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6E77A3">
                <w:t>TRANS/WP.29/2017/52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2941B2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6E77A3">
                <w:t>22 December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2941B2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E77A3" w:rsidRPr="006E77A3" w:rsidRDefault="006E77A3" w:rsidP="006E77A3">
      <w:pPr>
        <w:spacing w:before="120" w:after="120"/>
        <w:rPr>
          <w:sz w:val="28"/>
          <w:szCs w:val="28"/>
        </w:rPr>
      </w:pPr>
      <w:r w:rsidRPr="006E77A3">
        <w:rPr>
          <w:sz w:val="28"/>
          <w:szCs w:val="28"/>
        </w:rPr>
        <w:t>Комитет по внутреннему транспорту</w:t>
      </w:r>
    </w:p>
    <w:p w:rsidR="006E77A3" w:rsidRPr="006E77A3" w:rsidRDefault="006E77A3" w:rsidP="006E77A3">
      <w:pPr>
        <w:spacing w:before="120" w:after="120"/>
        <w:rPr>
          <w:b/>
          <w:sz w:val="24"/>
          <w:szCs w:val="24"/>
        </w:rPr>
      </w:pPr>
      <w:r w:rsidRPr="006E77A3">
        <w:rPr>
          <w:b/>
          <w:sz w:val="24"/>
          <w:szCs w:val="24"/>
        </w:rPr>
        <w:t xml:space="preserve">Всемирный форум для согласования правил </w:t>
      </w:r>
      <w:r w:rsidRPr="006E77A3">
        <w:rPr>
          <w:b/>
          <w:sz w:val="24"/>
          <w:szCs w:val="24"/>
        </w:rPr>
        <w:br/>
        <w:t>в области транспортных средств</w:t>
      </w:r>
    </w:p>
    <w:p w:rsidR="006E77A3" w:rsidRPr="006E77A3" w:rsidRDefault="006E77A3" w:rsidP="006E77A3">
      <w:pPr>
        <w:rPr>
          <w:b/>
        </w:rPr>
      </w:pPr>
      <w:r w:rsidRPr="006E77A3">
        <w:rPr>
          <w:b/>
        </w:rPr>
        <w:t>171-я сессия</w:t>
      </w:r>
    </w:p>
    <w:p w:rsidR="006E77A3" w:rsidRPr="006E77A3" w:rsidRDefault="006E77A3" w:rsidP="006E77A3">
      <w:r w:rsidRPr="006E77A3">
        <w:t>Женева, 14–17 марта 2017 года</w:t>
      </w:r>
    </w:p>
    <w:p w:rsidR="006E77A3" w:rsidRPr="006E77A3" w:rsidRDefault="006E77A3" w:rsidP="006E77A3">
      <w:r w:rsidRPr="006E77A3">
        <w:t>Пункт 18.8 предварительной повестки дня</w:t>
      </w:r>
    </w:p>
    <w:p w:rsidR="006E77A3" w:rsidRPr="006E77A3" w:rsidRDefault="006E77A3" w:rsidP="006E77A3">
      <w:pPr>
        <w:rPr>
          <w:b/>
        </w:rPr>
      </w:pPr>
      <w:r w:rsidRPr="006E77A3">
        <w:rPr>
          <w:b/>
        </w:rPr>
        <w:t xml:space="preserve">Ход разработки новых глобальных технических </w:t>
      </w:r>
      <w:r w:rsidRPr="006E77A3">
        <w:rPr>
          <w:b/>
        </w:rPr>
        <w:br/>
        <w:t xml:space="preserve">правил и поправок к введенным глобальным </w:t>
      </w:r>
      <w:r w:rsidRPr="006E77A3">
        <w:rPr>
          <w:b/>
        </w:rPr>
        <w:br/>
        <w:t xml:space="preserve">техническим правилам: </w:t>
      </w:r>
      <w:r w:rsidRPr="006E77A3">
        <w:rPr>
          <w:b/>
        </w:rPr>
        <w:br/>
        <w:t xml:space="preserve">Глобальные технические правила </w:t>
      </w:r>
      <w:r>
        <w:rPr>
          <w:b/>
        </w:rPr>
        <w:t>№ </w:t>
      </w:r>
      <w:r w:rsidRPr="006E77A3">
        <w:rPr>
          <w:b/>
        </w:rPr>
        <w:t>16 (шины)</w:t>
      </w:r>
    </w:p>
    <w:p w:rsidR="006E77A3" w:rsidRPr="006E77A3" w:rsidRDefault="006E77A3" w:rsidP="006E77A3">
      <w:pPr>
        <w:pStyle w:val="HChGR"/>
      </w:pPr>
      <w:r w:rsidRPr="006E77A3">
        <w:tab/>
      </w:r>
      <w:r w:rsidRPr="006E77A3">
        <w:tab/>
        <w:t>Запрос о разрешении на разработку поправки 2 к</w:t>
      </w:r>
      <w:r>
        <w:rPr>
          <w:lang w:val="en-US"/>
        </w:rPr>
        <w:t> </w:t>
      </w:r>
      <w:r w:rsidRPr="006E77A3">
        <w:t xml:space="preserve">Глобальным техническим правилам </w:t>
      </w:r>
      <w:r>
        <w:t>№ </w:t>
      </w:r>
      <w:r w:rsidRPr="006E77A3">
        <w:t>16 (шины)</w:t>
      </w:r>
    </w:p>
    <w:p w:rsidR="006E77A3" w:rsidRPr="006E77A3" w:rsidRDefault="006E77A3" w:rsidP="006E77A3">
      <w:pPr>
        <w:pStyle w:val="H1GR"/>
      </w:pPr>
      <w:r w:rsidRPr="006E77A3">
        <w:tab/>
      </w:r>
      <w:r w:rsidRPr="006E77A3">
        <w:tab/>
        <w:t>Передано представителем Российской Федерации</w:t>
      </w:r>
      <w:r w:rsidRPr="006E77A3">
        <w:rPr>
          <w:b w:val="0"/>
          <w:sz w:val="20"/>
        </w:rPr>
        <w:footnoteReference w:customMarkFollows="1" w:id="1"/>
        <w:t>*</w:t>
      </w:r>
    </w:p>
    <w:p w:rsidR="006E77A3" w:rsidRPr="006E77A3" w:rsidRDefault="006E77A3" w:rsidP="006E77A3">
      <w:pPr>
        <w:pStyle w:val="SingleTxtGR"/>
      </w:pPr>
      <w:r>
        <w:rPr>
          <w:lang w:val="en-US"/>
        </w:rPr>
        <w:tab/>
      </w:r>
      <w:r w:rsidRPr="006E77A3">
        <w:t xml:space="preserve">В основу воспроизведенного ниже текста положен неофициальный документ </w:t>
      </w:r>
      <w:r w:rsidRPr="006E77A3">
        <w:rPr>
          <w:lang w:val="en-GB"/>
        </w:rPr>
        <w:t>WP</w:t>
      </w:r>
      <w:r w:rsidRPr="006E77A3">
        <w:t>.29-170-13, представленный на 170-й сессии Всемирного форума для согласования правил в области транспортных средств. Этот текст передается Всемирному форуму для согласования правил в области транспортных средств (WP.29) и Исполнительному комитету (АС.3) для рассмотрения на их сессиях в марте 2017 года.</w:t>
      </w:r>
    </w:p>
    <w:p w:rsidR="006E77A3" w:rsidRPr="006E77A3" w:rsidRDefault="006E77A3" w:rsidP="006E77A3">
      <w:pPr>
        <w:pStyle w:val="SingleTxtGR"/>
      </w:pPr>
      <w:r w:rsidRPr="006E77A3">
        <w:br w:type="page"/>
      </w:r>
    </w:p>
    <w:p w:rsidR="006E77A3" w:rsidRPr="006E77A3" w:rsidRDefault="006E77A3" w:rsidP="006E77A3">
      <w:pPr>
        <w:pStyle w:val="HChGR"/>
      </w:pPr>
      <w:r w:rsidRPr="006E77A3">
        <w:lastRenderedPageBreak/>
        <w:tab/>
      </w:r>
      <w:r w:rsidRPr="006E77A3">
        <w:tab/>
        <w:t xml:space="preserve">Разрешение на разработку поправки 2 к Глобальным техническим правилам </w:t>
      </w:r>
      <w:r>
        <w:t>№ </w:t>
      </w:r>
      <w:r w:rsidRPr="006E77A3">
        <w:t>16 (шины)</w:t>
      </w:r>
    </w:p>
    <w:p w:rsidR="006E77A3" w:rsidRPr="006E77A3" w:rsidRDefault="006E77A3" w:rsidP="006E77A3">
      <w:pPr>
        <w:pStyle w:val="H1GR"/>
      </w:pPr>
      <w:r w:rsidRPr="006E77A3">
        <w:tab/>
      </w:r>
      <w:r w:rsidRPr="006E77A3">
        <w:rPr>
          <w:lang w:val="en-US"/>
        </w:rPr>
        <w:t>A</w:t>
      </w:r>
      <w:r w:rsidRPr="006E77A3">
        <w:t>.</w:t>
      </w:r>
      <w:r w:rsidRPr="006E77A3">
        <w:tab/>
        <w:t>Цель</w:t>
      </w:r>
    </w:p>
    <w:p w:rsidR="006E77A3" w:rsidRPr="006E77A3" w:rsidRDefault="006E77A3" w:rsidP="006E77A3">
      <w:pPr>
        <w:pStyle w:val="SingleTxtGR"/>
      </w:pPr>
      <w:r w:rsidRPr="006E77A3">
        <w:t>1.</w:t>
      </w:r>
      <w:r w:rsidRPr="006E77A3">
        <w:tab/>
        <w:t xml:space="preserve">Цель настоящего предложения состоит в разработке (в рамках Соглашения 1998 года) поправки к Глобальным техническим правилам (ГТП) </w:t>
      </w:r>
      <w:r>
        <w:t>№ </w:t>
      </w:r>
      <w:r w:rsidRPr="006E77A3">
        <w:t xml:space="preserve">16 ООН, касающимся шин, для дальнейшего согласования их положений и корректировки текста ГТП </w:t>
      </w:r>
      <w:r>
        <w:t>№ </w:t>
      </w:r>
      <w:r w:rsidRPr="006E77A3">
        <w:t>16 ООН с учетом технического прогресса.</w:t>
      </w:r>
    </w:p>
    <w:p w:rsidR="006E77A3" w:rsidRPr="006E77A3" w:rsidRDefault="006E77A3" w:rsidP="006E77A3">
      <w:pPr>
        <w:pStyle w:val="H1GR"/>
      </w:pPr>
      <w:r w:rsidRPr="006E77A3">
        <w:tab/>
      </w:r>
      <w:r w:rsidRPr="006E77A3">
        <w:rPr>
          <w:lang w:val="en-US"/>
        </w:rPr>
        <w:t>B</w:t>
      </w:r>
      <w:r w:rsidRPr="006E77A3">
        <w:t>.</w:t>
      </w:r>
      <w:r w:rsidRPr="006E77A3">
        <w:tab/>
        <w:t>Справочная информация</w:t>
      </w:r>
    </w:p>
    <w:p w:rsidR="006E77A3" w:rsidRPr="006E77A3" w:rsidRDefault="006E77A3" w:rsidP="006E77A3">
      <w:pPr>
        <w:pStyle w:val="SingleTxtGR"/>
      </w:pPr>
      <w:r w:rsidRPr="006E77A3">
        <w:t>2.</w:t>
      </w:r>
      <w:r w:rsidRPr="006E77A3">
        <w:tab/>
        <w:t xml:space="preserve">ГТП </w:t>
      </w:r>
      <w:r>
        <w:t>№ </w:t>
      </w:r>
      <w:r w:rsidRPr="006E77A3">
        <w:t>16 ООН, касающиеся шин, были введены в Глобальный регистр 13 ноября 2014 года. Перед неофициальной рабочей группой по ГТП, касающимся шин, была поставлена задача согласования технических положений, с</w:t>
      </w:r>
      <w:r w:rsidR="00BE04A1">
        <w:rPr>
          <w:lang w:val="en-US"/>
        </w:rPr>
        <w:t> </w:t>
      </w:r>
      <w:r w:rsidRPr="006E77A3">
        <w:t>тем чтобы обеспечить их приемлемость с точки зрения систем оценки соответствия в плане как официального утверждения типа, так и самосертификации.</w:t>
      </w:r>
    </w:p>
    <w:p w:rsidR="006E77A3" w:rsidRPr="006E77A3" w:rsidRDefault="006E77A3" w:rsidP="006E77A3">
      <w:pPr>
        <w:pStyle w:val="SingleTxtGR"/>
      </w:pPr>
      <w:r w:rsidRPr="006E77A3">
        <w:t>3.</w:t>
      </w:r>
      <w:r w:rsidRPr="006E77A3">
        <w:tab/>
        <w:t xml:space="preserve">Проект поправки 1 к ГТП </w:t>
      </w:r>
      <w:r>
        <w:t>№ </w:t>
      </w:r>
      <w:r w:rsidRPr="006E77A3">
        <w:t xml:space="preserve">16 ООН – с учетом его рассмотрения Исполнительным комитетом </w:t>
      </w:r>
      <w:r w:rsidRPr="006E77A3">
        <w:rPr>
          <w:lang w:val="en-US"/>
        </w:rPr>
        <w:t>AC</w:t>
      </w:r>
      <w:r w:rsidRPr="006E77A3">
        <w:t xml:space="preserve">.3 и голосования по нему на сессии в ноябре 2016 года – был разработан в целях корректировки текста этих ГТП с учетом технического прогресса посредством включения недавно принятых в рамках Правил </w:t>
      </w:r>
      <w:r>
        <w:t>№ </w:t>
      </w:r>
      <w:r w:rsidRPr="006E77A3">
        <w:t>117 ООН новых положений, которые касаются эффективности сцепления с мокрым дорожным покрытием, сопротивления качению и пригодности к эксплуатации в тяжелых снежных условиях шин, предназначенных как для легковых автомобилей (PC), так и для легких грузовых (коммерческих) автомобилей (LT/C).</w:t>
      </w:r>
    </w:p>
    <w:p w:rsidR="006E77A3" w:rsidRPr="006E77A3" w:rsidRDefault="006E77A3" w:rsidP="006E77A3">
      <w:pPr>
        <w:pStyle w:val="SingleTxtGR"/>
      </w:pPr>
      <w:r w:rsidRPr="006E77A3">
        <w:t>4.</w:t>
      </w:r>
      <w:r w:rsidRPr="006E77A3">
        <w:tab/>
        <w:t xml:space="preserve">В первоначальном варианте ГТП </w:t>
      </w:r>
      <w:r>
        <w:t>№ </w:t>
      </w:r>
      <w:r w:rsidRPr="006E77A3">
        <w:t xml:space="preserve">16 ООН согласованные требования применяются только к шинам для легковых автомобилей. В нижеследующей таблице представлены несогласованные испытания, применимые к шинам </w:t>
      </w:r>
      <w:r w:rsidRPr="006E77A3">
        <w:rPr>
          <w:lang w:val="en-US"/>
        </w:rPr>
        <w:t>LT</w:t>
      </w:r>
      <w:r w:rsidRPr="006E77A3">
        <w:t>/</w:t>
      </w:r>
      <w:r w:rsidRPr="006E77A3">
        <w:rPr>
          <w:lang w:val="en-US"/>
        </w:rPr>
        <w:t>C</w:t>
      </w:r>
      <w:r w:rsidRPr="006E77A3">
        <w:t xml:space="preserve"> (пункт 23 части </w:t>
      </w:r>
      <w:r w:rsidRPr="006E77A3">
        <w:rPr>
          <w:lang w:val="en-US"/>
        </w:rPr>
        <w:t>I</w:t>
      </w:r>
      <w:r w:rsidRPr="006E77A3">
        <w:t xml:space="preserve"> ГТП </w:t>
      </w:r>
      <w:r>
        <w:t>№ </w:t>
      </w:r>
      <w:r w:rsidRPr="006E77A3">
        <w:t>16 ООН).</w:t>
      </w:r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3394"/>
        <w:gridCol w:w="1988"/>
        <w:gridCol w:w="1988"/>
      </w:tblGrid>
      <w:tr w:rsidR="006E77A3" w:rsidRPr="006E77A3" w:rsidTr="006E77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3" w:rsidRPr="006E77A3" w:rsidRDefault="006E77A3" w:rsidP="00C9695D">
            <w:pPr>
              <w:suppressAutoHyphens/>
              <w:spacing w:before="60" w:after="60" w:line="240" w:lineRule="auto"/>
              <w:jc w:val="left"/>
              <w:rPr>
                <w:sz w:val="16"/>
              </w:rPr>
            </w:pPr>
            <w:r w:rsidRPr="006E77A3">
              <w:rPr>
                <w:sz w:val="16"/>
              </w:rPr>
              <w:t xml:space="preserve">Шины LT/C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3" w:rsidRPr="006E77A3" w:rsidRDefault="006E77A3" w:rsidP="00C9695D">
            <w:pPr>
              <w:suppressAutoHyphens/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6E77A3">
              <w:rPr>
                <w:sz w:val="16"/>
              </w:rPr>
              <w:t>Шины типа С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3" w:rsidRPr="006E77A3" w:rsidRDefault="006E77A3" w:rsidP="00C9695D">
            <w:pPr>
              <w:suppressAutoHyphens/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6E77A3">
              <w:rPr>
                <w:sz w:val="16"/>
              </w:rPr>
              <w:t>Шины типа LT</w:t>
            </w:r>
          </w:p>
        </w:tc>
      </w:tr>
      <w:tr w:rsidR="006E77A3" w:rsidRPr="006E77A3" w:rsidTr="006E77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E77A3" w:rsidRPr="006E77A3" w:rsidRDefault="006E77A3" w:rsidP="00C9695D">
            <w:pPr>
              <w:suppressAutoHyphens/>
              <w:spacing w:before="60" w:after="60" w:line="240" w:lineRule="auto"/>
              <w:jc w:val="left"/>
              <w:rPr>
                <w:sz w:val="16"/>
              </w:rPr>
            </w:pPr>
            <w:r w:rsidRPr="006E77A3">
              <w:rPr>
                <w:sz w:val="16"/>
              </w:rPr>
              <w:t>Наименование испытания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E77A3" w:rsidRPr="006E77A3" w:rsidRDefault="006E77A3" w:rsidP="00C9695D">
            <w:pPr>
              <w:suppressAutoHyphens/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6E77A3">
              <w:rPr>
                <w:sz w:val="16"/>
              </w:rPr>
              <w:t>Пункты, относящиеся</w:t>
            </w:r>
            <w:r w:rsidRPr="006E77A3">
              <w:rPr>
                <w:sz w:val="16"/>
              </w:rPr>
              <w:br/>
              <w:t>к Правилам № 54 ООН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E77A3" w:rsidRPr="006E77A3" w:rsidRDefault="006E77A3" w:rsidP="00C9695D">
            <w:pPr>
              <w:suppressAutoHyphens/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6E77A3">
              <w:rPr>
                <w:sz w:val="16"/>
              </w:rPr>
              <w:t>Пункты, относящиеся к стандарту FMVSS 139</w:t>
            </w:r>
          </w:p>
        </w:tc>
      </w:tr>
      <w:tr w:rsidR="006E77A3" w:rsidRPr="006E77A3" w:rsidTr="006E77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A3" w:rsidRPr="006E77A3" w:rsidRDefault="006E77A3" w:rsidP="00C9695D">
            <w:pPr>
              <w:suppressAutoHyphens/>
              <w:spacing w:before="60" w:after="60" w:line="240" w:lineRule="auto"/>
              <w:rPr>
                <w:sz w:val="18"/>
              </w:rPr>
            </w:pPr>
            <w:r w:rsidRPr="006E77A3">
              <w:rPr>
                <w:sz w:val="18"/>
              </w:rPr>
              <w:t>Маркировка и индикаторы износа протектора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A3" w:rsidRPr="006E77A3" w:rsidRDefault="006E77A3" w:rsidP="00C9695D">
            <w:pPr>
              <w:suppressAutoHyphens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E77A3">
              <w:rPr>
                <w:sz w:val="18"/>
              </w:rPr>
              <w:t>3.2, 3.3 и 3.4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A3" w:rsidRPr="006E77A3" w:rsidRDefault="006E77A3" w:rsidP="00C9695D">
            <w:pPr>
              <w:suppressAutoHyphens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E77A3">
              <w:rPr>
                <w:sz w:val="18"/>
              </w:rPr>
              <w:t>3.2, 3.3 и 3.4</w:t>
            </w:r>
          </w:p>
        </w:tc>
      </w:tr>
      <w:tr w:rsidR="006E77A3" w:rsidRPr="006E77A3" w:rsidTr="006E77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A3" w:rsidRPr="006E77A3" w:rsidRDefault="006E77A3" w:rsidP="00C9695D">
            <w:pPr>
              <w:suppressAutoHyphens/>
              <w:spacing w:before="60" w:after="60" w:line="240" w:lineRule="auto"/>
              <w:rPr>
                <w:sz w:val="18"/>
              </w:rPr>
            </w:pPr>
            <w:r w:rsidRPr="006E77A3">
              <w:rPr>
                <w:sz w:val="18"/>
              </w:rPr>
              <w:t>Физические размеры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A3" w:rsidRPr="006E77A3" w:rsidRDefault="006E77A3" w:rsidP="00C9695D">
            <w:pPr>
              <w:suppressAutoHyphens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E77A3">
              <w:rPr>
                <w:sz w:val="18"/>
              </w:rPr>
              <w:t>3.21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A3" w:rsidRPr="006E77A3" w:rsidRDefault="006E77A3" w:rsidP="00C9695D">
            <w:pPr>
              <w:suppressAutoHyphens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E77A3">
              <w:rPr>
                <w:sz w:val="18"/>
              </w:rPr>
              <w:t>3.20</w:t>
            </w:r>
          </w:p>
        </w:tc>
      </w:tr>
      <w:tr w:rsidR="006E77A3" w:rsidRPr="006E77A3" w:rsidTr="006E77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A3" w:rsidRPr="006E77A3" w:rsidRDefault="006E77A3" w:rsidP="00C9695D">
            <w:pPr>
              <w:suppressAutoHyphens/>
              <w:spacing w:before="60" w:after="60" w:line="240" w:lineRule="auto"/>
              <w:rPr>
                <w:sz w:val="18"/>
              </w:rPr>
            </w:pPr>
            <w:r w:rsidRPr="006E77A3">
              <w:rPr>
                <w:sz w:val="18"/>
              </w:rPr>
              <w:t>Испытание на высоких скоростях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A3" w:rsidRPr="006E77A3" w:rsidRDefault="006E77A3" w:rsidP="00C9695D">
            <w:pPr>
              <w:suppressAutoHyphens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E77A3">
              <w:rPr>
                <w:sz w:val="18"/>
              </w:rPr>
              <w:t>3.16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A3" w:rsidRPr="006E77A3" w:rsidRDefault="006E77A3" w:rsidP="00C9695D">
            <w:pPr>
              <w:suppressAutoHyphens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E77A3">
              <w:rPr>
                <w:sz w:val="18"/>
              </w:rPr>
              <w:t>3.19</w:t>
            </w:r>
          </w:p>
        </w:tc>
      </w:tr>
      <w:tr w:rsidR="006E77A3" w:rsidRPr="006E77A3" w:rsidTr="006E77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A3" w:rsidRPr="006E77A3" w:rsidRDefault="006E77A3" w:rsidP="00C9695D">
            <w:pPr>
              <w:suppressAutoHyphens/>
              <w:spacing w:before="60" w:after="60" w:line="240" w:lineRule="auto"/>
              <w:rPr>
                <w:sz w:val="18"/>
              </w:rPr>
            </w:pPr>
            <w:r w:rsidRPr="006E77A3">
              <w:rPr>
                <w:sz w:val="18"/>
              </w:rPr>
              <w:t>Ресурсное испытание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A3" w:rsidRPr="006E77A3" w:rsidRDefault="006E77A3" w:rsidP="00C9695D">
            <w:pPr>
              <w:suppressAutoHyphens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E77A3">
              <w:rPr>
                <w:sz w:val="18"/>
              </w:rPr>
              <w:t>3.16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A3" w:rsidRPr="006E77A3" w:rsidRDefault="006E77A3" w:rsidP="00C9695D">
            <w:pPr>
              <w:suppressAutoHyphens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E77A3">
              <w:rPr>
                <w:sz w:val="18"/>
              </w:rPr>
              <w:t>3.17</w:t>
            </w:r>
          </w:p>
        </w:tc>
      </w:tr>
      <w:tr w:rsidR="006E77A3" w:rsidRPr="006E77A3" w:rsidTr="006E77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A3" w:rsidRPr="006E77A3" w:rsidRDefault="006E77A3" w:rsidP="00C9695D">
            <w:pPr>
              <w:suppressAutoHyphens/>
              <w:spacing w:before="60" w:after="60" w:line="240" w:lineRule="auto"/>
              <w:rPr>
                <w:sz w:val="18"/>
              </w:rPr>
            </w:pPr>
            <w:r w:rsidRPr="006E77A3">
              <w:rPr>
                <w:sz w:val="18"/>
              </w:rPr>
              <w:t>Испытание при низком давлении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A3" w:rsidRPr="006E77A3" w:rsidRDefault="006E77A3" w:rsidP="00C9695D">
            <w:pPr>
              <w:suppressAutoHyphens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E77A3">
              <w:rPr>
                <w:sz w:val="18"/>
              </w:rPr>
              <w:t>Отсутствуют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A3" w:rsidRPr="006E77A3" w:rsidRDefault="006E77A3" w:rsidP="00C9695D">
            <w:pPr>
              <w:suppressAutoHyphens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E77A3">
              <w:rPr>
                <w:sz w:val="18"/>
              </w:rPr>
              <w:t>3.18</w:t>
            </w:r>
          </w:p>
        </w:tc>
      </w:tr>
      <w:tr w:rsidR="006E77A3" w:rsidRPr="006E77A3" w:rsidTr="006E77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A3" w:rsidRPr="006E77A3" w:rsidRDefault="006E77A3" w:rsidP="00C9695D">
            <w:pPr>
              <w:suppressAutoHyphens/>
              <w:spacing w:before="60" w:after="60" w:line="240" w:lineRule="auto"/>
              <w:rPr>
                <w:sz w:val="18"/>
              </w:rPr>
            </w:pPr>
            <w:r w:rsidRPr="006E77A3">
              <w:rPr>
                <w:sz w:val="18"/>
              </w:rPr>
              <w:t>Испытание на сцепление на мокрой поверхности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A3" w:rsidRPr="006E77A3" w:rsidRDefault="006E77A3" w:rsidP="00C9695D">
            <w:pPr>
              <w:suppressAutoHyphens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E77A3">
              <w:rPr>
                <w:sz w:val="18"/>
              </w:rPr>
              <w:t>Отсутствуют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A3" w:rsidRPr="006E77A3" w:rsidRDefault="006E77A3" w:rsidP="00C9695D">
            <w:pPr>
              <w:suppressAutoHyphens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E77A3">
              <w:rPr>
                <w:sz w:val="18"/>
              </w:rPr>
              <w:t>Отсутствуют</w:t>
            </w:r>
          </w:p>
        </w:tc>
      </w:tr>
      <w:tr w:rsidR="006E77A3" w:rsidRPr="006E77A3" w:rsidTr="006E77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A3" w:rsidRPr="006E77A3" w:rsidRDefault="006E77A3" w:rsidP="00C9695D">
            <w:pPr>
              <w:suppressAutoHyphens/>
              <w:spacing w:before="60" w:after="60" w:line="240" w:lineRule="auto"/>
              <w:rPr>
                <w:sz w:val="18"/>
              </w:rPr>
            </w:pPr>
            <w:r w:rsidRPr="006E77A3">
              <w:rPr>
                <w:sz w:val="18"/>
              </w:rPr>
              <w:t>Испытание в спущенном состоянии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A3" w:rsidRPr="006E77A3" w:rsidRDefault="006E77A3" w:rsidP="00C9695D">
            <w:pPr>
              <w:suppressAutoHyphens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E77A3">
              <w:rPr>
                <w:sz w:val="18"/>
              </w:rPr>
              <w:t>Отсутствуют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A3" w:rsidRPr="006E77A3" w:rsidRDefault="006E77A3" w:rsidP="00C9695D">
            <w:pPr>
              <w:suppressAutoHyphens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E77A3">
              <w:rPr>
                <w:sz w:val="18"/>
              </w:rPr>
              <w:t>Отсутствуют</w:t>
            </w:r>
          </w:p>
        </w:tc>
      </w:tr>
      <w:tr w:rsidR="006E77A3" w:rsidRPr="006E77A3" w:rsidTr="006E77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A3" w:rsidRPr="006E77A3" w:rsidRDefault="006E77A3" w:rsidP="00C9695D">
            <w:pPr>
              <w:suppressAutoHyphens/>
              <w:spacing w:before="60" w:after="60" w:line="240" w:lineRule="auto"/>
              <w:rPr>
                <w:sz w:val="18"/>
              </w:rPr>
            </w:pPr>
            <w:r w:rsidRPr="006E77A3">
              <w:rPr>
                <w:sz w:val="18"/>
              </w:rPr>
              <w:t>Испытание на прочность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A3" w:rsidRPr="006E77A3" w:rsidRDefault="006E77A3" w:rsidP="00C9695D">
            <w:pPr>
              <w:suppressAutoHyphens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E77A3">
              <w:rPr>
                <w:sz w:val="18"/>
              </w:rPr>
              <w:t>Отсутствуют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A3" w:rsidRPr="006E77A3" w:rsidRDefault="006E77A3" w:rsidP="00C9695D">
            <w:pPr>
              <w:suppressAutoHyphens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E77A3">
              <w:rPr>
                <w:sz w:val="18"/>
              </w:rPr>
              <w:t>3.14</w:t>
            </w:r>
          </w:p>
        </w:tc>
      </w:tr>
      <w:tr w:rsidR="006E77A3" w:rsidRPr="006E77A3" w:rsidTr="006E77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A3" w:rsidRPr="006E77A3" w:rsidRDefault="006E77A3" w:rsidP="00C9695D">
            <w:pPr>
              <w:suppressAutoHyphens/>
              <w:spacing w:before="60" w:after="60" w:line="240" w:lineRule="auto"/>
              <w:rPr>
                <w:sz w:val="18"/>
              </w:rPr>
            </w:pPr>
            <w:r w:rsidRPr="006E77A3">
              <w:rPr>
                <w:sz w:val="18"/>
              </w:rPr>
              <w:t>Испытание на отрыв борта шины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A3" w:rsidRPr="006E77A3" w:rsidRDefault="006E77A3" w:rsidP="00C9695D">
            <w:pPr>
              <w:suppressAutoHyphens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E77A3">
              <w:rPr>
                <w:sz w:val="18"/>
              </w:rPr>
              <w:t>Отсутствуют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A3" w:rsidRPr="006E77A3" w:rsidRDefault="006E77A3" w:rsidP="00C9695D">
            <w:pPr>
              <w:suppressAutoHyphens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E77A3">
              <w:rPr>
                <w:sz w:val="18"/>
              </w:rPr>
              <w:t>3.15</w:t>
            </w:r>
          </w:p>
        </w:tc>
      </w:tr>
      <w:tr w:rsidR="006E77A3" w:rsidRPr="006E77A3" w:rsidTr="006E77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77A3" w:rsidRPr="006E77A3" w:rsidRDefault="006E77A3" w:rsidP="00C9695D">
            <w:pPr>
              <w:suppressAutoHyphens/>
              <w:spacing w:before="60" w:after="60" w:line="240" w:lineRule="auto"/>
              <w:rPr>
                <w:sz w:val="18"/>
              </w:rPr>
            </w:pPr>
            <w:r w:rsidRPr="006E77A3">
              <w:rPr>
                <w:sz w:val="18"/>
              </w:rPr>
              <w:t>Звук, издаваемый при качении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E77A3" w:rsidRPr="006E77A3" w:rsidRDefault="006E77A3" w:rsidP="00C9695D">
            <w:pPr>
              <w:suppressAutoHyphens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E77A3">
              <w:rPr>
                <w:sz w:val="18"/>
              </w:rPr>
              <w:t>3.8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E77A3" w:rsidRPr="006E77A3" w:rsidRDefault="006E77A3" w:rsidP="00C9695D">
            <w:pPr>
              <w:suppressAutoHyphens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E77A3">
              <w:rPr>
                <w:sz w:val="18"/>
              </w:rPr>
              <w:t>Отсутствуют</w:t>
            </w:r>
          </w:p>
        </w:tc>
      </w:tr>
    </w:tbl>
    <w:p w:rsidR="006E77A3" w:rsidRPr="006E77A3" w:rsidRDefault="006E77A3" w:rsidP="006E77A3">
      <w:pPr>
        <w:pStyle w:val="SingleTxtGR"/>
      </w:pPr>
      <w:r w:rsidRPr="006E77A3">
        <w:lastRenderedPageBreak/>
        <w:t>5.</w:t>
      </w:r>
      <w:r w:rsidRPr="006E77A3">
        <w:tab/>
        <w:t xml:space="preserve">Поправка 2 к ГТП </w:t>
      </w:r>
      <w:r>
        <w:t>№ </w:t>
      </w:r>
      <w:r w:rsidRPr="006E77A3">
        <w:t>16 ООН направлена на согласование условий проведения испытания физических размеров ("этап 2</w:t>
      </w:r>
      <w:r w:rsidRPr="006E77A3">
        <w:rPr>
          <w:lang w:val="en-US"/>
        </w:rPr>
        <w:t>A</w:t>
      </w:r>
      <w:r w:rsidRPr="006E77A3">
        <w:t>") и испытания на высоких скоростях ("этап 2</w:t>
      </w:r>
      <w:r w:rsidRPr="006E77A3">
        <w:rPr>
          <w:lang w:val="en-US"/>
        </w:rPr>
        <w:t>B</w:t>
      </w:r>
      <w:r w:rsidRPr="006E77A3">
        <w:t>").</w:t>
      </w:r>
    </w:p>
    <w:p w:rsidR="006E77A3" w:rsidRPr="006E77A3" w:rsidRDefault="006E77A3" w:rsidP="006E77A3">
      <w:pPr>
        <w:pStyle w:val="SingleTxtGR"/>
      </w:pPr>
      <w:r w:rsidRPr="006E77A3">
        <w:t>6.</w:t>
      </w:r>
      <w:r w:rsidRPr="006E77A3">
        <w:tab/>
        <w:t xml:space="preserve">Поправкой 2 к ГТП </w:t>
      </w:r>
      <w:r>
        <w:t>№ </w:t>
      </w:r>
      <w:r w:rsidRPr="006E77A3">
        <w:t xml:space="preserve">16 ООН также будут учтены самые последние обновления правил ООН </w:t>
      </w:r>
      <w:r>
        <w:t>№ </w:t>
      </w:r>
      <w:r w:rsidRPr="006E77A3">
        <w:t xml:space="preserve">30 и </w:t>
      </w:r>
      <w:r>
        <w:t>№ </w:t>
      </w:r>
      <w:r w:rsidRPr="006E77A3">
        <w:t xml:space="preserve">54, а также стандарта FMVSS (Соединенные Штаты Америки). </w:t>
      </w:r>
    </w:p>
    <w:p w:rsidR="006E77A3" w:rsidRPr="006E77A3" w:rsidRDefault="006E77A3" w:rsidP="006E77A3">
      <w:pPr>
        <w:pStyle w:val="SingleTxtGR"/>
      </w:pPr>
      <w:r w:rsidRPr="006E77A3">
        <w:t>7.</w:t>
      </w:r>
      <w:r w:rsidRPr="006E77A3">
        <w:tab/>
        <w:t xml:space="preserve">Правительство Российской Федерации, со ссылкой на заявление, сделанное на 165-й сессии </w:t>
      </w:r>
      <w:r w:rsidRPr="006E77A3">
        <w:rPr>
          <w:lang w:val="en-US"/>
        </w:rPr>
        <w:t>WP</w:t>
      </w:r>
      <w:r w:rsidRPr="006E77A3">
        <w:t>.29 в марте 2015 года (</w:t>
      </w:r>
      <w:r w:rsidRPr="006E77A3">
        <w:rPr>
          <w:lang w:val="en-US"/>
        </w:rPr>
        <w:t>ECE</w:t>
      </w:r>
      <w:r w:rsidRPr="006E77A3">
        <w:t>/</w:t>
      </w:r>
      <w:r w:rsidRPr="006E77A3">
        <w:rPr>
          <w:lang w:val="en-US"/>
        </w:rPr>
        <w:t>TRANS</w:t>
      </w:r>
      <w:r w:rsidRPr="006E77A3">
        <w:t>/</w:t>
      </w:r>
      <w:r w:rsidRPr="006E77A3">
        <w:rPr>
          <w:lang w:val="en-US"/>
        </w:rPr>
        <w:t>WP</w:t>
      </w:r>
      <w:r w:rsidRPr="006E77A3">
        <w:t>.29/1114, пункт</w:t>
      </w:r>
      <w:r>
        <w:t> </w:t>
      </w:r>
      <w:r w:rsidRPr="006E77A3">
        <w:t xml:space="preserve">39), принимает на себя обязанности технического спонсора и возглавит деятельность по разработке поправки 2 к ГТП </w:t>
      </w:r>
      <w:r>
        <w:t>№ </w:t>
      </w:r>
      <w:r w:rsidRPr="006E77A3">
        <w:t>16 ООН.</w:t>
      </w:r>
    </w:p>
    <w:p w:rsidR="006E77A3" w:rsidRPr="006E77A3" w:rsidRDefault="006E77A3" w:rsidP="006E77A3">
      <w:pPr>
        <w:pStyle w:val="H1GR"/>
      </w:pPr>
      <w:r w:rsidRPr="006E77A3">
        <w:tab/>
      </w:r>
      <w:r w:rsidRPr="006E77A3">
        <w:rPr>
          <w:lang w:val="en-US"/>
        </w:rPr>
        <w:t>C</w:t>
      </w:r>
      <w:r w:rsidRPr="006E77A3">
        <w:t>.</w:t>
      </w:r>
      <w:r w:rsidRPr="006E77A3">
        <w:tab/>
        <w:t>Предмет поправки</w:t>
      </w:r>
    </w:p>
    <w:p w:rsidR="006E77A3" w:rsidRPr="006E77A3" w:rsidRDefault="006E77A3" w:rsidP="006E77A3">
      <w:pPr>
        <w:pStyle w:val="SingleTxtGR"/>
      </w:pPr>
      <w:r w:rsidRPr="006E77A3">
        <w:t>8.</w:t>
      </w:r>
      <w:r w:rsidRPr="006E77A3">
        <w:tab/>
        <w:t xml:space="preserve">Поправка 2 к ГТП </w:t>
      </w:r>
      <w:r>
        <w:t>№ </w:t>
      </w:r>
      <w:r w:rsidRPr="006E77A3">
        <w:t>16 ООН включает поправки к части II «Текст Глобальных технических правил»:</w:t>
      </w:r>
    </w:p>
    <w:p w:rsidR="006E77A3" w:rsidRPr="006E77A3" w:rsidRDefault="006E77A3" w:rsidP="006E77A3">
      <w:pPr>
        <w:pStyle w:val="SingleTxtGR"/>
      </w:pPr>
      <w:r>
        <w:tab/>
      </w:r>
      <w:r w:rsidRPr="006E77A3">
        <w:rPr>
          <w:lang w:val="en-US"/>
        </w:rPr>
        <w:t>a</w:t>
      </w:r>
      <w:r w:rsidRPr="006E77A3">
        <w:t>)</w:t>
      </w:r>
      <w:r w:rsidRPr="006E77A3">
        <w:tab/>
        <w:t>включение новых определений (раздел 2);</w:t>
      </w:r>
    </w:p>
    <w:p w:rsidR="006E77A3" w:rsidRPr="006E77A3" w:rsidRDefault="006E77A3" w:rsidP="006E77A3">
      <w:pPr>
        <w:pStyle w:val="SingleTxtGR"/>
      </w:pPr>
      <w:r>
        <w:tab/>
      </w:r>
      <w:r w:rsidRPr="006E77A3">
        <w:rPr>
          <w:lang w:val="en-US"/>
        </w:rPr>
        <w:t>b</w:t>
      </w:r>
      <w:r w:rsidRPr="006E77A3">
        <w:t>)</w:t>
      </w:r>
      <w:r w:rsidRPr="006E77A3">
        <w:tab/>
        <w:t>согласование понятия «диапазон нагрузки» в привязке к давлению накачки шины (раздел 2);</w:t>
      </w:r>
    </w:p>
    <w:p w:rsidR="006E77A3" w:rsidRPr="006E77A3" w:rsidRDefault="006E77A3" w:rsidP="006E77A3">
      <w:pPr>
        <w:pStyle w:val="SingleTxtGR"/>
      </w:pPr>
      <w:r>
        <w:tab/>
      </w:r>
      <w:r w:rsidRPr="006E77A3">
        <w:rPr>
          <w:lang w:val="en-US"/>
        </w:rPr>
        <w:t>c</w:t>
      </w:r>
      <w:r w:rsidRPr="006E77A3">
        <w:t>)</w:t>
      </w:r>
      <w:r w:rsidRPr="006E77A3">
        <w:tab/>
        <w:t xml:space="preserve">приведение положений, касающихся маркировки шин и физических размеров шин типа </w:t>
      </w:r>
      <w:r w:rsidRPr="006E77A3">
        <w:rPr>
          <w:lang w:val="en-US"/>
        </w:rPr>
        <w:t>PC</w:t>
      </w:r>
      <w:r w:rsidRPr="006E77A3">
        <w:t xml:space="preserve">, в соответствие с самыми последними изменениями, внесенными в правила ООН </w:t>
      </w:r>
      <w:r>
        <w:t>№ </w:t>
      </w:r>
      <w:r w:rsidRPr="006E77A3">
        <w:t xml:space="preserve">30 и </w:t>
      </w:r>
      <w:r>
        <w:t>№ </w:t>
      </w:r>
      <w:r w:rsidRPr="006E77A3">
        <w:t>54 (разделы 3.3 и 3.5);</w:t>
      </w:r>
    </w:p>
    <w:p w:rsidR="006E77A3" w:rsidRPr="006E77A3" w:rsidRDefault="006E77A3" w:rsidP="006E77A3">
      <w:pPr>
        <w:pStyle w:val="SingleTxtGR"/>
      </w:pPr>
      <w:r>
        <w:tab/>
      </w:r>
      <w:r w:rsidRPr="006E77A3">
        <w:rPr>
          <w:lang w:val="en-US"/>
        </w:rPr>
        <w:t>d</w:t>
      </w:r>
      <w:r w:rsidRPr="006E77A3">
        <w:t>)</w:t>
      </w:r>
      <w:r w:rsidRPr="006E77A3">
        <w:tab/>
        <w:t xml:space="preserve">согласование требований стандарта </w:t>
      </w:r>
      <w:r w:rsidRPr="006E77A3">
        <w:rPr>
          <w:lang w:val="en-US"/>
        </w:rPr>
        <w:t>FMVSS</w:t>
      </w:r>
      <w:r w:rsidRPr="006E77A3">
        <w:t xml:space="preserve"> 139 с используемым ЕЭК</w:t>
      </w:r>
      <w:r>
        <w:t xml:space="preserve"> </w:t>
      </w:r>
      <w:r w:rsidRPr="006E77A3">
        <w:t xml:space="preserve">ООН индексом "PSI" (разделы 3.14 и 3.15); </w:t>
      </w:r>
    </w:p>
    <w:p w:rsidR="006E77A3" w:rsidRPr="006E77A3" w:rsidRDefault="006E77A3" w:rsidP="006E77A3">
      <w:pPr>
        <w:pStyle w:val="SingleTxtGR"/>
      </w:pPr>
      <w:r>
        <w:tab/>
      </w:r>
      <w:r w:rsidRPr="006E77A3">
        <w:rPr>
          <w:lang w:val="en-US"/>
        </w:rPr>
        <w:t>e</w:t>
      </w:r>
      <w:r w:rsidRPr="006E77A3">
        <w:t>)</w:t>
      </w:r>
      <w:r w:rsidRPr="006E77A3">
        <w:tab/>
        <w:t xml:space="preserve">исключение положений, касающихся физических размеров шин типа </w:t>
      </w:r>
      <w:r w:rsidRPr="006E77A3">
        <w:rPr>
          <w:lang w:val="en-US"/>
        </w:rPr>
        <w:t>LT</w:t>
      </w:r>
      <w:r w:rsidRPr="006E77A3">
        <w:t>/</w:t>
      </w:r>
      <w:r w:rsidRPr="006E77A3">
        <w:rPr>
          <w:lang w:val="en-US"/>
        </w:rPr>
        <w:t>C</w:t>
      </w:r>
      <w:r w:rsidRPr="006E77A3">
        <w:t xml:space="preserve"> согласно стандарту FMVSS 139 (раздел 3.20) и Правилам </w:t>
      </w:r>
      <w:r>
        <w:t>№ </w:t>
      </w:r>
      <w:r w:rsidRPr="006E77A3">
        <w:t xml:space="preserve">54 ООН (раздел 3.21), и включение новых согласованных положений, касающихся физических размеров шин типа </w:t>
      </w:r>
      <w:r w:rsidRPr="006E77A3">
        <w:rPr>
          <w:lang w:val="en-US"/>
        </w:rPr>
        <w:t>LT</w:t>
      </w:r>
      <w:r w:rsidRPr="006E77A3">
        <w:t>/</w:t>
      </w:r>
      <w:r w:rsidRPr="006E77A3">
        <w:rPr>
          <w:lang w:val="en-US"/>
        </w:rPr>
        <w:t>C</w:t>
      </w:r>
      <w:r w:rsidRPr="006E77A3">
        <w:t xml:space="preserve"> (новый раздел 3.20);</w:t>
      </w:r>
    </w:p>
    <w:p w:rsidR="006E77A3" w:rsidRPr="006E77A3" w:rsidRDefault="006E77A3" w:rsidP="006E77A3">
      <w:pPr>
        <w:pStyle w:val="SingleTxtGR"/>
      </w:pPr>
      <w:r>
        <w:tab/>
      </w:r>
      <w:r w:rsidRPr="006E77A3">
        <w:rPr>
          <w:lang w:val="en-US"/>
        </w:rPr>
        <w:t>f</w:t>
      </w:r>
      <w:r w:rsidRPr="006E77A3">
        <w:t>)</w:t>
      </w:r>
      <w:r w:rsidRPr="006E77A3">
        <w:tab/>
        <w:t xml:space="preserve">исключение положений, касающихся испытания на высоких скоростях для шин типа LT/C согласно стандарту FMVSS 139 (раздел 3.19) и Правилам </w:t>
      </w:r>
      <w:r>
        <w:t>№ </w:t>
      </w:r>
      <w:r w:rsidRPr="006E77A3">
        <w:t>54 ООН (раздел 3.16), и включение новых согласованных положений, касающихся испытания на высоких скоростях для шин типа LT/C (новый раздел</w:t>
      </w:r>
      <w:r>
        <w:t> </w:t>
      </w:r>
      <w:r w:rsidRPr="006E77A3">
        <w:t>3.16);</w:t>
      </w:r>
    </w:p>
    <w:p w:rsidR="006E77A3" w:rsidRPr="006E77A3" w:rsidRDefault="006E77A3" w:rsidP="006E77A3">
      <w:pPr>
        <w:pStyle w:val="SingleTxtGR"/>
      </w:pPr>
      <w:r>
        <w:tab/>
      </w:r>
      <w:r w:rsidRPr="006E77A3">
        <w:rPr>
          <w:lang w:val="en-US"/>
        </w:rPr>
        <w:t>g</w:t>
      </w:r>
      <w:r w:rsidRPr="006E77A3">
        <w:t>)</w:t>
      </w:r>
      <w:r w:rsidRPr="006E77A3">
        <w:tab/>
        <w:t xml:space="preserve">обновление приложений 3 и 6 с учетом самых последних изменений, внесенных в правила ООН </w:t>
      </w:r>
      <w:r>
        <w:t>№ </w:t>
      </w:r>
      <w:r w:rsidRPr="006E77A3">
        <w:t xml:space="preserve">30 и </w:t>
      </w:r>
      <w:r>
        <w:t>№ </w:t>
      </w:r>
      <w:r w:rsidRPr="006E77A3">
        <w:t>54.</w:t>
      </w:r>
    </w:p>
    <w:p w:rsidR="006E77A3" w:rsidRPr="006E77A3" w:rsidRDefault="006E77A3" w:rsidP="006E77A3">
      <w:pPr>
        <w:pStyle w:val="SingleTxtGR"/>
      </w:pPr>
      <w:r w:rsidRPr="006E77A3">
        <w:t xml:space="preserve">9. </w:t>
      </w:r>
      <w:r w:rsidRPr="006E77A3">
        <w:tab/>
        <w:t xml:space="preserve">Другие темы, подлежащие обсуждению в рамках неофициальной рабочей группы в связи с  этапом 2 разработки ГТП </w:t>
      </w:r>
      <w:r>
        <w:t>№ </w:t>
      </w:r>
      <w:r w:rsidRPr="006E77A3">
        <w:t>16 ООН:</w:t>
      </w:r>
    </w:p>
    <w:p w:rsidR="006E77A3" w:rsidRPr="006E77A3" w:rsidRDefault="006E77A3" w:rsidP="006E77A3">
      <w:pPr>
        <w:pStyle w:val="SingleTxtGR"/>
      </w:pPr>
      <w:r>
        <w:tab/>
      </w:r>
      <w:r w:rsidRPr="006E77A3">
        <w:rPr>
          <w:lang w:val="en-US"/>
        </w:rPr>
        <w:t>a</w:t>
      </w:r>
      <w:r w:rsidRPr="006E77A3">
        <w:t>)</w:t>
      </w:r>
      <w:r w:rsidRPr="006E77A3">
        <w:tab/>
        <w:t>рассмотрение вопроса о практической возможности согласования ресурсного испытания для шин типа LT/C (разделы 3.16 и 3.17);</w:t>
      </w:r>
    </w:p>
    <w:p w:rsidR="006E77A3" w:rsidRPr="006E77A3" w:rsidRDefault="006E77A3" w:rsidP="006E77A3">
      <w:pPr>
        <w:pStyle w:val="SingleTxtGR"/>
      </w:pPr>
      <w:r>
        <w:tab/>
      </w:r>
      <w:r w:rsidRPr="006E77A3">
        <w:rPr>
          <w:lang w:val="en-US"/>
        </w:rPr>
        <w:t>b</w:t>
      </w:r>
      <w:r w:rsidRPr="006E77A3">
        <w:t>)</w:t>
      </w:r>
      <w:r w:rsidRPr="006E77A3">
        <w:tab/>
        <w:t>рассмотрение вопроса о практической возможности разработки положений, касающихся глобальной маркировки шин.</w:t>
      </w:r>
    </w:p>
    <w:p w:rsidR="006E77A3" w:rsidRPr="006E77A3" w:rsidRDefault="006E77A3" w:rsidP="006E77A3">
      <w:pPr>
        <w:pStyle w:val="H1GR"/>
      </w:pPr>
      <w:r w:rsidRPr="006E77A3">
        <w:tab/>
      </w:r>
      <w:r w:rsidRPr="006E77A3">
        <w:rPr>
          <w:lang w:val="en-US"/>
        </w:rPr>
        <w:t>D</w:t>
      </w:r>
      <w:r w:rsidRPr="006E77A3">
        <w:t>.</w:t>
      </w:r>
      <w:r w:rsidRPr="006E77A3">
        <w:tab/>
        <w:t>Организация процесса и график работы</w:t>
      </w:r>
    </w:p>
    <w:p w:rsidR="006E77A3" w:rsidRPr="006E77A3" w:rsidRDefault="006E77A3" w:rsidP="006E77A3">
      <w:pPr>
        <w:pStyle w:val="SingleTxtGR"/>
      </w:pPr>
      <w:r w:rsidRPr="006E77A3">
        <w:t>10.</w:t>
      </w:r>
      <w:r w:rsidRPr="006E77A3">
        <w:tab/>
        <w:t xml:space="preserve">Для целей разработки поправки 2 к ГТП </w:t>
      </w:r>
      <w:r>
        <w:t>№ </w:t>
      </w:r>
      <w:r w:rsidRPr="006E77A3">
        <w:t xml:space="preserve">16 ООН будет учреждена неофициальная рабочая группа (НРГ), выступающая в качестве подгруппы </w:t>
      </w:r>
      <w:r w:rsidRPr="006E77A3">
        <w:rPr>
          <w:lang w:val="en-US"/>
        </w:rPr>
        <w:t>GRRF</w:t>
      </w:r>
      <w:r w:rsidRPr="006E77A3">
        <w:t xml:space="preserve">. По соображениям практического характера эту НРГ следует рассматривать как </w:t>
      </w:r>
      <w:r w:rsidRPr="006E77A3">
        <w:lastRenderedPageBreak/>
        <w:t xml:space="preserve">воссозданную НРГ по ГТП, касающимся шин. Круг ведения и правила процедуры этой НРГ были одобрены </w:t>
      </w:r>
      <w:r w:rsidRPr="006E77A3">
        <w:rPr>
          <w:lang w:val="en-US"/>
        </w:rPr>
        <w:t>GRRF</w:t>
      </w:r>
      <w:r w:rsidRPr="006E77A3">
        <w:t xml:space="preserve"> на ее восемьдесят второй сессии в сентябре 2016 года. Совещания НРГ должны преимущественно приурочиваться к очередным сессиям </w:t>
      </w:r>
      <w:r w:rsidRPr="006E77A3">
        <w:rPr>
          <w:lang w:val="en-US"/>
        </w:rPr>
        <w:t>GRRF</w:t>
      </w:r>
      <w:r w:rsidRPr="006E77A3">
        <w:t xml:space="preserve">. Председателем НРГ выступит технический спонсор ГТП </w:t>
      </w:r>
      <w:r>
        <w:t>№ </w:t>
      </w:r>
      <w:r w:rsidRPr="006E77A3">
        <w:t>16 ООН (Российская Федерация). Секретариатскую поддержку обеспечит ЕТОПОК.</w:t>
      </w:r>
    </w:p>
    <w:p w:rsidR="006E77A3" w:rsidRPr="006E77A3" w:rsidRDefault="006E77A3" w:rsidP="006E77A3">
      <w:pPr>
        <w:pStyle w:val="SingleTxtGR"/>
      </w:pPr>
      <w:r w:rsidRPr="006E77A3">
        <w:t>11.</w:t>
      </w:r>
      <w:r w:rsidRPr="006E77A3">
        <w:tab/>
        <w:t>Предлагаемый план действий:</w:t>
      </w:r>
    </w:p>
    <w:p w:rsidR="006E77A3" w:rsidRPr="006E77A3" w:rsidRDefault="00D97D96" w:rsidP="006E77A3">
      <w:pPr>
        <w:pStyle w:val="SingleTxtGR"/>
      </w:pPr>
      <w:r>
        <w:tab/>
      </w:r>
      <w:r w:rsidR="006E77A3" w:rsidRPr="006E77A3">
        <w:rPr>
          <w:lang w:val="en-US"/>
        </w:rPr>
        <w:t>a</w:t>
      </w:r>
      <w:r w:rsidR="006E77A3" w:rsidRPr="006E77A3">
        <w:t>)</w:t>
      </w:r>
      <w:r w:rsidR="006E77A3" w:rsidRPr="006E77A3">
        <w:tab/>
        <w:t>январь 2017 года: внесение в качестве неофициального документа и рассмотрение на восемьдесят третьей сессии GRRF предложения по этапу 2А;</w:t>
      </w:r>
    </w:p>
    <w:p w:rsidR="006E77A3" w:rsidRPr="006E77A3" w:rsidRDefault="00D97D96" w:rsidP="006E77A3">
      <w:pPr>
        <w:pStyle w:val="SingleTxtGR"/>
      </w:pPr>
      <w:r>
        <w:tab/>
      </w:r>
      <w:r w:rsidR="006E77A3" w:rsidRPr="006E77A3">
        <w:rPr>
          <w:lang w:val="en-US"/>
        </w:rPr>
        <w:t>b</w:t>
      </w:r>
      <w:r w:rsidR="006E77A3" w:rsidRPr="006E77A3">
        <w:t>)</w:t>
      </w:r>
      <w:r w:rsidR="006E77A3" w:rsidRPr="006E77A3">
        <w:tab/>
        <w:t>сентябрь 2017 года: внесение в качестве неофициального документа и рассмотрение на восемьдесят четвертой сессии GRRF предложения по этапу 2</w:t>
      </w:r>
      <w:r w:rsidR="006E77A3" w:rsidRPr="006E77A3">
        <w:rPr>
          <w:lang w:val="en-US"/>
        </w:rPr>
        <w:t>B</w:t>
      </w:r>
      <w:r w:rsidR="006E77A3" w:rsidRPr="006E77A3">
        <w:t>;</w:t>
      </w:r>
    </w:p>
    <w:p w:rsidR="006E77A3" w:rsidRPr="006E77A3" w:rsidRDefault="00D97D96" w:rsidP="006E77A3">
      <w:pPr>
        <w:pStyle w:val="SingleTxtGR"/>
      </w:pPr>
      <w:r>
        <w:tab/>
      </w:r>
      <w:r w:rsidR="006E77A3" w:rsidRPr="006E77A3">
        <w:rPr>
          <w:lang w:val="en-US"/>
        </w:rPr>
        <w:t>c</w:t>
      </w:r>
      <w:r w:rsidR="006E77A3" w:rsidRPr="006E77A3">
        <w:t>)</w:t>
      </w:r>
      <w:r w:rsidR="006E77A3" w:rsidRPr="006E77A3">
        <w:tab/>
        <w:t>февраль 2018 года: представление Рабочей группе GRRF сводного рабочего документа. Рассмотрение оставшихся проблем (при их наличии) на восемьдесят пятой сессии GRRF;</w:t>
      </w:r>
    </w:p>
    <w:p w:rsidR="006E77A3" w:rsidRPr="006E77A3" w:rsidRDefault="00D97D96" w:rsidP="006E77A3">
      <w:pPr>
        <w:pStyle w:val="SingleTxtGR"/>
      </w:pPr>
      <w:r>
        <w:tab/>
      </w:r>
      <w:r w:rsidR="006E77A3" w:rsidRPr="006E77A3">
        <w:rPr>
          <w:lang w:val="en-US"/>
        </w:rPr>
        <w:t>d</w:t>
      </w:r>
      <w:r w:rsidR="006E77A3" w:rsidRPr="006E77A3">
        <w:t>)</w:t>
      </w:r>
      <w:r w:rsidR="006E77A3" w:rsidRPr="006E77A3">
        <w:tab/>
        <w:t xml:space="preserve">июнь 2018 года: принятие предложения Исполнительным комитетом </w:t>
      </w:r>
      <w:r w:rsidR="006E77A3" w:rsidRPr="006E77A3">
        <w:rPr>
          <w:lang w:val="en-US"/>
        </w:rPr>
        <w:t>AC</w:t>
      </w:r>
      <w:r w:rsidR="006E77A3" w:rsidRPr="006E77A3">
        <w:t>.3, если не останется никаких проблем;</w:t>
      </w:r>
    </w:p>
    <w:p w:rsidR="006E77A3" w:rsidRPr="006E77A3" w:rsidRDefault="00D97D96" w:rsidP="006E77A3">
      <w:pPr>
        <w:pStyle w:val="SingleTxtGR"/>
      </w:pPr>
      <w:r>
        <w:tab/>
      </w:r>
      <w:r w:rsidR="006E77A3" w:rsidRPr="006E77A3">
        <w:rPr>
          <w:lang w:val="en-US"/>
        </w:rPr>
        <w:t>e</w:t>
      </w:r>
      <w:r w:rsidR="006E77A3" w:rsidRPr="006E77A3">
        <w:t>)</w:t>
      </w:r>
      <w:r w:rsidR="006E77A3" w:rsidRPr="006E77A3">
        <w:tab/>
        <w:t xml:space="preserve">ноябрь 2018 года: принятие предложения Исполнительным комитетом </w:t>
      </w:r>
      <w:r w:rsidR="006E77A3" w:rsidRPr="006E77A3">
        <w:rPr>
          <w:lang w:val="en-US"/>
        </w:rPr>
        <w:t>AC</w:t>
      </w:r>
      <w:r w:rsidR="006E77A3" w:rsidRPr="006E77A3">
        <w:t>.3, если все оставшиеся проблемы будут решены.</w:t>
      </w:r>
    </w:p>
    <w:p w:rsidR="006E77A3" w:rsidRPr="006E77A3" w:rsidRDefault="006E77A3" w:rsidP="006E77A3">
      <w:pPr>
        <w:pStyle w:val="SingleTxtGR"/>
      </w:pPr>
      <w:r w:rsidRPr="006E77A3">
        <w:t>12.</w:t>
      </w:r>
      <w:r w:rsidRPr="006E77A3">
        <w:tab/>
        <w:t xml:space="preserve">Информация о ходе работы будет доведена до сведения </w:t>
      </w:r>
      <w:r w:rsidRPr="006E77A3">
        <w:rPr>
          <w:lang w:val="en-US"/>
        </w:rPr>
        <w:t>AC</w:t>
      </w:r>
      <w:r w:rsidRPr="006E77A3">
        <w:t>.3 на его сессиях в 2017 и 2018 годах.</w:t>
      </w:r>
    </w:p>
    <w:p w:rsidR="00A658DB" w:rsidRPr="006E77A3" w:rsidRDefault="006E77A3" w:rsidP="006E77A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6E77A3" w:rsidSect="004D63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7A3" w:rsidRDefault="006E77A3" w:rsidP="00B471C5">
      <w:r>
        <w:separator/>
      </w:r>
    </w:p>
  </w:endnote>
  <w:endnote w:type="continuationSeparator" w:id="0">
    <w:p w:rsidR="006E77A3" w:rsidRDefault="006E77A3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2941B2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D97D96" w:rsidRPr="00D97D96">
      <w:rPr>
        <w:lang w:val="en-US"/>
      </w:rPr>
      <w:t>22754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D97D96" w:rsidRPr="00D97D96">
      <w:rPr>
        <w:lang w:val="en-US"/>
      </w:rPr>
      <w:t>22754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2941B2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D97D96" w:rsidRDefault="00A9606E" w:rsidP="00D97D96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D97D96" w:rsidRPr="00D97D96">
            <w:rPr>
              <w:lang w:val="en-US"/>
            </w:rPr>
            <w:t>22754</w:t>
          </w:r>
          <w:r w:rsidRPr="001C3ABC">
            <w:rPr>
              <w:lang w:val="en-US"/>
            </w:rPr>
            <w:t xml:space="preserve"> (R)</w:t>
          </w:r>
          <w:r w:rsidR="00D97D96">
            <w:t xml:space="preserve">   </w:t>
          </w:r>
          <w:r w:rsidR="00D97D96">
            <w:rPr>
              <w:lang w:val="en-US"/>
            </w:rPr>
            <w:t>110117   110117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D97D96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2017/52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7/52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D97D96" w:rsidRDefault="00D97D96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D97D9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D97D9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97D9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D97D9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D97D9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D97D9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D97D9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D97D9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D97D9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7A3" w:rsidRPr="009141DC" w:rsidRDefault="006E77A3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6E77A3" w:rsidRPr="00D1261C" w:rsidRDefault="006E77A3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6E77A3" w:rsidRPr="00706101" w:rsidRDefault="006E77A3" w:rsidP="006E77A3">
      <w:pPr>
        <w:pStyle w:val="FootnoteText"/>
      </w:pPr>
      <w:r w:rsidRPr="00A90EA8">
        <w:tab/>
      </w:r>
      <w:r w:rsidRPr="006E77A3">
        <w:rPr>
          <w:rStyle w:val="FootnoteReference"/>
          <w:sz w:val="20"/>
          <w:vertAlign w:val="baseline"/>
          <w:lang w:val="ru-RU"/>
        </w:rPr>
        <w:t>*</w:t>
      </w:r>
      <w:r w:rsidRPr="00161D4B">
        <w:rPr>
          <w:sz w:val="20"/>
          <w:lang w:val="ru-RU"/>
        </w:rPr>
        <w:tab/>
      </w:r>
      <w:r>
        <w:rPr>
          <w:lang w:val="ru-RU"/>
        </w:rPr>
        <w:t xml:space="preserve">В соответствии с программой работы Комитета по внутреннему транспорту </w:t>
      </w:r>
      <w:r w:rsidRPr="001A76DD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работы 3.1) Всемирный форум будет разрабатывать, согласовывать и</w:t>
      </w:r>
      <w:r>
        <w:rPr>
          <w:lang w:val="en-US"/>
        </w:rPr>
        <w:t> </w:t>
      </w:r>
      <w:r>
        <w:rPr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</w:t>
      </w:r>
      <w:r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D97D96" w:rsidRDefault="00D97D96">
    <w:pPr>
      <w:pStyle w:val="Header"/>
      <w:rPr>
        <w:lang w:val="ru-RU"/>
      </w:rPr>
    </w:pPr>
    <w:r w:rsidRPr="00D97D96">
      <w:rPr>
        <w:lang w:val="en-US"/>
      </w:rPr>
      <w:t>E</w:t>
    </w:r>
    <w:r>
      <w:rPr>
        <w:lang w:val="en-US"/>
      </w:rPr>
      <w:t>CE/TRANS/WP.29/2017/52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D97D96" w:rsidP="007005EE">
    <w:pPr>
      <w:pStyle w:val="Header"/>
      <w:jc w:val="right"/>
      <w:rPr>
        <w:lang w:val="en-US"/>
      </w:rPr>
    </w:pPr>
    <w:r w:rsidRPr="00D97D96">
      <w:rPr>
        <w:lang w:val="en-US"/>
      </w:rPr>
      <w:t>E</w:t>
    </w:r>
    <w:r>
      <w:rPr>
        <w:lang w:val="en-US"/>
      </w:rPr>
      <w:t>CE/TRANS/WP.29/2017/52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176" w:rsidRDefault="003B7176" w:rsidP="003B7176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A3"/>
    <w:rsid w:val="000450D1"/>
    <w:rsid w:val="000751CA"/>
    <w:rsid w:val="000B1FD5"/>
    <w:rsid w:val="000F2A4F"/>
    <w:rsid w:val="00203F84"/>
    <w:rsid w:val="00275188"/>
    <w:rsid w:val="0028687D"/>
    <w:rsid w:val="002941B2"/>
    <w:rsid w:val="002B091C"/>
    <w:rsid w:val="002B3D40"/>
    <w:rsid w:val="002D0CCB"/>
    <w:rsid w:val="00345C79"/>
    <w:rsid w:val="00366A39"/>
    <w:rsid w:val="003B7176"/>
    <w:rsid w:val="0048005C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E77A3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04A1"/>
    <w:rsid w:val="00BE1742"/>
    <w:rsid w:val="00C9695D"/>
    <w:rsid w:val="00D1261C"/>
    <w:rsid w:val="00D26030"/>
    <w:rsid w:val="00D75DCE"/>
    <w:rsid w:val="00D97D96"/>
    <w:rsid w:val="00DD35AC"/>
    <w:rsid w:val="00DD479F"/>
    <w:rsid w:val="00E15E48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0E4528D-C3C5-40D7-99BF-7CEF9D34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D7E2C-E4C9-4F93-AEE7-AE9351CB6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1041</Words>
  <Characters>5936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Maykov</dc:creator>
  <cp:lastModifiedBy>Lucille</cp:lastModifiedBy>
  <cp:revision>2</cp:revision>
  <dcterms:created xsi:type="dcterms:W3CDTF">2017-01-20T17:02:00Z</dcterms:created>
  <dcterms:modified xsi:type="dcterms:W3CDTF">2017-01-20T17:02:00Z</dcterms:modified>
</cp:coreProperties>
</file>