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BC20A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BC20A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BC20A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BC20A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23A57">
              <w:fldChar w:fldCharType="begin"/>
            </w:r>
            <w:r w:rsidR="00B23A57">
              <w:instrText xml:space="preserve"> FILLIN  "Введите символ после ЕCE/"  \* MERGEFORMAT </w:instrText>
            </w:r>
            <w:r w:rsidR="00B23A57">
              <w:fldChar w:fldCharType="separate"/>
            </w:r>
            <w:r w:rsidR="007B6FE8">
              <w:t>TRANS/WP.29/2017/38</w:t>
            </w:r>
            <w:r w:rsidR="00B23A57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BC20A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BC20A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BC20A8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BC20A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23A5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BC20A8">
            <w:fldSimple w:instr=" FILLIN  &quot;Введите дату документа&quot; \* MERGEFORMAT ">
              <w:r w:rsidR="007B6FE8">
                <w:t>20 December 2016</w:t>
              </w:r>
            </w:fldSimple>
          </w:p>
          <w:p w:rsidR="00A658DB" w:rsidRPr="00245892" w:rsidRDefault="00A658DB" w:rsidP="00BC20A8">
            <w:r w:rsidRPr="00245892">
              <w:t>Russian</w:t>
            </w:r>
          </w:p>
          <w:p w:rsidR="00A658DB" w:rsidRPr="00245892" w:rsidRDefault="00A658DB" w:rsidP="00BC20A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23A57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BC20A8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95184" w:rsidRPr="00795184" w:rsidRDefault="00795184" w:rsidP="00795184">
      <w:pPr>
        <w:spacing w:before="120" w:line="240" w:lineRule="auto"/>
        <w:rPr>
          <w:sz w:val="28"/>
          <w:szCs w:val="28"/>
        </w:rPr>
      </w:pPr>
      <w:r w:rsidRPr="00795184">
        <w:rPr>
          <w:sz w:val="28"/>
          <w:szCs w:val="28"/>
        </w:rPr>
        <w:t>Комитет по внутреннему транспорту</w:t>
      </w:r>
    </w:p>
    <w:p w:rsidR="00795184" w:rsidRPr="00795184" w:rsidRDefault="00795184" w:rsidP="00795184">
      <w:pPr>
        <w:spacing w:before="120" w:line="240" w:lineRule="auto"/>
        <w:rPr>
          <w:b/>
          <w:bCs/>
          <w:sz w:val="24"/>
          <w:szCs w:val="24"/>
        </w:rPr>
      </w:pPr>
      <w:r w:rsidRPr="0079518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95184">
        <w:rPr>
          <w:b/>
          <w:bCs/>
          <w:sz w:val="24"/>
          <w:szCs w:val="24"/>
        </w:rPr>
        <w:br/>
        <w:t>в области транспортных средств</w:t>
      </w:r>
    </w:p>
    <w:p w:rsidR="00795184" w:rsidRPr="00795184" w:rsidRDefault="00795184" w:rsidP="00795184">
      <w:pPr>
        <w:spacing w:before="120" w:line="240" w:lineRule="auto"/>
        <w:rPr>
          <w:b/>
        </w:rPr>
      </w:pPr>
      <w:r w:rsidRPr="00795184">
        <w:rPr>
          <w:b/>
          <w:bCs/>
        </w:rPr>
        <w:t>171-я сессия</w:t>
      </w:r>
    </w:p>
    <w:p w:rsidR="00795184" w:rsidRPr="00795184" w:rsidRDefault="00795184" w:rsidP="00795184">
      <w:pPr>
        <w:spacing w:line="240" w:lineRule="auto"/>
      </w:pPr>
      <w:r w:rsidRPr="00795184">
        <w:t>Женева, 14–17 марта 2017 года</w:t>
      </w:r>
    </w:p>
    <w:p w:rsidR="00795184" w:rsidRPr="00795184" w:rsidRDefault="00795184" w:rsidP="00795184">
      <w:pPr>
        <w:spacing w:line="240" w:lineRule="auto"/>
      </w:pPr>
      <w:r w:rsidRPr="00795184">
        <w:t>Пункт 4.9.20 предварительной повестки дня</w:t>
      </w:r>
    </w:p>
    <w:p w:rsidR="00DA2D14" w:rsidRPr="005C7A52" w:rsidRDefault="00795184" w:rsidP="00795184">
      <w:pPr>
        <w:spacing w:line="240" w:lineRule="auto"/>
        <w:rPr>
          <w:b/>
          <w:bCs/>
        </w:rPr>
      </w:pPr>
      <w:r w:rsidRPr="00795184">
        <w:rPr>
          <w:b/>
          <w:bCs/>
        </w:rPr>
        <w:t>Соглашение 1958 года:</w:t>
      </w:r>
      <w:r w:rsidR="00DA2D14" w:rsidRPr="00DA2D14">
        <w:rPr>
          <w:b/>
          <w:bCs/>
        </w:rPr>
        <w:br/>
      </w:r>
      <w:r w:rsidRPr="00795184">
        <w:rPr>
          <w:b/>
          <w:bCs/>
        </w:rPr>
        <w:t>Рассмотрение проектов поправок</w:t>
      </w:r>
      <w:r w:rsidR="00DA2D14" w:rsidRPr="00DA2D14">
        <w:rPr>
          <w:b/>
          <w:bCs/>
        </w:rPr>
        <w:br/>
      </w:r>
      <w:r w:rsidRPr="00795184">
        <w:rPr>
          <w:b/>
          <w:bCs/>
        </w:rPr>
        <w:t xml:space="preserve">к существующим правилам, </w:t>
      </w:r>
      <w:r w:rsidR="005C7A52">
        <w:rPr>
          <w:b/>
          <w:bCs/>
        </w:rPr>
        <w:br/>
      </w:r>
      <w:r w:rsidRPr="00795184">
        <w:rPr>
          <w:b/>
          <w:bCs/>
        </w:rPr>
        <w:t>представленных GRE</w:t>
      </w:r>
    </w:p>
    <w:p w:rsidR="00795184" w:rsidRPr="00795184" w:rsidRDefault="00DA2D14" w:rsidP="00DA2D14">
      <w:pPr>
        <w:pStyle w:val="HChGR"/>
      </w:pPr>
      <w:r w:rsidRPr="00DA2D14">
        <w:tab/>
      </w:r>
      <w:r w:rsidRPr="00DA2D14">
        <w:tab/>
      </w:r>
      <w:r w:rsidR="00795184" w:rsidRPr="00795184">
        <w:t xml:space="preserve">Предложение по дополнению 7 к поправкам </w:t>
      </w:r>
      <w:r w:rsidRPr="00DA2D14">
        <w:br/>
      </w:r>
      <w:r w:rsidR="00795184" w:rsidRPr="00795184">
        <w:t xml:space="preserve">серии 01 к Правилам № 112 (фары, испускающие асимметричный луч ближнего света) </w:t>
      </w:r>
    </w:p>
    <w:p w:rsidR="00795184" w:rsidRPr="00DA2D14" w:rsidRDefault="00DA2D14" w:rsidP="00DA2D14">
      <w:pPr>
        <w:pStyle w:val="H1GR"/>
        <w:rPr>
          <w:b w:val="0"/>
        </w:rPr>
      </w:pPr>
      <w:r w:rsidRPr="00DA2D14">
        <w:tab/>
      </w:r>
      <w:r w:rsidRPr="00DA2D14">
        <w:tab/>
      </w:r>
      <w:r w:rsidR="00795184" w:rsidRPr="00795184">
        <w:t>Представлено Рабочей группой по вопросам освещения и</w:t>
      </w:r>
      <w:r>
        <w:rPr>
          <w:lang w:val="en-US"/>
        </w:rPr>
        <w:t> </w:t>
      </w:r>
      <w:r w:rsidR="00795184" w:rsidRPr="00795184">
        <w:t xml:space="preserve"> световой сигнализации</w:t>
      </w:r>
      <w:r w:rsidRPr="00DA2D14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795184" w:rsidRPr="005D2A0F" w:rsidRDefault="00DA2D14" w:rsidP="005D2A0F">
      <w:pPr>
        <w:pStyle w:val="SingleTxtGR"/>
      </w:pPr>
      <w:r w:rsidRPr="008512C1">
        <w:tab/>
      </w:r>
      <w:r w:rsidRPr="005D2A0F">
        <w:t xml:space="preserve">Воспроизведенный ниже текст был принят Рабочей группой по </w:t>
      </w:r>
      <w:r w:rsidR="009067DA">
        <w:br/>
      </w:r>
      <w:r w:rsidRPr="005D2A0F">
        <w:t>вопросам</w:t>
      </w:r>
      <w:r w:rsidR="005D2A0F">
        <w:t> </w:t>
      </w:r>
      <w:r w:rsidRPr="005D2A0F">
        <w:t>освещения и световой сигнализации (GRE) на ее семьдесят шестой сессии (ECE/TRANS/WP.29/GRE/76, пункты 10, 12 и 15). В его основу положены документы ECE/TRANS/WP.29/2013/92, ECE/TRANS/WP.29/GRE/2013/</w:t>
      </w:r>
      <w:r w:rsidR="009067DA">
        <w:t xml:space="preserve"> </w:t>
      </w:r>
      <w:r w:rsidRPr="005D2A0F">
        <w:t>55/Rev.1, ECE/TRANS/WP.29/GRE/2014/3, ECE/TRANS/WP.29/GRE/2015/16, ECE/TRANS/WP.29/GRE/2015/23, ECE/TRANS/WP.29/GRE/2016/14, приложение IV к документу ECE/TRANS/WP.29/GRE/75, ECE/TRANS/WP.29/GRE/</w:t>
      </w:r>
      <w:r w:rsidR="009067DA">
        <w:t xml:space="preserve"> </w:t>
      </w:r>
      <w:r w:rsidRPr="005D2A0F">
        <w:t>2016/25 и ECE/TRANS/WP.29/GRE/2016/32. Он представляется Всемирному форуму для согласования правил в области транспортных средств (WP.29) и</w:t>
      </w:r>
      <w:r w:rsidR="009067DA">
        <w:t> </w:t>
      </w:r>
      <w:r w:rsidRPr="005D2A0F">
        <w:t>Административному комитету АС.1 для рассмотрения на их сессиях в марте 2017 года.</w:t>
      </w:r>
    </w:p>
    <w:p w:rsidR="00DA2D14" w:rsidRPr="00DA2D14" w:rsidRDefault="00BC20A8" w:rsidP="00BC20A8">
      <w:pPr>
        <w:pStyle w:val="HChGR"/>
      </w:pPr>
      <w:r>
        <w:lastRenderedPageBreak/>
        <w:tab/>
      </w:r>
      <w:r>
        <w:tab/>
      </w:r>
      <w:r w:rsidR="00DA2D14" w:rsidRPr="00DA2D14">
        <w:t>Дополнение</w:t>
      </w:r>
      <w:r w:rsidR="00DA2D14" w:rsidRPr="00BC20A8">
        <w:rPr>
          <w:spacing w:val="2"/>
        </w:rPr>
        <w:t xml:space="preserve"> 7 к поправкам серии 01 к Правилам № </w:t>
      </w:r>
      <w:r w:rsidR="00DA2D14" w:rsidRPr="00DA2D14">
        <w:t>112 (фары, испускающие ас</w:t>
      </w:r>
      <w:r w:rsidR="009067DA">
        <w:t>имметричный луч ближнего света)</w:t>
      </w:r>
    </w:p>
    <w:p w:rsidR="00DA2D14" w:rsidRPr="00DA2D14" w:rsidRDefault="00DA2D14" w:rsidP="00DA2D14">
      <w:pPr>
        <w:pStyle w:val="SingleTxtGR"/>
        <w:rPr>
          <w:i/>
          <w:iCs/>
        </w:rPr>
      </w:pPr>
      <w:r w:rsidRPr="00DA2D14">
        <w:rPr>
          <w:i/>
        </w:rPr>
        <w:t>Пункт 1.3.1</w:t>
      </w:r>
      <w:r w:rsidRPr="00DA2D14">
        <w:t xml:space="preserve"> изменить следующим образом:</w:t>
      </w:r>
    </w:p>
    <w:p w:rsidR="00DA2D14" w:rsidRPr="00DA2D14" w:rsidRDefault="00BC20A8" w:rsidP="00CE6D5C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="00DA2D14" w:rsidRPr="00DA2D14">
        <w:t>1.3.1</w:t>
      </w:r>
      <w:r w:rsidR="00DA2D14" w:rsidRPr="00DA2D14">
        <w:tab/>
        <w:t>торговое наименование или товарный знак:</w:t>
      </w:r>
    </w:p>
    <w:p w:rsidR="00DA2D14" w:rsidRPr="00DA2D14" w:rsidRDefault="00DA2D14" w:rsidP="00BC20A8">
      <w:pPr>
        <w:pStyle w:val="SingleTxtGR"/>
        <w:tabs>
          <w:tab w:val="clear" w:pos="1701"/>
        </w:tabs>
        <w:ind w:left="2835" w:hanging="1701"/>
        <w:rPr>
          <w:bCs/>
          <w:iCs/>
        </w:rPr>
      </w:pPr>
      <w:r w:rsidRPr="00DA2D14">
        <w:rPr>
          <w:b/>
        </w:rPr>
        <w:tab/>
      </w:r>
      <w:r w:rsidRPr="00DA2D14">
        <w:rPr>
          <w:bCs/>
          <w:lang w:val="en-US"/>
        </w:rPr>
        <w:t>a</w:t>
      </w:r>
      <w:r w:rsidRPr="00DA2D14">
        <w:rPr>
          <w:bCs/>
        </w:rPr>
        <w:t>)</w:t>
      </w:r>
      <w:r w:rsidRPr="00DA2D14">
        <w:rPr>
          <w:bCs/>
        </w:rPr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DA2D14" w:rsidRPr="00DA2D14" w:rsidRDefault="00DA2D14" w:rsidP="00BC20A8">
      <w:pPr>
        <w:pStyle w:val="SingleTxtGR"/>
        <w:tabs>
          <w:tab w:val="clear" w:pos="1701"/>
        </w:tabs>
        <w:ind w:left="2835" w:hanging="1701"/>
        <w:rPr>
          <w:iCs/>
        </w:rPr>
      </w:pPr>
      <w:r w:rsidRPr="00DA2D14">
        <w:rPr>
          <w:bCs/>
        </w:rPr>
        <w:tab/>
      </w:r>
      <w:r w:rsidRPr="00DA2D14">
        <w:rPr>
          <w:bCs/>
          <w:lang w:val="en-US"/>
        </w:rPr>
        <w:t>b</w:t>
      </w:r>
      <w:r w:rsidRPr="00DA2D14">
        <w:rPr>
          <w:bCs/>
        </w:rPr>
        <w:t>)</w:t>
      </w:r>
      <w:r w:rsidRPr="00DA2D14">
        <w:rPr>
          <w:bCs/>
        </w:rPr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</w:t>
      </w:r>
      <w:r w:rsidR="00BC20A8">
        <w:rPr>
          <w:bCs/>
        </w:rPr>
        <w:t>»</w:t>
      </w:r>
      <w:r w:rsidRPr="00DA2D14">
        <w:rPr>
          <w:bCs/>
        </w:rPr>
        <w:t>.</w:t>
      </w:r>
    </w:p>
    <w:p w:rsidR="00DA2D14" w:rsidRPr="00DA2D14" w:rsidRDefault="00DA2D14" w:rsidP="00CE6D5C">
      <w:pPr>
        <w:pStyle w:val="SingleTxtGR"/>
        <w:tabs>
          <w:tab w:val="clear" w:pos="1701"/>
        </w:tabs>
        <w:ind w:left="2268" w:hanging="1134"/>
      </w:pPr>
      <w:r w:rsidRPr="00DA2D14">
        <w:rPr>
          <w:i/>
          <w:iCs/>
        </w:rPr>
        <w:t>Включить новый пункт 2.4</w:t>
      </w:r>
      <w:r w:rsidRPr="00DA2D14">
        <w:t xml:space="preserve"> следующего содержания:</w:t>
      </w:r>
    </w:p>
    <w:p w:rsidR="00DA2D14" w:rsidRPr="00DA2D14" w:rsidRDefault="00BC20A8" w:rsidP="00CE6D5C">
      <w:pPr>
        <w:pStyle w:val="SingleTxtGR"/>
        <w:tabs>
          <w:tab w:val="clear" w:pos="1701"/>
        </w:tabs>
        <w:ind w:left="2268" w:hanging="1134"/>
      </w:pPr>
      <w:r>
        <w:t>«</w:t>
      </w:r>
      <w:r w:rsidR="00DA2D14" w:rsidRPr="00DA2D14">
        <w:t>2.4</w:t>
      </w:r>
      <w:r w:rsidR="00DA2D14" w:rsidRPr="00DA2D14">
        <w:tab/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DA2D14" w:rsidRPr="00DA2D14" w:rsidRDefault="00DA2D14" w:rsidP="00CE6D5C">
      <w:pPr>
        <w:pStyle w:val="SingleTxtGR"/>
        <w:tabs>
          <w:tab w:val="clear" w:pos="1701"/>
        </w:tabs>
        <w:ind w:left="2268" w:hanging="1134"/>
      </w:pPr>
      <w:r w:rsidRPr="00DA2D14">
        <w:t>2.4.1</w:t>
      </w:r>
      <w:r w:rsidRPr="00DA2D14">
        <w:tab/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DA2D14" w:rsidRPr="00DA2D14" w:rsidRDefault="00DA2D14" w:rsidP="00CE6D5C">
      <w:pPr>
        <w:pStyle w:val="SingleTxtGR"/>
        <w:tabs>
          <w:tab w:val="clear" w:pos="1701"/>
        </w:tabs>
        <w:ind w:left="2268" w:hanging="1134"/>
      </w:pPr>
      <w:r w:rsidRPr="00DA2D14">
        <w:t>2.4.2</w:t>
      </w:r>
      <w:r w:rsidRPr="00DA2D14">
        <w:tab/>
        <w:t>два образца с новым торговым наименованием или товарным знаком либо соответствующие документы</w:t>
      </w:r>
      <w:r w:rsidR="00BC20A8">
        <w:t>»</w:t>
      </w:r>
      <w:r w:rsidRPr="00DA2D14">
        <w:t>.</w:t>
      </w:r>
    </w:p>
    <w:p w:rsidR="00DA2D14" w:rsidRPr="00DA2D14" w:rsidRDefault="00DA2D14" w:rsidP="00CE6D5C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DA2D14">
        <w:rPr>
          <w:i/>
          <w:iCs/>
        </w:rPr>
        <w:t xml:space="preserve">Пункт 5 </w:t>
      </w:r>
      <w:r w:rsidRPr="00DA2D14">
        <w:t>изменить следующим образом:</w:t>
      </w:r>
    </w:p>
    <w:p w:rsidR="00DA2D14" w:rsidRPr="00DA2D14" w:rsidRDefault="00BC20A8" w:rsidP="00BC20A8">
      <w:pPr>
        <w:pStyle w:val="HChGR"/>
        <w:ind w:left="2268"/>
      </w:pPr>
      <w:r>
        <w:rPr>
          <w:b w:val="0"/>
          <w:sz w:val="20"/>
        </w:rPr>
        <w:t>«</w:t>
      </w:r>
      <w:r w:rsidR="00DA2D14" w:rsidRPr="00DA2D14">
        <w:t>5.</w:t>
      </w:r>
      <w:r w:rsidR="00DA2D14" w:rsidRPr="00DA2D14">
        <w:tab/>
        <w:t>Общие технические требования</w:t>
      </w:r>
    </w:p>
    <w:p w:rsidR="00DA2D14" w:rsidRPr="00DA2D14" w:rsidRDefault="00BC20A8" w:rsidP="00CE6D5C">
      <w:pPr>
        <w:pStyle w:val="SingleTxtGR"/>
        <w:tabs>
          <w:tab w:val="clear" w:pos="1701"/>
        </w:tabs>
        <w:ind w:left="2268" w:hanging="1134"/>
      </w:pPr>
      <w:r>
        <w:tab/>
      </w:r>
      <w:r w:rsidR="00DA2D14" w:rsidRPr="00DA2D14">
        <w:t xml:space="preserve">К настоящим Правилам применяют требования, предусмотренные в разделе 5 </w:t>
      </w:r>
      <w:r w:rsidR="00A17319">
        <w:t>"</w:t>
      </w:r>
      <w:r w:rsidR="00DA2D14" w:rsidRPr="00DA2D14">
        <w:t>Общие технические требования</w:t>
      </w:r>
      <w:r w:rsidR="00A17319">
        <w:t>"</w:t>
      </w:r>
      <w:r w:rsidR="00DA2D14" w:rsidRPr="00DA2D14">
        <w:t xml:space="preserve">, разделе 6 </w:t>
      </w:r>
      <w:r w:rsidR="00A17319">
        <w:t>"</w:t>
      </w:r>
      <w:r w:rsidR="00DA2D14" w:rsidRPr="00DA2D14">
        <w:t>Отдельные технические требования</w:t>
      </w:r>
      <w:r w:rsidR="00A17319">
        <w:t>"</w:t>
      </w:r>
      <w:r w:rsidR="00DA2D14" w:rsidRPr="00DA2D14">
        <w:t xml:space="preserve"> и приложениях, на которые сделаны ссылки в вышеназванных разделах правил № 48, 53, 74 или 86 и серий поправок к ним, действующих на момент подачи заявки на официальное утверждение типа огня.</w:t>
      </w:r>
    </w:p>
    <w:p w:rsidR="00DA2D14" w:rsidRPr="00DA2D14" w:rsidRDefault="00BC20A8" w:rsidP="00CE6D5C">
      <w:pPr>
        <w:pStyle w:val="SingleTxtGR"/>
        <w:tabs>
          <w:tab w:val="clear" w:pos="1701"/>
        </w:tabs>
        <w:ind w:left="2268" w:hanging="1134"/>
      </w:pPr>
      <w:r>
        <w:tab/>
      </w:r>
      <w:r w:rsidR="00DA2D14" w:rsidRPr="00DA2D14"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категории/ий транспортных средств, для использования на которых предназначен данный огонь.</w:t>
      </w:r>
    </w:p>
    <w:p w:rsidR="00DA2D14" w:rsidRPr="00DA2D14" w:rsidRDefault="00DA2D14" w:rsidP="00CE6D5C">
      <w:pPr>
        <w:pStyle w:val="SingleTxtGR"/>
        <w:tabs>
          <w:tab w:val="clear" w:pos="1701"/>
        </w:tabs>
        <w:ind w:left="2268" w:hanging="1134"/>
      </w:pPr>
      <w:r w:rsidRPr="00DA2D14">
        <w:t>5.1</w:t>
      </w:r>
      <w:r w:rsidRPr="00DA2D14">
        <w:tab/>
        <w:t>…</w:t>
      </w:r>
      <w:r w:rsidR="00BC20A8">
        <w:t>»</w:t>
      </w:r>
    </w:p>
    <w:p w:rsidR="00DA2D14" w:rsidRPr="00DA2D14" w:rsidRDefault="00DA2D14" w:rsidP="00CE6D5C">
      <w:pPr>
        <w:pStyle w:val="SingleTxtGR"/>
        <w:tabs>
          <w:tab w:val="clear" w:pos="1701"/>
        </w:tabs>
        <w:ind w:left="2268" w:hanging="1134"/>
      </w:pPr>
      <w:r w:rsidRPr="00DA2D14">
        <w:rPr>
          <w:i/>
          <w:iCs/>
        </w:rPr>
        <w:t>Пункт 6.4.3</w:t>
      </w:r>
      <w:r w:rsidRPr="00DA2D14">
        <w:t xml:space="preserve"> изменить следующим образом:</w:t>
      </w:r>
    </w:p>
    <w:p w:rsidR="00DA2D14" w:rsidRPr="00DA2D14" w:rsidRDefault="00BC20A8" w:rsidP="00CE6D5C">
      <w:pPr>
        <w:pStyle w:val="SingleTxtGR"/>
        <w:tabs>
          <w:tab w:val="clear" w:pos="1701"/>
        </w:tabs>
        <w:ind w:left="2268" w:hanging="1134"/>
      </w:pPr>
      <w:r>
        <w:t>«</w:t>
      </w:r>
      <w:r w:rsidR="00DA2D14" w:rsidRPr="00DA2D14">
        <w:t>6.4.3</w:t>
      </w:r>
      <w:r w:rsidR="00DA2D14" w:rsidRPr="00DA2D14">
        <w:tab/>
        <w:t xml:space="preserve">Дополнительные испытания проводятся после поворота отражателя по вертикали на ±2º по отношению к его первоначальному положению с помощью устройства регулировки фар или минимум до упора в том случае, если его нельзя повернуть на 2º. После переориентации всей фары в сборе (например, с помощью гониометра) в соответствующем противоположном направлении значения светового </w:t>
      </w:r>
      <w:r w:rsidR="00DA2D14" w:rsidRPr="00DA2D14">
        <w:lastRenderedPageBreak/>
        <w:t>потока в указываемых ниже направлениях должны находиться в следующих пределах:</w:t>
      </w:r>
    </w:p>
    <w:p w:rsidR="00DA2D14" w:rsidRPr="00DA2D14" w:rsidRDefault="00DA2D14" w:rsidP="00CE6D5C">
      <w:pPr>
        <w:pStyle w:val="SingleTxtGR"/>
        <w:tabs>
          <w:tab w:val="clear" w:pos="1701"/>
        </w:tabs>
        <w:ind w:left="2268" w:hanging="1134"/>
      </w:pPr>
      <w:r w:rsidRPr="00DA2D14">
        <w:tab/>
        <w:t>луч ближнего света: точки B50L и 75</w:t>
      </w:r>
      <w:r w:rsidR="008512C1">
        <w:t> </w:t>
      </w:r>
      <w:r w:rsidRPr="00DA2D14">
        <w:t>R (B50R и 75</w:t>
      </w:r>
      <w:r w:rsidR="008512C1">
        <w:t> </w:t>
      </w:r>
      <w:r w:rsidRPr="00DA2D14">
        <w:t>L соответственно);</w:t>
      </w:r>
    </w:p>
    <w:p w:rsidR="00DA2D14" w:rsidRPr="00DA2D14" w:rsidRDefault="00DA2D14" w:rsidP="00CE6D5C">
      <w:pPr>
        <w:pStyle w:val="SingleTxtGR"/>
        <w:tabs>
          <w:tab w:val="clear" w:pos="1701"/>
        </w:tabs>
        <w:ind w:left="2268" w:hanging="1134"/>
      </w:pPr>
      <w:r w:rsidRPr="00DA2D14">
        <w:tab/>
        <w:t xml:space="preserve">луч дальнего света: </w:t>
      </w:r>
      <w:r w:rsidRPr="00DA2D14">
        <w:rPr>
          <w:lang w:val="fr-CH"/>
        </w:rPr>
        <w:t>I</w:t>
      </w:r>
      <w:r w:rsidRPr="00DA2D14">
        <w:rPr>
          <w:vertAlign w:val="subscript"/>
          <w:lang w:val="fr-CH"/>
        </w:rPr>
        <w:t>M</w:t>
      </w:r>
      <w:r w:rsidRPr="00DA2D14">
        <w:t xml:space="preserve"> и точка </w:t>
      </w:r>
      <w:r w:rsidRPr="00DA2D14">
        <w:rPr>
          <w:lang w:val="fr-CH"/>
        </w:rPr>
        <w:t>HV</w:t>
      </w:r>
      <w:r w:rsidRPr="00DA2D14">
        <w:t xml:space="preserve"> (в процентах от </w:t>
      </w:r>
      <w:r w:rsidRPr="00DA2D14">
        <w:rPr>
          <w:lang w:val="fr-CH"/>
        </w:rPr>
        <w:t>I</w:t>
      </w:r>
      <w:r w:rsidRPr="00DA2D14">
        <w:rPr>
          <w:vertAlign w:val="subscript"/>
          <w:lang w:val="fr-CH"/>
        </w:rPr>
        <w:t>M</w:t>
      </w:r>
      <w:r w:rsidRPr="00DA2D14">
        <w:t>)</w:t>
      </w:r>
      <w:r w:rsidR="00BC20A8">
        <w:t>»</w:t>
      </w:r>
      <w:r w:rsidRPr="00DA2D14">
        <w:t>.</w:t>
      </w:r>
    </w:p>
    <w:p w:rsidR="00DA2D14" w:rsidRPr="00DA2D14" w:rsidRDefault="00DA2D14" w:rsidP="00CE6D5C">
      <w:pPr>
        <w:pStyle w:val="SingleTxtGR"/>
        <w:tabs>
          <w:tab w:val="clear" w:pos="1701"/>
        </w:tabs>
        <w:ind w:left="2268" w:hanging="1134"/>
      </w:pPr>
      <w:r w:rsidRPr="00DA2D14">
        <w:rPr>
          <w:i/>
        </w:rPr>
        <w:t xml:space="preserve">Пункты 10.1−10.5 </w:t>
      </w:r>
      <w:r w:rsidRPr="00DA2D14">
        <w:t>изменить следующим образом:</w:t>
      </w:r>
    </w:p>
    <w:p w:rsidR="00DA2D14" w:rsidRPr="00DA2D14" w:rsidRDefault="00BC20A8" w:rsidP="00CE6D5C">
      <w:pPr>
        <w:pStyle w:val="SingleTxtGR"/>
        <w:tabs>
          <w:tab w:val="clear" w:pos="1701"/>
        </w:tabs>
        <w:ind w:left="2268" w:hanging="1134"/>
      </w:pPr>
      <w:r>
        <w:t>«</w:t>
      </w:r>
      <w:r w:rsidR="00DA2D14" w:rsidRPr="00DA2D14">
        <w:t>10.1</w:t>
      </w:r>
      <w:r w:rsidR="00DA2D14" w:rsidRPr="00DA2D14">
        <w:tab/>
        <w:t>Фары изготавливают таким образом, чтобы они соответствовали типу, официально утвержденному на основании настоящих Правил.</w:t>
      </w:r>
    </w:p>
    <w:p w:rsidR="00DA2D14" w:rsidRPr="00DA2D14" w:rsidRDefault="00BC20A8" w:rsidP="00CE6D5C">
      <w:pPr>
        <w:pStyle w:val="SingleTxtGR"/>
        <w:tabs>
          <w:tab w:val="clear" w:pos="1701"/>
        </w:tabs>
        <w:ind w:left="2268" w:hanging="1134"/>
      </w:pPr>
      <w:r>
        <w:tab/>
      </w:r>
      <w:r w:rsidR="00DA2D14" w:rsidRPr="00DA2D14">
        <w:t>Проверку соответствия требованиям, изложенным в пунктах 6 и 7 выше, проводят следующим образом:</w:t>
      </w:r>
    </w:p>
    <w:p w:rsidR="00DA2D14" w:rsidRPr="00DA2D14" w:rsidRDefault="00BC20A8" w:rsidP="00CE6D5C">
      <w:pPr>
        <w:pStyle w:val="SingleTxtGR"/>
        <w:tabs>
          <w:tab w:val="clear" w:pos="1701"/>
        </w:tabs>
        <w:ind w:left="2268" w:hanging="1134"/>
      </w:pPr>
      <w:r>
        <w:tab/>
      </w:r>
      <w:r w:rsidR="00DA2D14" w:rsidRPr="00DA2D14">
        <w:t>Должны соблюдаться минимальные требования в отношении процедур контроля за обеспечением соответствия производства (СП), изложенные в приложении 5 к настоящим Правилам.</w:t>
      </w:r>
    </w:p>
    <w:p w:rsidR="00DA2D14" w:rsidRPr="00DA2D14" w:rsidRDefault="00BC20A8" w:rsidP="00CE6D5C">
      <w:pPr>
        <w:pStyle w:val="SingleTxtGR"/>
        <w:tabs>
          <w:tab w:val="clear" w:pos="1701"/>
        </w:tabs>
        <w:ind w:left="2268" w:hanging="1134"/>
      </w:pPr>
      <w:r>
        <w:tab/>
      </w:r>
      <w:r w:rsidR="00DA2D14" w:rsidRPr="00DA2D14">
        <w:t>Должны соблюдаться минимальные требования в отношении отбора образцов, производимого инспектором, изложенные в приложении 7 к настоящим Правилам.</w:t>
      </w:r>
    </w:p>
    <w:p w:rsidR="00DA2D14" w:rsidRPr="00DA2D14" w:rsidRDefault="00DA2D14" w:rsidP="00CE6D5C">
      <w:pPr>
        <w:pStyle w:val="SingleTxtGR"/>
        <w:tabs>
          <w:tab w:val="clear" w:pos="1701"/>
        </w:tabs>
        <w:ind w:left="2268" w:hanging="1134"/>
      </w:pPr>
      <w:r w:rsidRPr="00DA2D14">
        <w:t>10.2</w:t>
      </w:r>
      <w:r w:rsidRPr="00DA2D14">
        <w:tab/>
        <w:t>Орган, предоставивший официальное утверждение типа, может в любое время проверить методы контроля за обеспечением соответствия, применяемые на каждом производственном объекте. Обычно эти проверки проводят один раз в два года.</w:t>
      </w:r>
    </w:p>
    <w:p w:rsidR="00DA2D14" w:rsidRPr="00DA2D14" w:rsidRDefault="00DA2D14" w:rsidP="00CE6D5C">
      <w:pPr>
        <w:pStyle w:val="SingleTxtGR"/>
        <w:tabs>
          <w:tab w:val="clear" w:pos="1701"/>
        </w:tabs>
        <w:ind w:left="2268" w:hanging="1134"/>
      </w:pPr>
      <w:r w:rsidRPr="00DA2D14">
        <w:t>10.3</w:t>
      </w:r>
      <w:r w:rsidRPr="00DA2D14">
        <w:tab/>
        <w:t>Фары с явными неисправностями не учитываются.</w:t>
      </w:r>
    </w:p>
    <w:p w:rsidR="00DA2D14" w:rsidRPr="00DA2D14" w:rsidRDefault="00DA2D14" w:rsidP="00CE6D5C">
      <w:pPr>
        <w:pStyle w:val="SingleTxtGR"/>
        <w:tabs>
          <w:tab w:val="clear" w:pos="1701"/>
        </w:tabs>
        <w:ind w:left="2268" w:hanging="1134"/>
      </w:pPr>
      <w:r w:rsidRPr="00DA2D14">
        <w:t>10.4</w:t>
      </w:r>
      <w:r w:rsidRPr="00DA2D14">
        <w:tab/>
        <w:t>Установочная отметка не учитывается.</w:t>
      </w:r>
    </w:p>
    <w:p w:rsidR="00DA2D14" w:rsidRPr="00DA2D14" w:rsidRDefault="00DA2D14" w:rsidP="00CE6D5C">
      <w:pPr>
        <w:pStyle w:val="SingleTxtGR"/>
        <w:tabs>
          <w:tab w:val="clear" w:pos="1701"/>
        </w:tabs>
        <w:ind w:left="2268" w:hanging="1134"/>
      </w:pPr>
      <w:r w:rsidRPr="00DA2D14">
        <w:t>10.5</w:t>
      </w:r>
      <w:r w:rsidRPr="00DA2D14">
        <w:tab/>
        <w:t>Точки измерения 1−8, указанные в пункте 6.2.4 настоящих Правил, не учитываются</w:t>
      </w:r>
      <w:r w:rsidR="00BC20A8">
        <w:t>»</w:t>
      </w:r>
      <w:r w:rsidRPr="00DA2D14">
        <w:t>.</w:t>
      </w:r>
    </w:p>
    <w:p w:rsidR="00DA2D14" w:rsidRPr="00DA2D14" w:rsidRDefault="00DA2D14" w:rsidP="00CE6D5C">
      <w:pPr>
        <w:pStyle w:val="SingleTxtGR"/>
        <w:tabs>
          <w:tab w:val="clear" w:pos="1701"/>
        </w:tabs>
        <w:ind w:left="2268" w:hanging="1134"/>
      </w:pPr>
      <w:r w:rsidRPr="00DA2D14">
        <w:rPr>
          <w:i/>
        </w:rPr>
        <w:t xml:space="preserve">Пункт 10.6 </w:t>
      </w:r>
      <w:r w:rsidRPr="00DA2D14">
        <w:t>исключить.</w:t>
      </w:r>
    </w:p>
    <w:p w:rsidR="00DA2D14" w:rsidRDefault="00DA2D14" w:rsidP="00CE6D5C">
      <w:pPr>
        <w:pStyle w:val="SingleTxtGR"/>
        <w:tabs>
          <w:tab w:val="clear" w:pos="1701"/>
        </w:tabs>
        <w:ind w:left="2268" w:hanging="1134"/>
      </w:pPr>
      <w:r w:rsidRPr="00DA2D14">
        <w:rPr>
          <w:i/>
        </w:rPr>
        <w:t>Приложение 2, рис. 5–10</w:t>
      </w:r>
      <w:r w:rsidRPr="00DA2D14">
        <w:t xml:space="preserve"> изменить следующим образом:</w:t>
      </w:r>
    </w:p>
    <w:p w:rsidR="00477FD5" w:rsidRPr="00DA2D14" w:rsidRDefault="00477FD5" w:rsidP="00AB3B60">
      <w:pPr>
        <w:pStyle w:val="SingleTxtGR"/>
        <w:tabs>
          <w:tab w:val="clear" w:pos="1701"/>
          <w:tab w:val="left" w:pos="1512"/>
        </w:tabs>
        <w:ind w:left="2268" w:hanging="1134"/>
      </w:pPr>
      <w:r>
        <w:t>«</w:t>
      </w:r>
      <w:r w:rsidRPr="00263540">
        <w:tab/>
        <w:t>...</w:t>
      </w:r>
    </w:p>
    <w:p w:rsidR="00795184" w:rsidRPr="00DA2D14" w:rsidRDefault="00DF5081" w:rsidP="00477FD5">
      <w:pPr>
        <w:pStyle w:val="SingleTxtGR"/>
        <w:ind w:left="0"/>
      </w:pPr>
      <w:r>
        <w:rPr>
          <w:noProof/>
          <w:w w:val="100"/>
          <w:lang w:val="en-GB" w:eastAsia="en-GB"/>
        </w:rPr>
        <mc:AlternateContent>
          <mc:Choice Requires="wps">
            <w:drawing>
              <wp:inline distT="0" distB="0" distL="0" distR="0" wp14:anchorId="39E97DFC" wp14:editId="4D9305F0">
                <wp:extent cx="4783455" cy="2067560"/>
                <wp:effectExtent l="0" t="0" r="0" b="8890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0A8" w:rsidRDefault="00BC20A8" w:rsidP="00477FD5">
                            <w:pPr>
                              <w:jc w:val="center"/>
                            </w:pPr>
                            <w:r w:rsidRPr="00457E5D">
                              <w:t>Рис</w:t>
                            </w:r>
                            <w:r>
                              <w:t>.</w:t>
                            </w:r>
                            <w:r w:rsidRPr="00457E5D">
                              <w:t xml:space="preserve"> 5</w:t>
                            </w:r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  <w:r w:rsidRPr="00457E5D">
                              <w:t>Рис</w:t>
                            </w:r>
                            <w:r>
                              <w:t>.</w:t>
                            </w:r>
                            <w:r w:rsidRPr="00457E5D">
                              <w:t xml:space="preserve"> 6</w:t>
                            </w:r>
                            <w:r w:rsidRPr="001300EE">
                              <w:rPr>
                                <w:szCs w:val="24"/>
                              </w:rPr>
                              <w:br/>
                            </w:r>
                            <w:r w:rsidRPr="001300EE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5D64165" wp14:editId="7797A07F">
                                  <wp:extent cx="3281045" cy="1617980"/>
                                  <wp:effectExtent l="0" t="0" r="0" b="127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1045" cy="161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E97DFC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width:376.65pt;height:1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" stroked="f">
                <v:textbox>
                  <w:txbxContent>
                    <w:p w:rsidR="00BC20A8" w:rsidRDefault="00BC20A8" w:rsidP="00477FD5">
                      <w:pPr>
                        <w:jc w:val="center"/>
                      </w:pPr>
                      <w:r w:rsidRPr="00457E5D">
                        <w:t>Рис</w:t>
                      </w:r>
                      <w:r>
                        <w:t>.</w:t>
                      </w:r>
                      <w:r w:rsidRPr="00457E5D">
                        <w:t xml:space="preserve"> 5</w:t>
                      </w:r>
                      <w:r>
                        <w:rPr>
                          <w:szCs w:val="24"/>
                        </w:rPr>
                        <w:t xml:space="preserve">                                                              </w:t>
                      </w:r>
                      <w:r w:rsidRPr="00457E5D">
                        <w:t>Рис</w:t>
                      </w:r>
                      <w:r>
                        <w:t>.</w:t>
                      </w:r>
                      <w:r w:rsidRPr="00457E5D">
                        <w:t xml:space="preserve"> 6</w:t>
                      </w:r>
                      <w:r w:rsidRPr="001300EE">
                        <w:rPr>
                          <w:szCs w:val="24"/>
                        </w:rPr>
                        <w:br/>
                      </w:r>
                      <w:r w:rsidRPr="001300EE">
                        <w:rPr>
                          <w:szCs w:val="24"/>
                        </w:rPr>
                        <w:br/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5D64165" wp14:editId="7797A07F">
                            <wp:extent cx="3281045" cy="1617980"/>
                            <wp:effectExtent l="0" t="0" r="0" b="127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1045" cy="161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081" w:rsidRPr="00D77B3C" w:rsidRDefault="00DF5081" w:rsidP="00DF5081">
      <w:pPr>
        <w:pStyle w:val="SingleTxtGR"/>
        <w:spacing w:before="240"/>
      </w:pPr>
      <w:r w:rsidRPr="00FD6D03">
        <w:tab/>
      </w:r>
      <w:r w:rsidRPr="00D77B3C">
        <w:t>Фара, на которую нанесен изображенный выше знак официального утверждения, представляет собой фару с рассеивателем из пластического материала, отвечающую требованиям настоящих Правил только в отношении огней ближнего света, и предназначена:</w:t>
      </w:r>
    </w:p>
    <w:p w:rsidR="00DF5081" w:rsidRPr="007A6C21" w:rsidRDefault="00DF5081" w:rsidP="00DF5081">
      <w:pPr>
        <w:pStyle w:val="SingleTxtGR"/>
        <w:rPr>
          <w:bCs/>
        </w:rPr>
      </w:pPr>
      <w:r w:rsidRPr="00D77B3C">
        <w:t xml:space="preserve">Рис. 5: Класс А − </w:t>
      </w:r>
      <w:r w:rsidRPr="007A6C21">
        <w:rPr>
          <w:bCs/>
        </w:rPr>
        <w:t>только для левостороннего движения.</w:t>
      </w:r>
    </w:p>
    <w:p w:rsidR="00DF5081" w:rsidRPr="007A6C21" w:rsidRDefault="00DF5081" w:rsidP="00DF5081">
      <w:pPr>
        <w:pStyle w:val="SingleTxtGR"/>
        <w:rPr>
          <w:bCs/>
        </w:rPr>
      </w:pPr>
      <w:r w:rsidRPr="007A6C21">
        <w:rPr>
          <w:bCs/>
        </w:rPr>
        <w:t>Рис. 6: Класс В − для правостороннего и левостороннего движения.</w:t>
      </w:r>
    </w:p>
    <w:p w:rsidR="00DF5081" w:rsidRPr="002B78DC" w:rsidRDefault="008E7C7B" w:rsidP="00AB3B60">
      <w:pPr>
        <w:pStyle w:val="SingleTxtGR"/>
        <w:keepNext/>
        <w:keepLines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456"/>
          <w:tab w:val="left" w:pos="5278"/>
        </w:tabs>
        <w:spacing w:before="240" w:after="240"/>
      </w:pPr>
      <w:r>
        <w:tab/>
      </w:r>
      <w:r w:rsidR="00DF5081" w:rsidRPr="002B78DC">
        <w:t>Рис.</w:t>
      </w:r>
      <w:r w:rsidR="00DF5081">
        <w:t xml:space="preserve"> 7</w:t>
      </w:r>
      <w:r w:rsidR="00DF5081" w:rsidRPr="002B78DC">
        <w:tab/>
        <w:t>Рис.</w:t>
      </w:r>
      <w:r w:rsidR="00DF5081">
        <w:t xml:space="preserve"> 8</w:t>
      </w:r>
    </w:p>
    <w:p w:rsidR="00DF5081" w:rsidRDefault="00DF5081" w:rsidP="008E7C7B">
      <w:pPr>
        <w:pStyle w:val="SingleTxtG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955C8AF" wp14:editId="4B00B7AB">
            <wp:extent cx="3612515" cy="1882775"/>
            <wp:effectExtent l="0" t="0" r="698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81" w:rsidRPr="00D77B3C" w:rsidRDefault="004B2343" w:rsidP="00DF5081">
      <w:pPr>
        <w:pStyle w:val="SingleTxtGR"/>
        <w:spacing w:before="240"/>
      </w:pPr>
      <w:r>
        <w:tab/>
      </w:r>
      <w:r w:rsidR="00DF5081" w:rsidRPr="00D77B3C">
        <w:t>Фара, на которую нанесен изображенный выше знак официального утверждения, представляет собой фару, отвечающую требованиям настоящих Правил:</w:t>
      </w:r>
    </w:p>
    <w:p w:rsidR="00DF5081" w:rsidRPr="00D77B3C" w:rsidRDefault="00DF5081" w:rsidP="00DF5081">
      <w:pPr>
        <w:pStyle w:val="SingleTxtGR"/>
      </w:pPr>
      <w:r w:rsidRPr="00D77B3C">
        <w:t xml:space="preserve">Рис. 7: Класс В </w:t>
      </w:r>
      <w:r w:rsidRPr="005F0566">
        <w:t>−</w:t>
      </w:r>
      <w:r w:rsidRPr="00D77B3C">
        <w:t xml:space="preserve"> только в отношении огней ближнего света и предназначен только для левостороннего движения.</w:t>
      </w:r>
    </w:p>
    <w:p w:rsidR="00DF5081" w:rsidRPr="00D77B3C" w:rsidRDefault="00DF5081" w:rsidP="00DF5081">
      <w:pPr>
        <w:pStyle w:val="SingleTxtGR"/>
      </w:pPr>
      <w:r w:rsidRPr="00D77B3C">
        <w:t xml:space="preserve">Рис. 8: Класс А </w:t>
      </w:r>
      <w:r w:rsidRPr="005F0566">
        <w:t>−</w:t>
      </w:r>
      <w:r w:rsidRPr="00D77B3C">
        <w:t xml:space="preserve"> только в отношении огней дальнего света.</w:t>
      </w:r>
    </w:p>
    <w:p w:rsidR="00DF5081" w:rsidRPr="002B78DC" w:rsidRDefault="008E7C7B" w:rsidP="00AB3B60">
      <w:pPr>
        <w:pStyle w:val="SingleTxtGR"/>
        <w:keepNext/>
        <w:keepLines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568"/>
          <w:tab w:val="left" w:pos="5306"/>
        </w:tabs>
        <w:spacing w:before="240" w:after="240"/>
      </w:pPr>
      <w:r>
        <w:tab/>
      </w:r>
      <w:r w:rsidR="00DF5081" w:rsidRPr="002B78DC">
        <w:t>Рис. 9</w:t>
      </w:r>
      <w:r w:rsidR="00DF5081" w:rsidRPr="002B78DC">
        <w:tab/>
        <w:t>Рис. 10</w:t>
      </w:r>
    </w:p>
    <w:p w:rsidR="00DF5081" w:rsidRDefault="00DF5081" w:rsidP="008E7C7B">
      <w:pPr>
        <w:pStyle w:val="SingleTxtG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592E9A5" wp14:editId="201A4692">
            <wp:extent cx="3536315" cy="1846580"/>
            <wp:effectExtent l="0" t="0" r="698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81" w:rsidRPr="00EA176B" w:rsidRDefault="00DF5081" w:rsidP="00DF5081">
      <w:pPr>
        <w:pStyle w:val="SingleTxtGR"/>
        <w:spacing w:before="240"/>
      </w:pPr>
      <w:r w:rsidRPr="00EA176B">
        <w:t>Идентификация фары с рассеивателем из пластического материала, отвечающей требованиям настоящих Правил:</w:t>
      </w:r>
    </w:p>
    <w:p w:rsidR="00DF5081" w:rsidRPr="00EA176B" w:rsidRDefault="00DF5081" w:rsidP="00DF5081">
      <w:pPr>
        <w:pStyle w:val="SingleTxtGR"/>
      </w:pPr>
      <w:r w:rsidRPr="00EA176B">
        <w:t xml:space="preserve">Рис. 9: Класс В </w:t>
      </w:r>
      <w:r w:rsidRPr="00E02132">
        <w:t>−</w:t>
      </w:r>
      <w:r w:rsidRPr="00EA176B">
        <w:t xml:space="preserve"> в отношении огней ближнего и дальнего света и предназначен только для </w:t>
      </w:r>
      <w:r w:rsidRPr="007A6C21">
        <w:rPr>
          <w:bCs/>
        </w:rPr>
        <w:t>левостороннего</w:t>
      </w:r>
      <w:r w:rsidRPr="00EA176B">
        <w:t xml:space="preserve"> движения.</w:t>
      </w:r>
    </w:p>
    <w:p w:rsidR="00DF5081" w:rsidRPr="00EA176B" w:rsidRDefault="00DF5081" w:rsidP="00DF5081">
      <w:pPr>
        <w:pStyle w:val="SingleTxtGR"/>
      </w:pPr>
      <w:r w:rsidRPr="00EA176B">
        <w:t xml:space="preserve">Рис. 10: Класс В </w:t>
      </w:r>
      <w:r w:rsidRPr="005F0566">
        <w:t>−</w:t>
      </w:r>
      <w:r w:rsidRPr="00EA176B">
        <w:t xml:space="preserve"> только в отношении огней ближнего света и предназначен только для </w:t>
      </w:r>
      <w:r>
        <w:t>пра</w:t>
      </w:r>
      <w:r w:rsidRPr="00EA176B">
        <w:t>востороннего движения.</w:t>
      </w:r>
    </w:p>
    <w:p w:rsidR="00DF5081" w:rsidRDefault="00DF5081" w:rsidP="00DF5081">
      <w:pPr>
        <w:pStyle w:val="SingleTxtGR"/>
      </w:pPr>
      <w:r w:rsidRPr="00EA176B">
        <w:t>Огни ближнего света не должны включаться одновременно с огнями дальнего света и/или с другой совмещенной фарой…</w:t>
      </w:r>
      <w:r w:rsidR="00BC20A8">
        <w:t>»</w:t>
      </w:r>
    </w:p>
    <w:p w:rsidR="00DF5081" w:rsidRPr="007B442E" w:rsidRDefault="00DF5081" w:rsidP="004B2343">
      <w:pPr>
        <w:pStyle w:val="SingleTxtGR"/>
        <w:keepNext/>
        <w:keepLines/>
        <w:rPr>
          <w:i/>
        </w:rPr>
      </w:pPr>
      <w:r>
        <w:rPr>
          <w:i/>
        </w:rPr>
        <w:t>Приложение</w:t>
      </w:r>
      <w:r w:rsidRPr="002B4C3D">
        <w:rPr>
          <w:i/>
        </w:rPr>
        <w:t xml:space="preserve"> </w:t>
      </w:r>
      <w:r w:rsidR="000E5565" w:rsidRPr="007B442E">
        <w:rPr>
          <w:i/>
        </w:rPr>
        <w:t>3</w:t>
      </w:r>
    </w:p>
    <w:p w:rsidR="00DF5081" w:rsidRDefault="00DF5081" w:rsidP="004B2343">
      <w:pPr>
        <w:pStyle w:val="SingleTxtGR"/>
        <w:keepNext/>
        <w:keepLines/>
      </w:pPr>
      <w:r>
        <w:rPr>
          <w:i/>
        </w:rPr>
        <w:t xml:space="preserve">Рис. </w:t>
      </w:r>
      <w:r w:rsidRPr="00C97588">
        <w:rPr>
          <w:i/>
        </w:rPr>
        <w:t>B</w:t>
      </w:r>
      <w:r w:rsidRPr="002B4C3D">
        <w:rPr>
          <w:i/>
        </w:rPr>
        <w:t xml:space="preserve"> </w:t>
      </w:r>
      <w:r>
        <w:t>исправить следующим образом</w:t>
      </w:r>
      <w:r w:rsidRPr="002B4C3D">
        <w:t>:</w:t>
      </w:r>
    </w:p>
    <w:p w:rsidR="00DF5081" w:rsidRPr="00EF0413" w:rsidRDefault="00044588" w:rsidP="00044588">
      <w:pPr>
        <w:pStyle w:val="H23GR"/>
        <w:spacing w:after="0"/>
      </w:pPr>
      <w:r w:rsidRPr="00044588">
        <w:rPr>
          <w:b w:val="0"/>
        </w:rPr>
        <w:tab/>
      </w:r>
      <w:r w:rsidRPr="00044588">
        <w:rPr>
          <w:b w:val="0"/>
        </w:rPr>
        <w:tab/>
      </w:r>
      <w:r w:rsidR="00BC20A8" w:rsidRPr="00044588">
        <w:rPr>
          <w:b w:val="0"/>
        </w:rPr>
        <w:t>«</w:t>
      </w:r>
      <w:r w:rsidR="00DF5081" w:rsidRPr="00044588">
        <w:rPr>
          <w:b w:val="0"/>
        </w:rPr>
        <w:t>Рис. В</w:t>
      </w:r>
      <w:r w:rsidRPr="00044588">
        <w:br/>
      </w:r>
      <w:r w:rsidR="00DF5081" w:rsidRPr="00EF0413">
        <w:t>Луч ближнего света для правостороннего движения</w:t>
      </w:r>
    </w:p>
    <w:p w:rsidR="00363555" w:rsidRPr="004E65B6" w:rsidRDefault="00B23A57" w:rsidP="00363555">
      <w:pPr>
        <w:spacing w:after="240"/>
        <w:rPr>
          <w:sz w:val="28"/>
          <w:szCs w:val="28"/>
        </w:rPr>
      </w:pPr>
      <w:r>
        <w:rPr>
          <w:noProof/>
          <w:lang w:val="fr-CH"/>
        </w:rPr>
        <w:object w:dxaOrig="1440" w:dyaOrig="1440">
          <v:group id="_x0000_s1100" style="position:absolute;margin-left:9.9pt;margin-top:8.75pt;width:467.7pt;height:306.1pt;z-index:251659264" coordorigin="2306,4746" coordsize="11852,79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ject 3" o:spid="_x0000_s1101" type="#_x0000_t75" style="position:absolute;left:2306;top:5381;width:11852;height:6428" strokecolor="#0c9" strokeweight="1pt">
              <v:stroke endcap="square" imagealignshape="f"/>
              <v:imagedata r:id="rId12" o:title=""/>
            </v:shape>
            <v:rect id="Rectangle 5" o:spid="_x0000_s1102" alt="Dark downward diagonal" style="position:absolute;left:3401;top:9282;width:9666;height:1580;visibility:visible;v-text-anchor:middle" filled="f" stroked="f" strokeweight="1pt">
              <v:stroke endcap="square"/>
              <v:textbox style="mso-next-textbox:#Rectangle 5;mso-rotate-with-shape:t" inset="4.32pt,2.16pt,4.32pt,2.16pt">
                <w:txbxContent>
                  <w:p w:rsidR="00BC20A8" w:rsidRDefault="00BC20A8" w:rsidP="00363555"/>
                </w:txbxContent>
              </v:textbox>
            </v:rect>
            <v:rect id="Rectangle 6" o:spid="_x0000_s1103" alt="Light upward diagonal" style="position:absolute;left:5498;top:8725;width:5472;height:557;visibility:visible;v-text-anchor:middle" filled="f" strokeweight="1.5pt">
              <v:stroke endcap="square"/>
              <v:textbox style="mso-next-textbox:#Rectangle 6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rect>
            <v:line id="Line 11" o:spid="_x0000_s1104" style="position:absolute;visibility:visible" from="8233,5273" to="8233,11497" strokeweight="1pt">
              <v:stroke endcap="square"/>
            </v:line>
            <v:rect id="Rectangle 14" o:spid="_x0000_s1105" style="position:absolute;left:3401;top:9267;width:9666;height:1580;visibility:visible;v-text-anchor:middle" filled="f" strokeweight="1.5pt">
              <v:stroke endcap="square"/>
              <v:textbox style="mso-next-textbox:#Rectangle 14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rect>
            <v:oval id="Oval 17" o:spid="_x0000_s1106" style="position:absolute;left:6228;top:8060;width:197;height:186;visibility:visible;v-text-anchor:middle" fillcolor="black" stroked="f">
              <v:textbox style="mso-next-textbox:#Oval 17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8" o:spid="_x0000_s1107" style="position:absolute;left:8720;top:8494;width:197;height:186;visibility:visible;v-text-anchor:middle" fillcolor="black">
              <v:textbox style="mso-next-textbox:#Oval 18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9" o:spid="_x0000_s1108" style="position:absolute;left:9054;top:8618;width:198;height:184;visibility:visible;v-text-anchor:middle" fillcolor="black">
              <v:textbox style="mso-next-textbox:#Oval 19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20" o:spid="_x0000_s1109" style="position:absolute;left:3310;top:9174;width:197;height:186;visibility:visible;v-text-anchor:middle" fillcolor="black">
              <v:textbox style="mso-next-textbox:#Oval 20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21" o:spid="_x0000_s1110" style="position:absolute;left:12976;top:9174;width:198;height:186;visibility:visible;v-text-anchor:middle" fillcolor="black">
              <v:textbox style="mso-next-textbox:#Oval 21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22" o:spid="_x0000_s1111" style="position:absolute;left:6228;top:8432;width:197;height:186;visibility:visible;v-text-anchor:middle" fillcolor="black" stroked="f">
              <v:textbox style="mso-next-textbox:#Oval 22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23" o:spid="_x0000_s1112" style="position:absolute;left:6228;top:8618;width:197;height:184;visibility:visible;v-text-anchor:middle" fillcolor="black" stroked="f">
              <v:textbox style="mso-next-textbox:#Oval 23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24" o:spid="_x0000_s1113" style="position:absolute;left:8136;top:8618;width:196;height:184;visibility:visible;v-text-anchor:middle" fillcolor="black">
              <v:textbox style="mso-next-textbox:#Oval 24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line id="Line 29" o:spid="_x0000_s1114" style="position:absolute;visibility:visible" from="12520,6388" to="12520,7410" stroked="f" strokeweight="1pt">
              <v:stroke endcap="square"/>
            </v:line>
            <v:shape id="Text Box 31" o:spid="_x0000_s1115" type="#_x0000_t202" style="position:absolute;left:3748;top:5877;width:432;height:371;visibility:visible" stroked="f">
              <v:textbox style="mso-next-textbox:#Text Box 31;mso-rotate-with-shape:t" inset="4.32pt,0,4.32pt,0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Text Box 32" o:spid="_x0000_s1116" type="#_x0000_t202" style="position:absolute;left:5802;top:7797;width:365;height:372;visibility:visible" stroked="f">
              <v:textbox style="mso-next-textbox:#Text Box 32;mso-rotate-with-shape:t" inset="4.32pt,0,4.32pt,0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  <v:shape id="Text Box 33" o:spid="_x0000_s1117" type="#_x0000_t202" style="position:absolute;left:9836;top:7069;width:375;height:372;visibility:visible" stroked="f">
              <v:textbox style="mso-next-textbox:#Text Box 33;mso-rotate-with-shape:t" inset="4.32pt,0,4.32pt,0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Text Box 34" o:spid="_x0000_s1118" type="#_x0000_t202" style="position:absolute;left:7626;top:7105;width:380;height:372;visibility:visible" stroked="f">
              <v:textbox style="mso-next-textbox:#Text Box 34;mso-rotate-with-shape:t" inset="4.32pt,0,4.32pt,0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Text Box 35" o:spid="_x0000_s1119" type="#_x0000_t202" style="position:absolute;left:5474;top:7038;width:429;height:372;visibility:visible" stroked="f">
              <v:textbox style="mso-next-textbox:#Text Box 35;mso-rotate-with-shape:t" inset="4.32pt,0,4.32pt,0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Text Box 36" o:spid="_x0000_s1120" type="#_x0000_t202" style="position:absolute;left:12160;top:5877;width:583;height:371;visibility:visible" stroked="f">
              <v:textbox style="mso-next-textbox:#Text Box 36;mso-rotate-with-shape:t" inset="4.32pt,0,4.32pt,0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3</w:t>
                    </w:r>
                  </w:p>
                </w:txbxContent>
              </v:textbox>
            </v:shape>
            <v:shape id="Text Box 37" o:spid="_x0000_s1121" type="#_x0000_t202" style="position:absolute;left:7972;top:5935;width:520;height:371;visibility:visible" stroked="f">
              <v:textbox style="mso-next-textbox:#Text Box 37;mso-rotate-with-shape:t" inset="4.32pt,0,4.32pt,0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Text Box 38" o:spid="_x0000_s1122" type="#_x0000_t202" style="position:absolute;left:3596;top:7845;width:365;height:371;visibility:visible" stroked="f">
              <v:textbox style="mso-next-textbox:#Text Box 38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7"/>
                        <w:szCs w:val="17"/>
                      </w:rPr>
                      <w:t>7</w:t>
                    </w:r>
                  </w:p>
                </w:txbxContent>
              </v:textbox>
            </v:shape>
            <v:shape id="Text Box 39" o:spid="_x0000_s1123" type="#_x0000_t202" style="position:absolute;left:6419;top:7721;width:775;height:372;visibility:visible" stroked="f">
              <v:textbox style="mso-next-textbox:#Text Box 39;mso-rotate-with-shape:t" inset="4.32pt,0,4.32pt,0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B50L</w:t>
                    </w:r>
                  </w:p>
                </w:txbxContent>
              </v:textbox>
            </v:shape>
            <v:shape id="Text Box 40" o:spid="_x0000_s1124" type="#_x0000_t202" style="position:absolute;left:12797;top:8774;width:779;height:372;visibility:visible" stroked="f">
              <v:textbox style="mso-next-textbox:#Text Box 40;mso-rotate-with-shape:t" inset="4.32pt,0,4.32pt,0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25R</w:t>
                    </w:r>
                  </w:p>
                </w:txbxContent>
              </v:textbox>
            </v:shape>
            <v:shape id="Text Box 41" o:spid="_x0000_s1125" type="#_x0000_t202" style="position:absolute;left:5808;top:8805;width:622;height:372;visibility:visible" stroked="f">
              <v:textbox style="mso-next-textbox:#Text Box 41;mso-rotate-with-shape:t" inset="4.32pt,0,4.32pt,0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50L</w:t>
                    </w:r>
                  </w:p>
                </w:txbxContent>
              </v:textbox>
            </v:shape>
            <v:shape id="Text Box 42" o:spid="_x0000_s1126" type="#_x0000_t202" style="position:absolute;left:6425;top:8335;width:639;height:371;visibility:visible" stroked="f">
              <v:textbox style="mso-next-textbox:#Text Box 42;mso-rotate-with-shape:t" inset="4.32pt,0,4.32pt,0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75L</w:t>
                    </w:r>
                  </w:p>
                </w:txbxContent>
              </v:textbox>
            </v:shape>
            <v:shape id="Text Box 43" o:spid="_x0000_s1127" type="#_x0000_t202" style="position:absolute;left:7915;top:8833;width:638;height:372;visibility:visible" stroked="f">
              <v:textbox style="mso-next-textbox:#Text Box 43;mso-rotate-with-shape:t" inset="4.32pt,0,4.32pt,0">
                <w:txbxContent>
                  <w:p w:rsidR="00BC20A8" w:rsidRPr="0069299E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50</w:t>
                    </w:r>
                    <w:r w:rsidR="0069299E"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V</w:t>
                    </w:r>
                  </w:p>
                </w:txbxContent>
              </v:textbox>
            </v:shape>
            <v:shape id="Text Box 44" o:spid="_x0000_s1128" type="#_x0000_t202" style="position:absolute;left:9102;top:8814;width:656;height:372;visibility:visible" stroked="f">
              <v:textbox style="mso-next-textbox:#Text Box 44;mso-rotate-with-shape:t" inset="4.32pt,0,4.32pt,0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50R</w:t>
                    </w:r>
                  </w:p>
                </w:txbxContent>
              </v:textbox>
            </v:shape>
            <v:shape id="Text Box 46" o:spid="_x0000_s1129" type="#_x0000_t202" style="position:absolute;left:3127;top:8695;width:639;height:371;visibility:visible" stroked="f">
              <v:textbox style="mso-next-textbox:#Text Box 46;mso-rotate-with-shape:t" inset="4.32pt,0,4.32pt,0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25L</w:t>
                    </w:r>
                  </w:p>
                </w:txbxContent>
              </v:textbox>
            </v:shape>
            <v:shape id="Text Box 47" o:spid="_x0000_s1130" type="#_x0000_t202" style="position:absolute;left:7368;top:6678;width:1534;height:447;visibility:visible" stroked="f" strokeweight="2.25pt">
              <v:textbox style="mso-next-textbox:#Text Box 47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Зона III</w:t>
                    </w:r>
                  </w:p>
                </w:txbxContent>
              </v:textbox>
            </v:shape>
            <v:shape id="Text Box 48" o:spid="_x0000_s1131" type="#_x0000_t202" style="position:absolute;left:7455;top:9925;width:1535;height:448;visibility:visible" stroked="f" strokeweight="2.25pt">
              <v:textbox style="mso-next-textbox:#Text Box 48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Зона I</w:t>
                    </w:r>
                  </w:p>
                </w:txbxContent>
              </v:textbox>
            </v:shape>
            <v:shape id="Text Box 49" o:spid="_x0000_s1132" type="#_x0000_t202" style="position:absolute;left:6449;top:8758;width:1451;height:447;visibility:visible" stroked="f" strokeweight="2.25pt">
              <v:textbox style="mso-next-textbox:#Text Box 49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Зона IV</w:t>
                    </w:r>
                  </w:p>
                </w:txbxContent>
              </v:textbox>
            </v:shape>
            <v:shape id="Text Box 50" o:spid="_x0000_s1133" type="#_x0000_t202" style="position:absolute;left:11332;top:8610;width:1536;height:447;visibility:visible" stroked="f" strokeweight="2.25pt">
              <v:textbox style="mso-next-textbox:#Text Box 50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Зона II</w:t>
                    </w:r>
                  </w:p>
                </w:txbxContent>
              </v:textbox>
            </v:shape>
            <v:line id="Line 53" o:spid="_x0000_s1134" style="position:absolute;visibility:visible" from="3948,6388" to="12520,6388" stroked="f" strokeweight="1pt">
              <v:stroke endcap="square"/>
            </v:line>
            <v:shape id="Text Box 61" o:spid="_x0000_s1135" type="#_x0000_t202" style="position:absolute;left:8052;top:4746;width:364;height:558;visibility:visible" filled="f" stroked="f">
              <v:textbox style="mso-next-textbox:#Text Box 61;mso-rotate-with-shape:t" inset="4.32pt,2.16pt,4.32pt,2.16pt">
                <w:txbxContent>
                  <w:p w:rsidR="00BC20A8" w:rsidRDefault="00AB3B60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9"/>
                        <w:szCs w:val="29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29"/>
                        <w:szCs w:val="29"/>
                      </w:rPr>
                      <w:t>v</w:t>
                    </w:r>
                  </w:p>
                </w:txbxContent>
              </v:textbox>
            </v:shape>
            <v:shape id="Text Box 62" o:spid="_x0000_s1136" type="#_x0000_t202" style="position:absolute;left:8057;top:11418;width:365;height:558;visibility:visible" filled="f" stroked="f">
              <v:textbox style="mso-next-textbox:#Text Box 62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/>
                        <w:b/>
                        <w:bCs/>
                        <w:color w:val="000000"/>
                        <w:sz w:val="29"/>
                        <w:szCs w:val="29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29"/>
                        <w:szCs w:val="29"/>
                      </w:rPr>
                      <w:t>v</w:t>
                    </w:r>
                  </w:p>
                </w:txbxContent>
              </v:textbox>
            </v:shape>
            <v:shape id="Text Box 63" o:spid="_x0000_s1137" type="#_x0000_t202" style="position:absolute;left:2580;top:8153;width:365;height:411;visibility:visible" stroked="f">
              <v:textbox style="mso-next-textbox:#Text Box 63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/>
                        <w:b/>
                        <w:bCs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9"/>
                        <w:szCs w:val="19"/>
                      </w:rPr>
                      <w:t>h</w:t>
                    </w:r>
                  </w:p>
                </w:txbxContent>
              </v:textbox>
            </v:shape>
            <v:shape id="Text Box 64" o:spid="_x0000_s1138" type="#_x0000_t202" style="position:absolute;left:13488;top:8046;width:450;height:558;visibility:visible" stroked="f">
              <v:textbox style="mso-next-textbox:#Text Box 64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/>
                        <w:b/>
                        <w:bCs/>
                        <w:color w:val="000000"/>
                        <w:sz w:val="29"/>
                        <w:szCs w:val="29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29"/>
                        <w:szCs w:val="29"/>
                      </w:rPr>
                      <w:t>h</w:t>
                    </w:r>
                  </w:p>
                </w:txbxContent>
              </v:textbox>
            </v:shape>
            <v:shape id="Text Box 65" o:spid="_x0000_s1139" type="#_x0000_t202" style="position:absolute;left:2494;top:8029;width:451;height:558;visibility:visible" stroked="f">
              <v:textbox style="mso-next-textbox:#Text Box 65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/>
                        <w:b/>
                        <w:bCs/>
                        <w:color w:val="000000"/>
                        <w:sz w:val="29"/>
                        <w:szCs w:val="29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29"/>
                        <w:szCs w:val="29"/>
                      </w:rPr>
                      <w:t>h</w:t>
                    </w:r>
                  </w:p>
                </w:txbxContent>
              </v:textbox>
            </v:shape>
            <v:group id="Group 77" o:spid="_x0000_s1140" style="position:absolute;left:3921;top:10973;width:2242;height:1674" coordorigin="852,3336" coordsize="1180,865">
              <v:rect id="Rectangle 78" o:spid="_x0000_s1141" style="position:absolute;left:1170;top:3706;width:318;height:241;visibility:visible;v-text-anchor:middle" filled="f" strokeweight="1pt">
                <v:stroke endcap="square"/>
                <v:textbox style="mso-next-textbox:#Rectangle 78;mso-rotate-with-shape:t" inset="4.32pt,2.16pt,4.32pt,2.16pt">
                  <w:txbxContent>
                    <w:p w:rsidR="00BC20A8" w:rsidRDefault="00BC20A8" w:rsidP="003635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9"/>
                          <w:szCs w:val="29"/>
                        </w:rPr>
                      </w:pPr>
                    </w:p>
                  </w:txbxContent>
                </v:textbox>
              </v:rect>
              <v:line id="Line 79" o:spid="_x0000_s1142" style="position:absolute;flip:y;visibility:visible" from="1532,3702" to="1941,3702" strokeweight="1pt">
                <v:stroke endcap="square"/>
              </v:line>
              <v:line id="Line 80" o:spid="_x0000_s1143" style="position:absolute;flip:y;visibility:visible" from="1532,3950" to="1941,3950" strokeweight="1pt">
                <v:stroke endcap="square"/>
              </v:line>
              <v:line id="Line 81" o:spid="_x0000_s1144" style="position:absolute;visibility:visible" from="1487,3339" to="1487,3661" strokeweight="1pt">
                <v:stroke endcap="square"/>
              </v:line>
              <v:line id="Line 82" o:spid="_x0000_s1145" style="position:absolute;visibility:visible" from="1487,3423" to="1759,3423" strokeweight="1pt">
                <v:stroke startarrow="block" endcap="square"/>
              </v:line>
              <v:line id="Line 83" o:spid="_x0000_s1146" style="position:absolute;visibility:visible" from="1892,3475" to="1892,3702" strokeweight="1pt">
                <v:stroke endarrow="block" endcap="square"/>
              </v:line>
              <v:line id="Line 84" o:spid="_x0000_s1147" style="position:absolute;flip:y;visibility:visible" from="1892,3929" to="1892,4201" strokeweight="1pt">
                <v:stroke endarrow="block" endcap="square"/>
              </v:line>
              <v:shape id="Text Box 85" o:spid="_x0000_s1148" type="#_x0000_t202" style="position:absolute;left:1124;top:3336;width:363;height:173;visibility:visible" stroked="f">
                <v:textbox style="mso-next-textbox:#Text Box 85;mso-rotate-with-shape:t" inset="4.32pt,0,4.32pt,0">
                  <w:txbxContent>
                    <w:p w:rsidR="00BC20A8" w:rsidRDefault="00BC20A8" w:rsidP="003635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1°</w:t>
                      </w:r>
                    </w:p>
                  </w:txbxContent>
                </v:textbox>
              </v:shape>
              <v:line id="Line 86" o:spid="_x0000_s1149" style="position:absolute;visibility:visible" from="852,3423" to="1170,3423" strokeweight="1pt">
                <v:stroke endarrow="block" endcap="square"/>
              </v:line>
              <v:line id="Line 87" o:spid="_x0000_s1150" style="position:absolute;visibility:visible" from="1170,3339" to="1170,3661" strokeweight="1pt">
                <v:stroke endcap="square"/>
              </v:line>
              <v:shape id="Text Box 88" o:spid="_x0000_s1151" type="#_x0000_t202" style="position:absolute;left:1669;top:3748;width:363;height:173;visibility:visible" stroked="f">
                <v:textbox style="mso-next-textbox:#Text Box 88;mso-rotate-with-shape:t" inset="4.32pt,0,4.32pt,0">
                  <w:txbxContent>
                    <w:p w:rsidR="00BC20A8" w:rsidRDefault="00BC20A8" w:rsidP="0036355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1°</w:t>
                      </w:r>
                    </w:p>
                  </w:txbxContent>
                </v:textbox>
              </v:shape>
            </v:group>
            <v:group id="Group 105" o:spid="_x0000_s1152" style="position:absolute;left:3921;top:6326;width:8618;height:2021" coordorigin="852,935" coordsize="4536,1044">
              <v:group id="Group 99" o:spid="_x0000_s1153" style="position:absolute;left:852;top:1472;width:4520;height:507" coordorigin="852,1472" coordsize="4520,507">
                <v:line id="Line 90" o:spid="_x0000_s1154" style="position:absolute;visibility:visible" from="1970,1971" to="3104,1971" strokeweight="1.5pt">
                  <v:stroke endcap="square"/>
                </v:line>
                <v:line id="Line 93" o:spid="_x0000_s1155" style="position:absolute;flip:y;visibility:visible" from="3104,1608" to="3512,1971" strokeweight="1.5pt">
                  <v:stroke endcap="square"/>
                </v:line>
                <v:line id="Line 95" o:spid="_x0000_s1156" style="position:absolute;flip:y;visibility:visible" from="4782,1472" to="5372,1608" strokeweight="1.5pt">
                  <v:stroke endcap="square"/>
                </v:line>
                <v:line id="Line 96" o:spid="_x0000_s1157" style="position:absolute;visibility:visible" from="3512,1608" to="4782,1608" strokeweight="1.5pt">
                  <v:stroke endcap="square"/>
                </v:line>
                <v:line id="Line 98" o:spid="_x0000_s1158" style="position:absolute;visibility:visible" from="852,1706" to="1986,1979" strokeweight="1.5pt">
                  <v:stroke endcap="square"/>
                </v:line>
              </v:group>
              <v:line id="Line 102" o:spid="_x0000_s1159" style="position:absolute;visibility:visible" from="852,935" to="860,1706" strokeweight="1.5pt">
                <v:stroke endcap="square"/>
              </v:line>
              <v:line id="Line 103" o:spid="_x0000_s1160" style="position:absolute;visibility:visible" from="852,951" to="5388,951" strokeweight="1.5pt">
                <v:stroke endcap="square"/>
              </v:line>
              <v:line id="Line 104" o:spid="_x0000_s1161" style="position:absolute;flip:x;visibility:visible" from="5359,935" to="5359,1480" strokeweight="1.5pt">
                <v:stroke endcap="square"/>
              </v:line>
            </v:group>
            <v:oval id="Oval 106" o:spid="_x0000_s1162" style="position:absolute;left:8136;top:7270;width:196;height:186;visibility:visible;v-text-anchor:middle" strokeweight="2.25pt">
              <v:textbox style="mso-next-textbox:#Oval 106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07" o:spid="_x0000_s1163" style="position:absolute;left:5954;top:7239;width:198;height:186;visibility:visible;v-text-anchor:middle" strokeweight="2.25pt">
              <v:textbox style="mso-next-textbox:#Oval 107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08" o:spid="_x0000_s1164" style="position:absolute;left:10286;top:7239;width:198;height:186;visibility:visible;v-text-anchor:middle" strokeweight="2.25pt">
              <v:textbox style="mso-next-textbox:#Oval 108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11" o:spid="_x0000_s1165" style="position:absolute;left:3857;top:6295;width:198;height:186;visibility:visible;v-text-anchor:middle" strokeweight="2.25pt">
              <v:textbox style="mso-next-textbox:#Oval 111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12" o:spid="_x0000_s1166" style="position:absolute;left:8136;top:6295;width:196;height:186;visibility:visible;v-text-anchor:middle" strokeweight="2.25pt">
              <v:textbox style="mso-next-textbox:#Oval 112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13" o:spid="_x0000_s1167" style="position:absolute;left:12428;top:6295;width:198;height:186;visibility:visible;v-text-anchor:middle" strokeweight="2.25pt">
              <v:textbox style="mso-next-textbox:#Oval 113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line id="Line 114" o:spid="_x0000_s1168" style="position:absolute;visibility:visible" from="2872,8331" to="13557,8331" strokeweight="1pt">
              <v:stroke endcap="square"/>
            </v:line>
            <v:oval id="Oval 116" o:spid="_x0000_s1169" style="position:absolute;left:5984;top:8262;width:198;height:185;visibility:visible;v-text-anchor:middle" strokeweight="2.25pt">
              <v:textbox style="mso-next-textbox:#Oval 116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17" o:spid="_x0000_s1170" style="position:absolute;left:3857;top:8246;width:149;height:187;visibility:visible;v-text-anchor:middle" strokeweight="2.25pt">
              <v:textbox style="mso-next-textbox:#Oval 117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20" o:spid="_x0000_s1171" style="position:absolute;left:9437;top:7752;width:149;height:188;visibility:visible;v-text-anchor:middle" fillcolor="black" strokeweight="2.25pt">
              <v:textbox style="mso-next-textbox:#Oval 120;mso-rotate-with-shape:t" inset="4.32pt,2.16pt,4.32pt,2.16pt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shape id="Text Box 121" o:spid="_x0000_s1172" type="#_x0000_t202" style="position:absolute;left:9621;top:7647;width:602;height:372;visibility:visible" stroked="f">
              <v:textbox style="mso-next-textbox:#Text Box 121;mso-rotate-with-shape:t" inset="4.32pt,0,4.32pt,0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BR</w:t>
                    </w:r>
                  </w:p>
                </w:txbxContent>
              </v:textbox>
            </v:shape>
            <v:shape id="Text Box 199" o:spid="_x0000_s1173" type="#_x0000_t202" style="position:absolute;left:8574;top:8091;width:689;height:372;visibility:visible" stroked="f">
              <v:textbox style="mso-next-textbox:#Text Box 199;mso-rotate-with-shape:t" inset="4.32pt,0,4.32pt,0">
                <w:txbxContent>
                  <w:p w:rsidR="00BC20A8" w:rsidRDefault="00BC20A8" w:rsidP="00363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75R</w:t>
                    </w:r>
                  </w:p>
                </w:txbxContent>
              </v:textbox>
            </v:shape>
          </v:group>
          <o:OLEObject Type="Embed" ProgID="Word.Document.8" ShapeID="Object 3" DrawAspect="Content" ObjectID="_1546242611" r:id="rId13">
            <o:FieldCodes>\s</o:FieldCodes>
          </o:OLEObject>
        </w:object>
      </w:r>
      <w:r w:rsidR="003635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EB323" wp14:editId="7A5B2A6A">
                <wp:simplePos x="0" y="0"/>
                <wp:positionH relativeFrom="column">
                  <wp:posOffset>663575</wp:posOffset>
                </wp:positionH>
                <wp:positionV relativeFrom="paragraph">
                  <wp:posOffset>3103245</wp:posOffset>
                </wp:positionV>
                <wp:extent cx="4846320" cy="6350"/>
                <wp:effectExtent l="0" t="0" r="11430" b="317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6320" cy="6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6EBE1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244.35pt" to="433.8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" strokecolor="#0070c0" strokeweight="2pt">
                <o:lock v:ext="edit" shapetype="f"/>
              </v:line>
            </w:pict>
          </mc:Fallback>
        </mc:AlternateContent>
      </w:r>
      <w:r w:rsidR="003635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72982" wp14:editId="74802396">
                <wp:simplePos x="0" y="0"/>
                <wp:positionH relativeFrom="column">
                  <wp:posOffset>3255645</wp:posOffset>
                </wp:positionH>
                <wp:positionV relativeFrom="paragraph">
                  <wp:posOffset>3523615</wp:posOffset>
                </wp:positionV>
                <wp:extent cx="2331720" cy="40322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0A8" w:rsidRPr="004E65B6" w:rsidRDefault="00BC20A8" w:rsidP="0036355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E65B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Зона </w:t>
                            </w:r>
                            <w:r>
                              <w:rPr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II</w:t>
                            </w:r>
                            <w:r w:rsidRPr="004E65B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ограничена линией </w:t>
                            </w:r>
                            <w:r>
                              <w:rPr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h</w:t>
                            </w:r>
                            <w:r w:rsidRPr="004E65B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h</w:t>
                            </w:r>
                            <w:r w:rsidRPr="004E65B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, зоной </w:t>
                            </w:r>
                            <w:r>
                              <w:rPr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I</w:t>
                            </w:r>
                            <w:r w:rsidRPr="004E65B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, зоной </w:t>
                            </w:r>
                            <w:r>
                              <w:rPr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IV</w:t>
                            </w:r>
                            <w:r w:rsidRPr="004E65B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и</w:t>
                            </w:r>
                            <w:r>
                              <w:rPr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  <w:r w:rsidRPr="004E65B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вертикальными линиями, проходящими через точки </w:t>
                            </w:r>
                            <w:r w:rsidRPr="004E65B6"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9°</w:t>
                            </w:r>
                            <w:r w:rsidRPr="004E65B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L</w:t>
                            </w:r>
                            <w:r w:rsidRPr="004E65B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B3B60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  <w:r w:rsidRPr="004E65B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E65B6"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9°</w:t>
                            </w:r>
                            <w:r w:rsidRPr="004E65B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54864" tIns="27432" rIns="54864" bIns="2743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2982" id="Поле 5" o:spid="_x0000_s1027" type="#_x0000_t202" style="position:absolute;margin-left:256.35pt;margin-top:277.45pt;width:183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" filled="f" stroked="f" strokeweight="1pt">
                <v:stroke endcap="square"/>
                <v:textbox inset="4.32pt,2.16pt,4.32pt,2.16pt">
                  <w:txbxContent>
                    <w:p w:rsidR="00BC20A8" w:rsidRPr="004E65B6" w:rsidRDefault="00BC20A8" w:rsidP="0036355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4E65B6">
                        <w:rPr>
                          <w:b/>
                          <w:color w:val="000000"/>
                          <w:sz w:val="14"/>
                          <w:szCs w:val="14"/>
                        </w:rPr>
                        <w:t xml:space="preserve">Зона </w:t>
                      </w:r>
                      <w:r>
                        <w:rPr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t>II</w:t>
                      </w:r>
                      <w:r w:rsidRPr="004E65B6">
                        <w:rPr>
                          <w:b/>
                          <w:color w:val="000000"/>
                          <w:sz w:val="14"/>
                          <w:szCs w:val="14"/>
                        </w:rPr>
                        <w:t xml:space="preserve"> ограничена линией </w:t>
                      </w:r>
                      <w:r>
                        <w:rPr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t>h</w:t>
                      </w:r>
                      <w:r w:rsidRPr="004E65B6">
                        <w:rPr>
                          <w:b/>
                          <w:color w:val="000000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t>h</w:t>
                      </w:r>
                      <w:r w:rsidRPr="004E65B6">
                        <w:rPr>
                          <w:b/>
                          <w:color w:val="000000"/>
                          <w:sz w:val="14"/>
                          <w:szCs w:val="14"/>
                        </w:rPr>
                        <w:t xml:space="preserve">, зоной </w:t>
                      </w:r>
                      <w:r>
                        <w:rPr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t>I</w:t>
                      </w:r>
                      <w:r w:rsidRPr="004E65B6">
                        <w:rPr>
                          <w:b/>
                          <w:color w:val="000000"/>
                          <w:sz w:val="14"/>
                          <w:szCs w:val="14"/>
                        </w:rPr>
                        <w:t xml:space="preserve">, зоной </w:t>
                      </w:r>
                      <w:r>
                        <w:rPr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t>IV</w:t>
                      </w:r>
                      <w:r w:rsidRPr="004E65B6">
                        <w:rPr>
                          <w:b/>
                          <w:color w:val="000000"/>
                          <w:sz w:val="14"/>
                          <w:szCs w:val="14"/>
                        </w:rPr>
                        <w:t xml:space="preserve"> и</w:t>
                      </w:r>
                      <w:r>
                        <w:rPr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t> </w:t>
                      </w:r>
                      <w:r w:rsidRPr="004E65B6">
                        <w:rPr>
                          <w:b/>
                          <w:color w:val="000000"/>
                          <w:sz w:val="14"/>
                          <w:szCs w:val="14"/>
                        </w:rPr>
                        <w:t xml:space="preserve">вертикальными линиями, проходящими через точки </w:t>
                      </w:r>
                      <w:r w:rsidRPr="004E65B6">
                        <w:rPr>
                          <w:b/>
                          <w:bCs/>
                          <w:color w:val="000000"/>
                          <w:sz w:val="14"/>
                          <w:szCs w:val="14"/>
                        </w:rPr>
                        <w:t>9°</w:t>
                      </w:r>
                      <w:r w:rsidRPr="004E65B6">
                        <w:rPr>
                          <w:b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t>L</w:t>
                      </w:r>
                      <w:r w:rsidRPr="004E65B6">
                        <w:rPr>
                          <w:b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AB3B60">
                        <w:rPr>
                          <w:b/>
                          <w:color w:val="000000"/>
                          <w:sz w:val="14"/>
                          <w:szCs w:val="14"/>
                        </w:rPr>
                        <w:t>и</w:t>
                      </w:r>
                      <w:r w:rsidRPr="004E65B6">
                        <w:rPr>
                          <w:b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4E65B6">
                        <w:rPr>
                          <w:b/>
                          <w:bCs/>
                          <w:color w:val="000000"/>
                          <w:sz w:val="14"/>
                          <w:szCs w:val="14"/>
                        </w:rPr>
                        <w:t>9°</w:t>
                      </w:r>
                      <w:r w:rsidRPr="004E65B6">
                        <w:rPr>
                          <w:b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4"/>
                          <w:szCs w:val="14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363555" w:rsidRPr="004E65B6" w:rsidRDefault="00363555" w:rsidP="00363555">
      <w:pPr>
        <w:spacing w:after="240"/>
        <w:rPr>
          <w:sz w:val="28"/>
          <w:szCs w:val="28"/>
        </w:rPr>
      </w:pPr>
    </w:p>
    <w:p w:rsidR="00363555" w:rsidRPr="004E65B6" w:rsidRDefault="00363555" w:rsidP="00363555">
      <w:pPr>
        <w:spacing w:after="240"/>
        <w:rPr>
          <w:sz w:val="28"/>
          <w:szCs w:val="28"/>
        </w:rPr>
      </w:pPr>
    </w:p>
    <w:p w:rsidR="00363555" w:rsidRPr="004E65B6" w:rsidRDefault="00363555" w:rsidP="00363555">
      <w:pPr>
        <w:spacing w:after="240"/>
        <w:rPr>
          <w:sz w:val="28"/>
          <w:szCs w:val="28"/>
        </w:rPr>
      </w:pPr>
    </w:p>
    <w:p w:rsidR="00363555" w:rsidRPr="004E65B6" w:rsidRDefault="00363555" w:rsidP="00363555">
      <w:pPr>
        <w:spacing w:after="240"/>
        <w:rPr>
          <w:sz w:val="28"/>
          <w:szCs w:val="28"/>
        </w:rPr>
      </w:pPr>
    </w:p>
    <w:p w:rsidR="00363555" w:rsidRPr="004E65B6" w:rsidRDefault="00363555" w:rsidP="00363555">
      <w:pPr>
        <w:spacing w:after="240"/>
        <w:rPr>
          <w:sz w:val="28"/>
          <w:szCs w:val="28"/>
        </w:rPr>
      </w:pPr>
    </w:p>
    <w:p w:rsidR="00363555" w:rsidRPr="004E65B6" w:rsidRDefault="00363555" w:rsidP="00363555">
      <w:pPr>
        <w:spacing w:after="240"/>
        <w:rPr>
          <w:sz w:val="28"/>
          <w:szCs w:val="28"/>
        </w:rPr>
      </w:pPr>
    </w:p>
    <w:p w:rsidR="00363555" w:rsidRPr="004E65B6" w:rsidRDefault="00363555" w:rsidP="00363555">
      <w:pPr>
        <w:spacing w:after="240"/>
        <w:rPr>
          <w:sz w:val="28"/>
          <w:szCs w:val="28"/>
        </w:rPr>
      </w:pPr>
    </w:p>
    <w:p w:rsidR="00363555" w:rsidRPr="004E65B6" w:rsidRDefault="00363555" w:rsidP="00363555">
      <w:pPr>
        <w:spacing w:after="240"/>
        <w:rPr>
          <w:sz w:val="28"/>
          <w:szCs w:val="28"/>
        </w:rPr>
      </w:pPr>
    </w:p>
    <w:p w:rsidR="00363555" w:rsidRPr="004E65B6" w:rsidRDefault="00363555" w:rsidP="00363555">
      <w:pPr>
        <w:spacing w:after="240"/>
        <w:rPr>
          <w:sz w:val="28"/>
          <w:szCs w:val="28"/>
        </w:rPr>
      </w:pPr>
    </w:p>
    <w:p w:rsidR="00363555" w:rsidRDefault="00363555" w:rsidP="00081880">
      <w:pPr>
        <w:spacing w:after="120"/>
        <w:rPr>
          <w:sz w:val="28"/>
          <w:szCs w:val="28"/>
        </w:rPr>
      </w:pPr>
    </w:p>
    <w:p w:rsidR="00081880" w:rsidRPr="004E65B6" w:rsidRDefault="00081880" w:rsidP="00081880">
      <w:pPr>
        <w:spacing w:after="120"/>
        <w:rPr>
          <w:sz w:val="28"/>
          <w:szCs w:val="28"/>
        </w:rPr>
      </w:pPr>
    </w:p>
    <w:p w:rsidR="00363555" w:rsidRDefault="00363555" w:rsidP="00363555">
      <w:pPr>
        <w:pStyle w:val="SingleTxtGR"/>
      </w:pPr>
      <w:r>
        <w:t xml:space="preserve">h-h = горизонтальная плоскость, v-v = вертикальная плоскость, проходящая </w:t>
      </w:r>
      <w:r w:rsidR="00044588">
        <w:br/>
      </w:r>
      <w:r>
        <w:t>через оптическую ось фары</w:t>
      </w:r>
    </w:p>
    <w:p w:rsidR="00363555" w:rsidRDefault="00363555" w:rsidP="00363555">
      <w:pPr>
        <w:pStyle w:val="SingleTxtGR"/>
      </w:pPr>
      <w:r>
        <w:t xml:space="preserve">Для левостороннего движения испытательные точки располагаются в зеркальном отражении относительно линии </w:t>
      </w:r>
      <w:r w:rsidR="007B442E">
        <w:rPr>
          <w:lang w:val="en-US"/>
        </w:rPr>
        <w:t>V</w:t>
      </w:r>
      <w:r w:rsidR="000E5565">
        <w:t>-</w:t>
      </w:r>
      <w:r w:rsidR="007B442E">
        <w:rPr>
          <w:lang w:val="en-US"/>
        </w:rPr>
        <w:t>V</w:t>
      </w:r>
      <w:r w:rsidR="00BC20A8">
        <w:t>»</w:t>
      </w:r>
      <w:r>
        <w:t>.</w:t>
      </w:r>
    </w:p>
    <w:p w:rsidR="00363555" w:rsidRPr="00990F1D" w:rsidRDefault="00363555" w:rsidP="00363555">
      <w:pPr>
        <w:pStyle w:val="SingleTxtGR"/>
        <w:rPr>
          <w:i/>
          <w:iCs/>
          <w:highlight w:val="yellow"/>
        </w:rPr>
      </w:pPr>
      <w:r w:rsidRPr="00990F1D">
        <w:rPr>
          <w:i/>
          <w:iCs/>
        </w:rPr>
        <w:t>Приложение 4</w:t>
      </w:r>
    </w:p>
    <w:p w:rsidR="00363555" w:rsidRDefault="00363555" w:rsidP="00363555">
      <w:pPr>
        <w:pStyle w:val="SingleTxtGR"/>
      </w:pPr>
      <w:r w:rsidRPr="00990F1D">
        <w:rPr>
          <w:i/>
          <w:iCs/>
        </w:rPr>
        <w:t>Вводную часть</w:t>
      </w:r>
      <w:r>
        <w:t xml:space="preserve"> изменить следующим образом:</w:t>
      </w:r>
    </w:p>
    <w:p w:rsidR="00363555" w:rsidRPr="002A32AB" w:rsidRDefault="00081880" w:rsidP="00081880">
      <w:pPr>
        <w:pStyle w:val="SingleTxtGR"/>
        <w:tabs>
          <w:tab w:val="clear" w:pos="1701"/>
        </w:tabs>
      </w:pPr>
      <w:r>
        <w:tab/>
        <w:t>«</w:t>
      </w:r>
      <w:r w:rsidR="00363555" w:rsidRPr="002A32AB">
        <w:t>Испытания фар в сборе</w:t>
      </w:r>
    </w:p>
    <w:p w:rsidR="00363555" w:rsidRPr="002A32AB" w:rsidRDefault="00363555" w:rsidP="00081880">
      <w:pPr>
        <w:pStyle w:val="SingleTxtGR"/>
        <w:tabs>
          <w:tab w:val="clear" w:pos="1701"/>
        </w:tabs>
        <w:ind w:left="2268" w:hanging="1134"/>
      </w:pPr>
      <w:r w:rsidRPr="002A32AB">
        <w:tab/>
        <w:t>После измерения фотометрических величин в соответствии с предписаниями настоящих Правил в точке I</w:t>
      </w:r>
      <w:r w:rsidRPr="00657FF8">
        <w:rPr>
          <w:vertAlign w:val="subscript"/>
        </w:rPr>
        <w:t>max</w:t>
      </w:r>
      <w:r w:rsidRPr="002A32AB">
        <w:t xml:space="preserve"> для луча дальнего света и в точках </w:t>
      </w:r>
      <w:r w:rsidRPr="00CE09D3">
        <w:t>25</w:t>
      </w:r>
      <w:r w:rsidR="00044588">
        <w:t> </w:t>
      </w:r>
      <w:r w:rsidRPr="00CE09D3">
        <w:t>L, 50</w:t>
      </w:r>
      <w:r w:rsidR="00044588">
        <w:t> </w:t>
      </w:r>
      <w:r w:rsidRPr="00CE09D3">
        <w:t>R и B</w:t>
      </w:r>
      <w:r w:rsidR="00044588">
        <w:t> </w:t>
      </w:r>
      <w:r w:rsidRPr="00CE09D3">
        <w:t>50</w:t>
      </w:r>
      <w:r w:rsidR="00044588">
        <w:t> </w:t>
      </w:r>
      <w:r w:rsidRPr="00CE09D3">
        <w:t>L (или 25</w:t>
      </w:r>
      <w:r w:rsidR="00044588">
        <w:t> </w:t>
      </w:r>
      <w:r w:rsidRPr="00CE09D3">
        <w:t>R</w:t>
      </w:r>
      <w:r w:rsidRPr="002A32AB">
        <w:t>, 50</w:t>
      </w:r>
      <w:r w:rsidR="00044588">
        <w:t> </w:t>
      </w:r>
      <w:r w:rsidRPr="002A32AB">
        <w:t>L, B</w:t>
      </w:r>
      <w:r w:rsidR="00044588">
        <w:t> </w:t>
      </w:r>
      <w:r w:rsidRPr="002A32AB">
        <w:t>50</w:t>
      </w:r>
      <w:r w:rsidR="00044588">
        <w:t> </w:t>
      </w:r>
      <w:r w:rsidRPr="002A32AB">
        <w:t xml:space="preserve">R для фар, предназначенных для левостороннего движения) для луча ближнего света проводится проверка образца фары в сборе на стабильность фотометрических характеристик в условиях эксплуатации. Под </w:t>
      </w:r>
      <w:r w:rsidR="00BC20A8">
        <w:t>«</w:t>
      </w:r>
      <w:r w:rsidRPr="002A32AB">
        <w:t>фарой в сборе</w:t>
      </w:r>
      <w:r w:rsidR="00BC20A8">
        <w:t>»</w:t>
      </w:r>
      <w:r w:rsidRPr="002A32AB">
        <w:t xml:space="preserve"> по</w:t>
      </w:r>
      <w:r>
        <w:t>ним</w:t>
      </w:r>
      <w:r w:rsidRPr="002A32AB">
        <w:t xml:space="preserve">ается сам </w:t>
      </w:r>
      <w:r w:rsidRPr="005D396E">
        <w:t>комплект фары и все окружающие ее части корпуса и лампы, которые могут оказать воздействие на ее способность теплового рассеивания</w:t>
      </w:r>
      <w:r w:rsidRPr="002A32AB">
        <w:t>.</w:t>
      </w:r>
    </w:p>
    <w:p w:rsidR="00363555" w:rsidRPr="00B931FE" w:rsidRDefault="00363555" w:rsidP="00363555">
      <w:pPr>
        <w:pStyle w:val="SingleTxtGR"/>
      </w:pPr>
      <w:r>
        <w:tab/>
      </w:r>
      <w:r>
        <w:tab/>
        <w:t>…</w:t>
      </w:r>
      <w:r w:rsidR="00BC20A8">
        <w:t>»</w:t>
      </w:r>
    </w:p>
    <w:p w:rsidR="00363555" w:rsidRPr="00B53EF5" w:rsidRDefault="00363555" w:rsidP="00081880">
      <w:pPr>
        <w:pStyle w:val="SingleTxtGR"/>
        <w:keepNext/>
        <w:keepLines/>
      </w:pPr>
      <w:r w:rsidRPr="00B53EF5">
        <w:rPr>
          <w:i/>
          <w:iCs/>
        </w:rPr>
        <w:t xml:space="preserve">Пункт 1.2.1.1.2 </w:t>
      </w:r>
      <w:r w:rsidRPr="00B53EF5">
        <w:t>изменить следующим образом:</w:t>
      </w:r>
    </w:p>
    <w:p w:rsidR="00363555" w:rsidRPr="0075432D" w:rsidRDefault="00BC20A8" w:rsidP="00081880">
      <w:pPr>
        <w:pStyle w:val="SingleTxtGR"/>
        <w:keepNext/>
        <w:keepLines/>
        <w:rPr>
          <w:rFonts w:eastAsiaTheme="minorHAnsi"/>
        </w:rPr>
      </w:pPr>
      <w:r>
        <w:rPr>
          <w:rFonts w:eastAsiaTheme="minorHAnsi"/>
        </w:rPr>
        <w:t>«</w:t>
      </w:r>
      <w:r w:rsidR="00363555" w:rsidRPr="0075432D">
        <w:rPr>
          <w:rFonts w:eastAsiaTheme="minorHAnsi"/>
        </w:rPr>
        <w:t>1.2.1.1.2</w:t>
      </w:r>
      <w:r w:rsidR="00363555" w:rsidRPr="0075432D">
        <w:rPr>
          <w:rFonts w:eastAsiaTheme="minorHAnsi"/>
        </w:rPr>
        <w:tab/>
        <w:t>Для фары с внешним рассеивателем из пластического материала:</w:t>
      </w:r>
    </w:p>
    <w:p w:rsidR="00363555" w:rsidRPr="0075432D" w:rsidRDefault="00363555" w:rsidP="00081880">
      <w:pPr>
        <w:pStyle w:val="SingleTxtGR"/>
        <w:keepNext/>
        <w:keepLines/>
        <w:tabs>
          <w:tab w:val="clear" w:pos="1701"/>
          <w:tab w:val="clear" w:pos="2268"/>
        </w:tabs>
        <w:ind w:left="2268"/>
        <w:rPr>
          <w:rFonts w:eastAsiaTheme="minorHAnsi"/>
          <w:szCs w:val="22"/>
        </w:rPr>
      </w:pPr>
      <w:r w:rsidRPr="0075432D">
        <w:rPr>
          <w:rFonts w:eastAsiaTheme="minorHAnsi"/>
          <w:szCs w:val="22"/>
        </w:rPr>
        <w:t>смесь воды и загрязняющего вещества, наносимая на фару, состоит из:</w:t>
      </w:r>
    </w:p>
    <w:p w:rsidR="00363555" w:rsidRPr="0075432D" w:rsidRDefault="00363555" w:rsidP="00363555">
      <w:pPr>
        <w:pStyle w:val="SingleTxtGR"/>
        <w:tabs>
          <w:tab w:val="clear" w:pos="1701"/>
          <w:tab w:val="clear" w:pos="2268"/>
        </w:tabs>
        <w:ind w:left="2842" w:hanging="574"/>
        <w:rPr>
          <w:rFonts w:eastAsiaTheme="minorHAnsi"/>
          <w:szCs w:val="22"/>
        </w:rPr>
      </w:pPr>
      <w:r w:rsidRPr="0075432D">
        <w:rPr>
          <w:rFonts w:eastAsiaTheme="minorHAnsi"/>
          <w:szCs w:val="22"/>
        </w:rPr>
        <w:t>а)</w:t>
      </w:r>
      <w:r w:rsidRPr="0075432D">
        <w:rPr>
          <w:rFonts w:eastAsiaTheme="minorHAnsi"/>
          <w:szCs w:val="22"/>
        </w:rPr>
        <w:tab/>
        <w:t>9</w:t>
      </w:r>
      <w:r w:rsidR="0057323D">
        <w:rPr>
          <w:rFonts w:eastAsiaTheme="minorHAnsi"/>
          <w:szCs w:val="22"/>
        </w:rPr>
        <w:t> </w:t>
      </w:r>
      <w:r w:rsidRPr="0075432D">
        <w:rPr>
          <w:rFonts w:eastAsiaTheme="minorHAnsi"/>
          <w:szCs w:val="22"/>
        </w:rPr>
        <w:t xml:space="preserve">частей по весу силикатного песка, размер частиц которого составляет 0−100 мкм, </w:t>
      </w:r>
    </w:p>
    <w:p w:rsidR="00363555" w:rsidRPr="0075432D" w:rsidRDefault="00363555" w:rsidP="00363555">
      <w:pPr>
        <w:pStyle w:val="SingleTxtGR"/>
        <w:tabs>
          <w:tab w:val="clear" w:pos="1701"/>
          <w:tab w:val="clear" w:pos="2268"/>
        </w:tabs>
        <w:ind w:left="2842" w:hanging="574"/>
        <w:rPr>
          <w:rFonts w:eastAsiaTheme="minorHAnsi"/>
          <w:szCs w:val="22"/>
        </w:rPr>
      </w:pPr>
      <w:r w:rsidRPr="0075432D">
        <w:rPr>
          <w:rFonts w:eastAsiaTheme="minorHAnsi"/>
          <w:szCs w:val="22"/>
        </w:rPr>
        <w:t>b)</w:t>
      </w:r>
      <w:r w:rsidRPr="0075432D">
        <w:rPr>
          <w:rFonts w:eastAsiaTheme="minorHAnsi"/>
          <w:szCs w:val="22"/>
        </w:rPr>
        <w:tab/>
        <w:t>1</w:t>
      </w:r>
      <w:r w:rsidR="0057323D">
        <w:rPr>
          <w:rFonts w:eastAsiaTheme="minorHAnsi"/>
          <w:szCs w:val="22"/>
        </w:rPr>
        <w:t> </w:t>
      </w:r>
      <w:r w:rsidRPr="0075432D">
        <w:rPr>
          <w:rFonts w:eastAsiaTheme="minorHAnsi"/>
          <w:szCs w:val="22"/>
        </w:rPr>
        <w:t>части по весу угольной пыли органического происхождения, полученной из буковой древесины, размер частиц которой составляет 0−100 мкм,</w:t>
      </w:r>
    </w:p>
    <w:p w:rsidR="00363555" w:rsidRPr="0075432D" w:rsidRDefault="00363555" w:rsidP="00363555">
      <w:pPr>
        <w:pStyle w:val="SingleTxtGR"/>
        <w:tabs>
          <w:tab w:val="clear" w:pos="1701"/>
          <w:tab w:val="clear" w:pos="2268"/>
        </w:tabs>
        <w:ind w:left="2842" w:hanging="574"/>
        <w:rPr>
          <w:rFonts w:eastAsiaTheme="minorHAnsi"/>
          <w:szCs w:val="22"/>
        </w:rPr>
      </w:pPr>
      <w:r w:rsidRPr="0075432D">
        <w:rPr>
          <w:rFonts w:eastAsiaTheme="minorHAnsi"/>
          <w:szCs w:val="22"/>
        </w:rPr>
        <w:t>с)</w:t>
      </w:r>
      <w:r w:rsidRPr="0075432D">
        <w:rPr>
          <w:rFonts w:eastAsiaTheme="minorHAnsi"/>
          <w:szCs w:val="22"/>
        </w:rPr>
        <w:tab/>
        <w:t>0,2</w:t>
      </w:r>
      <w:r w:rsidR="0057323D">
        <w:rPr>
          <w:rFonts w:eastAsiaTheme="minorHAnsi"/>
          <w:szCs w:val="22"/>
        </w:rPr>
        <w:t> </w:t>
      </w:r>
      <w:r w:rsidRPr="0075432D">
        <w:rPr>
          <w:rFonts w:eastAsiaTheme="minorHAnsi"/>
          <w:szCs w:val="22"/>
        </w:rPr>
        <w:t>части по весу NaCMC</w:t>
      </w:r>
      <w:r w:rsidRPr="0075432D">
        <w:rPr>
          <w:rFonts w:eastAsiaTheme="minorHAnsi"/>
          <w:szCs w:val="22"/>
          <w:vertAlign w:val="superscript"/>
        </w:rPr>
        <w:t>3</w:t>
      </w:r>
      <w:r w:rsidRPr="0075432D">
        <w:rPr>
          <w:rFonts w:eastAsiaTheme="minorHAnsi"/>
          <w:szCs w:val="22"/>
        </w:rPr>
        <w:t>,</w:t>
      </w:r>
    </w:p>
    <w:p w:rsidR="00363555" w:rsidRPr="0075432D" w:rsidRDefault="00363555" w:rsidP="00363555">
      <w:pPr>
        <w:pStyle w:val="SingleTxtGR"/>
        <w:tabs>
          <w:tab w:val="clear" w:pos="1701"/>
          <w:tab w:val="clear" w:pos="2268"/>
        </w:tabs>
        <w:ind w:left="2842" w:hanging="574"/>
        <w:rPr>
          <w:rFonts w:eastAsiaTheme="minorHAnsi"/>
          <w:szCs w:val="22"/>
        </w:rPr>
      </w:pPr>
      <w:r w:rsidRPr="0075432D">
        <w:rPr>
          <w:rFonts w:eastAsiaTheme="minorHAnsi"/>
          <w:szCs w:val="22"/>
        </w:rPr>
        <w:t>d)</w:t>
      </w:r>
      <w:r w:rsidRPr="0075432D">
        <w:rPr>
          <w:rFonts w:eastAsiaTheme="minorHAnsi"/>
          <w:szCs w:val="22"/>
        </w:rPr>
        <w:tab/>
        <w:t>5 частей по весу хлорида натрия (чистотой 99%),</w:t>
      </w:r>
    </w:p>
    <w:p w:rsidR="00363555" w:rsidRPr="0075432D" w:rsidRDefault="00363555" w:rsidP="00363555">
      <w:pPr>
        <w:pStyle w:val="SingleTxtGR"/>
        <w:tabs>
          <w:tab w:val="clear" w:pos="1701"/>
          <w:tab w:val="clear" w:pos="2268"/>
        </w:tabs>
        <w:ind w:left="2842" w:hanging="574"/>
        <w:rPr>
          <w:rFonts w:eastAsiaTheme="minorHAnsi"/>
          <w:szCs w:val="22"/>
        </w:rPr>
      </w:pPr>
      <w:r w:rsidRPr="0075432D">
        <w:rPr>
          <w:rFonts w:eastAsiaTheme="minorHAnsi"/>
          <w:szCs w:val="22"/>
        </w:rPr>
        <w:t>е)</w:t>
      </w:r>
      <w:r w:rsidRPr="0075432D">
        <w:rPr>
          <w:rFonts w:eastAsiaTheme="minorHAnsi"/>
          <w:szCs w:val="22"/>
        </w:rPr>
        <w:tab/>
        <w:t>13</w:t>
      </w:r>
      <w:r w:rsidR="0057323D">
        <w:rPr>
          <w:rFonts w:eastAsiaTheme="minorHAnsi"/>
          <w:szCs w:val="22"/>
        </w:rPr>
        <w:t> </w:t>
      </w:r>
      <w:r w:rsidRPr="0075432D">
        <w:rPr>
          <w:rFonts w:eastAsiaTheme="minorHAnsi"/>
          <w:szCs w:val="22"/>
        </w:rPr>
        <w:t xml:space="preserve">частей по весу дистиллированной воды, проводимость которой </w:t>
      </w:r>
      <w:r w:rsidRPr="0075432D">
        <w:rPr>
          <w:rFonts w:eastAsiaTheme="minorHAnsi"/>
          <w:szCs w:val="22"/>
          <w:u w:val="single"/>
        </w:rPr>
        <w:t>&lt;</w:t>
      </w:r>
      <w:r w:rsidRPr="0075432D">
        <w:rPr>
          <w:rFonts w:eastAsiaTheme="minorHAnsi"/>
          <w:szCs w:val="22"/>
        </w:rPr>
        <w:t xml:space="preserve"> 1 мСм/м, </w:t>
      </w:r>
    </w:p>
    <w:p w:rsidR="00363555" w:rsidRPr="0075432D" w:rsidRDefault="00363555" w:rsidP="00363555">
      <w:pPr>
        <w:pStyle w:val="SingleTxtGR"/>
        <w:tabs>
          <w:tab w:val="clear" w:pos="1701"/>
          <w:tab w:val="clear" w:pos="2268"/>
        </w:tabs>
        <w:ind w:left="2842" w:hanging="574"/>
        <w:rPr>
          <w:rFonts w:eastAsiaTheme="minorHAnsi"/>
          <w:szCs w:val="22"/>
        </w:rPr>
      </w:pPr>
      <w:r w:rsidRPr="0075432D">
        <w:rPr>
          <w:rFonts w:eastAsiaTheme="minorHAnsi"/>
          <w:szCs w:val="22"/>
        </w:rPr>
        <w:t>f)</w:t>
      </w:r>
      <w:r w:rsidRPr="0075432D">
        <w:rPr>
          <w:rFonts w:eastAsiaTheme="minorHAnsi"/>
          <w:szCs w:val="22"/>
        </w:rPr>
        <w:tab/>
        <w:t>2 ± 1 капли поверхностно-активного вещества</w:t>
      </w:r>
      <w:r w:rsidRPr="0075432D">
        <w:rPr>
          <w:rFonts w:eastAsiaTheme="minorHAnsi"/>
          <w:szCs w:val="22"/>
          <w:vertAlign w:val="superscript"/>
        </w:rPr>
        <w:t>4</w:t>
      </w:r>
      <w:r w:rsidRPr="0075432D">
        <w:rPr>
          <w:rFonts w:eastAsiaTheme="minorHAnsi"/>
          <w:szCs w:val="22"/>
        </w:rPr>
        <w:t>.</w:t>
      </w:r>
    </w:p>
    <w:p w:rsidR="00363555" w:rsidRDefault="00363555" w:rsidP="00081880">
      <w:pPr>
        <w:pStyle w:val="SingleTxtGR"/>
        <w:tabs>
          <w:tab w:val="clear" w:pos="1701"/>
        </w:tabs>
        <w:ind w:left="2268" w:hanging="1134"/>
      </w:pPr>
      <w:r>
        <w:rPr>
          <w:rFonts w:eastAsiaTheme="minorHAnsi"/>
          <w:szCs w:val="22"/>
        </w:rPr>
        <w:tab/>
        <w:t>Эта</w:t>
      </w:r>
      <w:r w:rsidRPr="0075432D">
        <w:rPr>
          <w:rFonts w:eastAsiaTheme="minorHAnsi"/>
          <w:szCs w:val="22"/>
        </w:rPr>
        <w:t xml:space="preserve"> смесь должна быть подготовлена не ранее чем за 14 дней до испытания</w:t>
      </w:r>
      <w:r w:rsidR="00BC20A8">
        <w:t>»</w:t>
      </w:r>
      <w:r w:rsidRPr="00B53EF5">
        <w:t>.</w:t>
      </w:r>
    </w:p>
    <w:p w:rsidR="00363555" w:rsidRPr="00CE09D3" w:rsidRDefault="00363555" w:rsidP="00081880">
      <w:pPr>
        <w:pStyle w:val="SingleTxtGR"/>
        <w:tabs>
          <w:tab w:val="clear" w:pos="1701"/>
        </w:tabs>
      </w:pPr>
      <w:r w:rsidRPr="00CE09D3">
        <w:rPr>
          <w:i/>
          <w:iCs/>
        </w:rPr>
        <w:t>Пункт</w:t>
      </w:r>
      <w:r w:rsidR="00340204">
        <w:rPr>
          <w:i/>
          <w:iCs/>
        </w:rPr>
        <w:t>ы</w:t>
      </w:r>
      <w:r w:rsidRPr="00CE09D3">
        <w:rPr>
          <w:i/>
          <w:iCs/>
        </w:rPr>
        <w:t xml:space="preserve"> 2.2.1</w:t>
      </w:r>
      <w:r w:rsidR="00340204">
        <w:rPr>
          <w:i/>
          <w:iCs/>
        </w:rPr>
        <w:t xml:space="preserve"> и 2.2.2</w:t>
      </w:r>
      <w:r w:rsidRPr="00CE09D3">
        <w:t xml:space="preserve"> изменить следующим образом:</w:t>
      </w:r>
    </w:p>
    <w:p w:rsidR="00363555" w:rsidRPr="008C5834" w:rsidRDefault="00BC20A8" w:rsidP="00081880">
      <w:pPr>
        <w:pStyle w:val="SingleTxtGR"/>
        <w:tabs>
          <w:tab w:val="clear" w:pos="1701"/>
        </w:tabs>
        <w:ind w:left="2268" w:hanging="1134"/>
        <w:rPr>
          <w:highlight w:val="yellow"/>
        </w:rPr>
      </w:pPr>
      <w:r>
        <w:t>«</w:t>
      </w:r>
      <w:r w:rsidR="00363555" w:rsidRPr="00CE09D3">
        <w:t>2.2.1</w:t>
      </w:r>
      <w:r w:rsidR="00363555" w:rsidRPr="00CE09D3">
        <w:tab/>
        <w:t>Результат в миллирадианах (мрад) считают приемлемым для фары ближнего света, если абсолютное значение ∆</w:t>
      </w:r>
      <w:r w:rsidR="00363555" w:rsidRPr="00CE09D3">
        <w:rPr>
          <w:lang w:val="en-GB"/>
        </w:rPr>
        <w:t>r</w:t>
      </w:r>
      <w:r w:rsidR="00363555" w:rsidRPr="00CE09D3">
        <w:rPr>
          <w:vertAlign w:val="subscript"/>
          <w:lang w:val="en-GB"/>
        </w:rPr>
        <w:t>I</w:t>
      </w:r>
      <w:r w:rsidR="00363555" w:rsidRPr="00CE09D3">
        <w:rPr>
          <w:lang w:val="en-GB"/>
        </w:rPr>
        <w:t> </w:t>
      </w:r>
      <w:r w:rsidR="00363555" w:rsidRPr="00CE09D3">
        <w:t>=</w:t>
      </w:r>
      <w:r w:rsidR="00363555" w:rsidRPr="00CE09D3">
        <w:rPr>
          <w:lang w:val="en-GB"/>
        </w:rPr>
        <w:t> </w:t>
      </w:r>
      <w:r w:rsidR="00363555" w:rsidRPr="00CE09D3">
        <w:t>|</w:t>
      </w:r>
      <w:r w:rsidR="00363555" w:rsidRPr="00CE09D3">
        <w:rPr>
          <w:lang w:val="en-GB"/>
        </w:rPr>
        <w:t> r</w:t>
      </w:r>
      <w:r w:rsidR="00363555" w:rsidRPr="00CE09D3">
        <w:rPr>
          <w:vertAlign w:val="subscript"/>
        </w:rPr>
        <w:t>3</w:t>
      </w:r>
      <w:r w:rsidR="00363555" w:rsidRPr="00CE09D3">
        <w:rPr>
          <w:lang w:val="en-GB"/>
        </w:rPr>
        <w:t> </w:t>
      </w:r>
      <w:r w:rsidR="00363555" w:rsidRPr="00CE09D3">
        <w:t>−</w:t>
      </w:r>
      <w:r w:rsidR="00363555" w:rsidRPr="00CE09D3">
        <w:rPr>
          <w:lang w:val="en-GB"/>
        </w:rPr>
        <w:t> r</w:t>
      </w:r>
      <w:r w:rsidR="00363555" w:rsidRPr="00CE09D3">
        <w:rPr>
          <w:vertAlign w:val="subscript"/>
        </w:rPr>
        <w:t>60</w:t>
      </w:r>
      <w:r w:rsidR="00363555" w:rsidRPr="00CE09D3">
        <w:rPr>
          <w:lang w:val="en-GB"/>
        </w:rPr>
        <w:t> </w:t>
      </w:r>
      <w:r w:rsidR="00363555" w:rsidRPr="00CE09D3">
        <w:t>|, зарегистрированное на этой фаре, не превышает 1,0 мрад (Δ r</w:t>
      </w:r>
      <w:r w:rsidR="00363555" w:rsidRPr="00CE09D3">
        <w:rPr>
          <w:vertAlign w:val="subscript"/>
        </w:rPr>
        <w:t>1</w:t>
      </w:r>
      <w:r w:rsidR="00363555" w:rsidRPr="00CE09D3">
        <w:t> ≤ 1,0 мрад) в направлении вверх и 2,0 мрад (Δ r</w:t>
      </w:r>
      <w:r w:rsidR="00363555" w:rsidRPr="00CE09D3">
        <w:rPr>
          <w:vertAlign w:val="subscript"/>
        </w:rPr>
        <w:t>1</w:t>
      </w:r>
      <w:r w:rsidR="00363555" w:rsidRPr="00CE09D3">
        <w:t xml:space="preserve"> ≤ 2,0 мрад) в направлении вниз. </w:t>
      </w:r>
    </w:p>
    <w:p w:rsidR="00363555" w:rsidRPr="00CE09D3" w:rsidRDefault="00363555" w:rsidP="00081880">
      <w:pPr>
        <w:pStyle w:val="SingleTxtGR"/>
        <w:tabs>
          <w:tab w:val="clear" w:pos="1701"/>
        </w:tabs>
        <w:ind w:left="2268" w:hanging="1134"/>
      </w:pPr>
      <w:r w:rsidRPr="00CE09D3">
        <w:t>2.2.2</w:t>
      </w:r>
      <w:r w:rsidRPr="00CE09D3">
        <w:tab/>
        <w:t>Однако если это значение составляет: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505"/>
        <w:gridCol w:w="4865"/>
      </w:tblGrid>
      <w:tr w:rsidR="00363555" w:rsidRPr="00CE09D3" w:rsidTr="00BC20A8"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63555" w:rsidRPr="00CE09D3" w:rsidRDefault="00363555" w:rsidP="00BC20A8">
            <w:pPr>
              <w:spacing w:before="80" w:after="80" w:line="200" w:lineRule="exact"/>
              <w:rPr>
                <w:i/>
                <w:sz w:val="16"/>
              </w:rPr>
            </w:pPr>
            <w:r w:rsidRPr="00CE09D3">
              <w:rPr>
                <w:i/>
                <w:sz w:val="16"/>
              </w:rPr>
              <w:t>при перемещении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30" w:type="dxa"/>
            <w:tcBorders>
              <w:bottom w:val="single" w:sz="12" w:space="0" w:color="auto"/>
            </w:tcBorders>
            <w:shd w:val="clear" w:color="auto" w:fill="auto"/>
          </w:tcPr>
          <w:p w:rsidR="00363555" w:rsidRPr="00CE09D3" w:rsidRDefault="00363555" w:rsidP="00BC20A8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363555" w:rsidRPr="00CE09D3" w:rsidTr="00BC20A8">
        <w:tc>
          <w:tcPr>
            <w:tcW w:w="2127" w:type="dxa"/>
            <w:tcBorders>
              <w:top w:val="single" w:sz="12" w:space="0" w:color="auto"/>
            </w:tcBorders>
          </w:tcPr>
          <w:p w:rsidR="00363555" w:rsidRPr="00CE09D3" w:rsidRDefault="00363555" w:rsidP="00BC20A8">
            <w:r w:rsidRPr="00CE09D3">
              <w:t>вверх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30" w:type="dxa"/>
            <w:tcBorders>
              <w:top w:val="single" w:sz="12" w:space="0" w:color="auto"/>
            </w:tcBorders>
          </w:tcPr>
          <w:p w:rsidR="00363555" w:rsidRPr="00CE09D3" w:rsidRDefault="00363555" w:rsidP="00BC20A8">
            <w:r w:rsidRPr="00CE09D3">
              <w:t xml:space="preserve">более 1,0 мрад, но не более 1,5 мрад </w:t>
            </w:r>
            <w:r w:rsidRPr="00CE09D3">
              <w:br/>
              <w:t>(1,0 мрад &lt; Δr</w:t>
            </w:r>
            <w:r w:rsidRPr="00CE09D3">
              <w:rPr>
                <w:vertAlign w:val="subscript"/>
              </w:rPr>
              <w:t>I</w:t>
            </w:r>
            <w:r w:rsidRPr="00CE09D3">
              <w:t xml:space="preserve"> ≤ 1,5 мрад)</w:t>
            </w:r>
          </w:p>
        </w:tc>
      </w:tr>
      <w:tr w:rsidR="00363555" w:rsidRPr="00CE09D3" w:rsidTr="00BC20A8">
        <w:tc>
          <w:tcPr>
            <w:tcW w:w="2127" w:type="dxa"/>
          </w:tcPr>
          <w:p w:rsidR="00363555" w:rsidRPr="00CE09D3" w:rsidRDefault="00363555" w:rsidP="00BC20A8">
            <w:r w:rsidRPr="00CE09D3">
              <w:t>вниз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30" w:type="dxa"/>
          </w:tcPr>
          <w:p w:rsidR="00363555" w:rsidRPr="00CE09D3" w:rsidRDefault="00363555" w:rsidP="00BC20A8">
            <w:r w:rsidRPr="00CE09D3">
              <w:t>более 2,0 мрад, но не более 3,0 мрад</w:t>
            </w:r>
            <w:r w:rsidRPr="00CE09D3">
              <w:br/>
              <w:t>(2,0 мрад &lt; Δr</w:t>
            </w:r>
            <w:r w:rsidRPr="00CE09D3">
              <w:rPr>
                <w:vertAlign w:val="subscript"/>
              </w:rPr>
              <w:t>I</w:t>
            </w:r>
            <w:r w:rsidRPr="00CE09D3">
              <w:t xml:space="preserve"> ≤ 3,0 мрад)</w:t>
            </w:r>
          </w:p>
        </w:tc>
      </w:tr>
    </w:tbl>
    <w:p w:rsidR="00363555" w:rsidRPr="00363555" w:rsidRDefault="00363555" w:rsidP="00081880">
      <w:pPr>
        <w:pStyle w:val="SingleTxtGR"/>
        <w:tabs>
          <w:tab w:val="clear" w:pos="1701"/>
        </w:tabs>
        <w:spacing w:before="120"/>
        <w:ind w:left="2268" w:hanging="1134"/>
      </w:pPr>
      <w:r w:rsidRPr="00363555">
        <w:tab/>
        <w:t>то проводят испытание дополнительного образца фары, установленной на испытательной опоре таким образом, как ее следует устанавливать на транспортном средстве, в соответствии с пунктом</w:t>
      </w:r>
      <w:r w:rsidR="0057323D">
        <w:t> </w:t>
      </w:r>
      <w:r w:rsidRPr="00363555">
        <w:t xml:space="preserve">2.1 выше после трехразового последовательного прохождения цикла, указанного ниже, для стабилизации правильного положения механических частей фары: 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835" w:hanging="1701"/>
      </w:pPr>
      <w:r w:rsidRPr="00363555">
        <w:tab/>
        <w:t>а)</w:t>
      </w:r>
      <w:r w:rsidRPr="00363555">
        <w:tab/>
        <w:t>включение фары ближнего света на 1 час (напряжение устанавливают в соответствии с пунктом 1.1.1.2);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835" w:hanging="1701"/>
      </w:pPr>
      <w:r w:rsidRPr="00363555">
        <w:tab/>
      </w:r>
      <w:r w:rsidRPr="00363555">
        <w:rPr>
          <w:lang w:val="en-GB"/>
        </w:rPr>
        <w:t>b</w:t>
      </w:r>
      <w:r w:rsidRPr="00363555">
        <w:t>)</w:t>
      </w:r>
      <w:r w:rsidRPr="00363555">
        <w:tab/>
        <w:t>выключение фары на 1 час.</w:t>
      </w:r>
    </w:p>
    <w:p w:rsidR="00363555" w:rsidRPr="00363555" w:rsidRDefault="00363555" w:rsidP="00081880">
      <w:pPr>
        <w:pStyle w:val="SingleTxtGR"/>
        <w:tabs>
          <w:tab w:val="clear" w:pos="1701"/>
        </w:tabs>
        <w:ind w:left="2268" w:hanging="1134"/>
      </w:pPr>
      <w:r w:rsidRPr="00363555">
        <w:tab/>
        <w:t>После этих трех циклов фара данного типа считается приемлемой, если абсолютные значения Δr, измеренные в соответствии с пунктом 2.1 выше на этом дополнительном образце, отвечают требованиям пункта 2.2.1 выше</w:t>
      </w:r>
      <w:r w:rsidR="00BC20A8">
        <w:t>»</w:t>
      </w:r>
      <w:r w:rsidRPr="00363555">
        <w:t>.</w:t>
      </w:r>
    </w:p>
    <w:p w:rsidR="00363555" w:rsidRPr="00363555" w:rsidRDefault="00363555" w:rsidP="00B654C2">
      <w:pPr>
        <w:pStyle w:val="SingleTxtGR"/>
        <w:keepNext/>
        <w:keepLines/>
        <w:rPr>
          <w:i/>
          <w:iCs/>
        </w:rPr>
      </w:pPr>
      <w:r w:rsidRPr="00363555">
        <w:rPr>
          <w:i/>
          <w:iCs/>
        </w:rPr>
        <w:t xml:space="preserve">Приложение 5 </w:t>
      </w:r>
    </w:p>
    <w:p w:rsidR="00363555" w:rsidRPr="00363555" w:rsidRDefault="00363555" w:rsidP="00B654C2">
      <w:pPr>
        <w:pStyle w:val="SingleTxtGR"/>
        <w:keepNext/>
        <w:keepLines/>
      </w:pPr>
      <w:r w:rsidRPr="00363555">
        <w:rPr>
          <w:i/>
          <w:iCs/>
        </w:rPr>
        <w:t>Пункт 1.2.2.1</w:t>
      </w:r>
      <w:r w:rsidRPr="00363555">
        <w:t xml:space="preserve"> изменить следующим образом:</w:t>
      </w:r>
    </w:p>
    <w:p w:rsidR="00363555" w:rsidRPr="00363555" w:rsidRDefault="00BC20A8" w:rsidP="00B654C2">
      <w:pPr>
        <w:pStyle w:val="SingleTxtGR"/>
        <w:keepNext/>
        <w:keepLines/>
        <w:tabs>
          <w:tab w:val="clear" w:pos="1701"/>
          <w:tab w:val="left" w:pos="5387"/>
        </w:tabs>
        <w:ind w:left="2268" w:hanging="1134"/>
      </w:pPr>
      <w:r>
        <w:t>«</w:t>
      </w:r>
      <w:r w:rsidR="00363555" w:rsidRPr="00363555">
        <w:t>1.2.2.1</w:t>
      </w:r>
      <w:r w:rsidR="00363555" w:rsidRPr="00363555">
        <w:tab/>
        <w:t>для луча ближнего света значения, предписанные в настоящих Правилах, отвечают требованиям в одной точке в пределах окружности размером 0,35°, проведенной вокруг точек В</w:t>
      </w:r>
      <w:r w:rsidR="0057323D">
        <w:t> </w:t>
      </w:r>
      <w:r w:rsidR="00363555" w:rsidRPr="00363555">
        <w:t>50</w:t>
      </w:r>
      <w:r w:rsidR="0057323D">
        <w:t> </w:t>
      </w:r>
      <w:r w:rsidR="00363555" w:rsidRPr="00363555">
        <w:t>L (или R) (с допуском 85 кд), 75</w:t>
      </w:r>
      <w:r w:rsidR="0057323D">
        <w:t> </w:t>
      </w:r>
      <w:r w:rsidR="00363555" w:rsidRPr="00363555">
        <w:t>R (или L), 50</w:t>
      </w:r>
      <w:r w:rsidR="0057323D">
        <w:t> </w:t>
      </w:r>
      <w:r w:rsidR="00363555" w:rsidRPr="00363555">
        <w:t>V, 25</w:t>
      </w:r>
      <w:r w:rsidR="0057323D">
        <w:t> </w:t>
      </w:r>
      <w:r w:rsidR="00363555" w:rsidRPr="00363555">
        <w:t>R и 25</w:t>
      </w:r>
      <w:r w:rsidR="0057323D">
        <w:t> </w:t>
      </w:r>
      <w:r w:rsidR="00363555" w:rsidRPr="00363555">
        <w:t>L, а также в любой точке зоны IV, находящейся на расстоянии не более 0,52° над линией 25</w:t>
      </w:r>
      <w:r w:rsidR="0057323D">
        <w:t> </w:t>
      </w:r>
      <w:r w:rsidR="00363555" w:rsidRPr="00363555">
        <w:t>R и 25</w:t>
      </w:r>
      <w:r w:rsidR="0057323D">
        <w:t> </w:t>
      </w:r>
      <w:r w:rsidR="00363555" w:rsidRPr="00363555">
        <w:t>L;</w:t>
      </w:r>
      <w:r>
        <w:t>»</w:t>
      </w:r>
    </w:p>
    <w:p w:rsidR="00363555" w:rsidRPr="00363555" w:rsidRDefault="00363555" w:rsidP="00B654C2">
      <w:pPr>
        <w:pStyle w:val="SingleTxtGR"/>
        <w:tabs>
          <w:tab w:val="clear" w:pos="1701"/>
          <w:tab w:val="left" w:pos="5387"/>
        </w:tabs>
        <w:ind w:left="2268" w:hanging="1134"/>
      </w:pPr>
      <w:r w:rsidRPr="00363555">
        <w:rPr>
          <w:i/>
          <w:iCs/>
        </w:rPr>
        <w:t>Пункт 2.4</w:t>
      </w:r>
      <w:r w:rsidRPr="00363555">
        <w:t xml:space="preserve"> изменить следующим образом:</w:t>
      </w:r>
    </w:p>
    <w:p w:rsidR="00363555" w:rsidRPr="00363555" w:rsidRDefault="00BC20A8" w:rsidP="00B654C2">
      <w:pPr>
        <w:pStyle w:val="SingleTxtGR"/>
        <w:tabs>
          <w:tab w:val="clear" w:pos="1701"/>
          <w:tab w:val="left" w:pos="5387"/>
        </w:tabs>
        <w:ind w:left="2268" w:hanging="1134"/>
      </w:pPr>
      <w:r>
        <w:t>«</w:t>
      </w:r>
      <w:r w:rsidR="00363555" w:rsidRPr="00363555">
        <w:t>2.4</w:t>
      </w:r>
      <w:r w:rsidR="00363555" w:rsidRPr="00363555">
        <w:tab/>
        <w:t>Измеряемые и регистрируемые фотометрические характеристики</w:t>
      </w:r>
    </w:p>
    <w:p w:rsidR="00363555" w:rsidRPr="00363555" w:rsidRDefault="00363555" w:rsidP="00B654C2">
      <w:pPr>
        <w:pStyle w:val="SingleTxtGR"/>
        <w:tabs>
          <w:tab w:val="clear" w:pos="1701"/>
          <w:tab w:val="left" w:pos="5387"/>
        </w:tabs>
        <w:ind w:left="2268" w:hanging="1134"/>
      </w:pPr>
      <w:r w:rsidRPr="00363555">
        <w:tab/>
        <w:t xml:space="preserve">На отобранных фарах проводятся фотометрические измерения в точках, которые предусматриваются в Правилах, причем при </w:t>
      </w:r>
      <w:r w:rsidR="00802119">
        <w:br/>
      </w:r>
      <w:r w:rsidRPr="00363555">
        <w:t>регистрации характеристик дальнего света ограничиваются точками</w:t>
      </w:r>
      <w:r w:rsidR="00802119">
        <w:t xml:space="preserve"> </w:t>
      </w:r>
      <w:r w:rsidRPr="00363555">
        <w:t>I</w:t>
      </w:r>
      <w:r w:rsidRPr="00363555">
        <w:rPr>
          <w:vertAlign w:val="subscript"/>
        </w:rPr>
        <w:t>max</w:t>
      </w:r>
      <w:r w:rsidRPr="00363555">
        <w:t>, HV</w:t>
      </w:r>
      <w:r w:rsidRPr="00363555">
        <w:rPr>
          <w:vertAlign w:val="superscript"/>
        </w:rPr>
        <w:t>1</w:t>
      </w:r>
      <w:r w:rsidRPr="00363555">
        <w:t>, HL, HR</w:t>
      </w:r>
      <w:r w:rsidRPr="00363555">
        <w:rPr>
          <w:vertAlign w:val="superscript"/>
        </w:rPr>
        <w:t>2</w:t>
      </w:r>
      <w:r w:rsidRPr="00363555">
        <w:t>, а при регистрации характеристик ближнего света (см. рис. в приложении 3) – точками B 50 L (или R), 50</w:t>
      </w:r>
      <w:r w:rsidR="00802119">
        <w:t> </w:t>
      </w:r>
      <w:r w:rsidRPr="00363555">
        <w:t>L (или</w:t>
      </w:r>
      <w:r w:rsidR="00802119">
        <w:t> </w:t>
      </w:r>
      <w:r w:rsidRPr="00363555">
        <w:t>R), 50</w:t>
      </w:r>
      <w:r w:rsidR="00802119">
        <w:t> </w:t>
      </w:r>
      <w:r w:rsidRPr="00363555">
        <w:t>V, 75</w:t>
      </w:r>
      <w:r w:rsidR="00802119">
        <w:t> </w:t>
      </w:r>
      <w:r w:rsidRPr="00363555">
        <w:t>R (или L) и 25</w:t>
      </w:r>
      <w:r w:rsidR="00802119">
        <w:t> </w:t>
      </w:r>
      <w:r w:rsidRPr="00363555">
        <w:t>L (или R) (см. рис. в приложении</w:t>
      </w:r>
      <w:r w:rsidR="00802119">
        <w:t> </w:t>
      </w:r>
      <w:r w:rsidRPr="00363555">
        <w:t>3)</w:t>
      </w:r>
      <w:r w:rsidR="00BC20A8">
        <w:t>»</w:t>
      </w:r>
      <w:r w:rsidRPr="00363555">
        <w:t>.</w:t>
      </w:r>
    </w:p>
    <w:p w:rsidR="00363555" w:rsidRPr="00363555" w:rsidRDefault="00363555" w:rsidP="00B654C2">
      <w:pPr>
        <w:pStyle w:val="SingleTxtGR"/>
        <w:tabs>
          <w:tab w:val="clear" w:pos="1701"/>
          <w:tab w:val="left" w:pos="5387"/>
        </w:tabs>
        <w:ind w:left="2268" w:hanging="1134"/>
      </w:pPr>
      <w:r w:rsidRPr="00363555">
        <w:rPr>
          <w:i/>
          <w:iCs/>
        </w:rPr>
        <w:t>Приложение 6, пункт 2.6.1.2</w:t>
      </w:r>
      <w:r w:rsidRPr="00363555">
        <w:t xml:space="preserve"> изменить следующим образом:</w:t>
      </w:r>
    </w:p>
    <w:p w:rsidR="00363555" w:rsidRPr="00363555" w:rsidRDefault="00BC20A8" w:rsidP="00B654C2">
      <w:pPr>
        <w:pStyle w:val="SingleTxtGR"/>
        <w:tabs>
          <w:tab w:val="clear" w:pos="1701"/>
          <w:tab w:val="left" w:pos="5387"/>
        </w:tabs>
        <w:ind w:left="2268" w:hanging="1134"/>
      </w:pPr>
      <w:r>
        <w:t>«</w:t>
      </w:r>
      <w:r w:rsidR="00363555" w:rsidRPr="00363555">
        <w:t>2.6.1.2</w:t>
      </w:r>
      <w:r w:rsidR="00363555" w:rsidRPr="00363555">
        <w:tab/>
        <w:t>Результаты</w:t>
      </w:r>
    </w:p>
    <w:p w:rsidR="00363555" w:rsidRPr="00363555" w:rsidRDefault="00363555" w:rsidP="00B654C2">
      <w:pPr>
        <w:pStyle w:val="SingleTxtGR"/>
        <w:tabs>
          <w:tab w:val="clear" w:pos="1701"/>
          <w:tab w:val="left" w:pos="5387"/>
        </w:tabs>
        <w:ind w:left="2268" w:hanging="1134"/>
      </w:pPr>
      <w:r w:rsidRPr="00363555">
        <w:tab/>
        <w:t xml:space="preserve">После испытания результаты фотометрических измерений, проведенных на фаре в соответствии с настоящими Правилами, не должны: 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835" w:hanging="1701"/>
      </w:pPr>
      <w:r w:rsidRPr="00363555">
        <w:tab/>
        <w:t>a)</w:t>
      </w:r>
      <w:r w:rsidRPr="00363555">
        <w:tab/>
        <w:t xml:space="preserve">превышать более чем на 30% максимальные значения, предписанные в точках B 50 L, и быть ниже более чем на 10% минимальных значений, предписанных в точке 75 R (на фарах, предназначенных для левостороннего движения, измерение проводится в точках B 50 R и 75 L), 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835" w:hanging="1701"/>
      </w:pPr>
      <w:r w:rsidRPr="00363555">
        <w:tab/>
        <w:t>или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835" w:hanging="1701"/>
      </w:pPr>
      <w:r w:rsidRPr="00363555">
        <w:tab/>
        <w:t>b)</w:t>
      </w:r>
      <w:r w:rsidRPr="00363555">
        <w:tab/>
        <w:t>быть ниже более чем на 10% минимальных значений, предписанных в точке HV, в случае фары, испускающей луч только дальнего света</w:t>
      </w:r>
      <w:r w:rsidR="00BC20A8">
        <w:t>»</w:t>
      </w:r>
      <w:r w:rsidRPr="00363555">
        <w:t>.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363555">
        <w:rPr>
          <w:i/>
          <w:iCs/>
        </w:rPr>
        <w:t>Приложение 7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rPr>
          <w:i/>
          <w:iCs/>
        </w:rPr>
        <w:t>Пункт 1.2.2.1</w:t>
      </w:r>
      <w:r w:rsidRPr="00363555">
        <w:t xml:space="preserve"> изменить следующим образом:</w:t>
      </w:r>
    </w:p>
    <w:p w:rsidR="00363555" w:rsidRPr="00363555" w:rsidRDefault="00BC20A8" w:rsidP="00B654C2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>
        <w:t>«</w:t>
      </w:r>
      <w:r w:rsidR="00363555" w:rsidRPr="00363555">
        <w:t>1.2.2.1</w:t>
      </w:r>
      <w:r w:rsidR="00363555" w:rsidRPr="00363555">
        <w:tab/>
        <w:t>для луча ближнего света значения, предписанные в настоящих Правилах, соблюдены в одной точке каждой зоны измерительного</w:t>
      </w:r>
      <w:r w:rsidR="00C9038B">
        <w:t> </w:t>
      </w:r>
      <w:r w:rsidR="00363555" w:rsidRPr="00363555">
        <w:t>экрана</w:t>
      </w:r>
      <w:r w:rsidR="00363555" w:rsidRPr="00C9038B">
        <w:rPr>
          <w:spacing w:val="2"/>
        </w:rPr>
        <w:t xml:space="preserve"> (на расстоянии 25 м), ограниченной окружностью радиусом</w:t>
      </w:r>
      <w:r w:rsidR="00C9038B" w:rsidRPr="00C9038B">
        <w:rPr>
          <w:spacing w:val="2"/>
        </w:rPr>
        <w:t xml:space="preserve"> </w:t>
      </w:r>
      <w:r w:rsidR="00363555" w:rsidRPr="00C9038B">
        <w:rPr>
          <w:spacing w:val="2"/>
        </w:rPr>
        <w:t>15 см, проведенной вокруг точек B 50 L (или R)</w:t>
      </w:r>
      <w:r w:rsidR="00363555" w:rsidRPr="00C9038B">
        <w:rPr>
          <w:spacing w:val="2"/>
          <w:vertAlign w:val="superscript"/>
        </w:rPr>
        <w:t>1</w:t>
      </w:r>
      <w:r w:rsidR="00363555" w:rsidRPr="00C9038B">
        <w:rPr>
          <w:spacing w:val="2"/>
        </w:rPr>
        <w:t xml:space="preserve"> (с</w:t>
      </w:r>
      <w:r w:rsidR="00C9038B">
        <w:rPr>
          <w:spacing w:val="2"/>
        </w:rPr>
        <w:t xml:space="preserve"> </w:t>
      </w:r>
      <w:r w:rsidR="00363555" w:rsidRPr="00C9038B">
        <w:rPr>
          <w:spacing w:val="2"/>
        </w:rPr>
        <w:t>допуском</w:t>
      </w:r>
      <w:r w:rsidR="00C9038B">
        <w:rPr>
          <w:spacing w:val="2"/>
        </w:rPr>
        <w:t> </w:t>
      </w:r>
      <w:r w:rsidR="00363555" w:rsidRPr="00C9038B">
        <w:rPr>
          <w:spacing w:val="2"/>
        </w:rPr>
        <w:t>85</w:t>
      </w:r>
      <w:r w:rsidR="00C9038B">
        <w:rPr>
          <w:spacing w:val="2"/>
        </w:rPr>
        <w:t> </w:t>
      </w:r>
      <w:r w:rsidR="00363555" w:rsidRPr="00C9038B">
        <w:rPr>
          <w:spacing w:val="2"/>
        </w:rPr>
        <w:t>кд), 75 R (или L), 50 V, 25 R, 25 L,</w:t>
      </w:r>
      <w:r w:rsidR="00363555" w:rsidRPr="00363555">
        <w:t xml:space="preserve"> а также в любой точке зоны IV, находящейся на расстоянии не более 22,5 см над линией</w:t>
      </w:r>
      <w:r w:rsidR="0069095D">
        <w:t> </w:t>
      </w:r>
      <w:r w:rsidR="00363555" w:rsidRPr="00363555">
        <w:t>25</w:t>
      </w:r>
      <w:r w:rsidR="0069095D">
        <w:t> </w:t>
      </w:r>
      <w:r w:rsidR="00363555" w:rsidRPr="00363555">
        <w:t>R и 25 L;</w:t>
      </w:r>
      <w:r>
        <w:t>»</w:t>
      </w:r>
    </w:p>
    <w:p w:rsidR="00363555" w:rsidRPr="00363555" w:rsidRDefault="00363555" w:rsidP="00363555">
      <w:pPr>
        <w:pStyle w:val="SingleTxtGR"/>
      </w:pPr>
      <w:r w:rsidRPr="00363555">
        <w:rPr>
          <w:i/>
          <w:iCs/>
        </w:rPr>
        <w:t>Пункты 2–4</w:t>
      </w:r>
      <w:r w:rsidRPr="00363555">
        <w:t xml:space="preserve"> изменить следующим образом:</w:t>
      </w:r>
    </w:p>
    <w:p w:rsidR="00363555" w:rsidRPr="00363555" w:rsidRDefault="00B654C2" w:rsidP="00B654C2">
      <w:pPr>
        <w:pStyle w:val="SingleTxtGR"/>
        <w:tabs>
          <w:tab w:val="clear" w:pos="1701"/>
        </w:tabs>
        <w:ind w:left="2268" w:hanging="1134"/>
      </w:pPr>
      <w:r>
        <w:t>«</w:t>
      </w:r>
      <w:r w:rsidR="00363555" w:rsidRPr="00363555">
        <w:t>2.</w:t>
      </w:r>
      <w:r w:rsidR="00363555" w:rsidRPr="00363555">
        <w:tab/>
        <w:t>Первый отбор образцов</w:t>
      </w:r>
    </w:p>
    <w:p w:rsidR="00363555" w:rsidRPr="00363555" w:rsidRDefault="00B654C2" w:rsidP="00B654C2">
      <w:pPr>
        <w:pStyle w:val="SingleTxtGR"/>
        <w:tabs>
          <w:tab w:val="clear" w:pos="1701"/>
        </w:tabs>
        <w:ind w:left="2268" w:hanging="1134"/>
      </w:pPr>
      <w:r>
        <w:tab/>
      </w:r>
      <w:r w:rsidR="00363555" w:rsidRPr="00363555">
        <w:t>В ходе первого отбора образцов произвольно выбирают четыре фары. Первую выборку из двух образцов обозначают буквой A, а вторую выборку из двух образцов − буквой B.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t>2.1</w:t>
      </w:r>
      <w:r w:rsidRPr="00363555">
        <w:tab/>
        <w:t>Соответствие производства серийных фар считается доказанным, если отклонение любого образца из выборок A и B (всех четырех огней) не превышает 20%.</w:t>
      </w:r>
    </w:p>
    <w:p w:rsidR="00363555" w:rsidRPr="00363555" w:rsidRDefault="00B654C2" w:rsidP="00B654C2">
      <w:pPr>
        <w:pStyle w:val="SingleTxtGR"/>
        <w:tabs>
          <w:tab w:val="clear" w:pos="1701"/>
        </w:tabs>
        <w:ind w:left="2268" w:hanging="1134"/>
      </w:pPr>
      <w:r>
        <w:tab/>
      </w:r>
      <w:r w:rsidR="00363555" w:rsidRPr="00363555">
        <w:t>В том случае, если отклонение обоих огней из выборки А не превышает 0%, измерения могут быть прекращены.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t>2.2</w:t>
      </w:r>
      <w:r w:rsidRPr="00363555">
        <w:tab/>
        <w:t>Соответствие производства серийных фар не считается доказанным, если отклонение по крайней мере одного образца из выборки</w:t>
      </w:r>
      <w:r w:rsidR="00C9038B">
        <w:t> </w:t>
      </w:r>
      <w:r w:rsidRPr="00363555">
        <w:t>А или В превышает 20%.</w:t>
      </w:r>
    </w:p>
    <w:p w:rsidR="00363555" w:rsidRPr="00363555" w:rsidRDefault="00B654C2" w:rsidP="00B654C2">
      <w:pPr>
        <w:pStyle w:val="SingleTxtGR"/>
        <w:tabs>
          <w:tab w:val="clear" w:pos="1701"/>
        </w:tabs>
        <w:ind w:left="2268" w:hanging="1134"/>
      </w:pPr>
      <w:r>
        <w:tab/>
      </w:r>
      <w:r w:rsidR="00363555" w:rsidRPr="00363555"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СП.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t>3.</w:t>
      </w:r>
      <w:r w:rsidRPr="00363555">
        <w:tab/>
        <w:t>Первый повторный отбор образцов</w:t>
      </w:r>
    </w:p>
    <w:p w:rsidR="00363555" w:rsidRPr="00363555" w:rsidRDefault="00B654C2" w:rsidP="00B654C2">
      <w:pPr>
        <w:pStyle w:val="SingleTxtGR"/>
        <w:tabs>
          <w:tab w:val="clear" w:pos="1701"/>
        </w:tabs>
        <w:ind w:left="2268" w:hanging="1134"/>
      </w:pPr>
      <w:r>
        <w:tab/>
      </w:r>
      <w:r w:rsidR="00363555" w:rsidRPr="00363555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363555" w:rsidRPr="00363555" w:rsidRDefault="00B654C2" w:rsidP="00B654C2">
      <w:pPr>
        <w:pStyle w:val="SingleTxtGR"/>
        <w:tabs>
          <w:tab w:val="clear" w:pos="1701"/>
        </w:tabs>
        <w:ind w:left="2268" w:hanging="1134"/>
      </w:pPr>
      <w:r>
        <w:tab/>
      </w:r>
      <w:r w:rsidR="00363555" w:rsidRPr="00363555">
        <w:t xml:space="preserve">Первую выборку из двух образцов обозначают буквой </w:t>
      </w:r>
      <w:r w:rsidR="00363555" w:rsidRPr="00363555">
        <w:rPr>
          <w:lang w:val="en-US"/>
        </w:rPr>
        <w:t>C</w:t>
      </w:r>
      <w:r w:rsidR="00363555" w:rsidRPr="00363555">
        <w:t>, а вторую выборку из двух образцов − буквой </w:t>
      </w:r>
      <w:r w:rsidR="00363555" w:rsidRPr="00363555">
        <w:rPr>
          <w:lang w:val="en-US"/>
        </w:rPr>
        <w:t>D</w:t>
      </w:r>
      <w:r w:rsidR="00363555" w:rsidRPr="00363555">
        <w:t>.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t>3.1</w:t>
      </w:r>
      <w:r w:rsidRPr="00363555">
        <w:tab/>
        <w:t xml:space="preserve">Соответствие серийных фар считается доказанным, если отклонение любого образца из выборок </w:t>
      </w:r>
      <w:r w:rsidRPr="00363555">
        <w:rPr>
          <w:lang w:val="en-US"/>
        </w:rPr>
        <w:t>C</w:t>
      </w:r>
      <w:r w:rsidRPr="00363555">
        <w:t xml:space="preserve"> и </w:t>
      </w:r>
      <w:r w:rsidRPr="00363555">
        <w:rPr>
          <w:lang w:val="en-US"/>
        </w:rPr>
        <w:t>D</w:t>
      </w:r>
      <w:r w:rsidRPr="00363555">
        <w:t xml:space="preserve"> (всех четырех огней) не превышает 20%.</w:t>
      </w:r>
    </w:p>
    <w:p w:rsidR="00363555" w:rsidRPr="00363555" w:rsidRDefault="00802119" w:rsidP="00B654C2">
      <w:pPr>
        <w:pStyle w:val="SingleTxtGR"/>
        <w:tabs>
          <w:tab w:val="clear" w:pos="1701"/>
        </w:tabs>
        <w:ind w:left="2268" w:hanging="1134"/>
      </w:pPr>
      <w:r>
        <w:tab/>
      </w:r>
      <w:r w:rsidR="00363555" w:rsidRPr="00363555">
        <w:t>В том случае, если отклонение обоих огней из выборки С не превышает 0%, измерения могут быть прекращены.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t>3.2</w:t>
      </w:r>
      <w:r w:rsidRPr="00363555">
        <w:tab/>
        <w:t>Соответствие производства серийных фар не считается доказанным, если отклонение по крайней мере: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t>3.2.1</w:t>
      </w:r>
      <w:r w:rsidRPr="00363555">
        <w:tab/>
        <w:t xml:space="preserve">одного образца из выборки </w:t>
      </w:r>
      <w:r w:rsidRPr="00363555">
        <w:rPr>
          <w:lang w:val="en-US"/>
        </w:rPr>
        <w:t>C</w:t>
      </w:r>
      <w:r w:rsidRPr="00363555">
        <w:t xml:space="preserve"> или </w:t>
      </w:r>
      <w:r w:rsidRPr="00363555">
        <w:rPr>
          <w:lang w:val="en-US"/>
        </w:rPr>
        <w:t>D</w:t>
      </w:r>
      <w:r w:rsidRPr="00363555">
        <w:t xml:space="preserve"> превышает 20%, но отклонение всех образцов из этих выборок не превышает 30%;</w:t>
      </w:r>
    </w:p>
    <w:p w:rsidR="00363555" w:rsidRPr="00363555" w:rsidRDefault="00B654C2" w:rsidP="00B654C2">
      <w:pPr>
        <w:pStyle w:val="SingleTxtGR"/>
        <w:tabs>
          <w:tab w:val="clear" w:pos="1701"/>
        </w:tabs>
        <w:ind w:left="2268" w:hanging="1134"/>
      </w:pPr>
      <w:r>
        <w:tab/>
      </w:r>
      <w:r w:rsidR="00363555" w:rsidRPr="00363555"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363555" w:rsidRPr="00363555" w:rsidRDefault="00B654C2" w:rsidP="00B654C2">
      <w:pPr>
        <w:pStyle w:val="SingleTxtGR"/>
        <w:tabs>
          <w:tab w:val="clear" w:pos="1701"/>
        </w:tabs>
        <w:ind w:left="2268" w:hanging="1134"/>
      </w:pPr>
      <w:r>
        <w:tab/>
      </w:r>
      <w:r w:rsidR="00363555" w:rsidRPr="00363555">
        <w:t xml:space="preserve">проводят второй повторный отбор образцов согласно пункту 4 ниже в течение двух месяцев после уведомления. Выборки </w:t>
      </w:r>
      <w:r w:rsidR="00363555" w:rsidRPr="00363555">
        <w:rPr>
          <w:lang w:val="en-US"/>
        </w:rPr>
        <w:t>C</w:t>
      </w:r>
      <w:r w:rsidR="00363555" w:rsidRPr="00363555">
        <w:t xml:space="preserve"> и </w:t>
      </w:r>
      <w:r w:rsidR="00363555" w:rsidRPr="00363555">
        <w:rPr>
          <w:lang w:val="en-US"/>
        </w:rPr>
        <w:t>D</w:t>
      </w:r>
      <w:r w:rsidR="00363555" w:rsidRPr="00363555">
        <w:t xml:space="preserve"> хранятся в технической службе до завершения всего процесса СП;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t>3.2.2</w:t>
      </w:r>
      <w:r w:rsidRPr="00363555">
        <w:tab/>
        <w:t xml:space="preserve">одного образца из выборок </w:t>
      </w:r>
      <w:r w:rsidRPr="00363555">
        <w:rPr>
          <w:lang w:val="en-US"/>
        </w:rPr>
        <w:t>C</w:t>
      </w:r>
      <w:r w:rsidRPr="00363555">
        <w:t xml:space="preserve"> и </w:t>
      </w:r>
      <w:r w:rsidRPr="00363555">
        <w:rPr>
          <w:lang w:val="en-US"/>
        </w:rPr>
        <w:t>D</w:t>
      </w:r>
      <w:r w:rsidRPr="00363555">
        <w:t xml:space="preserve"> превышает 30%;</w:t>
      </w:r>
    </w:p>
    <w:p w:rsidR="00363555" w:rsidRPr="00363555" w:rsidRDefault="00B654C2" w:rsidP="00B654C2">
      <w:pPr>
        <w:pStyle w:val="SingleTxtGR"/>
        <w:tabs>
          <w:tab w:val="clear" w:pos="1701"/>
        </w:tabs>
        <w:ind w:left="2268" w:hanging="1134"/>
      </w:pPr>
      <w:r>
        <w:tab/>
      </w:r>
      <w:r w:rsidR="00363555" w:rsidRPr="00363555">
        <w:t>в таком случае официальное утверждение отменяют и применяют пункт 5 ниже.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t>4.</w:t>
      </w:r>
      <w:r w:rsidRPr="00363555">
        <w:tab/>
        <w:t>Второй повторный отбор образцов</w:t>
      </w:r>
    </w:p>
    <w:p w:rsidR="00363555" w:rsidRPr="00363555" w:rsidRDefault="00B654C2" w:rsidP="00B654C2">
      <w:pPr>
        <w:pStyle w:val="SingleTxtGR"/>
        <w:tabs>
          <w:tab w:val="clear" w:pos="1701"/>
        </w:tabs>
        <w:ind w:left="2268" w:hanging="1134"/>
      </w:pPr>
      <w:r>
        <w:tab/>
      </w:r>
      <w:r w:rsidR="00363555" w:rsidRPr="00363555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363555" w:rsidRPr="00363555" w:rsidRDefault="00B654C2" w:rsidP="00B654C2">
      <w:pPr>
        <w:pStyle w:val="SingleTxtGR"/>
        <w:tabs>
          <w:tab w:val="clear" w:pos="1701"/>
        </w:tabs>
        <w:ind w:left="2268" w:hanging="1134"/>
      </w:pPr>
      <w:r>
        <w:tab/>
      </w:r>
      <w:r w:rsidR="00363555" w:rsidRPr="00363555">
        <w:t xml:space="preserve">Первую выборку из двух огней обозначают буквой </w:t>
      </w:r>
      <w:r w:rsidR="00363555" w:rsidRPr="00363555">
        <w:rPr>
          <w:lang w:val="en-US"/>
        </w:rPr>
        <w:t>E</w:t>
      </w:r>
      <w:r w:rsidR="00363555" w:rsidRPr="00363555">
        <w:t xml:space="preserve">, а вторую выборку из двух огней − буквой </w:t>
      </w:r>
      <w:r w:rsidR="00363555" w:rsidRPr="00363555">
        <w:rPr>
          <w:lang w:val="en-US"/>
        </w:rPr>
        <w:t>F</w:t>
      </w:r>
      <w:r w:rsidR="00363555" w:rsidRPr="00363555">
        <w:t>.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t>4.1</w:t>
      </w:r>
      <w:r w:rsidRPr="00363555">
        <w:tab/>
        <w:t xml:space="preserve">Соответствие производства серийных фар считается доказанным, если отклонение любого образца из выборок </w:t>
      </w:r>
      <w:r w:rsidRPr="00363555">
        <w:rPr>
          <w:lang w:val="en-US"/>
        </w:rPr>
        <w:t>E</w:t>
      </w:r>
      <w:r w:rsidRPr="00363555">
        <w:t xml:space="preserve"> и </w:t>
      </w:r>
      <w:r w:rsidRPr="00363555">
        <w:rPr>
          <w:lang w:val="en-US"/>
        </w:rPr>
        <w:t>F</w:t>
      </w:r>
      <w:r w:rsidRPr="00363555">
        <w:t xml:space="preserve"> (всех четырех огней) не превышает 20%. 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tab/>
        <w:t xml:space="preserve">В том случае, если отклонение обоих огней из выборки </w:t>
      </w:r>
      <w:r w:rsidRPr="00363555">
        <w:rPr>
          <w:lang w:val="en-US"/>
        </w:rPr>
        <w:t>E</w:t>
      </w:r>
      <w:r w:rsidRPr="00363555">
        <w:t xml:space="preserve"> не превышает 0%, измерения могут быть прекращены.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t>4.2</w:t>
      </w:r>
      <w:r w:rsidRPr="00363555">
        <w:tab/>
        <w:t>Соответствие производства серийных фар не считается доказанным, если отклонение по крайней мере одного образца из выборки</w:t>
      </w:r>
      <w:r w:rsidR="0069299E">
        <w:t> </w:t>
      </w:r>
      <w:r w:rsidRPr="00363555">
        <w:rPr>
          <w:lang w:val="en-US"/>
        </w:rPr>
        <w:t>E</w:t>
      </w:r>
      <w:r w:rsidRPr="00363555">
        <w:t xml:space="preserve"> или </w:t>
      </w:r>
      <w:r w:rsidRPr="00363555">
        <w:rPr>
          <w:lang w:val="en-US"/>
        </w:rPr>
        <w:t>F</w:t>
      </w:r>
      <w:r w:rsidRPr="00363555">
        <w:t xml:space="preserve"> превышает 20%.</w:t>
      </w:r>
    </w:p>
    <w:p w:rsidR="00363555" w:rsidRPr="00363555" w:rsidRDefault="00B654C2" w:rsidP="00B654C2">
      <w:pPr>
        <w:pStyle w:val="SingleTxtGR"/>
        <w:tabs>
          <w:tab w:val="clear" w:pos="1701"/>
        </w:tabs>
        <w:ind w:left="2268" w:hanging="1134"/>
      </w:pPr>
      <w:r>
        <w:tab/>
      </w:r>
      <w:r w:rsidR="00363555" w:rsidRPr="00363555">
        <w:t>В таком случае официальное утверждение отменяют и применяют пункт 5 ниже.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t>5.</w:t>
      </w:r>
      <w:r w:rsidRPr="00363555">
        <w:tab/>
        <w:t>Отмена официального утверждения</w:t>
      </w:r>
    </w:p>
    <w:p w:rsidR="00363555" w:rsidRPr="00363555" w:rsidRDefault="00B654C2" w:rsidP="00B654C2">
      <w:pPr>
        <w:pStyle w:val="SingleTxtGR"/>
        <w:tabs>
          <w:tab w:val="clear" w:pos="1701"/>
        </w:tabs>
        <w:ind w:left="2268" w:hanging="1134"/>
      </w:pPr>
      <w:r>
        <w:tab/>
      </w:r>
      <w:r w:rsidR="00363555" w:rsidRPr="00363555">
        <w:t>Официальное утверждение отменяют в соо</w:t>
      </w:r>
      <w:r w:rsidR="00802119">
        <w:t>т</w:t>
      </w:r>
      <w:r w:rsidR="00363555" w:rsidRPr="00363555">
        <w:t>ветствии с пунктом 11 настоящих Правил</w:t>
      </w:r>
      <w:r w:rsidR="00802119">
        <w:t>.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t>6.</w:t>
      </w:r>
      <w:r w:rsidRPr="00363555">
        <w:tab/>
        <w:t>Вертикальное отклонение светотеневой границы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tab/>
        <w:t>Для проверки вертикального отклонения светотеневой границы под воздействием тепла применяют следующую процедуру.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tab/>
        <w:t>Одну из фар из выборки А подвергают испытанию в соответствии с процедурой, описание которой приведено в пункте 2.1 приложения 4, после трехразового последовательного прохождения цикла, описанного в пункте 2.2.2 приложения 4.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tab/>
        <w:t>Фара считается приемлемой, если Δr не превышает 1,5 мрад в</w:t>
      </w:r>
      <w:r w:rsidR="0069095D">
        <w:t> </w:t>
      </w:r>
      <w:r w:rsidRPr="00363555">
        <w:t>направлении вверх и 2,5 мрад в направлении вниз.</w:t>
      </w:r>
    </w:p>
    <w:p w:rsidR="00363555" w:rsidRPr="00363555" w:rsidRDefault="00B654C2" w:rsidP="00B654C2">
      <w:pPr>
        <w:pStyle w:val="SingleTxtGR"/>
        <w:tabs>
          <w:tab w:val="clear" w:pos="1701"/>
        </w:tabs>
        <w:ind w:left="2268" w:hanging="1134"/>
      </w:pPr>
      <w:r>
        <w:tab/>
      </w:r>
      <w:r w:rsidR="00363555" w:rsidRPr="00363555">
        <w:t>Если это значение превышает 1,5 мрад, но составляет не более 2,0</w:t>
      </w:r>
      <w:r w:rsidR="00C9038B">
        <w:t> </w:t>
      </w:r>
      <w:r w:rsidR="00363555" w:rsidRPr="00363555">
        <w:t>мрад в направлении вверх или превышает 2,5 мрад, но составляет не более 3,0 мрад в направлении вниз, то испытанию подвергают вторую фару из выборки А, причем среднеарифметическое абсолютных значений, зарегистрированных на обоих образцах, не</w:t>
      </w:r>
      <w:r w:rsidR="00C9038B">
        <w:t> </w:t>
      </w:r>
      <w:r w:rsidR="00363555" w:rsidRPr="00363555">
        <w:t>должно превышать 1,5 мрад в направлении вверх и 2,5 мрад в направлении вниз.</w:t>
      </w:r>
    </w:p>
    <w:p w:rsidR="00363555" w:rsidRPr="00363555" w:rsidRDefault="00B654C2" w:rsidP="00B654C2">
      <w:pPr>
        <w:pStyle w:val="SingleTxtGR"/>
        <w:tabs>
          <w:tab w:val="clear" w:pos="1701"/>
        </w:tabs>
        <w:ind w:left="2268" w:hanging="1134"/>
      </w:pPr>
      <w:r>
        <w:tab/>
      </w:r>
      <w:r w:rsidR="00363555" w:rsidRPr="00363555">
        <w:t xml:space="preserve">Однако если на выборке А это значение 1,5 мрад в направлении вверх и 2,5 мрад в направлении вниз не выдерживается, то такой же процедуре подвергают обе фары из выборки В и значение </w:t>
      </w:r>
      <w:r w:rsidR="00363555" w:rsidRPr="00363555">
        <w:sym w:font="Symbol" w:char="F044"/>
      </w:r>
      <w:r w:rsidR="00363555" w:rsidRPr="00363555">
        <w:t>r для каждой из них не должно превышать 1,5 мрад в направлении вверх и 2,5 мрад в направлении вниз</w:t>
      </w:r>
      <w:r w:rsidR="00BC20A8">
        <w:t>»</w:t>
      </w:r>
      <w:r w:rsidR="00363555" w:rsidRPr="00363555">
        <w:t>.</w:t>
      </w:r>
    </w:p>
    <w:p w:rsidR="00363555" w:rsidRPr="00363555" w:rsidRDefault="00363555" w:rsidP="00B654C2">
      <w:pPr>
        <w:pStyle w:val="SingleTxtGR"/>
        <w:tabs>
          <w:tab w:val="clear" w:pos="1701"/>
        </w:tabs>
        <w:ind w:left="2268" w:hanging="1134"/>
      </w:pPr>
      <w:r w:rsidRPr="00363555">
        <w:rPr>
          <w:i/>
        </w:rPr>
        <w:t>Рис. 1</w:t>
      </w:r>
      <w:r w:rsidRPr="00363555">
        <w:t xml:space="preserve"> исключить.</w:t>
      </w:r>
    </w:p>
    <w:p w:rsidR="00DF5081" w:rsidRPr="00363555" w:rsidRDefault="00363555" w:rsidP="0036355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5081" w:rsidRPr="00363555" w:rsidSect="004D63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A8" w:rsidRDefault="00BC20A8" w:rsidP="00B471C5">
      <w:r>
        <w:separator/>
      </w:r>
    </w:p>
  </w:endnote>
  <w:endnote w:type="continuationSeparator" w:id="0">
    <w:p w:rsidR="00BC20A8" w:rsidRDefault="00BC20A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A8" w:rsidRPr="009A6F4A" w:rsidRDefault="00BC20A8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23A57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Pr="00D83429">
      <w:rPr>
        <w:lang w:val="en-US"/>
      </w:rPr>
      <w:t>22502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A8" w:rsidRPr="009A6F4A" w:rsidRDefault="00BC20A8" w:rsidP="007005EE">
    <w:pPr>
      <w:pStyle w:val="Footer"/>
      <w:rPr>
        <w:lang w:val="en-US"/>
      </w:rPr>
    </w:pPr>
    <w:r>
      <w:rPr>
        <w:lang w:val="en-US"/>
      </w:rPr>
      <w:t>GE.16-</w:t>
    </w:r>
    <w:r w:rsidRPr="00D83429">
      <w:rPr>
        <w:lang w:val="en-US"/>
      </w:rPr>
      <w:t>22502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23A57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C20A8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C20A8" w:rsidRPr="001C3ABC" w:rsidRDefault="00BC20A8" w:rsidP="00877F34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D83429">
            <w:rPr>
              <w:lang w:val="en-US"/>
            </w:rPr>
            <w:t>22502</w:t>
          </w:r>
          <w:r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130117  1</w:t>
          </w:r>
          <w:r w:rsidR="00877F34">
            <w:rPr>
              <w:lang w:val="en-US"/>
            </w:rPr>
            <w:t>6</w:t>
          </w:r>
          <w:r>
            <w:rPr>
              <w:lang w:val="en-US"/>
            </w:rPr>
            <w:t>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C20A8" w:rsidRDefault="00BC20A8" w:rsidP="00BC20A8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AD3A5FA" wp14:editId="049347A8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C20A8" w:rsidRDefault="00BC20A8" w:rsidP="00BC20A8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130B7B9" wp14:editId="6504F6D1">
                <wp:extent cx="579755" cy="579755"/>
                <wp:effectExtent l="0" t="0" r="0" b="0"/>
                <wp:docPr id="4" name="Рисунок 4" descr="http://undocs.org/m2/QRCode.ashx?DS=ECE/TRANS/WP.29/2017/3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.ashx?DS=ECE/TRANS/WP.29/2017/3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20A8" w:rsidRPr="00797A78" w:rsidTr="00BC20A8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C20A8" w:rsidRPr="00D83429" w:rsidRDefault="00BC20A8" w:rsidP="00BC20A8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834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834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834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834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834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834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834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834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834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C20A8" w:rsidRDefault="00BC20A8" w:rsidP="00BC20A8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C20A8" w:rsidRDefault="00BC20A8" w:rsidP="00BC20A8"/>
      </w:tc>
    </w:tr>
  </w:tbl>
  <w:p w:rsidR="00BC20A8" w:rsidRPr="007005EE" w:rsidRDefault="00BC20A8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A8" w:rsidRPr="009141DC" w:rsidRDefault="00BC20A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C20A8" w:rsidRPr="00D1261C" w:rsidRDefault="00BC20A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C20A8" w:rsidRPr="00DA2D14" w:rsidRDefault="00BC20A8">
      <w:pPr>
        <w:pStyle w:val="FootnoteText"/>
        <w:rPr>
          <w:sz w:val="20"/>
          <w:lang w:val="ru-RU"/>
        </w:rPr>
      </w:pPr>
      <w:r>
        <w:tab/>
      </w:r>
      <w:r w:rsidRPr="00DA2D14">
        <w:rPr>
          <w:rStyle w:val="FootnoteReference"/>
          <w:sz w:val="20"/>
          <w:vertAlign w:val="baseline"/>
          <w:lang w:val="ru-RU"/>
        </w:rPr>
        <w:t>*</w:t>
      </w:r>
      <w:r w:rsidRPr="00DA2D14">
        <w:rPr>
          <w:sz w:val="20"/>
          <w:lang w:val="ru-RU"/>
        </w:rPr>
        <w:t xml:space="preserve"> </w:t>
      </w:r>
      <w:r w:rsidRPr="00DA2D14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DA2D14"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A8" w:rsidRPr="007005EE" w:rsidRDefault="00BC20A8">
    <w:pPr>
      <w:pStyle w:val="Header"/>
      <w:rPr>
        <w:lang w:val="en-US"/>
      </w:rPr>
    </w:pPr>
    <w:r>
      <w:rPr>
        <w:lang w:val="en-US"/>
      </w:rPr>
      <w:t>ECE/</w:t>
    </w:r>
    <w:r w:rsidRPr="00D83429">
      <w:rPr>
        <w:lang w:val="en-US"/>
      </w:rPr>
      <w:t>TRANS/WP.29/2017/38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A8" w:rsidRPr="004D639B" w:rsidRDefault="00BC20A8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D83429">
      <w:rPr>
        <w:lang w:val="en-US"/>
      </w:rPr>
      <w:t>TRANS/WP.29/2017/38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A8" w:rsidRDefault="00BC20A8" w:rsidP="00D83429">
    <w:pPr>
      <w:pStyle w:val="Header"/>
      <w:pBdr>
        <w:bottom w:val="none" w:sz="0" w:space="0" w:color="auto"/>
      </w:pBdr>
    </w:pPr>
  </w:p>
  <w:p w:rsidR="00BC20A8" w:rsidRDefault="00BC20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E8"/>
    <w:rsid w:val="00044588"/>
    <w:rsid w:val="000450D1"/>
    <w:rsid w:val="00047FF6"/>
    <w:rsid w:val="00075011"/>
    <w:rsid w:val="00081880"/>
    <w:rsid w:val="000B1FD5"/>
    <w:rsid w:val="000E5565"/>
    <w:rsid w:val="000F2A4F"/>
    <w:rsid w:val="001E6007"/>
    <w:rsid w:val="00203F84"/>
    <w:rsid w:val="00275188"/>
    <w:rsid w:val="0028687D"/>
    <w:rsid w:val="002A2D35"/>
    <w:rsid w:val="002B091C"/>
    <w:rsid w:val="002B3D40"/>
    <w:rsid w:val="002D0CCB"/>
    <w:rsid w:val="00340204"/>
    <w:rsid w:val="00345C79"/>
    <w:rsid w:val="00363555"/>
    <w:rsid w:val="00366A39"/>
    <w:rsid w:val="003C7916"/>
    <w:rsid w:val="00476651"/>
    <w:rsid w:val="00477FD5"/>
    <w:rsid w:val="0048005C"/>
    <w:rsid w:val="004B2343"/>
    <w:rsid w:val="004D639B"/>
    <w:rsid w:val="004E242B"/>
    <w:rsid w:val="00544379"/>
    <w:rsid w:val="00566944"/>
    <w:rsid w:val="0057323D"/>
    <w:rsid w:val="005C7A52"/>
    <w:rsid w:val="005D2A0F"/>
    <w:rsid w:val="005D56BF"/>
    <w:rsid w:val="0062027E"/>
    <w:rsid w:val="00643644"/>
    <w:rsid w:val="00665D8D"/>
    <w:rsid w:val="0069095D"/>
    <w:rsid w:val="0069299E"/>
    <w:rsid w:val="006A7A3B"/>
    <w:rsid w:val="006B6B57"/>
    <w:rsid w:val="006F49F1"/>
    <w:rsid w:val="007005EE"/>
    <w:rsid w:val="00705394"/>
    <w:rsid w:val="00743F62"/>
    <w:rsid w:val="00760D3A"/>
    <w:rsid w:val="00773BA8"/>
    <w:rsid w:val="0078340A"/>
    <w:rsid w:val="00795184"/>
    <w:rsid w:val="007A1F42"/>
    <w:rsid w:val="007B442E"/>
    <w:rsid w:val="007B6FE8"/>
    <w:rsid w:val="007D76DD"/>
    <w:rsid w:val="00802119"/>
    <w:rsid w:val="0081629C"/>
    <w:rsid w:val="0083317A"/>
    <w:rsid w:val="008512C1"/>
    <w:rsid w:val="008717E8"/>
    <w:rsid w:val="00877F34"/>
    <w:rsid w:val="008D01AE"/>
    <w:rsid w:val="008E0423"/>
    <w:rsid w:val="008E7C7B"/>
    <w:rsid w:val="009067DA"/>
    <w:rsid w:val="009141DC"/>
    <w:rsid w:val="009174A1"/>
    <w:rsid w:val="0098674D"/>
    <w:rsid w:val="00997ACA"/>
    <w:rsid w:val="009E72CC"/>
    <w:rsid w:val="00A03FB7"/>
    <w:rsid w:val="00A17319"/>
    <w:rsid w:val="00A55C56"/>
    <w:rsid w:val="00A658DB"/>
    <w:rsid w:val="00A75A11"/>
    <w:rsid w:val="00A9606E"/>
    <w:rsid w:val="00AB3B60"/>
    <w:rsid w:val="00AD7EAD"/>
    <w:rsid w:val="00B23A57"/>
    <w:rsid w:val="00B35A32"/>
    <w:rsid w:val="00B432C6"/>
    <w:rsid w:val="00B471C5"/>
    <w:rsid w:val="00B6474A"/>
    <w:rsid w:val="00B654C2"/>
    <w:rsid w:val="00BC20A8"/>
    <w:rsid w:val="00BE1742"/>
    <w:rsid w:val="00BE7AFE"/>
    <w:rsid w:val="00C9038B"/>
    <w:rsid w:val="00CB6E0A"/>
    <w:rsid w:val="00CE6D5C"/>
    <w:rsid w:val="00D1261C"/>
    <w:rsid w:val="00D26030"/>
    <w:rsid w:val="00D75DCE"/>
    <w:rsid w:val="00D83429"/>
    <w:rsid w:val="00DA2D14"/>
    <w:rsid w:val="00DD35AC"/>
    <w:rsid w:val="00DD479F"/>
    <w:rsid w:val="00DF5081"/>
    <w:rsid w:val="00E15E48"/>
    <w:rsid w:val="00E53749"/>
    <w:rsid w:val="00E67ED2"/>
    <w:rsid w:val="00EB0723"/>
    <w:rsid w:val="00EB2957"/>
    <w:rsid w:val="00ED39A6"/>
    <w:rsid w:val="00EE6F37"/>
    <w:rsid w:val="00F1599F"/>
    <w:rsid w:val="00F31EF2"/>
    <w:rsid w:val="00F5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00143D6-8CDF-4BCC-8839-B8A0B72B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E8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SingleTxtGR0">
    <w:name w:val="_ Single Txt_GR Знак"/>
    <w:link w:val="SingleTxtGR"/>
    <w:rsid w:val="00DF5081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Microsoft_Word_97_-_2003_Document.doc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B0D5-E730-436E-AC2A-108269E4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2257</Words>
  <Characters>12866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Lucille</cp:lastModifiedBy>
  <cp:revision>2</cp:revision>
  <cp:lastPrinted>2017-01-16T09:12:00Z</cp:lastPrinted>
  <dcterms:created xsi:type="dcterms:W3CDTF">2017-01-18T10:04:00Z</dcterms:created>
  <dcterms:modified xsi:type="dcterms:W3CDTF">2017-01-18T10:04:00Z</dcterms:modified>
</cp:coreProperties>
</file>