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3625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3625E" w:rsidP="0023625E">
            <w:pPr>
              <w:jc w:val="right"/>
            </w:pPr>
            <w:r w:rsidRPr="0023625E">
              <w:rPr>
                <w:sz w:val="40"/>
              </w:rPr>
              <w:t>ECE</w:t>
            </w:r>
            <w:r>
              <w:t>/TRANS/WP.29/1130/Add.1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3625E" w:rsidP="00C97039">
            <w:pPr>
              <w:spacing w:before="240"/>
            </w:pPr>
            <w:r>
              <w:t>Distr. générale</w:t>
            </w:r>
          </w:p>
          <w:p w:rsidR="0023625E" w:rsidRDefault="0023625E" w:rsidP="0023625E">
            <w:pPr>
              <w:spacing w:line="240" w:lineRule="exact"/>
            </w:pPr>
            <w:r>
              <w:t>11 avril 2017</w:t>
            </w:r>
          </w:p>
          <w:p w:rsidR="0023625E" w:rsidRDefault="0023625E" w:rsidP="0023625E">
            <w:pPr>
              <w:spacing w:line="240" w:lineRule="exact"/>
            </w:pPr>
            <w:r>
              <w:t>Français</w:t>
            </w:r>
          </w:p>
          <w:p w:rsidR="0023625E" w:rsidRPr="00DB58B5" w:rsidRDefault="0023625E" w:rsidP="0023625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23625E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394"/>
      </w:tblGrid>
      <w:tr w:rsidR="0023625E" w:rsidRPr="00FB60ED" w:rsidTr="0023625E">
        <w:tc>
          <w:tcPr>
            <w:tcW w:w="5245" w:type="dxa"/>
          </w:tcPr>
          <w:p w:rsidR="0023625E" w:rsidRPr="0023625E" w:rsidRDefault="0023625E" w:rsidP="00922655">
            <w:pPr>
              <w:rPr>
                <w:b/>
                <w:sz w:val="24"/>
                <w:szCs w:val="24"/>
              </w:rPr>
            </w:pPr>
            <w:r w:rsidRPr="0023625E">
              <w:rPr>
                <w:b/>
                <w:sz w:val="24"/>
                <w:szCs w:val="24"/>
                <w:lang w:val="fr-FR"/>
              </w:rPr>
              <w:t>Forum mondial de l’harmonisation des</w:t>
            </w:r>
            <w:r>
              <w:rPr>
                <w:b/>
                <w:sz w:val="24"/>
                <w:szCs w:val="24"/>
                <w:lang w:val="fr-FR"/>
              </w:rPr>
              <w:t> </w:t>
            </w:r>
            <w:r w:rsidRPr="0023625E">
              <w:rPr>
                <w:b/>
                <w:sz w:val="24"/>
                <w:szCs w:val="24"/>
                <w:lang w:val="fr-FR"/>
              </w:rPr>
              <w:t>Règlements concernant les véhicules</w:t>
            </w:r>
          </w:p>
          <w:p w:rsidR="0023625E" w:rsidRPr="0023625E" w:rsidRDefault="0023625E" w:rsidP="00922655">
            <w:pPr>
              <w:rPr>
                <w:b/>
              </w:rPr>
            </w:pPr>
            <w:r w:rsidRPr="0023625E">
              <w:rPr>
                <w:b/>
                <w:lang w:val="fr-FR"/>
              </w:rPr>
              <w:t>172</w:t>
            </w:r>
            <w:r w:rsidRPr="0023625E">
              <w:rPr>
                <w:b/>
                <w:vertAlign w:val="superscript"/>
                <w:lang w:val="fr-FR"/>
              </w:rPr>
              <w:t>e</w:t>
            </w:r>
            <w:r w:rsidRPr="0023625E">
              <w:rPr>
                <w:b/>
                <w:lang w:val="fr-FR"/>
              </w:rPr>
              <w:t> session</w:t>
            </w:r>
          </w:p>
          <w:p w:rsidR="0023625E" w:rsidRPr="00FB60ED" w:rsidRDefault="0023625E" w:rsidP="00922655">
            <w:pPr>
              <w:rPr>
                <w:b/>
                <w:sz w:val="28"/>
                <w:szCs w:val="28"/>
              </w:rPr>
            </w:pPr>
            <w:r w:rsidRPr="0023625E">
              <w:rPr>
                <w:lang w:val="fr-FR"/>
              </w:rPr>
              <w:t>Genève, 20-23 juin 2017</w:t>
            </w:r>
          </w:p>
        </w:tc>
        <w:tc>
          <w:tcPr>
            <w:tcW w:w="4394" w:type="dxa"/>
          </w:tcPr>
          <w:p w:rsidR="0023625E" w:rsidRPr="0023625E" w:rsidRDefault="0023625E" w:rsidP="00922655">
            <w:pPr>
              <w:rPr>
                <w:b/>
                <w:sz w:val="24"/>
                <w:szCs w:val="24"/>
              </w:rPr>
            </w:pPr>
            <w:r w:rsidRPr="0023625E">
              <w:rPr>
                <w:b/>
                <w:sz w:val="24"/>
                <w:szCs w:val="24"/>
                <w:lang w:val="fr-FR"/>
              </w:rPr>
              <w:t xml:space="preserve">Comité exécutif </w:t>
            </w:r>
            <w:r>
              <w:rPr>
                <w:b/>
                <w:sz w:val="24"/>
                <w:szCs w:val="24"/>
                <w:lang w:val="fr-FR"/>
              </w:rPr>
              <w:br/>
            </w:r>
            <w:r w:rsidRPr="0023625E">
              <w:rPr>
                <w:b/>
                <w:sz w:val="24"/>
                <w:szCs w:val="24"/>
                <w:lang w:val="fr-FR"/>
              </w:rPr>
              <w:t>de l’Accord de 1998</w:t>
            </w:r>
          </w:p>
          <w:p w:rsidR="0023625E" w:rsidRPr="0023625E" w:rsidRDefault="0023625E" w:rsidP="00922655">
            <w:pPr>
              <w:rPr>
                <w:b/>
              </w:rPr>
            </w:pPr>
            <w:r w:rsidRPr="0023625E">
              <w:rPr>
                <w:b/>
                <w:lang w:val="fr-FR"/>
              </w:rPr>
              <w:t>Cinquantième session</w:t>
            </w:r>
          </w:p>
          <w:p w:rsidR="0023625E" w:rsidRPr="00FB60ED" w:rsidRDefault="0023625E" w:rsidP="00922655">
            <w:pPr>
              <w:rPr>
                <w:b/>
                <w:sz w:val="28"/>
                <w:szCs w:val="28"/>
              </w:rPr>
            </w:pPr>
            <w:r w:rsidRPr="0023625E">
              <w:rPr>
                <w:lang w:val="fr-FR"/>
              </w:rPr>
              <w:t>Genève, 21 et 22 juin 2017</w:t>
            </w:r>
          </w:p>
        </w:tc>
      </w:tr>
      <w:tr w:rsidR="0023625E" w:rsidRPr="00FB60ED" w:rsidTr="0023625E">
        <w:tc>
          <w:tcPr>
            <w:tcW w:w="5245" w:type="dxa"/>
          </w:tcPr>
          <w:p w:rsidR="0023625E" w:rsidRPr="0023625E" w:rsidRDefault="0023625E" w:rsidP="006D0D03">
            <w:pPr>
              <w:spacing w:before="120"/>
              <w:rPr>
                <w:b/>
                <w:sz w:val="24"/>
                <w:szCs w:val="24"/>
              </w:rPr>
            </w:pPr>
            <w:r w:rsidRPr="0023625E">
              <w:rPr>
                <w:b/>
                <w:sz w:val="24"/>
                <w:szCs w:val="24"/>
                <w:lang w:val="fr-FR"/>
              </w:rPr>
              <w:t xml:space="preserve">Comité d’administration </w:t>
            </w:r>
            <w:r>
              <w:rPr>
                <w:b/>
                <w:sz w:val="24"/>
                <w:szCs w:val="24"/>
                <w:lang w:val="fr-FR"/>
              </w:rPr>
              <w:br/>
            </w:r>
            <w:r w:rsidRPr="0023625E">
              <w:rPr>
                <w:b/>
                <w:sz w:val="24"/>
                <w:szCs w:val="24"/>
                <w:lang w:val="fr-FR"/>
              </w:rPr>
              <w:t>de l’Accord de 1958</w:t>
            </w:r>
          </w:p>
          <w:p w:rsidR="0023625E" w:rsidRPr="0023625E" w:rsidRDefault="0023625E" w:rsidP="00922655">
            <w:pPr>
              <w:rPr>
                <w:b/>
              </w:rPr>
            </w:pPr>
            <w:r w:rsidRPr="0023625E">
              <w:rPr>
                <w:b/>
                <w:lang w:val="fr-FR"/>
              </w:rPr>
              <w:t>Soixante-sixième session</w:t>
            </w:r>
          </w:p>
          <w:p w:rsidR="0023625E" w:rsidRPr="00FB60ED" w:rsidRDefault="0023625E" w:rsidP="00922655">
            <w:pPr>
              <w:rPr>
                <w:b/>
                <w:sz w:val="28"/>
                <w:szCs w:val="28"/>
              </w:rPr>
            </w:pPr>
            <w:r w:rsidRPr="0023625E">
              <w:rPr>
                <w:lang w:val="fr-FR"/>
              </w:rPr>
              <w:t>Genève, 21 juin 2017</w:t>
            </w:r>
          </w:p>
        </w:tc>
        <w:tc>
          <w:tcPr>
            <w:tcW w:w="4394" w:type="dxa"/>
          </w:tcPr>
          <w:p w:rsidR="0023625E" w:rsidRPr="0023625E" w:rsidRDefault="0023625E" w:rsidP="006D0D03">
            <w:pPr>
              <w:spacing w:before="120"/>
              <w:rPr>
                <w:b/>
                <w:sz w:val="24"/>
                <w:szCs w:val="24"/>
              </w:rPr>
            </w:pPr>
            <w:r w:rsidRPr="0023625E">
              <w:rPr>
                <w:b/>
                <w:sz w:val="24"/>
                <w:szCs w:val="24"/>
                <w:lang w:val="fr-FR"/>
              </w:rPr>
              <w:t xml:space="preserve">Comité d’administration </w:t>
            </w:r>
            <w:r>
              <w:rPr>
                <w:b/>
                <w:sz w:val="24"/>
                <w:szCs w:val="24"/>
                <w:lang w:val="fr-FR"/>
              </w:rPr>
              <w:br/>
            </w:r>
            <w:r w:rsidRPr="0023625E">
              <w:rPr>
                <w:b/>
                <w:sz w:val="24"/>
                <w:szCs w:val="24"/>
                <w:lang w:val="fr-FR"/>
              </w:rPr>
              <w:t>de l’Accord de 1997</w:t>
            </w:r>
          </w:p>
          <w:p w:rsidR="0023625E" w:rsidRPr="0023625E" w:rsidRDefault="0023625E" w:rsidP="00922655">
            <w:pPr>
              <w:rPr>
                <w:b/>
              </w:rPr>
            </w:pPr>
            <w:r w:rsidRPr="0023625E">
              <w:rPr>
                <w:b/>
                <w:lang w:val="fr-FR"/>
              </w:rPr>
              <w:t>Neuvième session</w:t>
            </w:r>
          </w:p>
          <w:p w:rsidR="0023625E" w:rsidRPr="00FB60ED" w:rsidRDefault="0023625E" w:rsidP="00922655">
            <w:pPr>
              <w:rPr>
                <w:b/>
                <w:sz w:val="28"/>
                <w:szCs w:val="28"/>
              </w:rPr>
            </w:pPr>
            <w:r w:rsidRPr="0023625E">
              <w:rPr>
                <w:lang w:val="fr-FR"/>
              </w:rPr>
              <w:t>Genève, 21 juin 2017</w:t>
            </w:r>
          </w:p>
        </w:tc>
      </w:tr>
    </w:tbl>
    <w:p w:rsidR="0023625E" w:rsidRPr="00E37CBC" w:rsidRDefault="0023625E" w:rsidP="0023625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annoté</w:t>
      </w:r>
    </w:p>
    <w:p w:rsidR="0023625E" w:rsidRDefault="0023625E" w:rsidP="0023625E">
      <w:pPr>
        <w:pStyle w:val="HChG"/>
        <w:spacing w:after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De la 172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 du Forum mondial</w:t>
      </w:r>
      <w:r w:rsidRPr="00FB60ED">
        <w:rPr>
          <w:lang w:val="fr-FR"/>
        </w:rPr>
        <w:t xml:space="preserve">, </w:t>
      </w:r>
    </w:p>
    <w:p w:rsidR="0023625E" w:rsidRPr="00FB60ED" w:rsidRDefault="0023625E" w:rsidP="0023625E">
      <w:pPr>
        <w:pStyle w:val="H56G"/>
        <w:spacing w:before="0"/>
        <w:rPr>
          <w:b/>
          <w:bCs/>
        </w:rPr>
      </w:pPr>
      <w:r>
        <w:rPr>
          <w:lang w:val="fr-FR"/>
        </w:rPr>
        <w:tab/>
      </w:r>
      <w:r>
        <w:rPr>
          <w:lang w:val="fr-FR"/>
        </w:rPr>
        <w:tab/>
      </w:r>
      <w:r w:rsidRPr="00FB60ED">
        <w:rPr>
          <w:lang w:val="fr-FR"/>
        </w:rPr>
        <w:t>qui s</w:t>
      </w:r>
      <w:r>
        <w:rPr>
          <w:lang w:val="fr-FR"/>
        </w:rPr>
        <w:t>’</w:t>
      </w:r>
      <w:r w:rsidRPr="00FB60ED">
        <w:rPr>
          <w:lang w:val="fr-FR"/>
        </w:rPr>
        <w:t>ouvrira au Palais des Nations, à Genève, le mardi 20</w:t>
      </w:r>
      <w:r>
        <w:rPr>
          <w:lang w:val="fr-FR"/>
        </w:rPr>
        <w:t> </w:t>
      </w:r>
      <w:r w:rsidRPr="00FB60ED">
        <w:rPr>
          <w:lang w:val="fr-FR"/>
        </w:rPr>
        <w:t>juin 2017, à 10</w:t>
      </w:r>
      <w:r>
        <w:rPr>
          <w:lang w:val="fr-FR"/>
        </w:rPr>
        <w:t> </w:t>
      </w:r>
      <w:r w:rsidRPr="00FB60ED">
        <w:rPr>
          <w:lang w:val="fr-FR"/>
        </w:rPr>
        <w:t>heures</w:t>
      </w:r>
    </w:p>
    <w:p w:rsidR="0023625E" w:rsidRPr="00E37CBC" w:rsidRDefault="0023625E" w:rsidP="00CB353D">
      <w:pPr>
        <w:pStyle w:val="H1G"/>
        <w:spacing w:before="240"/>
      </w:pPr>
      <w:r>
        <w:rPr>
          <w:lang w:val="fr-FR"/>
        </w:rPr>
        <w:tab/>
      </w:r>
      <w:r>
        <w:rPr>
          <w:lang w:val="fr-FR"/>
        </w:rPr>
        <w:tab/>
        <w:t>De la soixante-</w:t>
      </w:r>
      <w:r w:rsidR="00CB353D">
        <w:rPr>
          <w:lang w:val="fr-FR"/>
        </w:rPr>
        <w:t>sixième</w:t>
      </w:r>
      <w:r>
        <w:rPr>
          <w:lang w:val="fr-FR"/>
        </w:rPr>
        <w:t xml:space="preserve"> session du Comité d’administration </w:t>
      </w:r>
      <w:r>
        <w:rPr>
          <w:lang w:val="fr-FR"/>
        </w:rPr>
        <w:br/>
        <w:t>de l’Accord de 1958</w:t>
      </w:r>
    </w:p>
    <w:p w:rsidR="0023625E" w:rsidRPr="00E37CBC" w:rsidRDefault="0023625E" w:rsidP="00273E95">
      <w:pPr>
        <w:pStyle w:val="H1G"/>
        <w:spacing w:before="240"/>
      </w:pPr>
      <w:r>
        <w:rPr>
          <w:lang w:val="fr-FR"/>
        </w:rPr>
        <w:tab/>
      </w:r>
      <w:r>
        <w:rPr>
          <w:lang w:val="fr-FR"/>
        </w:rPr>
        <w:tab/>
        <w:t xml:space="preserve">De la cinquantième session du Comité exécutif </w:t>
      </w:r>
      <w:r>
        <w:rPr>
          <w:lang w:val="fr-FR"/>
        </w:rPr>
        <w:br/>
        <w:t>de l’Accord de 1998</w:t>
      </w:r>
    </w:p>
    <w:p w:rsidR="0023625E" w:rsidRDefault="0023625E" w:rsidP="00273E95">
      <w:pPr>
        <w:pStyle w:val="H1G"/>
        <w:spacing w:before="240"/>
      </w:pPr>
      <w:r>
        <w:rPr>
          <w:lang w:val="fr-FR"/>
        </w:rPr>
        <w:tab/>
      </w:r>
      <w:r>
        <w:rPr>
          <w:lang w:val="fr-FR"/>
        </w:rPr>
        <w:tab/>
        <w:t xml:space="preserve">De la neuvième session du Comité d’administration </w:t>
      </w:r>
      <w:r>
        <w:rPr>
          <w:lang w:val="fr-FR"/>
        </w:rPr>
        <w:br/>
        <w:t>de l’Accord de 1997</w:t>
      </w:r>
    </w:p>
    <w:p w:rsidR="0023625E" w:rsidRDefault="0023625E" w:rsidP="0023625E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23625E" w:rsidRPr="00E37CBC" w:rsidRDefault="0023625E" w:rsidP="00FD1AD9">
      <w:pPr>
        <w:pStyle w:val="HChG"/>
      </w:pPr>
      <w:r>
        <w:rPr>
          <w:lang w:val="fr-FR"/>
        </w:rPr>
        <w:br w:type="page"/>
      </w:r>
      <w:r w:rsidR="00FD1AD9">
        <w:rPr>
          <w:lang w:val="fr-FR"/>
        </w:rPr>
        <w:lastRenderedPageBreak/>
        <w:tab/>
        <w:t>I.</w:t>
      </w:r>
      <w:r w:rsidR="00FD1AD9">
        <w:rPr>
          <w:lang w:val="fr-FR"/>
        </w:rPr>
        <w:tab/>
      </w:r>
      <w:r>
        <w:rPr>
          <w:lang w:val="fr-FR"/>
        </w:rPr>
        <w:t>Ordres du jour provisoires</w:t>
      </w:r>
    </w:p>
    <w:p w:rsidR="0023625E" w:rsidRPr="00E37CBC" w:rsidRDefault="00FD1AD9" w:rsidP="00FD1AD9">
      <w:pPr>
        <w:pStyle w:val="H1G"/>
      </w:pPr>
      <w:r>
        <w:rPr>
          <w:lang w:val="fr-FR"/>
        </w:rPr>
        <w:tab/>
      </w:r>
      <w:r w:rsidR="0023625E">
        <w:rPr>
          <w:lang w:val="fr-FR"/>
        </w:rPr>
        <w:t>A.</w:t>
      </w:r>
      <w:r w:rsidR="0023625E">
        <w:rPr>
          <w:lang w:val="fr-FR"/>
        </w:rPr>
        <w:tab/>
        <w:t xml:space="preserve">Forum mondial de l’harmonisation des Règlements </w:t>
      </w:r>
      <w:r>
        <w:rPr>
          <w:lang w:val="fr-FR"/>
        </w:rPr>
        <w:br/>
      </w:r>
      <w:r w:rsidR="0023625E">
        <w:rPr>
          <w:lang w:val="fr-FR"/>
        </w:rPr>
        <w:t>concernant les véhicules (WP.29)</w:t>
      </w:r>
    </w:p>
    <w:p w:rsidR="0023625E" w:rsidRPr="00E37CBC" w:rsidRDefault="0023625E" w:rsidP="00FD1AD9">
      <w:pPr>
        <w:pStyle w:val="SingleTxtG"/>
      </w:pPr>
      <w:r w:rsidRPr="00FD1AD9">
        <w:rPr>
          <w:i/>
          <w:lang w:val="fr-FR"/>
        </w:rPr>
        <w:t>Après le point 4.8.3</w:t>
      </w:r>
      <w:r>
        <w:rPr>
          <w:lang w:val="fr-FR"/>
        </w:rPr>
        <w:t>, insérer</w:t>
      </w:r>
      <w:r w:rsidR="00FD1AD9">
        <w:rPr>
          <w:lang w:val="fr-FR"/>
        </w:rPr>
        <w:t> </w:t>
      </w:r>
      <w:r>
        <w:rPr>
          <w:lang w:val="fr-FR"/>
        </w:rPr>
        <w:t>:</w:t>
      </w:r>
    </w:p>
    <w:p w:rsidR="0023625E" w:rsidRDefault="00FD1AD9" w:rsidP="00FD1AD9">
      <w:pPr>
        <w:pStyle w:val="SingleTxtG"/>
      </w:pPr>
      <w:r>
        <w:rPr>
          <w:lang w:val="fr-FR"/>
        </w:rPr>
        <w:t>« </w:t>
      </w:r>
      <w:r w:rsidR="0023625E">
        <w:rPr>
          <w:lang w:val="fr-FR"/>
        </w:rPr>
        <w:t>Propositions ne devant pas être présentées par le Président du GRRF (point A)</w:t>
      </w:r>
    </w:p>
    <w:p w:rsidR="0023625E" w:rsidRDefault="0023625E" w:rsidP="00FD1AD9">
      <w:pPr>
        <w:pStyle w:val="SingleTxtG"/>
        <w:ind w:left="2268" w:hanging="1134"/>
      </w:pPr>
      <w:r>
        <w:rPr>
          <w:lang w:val="fr-FR"/>
        </w:rPr>
        <w:t>4.8.4</w:t>
      </w:r>
      <w:r>
        <w:rPr>
          <w:lang w:val="fr-FR"/>
        </w:rPr>
        <w:tab/>
        <w:t>Proposition de complément 19 à la série 02 d’amendements au Règlement n</w:t>
      </w:r>
      <w:r w:rsidR="00FD1AD9" w:rsidRPr="00FD1AD9">
        <w:rPr>
          <w:vertAlign w:val="superscript"/>
          <w:lang w:val="fr-FR"/>
        </w:rPr>
        <w:t>o</w:t>
      </w:r>
      <w:r w:rsidR="00FD1AD9">
        <w:rPr>
          <w:lang w:val="fr-FR"/>
        </w:rPr>
        <w:t> </w:t>
      </w:r>
      <w:r>
        <w:rPr>
          <w:lang w:val="fr-FR"/>
        </w:rPr>
        <w:t>30 (Pneumatiques pour voitures particulières et leurs remorques)</w:t>
      </w:r>
      <w:r w:rsidR="00FD1AD9">
        <w:rPr>
          <w:lang w:val="fr-FR"/>
        </w:rPr>
        <w:t> </w:t>
      </w:r>
      <w:r>
        <w:rPr>
          <w:lang w:val="fr-FR"/>
        </w:rPr>
        <w:t>;</w:t>
      </w:r>
      <w:r w:rsidR="00FD1AD9">
        <w:rPr>
          <w:lang w:val="fr-FR"/>
        </w:rPr>
        <w:t> ».</w:t>
      </w:r>
    </w:p>
    <w:p w:rsidR="0023625E" w:rsidRDefault="0023625E" w:rsidP="00FD1AD9">
      <w:pPr>
        <w:pStyle w:val="SingleTxtG"/>
        <w:rPr>
          <w:i/>
        </w:rPr>
      </w:pPr>
      <w:r>
        <w:rPr>
          <w:i/>
          <w:iCs/>
          <w:lang w:val="fr-FR"/>
        </w:rPr>
        <w:t>Point 4.10.16</w:t>
      </w:r>
      <w:r>
        <w:rPr>
          <w:lang w:val="fr-FR"/>
        </w:rPr>
        <w:t>, modifier comme suit</w:t>
      </w:r>
      <w:r w:rsidR="00FD1AD9">
        <w:rPr>
          <w:lang w:val="fr-FR"/>
        </w:rPr>
        <w:t> </w:t>
      </w:r>
      <w:r>
        <w:rPr>
          <w:lang w:val="fr-FR"/>
        </w:rPr>
        <w:t>:</w:t>
      </w:r>
    </w:p>
    <w:p w:rsidR="0023625E" w:rsidRDefault="00FD1AD9" w:rsidP="00FD1AD9">
      <w:pPr>
        <w:pStyle w:val="SingleTxtG"/>
        <w:ind w:left="2268" w:hanging="1134"/>
      </w:pPr>
      <w:r>
        <w:rPr>
          <w:lang w:val="fr-FR"/>
        </w:rPr>
        <w:t>« </w:t>
      </w:r>
      <w:r w:rsidR="0023625E">
        <w:rPr>
          <w:lang w:val="fr-FR"/>
        </w:rPr>
        <w:t>4.10.16</w:t>
      </w:r>
      <w:r w:rsidR="0023625E">
        <w:rPr>
          <w:lang w:val="fr-FR"/>
        </w:rPr>
        <w:tab/>
        <w:t xml:space="preserve">Proposition de complément 11 à la série 05 d’amendements au Règlement </w:t>
      </w:r>
      <w:r>
        <w:rPr>
          <w:lang w:val="fr-FR"/>
        </w:rPr>
        <w:t>n</w:t>
      </w:r>
      <w:r w:rsidRPr="00FD1AD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23625E">
        <w:rPr>
          <w:lang w:val="fr-FR"/>
        </w:rPr>
        <w:t>48 (Installation des dispositifs d’éclairage et de signalisation lumineuse)</w:t>
      </w:r>
      <w:r>
        <w:rPr>
          <w:lang w:val="fr-FR"/>
        </w:rPr>
        <w:t> </w:t>
      </w:r>
      <w:r w:rsidR="0023625E">
        <w:rPr>
          <w:lang w:val="fr-FR"/>
        </w:rPr>
        <w:t>;</w:t>
      </w:r>
      <w:r>
        <w:rPr>
          <w:lang w:val="fr-FR"/>
        </w:rPr>
        <w:t> ».</w:t>
      </w:r>
    </w:p>
    <w:p w:rsidR="0023625E" w:rsidRPr="00E37CBC" w:rsidRDefault="0023625E" w:rsidP="00FD1AD9">
      <w:pPr>
        <w:pStyle w:val="SingleTxtG"/>
      </w:pPr>
      <w:r>
        <w:rPr>
          <w:i/>
          <w:iCs/>
          <w:lang w:val="fr-FR"/>
        </w:rPr>
        <w:t>Après le point 4.10.18</w:t>
      </w:r>
      <w:r>
        <w:rPr>
          <w:lang w:val="fr-FR"/>
        </w:rPr>
        <w:t>, insérer</w:t>
      </w:r>
      <w:r w:rsidR="00FD1AD9">
        <w:rPr>
          <w:lang w:val="fr-FR"/>
        </w:rPr>
        <w:t> </w:t>
      </w:r>
      <w:r>
        <w:rPr>
          <w:lang w:val="fr-FR"/>
        </w:rPr>
        <w:t>:</w:t>
      </w:r>
    </w:p>
    <w:p w:rsidR="0023625E" w:rsidRDefault="00FD1AD9" w:rsidP="00FD1AD9">
      <w:pPr>
        <w:pStyle w:val="SingleTxtG"/>
        <w:ind w:left="2268" w:hanging="1134"/>
      </w:pPr>
      <w:r>
        <w:rPr>
          <w:lang w:val="fr-FR"/>
        </w:rPr>
        <w:t>« </w:t>
      </w:r>
      <w:r w:rsidR="0023625E">
        <w:rPr>
          <w:lang w:val="fr-FR"/>
        </w:rPr>
        <w:t>Propositions devant être présentées par le Président du GRE</w:t>
      </w:r>
      <w:r>
        <w:rPr>
          <w:lang w:val="fr-FR"/>
        </w:rPr>
        <w:t> </w:t>
      </w:r>
      <w:r w:rsidR="0023625E">
        <w:rPr>
          <w:lang w:val="fr-FR"/>
        </w:rPr>
        <w:t xml:space="preserve">: </w:t>
      </w:r>
    </w:p>
    <w:p w:rsidR="0023625E" w:rsidRPr="000D62B9" w:rsidRDefault="0023625E" w:rsidP="00FD1AD9">
      <w:pPr>
        <w:pStyle w:val="SingleTxtG"/>
        <w:ind w:left="2268" w:hanging="1134"/>
        <w:rPr>
          <w:i/>
        </w:rPr>
      </w:pPr>
      <w:r>
        <w:rPr>
          <w:lang w:val="fr-FR"/>
        </w:rPr>
        <w:t>4.10.19</w:t>
      </w:r>
      <w:r>
        <w:rPr>
          <w:lang w:val="fr-FR"/>
        </w:rPr>
        <w:tab/>
        <w:t xml:space="preserve">Proposition de série 02 d’amendements au Règlement </w:t>
      </w:r>
      <w:r w:rsidR="00FD1AD9">
        <w:rPr>
          <w:lang w:val="fr-FR"/>
        </w:rPr>
        <w:t>n</w:t>
      </w:r>
      <w:r w:rsidR="00FD1AD9" w:rsidRPr="00FD1AD9">
        <w:rPr>
          <w:vertAlign w:val="superscript"/>
          <w:lang w:val="fr-FR"/>
        </w:rPr>
        <w:t>o</w:t>
      </w:r>
      <w:r w:rsidR="00FD1AD9">
        <w:rPr>
          <w:lang w:val="fr-FR"/>
        </w:rPr>
        <w:t> </w:t>
      </w:r>
      <w:r>
        <w:rPr>
          <w:lang w:val="fr-FR"/>
        </w:rPr>
        <w:t>113 (Projecteurs émettant un faisceau de croisement symétrique)</w:t>
      </w:r>
      <w:r w:rsidR="00875881">
        <w:rPr>
          <w:lang w:val="fr-FR"/>
        </w:rPr>
        <w:t> ».</w:t>
      </w:r>
    </w:p>
    <w:p w:rsidR="0023625E" w:rsidRPr="00E37CBC" w:rsidRDefault="00FD1AD9" w:rsidP="00FD1AD9">
      <w:pPr>
        <w:pStyle w:val="HChG"/>
      </w:pPr>
      <w:r>
        <w:rPr>
          <w:lang w:val="fr-FR"/>
        </w:rPr>
        <w:tab/>
      </w:r>
      <w:r w:rsidR="0023625E">
        <w:rPr>
          <w:lang w:val="fr-FR"/>
        </w:rPr>
        <w:t>II.</w:t>
      </w:r>
      <w:r w:rsidR="0023625E">
        <w:rPr>
          <w:lang w:val="fr-FR"/>
        </w:rPr>
        <w:tab/>
        <w:t>Annotations et liste des documents</w:t>
      </w:r>
    </w:p>
    <w:p w:rsidR="0023625E" w:rsidRPr="00E37CBC" w:rsidRDefault="00FD1AD9" w:rsidP="00FD1AD9">
      <w:pPr>
        <w:pStyle w:val="H1G"/>
      </w:pPr>
      <w:r>
        <w:rPr>
          <w:lang w:val="fr-FR"/>
        </w:rPr>
        <w:tab/>
      </w:r>
      <w:r w:rsidR="0023625E">
        <w:rPr>
          <w:lang w:val="fr-FR"/>
        </w:rPr>
        <w:t>A.</w:t>
      </w:r>
      <w:r w:rsidR="0023625E">
        <w:rPr>
          <w:lang w:val="fr-FR"/>
        </w:rPr>
        <w:tab/>
        <w:t xml:space="preserve">Forum mondial de l’harmonisation des Règlements </w:t>
      </w:r>
      <w:r>
        <w:rPr>
          <w:lang w:val="fr-FR"/>
        </w:rPr>
        <w:br/>
      </w:r>
      <w:r w:rsidR="0023625E">
        <w:rPr>
          <w:lang w:val="fr-FR"/>
        </w:rPr>
        <w:t>concernant les véhicules (WP.29)</w:t>
      </w:r>
    </w:p>
    <w:p w:rsidR="0023625E" w:rsidRPr="00AB7392" w:rsidRDefault="0023625E" w:rsidP="00485392">
      <w:pPr>
        <w:pStyle w:val="SingleTxtG"/>
      </w:pPr>
      <w:r>
        <w:rPr>
          <w:i/>
          <w:iCs/>
          <w:lang w:val="fr-FR"/>
        </w:rPr>
        <w:t>Point 4.3</w:t>
      </w:r>
      <w:r>
        <w:rPr>
          <w:lang w:val="fr-FR"/>
        </w:rPr>
        <w:t>, modifier comme suit</w:t>
      </w:r>
      <w:r w:rsidR="00485392">
        <w:rPr>
          <w:lang w:val="fr-FR"/>
        </w:rPr>
        <w:t> </w:t>
      </w:r>
      <w:r>
        <w:rPr>
          <w:lang w:val="fr-FR"/>
        </w:rPr>
        <w:t>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23625E" w:rsidRPr="003A771D" w:rsidTr="00485392">
        <w:trPr>
          <w:cantSplit/>
        </w:trPr>
        <w:tc>
          <w:tcPr>
            <w:tcW w:w="3119" w:type="dxa"/>
            <w:shd w:val="clear" w:color="auto" w:fill="auto"/>
          </w:tcPr>
          <w:p w:rsidR="0023625E" w:rsidRPr="0075587B" w:rsidRDefault="00485392" w:rsidP="00922655">
            <w:r>
              <w:rPr>
                <w:lang w:val="fr-FR"/>
              </w:rPr>
              <w:t>« </w:t>
            </w:r>
            <w:r w:rsidR="0023625E">
              <w:rPr>
                <w:lang w:val="fr-FR"/>
              </w:rPr>
              <w:t>ECE/TRANS/WP.29/2017/104</w:t>
            </w:r>
          </w:p>
        </w:tc>
        <w:tc>
          <w:tcPr>
            <w:tcW w:w="4252" w:type="dxa"/>
            <w:shd w:val="clear" w:color="auto" w:fill="auto"/>
          </w:tcPr>
          <w:p w:rsidR="0023625E" w:rsidRPr="003A771D" w:rsidRDefault="0023625E" w:rsidP="00964BE7">
            <w:pPr>
              <w:spacing w:after="120"/>
            </w:pPr>
            <w:r>
              <w:rPr>
                <w:lang w:val="fr-FR"/>
              </w:rPr>
              <w:t xml:space="preserve">Projet de Règlement </w:t>
            </w:r>
            <w:r w:rsidR="00485392">
              <w:rPr>
                <w:lang w:val="fr-FR"/>
              </w:rPr>
              <w:t>n</w:t>
            </w:r>
            <w:r w:rsidR="00485392" w:rsidRPr="00FD1AD9">
              <w:rPr>
                <w:vertAlign w:val="superscript"/>
                <w:lang w:val="fr-FR"/>
              </w:rPr>
              <w:t>o</w:t>
            </w:r>
            <w:r w:rsidR="00485392">
              <w:rPr>
                <w:lang w:val="fr-FR"/>
              </w:rPr>
              <w:t> </w:t>
            </w:r>
            <w:r>
              <w:rPr>
                <w:lang w:val="fr-FR"/>
              </w:rPr>
              <w:t>0 énonçant des prescriptions uniformes concernant un régime d’homologation de</w:t>
            </w:r>
            <w:r w:rsidR="00485392">
              <w:rPr>
                <w:lang w:val="fr-FR"/>
              </w:rPr>
              <w:t> </w:t>
            </w:r>
            <w:r>
              <w:rPr>
                <w:lang w:val="fr-FR"/>
              </w:rPr>
              <w:t>type internationale de l’ensemble du véhicule</w:t>
            </w:r>
            <w:r w:rsidR="00485392">
              <w:rPr>
                <w:lang w:val="fr-FR"/>
              </w:rPr>
              <w:t> ».</w:t>
            </w:r>
          </w:p>
        </w:tc>
      </w:tr>
    </w:tbl>
    <w:p w:rsidR="0023625E" w:rsidRPr="00E37CBC" w:rsidRDefault="0023625E" w:rsidP="00485392">
      <w:pPr>
        <w:pStyle w:val="SingleTxtG"/>
      </w:pPr>
      <w:r>
        <w:rPr>
          <w:i/>
          <w:iCs/>
          <w:lang w:val="fr-FR"/>
        </w:rPr>
        <w:t>Après le point 4.8.3</w:t>
      </w:r>
      <w:r>
        <w:rPr>
          <w:lang w:val="fr-FR"/>
        </w:rPr>
        <w:t>, insérer</w:t>
      </w:r>
      <w:r w:rsidR="00E23756">
        <w:rPr>
          <w:lang w:val="fr-FR"/>
        </w:rPr>
        <w:t> </w:t>
      </w:r>
      <w:r>
        <w:rPr>
          <w:lang w:val="fr-FR"/>
        </w:rPr>
        <w:t>:</w:t>
      </w:r>
    </w:p>
    <w:p w:rsidR="0023625E" w:rsidRPr="00CA6C09" w:rsidRDefault="00E23756" w:rsidP="00E23756">
      <w:pPr>
        <w:pStyle w:val="SingleTxtG"/>
      </w:pPr>
      <w:r>
        <w:rPr>
          <w:lang w:val="fr-FR"/>
        </w:rPr>
        <w:t>« </w:t>
      </w:r>
      <w:r w:rsidR="0023625E">
        <w:rPr>
          <w:lang w:val="fr-FR"/>
        </w:rPr>
        <w:t>Propositions devant être présentées par le Président du GRRF</w:t>
      </w:r>
      <w:r>
        <w:rPr>
          <w:lang w:val="fr-FR"/>
        </w:rPr>
        <w:t> </w:t>
      </w:r>
      <w:r w:rsidR="0023625E">
        <w:rPr>
          <w:lang w:val="fr-FR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22"/>
        <w:gridCol w:w="4249"/>
      </w:tblGrid>
      <w:tr w:rsidR="0023625E" w:rsidRPr="00CA6C09" w:rsidTr="00E23756">
        <w:trPr>
          <w:cantSplit/>
        </w:trPr>
        <w:tc>
          <w:tcPr>
            <w:tcW w:w="1134" w:type="dxa"/>
          </w:tcPr>
          <w:p w:rsidR="0023625E" w:rsidRPr="00CA6C09" w:rsidRDefault="0023625E" w:rsidP="00922655">
            <w:r>
              <w:rPr>
                <w:lang w:val="fr-FR"/>
              </w:rPr>
              <w:t>4.8.4</w:t>
            </w:r>
          </w:p>
        </w:tc>
        <w:tc>
          <w:tcPr>
            <w:tcW w:w="3122" w:type="dxa"/>
          </w:tcPr>
          <w:p w:rsidR="0023625E" w:rsidRPr="00CA6C09" w:rsidRDefault="0023625E" w:rsidP="00922655">
            <w:r>
              <w:rPr>
                <w:lang w:val="fr-FR"/>
              </w:rPr>
              <w:t>ECE/TRANS/WP.29/2017/105</w:t>
            </w:r>
          </w:p>
        </w:tc>
        <w:tc>
          <w:tcPr>
            <w:tcW w:w="4249" w:type="dxa"/>
          </w:tcPr>
          <w:p w:rsidR="0023625E" w:rsidRPr="00CA6C09" w:rsidRDefault="0023625E" w:rsidP="00E23756">
            <w:pPr>
              <w:spacing w:after="120"/>
            </w:pPr>
            <w:r>
              <w:rPr>
                <w:lang w:val="fr-FR"/>
              </w:rPr>
              <w:t xml:space="preserve">Proposition de complément 19 à la série 02 d’amendements au Règlement </w:t>
            </w:r>
            <w:r w:rsidR="00E23756">
              <w:rPr>
                <w:lang w:val="fr-FR"/>
              </w:rPr>
              <w:t>n</w:t>
            </w:r>
            <w:r w:rsidR="00E23756" w:rsidRPr="00FD1AD9">
              <w:rPr>
                <w:vertAlign w:val="superscript"/>
                <w:lang w:val="fr-FR"/>
              </w:rPr>
              <w:t>o</w:t>
            </w:r>
            <w:r w:rsidR="00E23756">
              <w:rPr>
                <w:lang w:val="fr-FR"/>
              </w:rPr>
              <w:t> </w:t>
            </w:r>
            <w:r>
              <w:rPr>
                <w:lang w:val="fr-FR"/>
              </w:rPr>
              <w:t>30 (Pneumatiques pour voitures particulières et leurs remorques)</w:t>
            </w:r>
          </w:p>
          <w:p w:rsidR="0023625E" w:rsidRPr="00FB60ED" w:rsidRDefault="0023625E" w:rsidP="00964BE7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(ECE/TRANS/WP.29/GRRF/82, par.</w:t>
            </w:r>
            <w:r w:rsidR="00E23756">
              <w:rPr>
                <w:lang w:val="fr-FR"/>
              </w:rPr>
              <w:t> </w:t>
            </w:r>
            <w:r>
              <w:rPr>
                <w:lang w:val="fr-FR"/>
              </w:rPr>
              <w:t>31 sur la base des documents ECE/TRANS/WP.29/GRRF/2016/33 et ECE/TRANS/WP.29/GRRF/2016/34)</w:t>
            </w:r>
            <w:r w:rsidR="00E23756">
              <w:rPr>
                <w:lang w:val="fr-FR"/>
              </w:rPr>
              <w:t> ».</w:t>
            </w:r>
          </w:p>
        </w:tc>
      </w:tr>
    </w:tbl>
    <w:p w:rsidR="0023625E" w:rsidRDefault="0023625E" w:rsidP="00485392">
      <w:pPr>
        <w:pStyle w:val="SingleTxtG"/>
        <w:rPr>
          <w:i/>
        </w:rPr>
      </w:pPr>
      <w:r>
        <w:rPr>
          <w:i/>
          <w:iCs/>
          <w:lang w:val="fr-FR"/>
        </w:rPr>
        <w:t>Point 4.10.16</w:t>
      </w:r>
      <w:r>
        <w:rPr>
          <w:lang w:val="fr-FR"/>
        </w:rPr>
        <w:t>, modifier comme suit</w:t>
      </w:r>
      <w:r w:rsidR="008876EA">
        <w:rPr>
          <w:lang w:val="fr-FR"/>
        </w:rPr>
        <w:t> </w:t>
      </w:r>
      <w:r>
        <w:rPr>
          <w:lang w:val="fr-FR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19"/>
        <w:gridCol w:w="4252"/>
      </w:tblGrid>
      <w:tr w:rsidR="0023625E" w:rsidTr="00E23756">
        <w:trPr>
          <w:cantSplit/>
        </w:trPr>
        <w:tc>
          <w:tcPr>
            <w:tcW w:w="1134" w:type="dxa"/>
          </w:tcPr>
          <w:p w:rsidR="0023625E" w:rsidRDefault="00E23756" w:rsidP="00964BE7">
            <w:pPr>
              <w:spacing w:after="120"/>
            </w:pPr>
            <w:r>
              <w:rPr>
                <w:lang w:val="fr-FR"/>
              </w:rPr>
              <w:t>« </w:t>
            </w:r>
            <w:r w:rsidR="0023625E">
              <w:rPr>
                <w:lang w:val="fr-FR"/>
              </w:rPr>
              <w:t>4.10.16</w:t>
            </w:r>
          </w:p>
        </w:tc>
        <w:tc>
          <w:tcPr>
            <w:tcW w:w="3119" w:type="dxa"/>
          </w:tcPr>
          <w:p w:rsidR="0023625E" w:rsidRPr="00DA7A29" w:rsidRDefault="0023625E" w:rsidP="00964BE7">
            <w:pPr>
              <w:spacing w:after="120"/>
            </w:pPr>
            <w:r>
              <w:rPr>
                <w:lang w:val="fr-FR"/>
              </w:rPr>
              <w:t>ECE/TRANS/WP.29/2017/106</w:t>
            </w:r>
          </w:p>
        </w:tc>
        <w:tc>
          <w:tcPr>
            <w:tcW w:w="4252" w:type="dxa"/>
          </w:tcPr>
          <w:p w:rsidR="0023625E" w:rsidRDefault="0023625E" w:rsidP="00964BE7">
            <w:pPr>
              <w:spacing w:after="120"/>
            </w:pPr>
            <w:r>
              <w:rPr>
                <w:lang w:val="fr-FR"/>
              </w:rPr>
              <w:t xml:space="preserve">Proposition de complément 11 à la série 05 d’amendements au Règlement </w:t>
            </w:r>
            <w:r w:rsidR="00E23756">
              <w:rPr>
                <w:lang w:val="fr-FR"/>
              </w:rPr>
              <w:t>n</w:t>
            </w:r>
            <w:r w:rsidR="00E23756" w:rsidRPr="00FD1AD9">
              <w:rPr>
                <w:vertAlign w:val="superscript"/>
                <w:lang w:val="fr-FR"/>
              </w:rPr>
              <w:t>o</w:t>
            </w:r>
            <w:r w:rsidR="00E23756">
              <w:rPr>
                <w:lang w:val="fr-FR"/>
              </w:rPr>
              <w:t> 48 (Installation des </w:t>
            </w:r>
            <w:r>
              <w:rPr>
                <w:lang w:val="fr-FR"/>
              </w:rPr>
              <w:t>dispositifs d’éclairage et de signalisation lumineuse)</w:t>
            </w:r>
            <w:r w:rsidR="00E23756">
              <w:rPr>
                <w:lang w:val="fr-FR"/>
              </w:rPr>
              <w:t> ».</w:t>
            </w:r>
          </w:p>
        </w:tc>
      </w:tr>
    </w:tbl>
    <w:p w:rsidR="0023625E" w:rsidRPr="00E37CBC" w:rsidRDefault="0023625E" w:rsidP="00964BE7">
      <w:pPr>
        <w:pStyle w:val="SingleTxtG"/>
      </w:pPr>
      <w:r>
        <w:rPr>
          <w:i/>
          <w:iCs/>
          <w:lang w:val="fr-FR"/>
        </w:rPr>
        <w:t>Après le point 4.10.18</w:t>
      </w:r>
      <w:r>
        <w:rPr>
          <w:lang w:val="fr-FR"/>
        </w:rPr>
        <w:t>, insérer</w:t>
      </w:r>
      <w:r w:rsidR="00E23756">
        <w:rPr>
          <w:lang w:val="fr-FR"/>
        </w:rPr>
        <w:t> </w:t>
      </w:r>
      <w:r>
        <w:rPr>
          <w:lang w:val="fr-FR"/>
        </w:rPr>
        <w:t>:</w:t>
      </w:r>
    </w:p>
    <w:p w:rsidR="0023625E" w:rsidRDefault="00E23756" w:rsidP="00E23756">
      <w:pPr>
        <w:pStyle w:val="SingleTxtG"/>
      </w:pPr>
      <w:r>
        <w:rPr>
          <w:lang w:val="fr-FR"/>
        </w:rPr>
        <w:t>« </w:t>
      </w:r>
      <w:r w:rsidR="0023625E">
        <w:rPr>
          <w:lang w:val="fr-FR"/>
        </w:rPr>
        <w:t>Propositions devant être présentées par le Président du GRE</w:t>
      </w:r>
      <w:r>
        <w:rPr>
          <w:lang w:val="fr-FR"/>
        </w:rPr>
        <w:t> </w:t>
      </w:r>
      <w:r w:rsidR="0023625E">
        <w:rPr>
          <w:lang w:val="fr-FR"/>
        </w:rPr>
        <w:t>: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108"/>
        <w:gridCol w:w="4263"/>
      </w:tblGrid>
      <w:tr w:rsidR="0023625E" w:rsidTr="00E23756">
        <w:trPr>
          <w:cantSplit/>
        </w:trPr>
        <w:tc>
          <w:tcPr>
            <w:tcW w:w="1134" w:type="dxa"/>
          </w:tcPr>
          <w:p w:rsidR="0023625E" w:rsidRDefault="0023625E" w:rsidP="00922655">
            <w:r>
              <w:rPr>
                <w:lang w:val="fr-FR"/>
              </w:rPr>
              <w:t>4.10.19</w:t>
            </w:r>
          </w:p>
        </w:tc>
        <w:tc>
          <w:tcPr>
            <w:tcW w:w="3108" w:type="dxa"/>
          </w:tcPr>
          <w:p w:rsidR="0023625E" w:rsidRPr="00DA7A29" w:rsidRDefault="0023625E" w:rsidP="00964BE7">
            <w:r>
              <w:rPr>
                <w:lang w:val="fr-FR"/>
              </w:rPr>
              <w:t>ECE/TRANS/WP.29/2017/87</w:t>
            </w:r>
          </w:p>
        </w:tc>
        <w:tc>
          <w:tcPr>
            <w:tcW w:w="4263" w:type="dxa"/>
          </w:tcPr>
          <w:p w:rsidR="0023625E" w:rsidRDefault="0023625E" w:rsidP="00964BE7">
            <w:pPr>
              <w:spacing w:after="120"/>
            </w:pPr>
            <w:r>
              <w:rPr>
                <w:lang w:val="fr-FR"/>
              </w:rPr>
              <w:t>Proposition de série 02 d’amendements au</w:t>
            </w:r>
            <w:r w:rsidR="00E23756">
              <w:rPr>
                <w:lang w:val="fr-FR"/>
              </w:rPr>
              <w:t> </w:t>
            </w:r>
            <w:r>
              <w:rPr>
                <w:lang w:val="fr-FR"/>
              </w:rPr>
              <w:t xml:space="preserve">Règlement </w:t>
            </w:r>
            <w:r w:rsidR="00E23756">
              <w:rPr>
                <w:lang w:val="fr-FR"/>
              </w:rPr>
              <w:t>n</w:t>
            </w:r>
            <w:r w:rsidR="00E23756" w:rsidRPr="00FD1AD9">
              <w:rPr>
                <w:vertAlign w:val="superscript"/>
                <w:lang w:val="fr-FR"/>
              </w:rPr>
              <w:t>o</w:t>
            </w:r>
            <w:r w:rsidR="00E23756">
              <w:rPr>
                <w:lang w:val="fr-FR"/>
              </w:rPr>
              <w:t> </w:t>
            </w:r>
            <w:r>
              <w:rPr>
                <w:lang w:val="fr-FR"/>
              </w:rPr>
              <w:t>113 (Projecteurs émettant un</w:t>
            </w:r>
            <w:r w:rsidR="00E23756">
              <w:rPr>
                <w:lang w:val="fr-FR"/>
              </w:rPr>
              <w:t> </w:t>
            </w:r>
            <w:r>
              <w:rPr>
                <w:lang w:val="fr-FR"/>
              </w:rPr>
              <w:t>faisceau de croisement symétrique)</w:t>
            </w:r>
            <w:r w:rsidR="00E23756">
              <w:rPr>
                <w:lang w:val="fr-FR"/>
              </w:rPr>
              <w:t> ».</w:t>
            </w:r>
          </w:p>
        </w:tc>
      </w:tr>
    </w:tbl>
    <w:p w:rsidR="0023625E" w:rsidRDefault="0023625E" w:rsidP="00964BE7">
      <w:pPr>
        <w:pStyle w:val="SingleTxtG"/>
        <w:keepNext/>
        <w:rPr>
          <w:i/>
        </w:rPr>
      </w:pPr>
      <w:r w:rsidRPr="00FB60ED">
        <w:rPr>
          <w:i/>
          <w:lang w:val="fr-FR"/>
        </w:rPr>
        <w:lastRenderedPageBreak/>
        <w:t>Point 4.12</w:t>
      </w:r>
      <w:r>
        <w:rPr>
          <w:lang w:val="fr-FR"/>
        </w:rPr>
        <w:t>, modifier comme suit</w:t>
      </w:r>
      <w:r w:rsidR="00964BE7">
        <w:rPr>
          <w:lang w:val="fr-FR"/>
        </w:rPr>
        <w:t> </w:t>
      </w:r>
      <w:r>
        <w:rPr>
          <w:lang w:val="fr-FR"/>
        </w:rPr>
        <w:t>:</w:t>
      </w:r>
    </w:p>
    <w:p w:rsidR="0023625E" w:rsidRPr="00964BE7" w:rsidRDefault="00964BE7" w:rsidP="00964BE7">
      <w:pPr>
        <w:pStyle w:val="SingleTxtG"/>
        <w:keepNext/>
        <w:tabs>
          <w:tab w:val="left" w:pos="1985"/>
        </w:tabs>
        <w:ind w:left="1985" w:hanging="851"/>
        <w:rPr>
          <w:i/>
          <w:spacing w:val="-2"/>
        </w:rPr>
      </w:pPr>
      <w:r w:rsidRPr="004E7327">
        <w:rPr>
          <w:lang w:val="fr-FR"/>
        </w:rPr>
        <w:t>« </w:t>
      </w:r>
      <w:r w:rsidR="0023625E" w:rsidRPr="00964BE7">
        <w:rPr>
          <w:i/>
          <w:lang w:val="fr-FR"/>
        </w:rPr>
        <w:t>4.12</w:t>
      </w:r>
      <w:r w:rsidR="0023625E" w:rsidRPr="00964BE7">
        <w:rPr>
          <w:i/>
          <w:lang w:val="fr-FR"/>
        </w:rPr>
        <w:tab/>
        <w:t>Examen d’éventuels projets de rectificatifs à des Règlements existants, soumis par le secrétariat</w:t>
      </w:r>
    </w:p>
    <w:p w:rsidR="0023625E" w:rsidRDefault="0023625E" w:rsidP="004E7327">
      <w:pPr>
        <w:pStyle w:val="SingleTxtG"/>
        <w:ind w:firstLine="851"/>
      </w:pPr>
      <w:r>
        <w:rPr>
          <w:lang w:val="fr-FR"/>
        </w:rPr>
        <w:t>Le Forum mondial examinera les propositions ci-après et pourra décider de leur</w:t>
      </w:r>
      <w:r w:rsidR="004E7327">
        <w:rPr>
          <w:lang w:val="fr-FR"/>
        </w:rPr>
        <w:t> </w:t>
      </w:r>
      <w:r>
        <w:rPr>
          <w:lang w:val="fr-FR"/>
        </w:rPr>
        <w:t>adoption.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0"/>
        <w:gridCol w:w="3871"/>
      </w:tblGrid>
      <w:tr w:rsidR="00964BE7" w:rsidRPr="00CA6C09" w:rsidTr="009A00DB">
        <w:trPr>
          <w:cantSplit/>
        </w:trPr>
        <w:tc>
          <w:tcPr>
            <w:tcW w:w="3500" w:type="dxa"/>
          </w:tcPr>
          <w:p w:rsidR="00964BE7" w:rsidRPr="00CA6C09" w:rsidRDefault="00964BE7" w:rsidP="00964BE7">
            <w:pPr>
              <w:spacing w:after="120"/>
            </w:pPr>
            <w:r>
              <w:rPr>
                <w:lang w:val="fr-FR"/>
              </w:rPr>
              <w:t>ECE/TRANS/WP</w:t>
            </w:r>
            <w:r w:rsidR="005B6752">
              <w:rPr>
                <w:lang w:val="fr-FR"/>
              </w:rPr>
              <w:t>.</w:t>
            </w:r>
            <w:r>
              <w:rPr>
                <w:lang w:val="fr-FR"/>
              </w:rPr>
              <w:t>29/1044/Rev.1/Corr.1</w:t>
            </w:r>
          </w:p>
        </w:tc>
        <w:tc>
          <w:tcPr>
            <w:tcW w:w="3871" w:type="dxa"/>
          </w:tcPr>
          <w:p w:rsidR="00964BE7" w:rsidRPr="00CA6C09" w:rsidRDefault="00964BE7" w:rsidP="00964BE7">
            <w:pPr>
              <w:spacing w:after="120"/>
            </w:pPr>
            <w:r>
              <w:rPr>
                <w:lang w:val="fr-FR"/>
              </w:rPr>
              <w:t>Rectificatif à la version française</w:t>
            </w:r>
          </w:p>
        </w:tc>
      </w:tr>
      <w:tr w:rsidR="00964BE7" w:rsidRPr="00CA6C09" w:rsidTr="009A00DB">
        <w:trPr>
          <w:cantSplit/>
        </w:trPr>
        <w:tc>
          <w:tcPr>
            <w:tcW w:w="3500" w:type="dxa"/>
          </w:tcPr>
          <w:p w:rsidR="00964BE7" w:rsidRPr="00CA6C09" w:rsidRDefault="00964BE7" w:rsidP="00964BE7">
            <w:pPr>
              <w:spacing w:after="120"/>
            </w:pPr>
            <w:r>
              <w:rPr>
                <w:lang w:val="fr-FR"/>
              </w:rPr>
              <w:t>ECE/TRANS/WP.29/2017/53/Corr.1</w:t>
            </w:r>
          </w:p>
        </w:tc>
        <w:tc>
          <w:tcPr>
            <w:tcW w:w="3871" w:type="dxa"/>
          </w:tcPr>
          <w:p w:rsidR="00964BE7" w:rsidRPr="00CA6C09" w:rsidRDefault="00964BE7" w:rsidP="002A153E">
            <w:pPr>
              <w:spacing w:after="120"/>
            </w:pPr>
            <w:r>
              <w:rPr>
                <w:lang w:val="fr-FR"/>
              </w:rPr>
              <w:t>Rectificatif à la version française</w:t>
            </w:r>
            <w:r w:rsidR="002A153E">
              <w:rPr>
                <w:lang w:val="fr-FR"/>
              </w:rPr>
              <w:t> ».</w:t>
            </w:r>
          </w:p>
        </w:tc>
      </w:tr>
    </w:tbl>
    <w:p w:rsidR="0023625E" w:rsidRPr="009A00DB" w:rsidRDefault="009A00DB" w:rsidP="009A00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3625E" w:rsidRPr="009A00DB" w:rsidSect="002362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9B" w:rsidRDefault="0057439B" w:rsidP="00F95C08">
      <w:pPr>
        <w:spacing w:line="240" w:lineRule="auto"/>
      </w:pPr>
    </w:p>
  </w:endnote>
  <w:endnote w:type="continuationSeparator" w:id="0">
    <w:p w:rsidR="0057439B" w:rsidRPr="00AC3823" w:rsidRDefault="0057439B" w:rsidP="00AC3823">
      <w:pPr>
        <w:pStyle w:val="Footer"/>
      </w:pPr>
    </w:p>
  </w:endnote>
  <w:endnote w:type="continuationNotice" w:id="1">
    <w:p w:rsidR="0057439B" w:rsidRDefault="005743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5E" w:rsidRPr="0023625E" w:rsidRDefault="0023625E" w:rsidP="0023625E">
    <w:pPr>
      <w:pStyle w:val="Footer"/>
      <w:tabs>
        <w:tab w:val="right" w:pos="9638"/>
      </w:tabs>
    </w:pPr>
    <w:r w:rsidRPr="0023625E">
      <w:rPr>
        <w:b/>
        <w:sz w:val="18"/>
      </w:rPr>
      <w:fldChar w:fldCharType="begin"/>
    </w:r>
    <w:r w:rsidRPr="0023625E">
      <w:rPr>
        <w:b/>
        <w:sz w:val="18"/>
      </w:rPr>
      <w:instrText xml:space="preserve"> PAGE  \* MERGEFORMAT </w:instrText>
    </w:r>
    <w:r w:rsidRPr="0023625E">
      <w:rPr>
        <w:b/>
        <w:sz w:val="18"/>
      </w:rPr>
      <w:fldChar w:fldCharType="separate"/>
    </w:r>
    <w:r w:rsidR="002625BE">
      <w:rPr>
        <w:b/>
        <w:noProof/>
        <w:sz w:val="18"/>
      </w:rPr>
      <w:t>2</w:t>
    </w:r>
    <w:r w:rsidRPr="0023625E">
      <w:rPr>
        <w:b/>
        <w:sz w:val="18"/>
      </w:rPr>
      <w:fldChar w:fldCharType="end"/>
    </w:r>
    <w:r>
      <w:rPr>
        <w:b/>
        <w:sz w:val="18"/>
      </w:rPr>
      <w:tab/>
    </w:r>
    <w:r>
      <w:t>GE.17-05884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5E" w:rsidRPr="0023625E" w:rsidRDefault="0023625E" w:rsidP="0023625E">
    <w:pPr>
      <w:pStyle w:val="Footer"/>
      <w:tabs>
        <w:tab w:val="right" w:pos="9638"/>
      </w:tabs>
      <w:rPr>
        <w:b/>
        <w:sz w:val="18"/>
      </w:rPr>
    </w:pPr>
    <w:r>
      <w:t>GE.17-05884</w:t>
    </w:r>
    <w:r>
      <w:tab/>
    </w:r>
    <w:r w:rsidRPr="0023625E">
      <w:rPr>
        <w:b/>
        <w:sz w:val="18"/>
      </w:rPr>
      <w:fldChar w:fldCharType="begin"/>
    </w:r>
    <w:r w:rsidRPr="0023625E">
      <w:rPr>
        <w:b/>
        <w:sz w:val="18"/>
      </w:rPr>
      <w:instrText xml:space="preserve"> PAGE  \* MERGEFORMAT </w:instrText>
    </w:r>
    <w:r w:rsidRPr="0023625E">
      <w:rPr>
        <w:b/>
        <w:sz w:val="18"/>
      </w:rPr>
      <w:fldChar w:fldCharType="separate"/>
    </w:r>
    <w:r w:rsidR="002625BE">
      <w:rPr>
        <w:b/>
        <w:noProof/>
        <w:sz w:val="18"/>
      </w:rPr>
      <w:t>3</w:t>
    </w:r>
    <w:r w:rsidRPr="002362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3625E" w:rsidRDefault="0023625E" w:rsidP="0023625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9D37080" wp14:editId="7F8FB1A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17-05884  (F)</w:t>
    </w:r>
    <w:r w:rsidR="00AC115A">
      <w:rPr>
        <w:sz w:val="20"/>
      </w:rPr>
      <w:t xml:space="preserve">    270417    270417</w:t>
    </w:r>
    <w:r>
      <w:rPr>
        <w:sz w:val="20"/>
      </w:rPr>
      <w:br/>
    </w:r>
    <w:r w:rsidRPr="0023625E">
      <w:rPr>
        <w:rFonts w:ascii="C39T30Lfz" w:hAnsi="C39T30Lfz"/>
        <w:sz w:val="56"/>
      </w:rPr>
      <w:t></w:t>
    </w:r>
    <w:r w:rsidRPr="0023625E">
      <w:rPr>
        <w:rFonts w:ascii="C39T30Lfz" w:hAnsi="C39T30Lfz"/>
        <w:sz w:val="56"/>
      </w:rPr>
      <w:t></w:t>
    </w:r>
    <w:r w:rsidRPr="0023625E">
      <w:rPr>
        <w:rFonts w:ascii="C39T30Lfz" w:hAnsi="C39T30Lfz"/>
        <w:sz w:val="56"/>
      </w:rPr>
      <w:t></w:t>
    </w:r>
    <w:r w:rsidRPr="0023625E">
      <w:rPr>
        <w:rFonts w:ascii="C39T30Lfz" w:hAnsi="C39T30Lfz"/>
        <w:sz w:val="56"/>
      </w:rPr>
      <w:t></w:t>
    </w:r>
    <w:r w:rsidRPr="0023625E">
      <w:rPr>
        <w:rFonts w:ascii="C39T30Lfz" w:hAnsi="C39T30Lfz"/>
        <w:sz w:val="56"/>
      </w:rPr>
      <w:t></w:t>
    </w:r>
    <w:r w:rsidRPr="0023625E">
      <w:rPr>
        <w:rFonts w:ascii="C39T30Lfz" w:hAnsi="C39T30Lfz"/>
        <w:sz w:val="56"/>
      </w:rPr>
      <w:t></w:t>
    </w:r>
    <w:r w:rsidRPr="0023625E">
      <w:rPr>
        <w:rFonts w:ascii="C39T30Lfz" w:hAnsi="C39T30Lfz"/>
        <w:sz w:val="56"/>
      </w:rPr>
      <w:t></w:t>
    </w:r>
    <w:r w:rsidRPr="0023625E">
      <w:rPr>
        <w:rFonts w:ascii="C39T30Lfz" w:hAnsi="C39T30Lfz"/>
        <w:sz w:val="56"/>
      </w:rPr>
      <w:t></w:t>
    </w:r>
    <w:r w:rsidRPr="0023625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://undocs.org/fr/ECE/TRANS/WP.29/1130/Add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://undocs.org/fr/ECE/TRANS/WP.29/1130/Add.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9B" w:rsidRPr="00AC3823" w:rsidRDefault="005743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7439B" w:rsidRPr="00AC3823" w:rsidRDefault="005743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7439B" w:rsidRPr="00AC3823" w:rsidRDefault="0057439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5E" w:rsidRPr="0023625E" w:rsidRDefault="002625B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77207">
      <w:t>ECE/TRANS/WP.29/1130/Add.1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5E" w:rsidRPr="0023625E" w:rsidRDefault="002625BE" w:rsidP="002362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7207">
      <w:t>ECE/TRANS/WP.29/1130/Add.1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3625E"/>
    <w:rsid w:val="0024779E"/>
    <w:rsid w:val="00257168"/>
    <w:rsid w:val="002625BE"/>
    <w:rsid w:val="00273E95"/>
    <w:rsid w:val="002744B8"/>
    <w:rsid w:val="002832AC"/>
    <w:rsid w:val="002A153E"/>
    <w:rsid w:val="002D51B8"/>
    <w:rsid w:val="002D7C93"/>
    <w:rsid w:val="00305801"/>
    <w:rsid w:val="003916DE"/>
    <w:rsid w:val="00441C3B"/>
    <w:rsid w:val="00446FE5"/>
    <w:rsid w:val="00452396"/>
    <w:rsid w:val="004837D8"/>
    <w:rsid w:val="00485392"/>
    <w:rsid w:val="004E468C"/>
    <w:rsid w:val="004E7327"/>
    <w:rsid w:val="005505B7"/>
    <w:rsid w:val="00573BE5"/>
    <w:rsid w:val="0057439B"/>
    <w:rsid w:val="00586ED3"/>
    <w:rsid w:val="00596AA9"/>
    <w:rsid w:val="005B6752"/>
    <w:rsid w:val="006D0D03"/>
    <w:rsid w:val="0071601D"/>
    <w:rsid w:val="00762C03"/>
    <w:rsid w:val="007A62E6"/>
    <w:rsid w:val="007F20FA"/>
    <w:rsid w:val="0080684C"/>
    <w:rsid w:val="00871C75"/>
    <w:rsid w:val="00875881"/>
    <w:rsid w:val="008776DC"/>
    <w:rsid w:val="008876EA"/>
    <w:rsid w:val="008C744C"/>
    <w:rsid w:val="009446C0"/>
    <w:rsid w:val="00964BE7"/>
    <w:rsid w:val="009705C8"/>
    <w:rsid w:val="009A00DB"/>
    <w:rsid w:val="009C1CF4"/>
    <w:rsid w:val="009F6B74"/>
    <w:rsid w:val="00A30353"/>
    <w:rsid w:val="00A77207"/>
    <w:rsid w:val="00AC115A"/>
    <w:rsid w:val="00AC3823"/>
    <w:rsid w:val="00AE323C"/>
    <w:rsid w:val="00AF0CB5"/>
    <w:rsid w:val="00B00181"/>
    <w:rsid w:val="00B00B0D"/>
    <w:rsid w:val="00B52D65"/>
    <w:rsid w:val="00B765F7"/>
    <w:rsid w:val="00BA0CA9"/>
    <w:rsid w:val="00C02897"/>
    <w:rsid w:val="00C97039"/>
    <w:rsid w:val="00CB353D"/>
    <w:rsid w:val="00D3439C"/>
    <w:rsid w:val="00D9604D"/>
    <w:rsid w:val="00DB1831"/>
    <w:rsid w:val="00DD3BFD"/>
    <w:rsid w:val="00DF6678"/>
    <w:rsid w:val="00E23756"/>
    <w:rsid w:val="00E85C74"/>
    <w:rsid w:val="00EA6547"/>
    <w:rsid w:val="00EF2E22"/>
    <w:rsid w:val="00F35BAF"/>
    <w:rsid w:val="00F660DF"/>
    <w:rsid w:val="00F94664"/>
    <w:rsid w:val="00F9573C"/>
    <w:rsid w:val="00F95C08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ECE/TRANS/WP.29/1130/Add.1</vt:lpstr>
      <vt:lpstr>ECE/TRANS/WP.29/1130/Add.1</vt:lpstr>
    </vt:vector>
  </TitlesOfParts>
  <Company>DCM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ECE/TRANS/WP.29/1130/Add.1</dc:title>
  <dc:creator>Chautagnat</dc:creator>
  <cp:lastModifiedBy>Benedicte Boudol</cp:lastModifiedBy>
  <cp:revision>2</cp:revision>
  <cp:lastPrinted>2017-04-27T13:02:00Z</cp:lastPrinted>
  <dcterms:created xsi:type="dcterms:W3CDTF">2017-04-28T13:45:00Z</dcterms:created>
  <dcterms:modified xsi:type="dcterms:W3CDTF">2017-04-28T13:45:00Z</dcterms:modified>
</cp:coreProperties>
</file>