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64C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64C6B" w:rsidP="00B64C6B">
            <w:pPr>
              <w:jc w:val="right"/>
            </w:pPr>
            <w:r w:rsidRPr="00B64C6B">
              <w:rPr>
                <w:sz w:val="40"/>
              </w:rPr>
              <w:t>ECE</w:t>
            </w:r>
            <w:r>
              <w:t>/TRANS/WP.11/2017/15</w:t>
            </w:r>
          </w:p>
        </w:tc>
      </w:tr>
      <w:tr w:rsidR="002D5AAC" w:rsidRPr="00B64C6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64C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64C6B" w:rsidRDefault="00B64C6B" w:rsidP="00B64C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2017</w:t>
            </w:r>
          </w:p>
          <w:p w:rsidR="00B64C6B" w:rsidRDefault="00B64C6B" w:rsidP="00B64C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64C6B" w:rsidRPr="008D53B6" w:rsidRDefault="00B64C6B" w:rsidP="00B64C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64C6B" w:rsidRPr="00B64C6B" w:rsidRDefault="00B64C6B" w:rsidP="00B64C6B">
      <w:pPr>
        <w:spacing w:before="120"/>
        <w:rPr>
          <w:sz w:val="28"/>
          <w:szCs w:val="28"/>
        </w:rPr>
      </w:pPr>
      <w:r w:rsidRPr="00B64C6B">
        <w:rPr>
          <w:sz w:val="28"/>
          <w:szCs w:val="28"/>
        </w:rPr>
        <w:t>Комитет по внутреннему транспорту</w:t>
      </w:r>
    </w:p>
    <w:p w:rsidR="00B64C6B" w:rsidRPr="00B64C6B" w:rsidRDefault="00B64C6B" w:rsidP="00B64C6B">
      <w:pPr>
        <w:spacing w:before="120"/>
        <w:rPr>
          <w:b/>
          <w:sz w:val="24"/>
          <w:szCs w:val="24"/>
        </w:rPr>
      </w:pPr>
      <w:r w:rsidRPr="00B64C6B">
        <w:rPr>
          <w:b/>
          <w:sz w:val="24"/>
          <w:szCs w:val="24"/>
        </w:rPr>
        <w:t xml:space="preserve">Рабочая группа по перевозкам скоропортящихся </w:t>
      </w:r>
      <w:r w:rsidRPr="00B64C6B">
        <w:rPr>
          <w:b/>
          <w:sz w:val="24"/>
          <w:szCs w:val="24"/>
        </w:rPr>
        <w:br/>
        <w:t>пищевых продуктов</w:t>
      </w:r>
    </w:p>
    <w:p w:rsidR="00B64C6B" w:rsidRPr="00B64C6B" w:rsidRDefault="00B64C6B" w:rsidP="00B64C6B">
      <w:pPr>
        <w:spacing w:before="120"/>
        <w:rPr>
          <w:b/>
        </w:rPr>
      </w:pPr>
      <w:r w:rsidRPr="00B64C6B">
        <w:rPr>
          <w:b/>
        </w:rPr>
        <w:t>Семьдесят третья сессия</w:t>
      </w:r>
    </w:p>
    <w:p w:rsidR="00B64C6B" w:rsidRPr="00FB340B" w:rsidRDefault="00B64C6B" w:rsidP="00B64C6B">
      <w:r>
        <w:t>Женева, 10–13 октября 2017 года</w:t>
      </w:r>
    </w:p>
    <w:p w:rsidR="00B64C6B" w:rsidRPr="000B5F0F" w:rsidRDefault="00B64C6B" w:rsidP="00B64C6B">
      <w:r>
        <w:t>Пункт 4 е) предварительной повестки дня</w:t>
      </w:r>
    </w:p>
    <w:p w:rsidR="00E12C5F" w:rsidRPr="00B64C6B" w:rsidRDefault="00B64C6B" w:rsidP="00B64C6B">
      <w:pPr>
        <w:rPr>
          <w:b/>
        </w:rPr>
      </w:pPr>
      <w:r w:rsidRPr="00B64C6B">
        <w:rPr>
          <w:b/>
        </w:rPr>
        <w:t xml:space="preserve">Статус и осуществление Соглашения о международных </w:t>
      </w:r>
      <w:r w:rsidRPr="00B64C6B">
        <w:rPr>
          <w:b/>
        </w:rPr>
        <w:br/>
        <w:t xml:space="preserve">перевозках скоропортящихся пищевых продуктов </w:t>
      </w:r>
      <w:r w:rsidRPr="00B64C6B">
        <w:rPr>
          <w:b/>
        </w:rPr>
        <w:br/>
        <w:t xml:space="preserve">и о специальных транспортных средствах, предназначенных </w:t>
      </w:r>
      <w:r w:rsidR="00CD1987" w:rsidRPr="00CD1987">
        <w:rPr>
          <w:b/>
        </w:rPr>
        <w:br/>
      </w:r>
      <w:r w:rsidRPr="00B64C6B">
        <w:rPr>
          <w:b/>
        </w:rPr>
        <w:t>для этих перевозок (СПС): обмен передовой</w:t>
      </w:r>
      <w:r w:rsidR="00CD1987" w:rsidRPr="00CD1987">
        <w:rPr>
          <w:b/>
        </w:rPr>
        <w:t xml:space="preserve"> </w:t>
      </w:r>
      <w:r w:rsidRPr="00B64C6B">
        <w:rPr>
          <w:b/>
        </w:rPr>
        <w:t xml:space="preserve">практикой </w:t>
      </w:r>
      <w:r w:rsidR="00CD1987" w:rsidRPr="00CD1987">
        <w:rPr>
          <w:b/>
        </w:rPr>
        <w:br/>
      </w:r>
      <w:r w:rsidRPr="00B64C6B">
        <w:rPr>
          <w:b/>
        </w:rPr>
        <w:t>для более эффективного осуществления СПС</w:t>
      </w:r>
    </w:p>
    <w:p w:rsidR="00B64C6B" w:rsidRPr="00B64C6B" w:rsidRDefault="00B64C6B" w:rsidP="00CD1987">
      <w:pPr>
        <w:pStyle w:val="HChGR"/>
      </w:pPr>
      <w:r w:rsidRPr="00B64C6B">
        <w:tab/>
      </w:r>
      <w:r w:rsidRPr="00B64C6B">
        <w:tab/>
        <w:t>Срок действия свидетельств СПС на транспортные средства, изготавливаемые для передачи в другую страну, также являющуюся договаривающей стороной</w:t>
      </w:r>
    </w:p>
    <w:p w:rsidR="00B64C6B" w:rsidRPr="00B64C6B" w:rsidRDefault="00B64C6B" w:rsidP="00CD1987">
      <w:pPr>
        <w:pStyle w:val="H1GR"/>
      </w:pPr>
      <w:r w:rsidRPr="00B64C6B">
        <w:tab/>
      </w:r>
      <w:r w:rsidRPr="00B64C6B">
        <w:tab/>
        <w:t xml:space="preserve">Передано федерацией </w:t>
      </w:r>
      <w:r w:rsidR="00CD1987">
        <w:t>«</w:t>
      </w:r>
      <w:proofErr w:type="spellStart"/>
      <w:r w:rsidRPr="00B64C6B">
        <w:t>Трансфригорут</w:t>
      </w:r>
      <w:proofErr w:type="spellEnd"/>
      <w:r w:rsidRPr="00B64C6B">
        <w:t xml:space="preserve"> </w:t>
      </w:r>
      <w:proofErr w:type="spellStart"/>
      <w:r w:rsidRPr="00B64C6B">
        <w:t>интернэшнл</w:t>
      </w:r>
      <w:proofErr w:type="spellEnd"/>
      <w:r w:rsidR="00CD1987">
        <w:t>»</w:t>
      </w:r>
      <w:r w:rsidRPr="00B64C6B">
        <w:t xml:space="preserve"> (ТИ)</w:t>
      </w:r>
    </w:p>
    <w:p w:rsidR="00B64C6B" w:rsidRPr="00B64C6B" w:rsidRDefault="00CD1987" w:rsidP="00CD1987">
      <w:pPr>
        <w:pStyle w:val="HChGR"/>
      </w:pPr>
      <w:r>
        <w:tab/>
      </w:r>
      <w:r w:rsidR="00B64C6B" w:rsidRPr="00B64C6B">
        <w:t>I.</w:t>
      </w:r>
      <w:r w:rsidR="00B64C6B" w:rsidRPr="00B64C6B">
        <w:tab/>
        <w:t xml:space="preserve">Контекст </w:t>
      </w:r>
    </w:p>
    <w:p w:rsidR="00B64C6B" w:rsidRPr="00B64C6B" w:rsidRDefault="00B64C6B" w:rsidP="00B64C6B">
      <w:pPr>
        <w:pStyle w:val="SingleTxtGR"/>
        <w:rPr>
          <w:u w:val="single"/>
        </w:rPr>
      </w:pPr>
      <w:r w:rsidRPr="00B64C6B">
        <w:t>1.</w:t>
      </w:r>
      <w:r w:rsidRPr="00B64C6B">
        <w:tab/>
        <w:t xml:space="preserve">В тех случаях, когда транспортное средство производится в одной стране, являющейся договаривающейся стороной, и экспортируется в другую страну, также являющуюся договаривающейся стороной, компетентный орган в стране изготовления выдает свидетельство СПС, срок действия которого составляет три месяца. Несмотря на то, что согласно маркировке транспортное средство может иметь срок годности шесть лет, свидетельство СПС действительно в течение только трех месяцев. Оператор транспортного средства должен повторно зарегистрировать его в компетентном органе страны </w:t>
      </w:r>
      <w:proofErr w:type="spellStart"/>
      <w:r w:rsidRPr="00B64C6B">
        <w:t>домицилирования</w:t>
      </w:r>
      <w:proofErr w:type="spellEnd"/>
      <w:r w:rsidRPr="00B64C6B">
        <w:t xml:space="preserve"> этого средства, с тем чтобы получить свидетельство СПС со сроком действия шесть лет. Во многих случаях оператор не осведомлен о таком ограничении. Первоначальный период в три месяца с даты изготовления транспортного средства для целей передачи является слишком коротким.</w:t>
      </w:r>
    </w:p>
    <w:p w:rsidR="00B64C6B" w:rsidRPr="00B64C6B" w:rsidRDefault="00CD1987" w:rsidP="00CD1987">
      <w:pPr>
        <w:pStyle w:val="HChGR"/>
      </w:pPr>
      <w:r>
        <w:tab/>
      </w:r>
      <w:r w:rsidR="00B64C6B" w:rsidRPr="00B64C6B">
        <w:t>II.</w:t>
      </w:r>
      <w:r w:rsidR="00B64C6B" w:rsidRPr="00B64C6B">
        <w:tab/>
        <w:t>Современное положение дел</w:t>
      </w:r>
    </w:p>
    <w:p w:rsidR="00B64C6B" w:rsidRPr="00B64C6B" w:rsidRDefault="00B64C6B" w:rsidP="00B64C6B">
      <w:pPr>
        <w:pStyle w:val="SingleTxtGR"/>
      </w:pPr>
      <w:r w:rsidRPr="00B64C6B">
        <w:t>2.</w:t>
      </w:r>
      <w:r w:rsidRPr="00B64C6B">
        <w:tab/>
        <w:t>Отсутствие согласованности.</w:t>
      </w:r>
    </w:p>
    <w:p w:rsidR="00B64C6B" w:rsidRPr="00B64C6B" w:rsidRDefault="00CD1987" w:rsidP="00CD1987">
      <w:pPr>
        <w:pStyle w:val="HChGR"/>
      </w:pPr>
      <w:r>
        <w:lastRenderedPageBreak/>
        <w:tab/>
      </w:r>
      <w:r w:rsidR="00B64C6B" w:rsidRPr="00B64C6B">
        <w:t>III.</w:t>
      </w:r>
      <w:r w:rsidR="00B64C6B" w:rsidRPr="00B64C6B">
        <w:tab/>
        <w:t>Технические последствия предлагаемой меры</w:t>
      </w:r>
    </w:p>
    <w:p w:rsidR="00B64C6B" w:rsidRPr="00B64C6B" w:rsidRDefault="00B64C6B" w:rsidP="00B64C6B">
      <w:pPr>
        <w:pStyle w:val="SingleTxtGR"/>
      </w:pPr>
      <w:r w:rsidRPr="00B64C6B">
        <w:t>3.</w:t>
      </w:r>
      <w:r w:rsidRPr="00B64C6B">
        <w:tab/>
        <w:t>Технические последствия отсутствуют.</w:t>
      </w:r>
    </w:p>
    <w:p w:rsidR="00B64C6B" w:rsidRPr="00B64C6B" w:rsidRDefault="00CD1987" w:rsidP="00CD1987">
      <w:pPr>
        <w:pStyle w:val="HChGR"/>
      </w:pPr>
      <w:r>
        <w:tab/>
      </w:r>
      <w:r w:rsidR="00B64C6B" w:rsidRPr="00B64C6B">
        <w:t>IV.</w:t>
      </w:r>
      <w:r w:rsidR="00B64C6B" w:rsidRPr="00B64C6B">
        <w:tab/>
        <w:t>Экономические последствия предлагаемой меры</w:t>
      </w:r>
    </w:p>
    <w:p w:rsidR="00B64C6B" w:rsidRPr="00B64C6B" w:rsidRDefault="00B64C6B" w:rsidP="00B64C6B">
      <w:pPr>
        <w:pStyle w:val="SingleTxtGR"/>
      </w:pPr>
      <w:r w:rsidRPr="00B64C6B">
        <w:t>4.</w:t>
      </w:r>
      <w:r w:rsidRPr="00B64C6B">
        <w:tab/>
        <w:t>В том случае, если процесс регистрация и административного оформления в государствах-членах не будет завершен, власти могут в свою очередь предусмотреть крупные штрафы за такое нарушение.</w:t>
      </w:r>
    </w:p>
    <w:p w:rsidR="00B64C6B" w:rsidRPr="00B64C6B" w:rsidRDefault="00CD1987" w:rsidP="00CD1987">
      <w:pPr>
        <w:pStyle w:val="HChGR"/>
      </w:pPr>
      <w:r>
        <w:tab/>
      </w:r>
      <w:r w:rsidR="00B64C6B" w:rsidRPr="00B64C6B">
        <w:t>V.</w:t>
      </w:r>
      <w:r w:rsidR="00B64C6B" w:rsidRPr="00B64C6B">
        <w:tab/>
        <w:t>Последствия предлагаемой меры для окружающей среды</w:t>
      </w:r>
    </w:p>
    <w:p w:rsidR="00B64C6B" w:rsidRPr="00B64C6B" w:rsidRDefault="00B64C6B" w:rsidP="00B64C6B">
      <w:pPr>
        <w:pStyle w:val="SingleTxtGR"/>
      </w:pPr>
      <w:r w:rsidRPr="00B64C6B">
        <w:t>5.</w:t>
      </w:r>
      <w:r w:rsidRPr="00B64C6B">
        <w:tab/>
        <w:t>Последствия для окружающей среды отсутствуют.</w:t>
      </w:r>
    </w:p>
    <w:p w:rsidR="00B64C6B" w:rsidRPr="00B64C6B" w:rsidRDefault="00CD1987" w:rsidP="00CD1987">
      <w:pPr>
        <w:pStyle w:val="HChGR"/>
      </w:pPr>
      <w:r>
        <w:tab/>
      </w:r>
      <w:r w:rsidR="00B64C6B" w:rsidRPr="00B64C6B">
        <w:t>VI.</w:t>
      </w:r>
      <w:r w:rsidR="00B64C6B" w:rsidRPr="00B64C6B">
        <w:tab/>
        <w:t>Вывод</w:t>
      </w:r>
    </w:p>
    <w:p w:rsidR="00B64C6B" w:rsidRPr="00B64C6B" w:rsidRDefault="00B64C6B" w:rsidP="00B64C6B">
      <w:pPr>
        <w:pStyle w:val="SingleTxtGR"/>
      </w:pPr>
      <w:r w:rsidRPr="00B64C6B">
        <w:t>6.</w:t>
      </w:r>
      <w:r w:rsidRPr="00B64C6B">
        <w:tab/>
        <w:t xml:space="preserve">Наряду с первоначальным свидетельством, выдаваемым в стране изготовителя, испытательные станции исходной страны изготовления должны приложить уведомление для пользователей с напоминанием о том, что в случае экспорта транспортного средства такое свидетельство носит предварительный характер и действует в течение шести месяцев, поскольку необходимо помимо него получить свидетельство от компетентных органов в той стране, в которой это транспортное средство </w:t>
      </w:r>
      <w:proofErr w:type="spellStart"/>
      <w:r w:rsidRPr="00B64C6B">
        <w:t>домицилировано</w:t>
      </w:r>
      <w:proofErr w:type="spellEnd"/>
      <w:r w:rsidRPr="00B64C6B">
        <w:t xml:space="preserve"> и в котором на него выдано разрешение на эксплуатацию. В Справочник СПС следует включить рекомендацию, содержащую четкое указание на такое требование.</w:t>
      </w:r>
    </w:p>
    <w:p w:rsidR="00B64C6B" w:rsidRPr="00B64C6B" w:rsidRDefault="00B64C6B" w:rsidP="00B64C6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4C6B" w:rsidRPr="00B64C6B" w:rsidSect="00B64C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A5" w:rsidRPr="00A312BC" w:rsidRDefault="00726FA5" w:rsidP="00A312BC"/>
  </w:endnote>
  <w:endnote w:type="continuationSeparator" w:id="0">
    <w:p w:rsidR="00726FA5" w:rsidRPr="00A312BC" w:rsidRDefault="00726F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6B" w:rsidRPr="00B64C6B" w:rsidRDefault="00B64C6B">
    <w:pPr>
      <w:pStyle w:val="Footer"/>
    </w:pPr>
    <w:r w:rsidRPr="00B64C6B">
      <w:rPr>
        <w:b/>
        <w:sz w:val="18"/>
      </w:rPr>
      <w:fldChar w:fldCharType="begin"/>
    </w:r>
    <w:r w:rsidRPr="00B64C6B">
      <w:rPr>
        <w:b/>
        <w:sz w:val="18"/>
      </w:rPr>
      <w:instrText xml:space="preserve"> PAGE  \* MERGEFORMAT </w:instrText>
    </w:r>
    <w:r w:rsidRPr="00B64C6B">
      <w:rPr>
        <w:b/>
        <w:sz w:val="18"/>
      </w:rPr>
      <w:fldChar w:fldCharType="separate"/>
    </w:r>
    <w:r w:rsidR="00694977">
      <w:rPr>
        <w:b/>
        <w:noProof/>
        <w:sz w:val="18"/>
      </w:rPr>
      <w:t>2</w:t>
    </w:r>
    <w:r w:rsidRPr="00B64C6B">
      <w:rPr>
        <w:b/>
        <w:sz w:val="18"/>
      </w:rPr>
      <w:fldChar w:fldCharType="end"/>
    </w:r>
    <w:r>
      <w:rPr>
        <w:b/>
        <w:sz w:val="18"/>
      </w:rPr>
      <w:tab/>
    </w:r>
    <w:r>
      <w:t>GE.17-12436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6B" w:rsidRPr="00B64C6B" w:rsidRDefault="00B64C6B" w:rsidP="00B64C6B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GE.17-12436</w:t>
    </w:r>
    <w:r>
      <w:tab/>
    </w:r>
    <w:r w:rsidRPr="00B64C6B">
      <w:rPr>
        <w:b/>
        <w:sz w:val="18"/>
      </w:rPr>
      <w:fldChar w:fldCharType="begin"/>
    </w:r>
    <w:r w:rsidRPr="00B64C6B">
      <w:rPr>
        <w:b/>
        <w:sz w:val="18"/>
      </w:rPr>
      <w:instrText xml:space="preserve"> PAGE  \* MERGEFORMAT </w:instrText>
    </w:r>
    <w:r w:rsidRPr="00B64C6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64C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64C6B" w:rsidRDefault="00B64C6B" w:rsidP="00B64C6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2C802B2" wp14:editId="3E1C32A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17-12436  (R)</w:t>
    </w:r>
    <w:r w:rsidR="00D5448C">
      <w:t xml:space="preserve">  180817  180817</w:t>
    </w:r>
    <w:r>
      <w:br/>
    </w:r>
    <w:r w:rsidRPr="00B64C6B">
      <w:rPr>
        <w:rFonts w:ascii="C39T30Lfz" w:hAnsi="C39T30Lfz"/>
        <w:spacing w:val="0"/>
        <w:w w:val="100"/>
        <w:sz w:val="56"/>
      </w:rPr>
      <w:t></w:t>
    </w:r>
    <w:r w:rsidRPr="00B64C6B">
      <w:rPr>
        <w:rFonts w:ascii="C39T30Lfz" w:hAnsi="C39T30Lfz"/>
        <w:spacing w:val="0"/>
        <w:w w:val="100"/>
        <w:sz w:val="56"/>
      </w:rPr>
      <w:t></w:t>
    </w:r>
    <w:r w:rsidRPr="00B64C6B">
      <w:rPr>
        <w:rFonts w:ascii="C39T30Lfz" w:hAnsi="C39T30Lfz"/>
        <w:spacing w:val="0"/>
        <w:w w:val="100"/>
        <w:sz w:val="56"/>
      </w:rPr>
      <w:t></w:t>
    </w:r>
    <w:r w:rsidRPr="00B64C6B">
      <w:rPr>
        <w:rFonts w:ascii="C39T30Lfz" w:hAnsi="C39T30Lfz"/>
        <w:spacing w:val="0"/>
        <w:w w:val="100"/>
        <w:sz w:val="56"/>
      </w:rPr>
      <w:t></w:t>
    </w:r>
    <w:r w:rsidRPr="00B64C6B">
      <w:rPr>
        <w:rFonts w:ascii="C39T30Lfz" w:hAnsi="C39T30Lfz"/>
        <w:spacing w:val="0"/>
        <w:w w:val="100"/>
        <w:sz w:val="56"/>
      </w:rPr>
      <w:t></w:t>
    </w:r>
    <w:r w:rsidRPr="00B64C6B">
      <w:rPr>
        <w:rFonts w:ascii="C39T30Lfz" w:hAnsi="C39T30Lfz"/>
        <w:spacing w:val="0"/>
        <w:w w:val="100"/>
        <w:sz w:val="56"/>
      </w:rPr>
      <w:t></w:t>
    </w:r>
    <w:r w:rsidRPr="00B64C6B">
      <w:rPr>
        <w:rFonts w:ascii="C39T30Lfz" w:hAnsi="C39T30Lfz"/>
        <w:spacing w:val="0"/>
        <w:w w:val="100"/>
        <w:sz w:val="56"/>
      </w:rPr>
      <w:t></w:t>
    </w:r>
    <w:r w:rsidRPr="00B64C6B">
      <w:rPr>
        <w:rFonts w:ascii="C39T30Lfz" w:hAnsi="C39T30Lfz"/>
        <w:spacing w:val="0"/>
        <w:w w:val="100"/>
        <w:sz w:val="56"/>
      </w:rPr>
      <w:t></w:t>
    </w:r>
    <w:r w:rsidRPr="00B64C6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1/2017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A5" w:rsidRPr="001075E9" w:rsidRDefault="00726F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6FA5" w:rsidRDefault="00726F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6B" w:rsidRPr="00B64C6B" w:rsidRDefault="0069497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6B" w:rsidRPr="00B64C6B" w:rsidRDefault="00694977" w:rsidP="00B64C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A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FDF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4977"/>
    <w:rsid w:val="006A1ED8"/>
    <w:rsid w:val="006C2031"/>
    <w:rsid w:val="006D461A"/>
    <w:rsid w:val="006F35EE"/>
    <w:rsid w:val="007021FF"/>
    <w:rsid w:val="00712895"/>
    <w:rsid w:val="00726FA5"/>
    <w:rsid w:val="00734ACB"/>
    <w:rsid w:val="00757357"/>
    <w:rsid w:val="007614D2"/>
    <w:rsid w:val="007626B3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4C6B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D1987"/>
    <w:rsid w:val="00CE5A1A"/>
    <w:rsid w:val="00CF55F6"/>
    <w:rsid w:val="00D33D63"/>
    <w:rsid w:val="00D5253A"/>
    <w:rsid w:val="00D5448C"/>
    <w:rsid w:val="00D90028"/>
    <w:rsid w:val="00D90138"/>
    <w:rsid w:val="00DD78D1"/>
    <w:rsid w:val="00DE32CD"/>
    <w:rsid w:val="00DF5767"/>
    <w:rsid w:val="00DF71B9"/>
    <w:rsid w:val="00E12C5F"/>
    <w:rsid w:val="00E54B1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559733F-33EA-4B3D-A4FA-57B38C33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B64C6B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2479</Characters>
  <Application>Microsoft Office Word</Application>
  <DocSecurity>0</DocSecurity>
  <Lines>52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ECE/TRANS/WP.11/2017/15</vt:lpstr>
      <vt:lpstr>ECE/TRANS/WP.11/2017/15</vt:lpstr>
      <vt:lpstr>A/</vt:lpstr>
    </vt:vector>
  </TitlesOfParts>
  <Company>DCM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ECE/TRANS/WP.11/2017/15</dc:title>
  <dc:subject/>
  <dc:creator>Prokoudina S.</dc:creator>
  <cp:keywords/>
  <cp:lastModifiedBy>Marie-Claude Collet</cp:lastModifiedBy>
  <cp:revision>3</cp:revision>
  <cp:lastPrinted>2017-08-28T13:28:00Z</cp:lastPrinted>
  <dcterms:created xsi:type="dcterms:W3CDTF">2017-08-28T13:28:00Z</dcterms:created>
  <dcterms:modified xsi:type="dcterms:W3CDTF">2017-08-28T13:28:00Z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