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8414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84140" w:rsidP="00A84140">
            <w:pPr>
              <w:jc w:val="right"/>
            </w:pPr>
            <w:r w:rsidRPr="00A84140">
              <w:rPr>
                <w:sz w:val="40"/>
              </w:rPr>
              <w:t>ECE</w:t>
            </w:r>
            <w:r>
              <w:t>/TRANS/WP.11/2017/13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84140" w:rsidP="00C97039">
            <w:pPr>
              <w:spacing w:before="240"/>
            </w:pPr>
            <w:proofErr w:type="spellStart"/>
            <w:r>
              <w:t>Distr</w:t>
            </w:r>
            <w:proofErr w:type="spellEnd"/>
            <w:r>
              <w:t xml:space="preserve">. </w:t>
            </w:r>
            <w:proofErr w:type="gramStart"/>
            <w:r>
              <w:t>générale</w:t>
            </w:r>
            <w:proofErr w:type="gramEnd"/>
          </w:p>
          <w:p w:rsidR="00A84140" w:rsidRDefault="00A84140" w:rsidP="00A84140">
            <w:pPr>
              <w:spacing w:line="240" w:lineRule="exact"/>
            </w:pPr>
            <w:r>
              <w:t>25 juillet 2017</w:t>
            </w:r>
          </w:p>
          <w:p w:rsidR="00A84140" w:rsidRDefault="00A84140" w:rsidP="00A84140">
            <w:pPr>
              <w:spacing w:line="240" w:lineRule="exact"/>
            </w:pPr>
            <w:r>
              <w:t>Français</w:t>
            </w:r>
          </w:p>
          <w:p w:rsidR="00A84140" w:rsidRPr="00DB58B5" w:rsidRDefault="00A84140" w:rsidP="00A8414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84140" w:rsidRPr="0053536C" w:rsidRDefault="00A84140" w:rsidP="00A84140">
      <w:pPr>
        <w:suppressAutoHyphens w:val="0"/>
        <w:spacing w:before="120" w:after="120" w:line="240" w:lineRule="exact"/>
        <w:rPr>
          <w:b/>
          <w:sz w:val="24"/>
          <w:szCs w:val="24"/>
          <w:lang w:val="fr-FR"/>
        </w:rPr>
      </w:pPr>
      <w:r w:rsidRPr="0053536C">
        <w:rPr>
          <w:b/>
          <w:sz w:val="24"/>
          <w:szCs w:val="24"/>
          <w:lang w:val="fr-FR"/>
        </w:rPr>
        <w:t>Groupe de travail du transport des denrées périssables</w:t>
      </w:r>
    </w:p>
    <w:p w:rsidR="00A84140" w:rsidRPr="00A05B61" w:rsidRDefault="00A84140" w:rsidP="00A84140">
      <w:pPr>
        <w:suppressAutoHyphens w:val="0"/>
        <w:spacing w:line="240" w:lineRule="exact"/>
        <w:rPr>
          <w:b/>
          <w:lang w:val="fr-FR"/>
        </w:rPr>
      </w:pPr>
      <w:r w:rsidRPr="00A05B61">
        <w:rPr>
          <w:b/>
          <w:lang w:val="fr-FR"/>
        </w:rPr>
        <w:t>Soixante-treizième session</w:t>
      </w:r>
    </w:p>
    <w:p w:rsidR="00A84140" w:rsidRPr="00A05B61" w:rsidRDefault="00A84140" w:rsidP="00A84140">
      <w:pPr>
        <w:suppressAutoHyphens w:val="0"/>
        <w:spacing w:line="240" w:lineRule="exact"/>
        <w:rPr>
          <w:lang w:val="fr-FR"/>
        </w:rPr>
      </w:pPr>
      <w:r w:rsidRPr="00A05B61">
        <w:rPr>
          <w:lang w:val="fr-FR"/>
        </w:rPr>
        <w:t>Genève, 10-13 octobre 2017</w:t>
      </w:r>
    </w:p>
    <w:p w:rsidR="00A84140" w:rsidRPr="00A05B61" w:rsidRDefault="00A84140" w:rsidP="00A84140">
      <w:pPr>
        <w:suppressAutoHyphens w:val="0"/>
        <w:spacing w:line="240" w:lineRule="exact"/>
        <w:rPr>
          <w:lang w:val="fr-FR"/>
        </w:rPr>
      </w:pPr>
      <w:r w:rsidRPr="00A05B61">
        <w:rPr>
          <w:lang w:val="fr-FR"/>
        </w:rPr>
        <w:t>Point 4 e) de l’ordre du jour provisoire</w:t>
      </w:r>
    </w:p>
    <w:p w:rsidR="00A84140" w:rsidRPr="00A05B61" w:rsidRDefault="00A84140" w:rsidP="00A84140">
      <w:pPr>
        <w:suppressAutoHyphens w:val="0"/>
        <w:spacing w:line="240" w:lineRule="exact"/>
        <w:rPr>
          <w:b/>
          <w:lang w:val="fr-FR"/>
        </w:rPr>
      </w:pPr>
      <w:r w:rsidRPr="00A05B61">
        <w:rPr>
          <w:b/>
          <w:lang w:val="fr-FR"/>
        </w:rPr>
        <w:t xml:space="preserve">État et mise en œuvre de l’Accord relatif aux transports internationaux </w:t>
      </w:r>
      <w:r>
        <w:rPr>
          <w:b/>
          <w:lang w:val="fr-FR"/>
        </w:rPr>
        <w:br/>
      </w:r>
      <w:r w:rsidRPr="00A05B61">
        <w:rPr>
          <w:b/>
          <w:lang w:val="fr-FR"/>
        </w:rPr>
        <w:t xml:space="preserve">de denrées périssables et aux engins spéciaux à utiliser </w:t>
      </w:r>
      <w:r>
        <w:rPr>
          <w:b/>
          <w:lang w:val="fr-FR"/>
        </w:rPr>
        <w:br/>
      </w:r>
      <w:r w:rsidRPr="00A05B61">
        <w:rPr>
          <w:b/>
          <w:lang w:val="fr-FR"/>
        </w:rPr>
        <w:t>pour ces transports (ATP) :</w:t>
      </w:r>
    </w:p>
    <w:p w:rsidR="00A84140" w:rsidRPr="00A05B61" w:rsidRDefault="00A84140" w:rsidP="00A84140">
      <w:pPr>
        <w:suppressAutoHyphens w:val="0"/>
        <w:spacing w:line="240" w:lineRule="exact"/>
        <w:rPr>
          <w:b/>
          <w:lang w:val="fr-FR"/>
        </w:rPr>
      </w:pPr>
      <w:r w:rsidRPr="00A05B61">
        <w:rPr>
          <w:b/>
          <w:lang w:val="fr-FR"/>
        </w:rPr>
        <w:t>Échange de bonnes pratiques pour une meilleure application de l’ATP</w:t>
      </w:r>
    </w:p>
    <w:p w:rsidR="00A84140" w:rsidRPr="00A05B61" w:rsidRDefault="00A84140" w:rsidP="00A84140">
      <w:pPr>
        <w:pStyle w:val="HChG"/>
        <w:rPr>
          <w:lang w:val="fr-FR"/>
        </w:rPr>
      </w:pPr>
      <w:r>
        <w:rPr>
          <w:lang w:val="fr-FR"/>
        </w:rPr>
        <w:tab/>
      </w:r>
      <w:r>
        <w:rPr>
          <w:lang w:val="fr-FR"/>
        </w:rPr>
        <w:tab/>
      </w:r>
      <w:r w:rsidRPr="00A05B61">
        <w:rPr>
          <w:lang w:val="fr-FR"/>
        </w:rPr>
        <w:t>Audit des installations de fabrication des engins ATP</w:t>
      </w:r>
    </w:p>
    <w:p w:rsidR="00A84140" w:rsidRPr="00A05B61" w:rsidRDefault="00A84140" w:rsidP="00A84140">
      <w:pPr>
        <w:pStyle w:val="H1G"/>
        <w:rPr>
          <w:lang w:val="fr-FR"/>
        </w:rPr>
      </w:pPr>
      <w:r>
        <w:rPr>
          <w:lang w:val="fr-FR"/>
        </w:rPr>
        <w:tab/>
      </w:r>
      <w:r>
        <w:rPr>
          <w:lang w:val="fr-FR"/>
        </w:rPr>
        <w:tab/>
      </w:r>
      <w:r w:rsidRPr="00A05B61">
        <w:rPr>
          <w:lang w:val="fr-FR"/>
        </w:rPr>
        <w:t xml:space="preserve">Communication de </w:t>
      </w:r>
      <w:proofErr w:type="spellStart"/>
      <w:r w:rsidRPr="00A05B61">
        <w:rPr>
          <w:lang w:val="fr-FR"/>
        </w:rPr>
        <w:t>Transfrigoroute</w:t>
      </w:r>
      <w:proofErr w:type="spellEnd"/>
      <w:r w:rsidRPr="00A05B61">
        <w:rPr>
          <w:lang w:val="fr-FR"/>
        </w:rPr>
        <w:t xml:space="preserve"> International</w:t>
      </w:r>
    </w:p>
    <w:p w:rsidR="00A84140" w:rsidRPr="00A05B61" w:rsidRDefault="00A84140" w:rsidP="00A84140">
      <w:pPr>
        <w:pStyle w:val="HChG"/>
        <w:rPr>
          <w:lang w:val="fr-FR"/>
        </w:rPr>
      </w:pPr>
      <w:r>
        <w:rPr>
          <w:lang w:val="fr-FR"/>
        </w:rPr>
        <w:tab/>
      </w:r>
      <w:r w:rsidRPr="00A05B61">
        <w:rPr>
          <w:lang w:val="fr-FR"/>
        </w:rPr>
        <w:t>I.</w:t>
      </w:r>
      <w:r w:rsidRPr="00A05B61">
        <w:rPr>
          <w:lang w:val="fr-FR"/>
        </w:rPr>
        <w:tab/>
        <w:t>Contexte</w:t>
      </w:r>
    </w:p>
    <w:p w:rsidR="00A84140" w:rsidRPr="00A05B61" w:rsidRDefault="00A84140" w:rsidP="00A84140">
      <w:pPr>
        <w:pStyle w:val="SingleTxtG"/>
        <w:rPr>
          <w:lang w:val="fr-FR"/>
        </w:rPr>
      </w:pPr>
      <w:r w:rsidRPr="00A05B61">
        <w:rPr>
          <w:lang w:val="fr-FR"/>
        </w:rPr>
        <w:t>1.</w:t>
      </w:r>
      <w:r w:rsidRPr="00A05B61">
        <w:rPr>
          <w:lang w:val="fr-FR"/>
        </w:rPr>
        <w:tab/>
        <w:t>Référentiel d’audit des constructeurs d’engins de transport sous température dirigée</w:t>
      </w:r>
    </w:p>
    <w:p w:rsidR="00A84140" w:rsidRPr="00A05B61" w:rsidRDefault="00A84140" w:rsidP="00A84140">
      <w:pPr>
        <w:pStyle w:val="SingleTxtG"/>
        <w:ind w:firstLine="567"/>
        <w:rPr>
          <w:lang w:val="fr-FR"/>
        </w:rPr>
      </w:pPr>
      <w:r w:rsidRPr="00A05B61">
        <w:rPr>
          <w:lang w:val="fr-FR"/>
        </w:rPr>
        <w:t xml:space="preserve">Certaines autorités compétentes tiennent à ce que des visites soient effectuées dans les installations de fabrication des engins ATP, d’où parfois la réalisation tout au long de l’année d’un grand nombre de visites, qui n’apportent aucune valeur ajoutée à la qualité des produits fabriqués lorsque l’installation concernée est déjà, depuis </w:t>
      </w:r>
      <w:r>
        <w:rPr>
          <w:lang w:val="fr-FR"/>
        </w:rPr>
        <w:t>de nombreuses</w:t>
      </w:r>
      <w:r w:rsidRPr="00A05B61">
        <w:rPr>
          <w:lang w:val="fr-FR"/>
        </w:rPr>
        <w:t xml:space="preserve"> années, certifiée conforme à l’équivalent au moins de la norme ISO 9001.</w:t>
      </w:r>
    </w:p>
    <w:p w:rsidR="00A84140" w:rsidRPr="00A05B61" w:rsidRDefault="00A84140" w:rsidP="00A84140">
      <w:pPr>
        <w:pStyle w:val="HChG"/>
        <w:rPr>
          <w:lang w:val="fr-FR"/>
        </w:rPr>
      </w:pPr>
      <w:r>
        <w:rPr>
          <w:lang w:val="fr-FR"/>
        </w:rPr>
        <w:tab/>
      </w:r>
      <w:r w:rsidRPr="00A05B61">
        <w:rPr>
          <w:lang w:val="fr-FR"/>
        </w:rPr>
        <w:t>II.</w:t>
      </w:r>
      <w:r w:rsidRPr="00A05B61">
        <w:rPr>
          <w:lang w:val="fr-FR"/>
        </w:rPr>
        <w:tab/>
        <w:t xml:space="preserve">Situation actuelle </w:t>
      </w:r>
    </w:p>
    <w:p w:rsidR="00A84140" w:rsidRPr="00A05B61" w:rsidRDefault="00A84140" w:rsidP="00A84140">
      <w:pPr>
        <w:pStyle w:val="SingleTxtG"/>
        <w:rPr>
          <w:lang w:val="fr-FR"/>
        </w:rPr>
      </w:pPr>
      <w:r w:rsidRPr="00A05B61">
        <w:rPr>
          <w:lang w:val="fr-FR"/>
        </w:rPr>
        <w:t>2.</w:t>
      </w:r>
      <w:r w:rsidRPr="00A05B61">
        <w:rPr>
          <w:lang w:val="fr-FR"/>
        </w:rPr>
        <w:tab/>
        <w:t>Pas de pratiques d’audit normalisées.</w:t>
      </w:r>
    </w:p>
    <w:p w:rsidR="00A84140" w:rsidRPr="00A05B61" w:rsidRDefault="00A84140" w:rsidP="00A84140">
      <w:pPr>
        <w:pStyle w:val="HChG"/>
        <w:rPr>
          <w:lang w:val="fr-FR"/>
        </w:rPr>
      </w:pPr>
      <w:r>
        <w:rPr>
          <w:lang w:val="fr-FR"/>
        </w:rPr>
        <w:tab/>
      </w:r>
      <w:r w:rsidRPr="00A05B61">
        <w:rPr>
          <w:lang w:val="fr-FR"/>
        </w:rPr>
        <w:t>III.</w:t>
      </w:r>
      <w:r w:rsidRPr="00A05B61">
        <w:rPr>
          <w:lang w:val="fr-FR"/>
        </w:rPr>
        <w:tab/>
        <w:t>Effets techniques de la mesure proposée</w:t>
      </w:r>
    </w:p>
    <w:p w:rsidR="00A84140" w:rsidRPr="00A05B61" w:rsidRDefault="00A84140" w:rsidP="00A84140">
      <w:pPr>
        <w:pStyle w:val="SingleTxtG"/>
        <w:rPr>
          <w:lang w:val="fr-FR"/>
        </w:rPr>
      </w:pPr>
      <w:r w:rsidRPr="00A05B61">
        <w:rPr>
          <w:lang w:val="fr-FR"/>
        </w:rPr>
        <w:t>3.</w:t>
      </w:r>
      <w:r w:rsidRPr="00A05B61">
        <w:rPr>
          <w:lang w:val="fr-FR"/>
        </w:rPr>
        <w:tab/>
        <w:t>La normalisation des pratiques d’audit par l’adoption d’un référentiel d’audit commun facilitera la reconnaissance mutuelle sur le plan technique.</w:t>
      </w:r>
    </w:p>
    <w:p w:rsidR="00A84140" w:rsidRPr="00A05B61" w:rsidRDefault="00A84140" w:rsidP="00A84140">
      <w:pPr>
        <w:pStyle w:val="HChG"/>
        <w:rPr>
          <w:lang w:val="fr-FR"/>
        </w:rPr>
      </w:pPr>
      <w:r>
        <w:rPr>
          <w:lang w:val="fr-FR"/>
        </w:rPr>
        <w:tab/>
      </w:r>
      <w:r w:rsidRPr="00A05B61">
        <w:rPr>
          <w:lang w:val="fr-FR"/>
        </w:rPr>
        <w:t>IV.</w:t>
      </w:r>
      <w:r w:rsidRPr="00A05B61">
        <w:rPr>
          <w:lang w:val="fr-FR"/>
        </w:rPr>
        <w:tab/>
        <w:t>Effets économiques de la mesure proposée</w:t>
      </w:r>
    </w:p>
    <w:p w:rsidR="00A84140" w:rsidRPr="00A05B61" w:rsidRDefault="00A84140" w:rsidP="00A84140">
      <w:pPr>
        <w:pStyle w:val="SingleTxtG"/>
        <w:rPr>
          <w:lang w:val="fr-FR"/>
        </w:rPr>
      </w:pPr>
      <w:r w:rsidRPr="00A05B61">
        <w:rPr>
          <w:lang w:val="fr-FR"/>
        </w:rPr>
        <w:t>4.</w:t>
      </w:r>
      <w:r w:rsidRPr="00A05B61">
        <w:rPr>
          <w:lang w:val="fr-FR"/>
        </w:rPr>
        <w:tab/>
        <w:t>L’application de normes communes permettrait de réduire les coûts d’adaptation.</w:t>
      </w:r>
    </w:p>
    <w:p w:rsidR="00A84140" w:rsidRPr="00A05B61" w:rsidRDefault="00A84140" w:rsidP="00A84140">
      <w:pPr>
        <w:pStyle w:val="HChG"/>
        <w:rPr>
          <w:lang w:val="fr-FR"/>
        </w:rPr>
      </w:pPr>
      <w:r>
        <w:rPr>
          <w:lang w:val="fr-FR"/>
        </w:rPr>
        <w:lastRenderedPageBreak/>
        <w:tab/>
      </w:r>
      <w:r w:rsidRPr="00A05B61">
        <w:rPr>
          <w:lang w:val="fr-FR"/>
        </w:rPr>
        <w:t>V.</w:t>
      </w:r>
      <w:r w:rsidRPr="00A05B61">
        <w:rPr>
          <w:lang w:val="fr-FR"/>
        </w:rPr>
        <w:tab/>
        <w:t>Effets environnementaux de la mesure proposée</w:t>
      </w:r>
    </w:p>
    <w:p w:rsidR="00A84140" w:rsidRPr="00A05B61" w:rsidRDefault="00A84140" w:rsidP="00A84140">
      <w:pPr>
        <w:pStyle w:val="SingleTxtG"/>
        <w:rPr>
          <w:lang w:val="fr-FR"/>
        </w:rPr>
      </w:pPr>
      <w:r w:rsidRPr="00A05B61">
        <w:rPr>
          <w:lang w:val="fr-FR"/>
        </w:rPr>
        <w:t>5.</w:t>
      </w:r>
      <w:r w:rsidRPr="00A05B61">
        <w:rPr>
          <w:lang w:val="fr-FR"/>
        </w:rPr>
        <w:tab/>
        <w:t>Aucun.</w:t>
      </w:r>
    </w:p>
    <w:p w:rsidR="00A84140" w:rsidRPr="00A05B61" w:rsidRDefault="00A84140" w:rsidP="00A84140">
      <w:pPr>
        <w:pStyle w:val="HChG"/>
        <w:rPr>
          <w:lang w:val="fr-FR"/>
        </w:rPr>
      </w:pPr>
      <w:r>
        <w:rPr>
          <w:lang w:val="fr-FR"/>
        </w:rPr>
        <w:tab/>
      </w:r>
      <w:r w:rsidRPr="00A05B61">
        <w:rPr>
          <w:lang w:val="fr-FR"/>
        </w:rPr>
        <w:t>VI.</w:t>
      </w:r>
      <w:r w:rsidRPr="00A05B61">
        <w:rPr>
          <w:lang w:val="fr-FR"/>
        </w:rPr>
        <w:tab/>
        <w:t>Conclusion</w:t>
      </w:r>
    </w:p>
    <w:p w:rsidR="00A84140" w:rsidRPr="00A05B61" w:rsidRDefault="00A84140" w:rsidP="00A84140">
      <w:pPr>
        <w:pStyle w:val="SingleTxtG"/>
        <w:rPr>
          <w:lang w:val="fr-FR"/>
        </w:rPr>
      </w:pPr>
      <w:r w:rsidRPr="00A05B61">
        <w:rPr>
          <w:lang w:val="fr-FR"/>
        </w:rPr>
        <w:t>6.</w:t>
      </w:r>
      <w:r w:rsidRPr="00A05B61">
        <w:rPr>
          <w:lang w:val="fr-FR"/>
        </w:rPr>
        <w:tab/>
      </w:r>
      <w:proofErr w:type="spellStart"/>
      <w:r w:rsidRPr="00A05B61">
        <w:rPr>
          <w:lang w:val="fr-FR"/>
        </w:rPr>
        <w:t>Transfrigoroute</w:t>
      </w:r>
      <w:proofErr w:type="spellEnd"/>
      <w:r w:rsidRPr="00A05B61">
        <w:rPr>
          <w:lang w:val="fr-FR"/>
        </w:rPr>
        <w:t xml:space="preserve"> International partage l’avis selon lequel</w:t>
      </w:r>
      <w:r>
        <w:rPr>
          <w:lang w:val="fr-FR"/>
        </w:rPr>
        <w:t xml:space="preserve"> les autorités locales compétentes devraient considérer que</w:t>
      </w:r>
      <w:r w:rsidRPr="00A05B61">
        <w:rPr>
          <w:lang w:val="fr-FR"/>
        </w:rPr>
        <w:t xml:space="preserve"> les installations de fabrication déjà certifiées conformes à la norme ISO</w:t>
      </w:r>
      <w:r>
        <w:rPr>
          <w:lang w:val="fr-FR"/>
        </w:rPr>
        <w:t xml:space="preserve"> 9001</w:t>
      </w:r>
      <w:r w:rsidRPr="00A05B61">
        <w:rPr>
          <w:lang w:val="fr-FR"/>
        </w:rPr>
        <w:t xml:space="preserve"> </w:t>
      </w:r>
      <w:r>
        <w:rPr>
          <w:lang w:val="fr-FR"/>
        </w:rPr>
        <w:t xml:space="preserve">fabriquent des produits qui répondent </w:t>
      </w:r>
      <w:r w:rsidRPr="00A05B61">
        <w:rPr>
          <w:lang w:val="fr-FR"/>
        </w:rPr>
        <w:t xml:space="preserve">aux normes de l’ATP. </w:t>
      </w:r>
    </w:p>
    <w:p w:rsidR="00A84140" w:rsidRDefault="00A84140" w:rsidP="00A84140">
      <w:pPr>
        <w:pStyle w:val="HChG"/>
        <w:rPr>
          <w:lang w:val="fr-FR"/>
        </w:rPr>
      </w:pPr>
      <w:r>
        <w:rPr>
          <w:lang w:val="fr-FR"/>
        </w:rPr>
        <w:tab/>
      </w:r>
      <w:r w:rsidRPr="00A05B61">
        <w:rPr>
          <w:lang w:val="fr-FR"/>
        </w:rPr>
        <w:t>VII.</w:t>
      </w:r>
      <w:r w:rsidRPr="00A05B61">
        <w:rPr>
          <w:lang w:val="fr-FR"/>
        </w:rPr>
        <w:tab/>
        <w:t>Proposition d’amendement à l’ATP (le cas échéant)</w:t>
      </w:r>
    </w:p>
    <w:p w:rsidR="00A84140" w:rsidRPr="0053536C" w:rsidRDefault="00A84140" w:rsidP="00A84140">
      <w:pPr>
        <w:pStyle w:val="SingleTxtG"/>
        <w:spacing w:before="240" w:after="0"/>
        <w:jc w:val="center"/>
        <w:rPr>
          <w:u w:val="single"/>
        </w:rPr>
      </w:pPr>
      <w:r>
        <w:rPr>
          <w:u w:val="single"/>
        </w:rPr>
        <w:tab/>
      </w:r>
      <w:r>
        <w:rPr>
          <w:u w:val="single"/>
        </w:rPr>
        <w:tab/>
      </w:r>
      <w:r>
        <w:rPr>
          <w:u w:val="single"/>
        </w:rPr>
        <w:tab/>
      </w:r>
    </w:p>
    <w:p w:rsidR="00F9573C" w:rsidRDefault="00F9573C" w:rsidP="00AF0CB5"/>
    <w:sectPr w:rsidR="00F9573C" w:rsidSect="00A8414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A08" w:rsidRDefault="00060A08" w:rsidP="00F95C08">
      <w:pPr>
        <w:spacing w:line="240" w:lineRule="auto"/>
      </w:pPr>
    </w:p>
  </w:endnote>
  <w:endnote w:type="continuationSeparator" w:id="0">
    <w:p w:rsidR="00060A08" w:rsidRPr="00AC3823" w:rsidRDefault="00060A08" w:rsidP="00AC3823">
      <w:pPr>
        <w:pStyle w:val="Footer"/>
      </w:pPr>
    </w:p>
  </w:endnote>
  <w:endnote w:type="continuationNotice" w:id="1">
    <w:p w:rsidR="00060A08" w:rsidRDefault="00060A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140" w:rsidRPr="00A84140" w:rsidRDefault="00A84140" w:rsidP="00A84140">
    <w:pPr>
      <w:pStyle w:val="Footer"/>
      <w:tabs>
        <w:tab w:val="right" w:pos="9638"/>
      </w:tabs>
    </w:pPr>
    <w:r w:rsidRPr="00A84140">
      <w:rPr>
        <w:b/>
        <w:sz w:val="18"/>
      </w:rPr>
      <w:fldChar w:fldCharType="begin"/>
    </w:r>
    <w:r w:rsidRPr="00A84140">
      <w:rPr>
        <w:b/>
        <w:sz w:val="18"/>
      </w:rPr>
      <w:instrText xml:space="preserve"> PAGE  \* MERGEFORMAT </w:instrText>
    </w:r>
    <w:r w:rsidRPr="00A84140">
      <w:rPr>
        <w:b/>
        <w:sz w:val="18"/>
      </w:rPr>
      <w:fldChar w:fldCharType="separate"/>
    </w:r>
    <w:r w:rsidR="004D5896">
      <w:rPr>
        <w:b/>
        <w:noProof/>
        <w:sz w:val="18"/>
      </w:rPr>
      <w:t>2</w:t>
    </w:r>
    <w:r w:rsidRPr="00A84140">
      <w:rPr>
        <w:b/>
        <w:sz w:val="18"/>
      </w:rPr>
      <w:fldChar w:fldCharType="end"/>
    </w:r>
    <w:r>
      <w:rPr>
        <w:b/>
        <w:sz w:val="18"/>
      </w:rPr>
      <w:tab/>
    </w:r>
    <w:r>
      <w:t>GE.17-12433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140" w:rsidRPr="00A84140" w:rsidRDefault="00A84140" w:rsidP="00A84140">
    <w:pPr>
      <w:pStyle w:val="Footer"/>
      <w:tabs>
        <w:tab w:val="right" w:pos="9638"/>
      </w:tabs>
      <w:rPr>
        <w:b/>
        <w:sz w:val="18"/>
      </w:rPr>
    </w:pPr>
    <w:r>
      <w:t>GE.17-12433</w:t>
    </w:r>
    <w:r>
      <w:tab/>
    </w:r>
    <w:r w:rsidRPr="00A84140">
      <w:rPr>
        <w:b/>
        <w:sz w:val="18"/>
      </w:rPr>
      <w:fldChar w:fldCharType="begin"/>
    </w:r>
    <w:r w:rsidRPr="00A84140">
      <w:rPr>
        <w:b/>
        <w:sz w:val="18"/>
      </w:rPr>
      <w:instrText xml:space="preserve"> PAGE  \* MERGEFORMAT </w:instrText>
    </w:r>
    <w:r w:rsidRPr="00A84140">
      <w:rPr>
        <w:b/>
        <w:sz w:val="18"/>
      </w:rPr>
      <w:fldChar w:fldCharType="separate"/>
    </w:r>
    <w:r w:rsidR="00ED2BC9">
      <w:rPr>
        <w:b/>
        <w:noProof/>
        <w:sz w:val="18"/>
      </w:rPr>
      <w:t>2</w:t>
    </w:r>
    <w:r w:rsidRPr="00A841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A84140" w:rsidRDefault="00A84140" w:rsidP="00A84140">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17-12433  (F)</w:t>
    </w:r>
    <w:r w:rsidR="00ED2BC9">
      <w:rPr>
        <w:sz w:val="20"/>
      </w:rPr>
      <w:t xml:space="preserve">    230817    240817</w:t>
    </w:r>
    <w:r>
      <w:rPr>
        <w:sz w:val="20"/>
      </w:rPr>
      <w:br/>
    </w:r>
    <w:r w:rsidRPr="00A84140">
      <w:rPr>
        <w:rFonts w:ascii="C39T30Lfz" w:hAnsi="C39T30Lfz"/>
        <w:sz w:val="56"/>
      </w:rPr>
      <w:t></w:t>
    </w:r>
    <w:r w:rsidRPr="00A84140">
      <w:rPr>
        <w:rFonts w:ascii="C39T30Lfz" w:hAnsi="C39T30Lfz"/>
        <w:sz w:val="56"/>
      </w:rPr>
      <w:t></w:t>
    </w:r>
    <w:r w:rsidRPr="00A84140">
      <w:rPr>
        <w:rFonts w:ascii="C39T30Lfz" w:hAnsi="C39T30Lfz"/>
        <w:sz w:val="56"/>
      </w:rPr>
      <w:t></w:t>
    </w:r>
    <w:r w:rsidRPr="00A84140">
      <w:rPr>
        <w:rFonts w:ascii="C39T30Lfz" w:hAnsi="C39T30Lfz"/>
        <w:sz w:val="56"/>
      </w:rPr>
      <w:t></w:t>
    </w:r>
    <w:r w:rsidRPr="00A84140">
      <w:rPr>
        <w:rFonts w:ascii="C39T30Lfz" w:hAnsi="C39T30Lfz"/>
        <w:sz w:val="56"/>
      </w:rPr>
      <w:t></w:t>
    </w:r>
    <w:r w:rsidRPr="00A84140">
      <w:rPr>
        <w:rFonts w:ascii="C39T30Lfz" w:hAnsi="C39T30Lfz"/>
        <w:sz w:val="56"/>
      </w:rPr>
      <w:t></w:t>
    </w:r>
    <w:r w:rsidRPr="00A84140">
      <w:rPr>
        <w:rFonts w:ascii="C39T30Lfz" w:hAnsi="C39T30Lfz"/>
        <w:sz w:val="56"/>
      </w:rPr>
      <w:t></w:t>
    </w:r>
    <w:r w:rsidRPr="00A84140">
      <w:rPr>
        <w:rFonts w:ascii="C39T30Lfz" w:hAnsi="C39T30Lfz"/>
        <w:sz w:val="56"/>
      </w:rPr>
      <w:t></w:t>
    </w:r>
    <w:r w:rsidRPr="00A84140">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7/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A08" w:rsidRPr="00AC3823" w:rsidRDefault="00060A08" w:rsidP="00AC3823">
      <w:pPr>
        <w:pStyle w:val="Footer"/>
        <w:tabs>
          <w:tab w:val="right" w:pos="2155"/>
        </w:tabs>
        <w:spacing w:after="80" w:line="240" w:lineRule="atLeast"/>
        <w:ind w:left="680"/>
        <w:rPr>
          <w:u w:val="single"/>
        </w:rPr>
      </w:pPr>
      <w:r>
        <w:rPr>
          <w:u w:val="single"/>
        </w:rPr>
        <w:tab/>
      </w:r>
    </w:p>
  </w:footnote>
  <w:footnote w:type="continuationSeparator" w:id="0">
    <w:p w:rsidR="00060A08" w:rsidRPr="00AC3823" w:rsidRDefault="00060A08" w:rsidP="00AC3823">
      <w:pPr>
        <w:pStyle w:val="Footer"/>
        <w:tabs>
          <w:tab w:val="right" w:pos="2155"/>
        </w:tabs>
        <w:spacing w:after="80" w:line="240" w:lineRule="atLeast"/>
        <w:ind w:left="680"/>
        <w:rPr>
          <w:u w:val="single"/>
        </w:rPr>
      </w:pPr>
      <w:r>
        <w:rPr>
          <w:u w:val="single"/>
        </w:rPr>
        <w:tab/>
      </w:r>
    </w:p>
  </w:footnote>
  <w:footnote w:type="continuationNotice" w:id="1">
    <w:p w:rsidR="00060A08" w:rsidRPr="00AC3823" w:rsidRDefault="00060A0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140" w:rsidRPr="00A84140" w:rsidRDefault="00DF17F0">
    <w:pPr>
      <w:pStyle w:val="Header"/>
    </w:pPr>
    <w:fldSimple w:instr=" TITLE  \* MERGEFORMAT ">
      <w:r w:rsidR="004D5896">
        <w:t>ECE/TRANS/WP.11/2017/13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140" w:rsidRPr="00A84140" w:rsidRDefault="00DF17F0" w:rsidP="00A84140">
    <w:pPr>
      <w:pStyle w:val="Header"/>
      <w:jc w:val="right"/>
    </w:pPr>
    <w:fldSimple w:instr=" TITLE  \* MERGEFORMAT ">
      <w:r w:rsidR="004D5896">
        <w:t>ECE/TRANS/WP.11/2017/13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08"/>
    <w:rsid w:val="00017F94"/>
    <w:rsid w:val="00023842"/>
    <w:rsid w:val="000334F9"/>
    <w:rsid w:val="00045FEB"/>
    <w:rsid w:val="00060A08"/>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D5896"/>
    <w:rsid w:val="004E468C"/>
    <w:rsid w:val="005505B7"/>
    <w:rsid w:val="00573BE5"/>
    <w:rsid w:val="00586ED3"/>
    <w:rsid w:val="00596AA9"/>
    <w:rsid w:val="0071601D"/>
    <w:rsid w:val="007A62E6"/>
    <w:rsid w:val="007F20FA"/>
    <w:rsid w:val="0080684C"/>
    <w:rsid w:val="00871C75"/>
    <w:rsid w:val="008776DC"/>
    <w:rsid w:val="00896A48"/>
    <w:rsid w:val="008D67BC"/>
    <w:rsid w:val="009446C0"/>
    <w:rsid w:val="009705C8"/>
    <w:rsid w:val="009C1CF4"/>
    <w:rsid w:val="009F6B74"/>
    <w:rsid w:val="00A30353"/>
    <w:rsid w:val="00A84140"/>
    <w:rsid w:val="00AC3823"/>
    <w:rsid w:val="00AE323C"/>
    <w:rsid w:val="00AF0CB5"/>
    <w:rsid w:val="00B00181"/>
    <w:rsid w:val="00B00B0D"/>
    <w:rsid w:val="00B765F7"/>
    <w:rsid w:val="00BA0CA9"/>
    <w:rsid w:val="00BB3A6A"/>
    <w:rsid w:val="00C02897"/>
    <w:rsid w:val="00C97039"/>
    <w:rsid w:val="00D3439C"/>
    <w:rsid w:val="00DB1831"/>
    <w:rsid w:val="00DD3BFD"/>
    <w:rsid w:val="00DF17F0"/>
    <w:rsid w:val="00DF6678"/>
    <w:rsid w:val="00E0299A"/>
    <w:rsid w:val="00E85C74"/>
    <w:rsid w:val="00EA6547"/>
    <w:rsid w:val="00ED2BC9"/>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D539CF-177D-4A95-9838-30384A9D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1680</Characters>
  <Application>Microsoft Office Word</Application>
  <DocSecurity>0</DocSecurity>
  <Lines>73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ECE/TRANS/WP.11/2017/13</vt:lpstr>
      <vt:lpstr/>
    </vt:vector>
  </TitlesOfParts>
  <Company>DCM</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ECE/TRANS/WP.11/2017/13</dc:title>
  <dc:subject/>
  <dc:creator>Nathalie VITTOZ</dc:creator>
  <cp:keywords/>
  <cp:lastModifiedBy>Marie-Claude Collet</cp:lastModifiedBy>
  <cp:revision>3</cp:revision>
  <cp:lastPrinted>2017-08-25T09:33:00Z</cp:lastPrinted>
  <dcterms:created xsi:type="dcterms:W3CDTF">2017-08-25T09:28:00Z</dcterms:created>
  <dcterms:modified xsi:type="dcterms:W3CDTF">2017-08-25T09:34:00Z</dcterms:modified>
</cp:coreProperties>
</file>