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E7528">
        <w:trPr>
          <w:cantSplit/>
          <w:trHeight w:hRule="exact" w:val="851"/>
        </w:trPr>
        <w:tc>
          <w:tcPr>
            <w:tcW w:w="1276" w:type="dxa"/>
            <w:tcBorders>
              <w:bottom w:val="single" w:sz="4" w:space="0" w:color="auto"/>
            </w:tcBorders>
            <w:shd w:val="clear" w:color="auto" w:fill="auto"/>
            <w:vAlign w:val="bottom"/>
          </w:tcPr>
          <w:p w:rsidR="00B56E9C" w:rsidRDefault="00B56E9C" w:rsidP="00DE7528">
            <w:pPr>
              <w:spacing w:after="80"/>
            </w:pPr>
          </w:p>
        </w:tc>
        <w:tc>
          <w:tcPr>
            <w:tcW w:w="2268" w:type="dxa"/>
            <w:tcBorders>
              <w:bottom w:val="single" w:sz="4" w:space="0" w:color="auto"/>
            </w:tcBorders>
            <w:shd w:val="clear" w:color="auto" w:fill="auto"/>
            <w:vAlign w:val="bottom"/>
          </w:tcPr>
          <w:p w:rsidR="00B56E9C" w:rsidRPr="00DE7528" w:rsidRDefault="00B56E9C" w:rsidP="00DE7528">
            <w:pPr>
              <w:spacing w:after="80" w:line="300" w:lineRule="exact"/>
              <w:rPr>
                <w:b/>
                <w:sz w:val="24"/>
                <w:szCs w:val="24"/>
              </w:rPr>
            </w:pPr>
            <w:r w:rsidRPr="00DE75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248F7" w:rsidP="00D758AD">
            <w:pPr>
              <w:jc w:val="right"/>
            </w:pPr>
            <w:r w:rsidRPr="00C248F7">
              <w:rPr>
                <w:sz w:val="40"/>
              </w:rPr>
              <w:t>ECE</w:t>
            </w:r>
            <w:r w:rsidR="00297FA4">
              <w:t>/TRANS/WP.1/</w:t>
            </w:r>
            <w:r w:rsidR="00D758AD">
              <w:t>158</w:t>
            </w:r>
          </w:p>
        </w:tc>
      </w:tr>
      <w:tr w:rsidR="00B56E9C" w:rsidTr="00DE7528">
        <w:trPr>
          <w:cantSplit/>
          <w:trHeight w:hRule="exact" w:val="2835"/>
        </w:trPr>
        <w:tc>
          <w:tcPr>
            <w:tcW w:w="1276" w:type="dxa"/>
            <w:tcBorders>
              <w:top w:val="single" w:sz="4" w:space="0" w:color="auto"/>
              <w:bottom w:val="single" w:sz="12" w:space="0" w:color="auto"/>
            </w:tcBorders>
            <w:shd w:val="clear" w:color="auto" w:fill="auto"/>
          </w:tcPr>
          <w:p w:rsidR="00B56E9C" w:rsidRDefault="00BC1974" w:rsidP="00DE7528">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E7528" w:rsidRDefault="00D773DF" w:rsidP="00DE7528">
            <w:pPr>
              <w:spacing w:before="120" w:line="420" w:lineRule="exact"/>
              <w:rPr>
                <w:sz w:val="40"/>
                <w:szCs w:val="40"/>
              </w:rPr>
            </w:pPr>
            <w:r w:rsidRPr="00DE752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C248F7" w:rsidP="00C248F7">
            <w:pPr>
              <w:spacing w:before="240" w:line="240" w:lineRule="exact"/>
            </w:pPr>
            <w:r>
              <w:t>Distr.: General</w:t>
            </w:r>
          </w:p>
          <w:p w:rsidR="00C248F7" w:rsidRDefault="003A3E19" w:rsidP="00C248F7">
            <w:pPr>
              <w:spacing w:line="240" w:lineRule="exact"/>
            </w:pPr>
            <w:r>
              <w:t>10</w:t>
            </w:r>
            <w:r w:rsidR="007F3ACB">
              <w:t xml:space="preserve"> July</w:t>
            </w:r>
            <w:r w:rsidR="00C248F7">
              <w:t xml:space="preserve"> 2017</w:t>
            </w:r>
          </w:p>
          <w:p w:rsidR="00C248F7" w:rsidRDefault="00C248F7" w:rsidP="00C248F7">
            <w:pPr>
              <w:spacing w:line="240" w:lineRule="exact"/>
            </w:pPr>
          </w:p>
          <w:p w:rsidR="00C248F7" w:rsidRDefault="00C248F7" w:rsidP="00C248F7">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Default="008F31D2" w:rsidP="00C96DF2">
      <w:pPr>
        <w:spacing w:before="120"/>
        <w:rPr>
          <w:sz w:val="28"/>
          <w:szCs w:val="28"/>
        </w:rPr>
      </w:pPr>
      <w:r>
        <w:rPr>
          <w:sz w:val="28"/>
          <w:szCs w:val="28"/>
        </w:rPr>
        <w:t>Inland Transport Committee</w:t>
      </w:r>
    </w:p>
    <w:p w:rsidR="00966209" w:rsidRPr="008F31D2" w:rsidRDefault="00FB7B82" w:rsidP="00C96DF2">
      <w:pPr>
        <w:spacing w:before="120"/>
        <w:rPr>
          <w:sz w:val="28"/>
          <w:szCs w:val="28"/>
        </w:rPr>
      </w:pPr>
      <w:r>
        <w:rPr>
          <w:b/>
          <w:sz w:val="24"/>
          <w:szCs w:val="24"/>
        </w:rPr>
        <w:t>Global Forum for Road Traffic Safety</w:t>
      </w:r>
    </w:p>
    <w:p w:rsidR="00E13CC1" w:rsidRPr="00BB4EBA" w:rsidRDefault="00E13CC1" w:rsidP="00E13CC1">
      <w:pPr>
        <w:pStyle w:val="SingleTxtG"/>
        <w:spacing w:before="120" w:after="0" w:line="240" w:lineRule="auto"/>
        <w:ind w:left="0"/>
        <w:rPr>
          <w:b/>
        </w:rPr>
      </w:pPr>
      <w:r w:rsidRPr="00BB4EBA">
        <w:rPr>
          <w:b/>
        </w:rPr>
        <w:t>Seventy-</w:t>
      </w:r>
      <w:r w:rsidR="007F3ACB">
        <w:rPr>
          <w:b/>
        </w:rPr>
        <w:t>fifth</w:t>
      </w:r>
      <w:r>
        <w:rPr>
          <w:b/>
        </w:rPr>
        <w:t xml:space="preserve"> </w:t>
      </w:r>
      <w:proofErr w:type="gramStart"/>
      <w:r w:rsidRPr="00BB4EBA">
        <w:rPr>
          <w:b/>
        </w:rPr>
        <w:t>session</w:t>
      </w:r>
      <w:proofErr w:type="gramEnd"/>
    </w:p>
    <w:p w:rsidR="00E13CC1" w:rsidRDefault="00E13CC1" w:rsidP="00E13CC1">
      <w:pPr>
        <w:spacing w:line="240" w:lineRule="auto"/>
      </w:pPr>
      <w:r w:rsidRPr="001B5CB8">
        <w:t xml:space="preserve">Geneva, </w:t>
      </w:r>
      <w:r>
        <w:t>1</w:t>
      </w:r>
      <w:r w:rsidR="00297FA4">
        <w:t>9</w:t>
      </w:r>
      <w:r>
        <w:t>-2</w:t>
      </w:r>
      <w:r w:rsidR="00297FA4">
        <w:t>2</w:t>
      </w:r>
      <w:r>
        <w:t xml:space="preserve"> </w:t>
      </w:r>
      <w:r w:rsidR="00297FA4">
        <w:t>September</w:t>
      </w:r>
      <w:r>
        <w:t xml:space="preserve"> 2017</w:t>
      </w:r>
    </w:p>
    <w:p w:rsidR="00E13CC1" w:rsidRPr="001B5CB8" w:rsidRDefault="00E13CC1" w:rsidP="00E13CC1">
      <w:pPr>
        <w:spacing w:line="240" w:lineRule="auto"/>
      </w:pPr>
      <w:r>
        <w:t>Item 1 of the provisional agenda</w:t>
      </w:r>
    </w:p>
    <w:p w:rsidR="00E13CC1" w:rsidRDefault="00E13CC1" w:rsidP="00E13CC1">
      <w:pPr>
        <w:rPr>
          <w:b/>
        </w:rPr>
      </w:pPr>
      <w:r w:rsidRPr="001B5CB8">
        <w:rPr>
          <w:b/>
        </w:rPr>
        <w:t xml:space="preserve">Adoption of the </w:t>
      </w:r>
      <w:r w:rsidR="00A12D8A">
        <w:rPr>
          <w:b/>
        </w:rPr>
        <w:t>a</w:t>
      </w:r>
      <w:r w:rsidRPr="001B5CB8">
        <w:rPr>
          <w:b/>
        </w:rPr>
        <w:t>genda</w:t>
      </w:r>
    </w:p>
    <w:p w:rsidR="00E13CC1" w:rsidRPr="00046932" w:rsidRDefault="00E13CC1" w:rsidP="00E13CC1">
      <w:pPr>
        <w:pStyle w:val="HChG"/>
        <w:rPr>
          <w:b w:val="0"/>
          <w:sz w:val="18"/>
          <w:szCs w:val="18"/>
          <w:vertAlign w:val="superscript"/>
        </w:rPr>
      </w:pPr>
      <w:r>
        <w:tab/>
      </w:r>
      <w:r>
        <w:tab/>
      </w:r>
      <w:r w:rsidRPr="001E2583">
        <w:t xml:space="preserve">Annotated </w:t>
      </w:r>
      <w:r w:rsidR="001768DF" w:rsidRPr="001E2583">
        <w:t>p</w:t>
      </w:r>
      <w:r w:rsidRPr="001E2583">
        <w:t xml:space="preserve">rovisional </w:t>
      </w:r>
      <w:r w:rsidR="001768DF" w:rsidRPr="001E2583">
        <w:t>a</w:t>
      </w:r>
      <w:r w:rsidRPr="001E2583">
        <w:t>genda for the seventy-</w:t>
      </w:r>
      <w:r w:rsidR="007F3ACB" w:rsidRPr="001E2583">
        <w:t>fifth</w:t>
      </w:r>
      <w:r w:rsidR="00C248F7" w:rsidRPr="001E2583">
        <w:t xml:space="preserve"> </w:t>
      </w:r>
      <w:r w:rsidRPr="001E2583">
        <w:t>session</w:t>
      </w:r>
      <w:r w:rsidR="00B826C0" w:rsidRPr="00B826C0">
        <w:rPr>
          <w:rStyle w:val="FootnoteReference"/>
          <w:sz w:val="20"/>
          <w:vertAlign w:val="baseline"/>
        </w:rPr>
        <w:footnoteReference w:customMarkFollows="1" w:id="2"/>
        <w:t>*</w:t>
      </w:r>
      <w:r w:rsidRPr="00BB4EBA">
        <w:rPr>
          <w:b w:val="0"/>
          <w:sz w:val="18"/>
          <w:szCs w:val="18"/>
          <w:vertAlign w:val="superscript"/>
        </w:rPr>
        <w:t>,</w:t>
      </w:r>
      <w:r w:rsidR="00053F4D" w:rsidRPr="00053F4D">
        <w:rPr>
          <w:rStyle w:val="FootnoteReference"/>
          <w:b w:val="0"/>
          <w:sz w:val="20"/>
          <w:szCs w:val="18"/>
          <w:vertAlign w:val="baseline"/>
        </w:rPr>
        <w:footnoteReference w:customMarkFollows="1" w:id="3"/>
        <w:t>**</w:t>
      </w:r>
    </w:p>
    <w:p w:rsidR="00BC1974" w:rsidRDefault="00E13CC1" w:rsidP="00E13CC1">
      <w:pPr>
        <w:pStyle w:val="SingleTxtG"/>
        <w:spacing w:after="0"/>
        <w:jc w:val="left"/>
      </w:pPr>
      <w:r w:rsidRPr="00046932">
        <w:t xml:space="preserve">to be held at the </w:t>
      </w:r>
      <w:proofErr w:type="spellStart"/>
      <w:r w:rsidRPr="00046932">
        <w:t>Palais</w:t>
      </w:r>
      <w:proofErr w:type="spellEnd"/>
      <w:r w:rsidRPr="00046932">
        <w:t xml:space="preserve"> des Nations, Geneva, starting at 9.30 a.m. on </w:t>
      </w:r>
      <w:r w:rsidR="00C248F7">
        <w:t>Tuesday,</w:t>
      </w:r>
      <w:r>
        <w:t xml:space="preserve"> </w:t>
      </w:r>
    </w:p>
    <w:p w:rsidR="00E13CC1" w:rsidRDefault="00C248F7" w:rsidP="00E13CC1">
      <w:pPr>
        <w:pStyle w:val="SingleTxtG"/>
        <w:spacing w:after="0"/>
        <w:jc w:val="left"/>
      </w:pPr>
      <w:r>
        <w:t>1</w:t>
      </w:r>
      <w:r w:rsidR="00297FA4">
        <w:t>9</w:t>
      </w:r>
      <w:r>
        <w:t xml:space="preserve"> </w:t>
      </w:r>
      <w:r w:rsidR="00297FA4">
        <w:t>September</w:t>
      </w:r>
      <w:r>
        <w:t xml:space="preserve"> </w:t>
      </w:r>
      <w:r w:rsidR="00E13CC1" w:rsidRPr="00046932">
        <w:t>201</w:t>
      </w:r>
      <w:r>
        <w:t>7</w:t>
      </w:r>
    </w:p>
    <w:p w:rsidR="00053F4D" w:rsidRPr="00272E28" w:rsidRDefault="00053F4D" w:rsidP="00053F4D">
      <w:pPr>
        <w:pStyle w:val="HChG"/>
      </w:pPr>
      <w:r w:rsidRPr="00053F4D">
        <w:tab/>
        <w:t>I.</w:t>
      </w:r>
      <w:r w:rsidRPr="00053F4D">
        <w:tab/>
      </w:r>
      <w:r w:rsidRPr="00272E28">
        <w:t>Provisional agenda</w:t>
      </w:r>
    </w:p>
    <w:p w:rsidR="00053F4D" w:rsidRPr="00272E28" w:rsidRDefault="00053F4D" w:rsidP="00053F4D">
      <w:pPr>
        <w:pStyle w:val="SingleTxtG"/>
      </w:pPr>
      <w:r w:rsidRPr="00272E28">
        <w:t>1.</w:t>
      </w:r>
      <w:r w:rsidRPr="00272E28">
        <w:tab/>
        <w:t xml:space="preserve">Adoption of the </w:t>
      </w:r>
      <w:r w:rsidR="002C1569">
        <w:t>a</w:t>
      </w:r>
      <w:r w:rsidRPr="00272E28">
        <w:t>genda.</w:t>
      </w:r>
    </w:p>
    <w:p w:rsidR="00053F4D" w:rsidRPr="00272E28" w:rsidRDefault="00053F4D" w:rsidP="00053F4D">
      <w:pPr>
        <w:pStyle w:val="SingleTxtG"/>
      </w:pPr>
      <w:r w:rsidRPr="00272E28">
        <w:t>2.</w:t>
      </w:r>
      <w:r w:rsidRPr="00272E28">
        <w:tab/>
        <w:t>Activities of interest to the Working Party.</w:t>
      </w:r>
    </w:p>
    <w:p w:rsidR="00053F4D" w:rsidRPr="00272E28" w:rsidRDefault="00053F4D" w:rsidP="00053F4D">
      <w:pPr>
        <w:pStyle w:val="SingleTxtG"/>
      </w:pPr>
      <w:r w:rsidRPr="00272E28">
        <w:t>3.</w:t>
      </w:r>
      <w:r w:rsidRPr="00272E28">
        <w:tab/>
        <w:t>Convention on Road Traffic (1968):</w:t>
      </w:r>
    </w:p>
    <w:p w:rsidR="00053F4D" w:rsidRPr="00272E28" w:rsidRDefault="00053F4D" w:rsidP="00053F4D">
      <w:pPr>
        <w:pStyle w:val="SingleTxtG"/>
        <w:ind w:firstLine="567"/>
      </w:pPr>
      <w:r w:rsidRPr="00272E28">
        <w:t>(a)</w:t>
      </w:r>
      <w:r w:rsidRPr="00272E28">
        <w:tab/>
        <w:t>Consistency between the Convention on Road Traffic (1968) and Vehicle Technical Regulations;</w:t>
      </w:r>
    </w:p>
    <w:p w:rsidR="00A6129C" w:rsidRPr="00272E28" w:rsidRDefault="004E47AC" w:rsidP="004E47AC">
      <w:pPr>
        <w:spacing w:after="120"/>
        <w:ind w:left="1134" w:firstLine="567"/>
      </w:pPr>
      <w:r w:rsidRPr="00272E28">
        <w:lastRenderedPageBreak/>
        <w:t>(b)</w:t>
      </w:r>
      <w:r w:rsidRPr="00272E28">
        <w:tab/>
        <w:t>Driving permits;</w:t>
      </w:r>
    </w:p>
    <w:p w:rsidR="004E47AC" w:rsidRPr="00272E28" w:rsidRDefault="004E47AC" w:rsidP="004E47AC">
      <w:pPr>
        <w:pStyle w:val="SingleTxtG"/>
        <w:ind w:firstLine="567"/>
      </w:pPr>
      <w:r w:rsidRPr="00272E28">
        <w:t>(c)</w:t>
      </w:r>
      <w:r w:rsidRPr="00272E28">
        <w:tab/>
        <w:t>Automated driving;</w:t>
      </w:r>
    </w:p>
    <w:p w:rsidR="004E47AC" w:rsidRPr="00272E28" w:rsidRDefault="004E47AC" w:rsidP="004E47AC">
      <w:pPr>
        <w:pStyle w:val="SingleTxtG"/>
        <w:ind w:firstLine="567"/>
      </w:pPr>
      <w:r w:rsidRPr="00272E28">
        <w:t>(d)</w:t>
      </w:r>
      <w:r w:rsidRPr="00272E28">
        <w:tab/>
        <w:t>Loading of vehicles.</w:t>
      </w:r>
    </w:p>
    <w:p w:rsidR="004E47AC" w:rsidRPr="00272E28" w:rsidRDefault="004E47AC" w:rsidP="004E47AC">
      <w:pPr>
        <w:pStyle w:val="SingleTxtG"/>
      </w:pPr>
      <w:r w:rsidRPr="00272E28">
        <w:t>4.</w:t>
      </w:r>
      <w:r w:rsidRPr="00272E28">
        <w:tab/>
        <w:t>Convention on Road Signs and Signals (1968):</w:t>
      </w:r>
    </w:p>
    <w:p w:rsidR="004E47AC" w:rsidRPr="00272E28" w:rsidRDefault="004E47AC" w:rsidP="004E47AC">
      <w:pPr>
        <w:pStyle w:val="SingleTxtG"/>
      </w:pPr>
      <w:r w:rsidRPr="00272E28">
        <w:tab/>
        <w:t>Group of Experts on Road Signs and Signals.</w:t>
      </w:r>
    </w:p>
    <w:p w:rsidR="00ED2A3A" w:rsidRPr="00272E28" w:rsidRDefault="004E47AC" w:rsidP="00ED2A3A">
      <w:pPr>
        <w:pStyle w:val="SingleTxtG"/>
      </w:pPr>
      <w:r w:rsidRPr="00272E28">
        <w:t>5.</w:t>
      </w:r>
      <w:r w:rsidRPr="00272E28">
        <w:tab/>
      </w:r>
      <w:r w:rsidR="00ED2A3A" w:rsidRPr="00272E28">
        <w:t>Consolidated Resolution on Road Traffic (R.E.1):</w:t>
      </w:r>
    </w:p>
    <w:p w:rsidR="00ED2A3A" w:rsidRPr="00272E28" w:rsidRDefault="00ED2A3A" w:rsidP="00ED2A3A">
      <w:pPr>
        <w:pStyle w:val="SingleTxtG"/>
      </w:pPr>
      <w:r w:rsidRPr="00272E28">
        <w:tab/>
        <w:t>(a)</w:t>
      </w:r>
      <w:r w:rsidRPr="00272E28">
        <w:tab/>
        <w:t>A Safe System Approach;</w:t>
      </w:r>
    </w:p>
    <w:p w:rsidR="00ED2A3A" w:rsidRPr="00272E28" w:rsidRDefault="00ED2A3A" w:rsidP="00ED2A3A">
      <w:pPr>
        <w:pStyle w:val="SingleTxtG"/>
      </w:pPr>
      <w:r w:rsidRPr="00272E28">
        <w:tab/>
        <w:t>(b)</w:t>
      </w:r>
      <w:r w:rsidRPr="00272E28">
        <w:tab/>
        <w:t>Multi-Disciplinary Crash Investigation (MDCI);</w:t>
      </w:r>
    </w:p>
    <w:p w:rsidR="00ED2A3A" w:rsidRPr="00272E28" w:rsidRDefault="00ED2A3A" w:rsidP="00ED2A3A">
      <w:pPr>
        <w:pStyle w:val="SingleTxtG"/>
      </w:pPr>
      <w:r w:rsidRPr="00272E28">
        <w:tab/>
        <w:t>(c)</w:t>
      </w:r>
      <w:r w:rsidRPr="00272E28">
        <w:tab/>
        <w:t>Amendment proposals on distracted driving;</w:t>
      </w:r>
    </w:p>
    <w:p w:rsidR="00F70E76" w:rsidRPr="00272E28" w:rsidRDefault="00ED2A3A" w:rsidP="00ED2A3A">
      <w:pPr>
        <w:pStyle w:val="SingleTxtG"/>
      </w:pPr>
      <w:r w:rsidRPr="00272E28">
        <w:tab/>
        <w:t>(d)</w:t>
      </w:r>
      <w:r w:rsidRPr="00272E28">
        <w:tab/>
        <w:t>Amendment proposals on policies for Powered Two Wheelers (PTW)</w:t>
      </w:r>
      <w:r w:rsidR="00F70E76" w:rsidRPr="00272E28">
        <w:t>;</w:t>
      </w:r>
    </w:p>
    <w:p w:rsidR="00ED2A3A" w:rsidRPr="00272E28" w:rsidRDefault="007A5B01" w:rsidP="007A5B01">
      <w:pPr>
        <w:pStyle w:val="SingleTxtG"/>
        <w:ind w:firstLine="567"/>
      </w:pPr>
      <w:r w:rsidRPr="00272E28">
        <w:t>(</w:t>
      </w:r>
      <w:r w:rsidR="00F70E76" w:rsidRPr="00272E28">
        <w:t>e</w:t>
      </w:r>
      <w:r w:rsidRPr="00272E28">
        <w:t>)</w:t>
      </w:r>
      <w:r w:rsidRPr="00272E28">
        <w:tab/>
      </w:r>
      <w:r w:rsidR="00F70E76" w:rsidRPr="00272E28">
        <w:t xml:space="preserve">Amendment proposals on </w:t>
      </w:r>
      <w:r w:rsidR="001768DF" w:rsidRPr="00272E28">
        <w:t>V</w:t>
      </w:r>
      <w:r w:rsidR="00F70E76" w:rsidRPr="00272E28">
        <w:t xml:space="preserve">ulnerable </w:t>
      </w:r>
      <w:r w:rsidR="001768DF" w:rsidRPr="00272E28">
        <w:t>R</w:t>
      </w:r>
      <w:r w:rsidR="00C94ADA" w:rsidRPr="00272E28">
        <w:t xml:space="preserve">oad </w:t>
      </w:r>
      <w:r w:rsidR="001768DF" w:rsidRPr="00272E28">
        <w:t>U</w:t>
      </w:r>
      <w:r w:rsidR="00F70E76" w:rsidRPr="00272E28">
        <w:t>sers.</w:t>
      </w:r>
    </w:p>
    <w:p w:rsidR="00ED2A3A" w:rsidRPr="00272E28" w:rsidRDefault="00ED2A3A" w:rsidP="00ED2A3A">
      <w:pPr>
        <w:pStyle w:val="SingleTxtG"/>
      </w:pPr>
      <w:r w:rsidRPr="00272E28">
        <w:t>6.</w:t>
      </w:r>
      <w:r w:rsidRPr="00272E28">
        <w:tab/>
        <w:t>Group of Experts on Improving Safety at Level Crossings.</w:t>
      </w:r>
    </w:p>
    <w:p w:rsidR="00ED2A3A" w:rsidRPr="00272E28" w:rsidRDefault="00ED2A3A" w:rsidP="00ED2A3A">
      <w:pPr>
        <w:pStyle w:val="SingleTxtG"/>
      </w:pPr>
      <w:r w:rsidRPr="00272E28">
        <w:t>7.</w:t>
      </w:r>
      <w:r w:rsidRPr="00272E28">
        <w:tab/>
        <w:t>Revision of the terms of reference and rules of procedure for WP.1.</w:t>
      </w:r>
    </w:p>
    <w:p w:rsidR="00CA37DD" w:rsidRPr="00272E28" w:rsidRDefault="005D06D0" w:rsidP="00CA37DD">
      <w:pPr>
        <w:pStyle w:val="SingleTxtG"/>
      </w:pPr>
      <w:r>
        <w:t>8</w:t>
      </w:r>
      <w:r w:rsidR="00CA37DD" w:rsidRPr="00272E28">
        <w:t>.</w:t>
      </w:r>
      <w:r w:rsidR="00CA37DD" w:rsidRPr="00272E28">
        <w:tab/>
      </w:r>
      <w:r w:rsidR="008E370B">
        <w:t xml:space="preserve">Programme of </w:t>
      </w:r>
      <w:r w:rsidR="005E2296">
        <w:t>W</w:t>
      </w:r>
      <w:r w:rsidR="008E370B">
        <w:t>ork</w:t>
      </w:r>
      <w:r w:rsidR="00176B96">
        <w:t xml:space="preserve"> </w:t>
      </w:r>
      <w:r w:rsidR="00176B96" w:rsidRPr="00423A91">
        <w:t>and biennial evaluation, 2018-2019</w:t>
      </w:r>
      <w:r w:rsidR="00CA37DD" w:rsidRPr="00272E28">
        <w:t>.</w:t>
      </w:r>
    </w:p>
    <w:p w:rsidR="00CA37DD" w:rsidRPr="00272E28" w:rsidRDefault="005D06D0" w:rsidP="00CA37DD">
      <w:pPr>
        <w:pStyle w:val="SingleTxtG"/>
      </w:pPr>
      <w:r>
        <w:t>9</w:t>
      </w:r>
      <w:r w:rsidR="00CA37DD" w:rsidRPr="00272E28">
        <w:t>.</w:t>
      </w:r>
      <w:r w:rsidR="00CA37DD" w:rsidRPr="00272E28">
        <w:tab/>
      </w:r>
      <w:r w:rsidR="00431EB4" w:rsidRPr="00423A91">
        <w:t xml:space="preserve">WP.1 and road safety related </w:t>
      </w:r>
      <w:r w:rsidR="009532B4">
        <w:t xml:space="preserve">to </w:t>
      </w:r>
      <w:r w:rsidR="009532B4" w:rsidRPr="00423A91">
        <w:t>Sustainable Development Goals</w:t>
      </w:r>
      <w:r w:rsidR="00CA37DD" w:rsidRPr="00272E28">
        <w:t>.</w:t>
      </w:r>
    </w:p>
    <w:p w:rsidR="00431EB4" w:rsidRDefault="00431EB4" w:rsidP="00ED2A3A">
      <w:pPr>
        <w:pStyle w:val="SingleTxtG"/>
      </w:pPr>
      <w:r>
        <w:t>10.</w:t>
      </w:r>
      <w:r>
        <w:tab/>
      </w:r>
      <w:r w:rsidRPr="00423A91">
        <w:t>Other Business</w:t>
      </w:r>
    </w:p>
    <w:p w:rsidR="001C7D89" w:rsidRDefault="001C7D89" w:rsidP="00ED2A3A">
      <w:pPr>
        <w:pStyle w:val="SingleTxtG"/>
      </w:pPr>
      <w:r>
        <w:t>11.</w:t>
      </w:r>
      <w:r>
        <w:tab/>
      </w:r>
      <w:r w:rsidRPr="00423A91">
        <w:t>Date of next session</w:t>
      </w:r>
    </w:p>
    <w:p w:rsidR="00CA37DD" w:rsidRPr="00662D44" w:rsidRDefault="00CA37DD" w:rsidP="00ED2A3A">
      <w:pPr>
        <w:pStyle w:val="SingleTxtG"/>
      </w:pPr>
      <w:r w:rsidRPr="00272E28">
        <w:t>1</w:t>
      </w:r>
      <w:r w:rsidR="001C7D89">
        <w:t>2</w:t>
      </w:r>
      <w:r w:rsidRPr="00272E28">
        <w:t>.</w:t>
      </w:r>
      <w:r w:rsidRPr="00272E28">
        <w:tab/>
        <w:t>Adoption of the report of the seventy-f</w:t>
      </w:r>
      <w:r w:rsidR="001E2583">
        <w:t>ifth</w:t>
      </w:r>
      <w:r w:rsidRPr="00272E28">
        <w:t xml:space="preserve"> session.</w:t>
      </w:r>
    </w:p>
    <w:p w:rsidR="00CA37DD" w:rsidRPr="006D3F71" w:rsidRDefault="0044467D" w:rsidP="006D3F71">
      <w:pPr>
        <w:pStyle w:val="HChG"/>
      </w:pPr>
      <w:r w:rsidRPr="0044467D">
        <w:tab/>
      </w:r>
      <w:r w:rsidR="00CA37DD" w:rsidRPr="006D3F71">
        <w:t>II.</w:t>
      </w:r>
      <w:r w:rsidR="00CA37DD" w:rsidRPr="006D3F71">
        <w:tab/>
        <w:t>Annotations</w:t>
      </w:r>
    </w:p>
    <w:p w:rsidR="00CA37DD" w:rsidRPr="006D3F71" w:rsidRDefault="00CA37DD" w:rsidP="006D3F71">
      <w:pPr>
        <w:pStyle w:val="H1G"/>
      </w:pPr>
      <w:r w:rsidRPr="00BB4EBA">
        <w:tab/>
      </w:r>
      <w:r w:rsidRPr="006D3F71">
        <w:t>1.</w:t>
      </w:r>
      <w:r w:rsidRPr="006D3F71">
        <w:tab/>
        <w:t>Adoption of the Agenda</w:t>
      </w:r>
    </w:p>
    <w:p w:rsidR="008C4336" w:rsidRPr="00272E28" w:rsidRDefault="00CA37DD" w:rsidP="00CA37DD">
      <w:pPr>
        <w:pStyle w:val="SingleTxtG"/>
      </w:pPr>
      <w:r w:rsidRPr="00272E28">
        <w:t xml:space="preserve">The </w:t>
      </w:r>
      <w:r w:rsidR="008C4336" w:rsidRPr="00272E28">
        <w:t xml:space="preserve">Global Forum for </w:t>
      </w:r>
      <w:r w:rsidRPr="00272E28">
        <w:t>Road Traffic Safety (WP.1) will be invited to adopt the session’s agenda.</w:t>
      </w:r>
      <w:r w:rsidR="00AB33D0" w:rsidRPr="00272E28">
        <w:t xml:space="preserve">  </w:t>
      </w:r>
    </w:p>
    <w:p w:rsidR="00CA37DD" w:rsidRPr="00272E28" w:rsidRDefault="00CA37DD" w:rsidP="006D3F71">
      <w:pPr>
        <w:pStyle w:val="SingleTxtG"/>
        <w:rPr>
          <w:b/>
        </w:rPr>
      </w:pPr>
      <w:r w:rsidRPr="00272E28">
        <w:rPr>
          <w:b/>
        </w:rPr>
        <w:t>Documentation</w:t>
      </w:r>
    </w:p>
    <w:p w:rsidR="00CA37DD" w:rsidRPr="0073546B" w:rsidRDefault="00CA37DD" w:rsidP="00CA37DD">
      <w:pPr>
        <w:pStyle w:val="SingleTxtG"/>
      </w:pPr>
      <w:r w:rsidRPr="00272E28">
        <w:t>ECE/TRANS/WP.1/</w:t>
      </w:r>
      <w:r w:rsidR="00272E28">
        <w:t>158</w:t>
      </w:r>
    </w:p>
    <w:p w:rsidR="00CA37DD" w:rsidRPr="00423A91" w:rsidRDefault="00CA37DD" w:rsidP="006D3F71">
      <w:pPr>
        <w:pStyle w:val="H1G"/>
      </w:pPr>
      <w:r w:rsidRPr="00BB4EBA">
        <w:tab/>
      </w:r>
      <w:r w:rsidRPr="006D3F71">
        <w:t>2.</w:t>
      </w:r>
      <w:r w:rsidRPr="006D3F71">
        <w:tab/>
      </w:r>
      <w:r w:rsidRPr="00423A91">
        <w:t>Activities of interest to the Working Party</w:t>
      </w:r>
    </w:p>
    <w:p w:rsidR="00CA37DD" w:rsidRPr="00423A91" w:rsidRDefault="00CA37DD" w:rsidP="006D3F71">
      <w:pPr>
        <w:pStyle w:val="SingleTxtG"/>
      </w:pPr>
      <w:r w:rsidRPr="00423A91">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B56A6E" w:rsidRPr="006D3F71" w:rsidRDefault="00B56A6E" w:rsidP="006D3F71">
      <w:pPr>
        <w:pStyle w:val="SingleTxtG"/>
      </w:pPr>
      <w:r w:rsidRPr="00423A91">
        <w:t>The Secretary-General’s Special Envoy for Road Safety will be invited to address the Global F</w:t>
      </w:r>
      <w:r w:rsidR="009C595D" w:rsidRPr="00423A91">
        <w:t xml:space="preserve">orum on the occasion of </w:t>
      </w:r>
      <w:r w:rsidR="005E2296">
        <w:t xml:space="preserve">the </w:t>
      </w:r>
      <w:r w:rsidR="005E2296" w:rsidRPr="005E2296">
        <w:t>seventy-fifth</w:t>
      </w:r>
      <w:r w:rsidR="005E2296">
        <w:rPr>
          <w:b/>
        </w:rPr>
        <w:t xml:space="preserve"> </w:t>
      </w:r>
      <w:r w:rsidR="009C595D" w:rsidRPr="00423A91">
        <w:t>session.</w:t>
      </w:r>
    </w:p>
    <w:p w:rsidR="00CA37DD" w:rsidRPr="00423A91" w:rsidRDefault="00CA37DD" w:rsidP="006D3F71">
      <w:pPr>
        <w:pStyle w:val="H1G"/>
      </w:pPr>
      <w:r w:rsidRPr="00046932">
        <w:lastRenderedPageBreak/>
        <w:tab/>
      </w:r>
      <w:r w:rsidRPr="006D3F71">
        <w:t>3.</w:t>
      </w:r>
      <w:r w:rsidRPr="006D3F71">
        <w:tab/>
      </w:r>
      <w:r w:rsidRPr="00423A91">
        <w:t>Convention on Road Traffic (1968)</w:t>
      </w:r>
    </w:p>
    <w:p w:rsidR="00CA37DD" w:rsidRPr="00423A91" w:rsidRDefault="00CA37DD" w:rsidP="00CA37DD">
      <w:pPr>
        <w:pStyle w:val="H23G"/>
      </w:pPr>
      <w:r w:rsidRPr="00423A91">
        <w:tab/>
        <w:t>(a)</w:t>
      </w:r>
      <w:r w:rsidRPr="00423A91">
        <w:tab/>
        <w:t>Consistency between the Convention on Road Traffic (1968) and Vehicle Technical Regulations</w:t>
      </w:r>
    </w:p>
    <w:p w:rsidR="00CA37DD" w:rsidRPr="00423A91" w:rsidRDefault="00CA37DD" w:rsidP="00E34834">
      <w:pPr>
        <w:pStyle w:val="SingleTxtG"/>
      </w:pPr>
      <w:r w:rsidRPr="00423A91">
        <w:t xml:space="preserve">At the </w:t>
      </w:r>
      <w:r w:rsidR="00E80887" w:rsidRPr="00423A91">
        <w:t xml:space="preserve">September 2016 </w:t>
      </w:r>
      <w:r w:rsidRPr="00423A91">
        <w:t>session, WP.1 began (up to paragraph 25.2) considering ECE/TRANS/WP.1/2015/2/Rev.3 submitted by France, Italy and Laser Europe. WP.1 will continue discussing</w:t>
      </w:r>
      <w:r w:rsidR="001E2583">
        <w:t xml:space="preserve"> the document at this session. </w:t>
      </w:r>
      <w:r w:rsidRPr="00423A91">
        <w:t>The discussion is expected to be assisted by ECE/TRANS/WP.1/2017</w:t>
      </w:r>
      <w:r w:rsidR="00C146C0" w:rsidRPr="00423A91">
        <w:t>/1</w:t>
      </w:r>
      <w:r w:rsidR="00E80887" w:rsidRPr="00423A91">
        <w:t xml:space="preserve"> </w:t>
      </w:r>
      <w:r w:rsidR="009009C3">
        <w:t xml:space="preserve">which </w:t>
      </w:r>
      <w:r w:rsidRPr="00423A91">
        <w:t>present</w:t>
      </w:r>
      <w:r w:rsidR="009009C3">
        <w:t>s</w:t>
      </w:r>
      <w:r w:rsidRPr="00423A91">
        <w:t xml:space="preserve"> the complete, consolidated text of the relevant parts of the Convention </w:t>
      </w:r>
      <w:r w:rsidR="009009C3">
        <w:t>and</w:t>
      </w:r>
      <w:r w:rsidRPr="00423A91">
        <w:t xml:space="preserve"> contain</w:t>
      </w:r>
      <w:r w:rsidR="009009C3">
        <w:t>s</w:t>
      </w:r>
      <w:r w:rsidRPr="00423A91">
        <w:t xml:space="preserve"> the already adopted and still to be adopted amendment proposals (to be prepared by France, Italy and La</w:t>
      </w:r>
      <w:r w:rsidR="00EF2DE1">
        <w:t>ser Europe for this session).</w:t>
      </w:r>
    </w:p>
    <w:p w:rsidR="00CA37DD" w:rsidRPr="00423A91" w:rsidRDefault="00CA37DD" w:rsidP="006D3F71">
      <w:pPr>
        <w:pStyle w:val="SingleTxtG"/>
        <w:rPr>
          <w:b/>
        </w:rPr>
      </w:pPr>
      <w:r w:rsidRPr="00423A91">
        <w:rPr>
          <w:b/>
        </w:rPr>
        <w:t>Documentation</w:t>
      </w:r>
    </w:p>
    <w:p w:rsidR="00CA37DD" w:rsidRPr="00423A91" w:rsidRDefault="006C45A3" w:rsidP="00CA37DD">
      <w:pPr>
        <w:pStyle w:val="SingleTxtG"/>
        <w:jc w:val="left"/>
      </w:pPr>
      <w:r>
        <w:t xml:space="preserve">ECE/TRANS/WP.1/2015/2/Rev.3 and </w:t>
      </w:r>
      <w:r w:rsidR="00CA37DD" w:rsidRPr="00423A91">
        <w:t>ECE/TRANS/WP.1/2017</w:t>
      </w:r>
      <w:r w:rsidR="00C146C0" w:rsidRPr="00423A91">
        <w:t>/1</w:t>
      </w:r>
      <w:r w:rsidR="00E80887" w:rsidRPr="00423A91">
        <w:t xml:space="preserve"> </w:t>
      </w:r>
    </w:p>
    <w:p w:rsidR="00CA37DD" w:rsidRPr="00423A91" w:rsidRDefault="00CA37DD" w:rsidP="00CA37DD">
      <w:pPr>
        <w:pStyle w:val="H23G"/>
      </w:pPr>
      <w:r w:rsidRPr="00423A91">
        <w:tab/>
        <w:t>(b)</w:t>
      </w:r>
      <w:r w:rsidRPr="00423A91">
        <w:tab/>
        <w:t>Driving permits</w:t>
      </w:r>
    </w:p>
    <w:p w:rsidR="00CA37DD" w:rsidRPr="00423A91" w:rsidRDefault="00CA37DD" w:rsidP="00CA37DD">
      <w:pPr>
        <w:pStyle w:val="SingleTxtG"/>
      </w:pPr>
      <w:r w:rsidRPr="00423A91">
        <w:t>The secretariat will inform WP.1 about the status of official translation of ECE/TRANS/WP.1/2014/8/Rev.1 int</w:t>
      </w:r>
      <w:r w:rsidR="00E34834" w:rsidRPr="00423A91">
        <w:t>o Arabic, Chinese and Spanish.</w:t>
      </w:r>
      <w:r w:rsidR="00F70F5A" w:rsidRPr="00423A91">
        <w:t xml:space="preserve">  ECE/TRANS/WP.1/2014/8/Rev.2 will be tabled in French and Russian for information.</w:t>
      </w:r>
    </w:p>
    <w:p w:rsidR="00CA37DD" w:rsidRPr="00423A91" w:rsidRDefault="00CA37DD" w:rsidP="00577EA4">
      <w:pPr>
        <w:pStyle w:val="SingleTxtG"/>
        <w:rPr>
          <w:lang w:eastAsia="en-GB"/>
        </w:rPr>
      </w:pPr>
      <w:r w:rsidRPr="00423A91">
        <w:t xml:space="preserve">At the last session, </w:t>
      </w:r>
      <w:r w:rsidR="006D394B" w:rsidRPr="00423A91">
        <w:t xml:space="preserve">International Organization for Standardization (ISO) made a presentation based on </w:t>
      </w:r>
      <w:r w:rsidRPr="00423A91">
        <w:t>ECE/TRANS/WP.1/2</w:t>
      </w:r>
      <w:r w:rsidR="00C146C0" w:rsidRPr="00423A91">
        <w:t>0</w:t>
      </w:r>
      <w:r w:rsidRPr="00423A91">
        <w:t>16/2</w:t>
      </w:r>
      <w:r w:rsidR="006D394B" w:rsidRPr="00423A91">
        <w:t>/Rev</w:t>
      </w:r>
      <w:r w:rsidR="00E455BB" w:rsidRPr="00423A91">
        <w:t>.</w:t>
      </w:r>
      <w:r w:rsidR="006D394B" w:rsidRPr="00423A91">
        <w:t>1</w:t>
      </w:r>
      <w:r w:rsidRPr="00423A91">
        <w:t xml:space="preserve"> </w:t>
      </w:r>
      <w:r w:rsidR="006D394B" w:rsidRPr="00423A91">
        <w:t xml:space="preserve">(prepared by </w:t>
      </w:r>
      <w:r w:rsidRPr="00423A91">
        <w:t>France</w:t>
      </w:r>
      <w:r w:rsidR="006D394B" w:rsidRPr="00423A91">
        <w:t>,</w:t>
      </w:r>
      <w:r w:rsidRPr="00423A91">
        <w:t xml:space="preserve"> Luxembourg </w:t>
      </w:r>
      <w:r w:rsidR="006D394B" w:rsidRPr="00423A91">
        <w:t>and ISO)</w:t>
      </w:r>
      <w:r w:rsidRPr="00423A91">
        <w:t xml:space="preserve">. </w:t>
      </w:r>
      <w:r w:rsidR="006D394B" w:rsidRPr="00423A91">
        <w:t xml:space="preserve">After discussion, WP.1 invited France, Luxembourg, Russian Federation, </w:t>
      </w:r>
      <w:r w:rsidR="00843F72" w:rsidRPr="00F157E0">
        <w:rPr>
          <w:noProof/>
          <w:szCs w:val="17"/>
        </w:rPr>
        <w:t>Fédération Internationale de l'Automobile</w:t>
      </w:r>
      <w:r w:rsidR="00843F72" w:rsidRPr="00423A91">
        <w:t xml:space="preserve"> </w:t>
      </w:r>
      <w:r w:rsidR="00843F72">
        <w:t>(</w:t>
      </w:r>
      <w:r w:rsidR="006D394B" w:rsidRPr="00423A91">
        <w:t>FIA</w:t>
      </w:r>
      <w:r w:rsidR="00843F72">
        <w:t>)</w:t>
      </w:r>
      <w:r w:rsidR="006D394B" w:rsidRPr="00423A91">
        <w:t xml:space="preserve"> and ISO and other</w:t>
      </w:r>
      <w:r w:rsidRPr="00423A91">
        <w:t xml:space="preserve"> </w:t>
      </w:r>
      <w:r w:rsidR="006D394B" w:rsidRPr="00423A91">
        <w:t>interested parties to table a new proposal related to domestic and international driving permits at the September 2017 session.</w:t>
      </w:r>
    </w:p>
    <w:p w:rsidR="00CA37DD" w:rsidRPr="00423A91" w:rsidRDefault="00CA37DD" w:rsidP="00CA37DD">
      <w:pPr>
        <w:pStyle w:val="SingleTxtG"/>
      </w:pPr>
      <w:r w:rsidRPr="00423A91">
        <w:t xml:space="preserve">The United Arab Emirates and/or FIA may wish to provide WP.1 with information on any new developments in a pilot project to introduce security features into </w:t>
      </w:r>
      <w:r w:rsidR="00843F72">
        <w:t>i</w:t>
      </w:r>
      <w:r w:rsidRPr="00423A91">
        <w:t xml:space="preserve">nternational </w:t>
      </w:r>
      <w:r w:rsidR="00843F72">
        <w:t>d</w:t>
      </w:r>
      <w:r w:rsidRPr="00423A91">
        <w:t xml:space="preserve">riving </w:t>
      </w:r>
      <w:r w:rsidR="00843F72">
        <w:t>p</w:t>
      </w:r>
      <w:r w:rsidRPr="00423A91">
        <w:t>ermits issued in the United Arab Emirates</w:t>
      </w:r>
      <w:r w:rsidRPr="00423A91">
        <w:rPr>
          <w:lang w:eastAsia="en-GB"/>
        </w:rPr>
        <w:t>.</w:t>
      </w:r>
    </w:p>
    <w:p w:rsidR="00CA37DD" w:rsidRPr="00423A91" w:rsidRDefault="00CA37DD" w:rsidP="00A56350">
      <w:pPr>
        <w:pStyle w:val="SingleTxtG"/>
        <w:rPr>
          <w:b/>
        </w:rPr>
      </w:pPr>
      <w:r w:rsidRPr="00423A91">
        <w:rPr>
          <w:b/>
        </w:rPr>
        <w:t>Documentation</w:t>
      </w:r>
    </w:p>
    <w:p w:rsidR="00843F72" w:rsidRPr="00843F72" w:rsidRDefault="00CA37DD" w:rsidP="00973307">
      <w:pPr>
        <w:pStyle w:val="SingleTxtG"/>
        <w:jc w:val="left"/>
      </w:pPr>
      <w:r w:rsidRPr="00843F72">
        <w:t>ECE/TRANS/WP.1/2014/</w:t>
      </w:r>
      <w:r w:rsidR="00A56350" w:rsidRPr="00843F72">
        <w:t>8/Rev.1,</w:t>
      </w:r>
      <w:r w:rsidR="006C45A3" w:rsidRPr="00843F72">
        <w:t xml:space="preserve"> </w:t>
      </w:r>
      <w:r w:rsidR="00E455BB" w:rsidRPr="00843F72">
        <w:t>ECE/TRANS/WP.1/2014/8/Rev.2</w:t>
      </w:r>
      <w:r w:rsidR="00521607" w:rsidRPr="00843F72">
        <w:t xml:space="preserve"> and</w:t>
      </w:r>
      <w:r w:rsidR="00843F72" w:rsidRPr="00843F72">
        <w:t xml:space="preserve"> ECE/TRANS/WP.1/2016/2/Rev.1</w:t>
      </w:r>
    </w:p>
    <w:p w:rsidR="00CA37DD" w:rsidRPr="00423A91" w:rsidRDefault="00CA37DD" w:rsidP="006D3F71">
      <w:pPr>
        <w:pStyle w:val="H23G"/>
      </w:pPr>
      <w:r w:rsidRPr="00423A91">
        <w:tab/>
        <w:t>(c)</w:t>
      </w:r>
      <w:r w:rsidRPr="00423A91">
        <w:tab/>
        <w:t>Automated driving</w:t>
      </w:r>
    </w:p>
    <w:p w:rsidR="00031D8B" w:rsidRDefault="00CA37DD" w:rsidP="00C870E9">
      <w:pPr>
        <w:pStyle w:val="SingleTxtG"/>
        <w:rPr>
          <w:lang w:val="en-US"/>
        </w:rPr>
      </w:pPr>
      <w:r w:rsidRPr="00423A91">
        <w:rPr>
          <w:lang w:val="en-US"/>
        </w:rPr>
        <w:t xml:space="preserve">The Chair </w:t>
      </w:r>
      <w:r w:rsidR="00DF1083" w:rsidRPr="00423A91">
        <w:rPr>
          <w:lang w:val="en-US"/>
        </w:rPr>
        <w:t xml:space="preserve">of Informal Group of Experts on Automated Driving (IGEAD) will be invited to provide information on the Group’s </w:t>
      </w:r>
      <w:r w:rsidR="0003037D" w:rsidRPr="00423A91">
        <w:rPr>
          <w:lang w:val="en-US"/>
        </w:rPr>
        <w:t xml:space="preserve">overall </w:t>
      </w:r>
      <w:r w:rsidR="00DF1083" w:rsidRPr="00423A91">
        <w:rPr>
          <w:lang w:val="en-US"/>
        </w:rPr>
        <w:t>progress</w:t>
      </w:r>
      <w:r w:rsidR="006221A7" w:rsidRPr="00423A91">
        <w:rPr>
          <w:lang w:val="en-US"/>
        </w:rPr>
        <w:t>.</w:t>
      </w:r>
      <w:r w:rsidR="00587A7C" w:rsidRPr="00423A91">
        <w:rPr>
          <w:lang w:val="en-US"/>
        </w:rPr>
        <w:t xml:space="preserve">  In particular, WP.1 will be informed by </w:t>
      </w:r>
      <w:r w:rsidR="0003037D" w:rsidRPr="00423A91">
        <w:rPr>
          <w:lang w:val="en-US"/>
        </w:rPr>
        <w:t xml:space="preserve">the </w:t>
      </w:r>
      <w:r w:rsidR="00587A7C" w:rsidRPr="00423A91">
        <w:rPr>
          <w:lang w:val="en-US"/>
        </w:rPr>
        <w:t>IGEAD Chair about the outcome of discussions on the remote parking function (para</w:t>
      </w:r>
      <w:r w:rsidR="00973307">
        <w:rPr>
          <w:lang w:val="en-US"/>
        </w:rPr>
        <w:t>.</w:t>
      </w:r>
      <w:r w:rsidR="00587A7C" w:rsidRPr="00423A91">
        <w:rPr>
          <w:lang w:val="en-US"/>
        </w:rPr>
        <w:t xml:space="preserve"> 23, ECE/TRANS/WP.1/157).</w:t>
      </w:r>
    </w:p>
    <w:p w:rsidR="007B5D6A" w:rsidRPr="00423A91" w:rsidRDefault="007B5D6A" w:rsidP="007B5D6A">
      <w:pPr>
        <w:pStyle w:val="SingleTxtG"/>
      </w:pPr>
      <w:r w:rsidRPr="007B5D6A">
        <w:t>WP.1 may wish to consider any amendment proposals – if submitted - to introduce the “principles” related to paragraph 6, article 8 (as per paragraph 21 of ECE/TRANS/WP.1/157) into the 1968 Convention on Road Traffic.</w:t>
      </w:r>
    </w:p>
    <w:p w:rsidR="00E36E42" w:rsidRPr="00423A91" w:rsidRDefault="00556FD6" w:rsidP="006D3F71">
      <w:pPr>
        <w:pStyle w:val="SingleTxtG"/>
      </w:pPr>
      <w:r w:rsidRPr="00423A91">
        <w:t xml:space="preserve">WP.1 will be invited to initiate substantive discussion on a potential </w:t>
      </w:r>
      <w:r w:rsidR="00E1355B" w:rsidRPr="00423A91">
        <w:t>proce</w:t>
      </w:r>
      <w:r w:rsidRPr="00423A91">
        <w:t>ss</w:t>
      </w:r>
      <w:r w:rsidR="00E1355B" w:rsidRPr="00423A91">
        <w:t xml:space="preserve"> </w:t>
      </w:r>
      <w:r w:rsidRPr="00423A91">
        <w:t xml:space="preserve">to create an </w:t>
      </w:r>
      <w:r w:rsidR="00E1355B" w:rsidRPr="00423A91">
        <w:t xml:space="preserve">ancillary legal instrument dedicated to </w:t>
      </w:r>
      <w:r w:rsidRPr="00423A91">
        <w:t>highly automated a</w:t>
      </w:r>
      <w:r w:rsidR="00E36E42" w:rsidRPr="00423A91">
        <w:t xml:space="preserve">nd/or </w:t>
      </w:r>
      <w:r w:rsidRPr="00423A91">
        <w:t>d</w:t>
      </w:r>
      <w:r w:rsidR="00E36E42" w:rsidRPr="00423A91">
        <w:t>riverless vehicles</w:t>
      </w:r>
      <w:r w:rsidRPr="00423A91">
        <w:t xml:space="preserve"> which would </w:t>
      </w:r>
      <w:r w:rsidR="00E36E42" w:rsidRPr="00423A91">
        <w:t>serv</w:t>
      </w:r>
      <w:r w:rsidRPr="00423A91">
        <w:t>e</w:t>
      </w:r>
      <w:r w:rsidR="00E36E42" w:rsidRPr="00423A91">
        <w:t xml:space="preserve"> </w:t>
      </w:r>
      <w:r w:rsidRPr="00423A91">
        <w:t xml:space="preserve">the Contracting Parties to </w:t>
      </w:r>
      <w:r w:rsidR="00E36E42" w:rsidRPr="00423A91">
        <w:t>1949 and 1968 Conventions</w:t>
      </w:r>
      <w:r w:rsidRPr="00423A91">
        <w:t xml:space="preserve"> on Road Traffic</w:t>
      </w:r>
      <w:r w:rsidR="00637296">
        <w:t xml:space="preserve">. </w:t>
      </w:r>
      <w:r w:rsidR="0003037D" w:rsidRPr="00423A91">
        <w:t xml:space="preserve">In this context, WP.1 will consider draft terms of reference prepared by the secretariat </w:t>
      </w:r>
      <w:r w:rsidR="0003037D" w:rsidRPr="00521607">
        <w:t xml:space="preserve">(Informal document </w:t>
      </w:r>
      <w:r w:rsidR="00521607">
        <w:t>N</w:t>
      </w:r>
      <w:r w:rsidR="0003037D" w:rsidRPr="00521607">
        <w:t xml:space="preserve">o. </w:t>
      </w:r>
      <w:r w:rsidR="00521607">
        <w:t>1</w:t>
      </w:r>
      <w:r w:rsidR="0003037D" w:rsidRPr="00521607">
        <w:t>)</w:t>
      </w:r>
    </w:p>
    <w:p w:rsidR="00DF1083" w:rsidRPr="00272E28" w:rsidRDefault="00DF1083" w:rsidP="006D3F71">
      <w:pPr>
        <w:pStyle w:val="SingleTxtG"/>
      </w:pPr>
      <w:r w:rsidRPr="00423A91">
        <w:t xml:space="preserve">The </w:t>
      </w:r>
      <w:r w:rsidR="00C870E9" w:rsidRPr="00423A91">
        <w:t xml:space="preserve">WP.1 </w:t>
      </w:r>
      <w:r w:rsidRPr="00423A91">
        <w:t xml:space="preserve">Chair will provide information on the workshop on “Governance of the Safety of Autonomous Vehicles”, co-organized by the National Highway Traffic Safety Administration (NHTSA), UNECE WP.1 and </w:t>
      </w:r>
      <w:r w:rsidR="00973307">
        <w:t xml:space="preserve">the </w:t>
      </w:r>
      <w:proofErr w:type="spellStart"/>
      <w:r w:rsidR="00F4220D" w:rsidRPr="00423A91">
        <w:t>I</w:t>
      </w:r>
      <w:r w:rsidR="002933EA" w:rsidRPr="00423A91">
        <w:t>nstitut</w:t>
      </w:r>
      <w:proofErr w:type="spellEnd"/>
      <w:r w:rsidR="002933EA" w:rsidRPr="00423A91">
        <w:t xml:space="preserve"> </w:t>
      </w:r>
      <w:proofErr w:type="spellStart"/>
      <w:r w:rsidR="00F4220D" w:rsidRPr="00423A91">
        <w:t>F</w:t>
      </w:r>
      <w:r w:rsidR="002933EA" w:rsidRPr="00423A91">
        <w:t>rancais</w:t>
      </w:r>
      <w:proofErr w:type="spellEnd"/>
      <w:r w:rsidR="002933EA" w:rsidRPr="00423A91">
        <w:t xml:space="preserve"> des Sciences et</w:t>
      </w:r>
      <w:r w:rsidR="002933EA" w:rsidRPr="00F27D21">
        <w:rPr>
          <w:highlight w:val="green"/>
        </w:rPr>
        <w:t xml:space="preserve"> </w:t>
      </w:r>
      <w:proofErr w:type="spellStart"/>
      <w:r w:rsidR="002933EA" w:rsidRPr="00272E28">
        <w:lastRenderedPageBreak/>
        <w:t>Technnologies</w:t>
      </w:r>
      <w:proofErr w:type="spellEnd"/>
      <w:r w:rsidR="002933EA" w:rsidRPr="00272E28">
        <w:t xml:space="preserve"> des Transports de </w:t>
      </w:r>
      <w:proofErr w:type="spellStart"/>
      <w:r w:rsidR="002933EA" w:rsidRPr="00272E28">
        <w:t>l’Amenagement</w:t>
      </w:r>
      <w:proofErr w:type="spellEnd"/>
      <w:r w:rsidR="002933EA" w:rsidRPr="00272E28">
        <w:t xml:space="preserve"> et des </w:t>
      </w:r>
      <w:proofErr w:type="spellStart"/>
      <w:r w:rsidR="002933EA" w:rsidRPr="00272E28">
        <w:t>Reseaux</w:t>
      </w:r>
      <w:proofErr w:type="spellEnd"/>
      <w:r w:rsidR="002933EA" w:rsidRPr="00272E28">
        <w:t xml:space="preserve"> (IFSTTAR) </w:t>
      </w:r>
      <w:r w:rsidR="006805FF" w:rsidRPr="00272E28">
        <w:t xml:space="preserve">that took place </w:t>
      </w:r>
      <w:r w:rsidRPr="00272E28">
        <w:t xml:space="preserve">on </w:t>
      </w:r>
      <w:r w:rsidR="002933EA" w:rsidRPr="00272E28">
        <w:t>28</w:t>
      </w:r>
      <w:r w:rsidR="00773674">
        <w:t xml:space="preserve"> and </w:t>
      </w:r>
      <w:r w:rsidRPr="00272E28">
        <w:t>2</w:t>
      </w:r>
      <w:r w:rsidR="002933EA" w:rsidRPr="00272E28">
        <w:t>9 June 2</w:t>
      </w:r>
      <w:r w:rsidRPr="00272E28">
        <w:t>01</w:t>
      </w:r>
      <w:r w:rsidR="002933EA" w:rsidRPr="00272E28">
        <w:t>7</w:t>
      </w:r>
      <w:r w:rsidRPr="00272E28">
        <w:t xml:space="preserve"> </w:t>
      </w:r>
      <w:r w:rsidR="006805FF" w:rsidRPr="00272E28">
        <w:t xml:space="preserve">in </w:t>
      </w:r>
      <w:r w:rsidR="002933EA" w:rsidRPr="00272E28">
        <w:t>Geneva</w:t>
      </w:r>
      <w:r w:rsidR="006805FF" w:rsidRPr="00272E28">
        <w:t xml:space="preserve">.  </w:t>
      </w:r>
    </w:p>
    <w:p w:rsidR="00185EA7" w:rsidRPr="00272E28" w:rsidRDefault="00185EA7" w:rsidP="006D3F71">
      <w:pPr>
        <w:pStyle w:val="SingleTxtG"/>
      </w:pPr>
      <w:r w:rsidRPr="00272E28">
        <w:rPr>
          <w:color w:val="000000"/>
          <w:lang w:eastAsia="en-GB"/>
        </w:rPr>
        <w:t xml:space="preserve">The Chairs of </w:t>
      </w:r>
      <w:r w:rsidR="00773674">
        <w:rPr>
          <w:color w:val="000000"/>
          <w:lang w:eastAsia="en-GB"/>
        </w:rPr>
        <w:t xml:space="preserve">the </w:t>
      </w:r>
      <w:r w:rsidRPr="00272E28">
        <w:rPr>
          <w:color w:val="000000"/>
          <w:lang w:eastAsia="en-GB"/>
        </w:rPr>
        <w:t xml:space="preserve">Global Forum for Road Traffic Safety and </w:t>
      </w:r>
      <w:r w:rsidR="00773674">
        <w:rPr>
          <w:color w:val="000000"/>
          <w:lang w:eastAsia="en-GB"/>
        </w:rPr>
        <w:t>of the</w:t>
      </w:r>
      <w:r w:rsidRPr="00272E28">
        <w:rPr>
          <w:color w:val="000000"/>
          <w:lang w:eastAsia="en-GB"/>
        </w:rPr>
        <w:t xml:space="preserve"> Working Party on Brakes and Running Gear (GRRF) agreed to dedicate time for a combined meeting of experts from both groups to exchange information on their activities of common interest.</w:t>
      </w:r>
    </w:p>
    <w:p w:rsidR="00C146C0" w:rsidRPr="00272E28" w:rsidRDefault="00C146C0" w:rsidP="00C146C0">
      <w:pPr>
        <w:pStyle w:val="SingleTxtG"/>
        <w:rPr>
          <w:b/>
        </w:rPr>
      </w:pPr>
      <w:r w:rsidRPr="00272E28">
        <w:rPr>
          <w:b/>
        </w:rPr>
        <w:t>Documentation</w:t>
      </w:r>
    </w:p>
    <w:p w:rsidR="00C146C0" w:rsidRPr="00272E28" w:rsidRDefault="00C146C0" w:rsidP="00CA37DD">
      <w:pPr>
        <w:pStyle w:val="SingleTxtG"/>
        <w:rPr>
          <w:lang w:val="it-IT"/>
        </w:rPr>
      </w:pPr>
      <w:r w:rsidRPr="00272E28">
        <w:t>Informal document No.</w:t>
      </w:r>
      <w:r w:rsidR="00FD53ED" w:rsidRPr="00272E28">
        <w:t xml:space="preserve"> </w:t>
      </w:r>
      <w:r w:rsidR="00521607">
        <w:t>1</w:t>
      </w:r>
      <w:r w:rsidR="00BC27F5" w:rsidRPr="00272E28">
        <w:t xml:space="preserve"> </w:t>
      </w:r>
    </w:p>
    <w:p w:rsidR="00CA37DD" w:rsidRDefault="00CA37DD" w:rsidP="00F3187B">
      <w:pPr>
        <w:pStyle w:val="H23G"/>
      </w:pPr>
      <w:r w:rsidRPr="00272E28">
        <w:rPr>
          <w:b w:val="0"/>
          <w:lang w:val="it-IT"/>
        </w:rPr>
        <w:tab/>
      </w:r>
      <w:r w:rsidRPr="00272E28">
        <w:t>(d)</w:t>
      </w:r>
      <w:r w:rsidRPr="00272E28">
        <w:tab/>
        <w:t>Loading of vehicles</w:t>
      </w:r>
    </w:p>
    <w:p w:rsidR="00CA37DD" w:rsidRPr="00272E28" w:rsidRDefault="00CA37DD" w:rsidP="00CA37DD">
      <w:pPr>
        <w:pStyle w:val="SingleTxtG"/>
      </w:pPr>
      <w:r w:rsidRPr="00272E28">
        <w:t xml:space="preserve">At the last session, WP.1 postponed its discussion of this subject at the request of the International Road Transport Union (IRU) and Laser Europe. At this session, WP.1 will be invited to discuss ECE/TRANS/WP.1/2015/5/Rev.2 to be submitted by </w:t>
      </w:r>
      <w:r w:rsidR="00773674">
        <w:t>IRU</w:t>
      </w:r>
      <w:r w:rsidRPr="00272E28">
        <w:t xml:space="preserve"> and Laser Europe. IRU may wish to update WP.1 as to whether a Contracting Party to the 1968 Convention on Road Traffic has been identified to partner with IRU and Laser Europe to propose these amendments.</w:t>
      </w:r>
    </w:p>
    <w:p w:rsidR="00CA37DD" w:rsidRPr="00272E28" w:rsidRDefault="00CA37DD" w:rsidP="00CA37DD">
      <w:pPr>
        <w:pStyle w:val="SingleTxtG"/>
        <w:rPr>
          <w:b/>
          <w:lang w:val="fr-CH"/>
        </w:rPr>
      </w:pPr>
      <w:r w:rsidRPr="00272E28">
        <w:rPr>
          <w:b/>
          <w:lang w:val="fr-CH"/>
        </w:rPr>
        <w:t>Documentation</w:t>
      </w:r>
    </w:p>
    <w:p w:rsidR="00CA37DD" w:rsidRPr="00272E28" w:rsidRDefault="00CA37DD" w:rsidP="00CA37DD">
      <w:pPr>
        <w:pStyle w:val="SingleTxtG"/>
        <w:rPr>
          <w:lang w:val="fr-CH"/>
        </w:rPr>
      </w:pPr>
      <w:r w:rsidRPr="00272E28">
        <w:rPr>
          <w:lang w:val="fr-CH"/>
        </w:rPr>
        <w:t>ECE/TRANS/WP.1/2015/5/Rev.2</w:t>
      </w:r>
    </w:p>
    <w:p w:rsidR="00CA37DD" w:rsidRPr="00272E28" w:rsidRDefault="00CA37DD" w:rsidP="00F3187B">
      <w:pPr>
        <w:pStyle w:val="H1G"/>
      </w:pPr>
      <w:r w:rsidRPr="00272E28">
        <w:rPr>
          <w:lang w:val="fr-CH"/>
        </w:rPr>
        <w:tab/>
      </w:r>
      <w:r w:rsidRPr="00272E28">
        <w:t>4.</w:t>
      </w:r>
      <w:r w:rsidRPr="00272E28">
        <w:tab/>
        <w:t>Convention on Road Signs and Signals (1968)</w:t>
      </w:r>
    </w:p>
    <w:p w:rsidR="00CA37DD" w:rsidRPr="00272E28" w:rsidRDefault="00CA37DD" w:rsidP="00CA37DD">
      <w:pPr>
        <w:pStyle w:val="H23G"/>
      </w:pPr>
      <w:r w:rsidRPr="00272E28">
        <w:tab/>
      </w:r>
      <w:r w:rsidRPr="00272E28">
        <w:tab/>
        <w:t>Group of Experts on Road Signs and Signals</w:t>
      </w:r>
    </w:p>
    <w:p w:rsidR="00CA37DD" w:rsidRPr="00272E28" w:rsidRDefault="00CA37DD" w:rsidP="00CA37DD">
      <w:pPr>
        <w:pStyle w:val="SingleTxtG"/>
      </w:pPr>
      <w:r w:rsidRPr="00272E28">
        <w:t xml:space="preserve">The Chair of the Group of Experts on Road Signs and Signals will be invited to provide an update on progress and most recent developments in the Group. The secretariat will update WP.1 on the progress of </w:t>
      </w:r>
      <w:r w:rsidR="00AC7296" w:rsidRPr="00272E28">
        <w:t xml:space="preserve">developing </w:t>
      </w:r>
      <w:r w:rsidRPr="00272E28">
        <w:t>e-</w:t>
      </w:r>
      <w:proofErr w:type="spellStart"/>
      <w:r w:rsidRPr="00272E28">
        <w:t>CoRSS</w:t>
      </w:r>
      <w:proofErr w:type="spellEnd"/>
      <w:r w:rsidRPr="00272E28">
        <w:t xml:space="preserve"> (electronic version of the 1968 Conven</w:t>
      </w:r>
      <w:r w:rsidR="00AC7296" w:rsidRPr="00272E28">
        <w:t>tion on Road Signs and Signals)</w:t>
      </w:r>
      <w:r w:rsidRPr="00272E28">
        <w:t xml:space="preserve">. </w:t>
      </w:r>
    </w:p>
    <w:p w:rsidR="00CA37DD" w:rsidRPr="00272E28" w:rsidRDefault="00CA37DD" w:rsidP="00F3187B">
      <w:pPr>
        <w:pStyle w:val="H1G"/>
      </w:pPr>
      <w:r w:rsidRPr="00272E28">
        <w:tab/>
        <w:t>5.</w:t>
      </w:r>
      <w:r w:rsidRPr="00272E28">
        <w:tab/>
        <w:t>Consolidated Resolution on Road Traffic (R.E.1)</w:t>
      </w:r>
    </w:p>
    <w:p w:rsidR="00CA37DD" w:rsidRPr="00272E28" w:rsidRDefault="00CA37DD" w:rsidP="00F3187B">
      <w:pPr>
        <w:pStyle w:val="H23G"/>
      </w:pPr>
      <w:r w:rsidRPr="00272E28">
        <w:tab/>
        <w:t>(a)</w:t>
      </w:r>
      <w:r w:rsidRPr="00272E28">
        <w:tab/>
        <w:t>A Safe System Approach</w:t>
      </w:r>
    </w:p>
    <w:p w:rsidR="00CA37DD" w:rsidRPr="00272E28" w:rsidRDefault="00CA37DD" w:rsidP="00CA37DD">
      <w:pPr>
        <w:pStyle w:val="SingleTxtG"/>
      </w:pPr>
      <w:r w:rsidRPr="00272E28">
        <w:t>WP.1 will continue to discuss ECE/TRANS/WP.1/2014/6 which incorporates Sweden’s amendment proposals to include a safe system approach into the Consolidate</w:t>
      </w:r>
      <w:r w:rsidR="00773674">
        <w:t>d Resolution on Road Traffic (</w:t>
      </w:r>
      <w:r w:rsidR="000D5A90">
        <w:t>R.E.1</w:t>
      </w:r>
      <w:r w:rsidRPr="00272E28">
        <w:t xml:space="preserve">). At the last session, WP.1 reviewed the amendment proposals up to </w:t>
      </w:r>
      <w:r w:rsidR="004667C8" w:rsidRPr="00272E28">
        <w:t xml:space="preserve">the end of Part 1.  </w:t>
      </w:r>
      <w:r w:rsidR="004549C8" w:rsidRPr="00272E28">
        <w:t xml:space="preserve">The alternative text of 2.4.1.3 </w:t>
      </w:r>
      <w:r w:rsidR="0041659A">
        <w:t>(</w:t>
      </w:r>
      <w:r w:rsidR="004549C8" w:rsidRPr="00272E28">
        <w:t>Role of penalties</w:t>
      </w:r>
      <w:r w:rsidR="008A4DB5">
        <w:t xml:space="preserve"> and other restrictive measures</w:t>
      </w:r>
      <w:r w:rsidR="0041659A">
        <w:t>)</w:t>
      </w:r>
      <w:r w:rsidR="004549C8" w:rsidRPr="00272E28">
        <w:t xml:space="preserve"> is provided in </w:t>
      </w:r>
      <w:r w:rsidR="004549C8" w:rsidRPr="00921AE7">
        <w:t xml:space="preserve">Informal document </w:t>
      </w:r>
      <w:r w:rsidR="00921AE7">
        <w:t>N</w:t>
      </w:r>
      <w:r w:rsidR="004549C8" w:rsidRPr="00921AE7">
        <w:t xml:space="preserve">o. </w:t>
      </w:r>
      <w:r w:rsidR="006B689B">
        <w:t>2</w:t>
      </w:r>
      <w:r w:rsidR="004549C8" w:rsidRPr="00921AE7">
        <w:t>.</w:t>
      </w:r>
    </w:p>
    <w:p w:rsidR="00CA37DD" w:rsidRPr="00176B96" w:rsidRDefault="00CA37DD" w:rsidP="00F3187B">
      <w:pPr>
        <w:pStyle w:val="SingleTxtG"/>
        <w:keepNext/>
        <w:rPr>
          <w:b/>
          <w:lang w:val="fr-CH"/>
        </w:rPr>
      </w:pPr>
      <w:r w:rsidRPr="00176B96">
        <w:rPr>
          <w:b/>
          <w:lang w:val="fr-CH"/>
        </w:rPr>
        <w:t>Documentation</w:t>
      </w:r>
    </w:p>
    <w:p w:rsidR="00CA37DD" w:rsidRPr="00176B96" w:rsidRDefault="00CA37DD" w:rsidP="00F3187B">
      <w:pPr>
        <w:pStyle w:val="SingleTxtG"/>
        <w:rPr>
          <w:lang w:val="fr-CH"/>
        </w:rPr>
      </w:pPr>
      <w:r w:rsidRPr="00176B96">
        <w:rPr>
          <w:lang w:val="fr-CH"/>
        </w:rPr>
        <w:t>ECE/TRANS/WP.1/2014/6</w:t>
      </w:r>
      <w:r w:rsidR="004549C8" w:rsidRPr="00176B96">
        <w:rPr>
          <w:lang w:val="fr-CH"/>
        </w:rPr>
        <w:t xml:space="preserve">, Informal document </w:t>
      </w:r>
      <w:r w:rsidR="00921AE7" w:rsidRPr="00176B96">
        <w:rPr>
          <w:lang w:val="fr-CH"/>
        </w:rPr>
        <w:t>N</w:t>
      </w:r>
      <w:r w:rsidR="004549C8" w:rsidRPr="00176B96">
        <w:rPr>
          <w:lang w:val="fr-CH"/>
        </w:rPr>
        <w:t xml:space="preserve">o. </w:t>
      </w:r>
      <w:r w:rsidR="006B689B" w:rsidRPr="00176B96">
        <w:rPr>
          <w:lang w:val="fr-CH"/>
        </w:rPr>
        <w:t>2</w:t>
      </w:r>
    </w:p>
    <w:p w:rsidR="00CA37DD" w:rsidRPr="00272E28" w:rsidRDefault="00CA37DD" w:rsidP="00F3187B">
      <w:pPr>
        <w:pStyle w:val="H23G"/>
      </w:pPr>
      <w:r w:rsidRPr="00176B96">
        <w:rPr>
          <w:lang w:val="fr-CH"/>
        </w:rPr>
        <w:tab/>
      </w:r>
      <w:r w:rsidRPr="00272E28">
        <w:t>(b)</w:t>
      </w:r>
      <w:r w:rsidRPr="00272E28">
        <w:tab/>
        <w:t>Multi-Disciplinary Crash Investigation (MDCI)</w:t>
      </w:r>
    </w:p>
    <w:p w:rsidR="00B56B92" w:rsidRPr="00272E28" w:rsidRDefault="00CA37DD" w:rsidP="00B56B92">
      <w:pPr>
        <w:pStyle w:val="SingleTxtG"/>
      </w:pPr>
      <w:r w:rsidRPr="00272E28">
        <w:t xml:space="preserve">WP.1 </w:t>
      </w:r>
      <w:r w:rsidR="00B56B92" w:rsidRPr="00272E28">
        <w:t>completed its discussions of</w:t>
      </w:r>
      <w:r w:rsidRPr="00272E28">
        <w:t xml:space="preserve"> ECE/TRANS/WP.1/2013/6/Rev.3 s</w:t>
      </w:r>
      <w:r w:rsidR="00B56B92" w:rsidRPr="00272E28">
        <w:t>ubmitted by Finland and Sweden at the last session</w:t>
      </w:r>
      <w:r w:rsidRPr="00272E28">
        <w:t>.</w:t>
      </w:r>
      <w:r w:rsidR="00637296">
        <w:t xml:space="preserve"> </w:t>
      </w:r>
      <w:r w:rsidR="00B56B92" w:rsidRPr="00272E28">
        <w:t xml:space="preserve">The secretariat will inform the </w:t>
      </w:r>
      <w:r w:rsidR="00773674">
        <w:t>W</w:t>
      </w:r>
      <w:r w:rsidR="00B56B92" w:rsidRPr="00272E28">
        <w:t xml:space="preserve">orking </w:t>
      </w:r>
      <w:r w:rsidR="00773674">
        <w:t>P</w:t>
      </w:r>
      <w:r w:rsidR="00B56B92" w:rsidRPr="00272E28">
        <w:t>arty that it was not possible to annex ECE/TRANS/WP.1/2013/6/Rev.3 in its entirety to the report of the last session (as per para</w:t>
      </w:r>
      <w:r w:rsidR="00773674">
        <w:t>.</w:t>
      </w:r>
      <w:r w:rsidR="00B56B92" w:rsidRPr="00272E28">
        <w:t xml:space="preserve"> 31, ECE/TRANS/WP.1/157) </w:t>
      </w:r>
      <w:r w:rsidR="00637296">
        <w:t xml:space="preserve">due to procedural limitations. </w:t>
      </w:r>
      <w:r w:rsidR="00B56B92" w:rsidRPr="00272E28">
        <w:t>The remainder of ECE/TRANS/WP.1/2013/6/Rev.3 will be annexed to the report of this session.</w:t>
      </w:r>
    </w:p>
    <w:p w:rsidR="00CA37DD" w:rsidRPr="00272E28" w:rsidRDefault="00CA37DD" w:rsidP="009B73DE">
      <w:pPr>
        <w:pStyle w:val="SingleTxtG"/>
        <w:keepNext/>
        <w:rPr>
          <w:b/>
          <w:lang w:val="fr-CH"/>
        </w:rPr>
      </w:pPr>
      <w:r w:rsidRPr="00272E28">
        <w:rPr>
          <w:b/>
          <w:lang w:val="fr-CH"/>
        </w:rPr>
        <w:lastRenderedPageBreak/>
        <w:t>Documentation</w:t>
      </w:r>
    </w:p>
    <w:p w:rsidR="00CA37DD" w:rsidRPr="00272E28" w:rsidRDefault="00CA37DD" w:rsidP="009B73DE">
      <w:pPr>
        <w:keepNext/>
        <w:ind w:left="1134"/>
        <w:rPr>
          <w:lang w:val="fr-CH"/>
        </w:rPr>
      </w:pPr>
      <w:r w:rsidRPr="00272E28">
        <w:rPr>
          <w:lang w:val="fr-CH"/>
        </w:rPr>
        <w:t>ECE/TRANS/WP.1/2013/6/Rev.3</w:t>
      </w:r>
    </w:p>
    <w:p w:rsidR="00CA37DD" w:rsidRPr="00272E28" w:rsidRDefault="00CA37DD" w:rsidP="00CA37DD">
      <w:pPr>
        <w:pStyle w:val="H23G"/>
      </w:pPr>
      <w:r w:rsidRPr="00272E28">
        <w:rPr>
          <w:lang w:val="fr-CH"/>
        </w:rPr>
        <w:tab/>
      </w:r>
      <w:r w:rsidRPr="00272E28">
        <w:t>(c)</w:t>
      </w:r>
      <w:r w:rsidRPr="00272E28">
        <w:tab/>
        <w:t>Amendment proposals on distracted driving</w:t>
      </w:r>
    </w:p>
    <w:p w:rsidR="008E5249" w:rsidRPr="00272E28" w:rsidRDefault="008E5249" w:rsidP="00793D9D">
      <w:pPr>
        <w:pStyle w:val="SingleTxtG"/>
      </w:pPr>
      <w:r w:rsidRPr="00272E28">
        <w:t xml:space="preserve">At the last session, WP.1 began to discuss ECE/TRANS/WP.1/2017/2 submitted by France, Italy and the Russian Federation which contains proposal amendments to section 1.5 (Use of mobile phones) of </w:t>
      </w:r>
      <w:r w:rsidR="000D5A90">
        <w:t>R.E.1</w:t>
      </w:r>
      <w:r w:rsidRPr="00272E28">
        <w:t xml:space="preserve">. WP.1 will invite the proponents as well as Sweden and the </w:t>
      </w:r>
      <w:r w:rsidR="009B73DE">
        <w:rPr>
          <w:lang w:val="en"/>
        </w:rPr>
        <w:t xml:space="preserve">United Kingdom of Great Britain and Northern Ireland </w:t>
      </w:r>
      <w:r w:rsidRPr="00272E28">
        <w:t xml:space="preserve">to present the </w:t>
      </w:r>
      <w:r w:rsidR="00C6204B" w:rsidRPr="00272E28">
        <w:t xml:space="preserve">revised version of this </w:t>
      </w:r>
      <w:r w:rsidRPr="00272E28">
        <w:t>document.</w:t>
      </w:r>
    </w:p>
    <w:p w:rsidR="00CA37DD" w:rsidRPr="00272E28" w:rsidRDefault="00CA37DD" w:rsidP="00793D9D">
      <w:pPr>
        <w:pStyle w:val="SingleTxtG"/>
        <w:rPr>
          <w:b/>
        </w:rPr>
      </w:pPr>
      <w:r w:rsidRPr="00272E28">
        <w:rPr>
          <w:b/>
        </w:rPr>
        <w:t>Documentation</w:t>
      </w:r>
    </w:p>
    <w:p w:rsidR="00CA37DD" w:rsidRPr="00272E28" w:rsidRDefault="00CA37DD" w:rsidP="00CA37DD">
      <w:pPr>
        <w:ind w:left="1134"/>
      </w:pPr>
      <w:r w:rsidRPr="00272E28">
        <w:t>ECE/TRANS/WP.1/2017/</w:t>
      </w:r>
      <w:r w:rsidR="007E1F82" w:rsidRPr="00272E28">
        <w:t>2</w:t>
      </w:r>
    </w:p>
    <w:p w:rsidR="00CA37DD" w:rsidRPr="00272E28" w:rsidRDefault="00CA37DD" w:rsidP="00CA37DD">
      <w:pPr>
        <w:pStyle w:val="H23G"/>
      </w:pPr>
      <w:r w:rsidRPr="00272E28">
        <w:tab/>
        <w:t>(d)</w:t>
      </w:r>
      <w:r w:rsidRPr="00272E28">
        <w:tab/>
        <w:t xml:space="preserve">Amendment proposals on policies for Powered Two Wheelers (PTW) </w:t>
      </w:r>
    </w:p>
    <w:p w:rsidR="005E44FB" w:rsidRPr="00272E28" w:rsidRDefault="005E44FB" w:rsidP="005E44FB">
      <w:pPr>
        <w:pStyle w:val="SingleTxtG"/>
        <w:rPr>
          <w:bCs/>
          <w:lang w:val="en-US"/>
        </w:rPr>
      </w:pPr>
      <w:r w:rsidRPr="005E44FB">
        <w:t>At the last session, WP.1 invited IRTE and the University of Birmingham, working in consultation with the secretariat, to restructure and format the text of   ECE/TRANS/WP.1/2017/3 (which contains a position paper on policies for Powered Two Wheelers for South-East Asian countries and other low and middle income countries) to fit the R.E.1 style. At this session, the authors will be invited to provide an update on the document’s restructuring.</w:t>
      </w:r>
    </w:p>
    <w:p w:rsidR="00A757BC" w:rsidRPr="00272E28" w:rsidRDefault="00A757BC" w:rsidP="00A757BC">
      <w:pPr>
        <w:pStyle w:val="SingleTxtG"/>
        <w:rPr>
          <w:b/>
        </w:rPr>
      </w:pPr>
      <w:r w:rsidRPr="00272E28">
        <w:rPr>
          <w:b/>
        </w:rPr>
        <w:t>Documentation</w:t>
      </w:r>
    </w:p>
    <w:p w:rsidR="007A7F98" w:rsidRPr="00272E28" w:rsidRDefault="007A7F98" w:rsidP="00793D9D">
      <w:pPr>
        <w:pStyle w:val="SingleTxtG"/>
      </w:pPr>
      <w:r w:rsidRPr="00272E28">
        <w:t>ECE/TRANS/WP.1/2017/3</w:t>
      </w:r>
      <w:r w:rsidR="006B689B">
        <w:t xml:space="preserve"> </w:t>
      </w:r>
    </w:p>
    <w:p w:rsidR="009A4114" w:rsidRPr="00272E28" w:rsidRDefault="00793D9D" w:rsidP="00793D9D">
      <w:pPr>
        <w:pStyle w:val="H23G"/>
      </w:pPr>
      <w:r w:rsidRPr="00272E28">
        <w:tab/>
      </w:r>
      <w:r w:rsidR="00B417FA" w:rsidRPr="00272E28">
        <w:t>(</w:t>
      </w:r>
      <w:r w:rsidR="009A4114" w:rsidRPr="00272E28">
        <w:t>e</w:t>
      </w:r>
      <w:r w:rsidR="00B417FA" w:rsidRPr="00272E28">
        <w:t>)</w:t>
      </w:r>
      <w:r w:rsidR="007A5B01" w:rsidRPr="00272E28">
        <w:tab/>
      </w:r>
      <w:r w:rsidR="009A4114" w:rsidRPr="00272E28">
        <w:t xml:space="preserve">Amendment proposals on </w:t>
      </w:r>
      <w:r w:rsidR="00785218" w:rsidRPr="00272E28">
        <w:t>V</w:t>
      </w:r>
      <w:r w:rsidR="009A4114" w:rsidRPr="00272E28">
        <w:t xml:space="preserve">ulnerable </w:t>
      </w:r>
      <w:r w:rsidR="00785218" w:rsidRPr="00272E28">
        <w:t>R</w:t>
      </w:r>
      <w:r w:rsidR="00C94ADA" w:rsidRPr="00272E28">
        <w:t xml:space="preserve">oad </w:t>
      </w:r>
      <w:r w:rsidR="00785218" w:rsidRPr="00272E28">
        <w:t>U</w:t>
      </w:r>
      <w:r w:rsidR="009A4114" w:rsidRPr="00272E28">
        <w:t>sers</w:t>
      </w:r>
      <w:r w:rsidR="00785218" w:rsidRPr="00272E28">
        <w:t xml:space="preserve"> (VRU)</w:t>
      </w:r>
    </w:p>
    <w:p w:rsidR="004420FC" w:rsidRPr="00272E28" w:rsidRDefault="005E44FB" w:rsidP="00CA37DD">
      <w:pPr>
        <w:pStyle w:val="SingleTxtG"/>
        <w:rPr>
          <w:b/>
        </w:rPr>
      </w:pPr>
      <w:r w:rsidRPr="005E44FB">
        <w:t>At the last session, WP.1 welcomed the proposal by IRTE with the support of NHTSA and the WP.1 Chair to organize, as a follow-up to the PTW activities, a workshop in late 2017 to complete the assessment of safety of VRU, going beyond the subject of PTW, in South-East Asia in the context of implementation of the transport-related to the Sustainable Development Goals. The WP.1 Chair and IRTE were invited to report on progress in this area at this session.</w:t>
      </w:r>
    </w:p>
    <w:p w:rsidR="00CA37DD" w:rsidRPr="00176B96" w:rsidRDefault="00CA37DD" w:rsidP="00CA37DD">
      <w:pPr>
        <w:pStyle w:val="SingleTxtG"/>
        <w:rPr>
          <w:b/>
        </w:rPr>
      </w:pPr>
      <w:r w:rsidRPr="00176B96">
        <w:rPr>
          <w:b/>
        </w:rPr>
        <w:t>Documentation</w:t>
      </w:r>
    </w:p>
    <w:p w:rsidR="00CA37DD" w:rsidRPr="00176B96" w:rsidRDefault="004420FC" w:rsidP="00CA37DD">
      <w:pPr>
        <w:pStyle w:val="SingleTxtG"/>
      </w:pPr>
      <w:r w:rsidRPr="00176B96">
        <w:t xml:space="preserve">Informal document No. </w:t>
      </w:r>
      <w:r w:rsidR="006B689B" w:rsidRPr="00176B96">
        <w:t>3</w:t>
      </w:r>
    </w:p>
    <w:p w:rsidR="00CA37DD" w:rsidRPr="00272E28" w:rsidRDefault="00CA37DD" w:rsidP="00CA37DD">
      <w:pPr>
        <w:pStyle w:val="H1G"/>
      </w:pPr>
      <w:r w:rsidRPr="00176B96">
        <w:tab/>
      </w:r>
      <w:r w:rsidRPr="00272E28">
        <w:t>6.</w:t>
      </w:r>
      <w:r w:rsidRPr="00272E28">
        <w:tab/>
        <w:t>Group of Experts on Improving Safety at Level Crossings</w:t>
      </w:r>
    </w:p>
    <w:p w:rsidR="00CA37DD" w:rsidRPr="00987718" w:rsidRDefault="000E3F56" w:rsidP="00987718">
      <w:pPr>
        <w:pStyle w:val="SingleTxtG"/>
      </w:pPr>
      <w:r w:rsidRPr="00987718">
        <w:t>At the last session, WP.1 requested the secretariat to explore possibilities for establishing a</w:t>
      </w:r>
      <w:r w:rsidR="00B05EEE" w:rsidRPr="00987718">
        <w:t xml:space="preserve"> dedicated working group on improving safety at level crossings </w:t>
      </w:r>
      <w:r w:rsidRPr="00987718">
        <w:t xml:space="preserve">in cooperation with </w:t>
      </w:r>
      <w:r w:rsidR="00B05EEE" w:rsidRPr="00987718">
        <w:t xml:space="preserve">other </w:t>
      </w:r>
      <w:r w:rsidRPr="00987718">
        <w:t>partners</w:t>
      </w:r>
      <w:r w:rsidR="00B05EEE" w:rsidRPr="00987718">
        <w:t xml:space="preserve"> such as</w:t>
      </w:r>
      <w:r w:rsidRPr="00987718">
        <w:t xml:space="preserve"> </w:t>
      </w:r>
      <w:r w:rsidR="006213E4">
        <w:t>International Union of Railways (</w:t>
      </w:r>
      <w:r w:rsidRPr="00987718">
        <w:t>UIC</w:t>
      </w:r>
      <w:r w:rsidR="006213E4">
        <w:t>)</w:t>
      </w:r>
      <w:r w:rsidRPr="00987718">
        <w:t>.</w:t>
      </w:r>
      <w:r w:rsidR="00987718">
        <w:t xml:space="preserve"> </w:t>
      </w:r>
      <w:r w:rsidR="00B05EEE" w:rsidRPr="00987718">
        <w:t>The secretariat will report to WP.1 on the findings at this session.</w:t>
      </w:r>
    </w:p>
    <w:p w:rsidR="00CA37DD" w:rsidRPr="00272E28" w:rsidRDefault="00CA37DD" w:rsidP="00CA37DD">
      <w:pPr>
        <w:pStyle w:val="H1G"/>
      </w:pPr>
      <w:r w:rsidRPr="00272E28">
        <w:tab/>
        <w:t>7.</w:t>
      </w:r>
      <w:r w:rsidRPr="00272E28">
        <w:tab/>
        <w:t>Revision of the terms of reference and rules of procedure for WP.1</w:t>
      </w:r>
    </w:p>
    <w:p w:rsidR="00CA37DD" w:rsidRPr="00272E28" w:rsidRDefault="00CA37DD" w:rsidP="008F6C9D">
      <w:pPr>
        <w:pStyle w:val="SingleTxtG"/>
        <w:jc w:val="left"/>
      </w:pPr>
      <w:r w:rsidRPr="00272E28">
        <w:t xml:space="preserve">At the last session, WP.1 </w:t>
      </w:r>
      <w:r w:rsidR="008F6C9D" w:rsidRPr="00272E28">
        <w:t xml:space="preserve">requested the informal group of experts (Austria, Italy and Japan) to prepare a proposal for this session on how to revise WP.1 </w:t>
      </w:r>
      <w:r w:rsidR="006213E4">
        <w:t>t</w:t>
      </w:r>
      <w:r w:rsidR="008F6C9D" w:rsidRPr="00272E28">
        <w:t xml:space="preserve">erms of </w:t>
      </w:r>
      <w:r w:rsidR="006213E4">
        <w:t>r</w:t>
      </w:r>
      <w:r w:rsidR="008F6C9D" w:rsidRPr="00272E28">
        <w:t xml:space="preserve">eference and </w:t>
      </w:r>
      <w:r w:rsidR="006213E4">
        <w:t>r</w:t>
      </w:r>
      <w:r w:rsidR="008F6C9D" w:rsidRPr="00272E28">
        <w:t>ules of procedure (</w:t>
      </w:r>
      <w:r w:rsidR="00D3406F">
        <w:t>ECE/</w:t>
      </w:r>
      <w:r w:rsidRPr="00272E28">
        <w:t>TRANS/WP.1/100/Add.1</w:t>
      </w:r>
      <w:r w:rsidR="00D3406F">
        <w:t>/Rev.1</w:t>
      </w:r>
      <w:r w:rsidR="00AE2F14">
        <w:t>).</w:t>
      </w:r>
      <w:r w:rsidR="008F6C9D" w:rsidRPr="00272E28">
        <w:t xml:space="preserve"> WP.1 will be invited to consider </w:t>
      </w:r>
      <w:r w:rsidR="00D3406F">
        <w:t>ECE/</w:t>
      </w:r>
      <w:r w:rsidR="008F6C9D" w:rsidRPr="00272E28">
        <w:t>TRANS/WP.1/100/Add.1/Rev.</w:t>
      </w:r>
      <w:r w:rsidR="00D3406F">
        <w:t>2</w:t>
      </w:r>
      <w:r w:rsidR="008F6C9D" w:rsidRPr="00272E28">
        <w:t xml:space="preserve"> which contains </w:t>
      </w:r>
      <w:r w:rsidRPr="00272E28">
        <w:t xml:space="preserve">a proposal on WP.1 status participation options (i.e. full versus consultative status). </w:t>
      </w:r>
    </w:p>
    <w:p w:rsidR="00CA37DD" w:rsidRPr="00272E28" w:rsidRDefault="00CA37DD" w:rsidP="00BC4451">
      <w:pPr>
        <w:pStyle w:val="SingleTxtG"/>
        <w:keepNext/>
        <w:rPr>
          <w:b/>
          <w:lang w:val="fr-CH"/>
        </w:rPr>
      </w:pPr>
      <w:r w:rsidRPr="00272E28">
        <w:rPr>
          <w:b/>
          <w:lang w:val="fr-CH"/>
        </w:rPr>
        <w:lastRenderedPageBreak/>
        <w:t>Documentation</w:t>
      </w:r>
    </w:p>
    <w:p w:rsidR="00CA37DD" w:rsidRPr="008A6E96" w:rsidRDefault="00D3406F" w:rsidP="00BC4451">
      <w:pPr>
        <w:pStyle w:val="SingleTxtG"/>
        <w:keepNext/>
        <w:jc w:val="left"/>
        <w:rPr>
          <w:lang w:val="fr-CH"/>
        </w:rPr>
      </w:pPr>
      <w:r>
        <w:rPr>
          <w:lang w:val="fr-CH"/>
        </w:rPr>
        <w:t>ECE/</w:t>
      </w:r>
      <w:r w:rsidR="008F6C9D" w:rsidRPr="00272E28">
        <w:rPr>
          <w:lang w:val="fr-CH"/>
        </w:rPr>
        <w:t>TRANS/WP.1/100/Add.1/Rev.</w:t>
      </w:r>
      <w:r>
        <w:rPr>
          <w:lang w:val="fr-CH"/>
        </w:rPr>
        <w:t>2</w:t>
      </w:r>
    </w:p>
    <w:p w:rsidR="008D1613" w:rsidRPr="00423A91" w:rsidRDefault="00CA37DD" w:rsidP="008D1613">
      <w:pPr>
        <w:pStyle w:val="H1G"/>
        <w:rPr>
          <w:lang w:val="x-none" w:eastAsia="en-GB"/>
        </w:rPr>
      </w:pPr>
      <w:r w:rsidRPr="008A6E96">
        <w:rPr>
          <w:lang w:val="fr-CH"/>
        </w:rPr>
        <w:tab/>
      </w:r>
      <w:r w:rsidR="005D06D0">
        <w:t>8</w:t>
      </w:r>
      <w:r w:rsidRPr="00386903">
        <w:t>.</w:t>
      </w:r>
      <w:r w:rsidRPr="00386903">
        <w:tab/>
      </w:r>
      <w:r w:rsidR="008D1613" w:rsidRPr="00423A91">
        <w:t>Programme of work and biennial evaluation, 2018-2019</w:t>
      </w:r>
      <w:r w:rsidR="008D1613" w:rsidRPr="00423A91">
        <w:rPr>
          <w:lang w:val="x-none" w:eastAsia="en-GB"/>
        </w:rPr>
        <w:t xml:space="preserve"> </w:t>
      </w:r>
    </w:p>
    <w:p w:rsidR="008D1613" w:rsidRPr="008D1613" w:rsidRDefault="008D1613" w:rsidP="008D1613">
      <w:pPr>
        <w:spacing w:after="120"/>
        <w:ind w:left="1134" w:right="1134"/>
        <w:jc w:val="both"/>
        <w:rPr>
          <w:highlight w:val="green"/>
        </w:rPr>
      </w:pPr>
      <w:r w:rsidRPr="00423A91">
        <w:t>In accordance with the decision of the Inland Transport Committee to review its programme of work every two years, WP.1 is requested to review and adopt its programme of work for 2018–2019 as well as the relevant parameters allowing for its biennial evaluation (ECE/TRANS/WP.1/2017/</w:t>
      </w:r>
      <w:r w:rsidR="00320823">
        <w:t>5</w:t>
      </w:r>
      <w:r w:rsidRPr="00423A91">
        <w:t xml:space="preserve">).  WP.1 approved its previous programme of work at its seventy-first session in 2015 (paras 32-33 ECE/TRANS/WP.1/151). </w:t>
      </w:r>
    </w:p>
    <w:p w:rsidR="008D1613" w:rsidRPr="00423A91" w:rsidRDefault="008D1613" w:rsidP="008D1613">
      <w:pPr>
        <w:keepNext/>
        <w:spacing w:after="120"/>
        <w:ind w:left="1134" w:right="1134"/>
        <w:jc w:val="both"/>
        <w:rPr>
          <w:b/>
        </w:rPr>
      </w:pPr>
      <w:r w:rsidRPr="00423A91">
        <w:rPr>
          <w:b/>
        </w:rPr>
        <w:t>Documentation</w:t>
      </w:r>
    </w:p>
    <w:p w:rsidR="008D1613" w:rsidRPr="00423A91" w:rsidRDefault="008D1613" w:rsidP="008D1613">
      <w:pPr>
        <w:spacing w:after="120"/>
        <w:ind w:left="1134" w:right="1134"/>
        <w:jc w:val="both"/>
      </w:pPr>
      <w:r w:rsidRPr="00423A91">
        <w:t>ECE/TRANS/WP.1/2017/</w:t>
      </w:r>
      <w:r w:rsidR="00320823">
        <w:t>5</w:t>
      </w:r>
    </w:p>
    <w:p w:rsidR="006D642A" w:rsidRPr="00AE2F14" w:rsidRDefault="00423A91" w:rsidP="004B7A36">
      <w:pPr>
        <w:pStyle w:val="H1G"/>
      </w:pPr>
      <w:r>
        <w:tab/>
      </w:r>
      <w:r w:rsidR="00431EB4" w:rsidRPr="00AE2F14">
        <w:t>9</w:t>
      </w:r>
      <w:r w:rsidR="006D642A" w:rsidRPr="00AE2F14">
        <w:t>.</w:t>
      </w:r>
      <w:r w:rsidR="006D642A" w:rsidRPr="00AE2F14">
        <w:tab/>
        <w:t xml:space="preserve">WP.1 and road safety related </w:t>
      </w:r>
      <w:r w:rsidR="00553E2B">
        <w:t xml:space="preserve">to </w:t>
      </w:r>
      <w:r w:rsidR="009532B4" w:rsidRPr="00423A91">
        <w:t>Sustai</w:t>
      </w:r>
      <w:bookmarkStart w:id="0" w:name="_GoBack"/>
      <w:bookmarkEnd w:id="0"/>
      <w:r w:rsidR="009532B4" w:rsidRPr="00423A91">
        <w:t>nable Development Goals</w:t>
      </w:r>
      <w:r w:rsidR="009532B4" w:rsidRPr="00AE2F14">
        <w:t xml:space="preserve"> </w:t>
      </w:r>
    </w:p>
    <w:p w:rsidR="000B4519" w:rsidRDefault="000B4519" w:rsidP="00423A91">
      <w:pPr>
        <w:pStyle w:val="SingleTxtG"/>
      </w:pPr>
      <w:r w:rsidRPr="000B4519">
        <w:rPr>
          <w:rFonts w:eastAsia="Calibri"/>
          <w:lang w:val="en-US"/>
        </w:rPr>
        <w:t xml:space="preserve">At the last ITC session, Working Parties were invited to consider preparing contributions to the draft strategy of the Inland Transport Committee that will be considered by the Committee in 2018. The WP.1 Chair will present </w:t>
      </w:r>
      <w:r w:rsidRPr="000B4519">
        <w:t>ECE/TRANS/WP.1/2017/6 which</w:t>
      </w:r>
      <w:r w:rsidRPr="000B4519">
        <w:rPr>
          <w:rFonts w:eastAsia="Calibri"/>
          <w:lang w:val="en-US"/>
        </w:rPr>
        <w:t xml:space="preserve"> is based on the Resolution endorsed by the Global Forum for Road Traffic Safety during its 73</w:t>
      </w:r>
      <w:r w:rsidRPr="000B4519">
        <w:rPr>
          <w:rFonts w:eastAsia="Calibri"/>
          <w:vertAlign w:val="superscript"/>
          <w:lang w:val="en-US"/>
        </w:rPr>
        <w:t>rd</w:t>
      </w:r>
      <w:r w:rsidRPr="000B4519">
        <w:rPr>
          <w:rFonts w:eastAsia="Calibri"/>
          <w:lang w:val="en-US"/>
        </w:rPr>
        <w:t xml:space="preserve"> Session and by ITC during its 79</w:t>
      </w:r>
      <w:r w:rsidRPr="000B4519">
        <w:rPr>
          <w:rFonts w:eastAsia="Calibri"/>
          <w:vertAlign w:val="superscript"/>
          <w:lang w:val="en-US"/>
        </w:rPr>
        <w:t>th</w:t>
      </w:r>
      <w:r w:rsidRPr="000B4519">
        <w:rPr>
          <w:rFonts w:eastAsia="Calibri"/>
          <w:lang w:val="en-US"/>
        </w:rPr>
        <w:t xml:space="preserve"> Session.  The Global Forum for Road Traffic Safety will be invited to consider how to best contribute to the envisaged Inland Transport Committee Strategy.</w:t>
      </w:r>
    </w:p>
    <w:p w:rsidR="006D642A" w:rsidRDefault="00D75A6C" w:rsidP="00423A91">
      <w:pPr>
        <w:pStyle w:val="SingleTxtG"/>
      </w:pPr>
      <w:r w:rsidRPr="00423A91">
        <w:t xml:space="preserve">Experts participating in the EU-funded </w:t>
      </w:r>
      <w:proofErr w:type="spellStart"/>
      <w:r w:rsidRPr="00423A91">
        <w:t>EuroMed</w:t>
      </w:r>
      <w:proofErr w:type="spellEnd"/>
      <w:r w:rsidRPr="00423A91">
        <w:t xml:space="preserve"> Transport Support Project (Algeria, Egypt, Israel, Jordan, Lebanon, Morocco, </w:t>
      </w:r>
      <w:r w:rsidR="00A14A4E" w:rsidRPr="00423A91">
        <w:t xml:space="preserve">State of </w:t>
      </w:r>
      <w:r w:rsidRPr="00423A91">
        <w:t xml:space="preserve">Palestine </w:t>
      </w:r>
      <w:r w:rsidR="00A14A4E" w:rsidRPr="00423A91">
        <w:t xml:space="preserve">and </w:t>
      </w:r>
      <w:r w:rsidRPr="00423A91">
        <w:t xml:space="preserve">Tunisia) will be invited to present </w:t>
      </w:r>
      <w:r w:rsidR="007C00FF" w:rsidRPr="00423A91">
        <w:t xml:space="preserve">the </w:t>
      </w:r>
      <w:r w:rsidRPr="00423A91">
        <w:t xml:space="preserve">road safety situation, main challenges and needs </w:t>
      </w:r>
      <w:r w:rsidR="007C00FF" w:rsidRPr="00423A91">
        <w:t>of</w:t>
      </w:r>
      <w:r w:rsidRPr="00423A91">
        <w:t xml:space="preserve"> their respective countries.</w:t>
      </w:r>
    </w:p>
    <w:p w:rsidR="00367B4F" w:rsidRPr="00367B4F" w:rsidRDefault="00367B4F" w:rsidP="00423A91">
      <w:pPr>
        <w:pStyle w:val="SingleTxtG"/>
        <w:rPr>
          <w:b/>
        </w:rPr>
      </w:pPr>
      <w:r w:rsidRPr="00367B4F">
        <w:rPr>
          <w:b/>
        </w:rPr>
        <w:t>Documentation</w:t>
      </w:r>
    </w:p>
    <w:p w:rsidR="00367B4F" w:rsidRPr="00423A91" w:rsidRDefault="00367B4F" w:rsidP="00423A91">
      <w:pPr>
        <w:pStyle w:val="SingleTxtG"/>
      </w:pPr>
      <w:r>
        <w:t>ECE/TRANS/WP.1/2017/</w:t>
      </w:r>
      <w:r w:rsidR="00320823">
        <w:t>6</w:t>
      </w:r>
    </w:p>
    <w:p w:rsidR="00CA37DD" w:rsidRPr="00423A91" w:rsidRDefault="00CA37DD" w:rsidP="00CA37DD">
      <w:pPr>
        <w:pStyle w:val="H1G"/>
      </w:pPr>
      <w:r w:rsidRPr="00423A91">
        <w:tab/>
        <w:t>1</w:t>
      </w:r>
      <w:r w:rsidR="00431EB4">
        <w:t>0</w:t>
      </w:r>
      <w:r w:rsidRPr="00423A91">
        <w:t>.</w:t>
      </w:r>
      <w:r w:rsidRPr="00423A91">
        <w:tab/>
        <w:t>Other Business</w:t>
      </w:r>
    </w:p>
    <w:p w:rsidR="00CA37DD" w:rsidRDefault="009A1462" w:rsidP="009A1462">
      <w:pPr>
        <w:pStyle w:val="SingleTxtG"/>
      </w:pPr>
      <w:r w:rsidRPr="00423A91">
        <w:t>The UNECE Sustainable Transport Division’s Regional Advisor</w:t>
      </w:r>
      <w:r w:rsidR="007865CA" w:rsidRPr="00423A91">
        <w:t xml:space="preserve"> will make a presentation </w:t>
      </w:r>
      <w:r w:rsidR="000256E7" w:rsidRPr="00423A91">
        <w:t>about</w:t>
      </w:r>
      <w:r w:rsidR="007865CA" w:rsidRPr="00423A91">
        <w:t xml:space="preserve"> a </w:t>
      </w:r>
      <w:proofErr w:type="spellStart"/>
      <w:r w:rsidRPr="00423A91">
        <w:t>SafeFITS</w:t>
      </w:r>
      <w:proofErr w:type="spellEnd"/>
      <w:r w:rsidR="007865CA" w:rsidRPr="00423A91">
        <w:t xml:space="preserve"> model (</w:t>
      </w:r>
      <w:r w:rsidRPr="00423A91">
        <w:t>Road Safety in Future Inland Transport Systems</w:t>
      </w:r>
      <w:r w:rsidR="007865CA" w:rsidRPr="00423A91">
        <w:t xml:space="preserve">).  </w:t>
      </w:r>
      <w:r w:rsidR="00CA37DD" w:rsidRPr="00423A91">
        <w:t>WP.1</w:t>
      </w:r>
      <w:r w:rsidR="009516D2" w:rsidRPr="00423A91">
        <w:t xml:space="preserve"> </w:t>
      </w:r>
      <w:r w:rsidR="00CA37DD" w:rsidRPr="00423A91">
        <w:t xml:space="preserve">may </w:t>
      </w:r>
      <w:r w:rsidR="007865CA" w:rsidRPr="00423A91">
        <w:t xml:space="preserve">also </w:t>
      </w:r>
      <w:r w:rsidR="00CA37DD" w:rsidRPr="00423A91">
        <w:t>wish to discuss other issues.</w:t>
      </w:r>
    </w:p>
    <w:p w:rsidR="00CA37DD" w:rsidRPr="00423A91" w:rsidRDefault="00CA37DD" w:rsidP="00CA37DD">
      <w:pPr>
        <w:pStyle w:val="H1G"/>
      </w:pPr>
      <w:r w:rsidRPr="00423A91">
        <w:tab/>
        <w:t>1</w:t>
      </w:r>
      <w:r w:rsidR="00431EB4">
        <w:t>1</w:t>
      </w:r>
      <w:r w:rsidRPr="00423A91">
        <w:t>.</w:t>
      </w:r>
      <w:r w:rsidRPr="00423A91">
        <w:tab/>
        <w:t>Date of next session</w:t>
      </w:r>
    </w:p>
    <w:p w:rsidR="00CA37DD" w:rsidRPr="00423A91" w:rsidRDefault="00CA37DD" w:rsidP="00CA37DD">
      <w:pPr>
        <w:pStyle w:val="SingleTxtG"/>
      </w:pPr>
      <w:r w:rsidRPr="00423A91">
        <w:t>The next session of WP.1 is scheduled for</w:t>
      </w:r>
      <w:r w:rsidR="009A4114" w:rsidRPr="00423A91">
        <w:t xml:space="preserve"> </w:t>
      </w:r>
      <w:r w:rsidR="009C595D" w:rsidRPr="00423A91">
        <w:t>20</w:t>
      </w:r>
      <w:r w:rsidR="006213E4">
        <w:t xml:space="preserve"> to </w:t>
      </w:r>
      <w:r w:rsidR="009A4114" w:rsidRPr="00423A91">
        <w:t>2</w:t>
      </w:r>
      <w:r w:rsidR="009C595D" w:rsidRPr="00423A91">
        <w:t>3</w:t>
      </w:r>
      <w:r w:rsidR="009A4114" w:rsidRPr="00423A91">
        <w:t xml:space="preserve"> </w:t>
      </w:r>
      <w:r w:rsidR="009C595D" w:rsidRPr="00423A91">
        <w:t>March</w:t>
      </w:r>
      <w:r w:rsidR="009A4114" w:rsidRPr="00423A91">
        <w:t xml:space="preserve"> 201</w:t>
      </w:r>
      <w:r w:rsidR="009C595D" w:rsidRPr="00423A91">
        <w:t>8</w:t>
      </w:r>
      <w:r w:rsidRPr="00423A91">
        <w:t xml:space="preserve"> in Geneva.</w:t>
      </w:r>
    </w:p>
    <w:p w:rsidR="00CA37DD" w:rsidRPr="00423A91" w:rsidRDefault="00CA37DD" w:rsidP="00CA37DD">
      <w:pPr>
        <w:pStyle w:val="H1G"/>
      </w:pPr>
      <w:r w:rsidRPr="00423A91">
        <w:tab/>
        <w:t>1</w:t>
      </w:r>
      <w:r w:rsidR="001C7D89">
        <w:t>2</w:t>
      </w:r>
      <w:r w:rsidRPr="00423A91">
        <w:t>.</w:t>
      </w:r>
      <w:r w:rsidRPr="00423A91">
        <w:tab/>
        <w:t>Adoption of the report of the seventy-</w:t>
      </w:r>
      <w:r w:rsidR="001E2583">
        <w:t>fifth</w:t>
      </w:r>
      <w:r w:rsidRPr="00423A91">
        <w:t xml:space="preserve"> session</w:t>
      </w:r>
    </w:p>
    <w:p w:rsidR="00CA37DD" w:rsidRPr="00CE17F7" w:rsidRDefault="00CA37DD" w:rsidP="00CA37DD">
      <w:pPr>
        <w:pStyle w:val="SingleTxtG"/>
      </w:pPr>
      <w:r w:rsidRPr="00423A91">
        <w:t>The Working Party will adopt the report of its seventy-f</w:t>
      </w:r>
      <w:r w:rsidR="009C595D" w:rsidRPr="00423A91">
        <w:t>ifth</w:t>
      </w:r>
      <w:r w:rsidRPr="00423A91">
        <w:t xml:space="preserve"> session</w:t>
      </w:r>
      <w:r w:rsidRPr="00E36755">
        <w:t>.</w:t>
      </w:r>
    </w:p>
    <w:p w:rsidR="004E47AC" w:rsidRPr="00EE0D95" w:rsidRDefault="00EE0D95" w:rsidP="00EE0D95">
      <w:pPr>
        <w:pStyle w:val="SingleTxtG"/>
        <w:spacing w:before="240" w:after="0"/>
        <w:jc w:val="center"/>
        <w:rPr>
          <w:u w:val="single"/>
        </w:rPr>
      </w:pPr>
      <w:r>
        <w:rPr>
          <w:u w:val="single"/>
        </w:rPr>
        <w:tab/>
      </w:r>
      <w:r>
        <w:rPr>
          <w:u w:val="single"/>
        </w:rPr>
        <w:tab/>
      </w:r>
      <w:r>
        <w:rPr>
          <w:u w:val="single"/>
        </w:rPr>
        <w:tab/>
      </w:r>
    </w:p>
    <w:sectPr w:rsidR="004E47AC" w:rsidRPr="00EE0D95" w:rsidSect="00C248F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9C" w:rsidRDefault="00065F9C"/>
  </w:endnote>
  <w:endnote w:type="continuationSeparator" w:id="0">
    <w:p w:rsidR="00065F9C" w:rsidRDefault="00065F9C"/>
  </w:endnote>
  <w:endnote w:type="continuationNotice" w:id="1">
    <w:p w:rsidR="00065F9C" w:rsidRDefault="00065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553E2B">
      <w:rPr>
        <w:b/>
        <w:noProof/>
        <w:sz w:val="18"/>
      </w:rPr>
      <w:t>6</w:t>
    </w:r>
    <w:r w:rsidRPr="00C248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553E2B">
      <w:rPr>
        <w:b/>
        <w:noProof/>
        <w:sz w:val="18"/>
      </w:rPr>
      <w:t>5</w:t>
    </w:r>
    <w:r w:rsidRPr="00C248F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9C" w:rsidRPr="000B175B" w:rsidRDefault="00065F9C" w:rsidP="000B175B">
      <w:pPr>
        <w:tabs>
          <w:tab w:val="right" w:pos="2155"/>
        </w:tabs>
        <w:spacing w:after="80"/>
        <w:ind w:left="680"/>
        <w:rPr>
          <w:u w:val="single"/>
        </w:rPr>
      </w:pPr>
      <w:r>
        <w:rPr>
          <w:u w:val="single"/>
        </w:rPr>
        <w:tab/>
      </w:r>
    </w:p>
  </w:footnote>
  <w:footnote w:type="continuationSeparator" w:id="0">
    <w:p w:rsidR="00065F9C" w:rsidRPr="00FC68B7" w:rsidRDefault="00065F9C" w:rsidP="00FC68B7">
      <w:pPr>
        <w:tabs>
          <w:tab w:val="left" w:pos="2155"/>
        </w:tabs>
        <w:spacing w:after="80"/>
        <w:ind w:left="680"/>
        <w:rPr>
          <w:u w:val="single"/>
        </w:rPr>
      </w:pPr>
      <w:r>
        <w:rPr>
          <w:u w:val="single"/>
        </w:rPr>
        <w:tab/>
      </w:r>
    </w:p>
  </w:footnote>
  <w:footnote w:type="continuationNotice" w:id="1">
    <w:p w:rsidR="00065F9C" w:rsidRDefault="00065F9C"/>
  </w:footnote>
  <w:footnote w:id="2">
    <w:p w:rsidR="00B826C0" w:rsidRPr="001A37FB" w:rsidRDefault="00B826C0">
      <w:pPr>
        <w:pStyle w:val="FootnoteText"/>
      </w:pPr>
      <w:r>
        <w:rPr>
          <w:rStyle w:val="FootnoteReference"/>
        </w:rPr>
        <w:tab/>
      </w:r>
      <w:r w:rsidRPr="00B826C0">
        <w:rPr>
          <w:rStyle w:val="FootnoteReference"/>
          <w:sz w:val="20"/>
          <w:vertAlign w:val="baseline"/>
        </w:rPr>
        <w:t>*</w:t>
      </w:r>
      <w:r>
        <w:rPr>
          <w:rStyle w:val="FootnoteReference"/>
          <w:sz w:val="20"/>
          <w:vertAlign w:val="baseline"/>
        </w:rP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 xml:space="preserve">Before the session, documents may be downloaded from the UNECE </w:t>
      </w:r>
      <w:r w:rsidR="002C1569">
        <w:rPr>
          <w:szCs w:val="18"/>
        </w:rPr>
        <w:t xml:space="preserve">Sustainable </w:t>
      </w:r>
      <w:r w:rsidRPr="008C02BE">
        <w:rPr>
          <w:szCs w:val="18"/>
        </w:rPr>
        <w:t>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272E28" w:rsidRPr="00D97A28" w:rsidRDefault="00053F4D" w:rsidP="00272E28">
      <w:pPr>
        <w:pStyle w:val="FootnoteText"/>
        <w:widowControl w:val="0"/>
        <w:tabs>
          <w:tab w:val="clear" w:pos="1021"/>
          <w:tab w:val="right" w:pos="1020"/>
        </w:tabs>
        <w:rPr>
          <w:lang w:val="en-US"/>
        </w:rPr>
      </w:pPr>
      <w:r>
        <w:rPr>
          <w:sz w:val="20"/>
        </w:rPr>
        <w:tab/>
      </w:r>
      <w:r w:rsidRPr="00B826C0">
        <w:rPr>
          <w:rStyle w:val="FootnoteReference"/>
          <w:sz w:val="20"/>
          <w:vertAlign w:val="baseline"/>
        </w:rPr>
        <w:t>**</w:t>
      </w:r>
      <w:r>
        <w:rPr>
          <w:rStyle w:val="FootnoteReference"/>
        </w:rPr>
        <w:tab/>
      </w:r>
      <w:r w:rsidR="00272E28" w:rsidRPr="00001485">
        <w:t>Delegates are requested to register online at:</w:t>
      </w:r>
      <w:r w:rsidR="00272E28" w:rsidRPr="00D97A28">
        <w:t xml:space="preserve"> </w:t>
      </w:r>
      <w:hyperlink r:id="rId1" w:history="1">
        <w:r w:rsidR="00272E28" w:rsidRPr="00E962D9">
          <w:rPr>
            <w:rStyle w:val="Hyperlink"/>
          </w:rPr>
          <w:t>www2.unece.org/uncdb/app/ext/meeting-registration?id=FmJLtd</w:t>
        </w:r>
      </w:hyperlink>
      <w:r w:rsidR="00272E28">
        <w:t xml:space="preserve"> </w:t>
      </w:r>
      <w:r w:rsidR="00272E28" w:rsidRPr="00D97A28">
        <w:t xml:space="preserve">or </w:t>
      </w:r>
      <w:r w:rsidR="00272E28" w:rsidRPr="00D97A28">
        <w:rPr>
          <w:szCs w:val="18"/>
        </w:rPr>
        <w:t xml:space="preserve">complete the registration form available for download at the </w:t>
      </w:r>
      <w:r w:rsidR="009F6CB9" w:rsidRPr="00D97A28">
        <w:rPr>
          <w:szCs w:val="18"/>
        </w:rPr>
        <w:t xml:space="preserve">UNECE </w:t>
      </w:r>
      <w:r w:rsidR="009F6CB9">
        <w:rPr>
          <w:szCs w:val="18"/>
        </w:rPr>
        <w:t xml:space="preserve">Sustainable </w:t>
      </w:r>
      <w:r w:rsidR="00272E28" w:rsidRPr="00D97A28">
        <w:rPr>
          <w:szCs w:val="18"/>
        </w:rPr>
        <w:t>Transport Division's website (</w:t>
      </w:r>
      <w:r w:rsidR="00272E28" w:rsidRPr="00D97A28">
        <w:rPr>
          <w:szCs w:val="18"/>
          <w:u w:val="single"/>
        </w:rPr>
        <w:t>www.unece.org/trans/registfr.html</w:t>
      </w:r>
      <w:r w:rsidR="00272E28" w:rsidRPr="00D97A28">
        <w:rPr>
          <w:szCs w:val="18"/>
        </w:rPr>
        <w:t>). It should be transmitted to the UNECE secretariat no later than one week prior to the session by e-mail (</w:t>
      </w:r>
      <w:hyperlink r:id="rId2" w:history="1">
        <w:r w:rsidR="00272E28" w:rsidRPr="00D97A28">
          <w:rPr>
            <w:rStyle w:val="Hyperlink"/>
            <w:szCs w:val="18"/>
          </w:rPr>
          <w:t>roadsafety@unece.org</w:t>
        </w:r>
      </w:hyperlink>
      <w:r w:rsidR="00272E28" w:rsidRPr="00D97A28">
        <w:rPr>
          <w:szCs w:val="18"/>
        </w:rPr>
        <w:t>)</w:t>
      </w:r>
      <w:r w:rsidR="00272E28" w:rsidRPr="00D97A28">
        <w:t>.</w:t>
      </w:r>
    </w:p>
    <w:p w:rsidR="00053F4D" w:rsidRPr="001A37FB" w:rsidRDefault="00272E28">
      <w:pPr>
        <w:pStyle w:val="FootnoteText"/>
      </w:pPr>
      <w:r>
        <w:rPr>
          <w:color w:val="000000"/>
        </w:rPr>
        <w:tab/>
      </w:r>
      <w:r>
        <w:rPr>
          <w:color w:val="000000"/>
        </w:rPr>
        <w:tab/>
      </w:r>
      <w:r w:rsidR="00053F4D" w:rsidRPr="008C02BE">
        <w:rPr>
          <w:color w:val="000000"/>
        </w:rPr>
        <w:t xml:space="preserve">Upon arrival at the </w:t>
      </w:r>
      <w:proofErr w:type="spellStart"/>
      <w:r w:rsidR="00053F4D" w:rsidRPr="008C02BE">
        <w:rPr>
          <w:color w:val="000000"/>
        </w:rPr>
        <w:t>Palais</w:t>
      </w:r>
      <w:proofErr w:type="spellEnd"/>
      <w:r w:rsidR="00053F4D" w:rsidRPr="008C02BE">
        <w:rPr>
          <w:color w:val="000000"/>
        </w:rPr>
        <w:t xml:space="preserve"> des Nations, delegates should obtain an identification badge at the UNOG Security and Safety Section, located at the </w:t>
      </w:r>
      <w:proofErr w:type="spellStart"/>
      <w:r w:rsidR="00053F4D" w:rsidRPr="008C02BE">
        <w:rPr>
          <w:color w:val="000000"/>
        </w:rPr>
        <w:t>Pregny</w:t>
      </w:r>
      <w:proofErr w:type="spellEnd"/>
      <w:r w:rsidR="00053F4D" w:rsidRPr="008C02BE">
        <w:rPr>
          <w:color w:val="000000"/>
        </w:rPr>
        <w:t xml:space="preserve"> Gate (14, Avenue de la </w:t>
      </w:r>
      <w:proofErr w:type="spellStart"/>
      <w:r w:rsidR="00053F4D" w:rsidRPr="008C02BE">
        <w:rPr>
          <w:color w:val="000000"/>
        </w:rPr>
        <w:t>Paix</w:t>
      </w:r>
      <w:proofErr w:type="spellEnd"/>
      <w:r w:rsidR="00053F4D" w:rsidRPr="008C02BE">
        <w:rPr>
          <w:color w:val="000000"/>
        </w:rPr>
        <w:t xml:space="preserve">). In case of difficulty, please contact the secretariat by telephone (ext.75716 or </w:t>
      </w:r>
      <w:r>
        <w:rPr>
          <w:color w:val="000000"/>
        </w:rPr>
        <w:t>75964</w:t>
      </w:r>
      <w:r w:rsidR="00053F4D" w:rsidRPr="008C02BE">
        <w:rPr>
          <w:color w:val="000000"/>
        </w:rPr>
        <w:t xml:space="preserve">). For a map of the </w:t>
      </w:r>
      <w:proofErr w:type="spellStart"/>
      <w:r w:rsidR="00053F4D" w:rsidRPr="008C02BE">
        <w:rPr>
          <w:color w:val="000000"/>
        </w:rPr>
        <w:t>Palais</w:t>
      </w:r>
      <w:proofErr w:type="spellEnd"/>
      <w:r w:rsidR="00053F4D" w:rsidRPr="008C02BE">
        <w:rPr>
          <w:color w:val="000000"/>
        </w:rPr>
        <w:t xml:space="preserve"> des Nations and other useful information, see website </w:t>
      </w:r>
      <w:r w:rsidR="00053F4D" w:rsidRPr="008C02BE">
        <w:rPr>
          <w:color w:val="0000FF"/>
          <w:u w:val="single"/>
        </w:rPr>
        <w:t>www.unece.org/meetings/practical.htm</w:t>
      </w:r>
      <w:r w:rsidR="00053F4D">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7F3ACB" w:rsidP="00D758AD">
    <w:pPr>
      <w:pStyle w:val="Header"/>
      <w:tabs>
        <w:tab w:val="left" w:pos="2777"/>
      </w:tabs>
    </w:pPr>
    <w:r>
      <w:t>ECE/TRANS/WP.1/158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Header"/>
      <w:jc w:val="right"/>
    </w:pPr>
    <w:r>
      <w:t>ECE/TRANS/WP.1/15</w:t>
    </w:r>
    <w:r w:rsidR="007F3ACB">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5FB3"/>
    <w:rsid w:val="000256E7"/>
    <w:rsid w:val="0003037D"/>
    <w:rsid w:val="00031D8B"/>
    <w:rsid w:val="00046B1F"/>
    <w:rsid w:val="00050F6B"/>
    <w:rsid w:val="00053F4D"/>
    <w:rsid w:val="00057E97"/>
    <w:rsid w:val="000646F4"/>
    <w:rsid w:val="00065F9C"/>
    <w:rsid w:val="00072C8C"/>
    <w:rsid w:val="00072F8F"/>
    <w:rsid w:val="000733B5"/>
    <w:rsid w:val="00081815"/>
    <w:rsid w:val="000931C0"/>
    <w:rsid w:val="000B0595"/>
    <w:rsid w:val="000B175B"/>
    <w:rsid w:val="000B3A0F"/>
    <w:rsid w:val="000B4519"/>
    <w:rsid w:val="000B4EF7"/>
    <w:rsid w:val="000C2C03"/>
    <w:rsid w:val="000C2D2E"/>
    <w:rsid w:val="000D5A90"/>
    <w:rsid w:val="000E0415"/>
    <w:rsid w:val="000E3F56"/>
    <w:rsid w:val="000F3322"/>
    <w:rsid w:val="00105144"/>
    <w:rsid w:val="001103AA"/>
    <w:rsid w:val="0011666B"/>
    <w:rsid w:val="0014083E"/>
    <w:rsid w:val="00141EED"/>
    <w:rsid w:val="00152DEE"/>
    <w:rsid w:val="00165F3A"/>
    <w:rsid w:val="00171D16"/>
    <w:rsid w:val="001768DF"/>
    <w:rsid w:val="00176B96"/>
    <w:rsid w:val="00185EA7"/>
    <w:rsid w:val="001A37FB"/>
    <w:rsid w:val="001A5969"/>
    <w:rsid w:val="001B4B04"/>
    <w:rsid w:val="001C189F"/>
    <w:rsid w:val="001C6663"/>
    <w:rsid w:val="001C7895"/>
    <w:rsid w:val="001C7D89"/>
    <w:rsid w:val="001D0C8C"/>
    <w:rsid w:val="001D1419"/>
    <w:rsid w:val="001D26DF"/>
    <w:rsid w:val="001D3A03"/>
    <w:rsid w:val="001E2583"/>
    <w:rsid w:val="001E7B67"/>
    <w:rsid w:val="00202DA8"/>
    <w:rsid w:val="00205C5C"/>
    <w:rsid w:val="00211E0B"/>
    <w:rsid w:val="00222563"/>
    <w:rsid w:val="0024772E"/>
    <w:rsid w:val="002656B5"/>
    <w:rsid w:val="00267F5F"/>
    <w:rsid w:val="00272E28"/>
    <w:rsid w:val="00286B4D"/>
    <w:rsid w:val="002933EA"/>
    <w:rsid w:val="002955C7"/>
    <w:rsid w:val="00297FA4"/>
    <w:rsid w:val="002A2B2F"/>
    <w:rsid w:val="002C1569"/>
    <w:rsid w:val="002D08DB"/>
    <w:rsid w:val="002D4643"/>
    <w:rsid w:val="002F175C"/>
    <w:rsid w:val="00302E18"/>
    <w:rsid w:val="00320823"/>
    <w:rsid w:val="003229D8"/>
    <w:rsid w:val="003520B0"/>
    <w:rsid w:val="00352709"/>
    <w:rsid w:val="003619B5"/>
    <w:rsid w:val="00365763"/>
    <w:rsid w:val="00367B4F"/>
    <w:rsid w:val="00371178"/>
    <w:rsid w:val="00381DA0"/>
    <w:rsid w:val="00392E47"/>
    <w:rsid w:val="003A3E19"/>
    <w:rsid w:val="003A6810"/>
    <w:rsid w:val="003B7D60"/>
    <w:rsid w:val="003C2CC4"/>
    <w:rsid w:val="003D1847"/>
    <w:rsid w:val="003D4B23"/>
    <w:rsid w:val="003E130E"/>
    <w:rsid w:val="00410C89"/>
    <w:rsid w:val="0041659A"/>
    <w:rsid w:val="00422B51"/>
    <w:rsid w:val="00422E03"/>
    <w:rsid w:val="00423A91"/>
    <w:rsid w:val="00426B9B"/>
    <w:rsid w:val="00431EB4"/>
    <w:rsid w:val="004325CB"/>
    <w:rsid w:val="004420FC"/>
    <w:rsid w:val="00442A83"/>
    <w:rsid w:val="0044467D"/>
    <w:rsid w:val="0045495B"/>
    <w:rsid w:val="004549C8"/>
    <w:rsid w:val="004561E5"/>
    <w:rsid w:val="004667C8"/>
    <w:rsid w:val="0048397A"/>
    <w:rsid w:val="00485CBB"/>
    <w:rsid w:val="004866B7"/>
    <w:rsid w:val="004B2792"/>
    <w:rsid w:val="004B7A36"/>
    <w:rsid w:val="004C2461"/>
    <w:rsid w:val="004C4F91"/>
    <w:rsid w:val="004C7462"/>
    <w:rsid w:val="004E47AC"/>
    <w:rsid w:val="004E77B2"/>
    <w:rsid w:val="004F73A9"/>
    <w:rsid w:val="00504B2D"/>
    <w:rsid w:val="0052136D"/>
    <w:rsid w:val="00521607"/>
    <w:rsid w:val="0052775E"/>
    <w:rsid w:val="00535D9C"/>
    <w:rsid w:val="005420F2"/>
    <w:rsid w:val="00553E2B"/>
    <w:rsid w:val="00555EE0"/>
    <w:rsid w:val="00556FD6"/>
    <w:rsid w:val="005628B6"/>
    <w:rsid w:val="00577EA4"/>
    <w:rsid w:val="00580ACB"/>
    <w:rsid w:val="00587A7C"/>
    <w:rsid w:val="005941EC"/>
    <w:rsid w:val="0059724D"/>
    <w:rsid w:val="005B3DB3"/>
    <w:rsid w:val="005B4E13"/>
    <w:rsid w:val="005C342F"/>
    <w:rsid w:val="005D06D0"/>
    <w:rsid w:val="005E2296"/>
    <w:rsid w:val="005E44FB"/>
    <w:rsid w:val="005F7B75"/>
    <w:rsid w:val="006001EE"/>
    <w:rsid w:val="00605042"/>
    <w:rsid w:val="00611FC4"/>
    <w:rsid w:val="006176FB"/>
    <w:rsid w:val="006213E4"/>
    <w:rsid w:val="006221A7"/>
    <w:rsid w:val="00637296"/>
    <w:rsid w:val="00640B26"/>
    <w:rsid w:val="00652D0A"/>
    <w:rsid w:val="00662BB6"/>
    <w:rsid w:val="006711FD"/>
    <w:rsid w:val="00676606"/>
    <w:rsid w:val="006805FF"/>
    <w:rsid w:val="00684C21"/>
    <w:rsid w:val="006A1AC0"/>
    <w:rsid w:val="006A2530"/>
    <w:rsid w:val="006A75C8"/>
    <w:rsid w:val="006B689B"/>
    <w:rsid w:val="006C3589"/>
    <w:rsid w:val="006C45A3"/>
    <w:rsid w:val="006D37AF"/>
    <w:rsid w:val="006D394B"/>
    <w:rsid w:val="006D3F71"/>
    <w:rsid w:val="006D51D0"/>
    <w:rsid w:val="006D5FB9"/>
    <w:rsid w:val="006D642A"/>
    <w:rsid w:val="006E564B"/>
    <w:rsid w:val="006E7191"/>
    <w:rsid w:val="006E75B0"/>
    <w:rsid w:val="00703577"/>
    <w:rsid w:val="007048FD"/>
    <w:rsid w:val="00705894"/>
    <w:rsid w:val="0072211C"/>
    <w:rsid w:val="0072632A"/>
    <w:rsid w:val="00726728"/>
    <w:rsid w:val="007327D5"/>
    <w:rsid w:val="00743076"/>
    <w:rsid w:val="007629C8"/>
    <w:rsid w:val="0077047D"/>
    <w:rsid w:val="00773674"/>
    <w:rsid w:val="00785218"/>
    <w:rsid w:val="007865CA"/>
    <w:rsid w:val="00793D9D"/>
    <w:rsid w:val="007950D9"/>
    <w:rsid w:val="007971E8"/>
    <w:rsid w:val="007A0F7D"/>
    <w:rsid w:val="007A5B01"/>
    <w:rsid w:val="007A7BCF"/>
    <w:rsid w:val="007A7F98"/>
    <w:rsid w:val="007B5D6A"/>
    <w:rsid w:val="007B6BA5"/>
    <w:rsid w:val="007C00FF"/>
    <w:rsid w:val="007C230B"/>
    <w:rsid w:val="007C3390"/>
    <w:rsid w:val="007C3AF8"/>
    <w:rsid w:val="007C3D51"/>
    <w:rsid w:val="007C4F4B"/>
    <w:rsid w:val="007E01E9"/>
    <w:rsid w:val="007E1516"/>
    <w:rsid w:val="007E1F82"/>
    <w:rsid w:val="007E63F3"/>
    <w:rsid w:val="007F3ACB"/>
    <w:rsid w:val="007F5E1D"/>
    <w:rsid w:val="007F6611"/>
    <w:rsid w:val="00811920"/>
    <w:rsid w:val="00815AD0"/>
    <w:rsid w:val="008242D7"/>
    <w:rsid w:val="008257B1"/>
    <w:rsid w:val="00830FEF"/>
    <w:rsid w:val="00832334"/>
    <w:rsid w:val="00843767"/>
    <w:rsid w:val="00843F72"/>
    <w:rsid w:val="00861BA3"/>
    <w:rsid w:val="00866AB2"/>
    <w:rsid w:val="008679D9"/>
    <w:rsid w:val="008878DE"/>
    <w:rsid w:val="00895B0C"/>
    <w:rsid w:val="00896C76"/>
    <w:rsid w:val="008979B1"/>
    <w:rsid w:val="008A4DB5"/>
    <w:rsid w:val="008A6B25"/>
    <w:rsid w:val="008A6C4F"/>
    <w:rsid w:val="008B2335"/>
    <w:rsid w:val="008C4336"/>
    <w:rsid w:val="008D1613"/>
    <w:rsid w:val="008D7FE8"/>
    <w:rsid w:val="008E0678"/>
    <w:rsid w:val="008E370B"/>
    <w:rsid w:val="008E5249"/>
    <w:rsid w:val="008F31D2"/>
    <w:rsid w:val="008F6C9D"/>
    <w:rsid w:val="009009C3"/>
    <w:rsid w:val="00917FDE"/>
    <w:rsid w:val="00921AE7"/>
    <w:rsid w:val="009223CA"/>
    <w:rsid w:val="00940F93"/>
    <w:rsid w:val="009516D2"/>
    <w:rsid w:val="009528A2"/>
    <w:rsid w:val="009532B4"/>
    <w:rsid w:val="00966209"/>
    <w:rsid w:val="00973307"/>
    <w:rsid w:val="009760F3"/>
    <w:rsid w:val="00976CFB"/>
    <w:rsid w:val="00981426"/>
    <w:rsid w:val="00987718"/>
    <w:rsid w:val="009A0830"/>
    <w:rsid w:val="009A0E8D"/>
    <w:rsid w:val="009A1462"/>
    <w:rsid w:val="009A4114"/>
    <w:rsid w:val="009B26E7"/>
    <w:rsid w:val="009B73DE"/>
    <w:rsid w:val="009C595D"/>
    <w:rsid w:val="009F6CB9"/>
    <w:rsid w:val="00A00697"/>
    <w:rsid w:val="00A00A3F"/>
    <w:rsid w:val="00A01489"/>
    <w:rsid w:val="00A054E6"/>
    <w:rsid w:val="00A12D8A"/>
    <w:rsid w:val="00A14A4E"/>
    <w:rsid w:val="00A21307"/>
    <w:rsid w:val="00A3026E"/>
    <w:rsid w:val="00A338F1"/>
    <w:rsid w:val="00A35BE0"/>
    <w:rsid w:val="00A36348"/>
    <w:rsid w:val="00A56350"/>
    <w:rsid w:val="00A6129C"/>
    <w:rsid w:val="00A72F22"/>
    <w:rsid w:val="00A7360F"/>
    <w:rsid w:val="00A748A6"/>
    <w:rsid w:val="00A757BC"/>
    <w:rsid w:val="00A769F4"/>
    <w:rsid w:val="00A776B4"/>
    <w:rsid w:val="00A860D3"/>
    <w:rsid w:val="00A94361"/>
    <w:rsid w:val="00AA20AA"/>
    <w:rsid w:val="00AA293C"/>
    <w:rsid w:val="00AB33D0"/>
    <w:rsid w:val="00AC6A73"/>
    <w:rsid w:val="00AC7296"/>
    <w:rsid w:val="00AD5066"/>
    <w:rsid w:val="00AD6A8C"/>
    <w:rsid w:val="00AE2F14"/>
    <w:rsid w:val="00B05EEE"/>
    <w:rsid w:val="00B23786"/>
    <w:rsid w:val="00B30179"/>
    <w:rsid w:val="00B417FA"/>
    <w:rsid w:val="00B421C1"/>
    <w:rsid w:val="00B55C71"/>
    <w:rsid w:val="00B56A6E"/>
    <w:rsid w:val="00B56B92"/>
    <w:rsid w:val="00B56E4A"/>
    <w:rsid w:val="00B56E9C"/>
    <w:rsid w:val="00B64B1F"/>
    <w:rsid w:val="00B6553F"/>
    <w:rsid w:val="00B77D05"/>
    <w:rsid w:val="00B81206"/>
    <w:rsid w:val="00B81E12"/>
    <w:rsid w:val="00B826C0"/>
    <w:rsid w:val="00BC0E95"/>
    <w:rsid w:val="00BC1974"/>
    <w:rsid w:val="00BC27F5"/>
    <w:rsid w:val="00BC3FA0"/>
    <w:rsid w:val="00BC4451"/>
    <w:rsid w:val="00BC5F28"/>
    <w:rsid w:val="00BC74E9"/>
    <w:rsid w:val="00BD0F2B"/>
    <w:rsid w:val="00BF5735"/>
    <w:rsid w:val="00BF68A8"/>
    <w:rsid w:val="00C0692E"/>
    <w:rsid w:val="00C11A03"/>
    <w:rsid w:val="00C146C0"/>
    <w:rsid w:val="00C22C0C"/>
    <w:rsid w:val="00C248F7"/>
    <w:rsid w:val="00C4527F"/>
    <w:rsid w:val="00C463DD"/>
    <w:rsid w:val="00C4724C"/>
    <w:rsid w:val="00C6204B"/>
    <w:rsid w:val="00C629A0"/>
    <w:rsid w:val="00C64629"/>
    <w:rsid w:val="00C745C3"/>
    <w:rsid w:val="00C84168"/>
    <w:rsid w:val="00C870E9"/>
    <w:rsid w:val="00C94ADA"/>
    <w:rsid w:val="00C96DF2"/>
    <w:rsid w:val="00CA37DD"/>
    <w:rsid w:val="00CB3E03"/>
    <w:rsid w:val="00CD4AA6"/>
    <w:rsid w:val="00CE4A8F"/>
    <w:rsid w:val="00D04C1E"/>
    <w:rsid w:val="00D2031B"/>
    <w:rsid w:val="00D248B6"/>
    <w:rsid w:val="00D25FE2"/>
    <w:rsid w:val="00D3406F"/>
    <w:rsid w:val="00D43252"/>
    <w:rsid w:val="00D47EEA"/>
    <w:rsid w:val="00D63F89"/>
    <w:rsid w:val="00D758AD"/>
    <w:rsid w:val="00D75A6C"/>
    <w:rsid w:val="00D76B78"/>
    <w:rsid w:val="00D773DF"/>
    <w:rsid w:val="00D86D65"/>
    <w:rsid w:val="00D95303"/>
    <w:rsid w:val="00D978C6"/>
    <w:rsid w:val="00DA3C1C"/>
    <w:rsid w:val="00DC7C2F"/>
    <w:rsid w:val="00DE7528"/>
    <w:rsid w:val="00DF1083"/>
    <w:rsid w:val="00DF7D69"/>
    <w:rsid w:val="00E046DF"/>
    <w:rsid w:val="00E05293"/>
    <w:rsid w:val="00E12BDF"/>
    <w:rsid w:val="00E1355B"/>
    <w:rsid w:val="00E13CC1"/>
    <w:rsid w:val="00E161BC"/>
    <w:rsid w:val="00E27346"/>
    <w:rsid w:val="00E34834"/>
    <w:rsid w:val="00E36755"/>
    <w:rsid w:val="00E36E42"/>
    <w:rsid w:val="00E455BB"/>
    <w:rsid w:val="00E503C8"/>
    <w:rsid w:val="00E71BC8"/>
    <w:rsid w:val="00E7260F"/>
    <w:rsid w:val="00E73F5D"/>
    <w:rsid w:val="00E77E4E"/>
    <w:rsid w:val="00E80887"/>
    <w:rsid w:val="00E81BB8"/>
    <w:rsid w:val="00E96630"/>
    <w:rsid w:val="00EB3802"/>
    <w:rsid w:val="00EC129E"/>
    <w:rsid w:val="00EC7F80"/>
    <w:rsid w:val="00ED2A3A"/>
    <w:rsid w:val="00ED7A2A"/>
    <w:rsid w:val="00EE0D95"/>
    <w:rsid w:val="00EF1D7F"/>
    <w:rsid w:val="00EF2DE1"/>
    <w:rsid w:val="00F06721"/>
    <w:rsid w:val="00F27D21"/>
    <w:rsid w:val="00F3187B"/>
    <w:rsid w:val="00F31E5F"/>
    <w:rsid w:val="00F4220D"/>
    <w:rsid w:val="00F4353E"/>
    <w:rsid w:val="00F52CDD"/>
    <w:rsid w:val="00F6100A"/>
    <w:rsid w:val="00F70E76"/>
    <w:rsid w:val="00F70F5A"/>
    <w:rsid w:val="00F93781"/>
    <w:rsid w:val="00FA17CF"/>
    <w:rsid w:val="00FA7D6D"/>
    <w:rsid w:val="00FB613B"/>
    <w:rsid w:val="00FB7B82"/>
    <w:rsid w:val="00FC68B7"/>
    <w:rsid w:val="00FD3F98"/>
    <w:rsid w:val="00FD53ED"/>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s://www2.unece.org/uncdb/app/ext/meeting-registration?id=FmJLt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92B8-F027-4198-81F4-A7C0B8B8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436</TotalTime>
  <Pages>6</Pages>
  <Words>1776</Words>
  <Characters>10126</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39</cp:revision>
  <cp:lastPrinted>2017-07-03T15:07:00Z</cp:lastPrinted>
  <dcterms:created xsi:type="dcterms:W3CDTF">2017-07-03T08:28:00Z</dcterms:created>
  <dcterms:modified xsi:type="dcterms:W3CDTF">2017-07-10T08:11:00Z</dcterms:modified>
</cp:coreProperties>
</file>