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1E1D82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1E1D82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1E1D82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1E1D82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43032">
                <w:t>TRANS/2017/2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1E1D8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1E1D82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635634" wp14:editId="29EECBBA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1E1D82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1E1D82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C40D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1E1D82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9319B6">
              <w:t>1</w:t>
            </w:r>
            <w:r w:rsidR="009319B6">
              <w:rPr>
                <w:lang w:val="en-US"/>
              </w:rPr>
              <w:t>8</w:t>
            </w:r>
            <w:r w:rsidR="00243032">
              <w:t xml:space="preserve"> </w:t>
            </w:r>
            <w:proofErr w:type="spellStart"/>
            <w:r w:rsidR="00243032">
              <w:t>January</w:t>
            </w:r>
            <w:proofErr w:type="spellEnd"/>
            <w:r w:rsidR="00243032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1E1D82">
            <w:r w:rsidRPr="00245892">
              <w:t>Russian</w:t>
            </w:r>
          </w:p>
          <w:p w:rsidR="00A658DB" w:rsidRPr="00245892" w:rsidRDefault="00A658DB" w:rsidP="001E1D82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C40D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1E1D82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1D82" w:rsidRPr="001E1D82" w:rsidRDefault="001E1D82" w:rsidP="001E1D82">
      <w:pPr>
        <w:spacing w:before="120"/>
        <w:rPr>
          <w:sz w:val="28"/>
          <w:szCs w:val="28"/>
        </w:rPr>
      </w:pPr>
      <w:r w:rsidRPr="001E1D82">
        <w:rPr>
          <w:sz w:val="28"/>
          <w:szCs w:val="28"/>
        </w:rPr>
        <w:t>Комитет по внутреннему транспорту</w:t>
      </w:r>
    </w:p>
    <w:p w:rsidR="001E1D82" w:rsidRPr="009319B6" w:rsidRDefault="001E1D82" w:rsidP="001E1D82">
      <w:pPr>
        <w:spacing w:before="120"/>
        <w:rPr>
          <w:b/>
        </w:rPr>
      </w:pPr>
      <w:r w:rsidRPr="009319B6">
        <w:rPr>
          <w:b/>
        </w:rPr>
        <w:t>Семьдесят девятая сессия</w:t>
      </w:r>
    </w:p>
    <w:p w:rsidR="001E1D82" w:rsidRPr="001E1D82" w:rsidRDefault="001E1D82" w:rsidP="001E1D82">
      <w:r w:rsidRPr="001E1D82">
        <w:t>Женева, 21–24 февраля 2017 года</w:t>
      </w:r>
    </w:p>
    <w:p w:rsidR="001E1D82" w:rsidRPr="001E1D82" w:rsidRDefault="001E1D82" w:rsidP="001E1D82">
      <w:r w:rsidRPr="001E1D82">
        <w:t>Пункт 2 предварительной повестки дня</w:t>
      </w:r>
    </w:p>
    <w:p w:rsidR="001E1D82" w:rsidRPr="001E1D82" w:rsidRDefault="001E1D82" w:rsidP="001E1D82">
      <w:pPr>
        <w:rPr>
          <w:b/>
        </w:rPr>
      </w:pPr>
      <w:r w:rsidRPr="001E1D82">
        <w:rPr>
          <w:b/>
        </w:rPr>
        <w:t xml:space="preserve">Совещание на уровне министров: </w:t>
      </w:r>
      <w:r w:rsidRPr="001E1D82">
        <w:rPr>
          <w:b/>
        </w:rPr>
        <w:br/>
        <w:t>Прошлое и будущее Комитета по внутреннему транспорту</w:t>
      </w:r>
    </w:p>
    <w:p w:rsidR="001E1D82" w:rsidRPr="001E1D82" w:rsidRDefault="001E1D82" w:rsidP="00DF589F">
      <w:pPr>
        <w:pStyle w:val="HChGR"/>
      </w:pPr>
      <w:r w:rsidRPr="001E1D82">
        <w:tab/>
      </w:r>
      <w:r w:rsidRPr="001E1D82">
        <w:tab/>
        <w:t>Резолюция о вступлении в новую эру устойчивого внутреннего транспорта и мобильности</w:t>
      </w:r>
    </w:p>
    <w:p w:rsidR="001E1D82" w:rsidRPr="001E1D82" w:rsidRDefault="001E1D82" w:rsidP="00DF589F">
      <w:pPr>
        <w:pStyle w:val="H1GR"/>
      </w:pPr>
      <w:r w:rsidRPr="001E1D82">
        <w:tab/>
      </w:r>
      <w:r w:rsidRPr="001E1D82">
        <w:tab/>
        <w:t>Записка секретариата</w:t>
      </w:r>
    </w:p>
    <w:p w:rsidR="001E1D82" w:rsidRPr="001E1D82" w:rsidRDefault="001E1D82" w:rsidP="00DF589F">
      <w:pPr>
        <w:pStyle w:val="HChGR"/>
      </w:pPr>
      <w:r w:rsidRPr="001E1D82">
        <w:tab/>
        <w:t>I.</w:t>
      </w:r>
      <w:r w:rsidRPr="001E1D82">
        <w:tab/>
        <w:t>Справочная информация</w:t>
      </w:r>
    </w:p>
    <w:p w:rsidR="001E1D82" w:rsidRPr="001E1D82" w:rsidRDefault="001E1D82" w:rsidP="001E1D82">
      <w:pPr>
        <w:pStyle w:val="SingleTxtGR"/>
      </w:pPr>
      <w:r w:rsidRPr="001E1D82">
        <w:t>1.</w:t>
      </w:r>
      <w:r w:rsidRPr="001E1D82">
        <w:tab/>
        <w:t>В 2017 году Комитет по внутреннему транспорту (КВТ) отмечает свою семидесятую годовщину. Достойным и вполне подходящим мероприятием не только для празднования самой годовщины, но и для воздания должного д</w:t>
      </w:r>
      <w:r w:rsidRPr="001E1D82">
        <w:t>о</w:t>
      </w:r>
      <w:r w:rsidRPr="001E1D82">
        <w:t>стижениям Комитета за семидесятилетний период его работы станет совещание министров транспорта, назначенное на 21 февраля 2017 года.</w:t>
      </w:r>
    </w:p>
    <w:p w:rsidR="001E1D82" w:rsidRPr="001E1D82" w:rsidRDefault="001E1D82" w:rsidP="001E1D82">
      <w:pPr>
        <w:pStyle w:val="SingleTxtGR"/>
      </w:pPr>
      <w:r w:rsidRPr="001E1D82">
        <w:t>2.</w:t>
      </w:r>
      <w:r w:rsidRPr="001E1D82">
        <w:tab/>
        <w:t>В заключительной части этого совещания на уровне министров после з</w:t>
      </w:r>
      <w:r w:rsidRPr="001E1D82">
        <w:t>а</w:t>
      </w:r>
      <w:r w:rsidRPr="001E1D82">
        <w:t xml:space="preserve">вершения обсуждений планируется принять и подписать резолюцию министров по случаю семидесятой годовщины работы Комитета под девизом </w:t>
      </w:r>
      <w:r w:rsidR="005F4059">
        <w:t>«</w:t>
      </w:r>
      <w:r w:rsidRPr="001E1D82">
        <w:t>Вступление в новую эру устойчивого внутреннего транспорта и мобильности</w:t>
      </w:r>
      <w:r w:rsidR="005F4059">
        <w:t>»</w:t>
      </w:r>
      <w:r w:rsidRPr="001E1D82">
        <w:t>. Эта резол</w:t>
      </w:r>
      <w:r w:rsidRPr="001E1D82">
        <w:t>ю</w:t>
      </w:r>
      <w:r w:rsidRPr="001E1D82">
        <w:t>ция, разработанная Бюро Комитета по внутреннему транспорту при участии и с использованием материалов государств – членов ЕЭК ООН и государств, явл</w:t>
      </w:r>
      <w:r w:rsidRPr="001E1D82">
        <w:t>я</w:t>
      </w:r>
      <w:r w:rsidRPr="001E1D82">
        <w:t>ющихся договаривающимися сторонами конвенций ООН по транспорту, отн</w:t>
      </w:r>
      <w:r w:rsidRPr="001E1D82">
        <w:t>о</w:t>
      </w:r>
      <w:r w:rsidRPr="001E1D82">
        <w:t>сящихся к ведению Комитета, призвана выразить признательность Комитету и его вспомогательным органам за проделанную работу от имени самых высок</w:t>
      </w:r>
      <w:r w:rsidRPr="001E1D82">
        <w:t>о</w:t>
      </w:r>
      <w:r w:rsidRPr="001E1D82">
        <w:t>поставленных представителей стран и организаций и стимулировать дальне</w:t>
      </w:r>
      <w:r w:rsidRPr="001E1D82">
        <w:t>й</w:t>
      </w:r>
      <w:r w:rsidRPr="001E1D82">
        <w:t xml:space="preserve">ший вклад в рамках существующих мандатов. Но самым важным является то, что благодаря озвученному в этой резолюции коллективному подтверждению актуальности деятельности Комитета, направленной на реализацию Повестки дня в области устойчивого развития путем формирования условий для перехода к устойчивому внутреннему транспорту и мобильности, он сможет послать </w:t>
      </w:r>
      <w:r w:rsidRPr="001E1D82">
        <w:lastRenderedPageBreak/>
        <w:t>мощный сигнал и заявить о своем активном участии в развитии внутреннего транспорта, который мы хотим видеть в будущем.</w:t>
      </w:r>
    </w:p>
    <w:p w:rsidR="001E1D82" w:rsidRPr="001E1D82" w:rsidRDefault="001E1D82" w:rsidP="001E1D82">
      <w:pPr>
        <w:pStyle w:val="SingleTxtGR"/>
      </w:pPr>
      <w:r w:rsidRPr="001E1D82">
        <w:t>3.</w:t>
      </w:r>
      <w:r w:rsidRPr="001E1D82">
        <w:tab/>
        <w:t>Текст резолюции содержится в приложении к настоящему документу.</w:t>
      </w:r>
    </w:p>
    <w:p w:rsidR="001E1D82" w:rsidRPr="001E1D82" w:rsidRDefault="001E1D82" w:rsidP="001E1D82">
      <w:pPr>
        <w:pStyle w:val="SingleTxtGR"/>
      </w:pPr>
      <w:r w:rsidRPr="001E1D82">
        <w:br w:type="page"/>
      </w:r>
    </w:p>
    <w:p w:rsidR="001E1D82" w:rsidRPr="001E1D82" w:rsidRDefault="001E1D82" w:rsidP="00DF589F">
      <w:pPr>
        <w:pStyle w:val="HChGR"/>
      </w:pPr>
      <w:r w:rsidRPr="001E1D82">
        <w:lastRenderedPageBreak/>
        <w:t>Приложение</w:t>
      </w:r>
    </w:p>
    <w:p w:rsidR="001E1D82" w:rsidRPr="001E1D82" w:rsidRDefault="001E1D82" w:rsidP="00DF589F">
      <w:pPr>
        <w:pStyle w:val="HChGR"/>
      </w:pPr>
      <w:r w:rsidRPr="001E1D82">
        <w:tab/>
      </w:r>
      <w:r w:rsidRPr="001E1D82">
        <w:tab/>
        <w:t xml:space="preserve">Резолюция министров </w:t>
      </w:r>
      <w:r w:rsidR="005F4059">
        <w:t>«</w:t>
      </w:r>
      <w:r w:rsidRPr="001E1D82">
        <w:t>Вступление в новую эру устойчивого внутреннего транспорта и мобильности</w:t>
      </w:r>
      <w:r w:rsidR="005F4059">
        <w:t>»</w:t>
      </w:r>
      <w:r w:rsidRPr="001E1D82">
        <w:t xml:space="preserve"> </w:t>
      </w:r>
    </w:p>
    <w:p w:rsidR="001E1D82" w:rsidRPr="001E1D82" w:rsidRDefault="00DF589F" w:rsidP="001E1D82">
      <w:pPr>
        <w:pStyle w:val="SingleTxtGR"/>
      </w:pPr>
      <w:r w:rsidRPr="005F4059">
        <w:tab/>
      </w:r>
      <w:r w:rsidR="001E1D82" w:rsidRPr="001E1D82">
        <w:t>Мы, министры, собравшиеся для того, чтобы отметить 21 февраля 2017</w:t>
      </w:r>
      <w:r w:rsidR="005F4059">
        <w:t> </w:t>
      </w:r>
      <w:r w:rsidR="001E1D82" w:rsidRPr="001E1D82">
        <w:t>года семидесятую годовщину работы Комитета по внутреннему транспо</w:t>
      </w:r>
      <w:r w:rsidR="001E1D82" w:rsidRPr="001E1D82">
        <w:t>р</w:t>
      </w:r>
      <w:r w:rsidR="001E1D82" w:rsidRPr="001E1D82">
        <w:t>ту ЕЭК ООН,</w:t>
      </w:r>
    </w:p>
    <w:p w:rsidR="001E1D82" w:rsidRPr="001E1D82" w:rsidRDefault="00DF589F" w:rsidP="001E1D82">
      <w:pPr>
        <w:pStyle w:val="SingleTxtGR"/>
      </w:pPr>
      <w:r w:rsidRPr="005F4059">
        <w:rPr>
          <w:i/>
          <w:iCs/>
        </w:rPr>
        <w:tab/>
      </w:r>
      <w:r w:rsidR="001E1D82" w:rsidRPr="001E1D82">
        <w:rPr>
          <w:i/>
          <w:iCs/>
        </w:rPr>
        <w:t>в полной мере осознавая</w:t>
      </w:r>
      <w:r w:rsidR="001E1D82" w:rsidRPr="001E1D82">
        <w:t xml:space="preserve"> наступление новой эры для транспорта и м</w:t>
      </w:r>
      <w:r w:rsidR="001E1D82" w:rsidRPr="001E1D82">
        <w:t>о</w:t>
      </w:r>
      <w:r w:rsidR="001E1D82" w:rsidRPr="001E1D82">
        <w:t xml:space="preserve">бильности под знаком четвертой промышленной революции, а также принятие Повестки дня в области устойчивого развития на период до 2030 года и целей устойчивого развития, </w:t>
      </w:r>
      <w:proofErr w:type="spellStart"/>
      <w:r w:rsidR="001E1D82" w:rsidRPr="001E1D82">
        <w:t>Аддис-Абебской</w:t>
      </w:r>
      <w:proofErr w:type="spellEnd"/>
      <w:r w:rsidR="001E1D82" w:rsidRPr="001E1D82">
        <w:t xml:space="preserve"> программы действий третьей Межд</w:t>
      </w:r>
      <w:r w:rsidR="001E1D82" w:rsidRPr="001E1D82">
        <w:t>у</w:t>
      </w:r>
      <w:r w:rsidR="001E1D82" w:rsidRPr="001E1D82">
        <w:t>народной конференции по финансированию развития и Парижского соглашения в соответствии с Рамочной конвенцией Организации Объединенных Наций об изменении климата,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ссылаясь</w:t>
      </w:r>
      <w:r w:rsidR="001E1D82" w:rsidRPr="001E1D82">
        <w:t xml:space="preserve"> на Венскую программу действий для развивающихся стран, не имеющих выхода к морю, на десятилетие 2014–2024 годов, резолюцию 69/213 Генеральной Ассамблеи от 19 декабря 2014 года о роли транспортных и тра</w:t>
      </w:r>
      <w:r w:rsidR="001E1D82" w:rsidRPr="001E1D82">
        <w:t>н</w:t>
      </w:r>
      <w:r w:rsidR="001E1D82" w:rsidRPr="001E1D82">
        <w:t>зитных коридоров в обеспечении международного сотрудничества в целях устойчивого развития, резолюцию 70/197 Генеральной Ассамблеи от 22 декабря 2015 года об обеспечении всестороннего взаимодействия между всеми видами транспорта в целях содействия созданию устойчивых мультимодальных тра</w:t>
      </w:r>
      <w:r w:rsidR="001E1D82" w:rsidRPr="001E1D82">
        <w:t>н</w:t>
      </w:r>
      <w:r w:rsidR="001E1D82" w:rsidRPr="001E1D82">
        <w:t>зитных коридоров, резолюцию 70/260 Генеральной Ассамблеи от 15 апреля 2016 года о повышении безопасности дорожного движения во всем мире и ит</w:t>
      </w:r>
      <w:r w:rsidR="001E1D82" w:rsidRPr="001E1D82">
        <w:t>о</w:t>
      </w:r>
      <w:r w:rsidR="001E1D82" w:rsidRPr="001E1D82">
        <w:t>ги Глобальной конференции по устойчивому транспорту, созванной Генерал</w:t>
      </w:r>
      <w:r w:rsidR="001E1D82" w:rsidRPr="001E1D82">
        <w:t>ь</w:t>
      </w:r>
      <w:r w:rsidR="001E1D82" w:rsidRPr="001E1D82">
        <w:t>ным секретарем Организации Объединенных Наций, которая состоялась 26 и</w:t>
      </w:r>
      <w:r w:rsidR="005F4059">
        <w:t> </w:t>
      </w:r>
      <w:r w:rsidR="001E1D82" w:rsidRPr="001E1D82">
        <w:t>27</w:t>
      </w:r>
      <w:r w:rsidR="005F4059">
        <w:t> </w:t>
      </w:r>
      <w:r w:rsidR="001E1D82" w:rsidRPr="001E1D82">
        <w:t>ноября 2016 года и в качестве принимающей стороны которой выступило правительство Туркменистана,</w:t>
      </w:r>
    </w:p>
    <w:p w:rsidR="001E1D82" w:rsidRPr="001E1D82" w:rsidRDefault="00DF589F" w:rsidP="001E1D82">
      <w:pPr>
        <w:pStyle w:val="SingleTxtGR"/>
      </w:pPr>
      <w:r w:rsidRPr="005F4059">
        <w:rPr>
          <w:i/>
          <w:iCs/>
        </w:rPr>
        <w:tab/>
      </w:r>
      <w:r w:rsidR="001E1D82" w:rsidRPr="001E1D82">
        <w:rPr>
          <w:i/>
          <w:iCs/>
        </w:rPr>
        <w:t>заявляя</w:t>
      </w:r>
      <w:r w:rsidR="001E1D82" w:rsidRPr="001E1D82">
        <w:t xml:space="preserve"> о своей неизменной убежденности в том, что создание безопа</w:t>
      </w:r>
      <w:r w:rsidR="001E1D82" w:rsidRPr="001E1D82">
        <w:t>с</w:t>
      </w:r>
      <w:r w:rsidR="001E1D82" w:rsidRPr="001E1D82">
        <w:t>ных, чистых, надежных, взаимосвязанных и эффективных транспортных систем для людей и грузов возможно только путем формирования всеобъемлющей международно-правовой основы и эффективной коммуникационной практики, налаживания государственного управления и международного сотрудничества, внедрения новых технологий, повышения социальной ответственности и ос</w:t>
      </w:r>
      <w:r w:rsidR="001E1D82" w:rsidRPr="001E1D82">
        <w:t>у</w:t>
      </w:r>
      <w:r w:rsidR="001E1D82" w:rsidRPr="001E1D82">
        <w:t>ществления инновационного финансирования,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высоко оценивая</w:t>
      </w:r>
      <w:r w:rsidR="001E1D82" w:rsidRPr="001E1D82">
        <w:t xml:space="preserve"> историческое значение Комитета по внутреннему тран</w:t>
      </w:r>
      <w:r w:rsidR="001E1D82" w:rsidRPr="001E1D82">
        <w:t>с</w:t>
      </w:r>
      <w:r w:rsidR="001E1D82" w:rsidRPr="001E1D82">
        <w:t>порту как ключевого инструмента для восстановления Европы после Второй мировой войны через международное сотрудничество в области транспорта,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признавая</w:t>
      </w:r>
      <w:r w:rsidR="001E1D82" w:rsidRPr="001E1D82">
        <w:t xml:space="preserve"> актуальность работы Комитета и его вспомогательных органов в глобальном масштабе с учетом итогов обзора реформы ЕЭК ООН, и в частн</w:t>
      </w:r>
      <w:r w:rsidR="001E1D82" w:rsidRPr="001E1D82">
        <w:t>о</w:t>
      </w:r>
      <w:r w:rsidR="001E1D82" w:rsidRPr="001E1D82">
        <w:t>сти решения A(65) Комиссии от 2013 года, подтверждая роль Комитета в кач</w:t>
      </w:r>
      <w:r w:rsidR="001E1D82" w:rsidRPr="001E1D82">
        <w:t>е</w:t>
      </w:r>
      <w:r w:rsidR="001E1D82" w:rsidRPr="001E1D82">
        <w:t>стве уникального центра Организации Объединенных Наций, служащего вс</w:t>
      </w:r>
      <w:r w:rsidR="001E1D82" w:rsidRPr="001E1D82">
        <w:t>е</w:t>
      </w:r>
      <w:r w:rsidR="001E1D82" w:rsidRPr="001E1D82">
        <w:t>объемлющей региональной и глобальной платформой для рассмотрения всех аспектов развития и сотрудничества в области внутреннего транспорта,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признавая</w:t>
      </w:r>
      <w:r w:rsidR="001E1D82" w:rsidRPr="001E1D82">
        <w:t xml:space="preserve"> уникальную роль Комитета по внутреннему транспорту не только как специализированного межправительственного органа, занимающ</w:t>
      </w:r>
      <w:r w:rsidR="001E1D82" w:rsidRPr="001E1D82">
        <w:t>е</w:t>
      </w:r>
      <w:r w:rsidR="001E1D82" w:rsidRPr="001E1D82">
        <w:t>гося вопросами внутреннего транспорта, но и как центра, к ведению которого относятся конвенции Организации Объединенных Наций, создавшие и продо</w:t>
      </w:r>
      <w:r w:rsidR="001E1D82" w:rsidRPr="001E1D82">
        <w:t>л</w:t>
      </w:r>
      <w:r w:rsidR="001E1D82" w:rsidRPr="001E1D82">
        <w:lastRenderedPageBreak/>
        <w:t>жающие формировать основополагающие международные правовые рамки для внутреннего транспорта во всем мире,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подчеркивая</w:t>
      </w:r>
      <w:r w:rsidR="001E1D82" w:rsidRPr="001E1D82">
        <w:t xml:space="preserve"> важность пассажирских и грузовых перевозок и мобильн</w:t>
      </w:r>
      <w:r w:rsidR="001E1D82" w:rsidRPr="001E1D82">
        <w:t>о</w:t>
      </w:r>
      <w:r w:rsidR="001E1D82" w:rsidRPr="001E1D82">
        <w:t>сти как фундаментального условия доступа к работе, образованию и социал</w:t>
      </w:r>
      <w:r w:rsidR="001E1D82" w:rsidRPr="001E1D82">
        <w:t>ь</w:t>
      </w:r>
      <w:r w:rsidR="001E1D82" w:rsidRPr="001E1D82">
        <w:t>ным услугам и тем самым как фактора, способствующего социальной интегр</w:t>
      </w:r>
      <w:r w:rsidR="001E1D82" w:rsidRPr="001E1D82">
        <w:t>а</w:t>
      </w:r>
      <w:r w:rsidR="001E1D82" w:rsidRPr="001E1D82">
        <w:t>ции всех граждан, включая лиц с особыми потребностями в плане мобильн</w:t>
      </w:r>
      <w:r w:rsidR="001E1D82" w:rsidRPr="001E1D82">
        <w:t>о</w:t>
      </w:r>
      <w:r w:rsidR="001E1D82" w:rsidRPr="001E1D82">
        <w:t xml:space="preserve">сти, а также как чрезвычайно важного инструмента региональной и глобальной интеграции и экономического роста, 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подтверждая</w:t>
      </w:r>
      <w:r w:rsidR="001E1D82" w:rsidRPr="001E1D82">
        <w:t xml:space="preserve"> ценный вклад и ощутимые результаты Комитета и его вспомогательных органов, в частности их деятельность по непрерывному о</w:t>
      </w:r>
      <w:r w:rsidR="001E1D82" w:rsidRPr="001E1D82">
        <w:t>б</w:t>
      </w:r>
      <w:r w:rsidR="001E1D82" w:rsidRPr="001E1D82">
        <w:t>новлению конвенций в интересах всех договаривающихся сторон, а также ра</w:t>
      </w:r>
      <w:r w:rsidR="001E1D82" w:rsidRPr="001E1D82">
        <w:t>з</w:t>
      </w:r>
      <w:r w:rsidR="001E1D82" w:rsidRPr="001E1D82">
        <w:t>работку новых конвенций для удовлетворения современных потребностей в сфере транспорта,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с уверенностью заявляя</w:t>
      </w:r>
      <w:r w:rsidR="001E1D82" w:rsidRPr="001E1D82">
        <w:t>, что конвенции Организации Объединенных Наций в области транспорта, относящиеся к ведению Комитета, хорошо зар</w:t>
      </w:r>
      <w:r w:rsidR="001E1D82" w:rsidRPr="001E1D82">
        <w:t>е</w:t>
      </w:r>
      <w:r w:rsidR="001E1D82" w:rsidRPr="001E1D82">
        <w:t>комендовали себя как эффективно функционирующие международные норм</w:t>
      </w:r>
      <w:r w:rsidR="001E1D82" w:rsidRPr="001E1D82">
        <w:t>а</w:t>
      </w:r>
      <w:r w:rsidR="001E1D82" w:rsidRPr="001E1D82">
        <w:t>тивные рамки для устойчивого развития внутреннего транспорта,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отмечая</w:t>
      </w:r>
      <w:r w:rsidR="001E1D82" w:rsidRPr="001E1D82">
        <w:t>, что большинство (75%) государств – членов Организации Об</w:t>
      </w:r>
      <w:r w:rsidR="001E1D82" w:rsidRPr="001E1D82">
        <w:t>ъ</w:t>
      </w:r>
      <w:r w:rsidR="001E1D82" w:rsidRPr="001E1D82">
        <w:t>единенных Наций являются договаривающимися сторонами по крайней мере одной из этих конвенций по транспорту,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утверждая</w:t>
      </w:r>
      <w:r w:rsidR="001E1D82" w:rsidRPr="001E1D82">
        <w:t>, что присоединение к конвенциям Организации Объедине</w:t>
      </w:r>
      <w:r w:rsidR="001E1D82" w:rsidRPr="001E1D82">
        <w:t>н</w:t>
      </w:r>
      <w:r w:rsidR="001E1D82" w:rsidRPr="001E1D82">
        <w:t>ных Наций по транспорту позитивно отражается на эффективности осущест</w:t>
      </w:r>
      <w:r w:rsidR="001E1D82" w:rsidRPr="001E1D82">
        <w:t>в</w:t>
      </w:r>
      <w:r w:rsidR="001E1D82" w:rsidRPr="001E1D82">
        <w:t>ления связанных с транспортом целей и задач в области устойчивого развития,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подтверждая</w:t>
      </w:r>
      <w:r w:rsidR="001E1D82" w:rsidRPr="001E1D82">
        <w:t xml:space="preserve"> ту роль, которую Комитет по внутреннему транспорту и</w:t>
      </w:r>
      <w:r w:rsidR="001E1D82" w:rsidRPr="001E1D82">
        <w:t>г</w:t>
      </w:r>
      <w:r w:rsidR="001E1D82" w:rsidRPr="001E1D82">
        <w:t>рает в деле поощрения устойчивых перевозок грузов и пассажиров на межд</w:t>
      </w:r>
      <w:r w:rsidR="001E1D82" w:rsidRPr="001E1D82">
        <w:t>у</w:t>
      </w:r>
      <w:r w:rsidR="001E1D82" w:rsidRPr="001E1D82">
        <w:t>народном, региональном, национальном уровнях, а также в городских и сел</w:t>
      </w:r>
      <w:r w:rsidR="001E1D82" w:rsidRPr="001E1D82">
        <w:t>ь</w:t>
      </w:r>
      <w:r w:rsidR="001E1D82" w:rsidRPr="001E1D82">
        <w:t>ских районах, уделяя особое внимание обеспечению бесперебойных интерм</w:t>
      </w:r>
      <w:r w:rsidR="001E1D82" w:rsidRPr="001E1D82">
        <w:t>о</w:t>
      </w:r>
      <w:r w:rsidR="001E1D82" w:rsidRPr="001E1D82">
        <w:t>дальных перевозок и работы общественного транспорта и способствуя пов</w:t>
      </w:r>
      <w:r w:rsidR="001E1D82" w:rsidRPr="001E1D82">
        <w:t>ы</w:t>
      </w:r>
      <w:r w:rsidR="001E1D82" w:rsidRPr="001E1D82">
        <w:t xml:space="preserve">шению безопасности дорожного движения, </w:t>
      </w:r>
      <w:proofErr w:type="spellStart"/>
      <w:r w:rsidR="001E1D82" w:rsidRPr="001E1D82">
        <w:t>экологичности</w:t>
      </w:r>
      <w:proofErr w:type="spellEnd"/>
      <w:r w:rsidR="001E1D82" w:rsidRPr="001E1D82">
        <w:t xml:space="preserve">, </w:t>
      </w:r>
      <w:proofErr w:type="spellStart"/>
      <w:r w:rsidR="001E1D82" w:rsidRPr="001E1D82">
        <w:t>энергоэффективн</w:t>
      </w:r>
      <w:r w:rsidR="001E1D82" w:rsidRPr="001E1D82">
        <w:t>о</w:t>
      </w:r>
      <w:r w:rsidR="001E1D82" w:rsidRPr="001E1D82">
        <w:t>сти</w:t>
      </w:r>
      <w:proofErr w:type="spellEnd"/>
      <w:r w:rsidR="001E1D82" w:rsidRPr="001E1D82">
        <w:t xml:space="preserve"> транспорта, безопасности наземных перевозок, улучшению инфраструкт</w:t>
      </w:r>
      <w:r w:rsidR="001E1D82" w:rsidRPr="001E1D82">
        <w:t>у</w:t>
      </w:r>
      <w:r w:rsidR="001E1D82" w:rsidRPr="001E1D82">
        <w:t xml:space="preserve">ры для немоторизованного транспорта и эффективности услуг в транспортном секторе, 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признавая</w:t>
      </w:r>
      <w:r w:rsidR="001E1D82" w:rsidRPr="001E1D82">
        <w:t xml:space="preserve"> важность создания транспортных систем, которые спосо</w:t>
      </w:r>
      <w:r w:rsidR="001E1D82" w:rsidRPr="001E1D82">
        <w:t>б</w:t>
      </w:r>
      <w:r w:rsidR="001E1D82" w:rsidRPr="001E1D82">
        <w:t>ствуют развитию систем городского общественного транспорта, интегрируют планирование землепользования и транспорта, включают в себя инфраструкт</w:t>
      </w:r>
      <w:r w:rsidR="001E1D82" w:rsidRPr="001E1D82">
        <w:t>у</w:t>
      </w:r>
      <w:r w:rsidR="001E1D82" w:rsidRPr="001E1D82">
        <w:t>ру для немоторизованных видов транспорта, укрепляют сообщение между г</w:t>
      </w:r>
      <w:r w:rsidR="001E1D82" w:rsidRPr="001E1D82">
        <w:t>о</w:t>
      </w:r>
      <w:r w:rsidR="001E1D82" w:rsidRPr="001E1D82">
        <w:t>родскими и сельскими районами, связывают сельские общины и центры экон</w:t>
      </w:r>
      <w:r w:rsidR="001E1D82" w:rsidRPr="001E1D82">
        <w:t>о</w:t>
      </w:r>
      <w:r w:rsidR="001E1D82" w:rsidRPr="001E1D82">
        <w:t xml:space="preserve">мической деятельности с региональными и глобальными производственно-сбытовыми цепочками, </w:t>
      </w:r>
      <w:r w:rsidR="00511F3B" w:rsidRPr="001E1D82">
        <w:t>всесторонне</w:t>
      </w:r>
      <w:r w:rsidR="001E1D82" w:rsidRPr="001E1D82">
        <w:t xml:space="preserve"> учитывают гендерную проблематику в транспортном секторе и тем самым способствуют социально-экономическому равенству и социально-экономической интеграции,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настоятельно призывая</w:t>
      </w:r>
      <w:r w:rsidR="001E1D82" w:rsidRPr="001E1D82">
        <w:t xml:space="preserve"> государства – члены Организации Объедине</w:t>
      </w:r>
      <w:r w:rsidR="001E1D82" w:rsidRPr="001E1D82">
        <w:t>н</w:t>
      </w:r>
      <w:r w:rsidR="001E1D82" w:rsidRPr="001E1D82">
        <w:t xml:space="preserve">ных Наций к дальнейшему совершенствованию интермодальных транспортных услуг и эффективной интеграции различных видов транспорта для достижения целей в области устойчивого развития (ЦУР), 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вновь подтверждая</w:t>
      </w:r>
      <w:r w:rsidR="001E1D82" w:rsidRPr="001E1D82">
        <w:t xml:space="preserve"> ту роль, которую Трансъевропейская автомагистраль Север</w:t>
      </w:r>
      <w:r w:rsidR="00511F3B">
        <w:t>–</w:t>
      </w:r>
      <w:r w:rsidR="001E1D82" w:rsidRPr="001E1D82">
        <w:t>Юг (ТЕА), Трансъевропейская железнодорожная магистраль (ТЕЖ) и Евро-азиатские транспортные связи (ЕАТС), а также четыре основных согл</w:t>
      </w:r>
      <w:r w:rsidR="001E1D82" w:rsidRPr="001E1D82">
        <w:t>а</w:t>
      </w:r>
      <w:r w:rsidR="001E1D82" w:rsidRPr="001E1D82">
        <w:t>шения по вопросам транспортной инфраструктуры играют в поддержке согл</w:t>
      </w:r>
      <w:r w:rsidR="001E1D82" w:rsidRPr="001E1D82">
        <w:t>а</w:t>
      </w:r>
      <w:r w:rsidR="001E1D82" w:rsidRPr="001E1D82">
        <w:lastRenderedPageBreak/>
        <w:t>сованных на международном уровне усилий по многостороннему инвестицио</w:t>
      </w:r>
      <w:r w:rsidR="001E1D82" w:rsidRPr="001E1D82">
        <w:t>н</w:t>
      </w:r>
      <w:r w:rsidR="001E1D82" w:rsidRPr="001E1D82">
        <w:t>ному планированию, нацеленному на обеспечение нынешних и будущих торг</w:t>
      </w:r>
      <w:r w:rsidR="001E1D82" w:rsidRPr="001E1D82">
        <w:t>о</w:t>
      </w:r>
      <w:r w:rsidR="001E1D82" w:rsidRPr="001E1D82">
        <w:t>вых и грузовых потоков как в Европе, так и за ее пределами, в частности между Европой и Азией,</w:t>
      </w:r>
    </w:p>
    <w:p w:rsidR="001E1D82" w:rsidRPr="001E1D82" w:rsidRDefault="001E1D82" w:rsidP="001E1D82">
      <w:pPr>
        <w:pStyle w:val="SingleTxtGR"/>
      </w:pPr>
      <w:r w:rsidRPr="001E1D82">
        <w:tab/>
      </w:r>
      <w:r w:rsidRPr="001E1D82">
        <w:rPr>
          <w:i/>
          <w:iCs/>
        </w:rPr>
        <w:t>высоко оценивая</w:t>
      </w:r>
      <w:r w:rsidRPr="001E1D82">
        <w:t xml:space="preserve"> роль межконтинентальных инициатив в области разв</w:t>
      </w:r>
      <w:r w:rsidRPr="001E1D82">
        <w:t>и</w:t>
      </w:r>
      <w:r w:rsidRPr="001E1D82">
        <w:t xml:space="preserve">тия, таких как </w:t>
      </w:r>
      <w:r w:rsidR="005F4059">
        <w:t>«</w:t>
      </w:r>
      <w:r w:rsidRPr="001E1D82">
        <w:t>Экономический пояс Шелкового пути</w:t>
      </w:r>
      <w:r w:rsidR="005F4059">
        <w:t>»</w:t>
      </w:r>
      <w:r w:rsidRPr="001E1D82">
        <w:t xml:space="preserve"> и </w:t>
      </w:r>
      <w:r w:rsidR="005F4059">
        <w:t>«</w:t>
      </w:r>
      <w:r w:rsidRPr="001E1D82">
        <w:t>Морской Шелковый путь XXI века</w:t>
      </w:r>
      <w:r w:rsidR="005F4059">
        <w:t>»</w:t>
      </w:r>
      <w:r w:rsidRPr="001E1D82">
        <w:t xml:space="preserve"> (</w:t>
      </w:r>
      <w:r w:rsidR="005F4059">
        <w:t>«</w:t>
      </w:r>
      <w:r w:rsidRPr="001E1D82">
        <w:t>Пояс и Путь</w:t>
      </w:r>
      <w:r w:rsidR="005F4059">
        <w:t>»</w:t>
      </w:r>
      <w:r w:rsidRPr="001E1D82">
        <w:t>) в укреплении процесса облегчения перевозок,</w:t>
      </w:r>
    </w:p>
    <w:p w:rsidR="001E1D82" w:rsidRPr="001E1D82" w:rsidRDefault="00DF589F" w:rsidP="001E1D82">
      <w:pPr>
        <w:pStyle w:val="SingleTxtGR"/>
      </w:pPr>
      <w:r w:rsidRPr="005F4059">
        <w:rPr>
          <w:i/>
          <w:iCs/>
        </w:rPr>
        <w:tab/>
      </w:r>
      <w:r w:rsidR="001E1D82" w:rsidRPr="001E1D82">
        <w:rPr>
          <w:i/>
          <w:iCs/>
        </w:rPr>
        <w:t xml:space="preserve">выступая </w:t>
      </w:r>
      <w:r w:rsidR="001E1D82" w:rsidRPr="009319B6">
        <w:rPr>
          <w:iCs/>
        </w:rPr>
        <w:t>за</w:t>
      </w:r>
      <w:r w:rsidR="001E1D82" w:rsidRPr="009319B6">
        <w:t xml:space="preserve"> </w:t>
      </w:r>
      <w:r w:rsidR="001E1D82" w:rsidRPr="001E1D82">
        <w:t>устойчивые инновационные механизмы финансирования и за сотрудничество с соответствующими заинтересованными сторонами как один из важнейших элементов развития жизнеспособной транспортной инфр</w:t>
      </w:r>
      <w:r w:rsidR="001E1D82" w:rsidRPr="001E1D82">
        <w:t>а</w:t>
      </w:r>
      <w:r w:rsidR="001E1D82" w:rsidRPr="001E1D82">
        <w:t>структуры и услуг,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подчеркивая</w:t>
      </w:r>
      <w:r w:rsidR="001E1D82" w:rsidRPr="001E1D82">
        <w:t xml:space="preserve"> важность автомобильной культуры, способствующей разв</w:t>
      </w:r>
      <w:r w:rsidR="001E1D82" w:rsidRPr="001E1D82">
        <w:t>и</w:t>
      </w:r>
      <w:r w:rsidR="001E1D82" w:rsidRPr="001E1D82">
        <w:t>тию безопасной и экологически устойчивой транспортной системы, в целях п</w:t>
      </w:r>
      <w:r w:rsidR="001E1D82" w:rsidRPr="001E1D82">
        <w:t>о</w:t>
      </w:r>
      <w:r w:rsidR="001E1D82" w:rsidRPr="001E1D82">
        <w:t>вышения безопасности движения, инфраструктуры и транспортных средств, а также для эффективного решения вопросов, касающихся специализированной подготовки водителей, усталости водителя и вождения в состоянии опьянения или под воздействием медикаментов, путем формирования при этом всеобъе</w:t>
      </w:r>
      <w:r w:rsidR="001E1D82" w:rsidRPr="001E1D82">
        <w:t>м</w:t>
      </w:r>
      <w:r w:rsidR="001E1D82" w:rsidRPr="001E1D82">
        <w:t>лющих нормативных рамок в области безопасности и охраны окружающей ср</w:t>
      </w:r>
      <w:r w:rsidR="001E1D82" w:rsidRPr="001E1D82">
        <w:t>е</w:t>
      </w:r>
      <w:r w:rsidR="001E1D82" w:rsidRPr="001E1D82">
        <w:t>ды, относящихся к ведению Комитета и его вспомогательных органов,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отдавая должное</w:t>
      </w:r>
      <w:r w:rsidR="001E1D82" w:rsidRPr="001E1D82">
        <w:t xml:space="preserve"> работе в поддержку целей безопасности дорожного движения, которую проводят Комитет и его вспомогательные органы, админ</w:t>
      </w:r>
      <w:r w:rsidR="001E1D82" w:rsidRPr="001E1D82">
        <w:t>и</w:t>
      </w:r>
      <w:r w:rsidR="001E1D82" w:rsidRPr="001E1D82">
        <w:t>стративные комитеты конвенций и Специальный посланник Генерального се</w:t>
      </w:r>
      <w:r w:rsidR="001E1D82" w:rsidRPr="001E1D82">
        <w:t>к</w:t>
      </w:r>
      <w:r w:rsidR="001E1D82" w:rsidRPr="001E1D82">
        <w:t>ретаря по обеспечению безопасности дорожного движения,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признавая</w:t>
      </w:r>
      <w:r w:rsidR="001E1D82" w:rsidRPr="001E1D82">
        <w:t xml:space="preserve"> вклад Комитета и его Форума по безопасности внутреннего транспорта в решение проблемы роста уязвимости инфраструктуры внутренн</w:t>
      </w:r>
      <w:r w:rsidR="001E1D82" w:rsidRPr="001E1D82">
        <w:t>е</w:t>
      </w:r>
      <w:r w:rsidR="001E1D82" w:rsidRPr="001E1D82">
        <w:t xml:space="preserve">го транспорта и мобильности, а также в снижение основных рисков для </w:t>
      </w:r>
      <w:proofErr w:type="spellStart"/>
      <w:r w:rsidR="001E1D82" w:rsidRPr="001E1D82">
        <w:t>бе</w:t>
      </w:r>
      <w:r w:rsidR="00C61CA7">
        <w:t>-</w:t>
      </w:r>
      <w:r w:rsidR="001E1D82" w:rsidRPr="001E1D82">
        <w:t>зопасности</w:t>
      </w:r>
      <w:proofErr w:type="spellEnd"/>
      <w:r w:rsidR="001E1D82" w:rsidRPr="001E1D82">
        <w:t>, связанных с внутренним транспортом, таких как терроризм, хищ</w:t>
      </w:r>
      <w:r w:rsidR="001E1D82" w:rsidRPr="001E1D82">
        <w:t>е</w:t>
      </w:r>
      <w:r w:rsidR="001E1D82" w:rsidRPr="001E1D82">
        <w:t>ния, незаконное пересечение границы и незаконный оборот опасных веществ и изделий,</w:t>
      </w:r>
    </w:p>
    <w:p w:rsidR="001E1D82" w:rsidRPr="001E1D82" w:rsidRDefault="00DF589F" w:rsidP="001E1D82">
      <w:pPr>
        <w:pStyle w:val="SingleTxtGR"/>
      </w:pPr>
      <w:r w:rsidRPr="00C61CA7">
        <w:rPr>
          <w:i/>
          <w:iCs/>
        </w:rPr>
        <w:tab/>
      </w:r>
      <w:r w:rsidR="001E1D82" w:rsidRPr="001E1D82">
        <w:rPr>
          <w:i/>
          <w:iCs/>
        </w:rPr>
        <w:t>заявляя о своей готовности</w:t>
      </w:r>
      <w:r w:rsidR="001E1D82" w:rsidRPr="001E1D82">
        <w:t xml:space="preserve"> продвигаться вперед на пути реализации и осуществления целей в области устойчивого развития, поскольку они нера</w:t>
      </w:r>
      <w:r w:rsidR="001E1D82" w:rsidRPr="001E1D82">
        <w:t>з</w:t>
      </w:r>
      <w:r w:rsidR="001E1D82" w:rsidRPr="001E1D82">
        <w:t>рывно связаны с транспортом; а также в деле решения проблем, с которыми мы сталкиваемся в результате изменения климата,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приветствуя</w:t>
      </w:r>
      <w:r w:rsidR="001E1D82" w:rsidRPr="001E1D82">
        <w:t xml:space="preserve"> важнейшую роль Комитета и его соответствующих вспом</w:t>
      </w:r>
      <w:r w:rsidR="001E1D82" w:rsidRPr="001E1D82">
        <w:t>о</w:t>
      </w:r>
      <w:r w:rsidR="001E1D82" w:rsidRPr="001E1D82">
        <w:t>гательных органов в качестве платформ, к которым правительства будут все чаще прибегать в целях разработки и осуществления эффективных решений для смягчения последствий изменения климата и адаптации к ним, борьбы с з</w:t>
      </w:r>
      <w:r w:rsidR="001E1D82" w:rsidRPr="001E1D82">
        <w:t>а</w:t>
      </w:r>
      <w:r w:rsidR="001E1D82" w:rsidRPr="001E1D82">
        <w:t>грязнением воздуха и улучшения общих экологических показателей транспо</w:t>
      </w:r>
      <w:r w:rsidR="001E1D82" w:rsidRPr="001E1D82">
        <w:t>р</w:t>
      </w:r>
      <w:r w:rsidR="001E1D82" w:rsidRPr="001E1D82">
        <w:t>та, включая, в частности, конструкцию транспортных средств и перевозку опасных грузов,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признавая</w:t>
      </w:r>
      <w:r w:rsidR="001E1D82" w:rsidRPr="001E1D82">
        <w:t>, что стратегия Европейской экономической комиссии в области интеллектуальных транспортных систем (ИТС) стала важной вехой в деле инт</w:t>
      </w:r>
      <w:r w:rsidR="001E1D82" w:rsidRPr="001E1D82">
        <w:t>е</w:t>
      </w:r>
      <w:r w:rsidR="001E1D82" w:rsidRPr="001E1D82">
        <w:t>грации мер реагирования на технологические изменения в регулятивную де</w:t>
      </w:r>
      <w:r w:rsidR="001E1D82" w:rsidRPr="001E1D82">
        <w:t>я</w:t>
      </w:r>
      <w:r w:rsidR="001E1D82" w:rsidRPr="001E1D82">
        <w:t>тельность Комитета,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 xml:space="preserve">выступая </w:t>
      </w:r>
      <w:r w:rsidR="001E1D82" w:rsidRPr="009319B6">
        <w:rPr>
          <w:iCs/>
        </w:rPr>
        <w:t>за</w:t>
      </w:r>
      <w:r w:rsidR="001E1D82" w:rsidRPr="009319B6">
        <w:t xml:space="preserve"> </w:t>
      </w:r>
      <w:r w:rsidR="001E1D82" w:rsidRPr="001E1D82">
        <w:t>содействие всестороннему использованию информационно-коммуникационных технологий во внутреннем транспорте с уделением особого внимания компьютеризации процедур, установленных в соответствии с конве</w:t>
      </w:r>
      <w:r w:rsidR="001E1D82" w:rsidRPr="001E1D82">
        <w:t>н</w:t>
      </w:r>
      <w:r w:rsidR="001E1D82" w:rsidRPr="001E1D82">
        <w:t>циями ООН по транспорту, относящимися к ведению Комитета и его вспомог</w:t>
      </w:r>
      <w:r w:rsidR="001E1D82" w:rsidRPr="001E1D82">
        <w:t>а</w:t>
      </w:r>
      <w:r w:rsidR="001E1D82" w:rsidRPr="001E1D82">
        <w:t>тельных органов,</w:t>
      </w:r>
    </w:p>
    <w:p w:rsidR="001E1D82" w:rsidRPr="001E1D82" w:rsidRDefault="00DF589F" w:rsidP="001E1D82">
      <w:pPr>
        <w:pStyle w:val="SingleTxtGR"/>
      </w:pPr>
      <w:r>
        <w:rPr>
          <w:i/>
          <w:iCs/>
          <w:lang w:val="en-US"/>
        </w:rPr>
        <w:lastRenderedPageBreak/>
        <w:tab/>
      </w:r>
      <w:r w:rsidR="001E1D82" w:rsidRPr="001E1D82">
        <w:rPr>
          <w:i/>
          <w:iCs/>
        </w:rPr>
        <w:t>с удовлетворением отмечая</w:t>
      </w:r>
      <w:r w:rsidR="001E1D82" w:rsidRPr="001E1D82">
        <w:t xml:space="preserve"> роль Комитета в содействии согласованию и созданию стимулирующей нормативно-правовой базы в качестве одного из ключевых элементов для использования в полной мере преимуществ технол</w:t>
      </w:r>
      <w:r w:rsidR="001E1D82" w:rsidRPr="001E1D82">
        <w:t>о</w:t>
      </w:r>
      <w:r w:rsidR="001E1D82" w:rsidRPr="001E1D82">
        <w:t>гических инноваций во всех областях внутреннего транспорта, и в частности правил в области транспортных средств и автоматизированных систем на транспортных средствах, а также настоятельно призывая Комитет и его вспом</w:t>
      </w:r>
      <w:r w:rsidR="001E1D82" w:rsidRPr="001E1D82">
        <w:t>о</w:t>
      </w:r>
      <w:r w:rsidR="001E1D82" w:rsidRPr="001E1D82">
        <w:t>гательные органы найти краткосрочные решения, в том числе общее толков</w:t>
      </w:r>
      <w:r w:rsidR="001E1D82" w:rsidRPr="001E1D82">
        <w:t>а</w:t>
      </w:r>
      <w:r w:rsidR="001E1D82" w:rsidRPr="001E1D82">
        <w:t>ние, с тем чтобы эти достижения можно было реализовать,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признавая</w:t>
      </w:r>
      <w:r w:rsidR="001E1D82" w:rsidRPr="001E1D82">
        <w:t xml:space="preserve"> роль Организации Объединенных Наций в налаживании ме</w:t>
      </w:r>
      <w:r w:rsidR="001E1D82" w:rsidRPr="001E1D82">
        <w:t>ж</w:t>
      </w:r>
      <w:r w:rsidR="001E1D82" w:rsidRPr="001E1D82">
        <w:t>дународного сотрудничества в целях более эффективной поддержки уязвимых групп населения, пользующихся общественным транспортом, в том числе м</w:t>
      </w:r>
      <w:r w:rsidR="001E1D82" w:rsidRPr="001E1D82">
        <w:t>а</w:t>
      </w:r>
      <w:r w:rsidR="001E1D82" w:rsidRPr="001E1D82">
        <w:t xml:space="preserve">ломобильных пассажиров, 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высоко оценивая</w:t>
      </w:r>
      <w:r w:rsidR="001E1D82" w:rsidRPr="001E1D82">
        <w:t xml:space="preserve"> диалог по вопросам инновационной политики, спец</w:t>
      </w:r>
      <w:r w:rsidR="001E1D82" w:rsidRPr="001E1D82">
        <w:t>и</w:t>
      </w:r>
      <w:r w:rsidR="001E1D82" w:rsidRPr="001E1D82">
        <w:t>альную техническую помощь и содержательную деятельность по укреплению потенциала, о чем свидетельствуют обмен передовым опытом и различные пр</w:t>
      </w:r>
      <w:r w:rsidR="001E1D82" w:rsidRPr="001E1D82">
        <w:t>о</w:t>
      </w:r>
      <w:r w:rsidR="001E1D82" w:rsidRPr="001E1D82">
        <w:t>екты,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признавая</w:t>
      </w:r>
      <w:r w:rsidR="001E1D82" w:rsidRPr="001E1D82">
        <w:t xml:space="preserve"> ценность аналитической работы, наглядным примером которой являются высококачественные публикации, что стимулирует процесс создания знаний,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подчеркивая</w:t>
      </w:r>
      <w:r w:rsidR="001E1D82" w:rsidRPr="001E1D82">
        <w:t xml:space="preserve"> важность проводимой Комитетом работы по вопросам ст</w:t>
      </w:r>
      <w:r w:rsidR="001E1D82" w:rsidRPr="001E1D82">
        <w:t>а</w:t>
      </w:r>
      <w:r w:rsidR="001E1D82" w:rsidRPr="001E1D82">
        <w:t>тистики транспорта в качестве одного из важных направлений, дополняющих его нормативную и аналитическую деятельность,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 xml:space="preserve">обращая особое внимание </w:t>
      </w:r>
      <w:r w:rsidR="001E1D82" w:rsidRPr="001E1D82">
        <w:t>на то, что инструменты для разработки пол</w:t>
      </w:r>
      <w:r w:rsidR="001E1D82" w:rsidRPr="001E1D82">
        <w:t>и</w:t>
      </w:r>
      <w:r w:rsidR="001E1D82" w:rsidRPr="001E1D82">
        <w:t xml:space="preserve">тики, в частности </w:t>
      </w:r>
      <w:r w:rsidR="005F4059">
        <w:t>«</w:t>
      </w:r>
      <w:r w:rsidR="001E1D82" w:rsidRPr="001E1D82">
        <w:t>В интересах будущих систем внутреннего транспорта</w:t>
      </w:r>
      <w:r w:rsidR="005F4059">
        <w:t>»</w:t>
      </w:r>
      <w:r w:rsidR="001E1D82" w:rsidRPr="001E1D82">
        <w:t xml:space="preserve"> (</w:t>
      </w:r>
      <w:proofErr w:type="spellStart"/>
      <w:r w:rsidR="001E1D82" w:rsidRPr="001E1D82">
        <w:t>ForFITS</w:t>
      </w:r>
      <w:proofErr w:type="spellEnd"/>
      <w:r w:rsidR="001E1D82" w:rsidRPr="001E1D82">
        <w:t>), существенно расширяют возможности транспортных директивных органов для принятия обоснованных решений и содействия усилиям по сокр</w:t>
      </w:r>
      <w:r w:rsidR="001E1D82" w:rsidRPr="001E1D82">
        <w:t>а</w:t>
      </w:r>
      <w:r w:rsidR="001E1D82" w:rsidRPr="001E1D82">
        <w:t>щения выбросов углерода в транспортном секторе,</w:t>
      </w:r>
    </w:p>
    <w:p w:rsidR="001E1D82" w:rsidRPr="001E1D82" w:rsidRDefault="00DF589F" w:rsidP="001E1D82">
      <w:pPr>
        <w:pStyle w:val="SingleTxtGR"/>
      </w:pPr>
      <w:r w:rsidRPr="005F4059">
        <w:rPr>
          <w:i/>
          <w:iCs/>
        </w:rPr>
        <w:tab/>
      </w:r>
      <w:r w:rsidR="001E1D82" w:rsidRPr="001E1D82">
        <w:rPr>
          <w:i/>
          <w:iCs/>
        </w:rPr>
        <w:t>утверждая</w:t>
      </w:r>
      <w:r w:rsidR="001E1D82" w:rsidRPr="001E1D82">
        <w:t>, что общественный транспорт, пешеходное и велосипедное движение являются ключевыми элементами мобильности, которые рассматр</w:t>
      </w:r>
      <w:r w:rsidR="001E1D82" w:rsidRPr="001E1D82">
        <w:t>и</w:t>
      </w:r>
      <w:r w:rsidR="001E1D82" w:rsidRPr="001E1D82">
        <w:t>ваются на комплексной основе Комитетом, его вспомогательными органами и Общеевропейской программой по транспорту, окружающей среде и охране зд</w:t>
      </w:r>
      <w:r w:rsidR="001E1D82" w:rsidRPr="001E1D82">
        <w:t>о</w:t>
      </w:r>
      <w:r w:rsidR="001E1D82" w:rsidRPr="001E1D82">
        <w:t xml:space="preserve">ровья (ОПТОСОЗ), а также приветствуя Парижскую декларацию </w:t>
      </w:r>
      <w:r w:rsidR="005F4059">
        <w:t>«</w:t>
      </w:r>
      <w:r w:rsidR="001E1D82" w:rsidRPr="001E1D82">
        <w:t>Город в дв</w:t>
      </w:r>
      <w:r w:rsidR="001E1D82" w:rsidRPr="001E1D82">
        <w:t>и</w:t>
      </w:r>
      <w:r w:rsidR="001E1D82" w:rsidRPr="001E1D82">
        <w:t>жении: в первую очередь люди!</w:t>
      </w:r>
      <w:r w:rsidR="005F4059">
        <w:t>»</w:t>
      </w:r>
      <w:r w:rsidR="001E1D82" w:rsidRPr="001E1D82">
        <w:t>, принятую на четвертом Совещании высокого уровня по транспорту, окружающей среде и охране здоровья, которое состо</w:t>
      </w:r>
      <w:r w:rsidR="001E1D82" w:rsidRPr="001E1D82">
        <w:t>я</w:t>
      </w:r>
      <w:r w:rsidR="001E1D82" w:rsidRPr="001E1D82">
        <w:t>лось в апреле 2014 года,</w:t>
      </w:r>
    </w:p>
    <w:p w:rsidR="001E1D82" w:rsidRPr="001E1D82" w:rsidRDefault="00DF589F" w:rsidP="001E1D82">
      <w:pPr>
        <w:pStyle w:val="SingleTxtGR"/>
      </w:pPr>
      <w:r w:rsidRPr="005F4059">
        <w:rPr>
          <w:i/>
          <w:iCs/>
        </w:rPr>
        <w:tab/>
      </w:r>
      <w:r w:rsidR="001E1D82" w:rsidRPr="001E1D82">
        <w:rPr>
          <w:i/>
          <w:iCs/>
        </w:rPr>
        <w:t>принимая во внимание</w:t>
      </w:r>
      <w:r w:rsidR="001E1D82" w:rsidRPr="001E1D82">
        <w:t xml:space="preserve"> необходимость согласования городского, реги</w:t>
      </w:r>
      <w:r w:rsidR="001E1D82" w:rsidRPr="001E1D82">
        <w:t>о</w:t>
      </w:r>
      <w:r w:rsidR="001E1D82" w:rsidRPr="001E1D82">
        <w:t>нального и транспортного планирования с принципами устойчивого развития, а также применения подхода, в котором человек признается в качестве отправной точки для городского, регионального и транспортного планирования (</w:t>
      </w:r>
      <w:r w:rsidR="005F4059">
        <w:t>«</w:t>
      </w:r>
      <w:r w:rsidR="001E1D82" w:rsidRPr="001E1D82">
        <w:t>орие</w:t>
      </w:r>
      <w:r w:rsidR="001E1D82" w:rsidRPr="001E1D82">
        <w:t>н</w:t>
      </w:r>
      <w:r w:rsidR="001E1D82" w:rsidRPr="001E1D82">
        <w:t>тированный на человека подход</w:t>
      </w:r>
      <w:r w:rsidR="005F4059">
        <w:t>»</w:t>
      </w:r>
      <w:r w:rsidR="001E1D82" w:rsidRPr="001E1D82">
        <w:t>),</w:t>
      </w:r>
    </w:p>
    <w:p w:rsidR="001E1D82" w:rsidRPr="001E1D82" w:rsidRDefault="00DF589F" w:rsidP="001E1D82">
      <w:pPr>
        <w:pStyle w:val="SingleTxtGR"/>
      </w:pPr>
      <w:r w:rsidRPr="005F4059">
        <w:rPr>
          <w:i/>
          <w:iCs/>
        </w:rPr>
        <w:tab/>
      </w:r>
      <w:r w:rsidR="001E1D82" w:rsidRPr="001E1D82">
        <w:rPr>
          <w:i/>
          <w:iCs/>
        </w:rPr>
        <w:t>выражая признательность</w:t>
      </w:r>
      <w:r w:rsidR="001E1D82" w:rsidRPr="001E1D82">
        <w:t xml:space="preserve"> Комитету за использование своего значител</w:t>
      </w:r>
      <w:r w:rsidR="001E1D82" w:rsidRPr="001E1D82">
        <w:t>ь</w:t>
      </w:r>
      <w:r w:rsidR="001E1D82" w:rsidRPr="001E1D82">
        <w:t>ного экспертного опыта в сфере транспорта для развития межсекторального с</w:t>
      </w:r>
      <w:r w:rsidR="001E1D82" w:rsidRPr="001E1D82">
        <w:t>о</w:t>
      </w:r>
      <w:r w:rsidR="001E1D82" w:rsidRPr="001E1D82">
        <w:t>трудничества, в частности взаимодействия по вопросам транспорта и таможни, промышленности, статистики, окружающей среды, телекоммуникаций и здр</w:t>
      </w:r>
      <w:r w:rsidR="001E1D82" w:rsidRPr="001E1D82">
        <w:t>а</w:t>
      </w:r>
      <w:r w:rsidR="001E1D82" w:rsidRPr="001E1D82">
        <w:t>воохранения, в результате чего сформировался комплексный подход к работе по облегчению перевозок и пересечения границ,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высоко оценивая</w:t>
      </w:r>
      <w:r w:rsidR="001E1D82" w:rsidRPr="001E1D82">
        <w:t xml:space="preserve"> партнерские отношения, которые привносят в работу Комитета ценные и ощутимые результаты, в частности сотрудничество с орг</w:t>
      </w:r>
      <w:r w:rsidR="001E1D82" w:rsidRPr="001E1D82">
        <w:t>а</w:t>
      </w:r>
      <w:r w:rsidR="001E1D82" w:rsidRPr="001E1D82">
        <w:t>низациями региональной интеграции, такими как Европейский союз, Еврази</w:t>
      </w:r>
      <w:r w:rsidR="001E1D82" w:rsidRPr="001E1D82">
        <w:t>й</w:t>
      </w:r>
      <w:r w:rsidR="001E1D82" w:rsidRPr="001E1D82">
        <w:lastRenderedPageBreak/>
        <w:t>ская экономическая комиссия, Организация Черноморского экономического с</w:t>
      </w:r>
      <w:r w:rsidR="001E1D82" w:rsidRPr="001E1D82">
        <w:t>о</w:t>
      </w:r>
      <w:r w:rsidR="001E1D82" w:rsidRPr="001E1D82">
        <w:t>трудничества и Евро-средиземноморское экономическое партнерство; с межд</w:t>
      </w:r>
      <w:r w:rsidR="001E1D82" w:rsidRPr="001E1D82">
        <w:t>у</w:t>
      </w:r>
      <w:r w:rsidR="001E1D82" w:rsidRPr="001E1D82">
        <w:t>народными финансовыми учреждениями, а также с департаментами и специ</w:t>
      </w:r>
      <w:r w:rsidR="001E1D82" w:rsidRPr="001E1D82">
        <w:t>а</w:t>
      </w:r>
      <w:r w:rsidR="001E1D82" w:rsidRPr="001E1D82">
        <w:t>лизированными учреждениями ООН, такими как региональные комиссии Орг</w:t>
      </w:r>
      <w:r w:rsidR="001E1D82" w:rsidRPr="001E1D82">
        <w:t>а</w:t>
      </w:r>
      <w:r w:rsidR="001E1D82" w:rsidRPr="001E1D82">
        <w:t>низации Объединенных Наций, Международное агентство по атомной энергии, Международная морская организация, Международная организация труда, Международный союз электросвязи и Всемирная организация здравоохран</w:t>
      </w:r>
      <w:r w:rsidR="001E1D82" w:rsidRPr="001E1D82">
        <w:t>е</w:t>
      </w:r>
      <w:r w:rsidR="001E1D82" w:rsidRPr="001E1D82">
        <w:t>ния; с межправительственными и неправительственными организациями, так</w:t>
      </w:r>
      <w:r w:rsidR="001E1D82" w:rsidRPr="001E1D82">
        <w:t>и</w:t>
      </w:r>
      <w:r w:rsidR="001E1D82" w:rsidRPr="001E1D82">
        <w:t>ми как Организация по безопасности и сотрудничеству в Европе (ОБСЕ), Ме</w:t>
      </w:r>
      <w:r w:rsidR="001E1D82" w:rsidRPr="001E1D82">
        <w:t>ж</w:t>
      </w:r>
      <w:r w:rsidR="001E1D82" w:rsidRPr="001E1D82">
        <w:t>дународный транспортный форум, Международный союз железных дорог (МСЖД), Международный союз автомобильного транспорта (МСАТ), Межпр</w:t>
      </w:r>
      <w:r w:rsidR="001E1D82" w:rsidRPr="001E1D82">
        <w:t>а</w:t>
      </w:r>
      <w:r w:rsidR="001E1D82" w:rsidRPr="001E1D82">
        <w:t>вительственная организация по международным железнодорожным перевозкам (ОТИФ), Организация сотрудничества железных дорог (ОСЖД), речные коми</w:t>
      </w:r>
      <w:r w:rsidR="001E1D82" w:rsidRPr="001E1D82">
        <w:t>с</w:t>
      </w:r>
      <w:r w:rsidR="001E1D82" w:rsidRPr="001E1D82">
        <w:t>сии и пр.,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признавая ценность</w:t>
      </w:r>
      <w:r w:rsidR="001E1D82" w:rsidRPr="001E1D82">
        <w:t xml:space="preserve"> институ</w:t>
      </w:r>
      <w:r w:rsidR="00C61CA7">
        <w:t>циональных партнерств, например</w:t>
      </w:r>
      <w:r w:rsidR="001E1D82" w:rsidRPr="001E1D82">
        <w:t xml:space="preserve"> в рамках </w:t>
      </w:r>
      <w:proofErr w:type="spellStart"/>
      <w:r w:rsidR="001E1D82" w:rsidRPr="001E1D82">
        <w:t>Межучрежденческого</w:t>
      </w:r>
      <w:proofErr w:type="spellEnd"/>
      <w:r w:rsidR="001E1D82" w:rsidRPr="001E1D82">
        <w:t xml:space="preserve"> секретариата по статистике между </w:t>
      </w:r>
      <w:proofErr w:type="spellStart"/>
      <w:r w:rsidR="001E1D82" w:rsidRPr="001E1D82">
        <w:t>Евростатом</w:t>
      </w:r>
      <w:proofErr w:type="spellEnd"/>
      <w:r w:rsidR="001E1D82" w:rsidRPr="001E1D82">
        <w:t>, Орган</w:t>
      </w:r>
      <w:r w:rsidR="001E1D82" w:rsidRPr="001E1D82">
        <w:t>и</w:t>
      </w:r>
      <w:r w:rsidR="001E1D82" w:rsidRPr="001E1D82">
        <w:t>зацией экономического сотрудничества и развития и Международным тран</w:t>
      </w:r>
      <w:r w:rsidR="001E1D82" w:rsidRPr="001E1D82">
        <w:t>с</w:t>
      </w:r>
      <w:r w:rsidR="001E1D82" w:rsidRPr="001E1D82">
        <w:t xml:space="preserve">портным форумом; </w:t>
      </w:r>
      <w:proofErr w:type="spellStart"/>
      <w:r w:rsidR="001E1D82" w:rsidRPr="001E1D82">
        <w:t>межучрежденческих</w:t>
      </w:r>
      <w:proofErr w:type="spellEnd"/>
      <w:r w:rsidR="001E1D82" w:rsidRPr="001E1D82">
        <w:t xml:space="preserve"> партнерств в области перевозок опа</w:t>
      </w:r>
      <w:r w:rsidR="001E1D82" w:rsidRPr="001E1D82">
        <w:t>с</w:t>
      </w:r>
      <w:r w:rsidR="001E1D82" w:rsidRPr="001E1D82">
        <w:t>ных грузов; а также сотрудничество Общеевропейской программы по транспо</w:t>
      </w:r>
      <w:r w:rsidR="001E1D82" w:rsidRPr="001E1D82">
        <w:t>р</w:t>
      </w:r>
      <w:r w:rsidR="001E1D82" w:rsidRPr="001E1D82">
        <w:t>ту, окружающей среде и охране здоровья (ОПТОСОЗ) с Европейским реги</w:t>
      </w:r>
      <w:r w:rsidR="001E1D82" w:rsidRPr="001E1D82">
        <w:t>о</w:t>
      </w:r>
      <w:r w:rsidR="001E1D82" w:rsidRPr="001E1D82">
        <w:t>нальным бюро Всемирной организации здравоохранения и Отделом окружа</w:t>
      </w:r>
      <w:r w:rsidR="001E1D82" w:rsidRPr="001E1D82">
        <w:t>ю</w:t>
      </w:r>
      <w:r w:rsidR="001E1D82" w:rsidRPr="001E1D82">
        <w:t xml:space="preserve">щей среды Европейской экономической комиссии, </w:t>
      </w:r>
    </w:p>
    <w:p w:rsidR="001E1D82" w:rsidRPr="001E1D82" w:rsidRDefault="00DF589F" w:rsidP="001E1D82">
      <w:pPr>
        <w:pStyle w:val="SingleTxtGR"/>
      </w:pPr>
      <w:r w:rsidRPr="00C61CA7">
        <w:rPr>
          <w:i/>
          <w:iCs/>
        </w:rPr>
        <w:tab/>
      </w:r>
      <w:r w:rsidR="001E1D82" w:rsidRPr="001E1D82">
        <w:rPr>
          <w:i/>
          <w:iCs/>
        </w:rPr>
        <w:t>приветствуя</w:t>
      </w:r>
      <w:r w:rsidR="001E1D82" w:rsidRPr="001E1D82">
        <w:t xml:space="preserve"> пятое Совещание высокого уровня по транспорту, окруж</w:t>
      </w:r>
      <w:r w:rsidR="001E1D82" w:rsidRPr="001E1D82">
        <w:t>а</w:t>
      </w:r>
      <w:r w:rsidR="001E1D82" w:rsidRPr="001E1D82">
        <w:t>ющей среде и охране здоровья, которое состоится в 2019 году в Вене,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в полной мере поддерживая</w:t>
      </w:r>
      <w:r w:rsidR="001E1D82" w:rsidRPr="001E1D82">
        <w:t xml:space="preserve"> основные цели работы Комитета, а именно: улучшение транспортного сообщения через согласованное на международном уровне развитие инфраструктуры внутреннего транспорта, обеспечение эффе</w:t>
      </w:r>
      <w:r w:rsidR="001E1D82" w:rsidRPr="001E1D82">
        <w:t>к</w:t>
      </w:r>
      <w:r w:rsidR="001E1D82" w:rsidRPr="001E1D82">
        <w:t>тивных транспортных услуг и беспрепятственного пересечения границ, пов</w:t>
      </w:r>
      <w:r w:rsidR="001E1D82" w:rsidRPr="001E1D82">
        <w:t>ы</w:t>
      </w:r>
      <w:r w:rsidR="001E1D82" w:rsidRPr="001E1D82">
        <w:t>шение качества интермодальных услуг, облегчение международных наземных перевозок и связей между морскими портами и внутренними регионами, с</w:t>
      </w:r>
      <w:r w:rsidR="001E1D82" w:rsidRPr="001E1D82">
        <w:t>о</w:t>
      </w:r>
      <w:r w:rsidR="001E1D82" w:rsidRPr="001E1D82">
        <w:t>кращение выбросов парниковых газов и уровня загрязнения воздуха/шумового загрязнения, расширение возможностей для мобильности, снижение числа ДТП со смертельным исходом и травматизмом, – особо отмечая значение нормати</w:t>
      </w:r>
      <w:r w:rsidR="001E1D82" w:rsidRPr="001E1D82">
        <w:t>в</w:t>
      </w:r>
      <w:r w:rsidR="001E1D82" w:rsidRPr="001E1D82">
        <w:t xml:space="preserve">но-правовой базы по вопросам безопасности дорожного движения и перевозки опасных грузов как одного из важнейших факторов обеспечения безопасности на транспорте, 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считая</w:t>
      </w:r>
      <w:r w:rsidR="001E1D82" w:rsidRPr="001E1D82">
        <w:t xml:space="preserve"> необходимым, чтобы работа Комитета, его вспомогательных о</w:t>
      </w:r>
      <w:r w:rsidR="001E1D82" w:rsidRPr="001E1D82">
        <w:t>р</w:t>
      </w:r>
      <w:r w:rsidR="001E1D82" w:rsidRPr="001E1D82">
        <w:t>ганов и те ощутимые результаты, которые она приносит, были более заметными и получили большее признание во всем мире и в рамках Организации Объед</w:t>
      </w:r>
      <w:r w:rsidR="001E1D82" w:rsidRPr="001E1D82">
        <w:t>и</w:t>
      </w:r>
      <w:r w:rsidR="001E1D82" w:rsidRPr="001E1D82">
        <w:t>ненных Наций,</w:t>
      </w:r>
    </w:p>
    <w:p w:rsidR="001E1D82" w:rsidRPr="001E1D82" w:rsidRDefault="00DF589F" w:rsidP="001E1D82">
      <w:pPr>
        <w:pStyle w:val="SingleTxtGR"/>
      </w:pPr>
      <w:r w:rsidRPr="00957F7D">
        <w:rPr>
          <w:i/>
          <w:iCs/>
        </w:rPr>
        <w:tab/>
      </w:r>
      <w:r w:rsidR="001E1D82" w:rsidRPr="001E1D82">
        <w:rPr>
          <w:i/>
          <w:iCs/>
        </w:rPr>
        <w:t>подчеркивая</w:t>
      </w:r>
      <w:r w:rsidR="001E1D82" w:rsidRPr="001E1D82">
        <w:t xml:space="preserve"> уникальную роль Комитета в системе Организации Объед</w:t>
      </w:r>
      <w:r w:rsidR="001E1D82" w:rsidRPr="001E1D82">
        <w:t>и</w:t>
      </w:r>
      <w:r w:rsidR="001E1D82" w:rsidRPr="001E1D82">
        <w:t>ненных Наций как межправительственного органа, обладающего потенциалом для преобразования внутреннего транспорта в глобальном масштабе, и стр</w:t>
      </w:r>
      <w:r w:rsidR="001E1D82" w:rsidRPr="001E1D82">
        <w:t>е</w:t>
      </w:r>
      <w:r w:rsidR="001E1D82" w:rsidRPr="001E1D82">
        <w:t>мясь в этой связи отразить эту обязанность в его будущей работе и структуре отчетности,</w:t>
      </w:r>
    </w:p>
    <w:p w:rsidR="001E1D82" w:rsidRPr="001E1D82" w:rsidRDefault="00462CA3" w:rsidP="001E1D82">
      <w:pPr>
        <w:pStyle w:val="SingleTxtGR"/>
      </w:pPr>
      <w:r w:rsidRPr="00957F7D">
        <w:tab/>
      </w:r>
      <w:r w:rsidR="001E1D82" w:rsidRPr="001E1D82">
        <w:t xml:space="preserve">постановляем: </w:t>
      </w:r>
    </w:p>
    <w:p w:rsidR="001E1D82" w:rsidRPr="001E1D82" w:rsidRDefault="001E1D82" w:rsidP="001E1D82">
      <w:pPr>
        <w:pStyle w:val="SingleTxtGR"/>
      </w:pPr>
      <w:r w:rsidRPr="001E1D82">
        <w:t>1.</w:t>
      </w:r>
      <w:r w:rsidRPr="001E1D82">
        <w:tab/>
      </w:r>
      <w:r w:rsidRPr="001E1D82">
        <w:rPr>
          <w:i/>
          <w:iCs/>
        </w:rPr>
        <w:t>просить</w:t>
      </w:r>
      <w:r w:rsidRPr="001E1D82">
        <w:t xml:space="preserve"> Европейскую экономическую комиссию и Экономический и С</w:t>
      </w:r>
      <w:r w:rsidRPr="001E1D82">
        <w:t>о</w:t>
      </w:r>
      <w:r w:rsidRPr="001E1D82">
        <w:t>циальный Совет Организации Объединенных Наций рассмотреть вопрос о том, чтобы Комитет представлял на ежегодной основе доклады Комиссии и для и</w:t>
      </w:r>
      <w:r w:rsidRPr="001E1D82">
        <w:t>н</w:t>
      </w:r>
      <w:r w:rsidR="00C61CA7">
        <w:t>формирования</w:t>
      </w:r>
      <w:r w:rsidRPr="001E1D82">
        <w:t xml:space="preserve"> ЭКОСОС, не изменяя при этом организационную структуру се</w:t>
      </w:r>
      <w:r w:rsidRPr="001E1D82">
        <w:t>к</w:t>
      </w:r>
      <w:r w:rsidRPr="001E1D82">
        <w:lastRenderedPageBreak/>
        <w:t>ретариата ЕЭК ООН, функции планирования бюджета по программам и надзорные механизмы, с тем чтобы Комитет мог эффективно реагировать на потребности в сфере внутреннего транспорта на глобальном уровне, уделяя особое внимание глобальному регулятивному управлению на основе конвенций ООН по транспорту и других инструментов,</w:t>
      </w:r>
    </w:p>
    <w:p w:rsidR="001E1D82" w:rsidRPr="001E1D82" w:rsidRDefault="001E1D82" w:rsidP="001E1D82">
      <w:pPr>
        <w:pStyle w:val="SingleTxtGR"/>
      </w:pPr>
      <w:r w:rsidRPr="001E1D82">
        <w:t>2.</w:t>
      </w:r>
      <w:r w:rsidRPr="001E1D82">
        <w:tab/>
      </w:r>
      <w:r w:rsidRPr="001E1D82">
        <w:rPr>
          <w:i/>
          <w:iCs/>
        </w:rPr>
        <w:t>предпринять усилия</w:t>
      </w:r>
      <w:r w:rsidRPr="001E1D82">
        <w:t xml:space="preserve"> для решения</w:t>
      </w:r>
      <w:r w:rsidRPr="001E1D82">
        <w:rPr>
          <w:i/>
          <w:iCs/>
        </w:rPr>
        <w:t xml:space="preserve"> </w:t>
      </w:r>
      <w:r w:rsidRPr="001E1D82">
        <w:t>проблем устойчивого развития мобил</w:t>
      </w:r>
      <w:r w:rsidRPr="001E1D82">
        <w:t>ь</w:t>
      </w:r>
      <w:r w:rsidRPr="001E1D82">
        <w:t>ности и внутреннего транспорта, в частности в контексте Повестки дня в обл</w:t>
      </w:r>
      <w:r w:rsidRPr="001E1D82">
        <w:t>а</w:t>
      </w:r>
      <w:r w:rsidRPr="001E1D82">
        <w:t>сти устойчивого развития на период до 2030 года и целей устойчивого разв</w:t>
      </w:r>
      <w:r w:rsidRPr="001E1D82">
        <w:t>и</w:t>
      </w:r>
      <w:r w:rsidRPr="001E1D82">
        <w:t>тия, путем оказания поддержки межправительственному многопрофильному сотрудничеству по вопросам транспорта и в смежных сферах на основе пла</w:t>
      </w:r>
      <w:r w:rsidRPr="001E1D82">
        <w:t>т</w:t>
      </w:r>
      <w:r w:rsidRPr="001E1D82">
        <w:t>формы Комитета по внутреннему транспорту, а также уделения должного вн</w:t>
      </w:r>
      <w:r w:rsidRPr="001E1D82">
        <w:t>и</w:t>
      </w:r>
      <w:r w:rsidRPr="001E1D82">
        <w:t>мания важности мобилизации ресурсов и согласования финансовых потоков с задачами устойчивого развития,</w:t>
      </w:r>
    </w:p>
    <w:p w:rsidR="001E1D82" w:rsidRPr="001E1D82" w:rsidRDefault="001E1D82" w:rsidP="001E1D82">
      <w:pPr>
        <w:pStyle w:val="SingleTxtGR"/>
      </w:pPr>
      <w:r w:rsidRPr="001E1D82">
        <w:t>3.</w:t>
      </w:r>
      <w:r w:rsidRPr="001E1D82">
        <w:tab/>
      </w:r>
      <w:r w:rsidRPr="001E1D82">
        <w:rPr>
          <w:i/>
          <w:iCs/>
        </w:rPr>
        <w:t>рекомендовать</w:t>
      </w:r>
      <w:r w:rsidRPr="001E1D82">
        <w:t xml:space="preserve"> государствам-членам мобилизовать все соответствующие </w:t>
      </w:r>
      <w:r w:rsidR="00C61CA7">
        <w:t>заинтересованные стороны</w:t>
      </w:r>
      <w:r w:rsidRPr="001E1D82">
        <w:t xml:space="preserve"> как из государственного, так и негосударственного секторов, с тем чтобы они продолжили участие в работе Комитета, активизир</w:t>
      </w:r>
      <w:r w:rsidRPr="001E1D82">
        <w:t>о</w:t>
      </w:r>
      <w:r w:rsidRPr="001E1D82">
        <w:t>вали усилия по созданию внутреннего транспорта, который мы хотим видеть в будущем, и присоединились к проектам КВТ и другим связанным с транспо</w:t>
      </w:r>
      <w:r w:rsidRPr="001E1D82">
        <w:t>р</w:t>
      </w:r>
      <w:r w:rsidRPr="001E1D82">
        <w:t>том инициативам в поддержку Повестки дня в области устойчивого развития, а также Глобальной повестки дня в области изменения климата и Десятилетия действий ООН по обеспечению безопасности дорожного движения,</w:t>
      </w:r>
    </w:p>
    <w:p w:rsidR="001E1D82" w:rsidRPr="001E1D82" w:rsidRDefault="001E1D82" w:rsidP="001E1D82">
      <w:pPr>
        <w:pStyle w:val="SingleTxtGR"/>
      </w:pPr>
      <w:r w:rsidRPr="001E1D82">
        <w:t>4.</w:t>
      </w:r>
      <w:r w:rsidRPr="001E1D82">
        <w:tab/>
      </w:r>
      <w:r w:rsidRPr="001E1D82">
        <w:rPr>
          <w:i/>
          <w:iCs/>
        </w:rPr>
        <w:t>предпринять усилия</w:t>
      </w:r>
      <w:r w:rsidRPr="001E1D82">
        <w:t xml:space="preserve"> для решения проблем, возникающих в результате и</w:t>
      </w:r>
      <w:r w:rsidRPr="001E1D82">
        <w:t>з</w:t>
      </w:r>
      <w:r w:rsidRPr="001E1D82">
        <w:t>менения климата, уделять особое внимание поощрению развития устойчивого транспорта и обеспечить безопасность и пропускную способность междун</w:t>
      </w:r>
      <w:r w:rsidRPr="001E1D82">
        <w:t>а</w:t>
      </w:r>
      <w:r w:rsidRPr="001E1D82">
        <w:t>родных транспортных коридоров путем поддержки межправительственного многопрофильного сотрудничества по вопросам транспорта и в смежных сф</w:t>
      </w:r>
      <w:r w:rsidRPr="001E1D82">
        <w:t>е</w:t>
      </w:r>
      <w:r w:rsidRPr="001E1D82">
        <w:t>рах на основе платформы Комитета по внутреннему транспорту,</w:t>
      </w:r>
    </w:p>
    <w:p w:rsidR="001E1D82" w:rsidRPr="001E1D82" w:rsidRDefault="001E1D82" w:rsidP="001E1D82">
      <w:pPr>
        <w:pStyle w:val="SingleTxtGR"/>
      </w:pPr>
      <w:r w:rsidRPr="001E1D82">
        <w:t>5.</w:t>
      </w:r>
      <w:r w:rsidRPr="001E1D82">
        <w:tab/>
      </w:r>
      <w:r w:rsidRPr="001E1D82">
        <w:rPr>
          <w:i/>
          <w:iCs/>
        </w:rPr>
        <w:t>предложить</w:t>
      </w:r>
      <w:r w:rsidRPr="001E1D82">
        <w:t xml:space="preserve"> государствам-членам, заинтересованным сторонам, Комит</w:t>
      </w:r>
      <w:r w:rsidRPr="001E1D82">
        <w:t>е</w:t>
      </w:r>
      <w:r w:rsidRPr="001E1D82">
        <w:t>ту и его вспомогательным органам, а также Специальному посланнику Ген</w:t>
      </w:r>
      <w:r w:rsidRPr="001E1D82">
        <w:t>е</w:t>
      </w:r>
      <w:r w:rsidRPr="001E1D82">
        <w:t>рального секретаря по обеспечению безопасности дорожного движения рук</w:t>
      </w:r>
      <w:r w:rsidRPr="001E1D82">
        <w:t>о</w:t>
      </w:r>
      <w:r w:rsidRPr="001E1D82">
        <w:t>водствоваться безопасным системным подходом, содействовать разработке до</w:t>
      </w:r>
      <w:r w:rsidRPr="001E1D82">
        <w:t>б</w:t>
      </w:r>
      <w:r w:rsidRPr="001E1D82">
        <w:t>ровольных целевых параметров и показателей безопасности дорожного движ</w:t>
      </w:r>
      <w:r w:rsidRPr="001E1D82">
        <w:t>е</w:t>
      </w:r>
      <w:r w:rsidRPr="001E1D82">
        <w:t>ния и активизировать свои коллективные усилия, направленные на повышение безопасности дорожного движения на всех видах внутреннего транспорта, пр</w:t>
      </w:r>
      <w:r w:rsidRPr="001E1D82">
        <w:t>и</w:t>
      </w:r>
      <w:r w:rsidRPr="001E1D82">
        <w:t>няв, в частности, согласованные и эффективные меры для сокращения уровня смертности на дорогах в два раза к 2020 году,</w:t>
      </w:r>
    </w:p>
    <w:p w:rsidR="001E1D82" w:rsidRPr="001E1D82" w:rsidRDefault="001E1D82" w:rsidP="001E1D82">
      <w:pPr>
        <w:pStyle w:val="SingleTxtGR"/>
      </w:pPr>
      <w:r w:rsidRPr="001E1D82">
        <w:t>6.</w:t>
      </w:r>
      <w:r w:rsidRPr="001E1D82">
        <w:tab/>
      </w:r>
      <w:r w:rsidRPr="001E1D82">
        <w:rPr>
          <w:i/>
          <w:iCs/>
        </w:rPr>
        <w:t>рекомендовать</w:t>
      </w:r>
      <w:r w:rsidRPr="001E1D82">
        <w:t xml:space="preserve"> государствам</w:t>
      </w:r>
      <w:r w:rsidR="00C61CA7">
        <w:t xml:space="preserve"> – </w:t>
      </w:r>
      <w:r w:rsidRPr="001E1D82">
        <w:t xml:space="preserve">членам Организации Объединенных Наций, которые еще не сделали этого, рассмотреть вопрос о том, чтобы стать договаривающимися сторонами конвенций Организации Объединенных Наций в области внутреннего транспорта, </w:t>
      </w:r>
    </w:p>
    <w:p w:rsidR="001E1D82" w:rsidRPr="001E1D82" w:rsidRDefault="001E1D82" w:rsidP="001E1D82">
      <w:pPr>
        <w:pStyle w:val="SingleTxtGR"/>
      </w:pPr>
      <w:r w:rsidRPr="001E1D82">
        <w:t xml:space="preserve">7. </w:t>
      </w:r>
      <w:r w:rsidRPr="001E1D82">
        <w:tab/>
      </w:r>
      <w:r w:rsidRPr="001E1D82">
        <w:rPr>
          <w:i/>
          <w:iCs/>
        </w:rPr>
        <w:t xml:space="preserve">заявить </w:t>
      </w:r>
      <w:r w:rsidRPr="001E1D82">
        <w:t>о своей готовности внедрять и поощрять технологические изм</w:t>
      </w:r>
      <w:r w:rsidRPr="001E1D82">
        <w:t>е</w:t>
      </w:r>
      <w:r w:rsidRPr="001E1D82">
        <w:t>нения на всех видах внутреннего транспорта, в частности путем дальнейшей интеграции вопросов, связанных с интеллектуальными транспортными сист</w:t>
      </w:r>
      <w:r w:rsidRPr="001E1D82">
        <w:t>е</w:t>
      </w:r>
      <w:r w:rsidRPr="001E1D82">
        <w:t>мами и автоматизированным вождением, в работу Комитета и его вспомог</w:t>
      </w:r>
      <w:r w:rsidRPr="001E1D82">
        <w:t>а</w:t>
      </w:r>
      <w:r w:rsidRPr="001E1D82">
        <w:t>тельных органов, а также посредством стимулирования перехода к цифровому документообороту, прежде всего в секторе международных перевозок,</w:t>
      </w:r>
    </w:p>
    <w:p w:rsidR="001E1D82" w:rsidRPr="001E1D82" w:rsidRDefault="001E1D82" w:rsidP="001E1D82">
      <w:pPr>
        <w:pStyle w:val="SingleTxtGR"/>
      </w:pPr>
      <w:r w:rsidRPr="001E1D82">
        <w:t>8.</w:t>
      </w:r>
      <w:r w:rsidRPr="001E1D82">
        <w:tab/>
      </w:r>
      <w:r w:rsidRPr="001E1D82">
        <w:rPr>
          <w:i/>
          <w:iCs/>
        </w:rPr>
        <w:t>призвать</w:t>
      </w:r>
      <w:r w:rsidRPr="001E1D82">
        <w:t xml:space="preserve"> Комитет и его вспомогательные органы продолжать улучшать устойчивое транспортное сообщение на международном, региональном, наци</w:t>
      </w:r>
      <w:r w:rsidRPr="001E1D82">
        <w:t>о</w:t>
      </w:r>
      <w:r w:rsidRPr="001E1D82">
        <w:t>нальном и городском уровнях путем содействия межправительственному ди</w:t>
      </w:r>
      <w:r w:rsidRPr="001E1D82">
        <w:t>а</w:t>
      </w:r>
      <w:r w:rsidRPr="001E1D82">
        <w:t>логу по вопросам политики в рамках своего нынешнего мандата, а также п</w:t>
      </w:r>
      <w:r w:rsidRPr="001E1D82">
        <w:t>о</w:t>
      </w:r>
      <w:r w:rsidRPr="001E1D82">
        <w:lastRenderedPageBreak/>
        <w:t xml:space="preserve">средством использования своего мобилизующего потенциала для объединения ключевых заинтересованных сторон, оперативного распространения передового опыта и своевременного представления адресных аналитических документов, </w:t>
      </w:r>
    </w:p>
    <w:p w:rsidR="001E1D82" w:rsidRPr="001E1D82" w:rsidRDefault="001E1D82" w:rsidP="001E1D82">
      <w:pPr>
        <w:pStyle w:val="SingleTxtGR"/>
      </w:pPr>
      <w:r w:rsidRPr="001E1D82">
        <w:t>9.</w:t>
      </w:r>
      <w:r w:rsidRPr="001E1D82">
        <w:tab/>
      </w:r>
      <w:r w:rsidRPr="001E1D82">
        <w:rPr>
          <w:i/>
          <w:iCs/>
        </w:rPr>
        <w:t>способствовать</w:t>
      </w:r>
      <w:r w:rsidRPr="001E1D82">
        <w:t xml:space="preserve"> улучшению регионального и межконтинентального транспортного сообщения, уделяя особое внимание проекту Евро-азиатских транспортных связей и участию в реализации инициативы </w:t>
      </w:r>
      <w:r w:rsidR="005F4059">
        <w:t>«</w:t>
      </w:r>
      <w:r w:rsidRPr="001E1D82">
        <w:t>Один пояс – один путь</w:t>
      </w:r>
      <w:r w:rsidR="005F4059">
        <w:t>»</w:t>
      </w:r>
      <w:r w:rsidRPr="001E1D82">
        <w:t xml:space="preserve"> посредством координации политики, а также содействуя обеспечению бесперебойных перевозок,</w:t>
      </w:r>
    </w:p>
    <w:p w:rsidR="001E1D82" w:rsidRPr="001E1D82" w:rsidRDefault="001E1D82" w:rsidP="001E1D82">
      <w:pPr>
        <w:pStyle w:val="SingleTxtGR"/>
      </w:pPr>
      <w:r w:rsidRPr="001E1D82">
        <w:t>10.</w:t>
      </w:r>
      <w:r w:rsidRPr="001E1D82">
        <w:tab/>
      </w:r>
      <w:r w:rsidRPr="001E1D82">
        <w:rPr>
          <w:i/>
          <w:iCs/>
        </w:rPr>
        <w:t>выразить</w:t>
      </w:r>
      <w:r w:rsidRPr="001E1D82">
        <w:t xml:space="preserve"> убежденность в том, что активное участие в работе Комитета и его вспомогательных органов может принести беспрецедентные выгоды для правительств,</w:t>
      </w:r>
    </w:p>
    <w:p w:rsidR="001E1D82" w:rsidRPr="001E1D82" w:rsidRDefault="001E1D82" w:rsidP="001E1D82">
      <w:pPr>
        <w:pStyle w:val="SingleTxtGR"/>
      </w:pPr>
      <w:r w:rsidRPr="001E1D82">
        <w:t xml:space="preserve">11. </w:t>
      </w:r>
      <w:r w:rsidRPr="001E1D82">
        <w:tab/>
      </w:r>
      <w:r w:rsidRPr="001E1D82">
        <w:rPr>
          <w:i/>
          <w:iCs/>
        </w:rPr>
        <w:t>принять во внимание</w:t>
      </w:r>
      <w:r w:rsidRPr="001E1D82">
        <w:t xml:space="preserve"> необходимость дальнейших усилий по определению приоритетов и оптимизации работы</w:t>
      </w:r>
      <w:r w:rsidRPr="001E1D82" w:rsidDel="0061570E">
        <w:t xml:space="preserve"> </w:t>
      </w:r>
      <w:r w:rsidRPr="001E1D82">
        <w:t>Комитета и его вспомогательных органов ввиду ограниченности ресурсов путем налаживания стратегического диалога и разработки стратегии КВТ, учитывающей решения, изложенные в настоящей резолюции,</w:t>
      </w:r>
    </w:p>
    <w:p w:rsidR="001E1D82" w:rsidRPr="00957F7D" w:rsidRDefault="001E1D82" w:rsidP="001E1D82">
      <w:pPr>
        <w:pStyle w:val="SingleTxtGR"/>
      </w:pPr>
      <w:r w:rsidRPr="001E1D82">
        <w:t>12.</w:t>
      </w:r>
      <w:r w:rsidRPr="001E1D82">
        <w:tab/>
      </w:r>
      <w:r w:rsidRPr="001E1D82">
        <w:rPr>
          <w:i/>
          <w:iCs/>
        </w:rPr>
        <w:t>просить</w:t>
      </w:r>
      <w:r w:rsidRPr="001E1D82">
        <w:t xml:space="preserve"> секретариат ЕЭК ООН подготовить доклад о ходе осуществл</w:t>
      </w:r>
      <w:r w:rsidRPr="001E1D82">
        <w:t>е</w:t>
      </w:r>
      <w:r w:rsidRPr="001E1D82">
        <w:t>ния решений, содержащихся в настоящей резолюции, на основе реализации стратегии КВТ, которая будет принята Комитетом, а также о ходе работы в о</w:t>
      </w:r>
      <w:r w:rsidRPr="001E1D82">
        <w:t>б</w:t>
      </w:r>
      <w:r w:rsidRPr="001E1D82">
        <w:t>ласти устойчивой мобильности и внутреннего транспорта и представить этот доклад Комитету для рассмотрения на одной из его будущих сессий, но не позднее 2020 года.</w:t>
      </w:r>
    </w:p>
    <w:p w:rsidR="001E1D82" w:rsidRPr="00462CA3" w:rsidRDefault="00462CA3" w:rsidP="00462C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1D82" w:rsidRPr="00462CA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82" w:rsidRDefault="001E1D82" w:rsidP="00B471C5">
      <w:r>
        <w:separator/>
      </w:r>
    </w:p>
  </w:endnote>
  <w:endnote w:type="continuationSeparator" w:id="0">
    <w:p w:rsidR="001E1D82" w:rsidRDefault="001E1D8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2" w:rsidRPr="009A6F4A" w:rsidRDefault="001E1D82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C40D7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DF589F">
      <w:rPr>
        <w:lang w:val="en-US"/>
      </w:rPr>
      <w:t>7-00720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2" w:rsidRPr="009A6F4A" w:rsidRDefault="001E1D82" w:rsidP="007005EE">
    <w:pPr>
      <w:pStyle w:val="Footer"/>
      <w:rPr>
        <w:lang w:val="en-US"/>
      </w:rPr>
    </w:pPr>
    <w:r>
      <w:rPr>
        <w:lang w:val="en-US"/>
      </w:rPr>
      <w:t>GE.1</w:t>
    </w:r>
    <w:r w:rsidR="00DF589F">
      <w:rPr>
        <w:lang w:val="en-US"/>
      </w:rPr>
      <w:t>7-00720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C40D7">
      <w:rPr>
        <w:b/>
        <w:noProof/>
        <w:sz w:val="18"/>
        <w:szCs w:val="18"/>
      </w:rPr>
      <w:t>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1E1D82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E1D82" w:rsidRPr="001C3ABC" w:rsidRDefault="001E1D82" w:rsidP="00DF589F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DF589F">
            <w:rPr>
              <w:lang w:val="en-US"/>
            </w:rPr>
            <w:t xml:space="preserve">7-00720 </w:t>
          </w:r>
          <w:r w:rsidRPr="001C3ABC">
            <w:rPr>
              <w:lang w:val="en-US"/>
            </w:rPr>
            <w:t>(R)</w:t>
          </w:r>
          <w:r w:rsidR="00DF589F">
            <w:rPr>
              <w:lang w:val="en-US"/>
            </w:rPr>
            <w:t xml:space="preserve">  090217  090217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1E1D82" w:rsidRDefault="001E1D82" w:rsidP="00243032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1E1D82" w:rsidRDefault="00DF589F" w:rsidP="00243032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1025" cy="581025"/>
                <wp:effectExtent l="0" t="0" r="9525" b="9525"/>
                <wp:docPr id="3" name="Рисунок 3" descr="http://undocs.org/m2/QRCode.ashx?DS=ECE/TRANS/2017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2017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1D82" w:rsidRPr="00797A78" w:rsidTr="0024303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E1D82" w:rsidRPr="00DF589F" w:rsidRDefault="00DF589F" w:rsidP="00243032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F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F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F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F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F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F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F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F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F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1E1D82" w:rsidRDefault="001E1D82" w:rsidP="00243032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1E1D82" w:rsidRDefault="001E1D82" w:rsidP="00243032"/>
      </w:tc>
    </w:tr>
  </w:tbl>
  <w:p w:rsidR="001E1D82" w:rsidRPr="007005EE" w:rsidRDefault="001E1D82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82" w:rsidRPr="009141DC" w:rsidRDefault="001E1D8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E1D82" w:rsidRPr="00D1261C" w:rsidRDefault="001E1D8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2" w:rsidRPr="007005EE" w:rsidRDefault="001E1D82">
    <w:pPr>
      <w:pStyle w:val="Header"/>
      <w:rPr>
        <w:lang w:val="en-US"/>
      </w:rPr>
    </w:pPr>
    <w:r>
      <w:rPr>
        <w:lang w:val="en-US"/>
      </w:rPr>
      <w:t>ECE/</w:t>
    </w:r>
    <w:r w:rsidR="00DF589F" w:rsidRPr="00DF589F">
      <w:rPr>
        <w:lang w:val="en-US"/>
      </w:rPr>
      <w:t>TRANS/2017/2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2" w:rsidRPr="004D639B" w:rsidRDefault="001E1D82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DF589F" w:rsidRPr="00DF589F">
      <w:rPr>
        <w:lang w:val="en-US"/>
      </w:rPr>
      <w:t>TRANS/2017/2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32"/>
    <w:rsid w:val="000450D1"/>
    <w:rsid w:val="000B1FD5"/>
    <w:rsid w:val="000F2A4F"/>
    <w:rsid w:val="001E1D82"/>
    <w:rsid w:val="00203F84"/>
    <w:rsid w:val="00243032"/>
    <w:rsid w:val="00275188"/>
    <w:rsid w:val="0028687D"/>
    <w:rsid w:val="002B091C"/>
    <w:rsid w:val="002B3D40"/>
    <w:rsid w:val="002D0CCB"/>
    <w:rsid w:val="00345C79"/>
    <w:rsid w:val="00366A39"/>
    <w:rsid w:val="00462CA3"/>
    <w:rsid w:val="0048005C"/>
    <w:rsid w:val="004D639B"/>
    <w:rsid w:val="004E242B"/>
    <w:rsid w:val="00511F3B"/>
    <w:rsid w:val="00544379"/>
    <w:rsid w:val="00566944"/>
    <w:rsid w:val="005D56BF"/>
    <w:rsid w:val="005F4059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319B6"/>
    <w:rsid w:val="00957F7D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3426"/>
    <w:rsid w:val="00B6474A"/>
    <w:rsid w:val="00BC40D7"/>
    <w:rsid w:val="00BE1742"/>
    <w:rsid w:val="00C61CA7"/>
    <w:rsid w:val="00D1261C"/>
    <w:rsid w:val="00D26030"/>
    <w:rsid w:val="00D75DCE"/>
    <w:rsid w:val="00DD35AC"/>
    <w:rsid w:val="00DD479F"/>
    <w:rsid w:val="00DF58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B8A4-8ECF-47F9-8FF0-E59F5042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3364</Words>
  <Characters>19180</Characters>
  <Application>Microsoft Office Word</Application>
  <DocSecurity>4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31/08/2016</cp:lastModifiedBy>
  <cp:revision>2</cp:revision>
  <cp:lastPrinted>2017-02-09T15:50:00Z</cp:lastPrinted>
  <dcterms:created xsi:type="dcterms:W3CDTF">2017-02-09T16:27:00Z</dcterms:created>
  <dcterms:modified xsi:type="dcterms:W3CDTF">2017-02-09T16:27:00Z</dcterms:modified>
</cp:coreProperties>
</file>