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1E" w:rsidRDefault="00D97A1E" w:rsidP="00FA6FD8">
      <w:pPr>
        <w:pStyle w:val="Style1"/>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FA6FD8" w:rsidTr="00FA6FD8">
        <w:trPr>
          <w:cantSplit/>
          <w:trHeight w:hRule="exact" w:val="851"/>
        </w:trPr>
        <w:tc>
          <w:tcPr>
            <w:tcW w:w="1276" w:type="dxa"/>
            <w:tcBorders>
              <w:bottom w:val="single" w:sz="4" w:space="0" w:color="auto"/>
            </w:tcBorders>
            <w:vAlign w:val="bottom"/>
          </w:tcPr>
          <w:p w:rsidR="00FA6FD8" w:rsidRDefault="00FA6FD8" w:rsidP="00FA6FD8"/>
        </w:tc>
        <w:tc>
          <w:tcPr>
            <w:tcW w:w="8363" w:type="dxa"/>
            <w:gridSpan w:val="2"/>
            <w:tcBorders>
              <w:bottom w:val="single" w:sz="4" w:space="0" w:color="auto"/>
            </w:tcBorders>
            <w:vAlign w:val="bottom"/>
          </w:tcPr>
          <w:p w:rsidR="00FA6FD8" w:rsidRPr="00D47EEA" w:rsidRDefault="00FA6FD8" w:rsidP="00FA6FD8">
            <w:pPr>
              <w:pStyle w:val="Style3"/>
              <w:framePr w:hSpace="0" w:wrap="auto" w:vAnchor="margin" w:hAnchor="text" w:xAlign="left" w:yAlign="inline"/>
              <w:suppressOverlap w:val="0"/>
            </w:pPr>
            <w:r w:rsidRPr="009070AF">
              <w:t>INF.</w:t>
            </w:r>
            <w:r>
              <w:t>14</w:t>
            </w:r>
          </w:p>
        </w:tc>
      </w:tr>
      <w:tr w:rsidR="00FA6FD8" w:rsidTr="00FA6FD8">
        <w:trPr>
          <w:cantSplit/>
          <w:trHeight w:hRule="exact" w:val="3980"/>
        </w:trPr>
        <w:tc>
          <w:tcPr>
            <w:tcW w:w="6804" w:type="dxa"/>
            <w:gridSpan w:val="2"/>
            <w:tcBorders>
              <w:top w:val="single" w:sz="4" w:space="0" w:color="auto"/>
              <w:bottom w:val="single" w:sz="12" w:space="0" w:color="auto"/>
            </w:tcBorders>
          </w:tcPr>
          <w:p w:rsidR="00FA6FD8" w:rsidRPr="007A6541" w:rsidRDefault="00FA6FD8" w:rsidP="000052F5">
            <w:pPr>
              <w:pStyle w:val="Style2"/>
              <w:framePr w:hSpace="0" w:wrap="auto" w:vAnchor="margin" w:hAnchor="text" w:xAlign="left" w:yAlign="inline"/>
              <w:spacing w:after="0" w:line="240" w:lineRule="atLeast"/>
              <w:suppressOverlap w:val="0"/>
            </w:pPr>
            <w:r w:rsidRPr="00650142">
              <w:t>Commission économique pour l’Europe</w:t>
            </w:r>
          </w:p>
          <w:p w:rsidR="00FA6FD8" w:rsidRPr="00650142" w:rsidRDefault="00FA6FD8" w:rsidP="000052F5">
            <w:pPr>
              <w:pStyle w:val="Style2"/>
              <w:framePr w:hSpace="0" w:wrap="auto" w:vAnchor="margin" w:hAnchor="text" w:xAlign="left" w:yAlign="inline"/>
              <w:spacing w:after="0" w:line="240" w:lineRule="atLeast"/>
              <w:suppressOverlap w:val="0"/>
            </w:pPr>
            <w:r w:rsidRPr="00650142">
              <w:t>Comité des transports intérieurs</w:t>
            </w:r>
          </w:p>
          <w:p w:rsidR="00FA6FD8" w:rsidRPr="00650142" w:rsidRDefault="00FA6FD8" w:rsidP="000052F5">
            <w:pPr>
              <w:pStyle w:val="Style2"/>
              <w:framePr w:hSpace="0" w:wrap="auto" w:vAnchor="margin" w:hAnchor="text" w:xAlign="left" w:yAlign="inline"/>
              <w:spacing w:after="0" w:line="240" w:lineRule="atLeast"/>
              <w:suppressOverlap w:val="0"/>
              <w:rPr>
                <w:sz w:val="24"/>
                <w:szCs w:val="24"/>
              </w:rPr>
            </w:pPr>
            <w:r w:rsidRPr="00650142">
              <w:rPr>
                <w:sz w:val="24"/>
                <w:szCs w:val="24"/>
              </w:rPr>
              <w:t>Groupe de travail des transports de marchandises dangereuses</w:t>
            </w:r>
          </w:p>
          <w:p w:rsidR="00FA6FD8" w:rsidRPr="00FA6FD8" w:rsidRDefault="00FA6FD8" w:rsidP="000052F5">
            <w:pPr>
              <w:pStyle w:val="Style2"/>
              <w:framePr w:hSpace="0" w:wrap="auto" w:vAnchor="margin" w:hAnchor="text" w:xAlign="left" w:yAlign="inline"/>
              <w:spacing w:after="0" w:line="240" w:lineRule="atLeast"/>
              <w:suppressOverlap w:val="0"/>
              <w:rPr>
                <w:sz w:val="20"/>
                <w:szCs w:val="20"/>
              </w:rPr>
            </w:pPr>
            <w:r w:rsidRPr="00FA6FD8">
              <w:rPr>
                <w:sz w:val="20"/>
                <w:szCs w:val="20"/>
              </w:rPr>
              <w:t>Réunion commune d’experts sur le Règlement annexé</w:t>
            </w:r>
            <w:r w:rsidRPr="00FA6FD8">
              <w:rPr>
                <w:sz w:val="20"/>
                <w:szCs w:val="20"/>
              </w:rPr>
              <w:br/>
              <w:t>à l’Accord européen relatif au transport international</w:t>
            </w:r>
            <w:r w:rsidRPr="00FA6FD8">
              <w:rPr>
                <w:sz w:val="20"/>
                <w:szCs w:val="20"/>
              </w:rPr>
              <w:br/>
              <w:t xml:space="preserve">des marchandises </w:t>
            </w:r>
            <w:r w:rsidRPr="00FA6FD8">
              <w:rPr>
                <w:bCs/>
                <w:iCs/>
                <w:sz w:val="20"/>
                <w:szCs w:val="20"/>
              </w:rPr>
              <w:t>dangereuses par voies de navigation</w:t>
            </w:r>
            <w:r w:rsidRPr="00FA6FD8">
              <w:rPr>
                <w:bCs/>
                <w:iCs/>
                <w:sz w:val="20"/>
                <w:szCs w:val="20"/>
              </w:rPr>
              <w:br/>
              <w:t xml:space="preserve">intérieures (ADN) </w:t>
            </w:r>
          </w:p>
          <w:p w:rsidR="00FA6FD8" w:rsidRPr="00FA6FD8" w:rsidRDefault="00FA6FD8" w:rsidP="000052F5">
            <w:pPr>
              <w:pStyle w:val="Style2"/>
              <w:framePr w:hSpace="0" w:wrap="auto" w:vAnchor="margin" w:hAnchor="text" w:xAlign="left" w:yAlign="inline"/>
              <w:spacing w:after="0" w:line="240" w:lineRule="atLeast"/>
              <w:suppressOverlap w:val="0"/>
              <w:rPr>
                <w:sz w:val="20"/>
                <w:szCs w:val="20"/>
                <w:lang w:val="fr-CH"/>
              </w:rPr>
            </w:pPr>
            <w:r w:rsidRPr="00FA6FD8">
              <w:rPr>
                <w:sz w:val="20"/>
                <w:szCs w:val="20"/>
                <w:lang w:val="fr-CH"/>
              </w:rPr>
              <w:t>Trente-et-unième session</w:t>
            </w:r>
          </w:p>
          <w:p w:rsidR="00FA6FD8" w:rsidRPr="00FA6FD8" w:rsidRDefault="00FA6FD8" w:rsidP="000052F5">
            <w:pPr>
              <w:pStyle w:val="Style2"/>
              <w:framePr w:hSpace="0" w:wrap="auto" w:vAnchor="margin" w:hAnchor="text" w:xAlign="left" w:yAlign="inline"/>
              <w:spacing w:before="0" w:after="0" w:line="240" w:lineRule="atLeast"/>
              <w:suppressOverlap w:val="0"/>
              <w:rPr>
                <w:sz w:val="20"/>
                <w:szCs w:val="20"/>
                <w:lang w:val="fr-CH"/>
              </w:rPr>
            </w:pPr>
            <w:r w:rsidRPr="00FA6FD8">
              <w:rPr>
                <w:sz w:val="20"/>
                <w:szCs w:val="20"/>
                <w:lang w:val="fr-CH"/>
              </w:rPr>
              <w:t>Genève, 28-31 août 2017</w:t>
            </w:r>
          </w:p>
          <w:p w:rsidR="00FA6FD8" w:rsidRPr="00FA6FD8" w:rsidRDefault="00FA6FD8" w:rsidP="00FA6FD8">
            <w:pPr>
              <w:spacing w:after="0" w:line="240" w:lineRule="auto"/>
              <w:rPr>
                <w:rFonts w:ascii="Times New Roman" w:hAnsi="Times New Roman"/>
                <w:lang w:val="fr-CH"/>
              </w:rPr>
            </w:pPr>
            <w:r w:rsidRPr="00FA6FD8">
              <w:rPr>
                <w:rFonts w:ascii="Times New Roman" w:hAnsi="Times New Roman"/>
                <w:lang w:val="fr-CH"/>
              </w:rPr>
              <w:t xml:space="preserve">Point </w:t>
            </w:r>
            <w:r w:rsidR="00F77CF4">
              <w:rPr>
                <w:rFonts w:ascii="Times New Roman" w:hAnsi="Times New Roman"/>
                <w:lang w:val="fr-CH"/>
              </w:rPr>
              <w:t>5</w:t>
            </w:r>
            <w:bookmarkStart w:id="0" w:name="_GoBack"/>
            <w:bookmarkEnd w:id="0"/>
            <w:r w:rsidRPr="00FA6FD8">
              <w:rPr>
                <w:rFonts w:ascii="Times New Roman" w:hAnsi="Times New Roman"/>
                <w:lang w:val="fr-CH"/>
              </w:rPr>
              <w:t xml:space="preserve"> de l’ordre du jour provisoire</w:t>
            </w:r>
          </w:p>
          <w:p w:rsidR="00FA6FD8" w:rsidRPr="007A6541" w:rsidRDefault="00F77CF4" w:rsidP="000052F5">
            <w:pPr>
              <w:pStyle w:val="Style5"/>
              <w:framePr w:hSpace="0" w:wrap="auto" w:vAnchor="margin" w:hAnchor="text" w:xAlign="left" w:yAlign="inline"/>
              <w:spacing w:line="240" w:lineRule="atLeast"/>
              <w:suppressOverlap w:val="0"/>
            </w:pPr>
            <w:r w:rsidRPr="00901AAE">
              <w:rPr>
                <w:rStyle w:val="SingleTxtGChar"/>
                <w:rFonts w:eastAsiaTheme="minorHAnsi"/>
                <w:lang w:val="fr-FR"/>
              </w:rPr>
              <w:t>Rapports d</w:t>
            </w:r>
            <w:r>
              <w:rPr>
                <w:rStyle w:val="SingleTxtGChar"/>
                <w:rFonts w:eastAsiaTheme="minorHAnsi"/>
                <w:lang w:val="fr-FR"/>
              </w:rPr>
              <w:t>es groupes de travail informels.</w:t>
            </w:r>
          </w:p>
        </w:tc>
        <w:tc>
          <w:tcPr>
            <w:tcW w:w="2835" w:type="dxa"/>
            <w:tcBorders>
              <w:top w:val="single" w:sz="4" w:space="0" w:color="auto"/>
              <w:bottom w:val="single" w:sz="12" w:space="0" w:color="auto"/>
            </w:tcBorders>
          </w:tcPr>
          <w:p w:rsidR="00FA6FD8" w:rsidRDefault="00FA6FD8" w:rsidP="00FA6FD8">
            <w:pPr>
              <w:spacing w:before="120"/>
            </w:pPr>
          </w:p>
          <w:p w:rsidR="00FA6FD8" w:rsidRPr="009070AF" w:rsidRDefault="00FA6FD8" w:rsidP="00FA6FD8">
            <w:pPr>
              <w:pStyle w:val="SingleTxtG"/>
            </w:pPr>
          </w:p>
          <w:p w:rsidR="00FA6FD8" w:rsidRDefault="00FA6FD8" w:rsidP="00FA6FD8">
            <w:pPr>
              <w:pStyle w:val="Style4"/>
              <w:framePr w:hSpace="0" w:wrap="auto" w:vAnchor="margin" w:hAnchor="text" w:xAlign="left" w:yAlign="inline"/>
              <w:suppressOverlap w:val="0"/>
            </w:pPr>
            <w:r>
              <w:t>Français</w:t>
            </w:r>
          </w:p>
          <w:p w:rsidR="00FA6FD8" w:rsidRPr="0013311E" w:rsidRDefault="00FA6FD8" w:rsidP="00FA6FD8">
            <w:pPr>
              <w:pStyle w:val="Style4"/>
              <w:framePr w:hSpace="0" w:wrap="auto" w:vAnchor="margin" w:hAnchor="text" w:xAlign="left" w:yAlign="inline"/>
              <w:suppressOverlap w:val="0"/>
            </w:pPr>
            <w:r>
              <w:t xml:space="preserve">20 </w:t>
            </w:r>
            <w:proofErr w:type="spellStart"/>
            <w:r>
              <w:t>Juillet</w:t>
            </w:r>
            <w:proofErr w:type="spellEnd"/>
            <w:r>
              <w:t xml:space="preserve"> 2017</w:t>
            </w:r>
          </w:p>
        </w:tc>
      </w:tr>
    </w:tbl>
    <w:p w:rsidR="00FA6FD8" w:rsidRPr="00E8037C" w:rsidRDefault="00FA6FD8" w:rsidP="000052F5">
      <w:pPr>
        <w:pStyle w:val="HChG"/>
      </w:pPr>
      <w:r w:rsidRPr="0099292F">
        <w:rPr>
          <w:lang w:val="de-DE"/>
        </w:rPr>
        <w:tab/>
      </w:r>
      <w:r w:rsidRPr="0099292F">
        <w:rPr>
          <w:lang w:val="de-DE"/>
        </w:rPr>
        <w:tab/>
      </w:r>
      <w:r w:rsidRPr="000052F5">
        <w:t>Communication</w:t>
      </w:r>
      <w:r w:rsidRPr="004D14D6">
        <w:rPr>
          <w:lang w:val="fr-FR" w:eastAsia="fr-FR"/>
        </w:rPr>
        <w:t xml:space="preserve"> ad 7.2.4.10.1</w:t>
      </w:r>
    </w:p>
    <w:p w:rsidR="00747A26" w:rsidRPr="00992F07" w:rsidRDefault="00F67874" w:rsidP="000052F5">
      <w:pPr>
        <w:pStyle w:val="HChG"/>
      </w:pPr>
      <w:r>
        <w:tab/>
      </w:r>
      <w:r>
        <w:tab/>
      </w:r>
      <w:proofErr w:type="spellStart"/>
      <w:r>
        <w:t>Compte</w:t>
      </w:r>
      <w:proofErr w:type="spellEnd"/>
      <w:r>
        <w:t xml:space="preserve"> </w:t>
      </w:r>
      <w:proofErr w:type="spellStart"/>
      <w:r>
        <w:t>rendu</w:t>
      </w:r>
      <w:proofErr w:type="spellEnd"/>
      <w:r>
        <w:t xml:space="preserve"> de la </w:t>
      </w:r>
      <w:proofErr w:type="spellStart"/>
      <w:r>
        <w:t>douzième</w:t>
      </w:r>
      <w:proofErr w:type="spellEnd"/>
      <w:r w:rsidR="00747A26" w:rsidRPr="00992F07">
        <w:t xml:space="preserve"> </w:t>
      </w:r>
      <w:proofErr w:type="spellStart"/>
      <w:r w:rsidR="00747A26" w:rsidRPr="00992F07">
        <w:t>réunion</w:t>
      </w:r>
      <w:proofErr w:type="spellEnd"/>
      <w:r w:rsidR="00747A26" w:rsidRPr="00992F07">
        <w:t xml:space="preserve"> </w:t>
      </w:r>
      <w:r w:rsidR="000052F5">
        <w:t xml:space="preserve">du </w:t>
      </w:r>
      <w:proofErr w:type="spellStart"/>
      <w:r w:rsidR="000052F5">
        <w:t>groupe</w:t>
      </w:r>
      <w:proofErr w:type="spellEnd"/>
      <w:r w:rsidR="000052F5">
        <w:t xml:space="preserve"> de travail informel «</w:t>
      </w:r>
      <w:r w:rsidR="00747A26" w:rsidRPr="00992F07">
        <w:t xml:space="preserve">Protection contre les explosions à </w:t>
      </w:r>
      <w:proofErr w:type="spellStart"/>
      <w:r w:rsidR="00747A26" w:rsidRPr="00992F07">
        <w:t>bord</w:t>
      </w:r>
      <w:proofErr w:type="spellEnd"/>
      <w:r w:rsidR="00747A26" w:rsidRPr="00992F07">
        <w:t xml:space="preserve"> de bateaux-</w:t>
      </w:r>
      <w:proofErr w:type="spellStart"/>
      <w:r w:rsidR="00747A26" w:rsidRPr="00992F07">
        <w:t>ci</w:t>
      </w:r>
      <w:r w:rsidR="000052F5">
        <w:t>ternes</w:t>
      </w:r>
      <w:proofErr w:type="spellEnd"/>
      <w:r w:rsidR="000052F5">
        <w:t xml:space="preserve"> de navigation </w:t>
      </w:r>
      <w:proofErr w:type="spellStart"/>
      <w:r w:rsidR="000052F5">
        <w:t>intérieure</w:t>
      </w:r>
      <w:proofErr w:type="spellEnd"/>
      <w:r w:rsidR="00747A26" w:rsidRPr="00992F07">
        <w:t>»</w:t>
      </w:r>
    </w:p>
    <w:p w:rsidR="00747A26" w:rsidRPr="00992F07" w:rsidRDefault="00747A26" w:rsidP="000052F5">
      <w:pPr>
        <w:pStyle w:val="H1G"/>
      </w:pPr>
      <w:r w:rsidRPr="00992F07">
        <w:tab/>
      </w:r>
      <w:r w:rsidRPr="00992F07">
        <w:tab/>
        <w:t>Transmis par la Commission centrale pour la navigation du Rhin (CCNR)</w:t>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332"/>
        <w:gridCol w:w="6307"/>
      </w:tblGrid>
      <w:tr w:rsidR="00747A26" w:rsidRPr="00F11CE5" w:rsidTr="001A7FF5">
        <w:trPr>
          <w:jc w:val="center"/>
        </w:trPr>
        <w:tc>
          <w:tcPr>
            <w:tcW w:w="3332" w:type="dxa"/>
            <w:tcBorders>
              <w:top w:val="single" w:sz="4" w:space="0" w:color="auto"/>
              <w:left w:val="single" w:sz="4" w:space="0" w:color="auto"/>
              <w:bottom w:val="nil"/>
              <w:right w:val="nil"/>
            </w:tcBorders>
          </w:tcPr>
          <w:p w:rsidR="00747A26" w:rsidRPr="00992F07" w:rsidRDefault="00F67874" w:rsidP="00FA6FD8">
            <w:pPr>
              <w:widowControl w:val="0"/>
              <w:tabs>
                <w:tab w:val="left" w:pos="284"/>
              </w:tabs>
              <w:overflowPunct w:val="0"/>
              <w:autoSpaceDE w:val="0"/>
              <w:autoSpaceDN w:val="0"/>
              <w:adjustRightInd w:val="0"/>
              <w:spacing w:before="120" w:after="120" w:line="240" w:lineRule="auto"/>
              <w:ind w:left="72"/>
              <w:textAlignment w:val="baseline"/>
              <w:rPr>
                <w:rFonts w:ascii="Times New Roman" w:hAnsi="Times New Roman"/>
                <w:b/>
                <w:color w:val="000000"/>
                <w:szCs w:val="20"/>
                <w:lang w:val="fr-FR"/>
              </w:rPr>
            </w:pPr>
            <w:r>
              <w:rPr>
                <w:rFonts w:ascii="Times New Roman" w:hAnsi="Times New Roman"/>
                <w:b/>
                <w:color w:val="000000"/>
                <w:szCs w:val="20"/>
                <w:lang w:val="fr-FR"/>
              </w:rPr>
              <w:t>Résumé</w:t>
            </w:r>
            <w:r w:rsidR="00747A26" w:rsidRPr="00992F07">
              <w:rPr>
                <w:rFonts w:ascii="Times New Roman" w:hAnsi="Times New Roman"/>
                <w:b/>
                <w:color w:val="000000"/>
                <w:szCs w:val="20"/>
                <w:lang w:val="fr-FR"/>
              </w:rPr>
              <w:t>:</w:t>
            </w:r>
          </w:p>
        </w:tc>
        <w:tc>
          <w:tcPr>
            <w:tcW w:w="6307" w:type="dxa"/>
            <w:tcBorders>
              <w:top w:val="single" w:sz="4" w:space="0" w:color="auto"/>
              <w:left w:val="nil"/>
              <w:bottom w:val="nil"/>
              <w:right w:val="single" w:sz="4" w:space="0" w:color="auto"/>
            </w:tcBorders>
            <w:hideMark/>
          </w:tcPr>
          <w:p w:rsidR="00747A26" w:rsidRPr="00992F07" w:rsidRDefault="00747A26" w:rsidP="00FA6FD8">
            <w:pPr>
              <w:widowControl w:val="0"/>
              <w:overflowPunct w:val="0"/>
              <w:autoSpaceDE w:val="0"/>
              <w:autoSpaceDN w:val="0"/>
              <w:adjustRightInd w:val="0"/>
              <w:spacing w:before="120" w:after="120" w:line="240" w:lineRule="auto"/>
              <w:ind w:left="11"/>
              <w:jc w:val="both"/>
              <w:textAlignment w:val="baseline"/>
              <w:rPr>
                <w:rFonts w:ascii="Times New Roman" w:hAnsi="Times New Roman"/>
                <w:bCs/>
                <w:color w:val="000000"/>
                <w:szCs w:val="20"/>
                <w:lang w:val="fr-FR"/>
              </w:rPr>
            </w:pPr>
            <w:r w:rsidRPr="00992F07">
              <w:rPr>
                <w:rFonts w:ascii="Times New Roman" w:hAnsi="Times New Roman"/>
                <w:bCs/>
                <w:color w:val="000000"/>
                <w:szCs w:val="20"/>
                <w:lang w:val="fr-FR"/>
              </w:rPr>
              <w:t>Compte rendu de la 12e réunion du groupe de travail informel « Protection contre les explosions à bord de bateaux-citernes »</w:t>
            </w:r>
          </w:p>
          <w:p w:rsidR="00747A26" w:rsidRPr="00992F07" w:rsidRDefault="00747A26" w:rsidP="00FA6FD8">
            <w:pPr>
              <w:widowControl w:val="0"/>
              <w:overflowPunct w:val="0"/>
              <w:autoSpaceDE w:val="0"/>
              <w:autoSpaceDN w:val="0"/>
              <w:adjustRightInd w:val="0"/>
              <w:spacing w:before="120" w:after="120" w:line="240" w:lineRule="auto"/>
              <w:ind w:left="11"/>
              <w:jc w:val="both"/>
              <w:textAlignment w:val="baseline"/>
              <w:rPr>
                <w:rFonts w:ascii="Times New Roman" w:hAnsi="Times New Roman"/>
                <w:bCs/>
                <w:color w:val="000000"/>
                <w:szCs w:val="20"/>
                <w:lang w:val="fr-FR"/>
              </w:rPr>
            </w:pPr>
            <w:r w:rsidRPr="00992F07">
              <w:rPr>
                <w:rFonts w:ascii="Times New Roman" w:hAnsi="Times New Roman"/>
                <w:bCs/>
                <w:color w:val="000000"/>
                <w:szCs w:val="20"/>
                <w:lang w:val="fr-FR"/>
              </w:rPr>
              <w:t>Propositions concernant l’utilisation du réseau électrique terrestre par les bateaux de navigation intérieure transportant des marchandises dangereuses.</w:t>
            </w:r>
          </w:p>
          <w:p w:rsidR="00747A26" w:rsidRPr="00992F07" w:rsidRDefault="00747A26" w:rsidP="00FA6FD8">
            <w:pPr>
              <w:widowControl w:val="0"/>
              <w:overflowPunct w:val="0"/>
              <w:autoSpaceDE w:val="0"/>
              <w:autoSpaceDN w:val="0"/>
              <w:adjustRightInd w:val="0"/>
              <w:spacing w:before="120" w:after="120" w:line="240" w:lineRule="auto"/>
              <w:ind w:left="11"/>
              <w:textAlignment w:val="baseline"/>
              <w:rPr>
                <w:rFonts w:ascii="Times New Roman" w:hAnsi="Times New Roman"/>
                <w:bCs/>
                <w:color w:val="000000"/>
                <w:szCs w:val="20"/>
                <w:lang w:val="fr-FR"/>
              </w:rPr>
            </w:pPr>
            <w:r w:rsidRPr="00992F07">
              <w:rPr>
                <w:rFonts w:ascii="Times New Roman" w:hAnsi="Times New Roman"/>
                <w:bCs/>
                <w:color w:val="000000"/>
                <w:szCs w:val="20"/>
                <w:lang w:val="fr-FR"/>
              </w:rPr>
              <w:t>Observations supplémentaires concernant le concept modifié pour la protection contre les explosions à bord de bateaux de la navigation intérieure.</w:t>
            </w:r>
          </w:p>
        </w:tc>
      </w:tr>
      <w:tr w:rsidR="00747A26" w:rsidRPr="00F11CE5" w:rsidTr="00FA6FD8">
        <w:trPr>
          <w:jc w:val="center"/>
        </w:trPr>
        <w:tc>
          <w:tcPr>
            <w:tcW w:w="3332" w:type="dxa"/>
            <w:tcBorders>
              <w:top w:val="nil"/>
              <w:left w:val="single" w:sz="4" w:space="0" w:color="auto"/>
              <w:bottom w:val="nil"/>
              <w:right w:val="nil"/>
            </w:tcBorders>
            <w:hideMark/>
          </w:tcPr>
          <w:p w:rsidR="00747A26" w:rsidRPr="00992F07" w:rsidRDefault="00F67874" w:rsidP="00FA6FD8">
            <w:pPr>
              <w:tabs>
                <w:tab w:val="left" w:pos="284"/>
              </w:tabs>
              <w:spacing w:before="120" w:after="120"/>
              <w:ind w:left="72"/>
              <w:rPr>
                <w:rFonts w:ascii="Times New Roman" w:hAnsi="Times New Roman"/>
                <w:b/>
                <w:szCs w:val="20"/>
                <w:lang w:val="fr-FR"/>
              </w:rPr>
            </w:pPr>
            <w:r>
              <w:rPr>
                <w:rFonts w:ascii="Times New Roman" w:hAnsi="Times New Roman"/>
                <w:b/>
                <w:szCs w:val="20"/>
                <w:lang w:val="fr-FR"/>
              </w:rPr>
              <w:t>Mesure à prendre</w:t>
            </w:r>
            <w:r w:rsidR="00747A26" w:rsidRPr="00992F07">
              <w:rPr>
                <w:rFonts w:ascii="Times New Roman" w:hAnsi="Times New Roman"/>
                <w:b/>
                <w:szCs w:val="20"/>
                <w:lang w:val="fr-FR"/>
              </w:rPr>
              <w:t>:</w:t>
            </w:r>
          </w:p>
        </w:tc>
        <w:tc>
          <w:tcPr>
            <w:tcW w:w="6307" w:type="dxa"/>
            <w:tcBorders>
              <w:top w:val="nil"/>
              <w:left w:val="nil"/>
              <w:bottom w:val="nil"/>
              <w:right w:val="single" w:sz="4" w:space="0" w:color="auto"/>
            </w:tcBorders>
            <w:hideMark/>
          </w:tcPr>
          <w:p w:rsidR="00747A26" w:rsidRPr="00992F07" w:rsidRDefault="00747A26" w:rsidP="00FA6FD8">
            <w:pPr>
              <w:widowControl w:val="0"/>
              <w:overflowPunct w:val="0"/>
              <w:autoSpaceDE w:val="0"/>
              <w:autoSpaceDN w:val="0"/>
              <w:adjustRightInd w:val="0"/>
              <w:spacing w:before="120" w:after="120" w:line="240" w:lineRule="auto"/>
              <w:ind w:left="11"/>
              <w:jc w:val="both"/>
              <w:textAlignment w:val="baseline"/>
              <w:rPr>
                <w:rFonts w:ascii="Times New Roman" w:hAnsi="Times New Roman"/>
                <w:bCs/>
                <w:color w:val="000000"/>
                <w:szCs w:val="20"/>
                <w:lang w:val="fr-FR"/>
              </w:rPr>
            </w:pPr>
            <w:r w:rsidRPr="00992F07">
              <w:rPr>
                <w:rFonts w:ascii="Times New Roman" w:hAnsi="Times New Roman"/>
                <w:bCs/>
                <w:color w:val="000000"/>
                <w:szCs w:val="20"/>
                <w:lang w:val="fr-FR"/>
              </w:rPr>
              <w:t>Examen par le Comité de sécurité ADN.</w:t>
            </w:r>
          </w:p>
        </w:tc>
      </w:tr>
      <w:tr w:rsidR="00747A26" w:rsidRPr="00F11CE5" w:rsidTr="00FA6FD8">
        <w:trPr>
          <w:jc w:val="center"/>
        </w:trPr>
        <w:tc>
          <w:tcPr>
            <w:tcW w:w="3332" w:type="dxa"/>
            <w:tcBorders>
              <w:top w:val="nil"/>
              <w:left w:val="single" w:sz="4" w:space="0" w:color="auto"/>
              <w:bottom w:val="single" w:sz="4" w:space="0" w:color="auto"/>
              <w:right w:val="nil"/>
            </w:tcBorders>
            <w:hideMark/>
          </w:tcPr>
          <w:p w:rsidR="00747A26" w:rsidRPr="00992F07" w:rsidRDefault="00F67874" w:rsidP="00FA6FD8">
            <w:pPr>
              <w:tabs>
                <w:tab w:val="left" w:pos="284"/>
              </w:tabs>
              <w:spacing w:before="120" w:after="120"/>
              <w:ind w:left="72"/>
              <w:rPr>
                <w:rFonts w:ascii="Times New Roman" w:hAnsi="Times New Roman"/>
                <w:b/>
                <w:szCs w:val="20"/>
                <w:lang w:val="fr-FR"/>
              </w:rPr>
            </w:pPr>
            <w:r>
              <w:rPr>
                <w:rFonts w:ascii="Times New Roman" w:hAnsi="Times New Roman"/>
                <w:b/>
                <w:szCs w:val="20"/>
                <w:lang w:val="fr-FR"/>
              </w:rPr>
              <w:t>Documents connexes</w:t>
            </w:r>
            <w:r w:rsidR="00747A26" w:rsidRPr="00992F07">
              <w:rPr>
                <w:rFonts w:ascii="Times New Roman" w:hAnsi="Times New Roman"/>
                <w:b/>
                <w:szCs w:val="20"/>
                <w:lang w:val="fr-FR"/>
              </w:rPr>
              <w:t>:</w:t>
            </w:r>
          </w:p>
        </w:tc>
        <w:tc>
          <w:tcPr>
            <w:tcW w:w="6307" w:type="dxa"/>
            <w:tcBorders>
              <w:top w:val="nil"/>
              <w:left w:val="nil"/>
              <w:bottom w:val="single" w:sz="4" w:space="0" w:color="auto"/>
              <w:right w:val="single" w:sz="4" w:space="0" w:color="auto"/>
            </w:tcBorders>
            <w:hideMark/>
          </w:tcPr>
          <w:p w:rsidR="00747A26" w:rsidRPr="00992F07" w:rsidRDefault="00747A26" w:rsidP="00FA6FD8">
            <w:pPr>
              <w:widowControl w:val="0"/>
              <w:overflowPunct w:val="0"/>
              <w:autoSpaceDE w:val="0"/>
              <w:autoSpaceDN w:val="0"/>
              <w:adjustRightInd w:val="0"/>
              <w:spacing w:before="120" w:after="0" w:line="240" w:lineRule="auto"/>
              <w:ind w:left="11"/>
              <w:jc w:val="both"/>
              <w:textAlignment w:val="baseline"/>
              <w:rPr>
                <w:rFonts w:ascii="Times New Roman" w:hAnsi="Times New Roman"/>
                <w:bCs/>
                <w:szCs w:val="20"/>
                <w:lang w:val="fr-FR"/>
              </w:rPr>
            </w:pPr>
            <w:r w:rsidRPr="00992F07">
              <w:rPr>
                <w:rFonts w:ascii="Times New Roman" w:hAnsi="Times New Roman"/>
                <w:bCs/>
                <w:szCs w:val="20"/>
                <w:lang w:val="fr-FR"/>
              </w:rPr>
              <w:t>Utilisation du réseau électrique terrestre</w:t>
            </w:r>
          </w:p>
          <w:p w:rsidR="00747A26" w:rsidRPr="00992F07" w:rsidRDefault="00747A26" w:rsidP="00FA6FD8">
            <w:pPr>
              <w:widowControl w:val="0"/>
              <w:overflowPunct w:val="0"/>
              <w:autoSpaceDE w:val="0"/>
              <w:autoSpaceDN w:val="0"/>
              <w:adjustRightInd w:val="0"/>
              <w:spacing w:after="0" w:line="240" w:lineRule="auto"/>
              <w:ind w:left="11"/>
              <w:jc w:val="both"/>
              <w:textAlignment w:val="baseline"/>
              <w:rPr>
                <w:rFonts w:ascii="Times New Roman" w:eastAsia="Arial" w:hAnsi="Times New Roman"/>
                <w:szCs w:val="20"/>
                <w:lang w:val="fr-FR"/>
              </w:rPr>
            </w:pPr>
            <w:r w:rsidRPr="00992F07">
              <w:rPr>
                <w:rFonts w:ascii="Times New Roman" w:eastAsia="Arial" w:hAnsi="Times New Roman"/>
                <w:szCs w:val="20"/>
                <w:lang w:val="fr-FR"/>
              </w:rPr>
              <w:t>WP.15/AC.2/30/INF.21</w:t>
            </w:r>
          </w:p>
          <w:p w:rsidR="00747A26" w:rsidRPr="00992F07" w:rsidRDefault="00747A26" w:rsidP="00F67874">
            <w:pPr>
              <w:widowControl w:val="0"/>
              <w:overflowPunct w:val="0"/>
              <w:autoSpaceDE w:val="0"/>
              <w:autoSpaceDN w:val="0"/>
              <w:adjustRightInd w:val="0"/>
              <w:spacing w:after="120" w:line="240" w:lineRule="auto"/>
              <w:ind w:left="11"/>
              <w:jc w:val="both"/>
              <w:textAlignment w:val="baseline"/>
              <w:rPr>
                <w:rFonts w:ascii="Times New Roman" w:hAnsi="Times New Roman"/>
                <w:szCs w:val="20"/>
                <w:lang w:val="fr-FR"/>
              </w:rPr>
            </w:pPr>
            <w:r w:rsidRPr="00992F07">
              <w:rPr>
                <w:rFonts w:ascii="Times New Roman" w:hAnsi="Times New Roman"/>
                <w:szCs w:val="20"/>
                <w:lang w:val="fr-FR"/>
              </w:rPr>
              <w:t>ECE/TRANS/WP.15/AC.2/62, VI.: (point 5), 8.</w:t>
            </w:r>
          </w:p>
          <w:p w:rsidR="00747A26" w:rsidRPr="00992F07" w:rsidRDefault="00747A26" w:rsidP="00FA6FD8">
            <w:pPr>
              <w:widowControl w:val="0"/>
              <w:overflowPunct w:val="0"/>
              <w:autoSpaceDE w:val="0"/>
              <w:autoSpaceDN w:val="0"/>
              <w:adjustRightInd w:val="0"/>
              <w:spacing w:after="0" w:line="240" w:lineRule="auto"/>
              <w:ind w:left="11"/>
              <w:textAlignment w:val="baseline"/>
              <w:rPr>
                <w:rFonts w:ascii="Times New Roman" w:hAnsi="Times New Roman"/>
                <w:bCs/>
                <w:color w:val="000000"/>
                <w:szCs w:val="20"/>
                <w:lang w:val="fr-FR"/>
              </w:rPr>
            </w:pPr>
            <w:r w:rsidRPr="00992F07">
              <w:rPr>
                <w:rFonts w:ascii="Times New Roman" w:hAnsi="Times New Roman"/>
                <w:bCs/>
                <w:color w:val="000000"/>
                <w:szCs w:val="20"/>
                <w:lang w:val="fr-FR"/>
              </w:rPr>
              <w:t>Concept modifié pour la protection contre les explosions ECE/TRANS/WP.15/AC.2/2017/21</w:t>
            </w:r>
          </w:p>
        </w:tc>
      </w:tr>
    </w:tbl>
    <w:p w:rsidR="00747A26" w:rsidRPr="00992F07" w:rsidRDefault="00747A26" w:rsidP="00747A26">
      <w:pPr>
        <w:rPr>
          <w:rFonts w:ascii="Times New Roman" w:hAnsi="Times New Roman"/>
          <w:bCs/>
          <w:iCs/>
          <w:szCs w:val="20"/>
          <w:lang w:val="fr-FR"/>
        </w:rPr>
      </w:pPr>
      <w:r w:rsidRPr="00992F07">
        <w:rPr>
          <w:rFonts w:ascii="Times New Roman" w:hAnsi="Times New Roman"/>
          <w:bCs/>
          <w:iCs/>
          <w:szCs w:val="20"/>
          <w:lang w:val="fr-FR"/>
        </w:rPr>
        <w:br w:type="page"/>
      </w:r>
    </w:p>
    <w:p w:rsidR="00747A26" w:rsidRPr="00992F07" w:rsidRDefault="000052F5" w:rsidP="000052F5">
      <w:pPr>
        <w:pStyle w:val="H1G"/>
      </w:pPr>
      <w:r>
        <w:lastRenderedPageBreak/>
        <w:tab/>
      </w:r>
      <w:r>
        <w:tab/>
      </w:r>
      <w:r w:rsidR="00747A26" w:rsidRPr="00992F07">
        <w:t>Introduction</w:t>
      </w:r>
    </w:p>
    <w:p w:rsidR="00747A26" w:rsidRPr="00992F07" w:rsidRDefault="000052F5" w:rsidP="000052F5">
      <w:pPr>
        <w:pStyle w:val="SingleTxtG"/>
      </w:pPr>
      <w:r>
        <w:t>1.</w:t>
      </w:r>
      <w:r>
        <w:tab/>
        <w:t xml:space="preserve">La </w:t>
      </w:r>
      <w:proofErr w:type="spellStart"/>
      <w:r>
        <w:t>douzième</w:t>
      </w:r>
      <w:proofErr w:type="spellEnd"/>
      <w:r w:rsidR="00747A26" w:rsidRPr="00992F07">
        <w:t xml:space="preserve"> </w:t>
      </w:r>
      <w:proofErr w:type="spellStart"/>
      <w:r w:rsidR="00747A26" w:rsidRPr="00992F07">
        <w:t>réunion</w:t>
      </w:r>
      <w:proofErr w:type="spellEnd"/>
      <w:r w:rsidR="00747A26" w:rsidRPr="00992F07">
        <w:t xml:space="preserve"> </w:t>
      </w:r>
      <w:r>
        <w:t xml:space="preserve">du </w:t>
      </w:r>
      <w:proofErr w:type="spellStart"/>
      <w:r>
        <w:t>groupe</w:t>
      </w:r>
      <w:proofErr w:type="spellEnd"/>
      <w:r>
        <w:t xml:space="preserve"> de travail informel «</w:t>
      </w:r>
      <w:r w:rsidR="00747A26" w:rsidRPr="00992F07">
        <w:t xml:space="preserve">Protection contre les explosions à bord de bateaux de navigation intérieure » s'est tenue après la réunion du </w:t>
      </w:r>
      <w:proofErr w:type="spellStart"/>
      <w:r w:rsidR="00747A26" w:rsidRPr="00992F07">
        <w:t>groupe</w:t>
      </w:r>
      <w:proofErr w:type="spellEnd"/>
      <w:r w:rsidR="00747A26" w:rsidRPr="00992F07">
        <w:t xml:space="preserve"> de tra</w:t>
      </w:r>
      <w:r>
        <w:t xml:space="preserve">vail </w:t>
      </w:r>
      <w:proofErr w:type="spellStart"/>
      <w:r>
        <w:t>informel</w:t>
      </w:r>
      <w:proofErr w:type="spellEnd"/>
      <w:r>
        <w:t xml:space="preserve"> «</w:t>
      </w:r>
      <w:proofErr w:type="spellStart"/>
      <w:r>
        <w:t>Matières</w:t>
      </w:r>
      <w:proofErr w:type="spellEnd"/>
      <w:r w:rsidR="00747A26" w:rsidRPr="00992F07">
        <w:t>» les 20 et 21 avril à Berlin, dans les locaux de Office fédéral de recherche et de contrôle sur les matériaux. À cette réunion ont participé des représentants de l'Allemagne, des Pays-Bas, de l'Autriche, de la Commission centrale pour la navigation du Rhin, de l'Union européenne de la navigation fluviale (UENF), de l'Organisation européenne des bateliers (OEB, du Comité international pour la prévention des accidents de travail</w:t>
      </w:r>
      <w:r w:rsidR="00782D4E">
        <w:t xml:space="preserve"> </w:t>
      </w:r>
      <w:r w:rsidR="00747A26" w:rsidRPr="00992F07">
        <w:t xml:space="preserve">en navigation intérieure (CIPA), de la </w:t>
      </w:r>
      <w:proofErr w:type="spellStart"/>
      <w:r w:rsidR="00747A26" w:rsidRPr="00992F07">
        <w:t>compagnie</w:t>
      </w:r>
      <w:proofErr w:type="spellEnd"/>
      <w:r w:rsidR="00747A26" w:rsidRPr="00992F07">
        <w:t xml:space="preserve"> </w:t>
      </w:r>
      <w:proofErr w:type="spellStart"/>
      <w:r w:rsidR="00747A26" w:rsidRPr="00992F07">
        <w:t>d'assurance</w:t>
      </w:r>
      <w:proofErr w:type="spellEnd"/>
      <w:r w:rsidR="00747A26" w:rsidRPr="00992F07">
        <w:t xml:space="preserve"> </w:t>
      </w:r>
      <w:proofErr w:type="spellStart"/>
      <w:r w:rsidR="00747A26" w:rsidRPr="00992F07">
        <w:t>mutuelle</w:t>
      </w:r>
      <w:proofErr w:type="spellEnd"/>
      <w:r w:rsidR="00747A26" w:rsidRPr="00992F07">
        <w:t xml:space="preserve"> </w:t>
      </w:r>
      <w:proofErr w:type="spellStart"/>
      <w:r w:rsidR="00747A26" w:rsidRPr="00992F07">
        <w:t>Vereinigte</w:t>
      </w:r>
      <w:proofErr w:type="spellEnd"/>
      <w:r w:rsidR="00747A26" w:rsidRPr="00992F07">
        <w:t xml:space="preserve"> </w:t>
      </w:r>
      <w:proofErr w:type="spellStart"/>
      <w:r w:rsidR="00747A26" w:rsidRPr="00992F07">
        <w:t>Schiffsversicherungen</w:t>
      </w:r>
      <w:proofErr w:type="spellEnd"/>
      <w:r w:rsidR="00747A26" w:rsidRPr="00992F07">
        <w:t xml:space="preserve"> (VSV) et de Lloyd’s Register.</w:t>
      </w:r>
    </w:p>
    <w:p w:rsidR="00747A26" w:rsidRPr="00992F07" w:rsidRDefault="000052F5" w:rsidP="000052F5">
      <w:pPr>
        <w:pStyle w:val="H1G"/>
      </w:pPr>
      <w:r>
        <w:tab/>
      </w:r>
      <w:r>
        <w:tab/>
      </w:r>
      <w:proofErr w:type="spellStart"/>
      <w:r w:rsidR="00747A26" w:rsidRPr="00992F07">
        <w:t>Résultats</w:t>
      </w:r>
      <w:proofErr w:type="spellEnd"/>
    </w:p>
    <w:p w:rsidR="00747A26" w:rsidRPr="00992F07" w:rsidRDefault="000052F5" w:rsidP="0096135E">
      <w:pPr>
        <w:pStyle w:val="SingleTxtG"/>
        <w:tabs>
          <w:tab w:val="left" w:pos="1701"/>
        </w:tabs>
      </w:pPr>
      <w:r>
        <w:t>2.</w:t>
      </w:r>
      <w:r>
        <w:tab/>
      </w:r>
      <w:proofErr w:type="spellStart"/>
      <w:r w:rsidR="00747A26" w:rsidRPr="00992F07">
        <w:t>Conformément</w:t>
      </w:r>
      <w:proofErr w:type="spellEnd"/>
      <w:r w:rsidR="00747A26" w:rsidRPr="00992F07">
        <w:t xml:space="preserve"> au </w:t>
      </w:r>
      <w:proofErr w:type="spellStart"/>
      <w:r w:rsidR="00747A26" w:rsidRPr="00992F07">
        <w:t>mandat</w:t>
      </w:r>
      <w:proofErr w:type="spellEnd"/>
      <w:r w:rsidR="00747A26" w:rsidRPr="00992F07">
        <w:t xml:space="preserve"> du Comité de sécurité, le groupe de travail </w:t>
      </w:r>
      <w:proofErr w:type="spellStart"/>
      <w:r w:rsidR="00747A26" w:rsidRPr="00992F07">
        <w:t>inform</w:t>
      </w:r>
      <w:r>
        <w:t>el</w:t>
      </w:r>
      <w:proofErr w:type="spellEnd"/>
      <w:r>
        <w:t xml:space="preserve"> a </w:t>
      </w:r>
      <w:proofErr w:type="spellStart"/>
      <w:r>
        <w:t>traité</w:t>
      </w:r>
      <w:proofErr w:type="spellEnd"/>
      <w:r>
        <w:t xml:space="preserve"> les </w:t>
      </w:r>
      <w:proofErr w:type="spellStart"/>
      <w:r>
        <w:t>thèmes</w:t>
      </w:r>
      <w:proofErr w:type="spellEnd"/>
      <w:r>
        <w:t xml:space="preserve"> </w:t>
      </w:r>
      <w:proofErr w:type="spellStart"/>
      <w:r>
        <w:t>suivants</w:t>
      </w:r>
      <w:proofErr w:type="spellEnd"/>
      <w:r w:rsidR="00747A26" w:rsidRPr="00992F07">
        <w:t>:</w:t>
      </w:r>
    </w:p>
    <w:p w:rsidR="00747A26" w:rsidRPr="000052F5" w:rsidRDefault="000052F5" w:rsidP="0096135E">
      <w:pPr>
        <w:pStyle w:val="SingleTxtG"/>
        <w:tabs>
          <w:tab w:val="left" w:pos="1701"/>
        </w:tabs>
      </w:pPr>
      <w:r>
        <w:tab/>
        <w:t>a)</w:t>
      </w:r>
      <w:r>
        <w:tab/>
      </w:r>
      <w:r w:rsidR="00747A26" w:rsidRPr="000052F5">
        <w:rPr>
          <w:b/>
        </w:rPr>
        <w:t xml:space="preserve">Utilisation du </w:t>
      </w:r>
      <w:proofErr w:type="spellStart"/>
      <w:r w:rsidR="00747A26" w:rsidRPr="000052F5">
        <w:rPr>
          <w:b/>
        </w:rPr>
        <w:t>réseau</w:t>
      </w:r>
      <w:proofErr w:type="spellEnd"/>
      <w:r w:rsidR="00747A26" w:rsidRPr="000052F5">
        <w:rPr>
          <w:b/>
        </w:rPr>
        <w:t xml:space="preserve"> </w:t>
      </w:r>
      <w:proofErr w:type="spellStart"/>
      <w:r w:rsidR="00747A26" w:rsidRPr="000052F5">
        <w:rPr>
          <w:b/>
        </w:rPr>
        <w:t>électrique</w:t>
      </w:r>
      <w:proofErr w:type="spellEnd"/>
      <w:r w:rsidR="00747A26" w:rsidRPr="000052F5">
        <w:rPr>
          <w:b/>
        </w:rPr>
        <w:t xml:space="preserve"> </w:t>
      </w:r>
      <w:proofErr w:type="spellStart"/>
      <w:r w:rsidR="00747A26" w:rsidRPr="000052F5">
        <w:rPr>
          <w:b/>
        </w:rPr>
        <w:t>terrestre</w:t>
      </w:r>
      <w:proofErr w:type="spellEnd"/>
      <w:r w:rsidR="00747A26" w:rsidRPr="000052F5">
        <w:rPr>
          <w:b/>
        </w:rPr>
        <w:t xml:space="preserve"> par les bateaux de navigation intérieure transportant des marchandises dangereuses</w:t>
      </w:r>
      <w:r w:rsidR="00747A26" w:rsidRPr="00992F07">
        <w:t xml:space="preserve"> </w:t>
      </w:r>
      <w:r w:rsidR="00747A26" w:rsidRPr="000052F5">
        <w:t xml:space="preserve">(ECE/TRANS/WP.15/AC.2/62 </w:t>
      </w:r>
      <w:r w:rsidR="00747A26" w:rsidRPr="00992F07">
        <w:rPr>
          <w:b/>
        </w:rPr>
        <w:t xml:space="preserve">- </w:t>
      </w:r>
      <w:r w:rsidR="00747A26" w:rsidRPr="000052F5">
        <w:t xml:space="preserve">Report of the Joint Meeting of Experts on its thirtieth session (23-27 January 2017), VI. </w:t>
      </w:r>
      <w:proofErr w:type="gramStart"/>
      <w:r w:rsidR="00747A26" w:rsidRPr="000052F5">
        <w:t>Propositions de modifications du règlement annexé à l'ADN (point 5), 8.</w:t>
      </w:r>
      <w:proofErr w:type="gramEnd"/>
      <w:r w:rsidR="00747A26" w:rsidRPr="000052F5">
        <w:t xml:space="preserve"> Utilisation du réseau électrique terrestre par les bâtiments transportant des marchandises dangereuses - Exigences applicable au branchement </w:t>
      </w:r>
      <w:proofErr w:type="gramStart"/>
      <w:r w:rsidR="00747A26" w:rsidRPr="000052F5">
        <w:t>et</w:t>
      </w:r>
      <w:proofErr w:type="gramEnd"/>
      <w:r w:rsidR="00747A26" w:rsidRPr="000052F5">
        <w:t xml:space="preserve"> au câble de raccordement entre le bateau et la terre (WP.15/AC.2/30/INF.21)).</w:t>
      </w:r>
    </w:p>
    <w:p w:rsidR="00747A26" w:rsidRPr="0096135E" w:rsidRDefault="00747A26" w:rsidP="0096135E">
      <w:pPr>
        <w:pStyle w:val="SingleTxtG"/>
      </w:pPr>
      <w:r w:rsidRPr="0096135E">
        <w:t xml:space="preserve">Les propositions figurant dans le document informel INF.21 ont été </w:t>
      </w:r>
      <w:proofErr w:type="spellStart"/>
      <w:r w:rsidRPr="0096135E">
        <w:t>exa</w:t>
      </w:r>
      <w:r w:rsidR="0096135E">
        <w:t>minées</w:t>
      </w:r>
      <w:proofErr w:type="spellEnd"/>
      <w:r w:rsidR="0096135E">
        <w:t xml:space="preserve"> avec le </w:t>
      </w:r>
      <w:proofErr w:type="spellStart"/>
      <w:r w:rsidR="0096135E">
        <w:t>résultat</w:t>
      </w:r>
      <w:proofErr w:type="spellEnd"/>
      <w:r w:rsidR="0096135E">
        <w:t xml:space="preserve"> </w:t>
      </w:r>
      <w:proofErr w:type="spellStart"/>
      <w:r w:rsidR="0096135E">
        <w:t>suivant</w:t>
      </w:r>
      <w:proofErr w:type="spellEnd"/>
      <w:r w:rsidRPr="0096135E">
        <w:t>:</w:t>
      </w:r>
    </w:p>
    <w:p w:rsidR="00747A26" w:rsidRPr="00992F07" w:rsidRDefault="00747A26" w:rsidP="0096135E">
      <w:pPr>
        <w:pStyle w:val="SingleTxtG"/>
      </w:pPr>
      <w:r w:rsidRPr="00992F07">
        <w:t xml:space="preserve">Le groupe de travail informel considère que le raccordement au réseau électrique terrestre au moyen de câbles électriques mobiles traversant des zones protégées ou zones de danger d'explosion sur le pont (zone 1, zone 2) </w:t>
      </w:r>
      <w:proofErr w:type="spellStart"/>
      <w:r w:rsidRPr="00992F07">
        <w:t>est</w:t>
      </w:r>
      <w:proofErr w:type="spellEnd"/>
      <w:r w:rsidRPr="00992F07">
        <w:t xml:space="preserve"> </w:t>
      </w:r>
      <w:proofErr w:type="spellStart"/>
      <w:r w:rsidRPr="00992F07">
        <w:t>suf</w:t>
      </w:r>
      <w:r w:rsidR="0096135E">
        <w:t>fisamment</w:t>
      </w:r>
      <w:proofErr w:type="spellEnd"/>
      <w:r w:rsidR="0096135E">
        <w:t xml:space="preserve"> </w:t>
      </w:r>
      <w:proofErr w:type="spellStart"/>
      <w:r w:rsidR="0096135E">
        <w:t>sûr</w:t>
      </w:r>
      <w:proofErr w:type="spellEnd"/>
      <w:r w:rsidR="0096135E">
        <w:t xml:space="preserve">, sous </w:t>
      </w:r>
      <w:proofErr w:type="spellStart"/>
      <w:r w:rsidR="0096135E">
        <w:t>réserve</w:t>
      </w:r>
      <w:proofErr w:type="spellEnd"/>
      <w:r w:rsidR="0096135E">
        <w:t xml:space="preserve"> </w:t>
      </w:r>
      <w:proofErr w:type="spellStart"/>
      <w:r w:rsidR="0096135E">
        <w:t>que</w:t>
      </w:r>
      <w:proofErr w:type="spellEnd"/>
      <w:r w:rsidRPr="00992F07">
        <w:t>:</w:t>
      </w:r>
    </w:p>
    <w:p w:rsidR="00747A26" w:rsidRPr="00992F07" w:rsidRDefault="0096135E" w:rsidP="0096135E">
      <w:pPr>
        <w:pStyle w:val="SingleTxtG"/>
        <w:tabs>
          <w:tab w:val="left" w:pos="1701"/>
        </w:tabs>
        <w:rPr>
          <w:color w:val="000000"/>
          <w:lang w:val="fr-FR"/>
        </w:rPr>
      </w:pPr>
      <w:r>
        <w:rPr>
          <w:color w:val="000000"/>
          <w:lang w:val="fr-FR"/>
        </w:rPr>
        <w:tab/>
        <w:t>i)</w:t>
      </w:r>
      <w:r>
        <w:rPr>
          <w:color w:val="000000"/>
          <w:lang w:val="fr-FR"/>
        </w:rPr>
        <w:tab/>
        <w:t>L</w:t>
      </w:r>
      <w:r w:rsidR="00747A26" w:rsidRPr="00992F07">
        <w:rPr>
          <w:color w:val="000000"/>
          <w:lang w:val="fr-FR"/>
        </w:rPr>
        <w:t>e bateau ne se trouve pas à proximité immédiate ou à l'intéri</w:t>
      </w:r>
      <w:r>
        <w:rPr>
          <w:color w:val="000000"/>
          <w:lang w:val="fr-FR"/>
        </w:rPr>
        <w:t xml:space="preserve">eur d'une zone </w:t>
      </w:r>
      <w:r>
        <w:rPr>
          <w:color w:val="000000"/>
          <w:lang w:val="fr-FR"/>
        </w:rPr>
        <w:tab/>
        <w:t>assignée à terre;</w:t>
      </w:r>
    </w:p>
    <w:p w:rsidR="00747A26" w:rsidRPr="00992F07" w:rsidRDefault="0096135E" w:rsidP="0096135E">
      <w:pPr>
        <w:pStyle w:val="SingleTxtG"/>
        <w:tabs>
          <w:tab w:val="left" w:pos="1701"/>
        </w:tabs>
        <w:rPr>
          <w:color w:val="000000"/>
          <w:lang w:val="fr-FR"/>
        </w:rPr>
      </w:pPr>
      <w:r>
        <w:rPr>
          <w:color w:val="000000"/>
          <w:lang w:val="fr-FR"/>
        </w:rPr>
        <w:tab/>
        <w:t>ii)</w:t>
      </w:r>
      <w:r>
        <w:rPr>
          <w:color w:val="000000"/>
          <w:lang w:val="fr-FR"/>
        </w:rPr>
        <w:tab/>
        <w:t>A</w:t>
      </w:r>
      <w:r w:rsidR="00747A26" w:rsidRPr="00992F07">
        <w:rPr>
          <w:color w:val="000000"/>
          <w:lang w:val="fr-FR"/>
        </w:rPr>
        <w:t xml:space="preserve">ucune matière pour laquelle la protection contre les explosions est exigée </w:t>
      </w:r>
      <w:r>
        <w:rPr>
          <w:color w:val="000000"/>
          <w:lang w:val="fr-FR"/>
        </w:rPr>
        <w:tab/>
      </w:r>
      <w:r w:rsidR="00747A26" w:rsidRPr="00992F07">
        <w:rPr>
          <w:color w:val="000000"/>
          <w:lang w:val="fr-FR"/>
        </w:rPr>
        <w:t>conformément au table</w:t>
      </w:r>
      <w:r>
        <w:rPr>
          <w:color w:val="000000"/>
          <w:lang w:val="fr-FR"/>
        </w:rPr>
        <w:t>au C n'est chargée ou déchargée;</w:t>
      </w:r>
    </w:p>
    <w:p w:rsidR="00747A26" w:rsidRPr="00992F07" w:rsidRDefault="0096135E" w:rsidP="0096135E">
      <w:pPr>
        <w:pStyle w:val="SingleTxtG"/>
        <w:tabs>
          <w:tab w:val="left" w:pos="1701"/>
        </w:tabs>
        <w:rPr>
          <w:color w:val="000000"/>
          <w:lang w:val="fr-FR"/>
        </w:rPr>
      </w:pPr>
      <w:r>
        <w:rPr>
          <w:color w:val="000000"/>
          <w:lang w:val="fr-FR"/>
        </w:rPr>
        <w:tab/>
        <w:t>iii)</w:t>
      </w:r>
      <w:r>
        <w:rPr>
          <w:color w:val="000000"/>
          <w:lang w:val="fr-FR"/>
        </w:rPr>
        <w:tab/>
        <w:t>L</w:t>
      </w:r>
      <w:r w:rsidR="00747A26" w:rsidRPr="00992F07">
        <w:rPr>
          <w:color w:val="000000"/>
          <w:lang w:val="fr-FR"/>
        </w:rPr>
        <w:t xml:space="preserve">'unité d'alimentation à bord des bateaux est située à l'extérieur de la zone </w:t>
      </w:r>
      <w:r>
        <w:rPr>
          <w:color w:val="000000"/>
          <w:lang w:val="fr-FR"/>
        </w:rPr>
        <w:tab/>
      </w:r>
      <w:r w:rsidR="00747A26" w:rsidRPr="00992F07">
        <w:rPr>
          <w:color w:val="000000"/>
          <w:lang w:val="fr-FR"/>
        </w:rPr>
        <w:t>protég</w:t>
      </w:r>
      <w:r>
        <w:rPr>
          <w:color w:val="000000"/>
          <w:lang w:val="fr-FR"/>
        </w:rPr>
        <w:t>ée / zone de danger d'explosion;</w:t>
      </w:r>
    </w:p>
    <w:p w:rsidR="00747A26" w:rsidRPr="00992F07" w:rsidRDefault="0096135E" w:rsidP="0096135E">
      <w:pPr>
        <w:pStyle w:val="SingleTxtG"/>
        <w:tabs>
          <w:tab w:val="left" w:pos="1701"/>
        </w:tabs>
        <w:rPr>
          <w:color w:val="000000"/>
          <w:lang w:val="fr-FR"/>
        </w:rPr>
      </w:pPr>
      <w:r>
        <w:rPr>
          <w:color w:val="000000"/>
          <w:lang w:val="fr-FR"/>
        </w:rPr>
        <w:tab/>
        <w:t>iv)</w:t>
      </w:r>
      <w:r>
        <w:rPr>
          <w:color w:val="000000"/>
          <w:lang w:val="fr-FR"/>
        </w:rPr>
        <w:tab/>
        <w:t>L</w:t>
      </w:r>
      <w:r w:rsidR="00747A26" w:rsidRPr="00992F07">
        <w:rPr>
          <w:color w:val="000000"/>
          <w:lang w:val="fr-FR"/>
        </w:rPr>
        <w:t xml:space="preserve">es câbles et l'unité d'alimentation soient conformes à une norme en vigueur </w:t>
      </w:r>
      <w:r>
        <w:rPr>
          <w:color w:val="000000"/>
          <w:lang w:val="fr-FR"/>
        </w:rPr>
        <w:tab/>
      </w:r>
      <w:r w:rsidR="00747A26" w:rsidRPr="00992F07">
        <w:rPr>
          <w:color w:val="000000"/>
          <w:lang w:val="fr-FR"/>
        </w:rPr>
        <w:t xml:space="preserve">(par </w:t>
      </w:r>
      <w:r>
        <w:rPr>
          <w:color w:val="000000"/>
          <w:lang w:val="fr-FR"/>
        </w:rPr>
        <w:t>ex. 15869-03: 2010);</w:t>
      </w:r>
    </w:p>
    <w:p w:rsidR="00747A26" w:rsidRPr="00992F07" w:rsidRDefault="0096135E" w:rsidP="0096135E">
      <w:pPr>
        <w:pStyle w:val="SingleTxtG"/>
        <w:tabs>
          <w:tab w:val="left" w:pos="1701"/>
        </w:tabs>
        <w:rPr>
          <w:color w:val="000000"/>
          <w:lang w:val="fr-FR"/>
        </w:rPr>
      </w:pPr>
      <w:r>
        <w:rPr>
          <w:color w:val="000000"/>
          <w:lang w:val="fr-FR"/>
        </w:rPr>
        <w:tab/>
        <w:t>v)</w:t>
      </w:r>
      <w:r>
        <w:rPr>
          <w:color w:val="000000"/>
          <w:lang w:val="fr-FR"/>
        </w:rPr>
        <w:tab/>
        <w:t>L</w:t>
      </w:r>
      <w:r w:rsidR="00747A26" w:rsidRPr="00992F07">
        <w:rPr>
          <w:color w:val="000000"/>
          <w:lang w:val="fr-FR"/>
        </w:rPr>
        <w:t xml:space="preserve">es connecteurs soient situés à l'extérieur de la zone protégée / zone de danger </w:t>
      </w:r>
      <w:r>
        <w:rPr>
          <w:color w:val="000000"/>
          <w:lang w:val="fr-FR"/>
        </w:rPr>
        <w:tab/>
        <w:t>d'explosion;</w:t>
      </w:r>
    </w:p>
    <w:p w:rsidR="00747A26" w:rsidRPr="00992F07" w:rsidRDefault="0096135E" w:rsidP="0096135E">
      <w:pPr>
        <w:pStyle w:val="SingleTxtG"/>
        <w:tabs>
          <w:tab w:val="left" w:pos="1701"/>
        </w:tabs>
        <w:rPr>
          <w:color w:val="000000"/>
          <w:lang w:val="fr-FR"/>
        </w:rPr>
      </w:pPr>
      <w:r>
        <w:rPr>
          <w:color w:val="000000"/>
          <w:lang w:val="fr-FR"/>
        </w:rPr>
        <w:tab/>
        <w:t>vi)</w:t>
      </w:r>
      <w:r>
        <w:rPr>
          <w:color w:val="000000"/>
          <w:lang w:val="fr-FR"/>
        </w:rPr>
        <w:tab/>
        <w:t>L</w:t>
      </w:r>
      <w:r w:rsidR="00747A26" w:rsidRPr="00992F07">
        <w:rPr>
          <w:color w:val="000000"/>
          <w:lang w:val="fr-FR"/>
        </w:rPr>
        <w:t>a connexion et la déconnexion des prises/connecteurs ne so</w:t>
      </w:r>
      <w:r>
        <w:rPr>
          <w:color w:val="000000"/>
          <w:lang w:val="fr-FR"/>
        </w:rPr>
        <w:t xml:space="preserve">ient possibles que </w:t>
      </w:r>
      <w:r>
        <w:rPr>
          <w:color w:val="000000"/>
          <w:lang w:val="fr-FR"/>
        </w:rPr>
        <w:tab/>
        <w:t>hors tension;</w:t>
      </w:r>
    </w:p>
    <w:p w:rsidR="00747A26" w:rsidRPr="00992F07" w:rsidRDefault="0096135E" w:rsidP="0096135E">
      <w:pPr>
        <w:pStyle w:val="SingleTxtG"/>
        <w:tabs>
          <w:tab w:val="left" w:pos="1701"/>
        </w:tabs>
        <w:rPr>
          <w:color w:val="000000"/>
          <w:lang w:val="fr-FR"/>
        </w:rPr>
      </w:pPr>
      <w:r>
        <w:rPr>
          <w:color w:val="000000"/>
          <w:lang w:val="fr-FR"/>
        </w:rPr>
        <w:tab/>
        <w:t>vii)</w:t>
      </w:r>
      <w:r>
        <w:rPr>
          <w:color w:val="000000"/>
          <w:lang w:val="fr-FR"/>
        </w:rPr>
        <w:tab/>
        <w:t>L</w:t>
      </w:r>
      <w:r w:rsidR="00747A26" w:rsidRPr="00992F07">
        <w:rPr>
          <w:color w:val="000000"/>
          <w:lang w:val="fr-FR"/>
        </w:rPr>
        <w:t xml:space="preserve">es câbles soient installés de telle manière qu'ils ne risquent pas d'être </w:t>
      </w:r>
      <w:r>
        <w:rPr>
          <w:color w:val="000000"/>
          <w:lang w:val="fr-FR"/>
        </w:rPr>
        <w:tab/>
        <w:t>endommagés;</w:t>
      </w:r>
    </w:p>
    <w:p w:rsidR="00747A26" w:rsidRPr="00992F07" w:rsidRDefault="0096135E" w:rsidP="0096135E">
      <w:pPr>
        <w:pStyle w:val="SingleTxtG"/>
        <w:tabs>
          <w:tab w:val="left" w:pos="1701"/>
        </w:tabs>
        <w:rPr>
          <w:color w:val="000000"/>
          <w:lang w:val="fr-FR"/>
        </w:rPr>
      </w:pPr>
      <w:r>
        <w:rPr>
          <w:color w:val="000000"/>
          <w:lang w:val="fr-FR"/>
        </w:rPr>
        <w:tab/>
        <w:t>viii)</w:t>
      </w:r>
      <w:r>
        <w:rPr>
          <w:color w:val="000000"/>
          <w:lang w:val="fr-FR"/>
        </w:rPr>
        <w:tab/>
        <w:t>L</w:t>
      </w:r>
      <w:r w:rsidR="00747A26" w:rsidRPr="00992F07">
        <w:rPr>
          <w:color w:val="000000"/>
          <w:lang w:val="fr-FR"/>
        </w:rPr>
        <w:t>es câbles soient soumis à un contrôle visuel avant chaque utilisation.</w:t>
      </w:r>
    </w:p>
    <w:p w:rsidR="00747A26" w:rsidRPr="00992F07" w:rsidRDefault="00747A26" w:rsidP="0096135E">
      <w:pPr>
        <w:pStyle w:val="SingleTxtG"/>
      </w:pPr>
      <w:r w:rsidRPr="00992F07">
        <w:t xml:space="preserve">(L'utilisation de câbles mobiles </w:t>
      </w:r>
      <w:proofErr w:type="gramStart"/>
      <w:r w:rsidRPr="00992F07">
        <w:t>est</w:t>
      </w:r>
      <w:proofErr w:type="gramEnd"/>
      <w:r w:rsidRPr="00992F07">
        <w:t xml:space="preserve"> interdite dans la zone 0).</w:t>
      </w:r>
    </w:p>
    <w:p w:rsidR="0096135E" w:rsidRPr="00992F07" w:rsidRDefault="00747A26" w:rsidP="0096135E">
      <w:pPr>
        <w:pStyle w:val="SingleTxtG"/>
      </w:pPr>
      <w:r w:rsidRPr="00992F07">
        <w:t xml:space="preserve">Au </w:t>
      </w:r>
      <w:proofErr w:type="spellStart"/>
      <w:r w:rsidRPr="00992F07">
        <w:t>cours</w:t>
      </w:r>
      <w:proofErr w:type="spellEnd"/>
      <w:r w:rsidRPr="00992F07">
        <w:t xml:space="preserve"> de la discussion </w:t>
      </w:r>
      <w:proofErr w:type="gramStart"/>
      <w:r w:rsidRPr="00992F07">
        <w:t>et</w:t>
      </w:r>
      <w:proofErr w:type="gramEnd"/>
      <w:r w:rsidRPr="00992F07">
        <w:t xml:space="preserve"> de l'élaboration des propositions d'amendements, le </w:t>
      </w:r>
      <w:proofErr w:type="spellStart"/>
      <w:r w:rsidRPr="00992F07">
        <w:t>groupe</w:t>
      </w:r>
      <w:proofErr w:type="spellEnd"/>
      <w:r w:rsidRPr="00992F07">
        <w:t xml:space="preserve"> de </w:t>
      </w:r>
      <w:r w:rsidR="002D69DF">
        <w:t xml:space="preserve">travail </w:t>
      </w:r>
      <w:proofErr w:type="spellStart"/>
      <w:r w:rsidR="002D69DF">
        <w:t>informel</w:t>
      </w:r>
      <w:proofErr w:type="spellEnd"/>
      <w:r w:rsidR="002D69DF">
        <w:t xml:space="preserve"> a </w:t>
      </w:r>
      <w:proofErr w:type="spellStart"/>
      <w:r w:rsidR="002D69DF">
        <w:t>constaté</w:t>
      </w:r>
      <w:proofErr w:type="spellEnd"/>
      <w:r w:rsidR="002D69DF">
        <w:t xml:space="preserve"> </w:t>
      </w:r>
      <w:proofErr w:type="spellStart"/>
      <w:r w:rsidR="002D69DF">
        <w:t>que</w:t>
      </w:r>
      <w:proofErr w:type="spellEnd"/>
      <w:r w:rsidRPr="00992F07">
        <w:t>:</w:t>
      </w:r>
    </w:p>
    <w:p w:rsidR="00747A26" w:rsidRPr="00992F07" w:rsidRDefault="002D69DF" w:rsidP="002D69DF">
      <w:pPr>
        <w:pStyle w:val="Bullet1G"/>
        <w:numPr>
          <w:ilvl w:val="0"/>
          <w:numId w:val="21"/>
        </w:numPr>
        <w:tabs>
          <w:tab w:val="num" w:pos="1701"/>
        </w:tabs>
        <w:ind w:left="1701" w:hanging="170"/>
      </w:pPr>
      <w:proofErr w:type="spellStart"/>
      <w:r>
        <w:lastRenderedPageBreak/>
        <w:t>L</w:t>
      </w:r>
      <w:r w:rsidR="00747A26" w:rsidRPr="00992F07">
        <w:t>'édition</w:t>
      </w:r>
      <w:proofErr w:type="spellEnd"/>
      <w:r w:rsidR="00747A26" w:rsidRPr="00992F07">
        <w:t xml:space="preserve"> de la </w:t>
      </w:r>
      <w:proofErr w:type="spellStart"/>
      <w:r w:rsidR="00747A26" w:rsidRPr="00992F07">
        <w:t>norme</w:t>
      </w:r>
      <w:proofErr w:type="spellEnd"/>
      <w:r w:rsidR="00747A26" w:rsidRPr="00992F07">
        <w:t xml:space="preserve"> à laquelle il est référé pour les gaines du typ</w:t>
      </w:r>
      <w:r>
        <w:t xml:space="preserve">e H 07 RN-F </w:t>
      </w:r>
      <w:proofErr w:type="spellStart"/>
      <w:r>
        <w:t>n'est</w:t>
      </w:r>
      <w:proofErr w:type="spellEnd"/>
      <w:r>
        <w:t xml:space="preserve"> plus </w:t>
      </w:r>
      <w:proofErr w:type="spellStart"/>
      <w:r>
        <w:t>actuelle</w:t>
      </w:r>
      <w:proofErr w:type="spellEnd"/>
      <w:r>
        <w:t>;</w:t>
      </w:r>
    </w:p>
    <w:p w:rsidR="00747A26" w:rsidRPr="00992F07" w:rsidRDefault="002D69DF" w:rsidP="0096135E">
      <w:pPr>
        <w:pStyle w:val="Bullet1G"/>
        <w:numPr>
          <w:ilvl w:val="0"/>
          <w:numId w:val="21"/>
        </w:numPr>
        <w:tabs>
          <w:tab w:val="num" w:pos="1701"/>
        </w:tabs>
        <w:ind w:left="1701" w:hanging="170"/>
        <w:rPr>
          <w:lang w:val="fr-FR"/>
        </w:rPr>
      </w:pPr>
      <w:r>
        <w:rPr>
          <w:lang w:val="fr-FR"/>
        </w:rPr>
        <w:t>L</w:t>
      </w:r>
      <w:r w:rsidR="00747A26" w:rsidRPr="00992F07">
        <w:rPr>
          <w:lang w:val="fr-FR"/>
        </w:rPr>
        <w:t>es exigences relatives à la construction figurent au chapitre 7.</w:t>
      </w:r>
    </w:p>
    <w:p w:rsidR="00747A26" w:rsidRPr="00992F07" w:rsidRDefault="00747A26" w:rsidP="002D69DF">
      <w:pPr>
        <w:pStyle w:val="SingleTxtG"/>
      </w:pPr>
      <w:r w:rsidRPr="00992F07">
        <w:t>L'actualisation de la norme a déjà été reprise dans les propositions concernant le concept modifié pour la protection contre les explosions.</w:t>
      </w:r>
    </w:p>
    <w:p w:rsidR="00747A26" w:rsidRPr="00992F07" w:rsidRDefault="00747A26" w:rsidP="002D69DF">
      <w:pPr>
        <w:pStyle w:val="SingleTxtG"/>
      </w:pPr>
      <w:r w:rsidRPr="00992F07">
        <w:t>L'</w:t>
      </w:r>
      <w:r w:rsidR="00563A6F">
        <w:t>annexe</w:t>
      </w:r>
      <w:r w:rsidRPr="00992F07">
        <w:t xml:space="preserve"> 1 contient des propositions supplémentaires concernant des modifications nécessaires dans l'ADN si l'avis du groupe de travail informel sur </w:t>
      </w:r>
      <w:proofErr w:type="gramStart"/>
      <w:r w:rsidRPr="00992F07">
        <w:t>ce</w:t>
      </w:r>
      <w:proofErr w:type="gramEnd"/>
      <w:r w:rsidRPr="00992F07">
        <w:t xml:space="preserve"> thème est suivi.</w:t>
      </w:r>
    </w:p>
    <w:p w:rsidR="00747A26" w:rsidRPr="00992F07" w:rsidRDefault="00747A26" w:rsidP="002D69DF">
      <w:pPr>
        <w:pStyle w:val="SingleTxtG"/>
      </w:pPr>
      <w:r w:rsidRPr="00992F07">
        <w:t>L'</w:t>
      </w:r>
      <w:r w:rsidR="00563A6F">
        <w:t>annexe</w:t>
      </w:r>
      <w:r w:rsidRPr="00992F07">
        <w:t xml:space="preserve"> 2 contient des propositions pour de possibles modifications si la proposition du groupe de travail informel n'est pas retenue, afin de séparer clairement les prescriptions concernant l'exploitation des prescriptions concernant la construction.</w:t>
      </w:r>
    </w:p>
    <w:p w:rsidR="002D69DF" w:rsidRDefault="00747A26" w:rsidP="002D69DF">
      <w:pPr>
        <w:pStyle w:val="SingleTxtG"/>
      </w:pPr>
      <w:r w:rsidRPr="00992F07">
        <w:t>Le groupe de travail invite le Comité de sécurité à examiner les propositions.</w:t>
      </w:r>
    </w:p>
    <w:p w:rsidR="00747A26" w:rsidRPr="00992F07" w:rsidRDefault="002D69DF" w:rsidP="002D69DF">
      <w:pPr>
        <w:pStyle w:val="SingleTxtG"/>
        <w:tabs>
          <w:tab w:val="left" w:pos="1701"/>
        </w:tabs>
      </w:pPr>
      <w:r>
        <w:tab/>
        <w:t>b)</w:t>
      </w:r>
      <w:r>
        <w:tab/>
      </w:r>
      <w:r w:rsidR="00747A26" w:rsidRPr="002D69DF">
        <w:rPr>
          <w:b/>
        </w:rPr>
        <w:t xml:space="preserve">Concept </w:t>
      </w:r>
      <w:proofErr w:type="spellStart"/>
      <w:r w:rsidR="00747A26" w:rsidRPr="002D69DF">
        <w:rPr>
          <w:b/>
        </w:rPr>
        <w:t>modifié</w:t>
      </w:r>
      <w:proofErr w:type="spellEnd"/>
      <w:r w:rsidR="00747A26" w:rsidRPr="002D69DF">
        <w:rPr>
          <w:b/>
        </w:rPr>
        <w:t xml:space="preserve"> pour la protection contre les explosions à bord de bateaux de navigation intérieure</w:t>
      </w:r>
    </w:p>
    <w:p w:rsidR="00747A26" w:rsidRPr="00992F07" w:rsidRDefault="00747A26" w:rsidP="002D69DF">
      <w:pPr>
        <w:pStyle w:val="SingleTxtG"/>
        <w:tabs>
          <w:tab w:val="left" w:pos="1701"/>
        </w:tabs>
      </w:pPr>
      <w:r w:rsidRPr="00992F07">
        <w:t xml:space="preserve">En liaison avec la décision du Comité de sécurité de reprendre dans l'ADN </w:t>
      </w:r>
      <w:r w:rsidR="002D69DF">
        <w:tab/>
      </w:r>
      <w:r w:rsidRPr="00992F07">
        <w:t xml:space="preserve">2019 le concept modifié pour la protection contre les explosions à bord de bateaux </w:t>
      </w:r>
      <w:r w:rsidR="002D69DF">
        <w:tab/>
      </w:r>
      <w:r w:rsidRPr="00992F07">
        <w:t xml:space="preserve">de navigation intérieure, ont été </w:t>
      </w:r>
      <w:proofErr w:type="spellStart"/>
      <w:r w:rsidRPr="00992F07">
        <w:t>examinés</w:t>
      </w:r>
      <w:proofErr w:type="spellEnd"/>
      <w:r w:rsidRPr="00992F07">
        <w:t xml:space="preserve"> les aspects </w:t>
      </w:r>
      <w:proofErr w:type="spellStart"/>
      <w:r w:rsidR="002D69DF">
        <w:t>suivants</w:t>
      </w:r>
      <w:proofErr w:type="spellEnd"/>
      <w:r w:rsidR="002D69DF">
        <w:t xml:space="preserve"> </w:t>
      </w:r>
      <w:proofErr w:type="spellStart"/>
      <w:r w:rsidR="002D69DF">
        <w:t>identifiés</w:t>
      </w:r>
      <w:proofErr w:type="spellEnd"/>
      <w:r w:rsidR="002D69DF">
        <w:t xml:space="preserve"> entre temps</w:t>
      </w:r>
      <w:r w:rsidRPr="00992F07">
        <w:t>:</w:t>
      </w:r>
    </w:p>
    <w:p w:rsidR="00747A26" w:rsidRPr="00992F07" w:rsidRDefault="002D69DF" w:rsidP="002D69DF">
      <w:pPr>
        <w:pStyle w:val="SingleTxtG"/>
        <w:tabs>
          <w:tab w:val="left" w:pos="1701"/>
        </w:tabs>
      </w:pPr>
      <w:r>
        <w:tab/>
      </w:r>
      <w:proofErr w:type="spellStart"/>
      <w:r>
        <w:t>i</w:t>
      </w:r>
      <w:proofErr w:type="spellEnd"/>
      <w:r>
        <w:t>)</w:t>
      </w:r>
      <w:r>
        <w:tab/>
      </w:r>
      <w:r w:rsidR="00747A26" w:rsidRPr="00992F07">
        <w:t xml:space="preserve">Nouvelle </w:t>
      </w:r>
      <w:proofErr w:type="spellStart"/>
      <w:r w:rsidR="00747A26" w:rsidRPr="00992F07">
        <w:t>édition</w:t>
      </w:r>
      <w:proofErr w:type="spellEnd"/>
      <w:r w:rsidR="00747A26" w:rsidRPr="00992F07">
        <w:t xml:space="preserve"> de la norme ISO 16852</w:t>
      </w:r>
    </w:p>
    <w:p w:rsidR="00747A26" w:rsidRPr="00992F07" w:rsidRDefault="00747A26" w:rsidP="002D69DF">
      <w:pPr>
        <w:pStyle w:val="SingleTxtG"/>
      </w:pPr>
      <w:r w:rsidRPr="00992F07">
        <w:t xml:space="preserve">En octobre 2016 est parue une édition révisée de la norme ISO 16852. Cela nécessite des modifications dans les définitions pour </w:t>
      </w:r>
      <w:r w:rsidRPr="00992F07">
        <w:rPr>
          <w:b/>
          <w:i/>
        </w:rPr>
        <w:t xml:space="preserve">feu continu, coupe-flamme, soupape de dégagement à grande vitesse, orifice de prise d'échantillons, soupape de dépression </w:t>
      </w:r>
      <w:proofErr w:type="gramStart"/>
      <w:r w:rsidRPr="00992F07">
        <w:rPr>
          <w:b/>
          <w:i/>
        </w:rPr>
        <w:t>et</w:t>
      </w:r>
      <w:proofErr w:type="gramEnd"/>
      <w:r w:rsidRPr="00992F07">
        <w:rPr>
          <w:b/>
          <w:i/>
        </w:rPr>
        <w:t xml:space="preserve"> dispositif de décompression en toute sécurité des citernes à cargaison</w:t>
      </w:r>
      <w:r w:rsidRPr="00992F07">
        <w:t xml:space="preserve">, ainsi </w:t>
      </w:r>
      <w:proofErr w:type="spellStart"/>
      <w:r w:rsidRPr="00992F07">
        <w:t>que</w:t>
      </w:r>
      <w:proofErr w:type="spellEnd"/>
      <w:r w:rsidRPr="00992F07">
        <w:t xml:space="preserve"> des dispositions </w:t>
      </w:r>
      <w:proofErr w:type="spellStart"/>
      <w:r w:rsidRPr="00992F07">
        <w:t>transitoires</w:t>
      </w:r>
      <w:proofErr w:type="spellEnd"/>
      <w:r w:rsidRPr="00992F07">
        <w:t xml:space="preserve"> </w:t>
      </w:r>
      <w:proofErr w:type="spellStart"/>
      <w:r w:rsidRPr="00992F07">
        <w:t>correspondantes</w:t>
      </w:r>
      <w:proofErr w:type="spellEnd"/>
      <w:r w:rsidRPr="00992F07">
        <w:t>.</w:t>
      </w:r>
    </w:p>
    <w:p w:rsidR="00747A26" w:rsidRPr="00992F07" w:rsidRDefault="002D69DF" w:rsidP="002D69DF">
      <w:pPr>
        <w:pStyle w:val="SingleTxtG"/>
        <w:tabs>
          <w:tab w:val="left" w:pos="1701"/>
        </w:tabs>
      </w:pPr>
      <w:r>
        <w:tab/>
        <w:t>ii)</w:t>
      </w:r>
      <w:r>
        <w:tab/>
        <w:t xml:space="preserve">Abrogation de </w:t>
      </w:r>
      <w:proofErr w:type="spellStart"/>
      <w:r>
        <w:t>l’</w:t>
      </w:r>
      <w:r w:rsidR="00747A26" w:rsidRPr="00992F07">
        <w:t>ADN</w:t>
      </w:r>
      <w:proofErr w:type="spellEnd"/>
      <w:r w:rsidR="00747A26" w:rsidRPr="00992F07">
        <w:t xml:space="preserve"> 2017</w:t>
      </w:r>
    </w:p>
    <w:p w:rsidR="00747A26" w:rsidRPr="00992F07" w:rsidRDefault="00747A26" w:rsidP="002D69DF">
      <w:pPr>
        <w:pStyle w:val="SingleTxtG"/>
      </w:pPr>
      <w:r w:rsidRPr="00992F07">
        <w:t xml:space="preserve">Le groupe de travail informel estime qu'il ne serait pas pertinent de renvoyer à </w:t>
      </w:r>
      <w:proofErr w:type="gramStart"/>
      <w:r w:rsidRPr="00992F07">
        <w:t>un</w:t>
      </w:r>
      <w:proofErr w:type="gramEnd"/>
      <w:r w:rsidRPr="00992F07">
        <w:t xml:space="preserve"> règlement qui a été abrogé (et qui par conséquent n'est plus en vigueur). Le groupe de travail informel propose par conséquent de reprendre dans les prescriptions transitoires le texte correspondant de l'ADN 2017. Cela concerne deux prescriptions transitoires.</w:t>
      </w:r>
    </w:p>
    <w:p w:rsidR="00747A26" w:rsidRPr="00992F07" w:rsidRDefault="002D69DF" w:rsidP="002D69DF">
      <w:pPr>
        <w:pStyle w:val="SingleTxtG"/>
        <w:tabs>
          <w:tab w:val="left" w:pos="1701"/>
        </w:tabs>
      </w:pPr>
      <w:r>
        <w:tab/>
        <w:t>c)</w:t>
      </w:r>
      <w:r>
        <w:tab/>
      </w:r>
      <w:proofErr w:type="spellStart"/>
      <w:r w:rsidR="00747A26" w:rsidRPr="00992F07">
        <w:t>Résultat</w:t>
      </w:r>
      <w:proofErr w:type="spellEnd"/>
      <w:r w:rsidR="00747A26" w:rsidRPr="00992F07">
        <w:t xml:space="preserve"> de la discussion au sein du groupe de travail informel « Matières » concernant les sous-groupes d'explosion</w:t>
      </w:r>
    </w:p>
    <w:p w:rsidR="00747A26" w:rsidRPr="00992F07" w:rsidRDefault="00747A26" w:rsidP="002D69DF">
      <w:pPr>
        <w:pStyle w:val="SingleTxtG"/>
      </w:pPr>
      <w:r w:rsidRPr="002D69DF">
        <w:t>En liaison avec la classification des sous-groupes d'explosion, les propositions du groupe de travail</w:t>
      </w:r>
      <w:r w:rsidR="002D69DF">
        <w:t xml:space="preserve"> </w:t>
      </w:r>
      <w:proofErr w:type="spellStart"/>
      <w:r w:rsidR="002D69DF">
        <w:t>informel</w:t>
      </w:r>
      <w:proofErr w:type="spellEnd"/>
      <w:r w:rsidR="002D69DF">
        <w:t xml:space="preserve"> «</w:t>
      </w:r>
      <w:r w:rsidRPr="00992F07">
        <w:t>P</w:t>
      </w:r>
      <w:r w:rsidR="002D69DF">
        <w:t xml:space="preserve">rotection </w:t>
      </w:r>
      <w:proofErr w:type="spellStart"/>
      <w:r w:rsidR="002D69DF">
        <w:t>contre</w:t>
      </w:r>
      <w:proofErr w:type="spellEnd"/>
      <w:r w:rsidR="002D69DF">
        <w:t xml:space="preserve"> les explosions</w:t>
      </w:r>
      <w:r w:rsidRPr="00992F07">
        <w:t xml:space="preserve">» </w:t>
      </w:r>
      <w:proofErr w:type="spellStart"/>
      <w:r w:rsidRPr="00992F07">
        <w:t>concernant</w:t>
      </w:r>
      <w:proofErr w:type="spellEnd"/>
      <w:r w:rsidRPr="00992F07">
        <w:t xml:space="preserve"> la </w:t>
      </w:r>
      <w:proofErr w:type="spellStart"/>
      <w:r w:rsidRPr="00992F07">
        <w:t>spécification</w:t>
      </w:r>
      <w:proofErr w:type="spellEnd"/>
      <w:r w:rsidRPr="00992F07">
        <w:t xml:space="preserve"> des </w:t>
      </w:r>
      <w:proofErr w:type="spellStart"/>
      <w:r w:rsidRPr="00992F07">
        <w:t>exigences</w:t>
      </w:r>
      <w:proofErr w:type="spellEnd"/>
      <w:r w:rsidRPr="00992F07">
        <w:t xml:space="preserve"> </w:t>
      </w:r>
      <w:proofErr w:type="spellStart"/>
      <w:r w:rsidRPr="00992F07">
        <w:t>applicables</w:t>
      </w:r>
      <w:proofErr w:type="spellEnd"/>
      <w:r w:rsidRPr="00992F07">
        <w:t xml:space="preserve"> à terre aux 7.2.4.25.5, 1.4.3.3 r) et 1.4.3.7.1 i) pour la protection du bateau contre la détonation et le passage de flammes provenant de terre ont également fait l'objet d'un examen détaillé par </w:t>
      </w:r>
      <w:r w:rsidR="002D69DF">
        <w:t xml:space="preserve">le </w:t>
      </w:r>
      <w:proofErr w:type="spellStart"/>
      <w:r w:rsidR="002D69DF">
        <w:t>groupe</w:t>
      </w:r>
      <w:proofErr w:type="spellEnd"/>
      <w:r w:rsidR="002D69DF">
        <w:t xml:space="preserve"> de travail </w:t>
      </w:r>
      <w:proofErr w:type="spellStart"/>
      <w:r w:rsidR="002D69DF">
        <w:t>informel</w:t>
      </w:r>
      <w:proofErr w:type="spellEnd"/>
      <w:r w:rsidR="002D69DF">
        <w:t xml:space="preserve"> «</w:t>
      </w:r>
      <w:proofErr w:type="spellStart"/>
      <w:r w:rsidRPr="00992F07">
        <w:t>M</w:t>
      </w:r>
      <w:r w:rsidR="002D69DF">
        <w:t>atières</w:t>
      </w:r>
      <w:proofErr w:type="spellEnd"/>
      <w:r w:rsidRPr="00992F07">
        <w:t>». Étant donné que la base juridique pour cette spécification n'a pas pu être pleinement clarifiée et que, selon les informations</w:t>
      </w:r>
      <w:r w:rsidR="00782D4E">
        <w:t xml:space="preserve"> </w:t>
      </w:r>
      <w:r w:rsidRPr="00992F07">
        <w:t xml:space="preserve">fournies par les chargeurs, une sécurisation nécessaire pour le produit à charger fait partie de l'autorisation requise pour l'installation, </w:t>
      </w:r>
      <w:r w:rsidR="002D69DF">
        <w:t xml:space="preserve">le </w:t>
      </w:r>
      <w:proofErr w:type="spellStart"/>
      <w:r w:rsidR="002D69DF">
        <w:t>groupe</w:t>
      </w:r>
      <w:proofErr w:type="spellEnd"/>
      <w:r w:rsidR="002D69DF">
        <w:t xml:space="preserve"> de travail </w:t>
      </w:r>
      <w:proofErr w:type="spellStart"/>
      <w:r w:rsidR="002D69DF">
        <w:t>informel</w:t>
      </w:r>
      <w:proofErr w:type="spellEnd"/>
      <w:r w:rsidR="002D69DF">
        <w:t xml:space="preserve"> «</w:t>
      </w:r>
      <w:proofErr w:type="spellStart"/>
      <w:r w:rsidR="002D69DF">
        <w:t>Matières</w:t>
      </w:r>
      <w:proofErr w:type="spellEnd"/>
      <w:r w:rsidRPr="00992F07">
        <w:t xml:space="preserve">» propose de </w:t>
      </w:r>
      <w:proofErr w:type="spellStart"/>
      <w:r w:rsidRPr="00992F07">
        <w:t>supprimer</w:t>
      </w:r>
      <w:proofErr w:type="spellEnd"/>
      <w:r w:rsidRPr="00992F07">
        <w:t xml:space="preserve"> </w:t>
      </w:r>
      <w:proofErr w:type="spellStart"/>
      <w:r w:rsidRPr="00992F07">
        <w:t>cette</w:t>
      </w:r>
      <w:proofErr w:type="spellEnd"/>
      <w:r w:rsidRPr="00992F07">
        <w:t xml:space="preserve"> </w:t>
      </w:r>
      <w:proofErr w:type="spellStart"/>
      <w:r w:rsidRPr="00992F07">
        <w:t>spécification</w:t>
      </w:r>
      <w:proofErr w:type="spellEnd"/>
      <w:r w:rsidRPr="00992F07">
        <w:t xml:space="preserve"> </w:t>
      </w:r>
      <w:proofErr w:type="spellStart"/>
      <w:r w:rsidRPr="00992F07">
        <w:t>dans</w:t>
      </w:r>
      <w:proofErr w:type="spellEnd"/>
      <w:r w:rsidRPr="00992F07">
        <w:t xml:space="preserve"> la proposition </w:t>
      </w:r>
      <w:r w:rsidR="002D69DF">
        <w:t>du groupe de travail informel «</w:t>
      </w:r>
      <w:r w:rsidRPr="00992F07">
        <w:t xml:space="preserve">Protection contre les explosions à </w:t>
      </w:r>
      <w:proofErr w:type="spellStart"/>
      <w:r w:rsidRPr="00992F07">
        <w:t>bord</w:t>
      </w:r>
      <w:proofErr w:type="spellEnd"/>
      <w:r w:rsidRPr="00992F07">
        <w:t xml:space="preserve"> de bateaux-</w:t>
      </w:r>
      <w:proofErr w:type="spellStart"/>
      <w:r w:rsidRPr="00992F07">
        <w:t>ci</w:t>
      </w:r>
      <w:r w:rsidR="002D69DF">
        <w:t>ternes</w:t>
      </w:r>
      <w:proofErr w:type="spellEnd"/>
      <w:r w:rsidR="002D69DF">
        <w:t xml:space="preserve"> de navigation </w:t>
      </w:r>
      <w:proofErr w:type="spellStart"/>
      <w:r w:rsidR="002D69DF">
        <w:t>intérieure</w:t>
      </w:r>
      <w:proofErr w:type="spellEnd"/>
      <w:r w:rsidRPr="00992F07">
        <w:t>» (</w:t>
      </w:r>
      <w:proofErr w:type="spellStart"/>
      <w:r w:rsidRPr="00992F07">
        <w:t>Voir</w:t>
      </w:r>
      <w:proofErr w:type="spellEnd"/>
      <w:r w:rsidRPr="00992F07">
        <w:t xml:space="preserve"> </w:t>
      </w:r>
      <w:proofErr w:type="spellStart"/>
      <w:r w:rsidRPr="00992F07">
        <w:t>aussi</w:t>
      </w:r>
      <w:proofErr w:type="spellEnd"/>
      <w:r w:rsidRPr="00992F07">
        <w:t xml:space="preserve"> ECE/TRANS/WP.15/AC.2/2017/39). </w:t>
      </w:r>
      <w:r w:rsidR="002D69DF">
        <w:t>Le groupe de travail informel «</w:t>
      </w:r>
      <w:r w:rsidRPr="00992F07">
        <w:t xml:space="preserve">Protection contre les explosions à </w:t>
      </w:r>
      <w:proofErr w:type="spellStart"/>
      <w:r w:rsidRPr="00992F07">
        <w:t>bord</w:t>
      </w:r>
      <w:proofErr w:type="spellEnd"/>
      <w:r w:rsidRPr="00992F07">
        <w:t xml:space="preserve"> de bateaux-</w:t>
      </w:r>
      <w:proofErr w:type="spellStart"/>
      <w:r w:rsidRPr="00992F07">
        <w:t>ci</w:t>
      </w:r>
      <w:r w:rsidR="002D69DF">
        <w:t>ternes</w:t>
      </w:r>
      <w:proofErr w:type="spellEnd"/>
      <w:r w:rsidR="002D69DF">
        <w:t xml:space="preserve"> de navigation </w:t>
      </w:r>
      <w:proofErr w:type="spellStart"/>
      <w:r w:rsidR="002D69DF">
        <w:t>intérieure</w:t>
      </w:r>
      <w:proofErr w:type="spellEnd"/>
      <w:r w:rsidRPr="00992F07">
        <w:t xml:space="preserve">» a </w:t>
      </w:r>
      <w:proofErr w:type="spellStart"/>
      <w:r w:rsidRPr="00992F07">
        <w:t>donné</w:t>
      </w:r>
      <w:proofErr w:type="spellEnd"/>
      <w:r w:rsidRPr="00992F07">
        <w:t xml:space="preserve"> son accord.</w:t>
      </w:r>
    </w:p>
    <w:p w:rsidR="00747A26" w:rsidRPr="00992F07" w:rsidRDefault="002D69DF" w:rsidP="002D69DF">
      <w:pPr>
        <w:pStyle w:val="SingleTxtG"/>
      </w:pPr>
      <w:r>
        <w:tab/>
        <w:t>d)</w:t>
      </w:r>
      <w:r>
        <w:tab/>
      </w:r>
      <w:r w:rsidR="00747A26" w:rsidRPr="00992F07">
        <w:t xml:space="preserve">Clarifications </w:t>
      </w:r>
      <w:proofErr w:type="gramStart"/>
      <w:r w:rsidR="00747A26" w:rsidRPr="00992F07">
        <w:t>et</w:t>
      </w:r>
      <w:proofErr w:type="gramEnd"/>
      <w:r w:rsidR="00747A26" w:rsidRPr="00992F07">
        <w:t xml:space="preserve"> uniformisation des termes utilisés.</w:t>
      </w:r>
    </w:p>
    <w:p w:rsidR="00747A26" w:rsidRPr="00992F07" w:rsidRDefault="00747A26" w:rsidP="002D69DF">
      <w:pPr>
        <w:pStyle w:val="SingleTxtG"/>
      </w:pPr>
      <w:r w:rsidRPr="00992F07">
        <w:t xml:space="preserve">Les propositions </w:t>
      </w:r>
      <w:proofErr w:type="spellStart"/>
      <w:r w:rsidRPr="00992F07">
        <w:t>correspondantes</w:t>
      </w:r>
      <w:proofErr w:type="spellEnd"/>
      <w:r w:rsidRPr="00992F07">
        <w:t xml:space="preserve"> </w:t>
      </w:r>
      <w:proofErr w:type="spellStart"/>
      <w:r w:rsidRPr="00992F07">
        <w:t>figurent</w:t>
      </w:r>
      <w:proofErr w:type="spellEnd"/>
      <w:r w:rsidRPr="00992F07">
        <w:t xml:space="preserve"> en </w:t>
      </w:r>
      <w:r w:rsidR="00563A6F">
        <w:t>annexe</w:t>
      </w:r>
      <w:r w:rsidRPr="00992F07">
        <w:t xml:space="preserve"> 3.</w:t>
      </w:r>
    </w:p>
    <w:p w:rsidR="00747A26" w:rsidRPr="00992F07" w:rsidRDefault="00747A26" w:rsidP="002D69DF">
      <w:pPr>
        <w:pStyle w:val="SingleTxtG"/>
      </w:pPr>
      <w:r w:rsidRPr="00992F07">
        <w:t>Le groupe de travail informel invite le Comité de sécurité à examiner ces propositions.</w:t>
      </w:r>
    </w:p>
    <w:p w:rsidR="00D97A1E" w:rsidRPr="001A7FF5" w:rsidRDefault="00D97A1E" w:rsidP="003B7394">
      <w:pPr>
        <w:pStyle w:val="ListParagraph"/>
        <w:spacing w:after="0" w:line="240" w:lineRule="auto"/>
        <w:ind w:right="566"/>
        <w:jc w:val="both"/>
        <w:rPr>
          <w:rFonts w:ascii="Times New Roman" w:hAnsi="Times New Roman"/>
          <w:szCs w:val="20"/>
          <w:lang w:val="fr-FR"/>
        </w:rPr>
        <w:sectPr w:rsidR="00D97A1E" w:rsidRPr="001A7FF5" w:rsidSect="00C55C21">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2268" w:left="1134" w:header="1134" w:footer="1701" w:gutter="0"/>
          <w:cols w:space="708"/>
          <w:titlePg/>
          <w:docGrid w:linePitch="360"/>
        </w:sectPr>
      </w:pPr>
    </w:p>
    <w:p w:rsidR="00062F21" w:rsidRPr="00062F21" w:rsidRDefault="00FE3242" w:rsidP="002D69DF">
      <w:pPr>
        <w:pStyle w:val="HChG"/>
        <w:rPr>
          <w:lang w:eastAsia="fr-FR"/>
        </w:rPr>
      </w:pPr>
      <w:r>
        <w:rPr>
          <w:lang w:eastAsia="fr-FR"/>
        </w:rPr>
        <w:lastRenderedPageBreak/>
        <w:t>Annexe</w:t>
      </w:r>
      <w:r w:rsidR="00062F21" w:rsidRPr="00062F21">
        <w:rPr>
          <w:lang w:eastAsia="fr-FR"/>
        </w:rPr>
        <w:t xml:space="preserve"> 1</w:t>
      </w:r>
    </w:p>
    <w:p w:rsidR="00062F21" w:rsidRPr="00062F21" w:rsidRDefault="002D69DF" w:rsidP="002D69DF">
      <w:pPr>
        <w:pStyle w:val="HChG"/>
        <w:rPr>
          <w:lang w:eastAsia="fr-FR"/>
        </w:rPr>
      </w:pPr>
      <w:r>
        <w:rPr>
          <w:lang w:eastAsia="fr-FR"/>
        </w:rPr>
        <w:tab/>
      </w:r>
      <w:r>
        <w:rPr>
          <w:lang w:eastAsia="fr-FR"/>
        </w:rPr>
        <w:tab/>
      </w:r>
      <w:proofErr w:type="spellStart"/>
      <w:r w:rsidR="00062F21" w:rsidRPr="00062F21">
        <w:rPr>
          <w:lang w:eastAsia="fr-FR"/>
        </w:rPr>
        <w:t>Änderungen</w:t>
      </w:r>
      <w:proofErr w:type="spellEnd"/>
      <w:r w:rsidR="00062F21" w:rsidRPr="00062F21">
        <w:rPr>
          <w:lang w:eastAsia="fr-FR"/>
        </w:rPr>
        <w:t xml:space="preserve"> </w:t>
      </w:r>
      <w:proofErr w:type="spellStart"/>
      <w:r w:rsidR="00062F21" w:rsidRPr="00062F21">
        <w:rPr>
          <w:lang w:eastAsia="fr-FR"/>
        </w:rPr>
        <w:t>wenn</w:t>
      </w:r>
      <w:proofErr w:type="spellEnd"/>
      <w:r w:rsidR="00062F21" w:rsidRPr="00062F21">
        <w:rPr>
          <w:lang w:eastAsia="fr-FR"/>
        </w:rPr>
        <w:t xml:space="preserve"> </w:t>
      </w:r>
      <w:proofErr w:type="spellStart"/>
      <w:r w:rsidR="00062F21" w:rsidRPr="00062F21">
        <w:rPr>
          <w:lang w:eastAsia="fr-FR"/>
        </w:rPr>
        <w:t>dem</w:t>
      </w:r>
      <w:proofErr w:type="spellEnd"/>
      <w:r w:rsidR="00062F21" w:rsidRPr="00062F21">
        <w:rPr>
          <w:lang w:eastAsia="fr-FR"/>
        </w:rPr>
        <w:t xml:space="preserve"> </w:t>
      </w:r>
      <w:proofErr w:type="spellStart"/>
      <w:r w:rsidR="00062F21" w:rsidRPr="00062F21">
        <w:rPr>
          <w:lang w:eastAsia="fr-FR"/>
        </w:rPr>
        <w:t>Vorschlag</w:t>
      </w:r>
      <w:proofErr w:type="spellEnd"/>
      <w:r w:rsidR="00062F21" w:rsidRPr="00062F21">
        <w:rPr>
          <w:lang w:eastAsia="fr-FR"/>
        </w:rPr>
        <w:t xml:space="preserve"> der </w:t>
      </w:r>
      <w:proofErr w:type="spellStart"/>
      <w:r w:rsidR="00062F21" w:rsidRPr="00062F21">
        <w:rPr>
          <w:lang w:eastAsia="fr-FR"/>
        </w:rPr>
        <w:t>InfAG</w:t>
      </w:r>
      <w:proofErr w:type="spellEnd"/>
      <w:r w:rsidR="00062F21" w:rsidRPr="00062F21">
        <w:rPr>
          <w:lang w:eastAsia="fr-FR"/>
        </w:rPr>
        <w:t xml:space="preserve"> (</w:t>
      </w:r>
      <w:proofErr w:type="spellStart"/>
      <w:r w:rsidR="00062F21" w:rsidRPr="00062F21">
        <w:rPr>
          <w:lang w:eastAsia="fr-FR"/>
        </w:rPr>
        <w:t>Kabel</w:t>
      </w:r>
      <w:proofErr w:type="spellEnd"/>
      <w:r w:rsidR="00062F21" w:rsidRPr="00062F21">
        <w:rPr>
          <w:lang w:eastAsia="fr-FR"/>
        </w:rPr>
        <w:t xml:space="preserve"> </w:t>
      </w:r>
      <w:proofErr w:type="spellStart"/>
      <w:r w:rsidR="00062F21" w:rsidRPr="00062F21">
        <w:rPr>
          <w:lang w:eastAsia="fr-FR"/>
        </w:rPr>
        <w:t>für</w:t>
      </w:r>
      <w:proofErr w:type="spellEnd"/>
      <w:r w:rsidR="00062F21" w:rsidRPr="00062F21">
        <w:rPr>
          <w:lang w:eastAsia="fr-FR"/>
        </w:rPr>
        <w:t xml:space="preserve"> den </w:t>
      </w:r>
      <w:proofErr w:type="spellStart"/>
      <w:r w:rsidR="00062F21" w:rsidRPr="00062F21">
        <w:rPr>
          <w:lang w:eastAsia="fr-FR"/>
        </w:rPr>
        <w:t>Anschluß</w:t>
      </w:r>
      <w:proofErr w:type="spellEnd"/>
      <w:r w:rsidR="00062F21" w:rsidRPr="00062F21">
        <w:rPr>
          <w:lang w:eastAsia="fr-FR"/>
        </w:rPr>
        <w:t xml:space="preserve"> an </w:t>
      </w:r>
      <w:proofErr w:type="spellStart"/>
      <w:r w:rsidR="00062F21" w:rsidRPr="00062F21">
        <w:rPr>
          <w:lang w:eastAsia="fr-FR"/>
        </w:rPr>
        <w:t>ein</w:t>
      </w:r>
      <w:proofErr w:type="spellEnd"/>
      <w:r w:rsidR="00062F21" w:rsidRPr="00062F21">
        <w:rPr>
          <w:lang w:eastAsia="fr-FR"/>
        </w:rPr>
        <w:t xml:space="preserve"> </w:t>
      </w:r>
      <w:proofErr w:type="spellStart"/>
      <w:r w:rsidR="00062F21" w:rsidRPr="00062F21">
        <w:rPr>
          <w:lang w:eastAsia="fr-FR"/>
        </w:rPr>
        <w:t>Landstromnetz</w:t>
      </w:r>
      <w:proofErr w:type="spellEnd"/>
      <w:r w:rsidR="00062F21" w:rsidRPr="00062F21">
        <w:rPr>
          <w:lang w:eastAsia="fr-FR"/>
        </w:rPr>
        <w:t xml:space="preserve"> dürfen im geschützten / explosionsgefährdeten Bereich liegen wenn Randbedingungen eingehalten </w:t>
      </w:r>
      <w:proofErr w:type="gramStart"/>
      <w:r w:rsidR="00062F21" w:rsidRPr="00062F21">
        <w:rPr>
          <w:lang w:eastAsia="fr-FR"/>
        </w:rPr>
        <w:t>sind</w:t>
      </w:r>
      <w:proofErr w:type="gramEnd"/>
      <w:r w:rsidR="00062F21" w:rsidRPr="00062F21">
        <w:rPr>
          <w:lang w:eastAsia="fr-FR"/>
        </w:rPr>
        <w:t>) zugestimmt wird</w:t>
      </w:r>
    </w:p>
    <w:p w:rsidR="00062F21" w:rsidRDefault="00062F21" w:rsidP="00062F21">
      <w:pPr>
        <w:spacing w:before="180" w:line="240" w:lineRule="atLeast"/>
        <w:rPr>
          <w:rFonts w:ascii="Times New Roman" w:eastAsia="Times New Roman" w:hAnsi="Times New Roman"/>
          <w:szCs w:val="20"/>
          <w:lang w:eastAsia="fr-FR"/>
        </w:rPr>
      </w:pPr>
      <w:r w:rsidRPr="00062F21">
        <w:rPr>
          <w:rFonts w:ascii="Times New Roman" w:eastAsia="Times New Roman" w:hAnsi="Times New Roman"/>
          <w:b/>
          <w:szCs w:val="20"/>
          <w:lang w:eastAsia="fr-FR"/>
        </w:rPr>
        <w:t xml:space="preserve">Trockengüterschiffe </w:t>
      </w:r>
      <w:r w:rsidRPr="00062F21">
        <w:rPr>
          <w:rFonts w:ascii="Times New Roman" w:eastAsia="Times New Roman" w:hAnsi="Times New Roman"/>
          <w:szCs w:val="20"/>
          <w:lang w:eastAsia="fr-FR"/>
        </w:rPr>
        <w:t>(in Bezug genommene Absatznummer entsprechen ADN 2017; Absatznummern in [</w:t>
      </w:r>
      <w:r w:rsidR="00782D4E">
        <w:rPr>
          <w:rFonts w:ascii="Times New Roman" w:eastAsia="Times New Roman" w:hAnsi="Times New Roman"/>
          <w:szCs w:val="20"/>
          <w:lang w:eastAsia="fr-FR"/>
        </w:rPr>
        <w:t xml:space="preserve"> </w:t>
      </w:r>
      <w:r w:rsidRPr="00062F21">
        <w:rPr>
          <w:rFonts w:ascii="Times New Roman" w:eastAsia="Times New Roman" w:hAnsi="Times New Roman"/>
          <w:szCs w:val="20"/>
          <w:lang w:eastAsia="fr-FR"/>
        </w:rPr>
        <w:t>] entsprechen dem modifizierten Explosionsschutzkonzept)</w:t>
      </w:r>
    </w:p>
    <w:tbl>
      <w:tblPr>
        <w:tblStyle w:val="Grilledutableau2"/>
        <w:tblW w:w="9519" w:type="dxa"/>
        <w:tblInd w:w="108" w:type="dxa"/>
        <w:tblLook w:val="04A0" w:firstRow="1" w:lastRow="0" w:firstColumn="1" w:lastColumn="0" w:noHBand="0" w:noVBand="1"/>
      </w:tblPr>
      <w:tblGrid>
        <w:gridCol w:w="6691"/>
        <w:gridCol w:w="2828"/>
      </w:tblGrid>
      <w:tr w:rsidR="00062F21" w:rsidRPr="00062F21" w:rsidTr="00E938CB">
        <w:tc>
          <w:tcPr>
            <w:tcW w:w="6691" w:type="dxa"/>
          </w:tcPr>
          <w:p w:rsidR="00062F21" w:rsidRPr="00062F21" w:rsidRDefault="00062F21" w:rsidP="00062F21">
            <w:pPr>
              <w:spacing w:before="180"/>
              <w:rPr>
                <w:rFonts w:ascii="Times New Roman" w:hAnsi="Times New Roman"/>
                <w:b/>
              </w:rPr>
            </w:pPr>
            <w:r w:rsidRPr="00062F21">
              <w:rPr>
                <w:rFonts w:ascii="Times New Roman" w:hAnsi="Times New Roman"/>
                <w:b/>
              </w:rPr>
              <w:t>Vorschlag</w:t>
            </w:r>
          </w:p>
        </w:tc>
        <w:tc>
          <w:tcPr>
            <w:tcW w:w="2828" w:type="dxa"/>
          </w:tcPr>
          <w:p w:rsidR="00062F21" w:rsidRPr="00062F21" w:rsidRDefault="00062F21" w:rsidP="00062F21">
            <w:pPr>
              <w:spacing w:before="180"/>
              <w:rPr>
                <w:rFonts w:ascii="Times New Roman" w:hAnsi="Times New Roman"/>
                <w:b/>
              </w:rPr>
            </w:pPr>
            <w:r w:rsidRPr="00062F21">
              <w:rPr>
                <w:rFonts w:ascii="Times New Roman" w:hAnsi="Times New Roman"/>
                <w:b/>
              </w:rPr>
              <w:t>Begründung</w:t>
            </w:r>
          </w:p>
        </w:tc>
      </w:tr>
      <w:tr w:rsidR="00062F21" w:rsidRPr="00062F21" w:rsidTr="00E938CB">
        <w:tc>
          <w:tcPr>
            <w:tcW w:w="6691" w:type="dxa"/>
          </w:tcPr>
          <w:p w:rsidR="00062F21" w:rsidRPr="00062F21" w:rsidRDefault="00062F21" w:rsidP="00062F21">
            <w:pPr>
              <w:ind w:left="1134" w:hanging="1134"/>
              <w:rPr>
                <w:rFonts w:ascii="Times New Roman" w:hAnsi="Times New Roman"/>
              </w:rPr>
            </w:pPr>
            <w:r w:rsidRPr="00062F21">
              <w:rPr>
                <w:rFonts w:ascii="Times New Roman" w:hAnsi="Times New Roman"/>
                <w:b/>
              </w:rPr>
              <w:t>7.1.3.51.2</w:t>
            </w:r>
          </w:p>
          <w:p w:rsidR="00062F21" w:rsidRPr="00062F21" w:rsidRDefault="00062F21" w:rsidP="00062F21">
            <w:pPr>
              <w:rPr>
                <w:rFonts w:ascii="Times New Roman" w:hAnsi="Times New Roman"/>
                <w:color w:val="FF0000"/>
                <w:u w:val="single"/>
              </w:rPr>
            </w:pPr>
            <w:r w:rsidRPr="00062F21">
              <w:rPr>
                <w:rFonts w:ascii="Times New Roman" w:hAnsi="Times New Roman"/>
              </w:rPr>
              <w:t xml:space="preserve">Es ist verboten, im geschützten Bereich bewegliche elektrische </w:t>
            </w:r>
            <w:r w:rsidRPr="00062F21">
              <w:rPr>
                <w:rFonts w:ascii="Times New Roman" w:hAnsi="Times New Roman"/>
                <w:strike/>
              </w:rPr>
              <w:t>Leitungen</w:t>
            </w:r>
            <w:r w:rsidRPr="00062F21">
              <w:rPr>
                <w:rFonts w:ascii="Times New Roman" w:hAnsi="Times New Roman"/>
              </w:rPr>
              <w:t xml:space="preserve"> Kabel zu verwenden. Dies gilt nicht für </w:t>
            </w:r>
            <w:r w:rsidRPr="00062F21">
              <w:rPr>
                <w:rFonts w:ascii="Times New Roman" w:hAnsi="Times New Roman"/>
                <w:color w:val="FF0000"/>
                <w:u w:val="single"/>
              </w:rPr>
              <w:t>die in</w:t>
            </w:r>
            <w:r w:rsidRPr="00062F21">
              <w:rPr>
                <w:rFonts w:ascii="Times New Roman" w:hAnsi="Times New Roman"/>
                <w:color w:val="FF0000"/>
              </w:rPr>
              <w:t xml:space="preserve"> </w:t>
            </w:r>
            <w:r w:rsidRPr="00062F21">
              <w:rPr>
                <w:rFonts w:ascii="Times New Roman" w:hAnsi="Times New Roman"/>
                <w:color w:val="FF0000"/>
                <w:u w:val="single"/>
              </w:rPr>
              <w:t>Absatz 9.1.0.56.2 [</w:t>
            </w:r>
            <w:r w:rsidRPr="00062F21">
              <w:rPr>
                <w:rFonts w:ascii="Times New Roman" w:hAnsi="Times New Roman"/>
                <w:bCs/>
                <w:color w:val="FF0000"/>
                <w:u w:val="single"/>
              </w:rPr>
              <w:t>9.1.0.53.5 ]</w:t>
            </w:r>
            <w:r w:rsidRPr="00062F21">
              <w:rPr>
                <w:rFonts w:ascii="Times New Roman" w:hAnsi="Times New Roman"/>
                <w:b/>
                <w:bCs/>
                <w:color w:val="FF0000"/>
                <w:u w:val="single"/>
              </w:rPr>
              <w:t xml:space="preserve"> </w:t>
            </w:r>
            <w:r w:rsidRPr="00062F21">
              <w:rPr>
                <w:rFonts w:ascii="Times New Roman" w:hAnsi="Times New Roman"/>
                <w:color w:val="FF0000"/>
                <w:u w:val="single"/>
              </w:rPr>
              <w:t>genannten beweglichen elektrischen Kabel:</w:t>
            </w:r>
          </w:p>
          <w:p w:rsidR="00062F21" w:rsidRPr="00062F21" w:rsidRDefault="00062F21" w:rsidP="00062F21">
            <w:pPr>
              <w:tabs>
                <w:tab w:val="left" w:pos="300"/>
              </w:tabs>
              <w:overflowPunct w:val="0"/>
              <w:autoSpaceDE w:val="0"/>
              <w:autoSpaceDN w:val="0"/>
              <w:adjustRightInd w:val="0"/>
              <w:spacing w:before="60"/>
              <w:ind w:left="37"/>
              <w:jc w:val="both"/>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eigensichere Stromkreise und ;</w:t>
            </w:r>
          </w:p>
          <w:p w:rsidR="00062F21" w:rsidRPr="00062F21" w:rsidRDefault="00062F21" w:rsidP="00062F21">
            <w:pPr>
              <w:tabs>
                <w:tab w:val="left" w:pos="300"/>
              </w:tabs>
              <w:overflowPunct w:val="0"/>
              <w:autoSpaceDE w:val="0"/>
              <w:autoSpaceDN w:val="0"/>
              <w:adjustRightInd w:val="0"/>
              <w:spacing w:before="60"/>
              <w:ind w:left="321" w:hanging="284"/>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Signal- und Landstegbeleuchtung, wenn die Anschlussstelle (z. B. Steckdose) in unmittelbare Nähe des Signalmastes oder des Landstegs am Schiff fest montiert ist;</w:t>
            </w:r>
          </w:p>
          <w:p w:rsidR="00062F21" w:rsidRPr="00062F21" w:rsidRDefault="00062F21" w:rsidP="00062F21">
            <w:pPr>
              <w:tabs>
                <w:tab w:val="left" w:pos="321"/>
              </w:tabs>
              <w:overflowPunct w:val="0"/>
              <w:autoSpaceDE w:val="0"/>
              <w:autoSpaceDN w:val="0"/>
              <w:adjustRightInd w:val="0"/>
              <w:spacing w:before="60"/>
              <w:ind w:left="37"/>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Containern;</w:t>
            </w:r>
          </w:p>
          <w:p w:rsidR="00062F21" w:rsidRPr="00062F21" w:rsidRDefault="00062F21" w:rsidP="00062F21">
            <w:pPr>
              <w:tabs>
                <w:tab w:val="left" w:pos="321"/>
              </w:tabs>
              <w:overflowPunct w:val="0"/>
              <w:autoSpaceDE w:val="0"/>
              <w:autoSpaceDN w:val="0"/>
              <w:adjustRightInd w:val="0"/>
              <w:spacing w:before="60"/>
              <w:ind w:left="321" w:hanging="284"/>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 xml:space="preserve">elektrische Kabel zum Anschluss von elektrisch betriebenen </w:t>
            </w:r>
            <w:proofErr w:type="spellStart"/>
            <w:r w:rsidRPr="00062F21">
              <w:rPr>
                <w:rFonts w:ascii="Times New Roman" w:hAnsi="Times New Roman"/>
                <w:strike/>
              </w:rPr>
              <w:t>Lukendeckelwagen</w:t>
            </w:r>
            <w:proofErr w:type="spellEnd"/>
            <w:r w:rsidRPr="00062F21">
              <w:rPr>
                <w:rFonts w:ascii="Times New Roman" w:hAnsi="Times New Roman"/>
                <w:strike/>
              </w:rPr>
              <w:t>;</w:t>
            </w:r>
          </w:p>
          <w:p w:rsidR="00062F21" w:rsidRPr="00062F21" w:rsidRDefault="00062F21" w:rsidP="00062F21">
            <w:pPr>
              <w:tabs>
                <w:tab w:val="left" w:pos="321"/>
              </w:tabs>
              <w:overflowPunct w:val="0"/>
              <w:autoSpaceDE w:val="0"/>
              <w:autoSpaceDN w:val="0"/>
              <w:adjustRightInd w:val="0"/>
              <w:spacing w:before="60"/>
              <w:ind w:left="37"/>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Tauchpumpen;</w:t>
            </w:r>
          </w:p>
          <w:p w:rsidR="00062F21" w:rsidRPr="00062F21" w:rsidRDefault="00062F21" w:rsidP="00062F21">
            <w:pPr>
              <w:tabs>
                <w:tab w:val="left" w:pos="321"/>
              </w:tabs>
              <w:overflowPunct w:val="0"/>
              <w:autoSpaceDE w:val="0"/>
              <w:autoSpaceDN w:val="0"/>
              <w:adjustRightInd w:val="0"/>
              <w:spacing w:before="60"/>
              <w:ind w:left="321" w:hanging="284"/>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Laderaumventilatoren.</w:t>
            </w:r>
          </w:p>
          <w:p w:rsidR="00062F21" w:rsidRPr="00062F21" w:rsidRDefault="00062F21" w:rsidP="00062F21">
            <w:pPr>
              <w:overflowPunct w:val="0"/>
              <w:autoSpaceDE w:val="0"/>
              <w:autoSpaceDN w:val="0"/>
              <w:adjustRightInd w:val="0"/>
              <w:spacing w:before="60"/>
              <w:ind w:left="37"/>
              <w:jc w:val="both"/>
              <w:textAlignment w:val="baseline"/>
              <w:rPr>
                <w:rFonts w:ascii="Times New Roman" w:hAnsi="Times New Roman"/>
                <w:color w:val="FF0000"/>
                <w:u w:val="single"/>
              </w:rPr>
            </w:pPr>
            <w:r w:rsidRPr="00062F21">
              <w:rPr>
                <w:rFonts w:ascii="Times New Roman" w:hAnsi="Times New Roman"/>
                <w:color w:val="FF0000"/>
                <w:u w:val="single"/>
              </w:rPr>
              <w:t>Bewegliche elektrische Kabel müssen vor jedem Einsatz einer Sichtprüfung unterzogen werden.</w:t>
            </w:r>
          </w:p>
          <w:p w:rsidR="00062F21" w:rsidRPr="00062F21" w:rsidRDefault="00062F21" w:rsidP="00062F21">
            <w:pPr>
              <w:spacing w:before="180" w:line="240" w:lineRule="atLeast"/>
              <w:ind w:left="37"/>
              <w:rPr>
                <w:rFonts w:ascii="Times New Roman" w:hAnsi="Times New Roman"/>
                <w:color w:val="FF0000"/>
                <w:u w:val="single"/>
              </w:rPr>
            </w:pPr>
            <w:r w:rsidRPr="00062F21">
              <w:rPr>
                <w:rFonts w:ascii="Times New Roman" w:hAnsi="Times New Roman"/>
                <w:color w:val="FF0000"/>
                <w:u w:val="single"/>
              </w:rPr>
              <w:t>Sie müssen so geführt werden, dass eine Beschädigung nicht zu befürchten ist.</w:t>
            </w:r>
          </w:p>
          <w:p w:rsidR="00062F21" w:rsidRPr="00062F21" w:rsidRDefault="00062F21" w:rsidP="00062F21">
            <w:pPr>
              <w:overflowPunct w:val="0"/>
              <w:autoSpaceDE w:val="0"/>
              <w:autoSpaceDN w:val="0"/>
              <w:adjustRightInd w:val="0"/>
              <w:spacing w:before="60" w:after="200" w:line="240" w:lineRule="exact"/>
              <w:ind w:left="37"/>
              <w:jc w:val="both"/>
              <w:textAlignment w:val="baseline"/>
              <w:rPr>
                <w:rFonts w:ascii="Times New Roman" w:hAnsi="Times New Roman"/>
                <w:color w:val="FF0000"/>
                <w:u w:val="single"/>
              </w:rPr>
            </w:pPr>
            <w:r w:rsidRPr="00062F21">
              <w:rPr>
                <w:rFonts w:ascii="Times New Roman" w:hAnsi="Times New Roman"/>
                <w:color w:val="FF0000"/>
                <w:u w:val="single"/>
              </w:rPr>
              <w:t>Leitungskupplungen müssen sich außerhalb des geschützten Bereichs befinden.</w:t>
            </w:r>
          </w:p>
          <w:p w:rsidR="00062F21" w:rsidRPr="00062F21" w:rsidRDefault="00062F21" w:rsidP="00062F21">
            <w:pPr>
              <w:overflowPunct w:val="0"/>
              <w:autoSpaceDE w:val="0"/>
              <w:autoSpaceDN w:val="0"/>
              <w:adjustRightInd w:val="0"/>
              <w:spacing w:before="60" w:line="240" w:lineRule="exact"/>
              <w:ind w:left="37"/>
              <w:jc w:val="both"/>
              <w:textAlignment w:val="baseline"/>
              <w:rPr>
                <w:rFonts w:ascii="Times New Roman" w:hAnsi="Times New Roman"/>
                <w:color w:val="FF0000"/>
                <w:u w:val="single"/>
              </w:rPr>
            </w:pPr>
            <w:r w:rsidRPr="00062F21">
              <w:rPr>
                <w:rFonts w:ascii="Times New Roman" w:hAnsi="Times New Roman"/>
                <w:color w:val="FF0000"/>
                <w:u w:val="single"/>
              </w:rPr>
              <w:t>Elektrische Kabel zum Anschluss des Schiffsstromnetzes an ein Landstromnetz dürfen nicht verwendet werden</w:t>
            </w:r>
          </w:p>
          <w:p w:rsidR="00062F21" w:rsidRPr="00062F21" w:rsidRDefault="00062F21" w:rsidP="00062F21">
            <w:pPr>
              <w:numPr>
                <w:ilvl w:val="0"/>
                <w:numId w:val="26"/>
              </w:numPr>
              <w:tabs>
                <w:tab w:val="left" w:pos="321"/>
              </w:tabs>
              <w:overflowPunct w:val="0"/>
              <w:autoSpaceDE w:val="0"/>
              <w:autoSpaceDN w:val="0"/>
              <w:adjustRightInd w:val="0"/>
              <w:spacing w:before="60"/>
              <w:textAlignment w:val="baseline"/>
              <w:rPr>
                <w:rFonts w:ascii="Times New Roman" w:hAnsi="Times New Roman"/>
                <w:strike/>
                <w:color w:val="FF0000"/>
              </w:rPr>
            </w:pPr>
            <w:r w:rsidRPr="00062F21">
              <w:rPr>
                <w:rFonts w:ascii="Times New Roman" w:hAnsi="Times New Roman"/>
                <w:color w:val="FF0000"/>
                <w:u w:val="single"/>
              </w:rPr>
              <w:t>beim Laden und</w:t>
            </w:r>
            <w:r w:rsidR="00782D4E">
              <w:rPr>
                <w:rFonts w:ascii="Times New Roman" w:hAnsi="Times New Roman"/>
                <w:color w:val="FF0000"/>
                <w:u w:val="single"/>
              </w:rPr>
              <w:t xml:space="preserve"> </w:t>
            </w:r>
            <w:r w:rsidRPr="00062F21">
              <w:rPr>
                <w:rFonts w:ascii="Times New Roman" w:hAnsi="Times New Roman"/>
                <w:color w:val="FF0000"/>
                <w:u w:val="single"/>
              </w:rPr>
              <w:t>Löschen von Stoffen für die nach Unterabschnitt 3.2.3.2, Tabelle C, Spalte (17) Explosionsschutz gefordert ist</w:t>
            </w:r>
          </w:p>
          <w:p w:rsidR="00062F21" w:rsidRPr="00062F21" w:rsidRDefault="00062F21" w:rsidP="00062F21">
            <w:pPr>
              <w:overflowPunct w:val="0"/>
              <w:autoSpaceDE w:val="0"/>
              <w:autoSpaceDN w:val="0"/>
              <w:adjustRightInd w:val="0"/>
              <w:spacing w:before="60" w:line="240" w:lineRule="exact"/>
              <w:ind w:left="37"/>
              <w:jc w:val="both"/>
              <w:textAlignment w:val="baseline"/>
              <w:rPr>
                <w:rFonts w:ascii="Times New Roman" w:hAnsi="Times New Roman"/>
                <w:color w:val="FF0000"/>
                <w:u w:val="single"/>
                <w:lang w:val="fr-FR"/>
              </w:rPr>
            </w:pPr>
            <w:proofErr w:type="spellStart"/>
            <w:r w:rsidRPr="00062F21">
              <w:rPr>
                <w:rFonts w:ascii="Times New Roman" w:hAnsi="Times New Roman"/>
                <w:color w:val="FF0000"/>
                <w:u w:val="single"/>
                <w:lang w:val="fr-FR"/>
              </w:rPr>
              <w:t>oder</w:t>
            </w:r>
            <w:proofErr w:type="spellEnd"/>
          </w:p>
          <w:p w:rsidR="00062F21" w:rsidRPr="00062F21" w:rsidRDefault="00062F21" w:rsidP="00062F21">
            <w:pPr>
              <w:numPr>
                <w:ilvl w:val="0"/>
                <w:numId w:val="25"/>
              </w:numPr>
              <w:overflowPunct w:val="0"/>
              <w:autoSpaceDE w:val="0"/>
              <w:autoSpaceDN w:val="0"/>
              <w:adjustRightInd w:val="0"/>
              <w:ind w:left="324" w:hanging="284"/>
              <w:jc w:val="both"/>
              <w:textAlignment w:val="baseline"/>
              <w:rPr>
                <w:rFonts w:ascii="Times New Roman" w:hAnsi="Times New Roman"/>
                <w:b/>
              </w:rPr>
            </w:pPr>
            <w:r w:rsidRPr="00062F21">
              <w:rPr>
                <w:rFonts w:ascii="Times New Roman" w:hAnsi="Times New Roman"/>
                <w:color w:val="FF0000"/>
                <w:u w:val="single"/>
              </w:rPr>
              <w:t>wenn sich das Schiff in einer oder unmittelbar angrenzend an eine landseitig ausgewiesene Zone befindet.</w:t>
            </w:r>
          </w:p>
        </w:tc>
        <w:tc>
          <w:tcPr>
            <w:tcW w:w="2828" w:type="dxa"/>
          </w:tcPr>
          <w:p w:rsidR="00062F21" w:rsidRPr="00062F21" w:rsidRDefault="00062F21" w:rsidP="00062F21">
            <w:pPr>
              <w:spacing w:before="180"/>
              <w:rPr>
                <w:rFonts w:ascii="Times New Roman" w:hAnsi="Times New Roman"/>
              </w:rPr>
            </w:pPr>
          </w:p>
          <w:p w:rsidR="00062F21" w:rsidRPr="00062F21" w:rsidRDefault="00062F21" w:rsidP="00062F21">
            <w:pPr>
              <w:spacing w:before="180"/>
              <w:rPr>
                <w:rFonts w:ascii="Times New Roman" w:hAnsi="Times New Roman"/>
              </w:rPr>
            </w:pPr>
          </w:p>
          <w:p w:rsidR="00062F21" w:rsidRPr="00062F21" w:rsidRDefault="00062F21" w:rsidP="00062F21">
            <w:pPr>
              <w:spacing w:before="180"/>
              <w:rPr>
                <w:rFonts w:ascii="Times New Roman" w:hAnsi="Times New Roman"/>
              </w:rPr>
            </w:pPr>
            <w:r w:rsidRPr="00062F21">
              <w:rPr>
                <w:rFonts w:ascii="Times New Roman" w:hAnsi="Times New Roman"/>
              </w:rPr>
              <w:t>Schon in den Bauvorschriften 9.1.0.56.2 enthalten mit Ausnahme „wenn…………..ist“</w:t>
            </w:r>
          </w:p>
          <w:p w:rsidR="00062F21" w:rsidRPr="00062F21" w:rsidRDefault="00062F21" w:rsidP="00062F21">
            <w:pPr>
              <w:spacing w:before="180"/>
              <w:rPr>
                <w:rFonts w:ascii="Times New Roman" w:hAnsi="Times New Roman"/>
              </w:rPr>
            </w:pPr>
            <w:r w:rsidRPr="00062F21">
              <w:rPr>
                <w:rFonts w:ascii="Times New Roman" w:hAnsi="Times New Roman"/>
              </w:rPr>
              <w:t>„wenn…………..ist“ wurde nach 9.1.0.56.2 verschoben</w:t>
            </w:r>
          </w:p>
          <w:p w:rsidR="00062F21" w:rsidRPr="00062F21" w:rsidRDefault="00062F21" w:rsidP="00062F21">
            <w:pPr>
              <w:spacing w:before="180"/>
              <w:rPr>
                <w:rFonts w:ascii="Times New Roman" w:hAnsi="Times New Roman"/>
              </w:rPr>
            </w:pPr>
          </w:p>
          <w:p w:rsidR="00062F21" w:rsidRPr="00062F21" w:rsidRDefault="00062F21" w:rsidP="00062F21">
            <w:pPr>
              <w:spacing w:before="180"/>
              <w:rPr>
                <w:rFonts w:ascii="Times New Roman" w:hAnsi="Times New Roman"/>
              </w:rPr>
            </w:pPr>
          </w:p>
          <w:p w:rsidR="00062F21" w:rsidRPr="00062F21" w:rsidRDefault="00062F21" w:rsidP="00062F21">
            <w:pPr>
              <w:spacing w:before="180"/>
              <w:rPr>
                <w:rFonts w:ascii="Times New Roman" w:hAnsi="Times New Roman"/>
              </w:rPr>
            </w:pPr>
          </w:p>
          <w:p w:rsidR="00062F21" w:rsidRPr="00062F21" w:rsidRDefault="00062F21" w:rsidP="00062F21">
            <w:pPr>
              <w:spacing w:before="180"/>
              <w:rPr>
                <w:rFonts w:ascii="Times New Roman" w:hAnsi="Times New Roman"/>
              </w:rPr>
            </w:pPr>
          </w:p>
          <w:p w:rsidR="00062F21" w:rsidRPr="00062F21" w:rsidRDefault="00062F21" w:rsidP="00062F21">
            <w:pPr>
              <w:spacing w:before="180"/>
              <w:rPr>
                <w:rFonts w:ascii="Times New Roman" w:hAnsi="Times New Roman"/>
              </w:rPr>
            </w:pPr>
          </w:p>
          <w:p w:rsidR="00062F21" w:rsidRPr="00062F21" w:rsidRDefault="00062F21" w:rsidP="00062F21">
            <w:pPr>
              <w:spacing w:before="180"/>
              <w:rPr>
                <w:rFonts w:ascii="Times New Roman" w:hAnsi="Times New Roman"/>
                <w:b/>
              </w:rPr>
            </w:pPr>
            <w:r w:rsidRPr="00062F21">
              <w:rPr>
                <w:rFonts w:ascii="Times New Roman" w:hAnsi="Times New Roman"/>
              </w:rPr>
              <w:t>Anforderungen für den sicheren Betrieb bei Nutzung des Landstromnetzes</w:t>
            </w:r>
          </w:p>
        </w:tc>
      </w:tr>
      <w:tr w:rsidR="00062F21" w:rsidRPr="00062F21" w:rsidTr="00E938CB">
        <w:tc>
          <w:tcPr>
            <w:tcW w:w="6691" w:type="dxa"/>
          </w:tcPr>
          <w:p w:rsidR="00062F21" w:rsidRPr="00062F21" w:rsidRDefault="00062F21" w:rsidP="00062F21">
            <w:pPr>
              <w:rPr>
                <w:rFonts w:ascii="Times New Roman" w:hAnsi="Times New Roman"/>
              </w:rPr>
            </w:pPr>
            <w:r w:rsidRPr="00062F21">
              <w:rPr>
                <w:rFonts w:ascii="Times New Roman" w:hAnsi="Times New Roman"/>
                <w:b/>
              </w:rPr>
              <w:t>7.1.3.51.3</w:t>
            </w:r>
          </w:p>
          <w:p w:rsidR="00062F21" w:rsidRPr="00062F21" w:rsidRDefault="00062F21" w:rsidP="002F6A59">
            <w:pPr>
              <w:rPr>
                <w:rFonts w:ascii="Times New Roman" w:hAnsi="Times New Roman"/>
                <w:b/>
              </w:rPr>
            </w:pPr>
            <w:r w:rsidRPr="00062F21">
              <w:rPr>
                <w:rFonts w:ascii="Times New Roman" w:hAnsi="Times New Roman"/>
              </w:rPr>
              <w:t xml:space="preserve">Steckdosen für den Anschluss der Signal- und Landstegbeleuchtung und für den Anschluss von Containern, Tauchpumpen, </w:t>
            </w:r>
            <w:proofErr w:type="spellStart"/>
            <w:r w:rsidRPr="00062F21">
              <w:rPr>
                <w:rFonts w:ascii="Times New Roman" w:hAnsi="Times New Roman"/>
              </w:rPr>
              <w:t>Lukendeckelwagen</w:t>
            </w:r>
            <w:proofErr w:type="spellEnd"/>
            <w:r w:rsidRPr="00062F21">
              <w:rPr>
                <w:rFonts w:ascii="Times New Roman" w:hAnsi="Times New Roman"/>
              </w:rPr>
              <w:t xml:space="preserve"> oder Laderaumventilatoren dürfen nur dann unter Spannung stehen, wenn die Signal- oder die Landstegbeleuchtung, die Container, die Tauchpumpen, die </w:t>
            </w:r>
            <w:proofErr w:type="spellStart"/>
            <w:r w:rsidRPr="00062F21">
              <w:rPr>
                <w:rFonts w:ascii="Times New Roman" w:hAnsi="Times New Roman"/>
              </w:rPr>
              <w:t>Lukendeckelwagen</w:t>
            </w:r>
            <w:proofErr w:type="spellEnd"/>
            <w:r w:rsidRPr="00062F21">
              <w:rPr>
                <w:rFonts w:ascii="Times New Roman" w:hAnsi="Times New Roman"/>
              </w:rPr>
              <w:t xml:space="preserve"> oder die Laderaumventilatoren in Betrieb sind. Das Herstellen und das </w:t>
            </w:r>
            <w:r w:rsidRPr="00062F21">
              <w:rPr>
                <w:rFonts w:ascii="Times New Roman" w:hAnsi="Times New Roman"/>
                <w:strike/>
              </w:rPr>
              <w:t>Lösen</w:t>
            </w:r>
            <w:r w:rsidRPr="00062F21">
              <w:rPr>
                <w:rFonts w:ascii="Times New Roman" w:hAnsi="Times New Roman"/>
              </w:rPr>
              <w:t xml:space="preserve"> </w:t>
            </w:r>
            <w:r w:rsidRPr="00062F21">
              <w:rPr>
                <w:rFonts w:ascii="Times New Roman" w:hAnsi="Times New Roman"/>
                <w:u w:val="single"/>
              </w:rPr>
              <w:t xml:space="preserve">Trennen </w:t>
            </w:r>
            <w:r w:rsidRPr="00062F21">
              <w:rPr>
                <w:rFonts w:ascii="Times New Roman" w:hAnsi="Times New Roman"/>
              </w:rPr>
              <w:t xml:space="preserve">der Steckverbindungen </w:t>
            </w:r>
            <w:r w:rsidRPr="00062F21">
              <w:rPr>
                <w:rFonts w:ascii="Times New Roman" w:hAnsi="Times New Roman"/>
                <w:strike/>
              </w:rPr>
              <w:t>im geschützten Bereich</w:t>
            </w:r>
            <w:r w:rsidRPr="00062F21">
              <w:rPr>
                <w:rFonts w:ascii="Times New Roman" w:hAnsi="Times New Roman"/>
              </w:rPr>
              <w:t xml:space="preserve"> darf nur in spannungslosem Zustand der Steckdosen möglich sein.</w:t>
            </w:r>
          </w:p>
        </w:tc>
        <w:tc>
          <w:tcPr>
            <w:tcW w:w="2828" w:type="dxa"/>
          </w:tcPr>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r w:rsidRPr="00062F21">
              <w:rPr>
                <w:rFonts w:ascii="Times New Roman" w:hAnsi="Times New Roman"/>
              </w:rPr>
              <w:t xml:space="preserve">Terminus </w:t>
            </w:r>
            <w:proofErr w:type="spellStart"/>
            <w:r w:rsidRPr="00062F21">
              <w:rPr>
                <w:rFonts w:ascii="Times New Roman" w:hAnsi="Times New Roman"/>
              </w:rPr>
              <w:t>technicus</w:t>
            </w:r>
            <w:proofErr w:type="spellEnd"/>
          </w:p>
          <w:p w:rsidR="00062F21" w:rsidRPr="00062F21" w:rsidRDefault="00062F21" w:rsidP="00062F21">
            <w:pPr>
              <w:rPr>
                <w:rFonts w:ascii="Times New Roman" w:hAnsi="Times New Roman"/>
                <w:b/>
              </w:rPr>
            </w:pPr>
            <w:r w:rsidRPr="00062F21">
              <w:rPr>
                <w:rFonts w:ascii="Times New Roman" w:hAnsi="Times New Roman"/>
              </w:rPr>
              <w:t>Anforderungen für den sicheren Betrieb</w:t>
            </w:r>
          </w:p>
        </w:tc>
      </w:tr>
      <w:tr w:rsidR="00062F21" w:rsidRPr="00062F21" w:rsidTr="00E938CB">
        <w:tc>
          <w:tcPr>
            <w:tcW w:w="6691" w:type="dxa"/>
          </w:tcPr>
          <w:p w:rsidR="00062F21" w:rsidRPr="00062F21" w:rsidRDefault="00062F21" w:rsidP="00062F21">
            <w:pPr>
              <w:widowControl w:val="0"/>
              <w:overflowPunct w:val="0"/>
              <w:autoSpaceDE w:val="0"/>
              <w:autoSpaceDN w:val="0"/>
              <w:adjustRightInd w:val="0"/>
              <w:spacing w:line="240" w:lineRule="atLeast"/>
              <w:ind w:left="1134" w:hanging="1134"/>
              <w:jc w:val="both"/>
              <w:textAlignment w:val="baseline"/>
              <w:rPr>
                <w:rFonts w:ascii="Times New Roman" w:hAnsi="Times New Roman"/>
                <w:b/>
              </w:rPr>
            </w:pPr>
            <w:r w:rsidRPr="00062F21">
              <w:rPr>
                <w:rFonts w:ascii="Times New Roman" w:hAnsi="Times New Roman"/>
                <w:b/>
              </w:rPr>
              <w:t>7.1.5.3</w:t>
            </w:r>
            <w:r w:rsidRPr="00062F21">
              <w:rPr>
                <w:rFonts w:ascii="Times New Roman" w:hAnsi="Times New Roman"/>
                <w:b/>
              </w:rPr>
              <w:tab/>
              <w:t>Festmachen</w:t>
            </w:r>
          </w:p>
          <w:p w:rsidR="00062F21" w:rsidRPr="00062F21" w:rsidRDefault="00062F21" w:rsidP="00062F21">
            <w:pPr>
              <w:rPr>
                <w:rFonts w:ascii="Times New Roman" w:hAnsi="Times New Roman"/>
                <w:b/>
              </w:rPr>
            </w:pPr>
            <w:r w:rsidRPr="00062F21">
              <w:rPr>
                <w:rFonts w:ascii="Times New Roman" w:hAnsi="Times New Roman"/>
                <w:color w:val="000000"/>
              </w:rPr>
              <w:t xml:space="preserve">Schiffe müssen sicher, jedoch so festgemacht sein, </w:t>
            </w:r>
            <w:r w:rsidRPr="00062F21">
              <w:rPr>
                <w:rFonts w:ascii="Times New Roman" w:hAnsi="Times New Roman"/>
                <w:color w:val="000000"/>
                <w:u w:val="single"/>
              </w:rPr>
              <w:t>dass elektrische Leitungen nicht gequetscht oder geknickt werden, keinen Zugbeanspruchungen ausgesetzt sind und</w:t>
            </w:r>
            <w:r w:rsidRPr="00062F21">
              <w:rPr>
                <w:rFonts w:ascii="Times New Roman" w:hAnsi="Times New Roman"/>
                <w:color w:val="000000"/>
              </w:rPr>
              <w:t xml:space="preserve"> dass sie bei Gefahr rasch losgemacht werden können.</w:t>
            </w:r>
          </w:p>
        </w:tc>
        <w:tc>
          <w:tcPr>
            <w:tcW w:w="2828" w:type="dxa"/>
          </w:tcPr>
          <w:p w:rsidR="00062F21" w:rsidRPr="00062F21" w:rsidRDefault="00062F21" w:rsidP="00062F21">
            <w:pPr>
              <w:spacing w:before="180"/>
              <w:rPr>
                <w:rFonts w:ascii="Times New Roman" w:hAnsi="Times New Roman"/>
              </w:rPr>
            </w:pPr>
            <w:r w:rsidRPr="00062F21">
              <w:rPr>
                <w:rFonts w:ascii="Times New Roman" w:hAnsi="Times New Roman"/>
              </w:rPr>
              <w:t>Anforderungen für den sicheren Betrieb</w:t>
            </w:r>
          </w:p>
        </w:tc>
      </w:tr>
      <w:tr w:rsidR="00062F21" w:rsidRPr="00062F21" w:rsidTr="00E938CB">
        <w:tc>
          <w:tcPr>
            <w:tcW w:w="6691" w:type="dxa"/>
          </w:tcPr>
          <w:p w:rsidR="00062F21" w:rsidRPr="00062F21" w:rsidRDefault="00062F21" w:rsidP="00062F21">
            <w:pPr>
              <w:autoSpaceDE w:val="0"/>
              <w:autoSpaceDN w:val="0"/>
              <w:adjustRightInd w:val="0"/>
              <w:ind w:left="1134" w:hanging="1134"/>
              <w:rPr>
                <w:rFonts w:ascii="Times New Roman" w:hAnsi="Times New Roman"/>
                <w:color w:val="FF0000"/>
              </w:rPr>
            </w:pPr>
            <w:r w:rsidRPr="00062F21">
              <w:rPr>
                <w:rFonts w:ascii="Times New Roman" w:hAnsi="Times New Roman"/>
                <w:b/>
              </w:rPr>
              <w:t xml:space="preserve">9.1.0.56.2 </w:t>
            </w:r>
            <w:r w:rsidRPr="00062F21">
              <w:rPr>
                <w:rFonts w:ascii="Times New Roman" w:hAnsi="Times New Roman"/>
                <w:color w:val="FF0000"/>
              </w:rPr>
              <w:t>[</w:t>
            </w:r>
            <w:r w:rsidRPr="00062F21">
              <w:rPr>
                <w:rFonts w:ascii="Times New Roman" w:hAnsi="Times New Roman"/>
                <w:bCs/>
                <w:color w:val="FF0000"/>
              </w:rPr>
              <w:t>9.1.0.53.5]</w:t>
            </w:r>
          </w:p>
          <w:p w:rsidR="00062F21" w:rsidRPr="00062F21" w:rsidRDefault="00062F21" w:rsidP="00062F21">
            <w:pPr>
              <w:tabs>
                <w:tab w:val="left" w:pos="285"/>
              </w:tabs>
              <w:autoSpaceDE w:val="0"/>
              <w:autoSpaceDN w:val="0"/>
              <w:adjustRightInd w:val="0"/>
              <w:ind w:left="37" w:hanging="37"/>
              <w:rPr>
                <w:rFonts w:ascii="Times New Roman" w:hAnsi="Times New Roman"/>
                <w:color w:val="FF0000"/>
                <w:u w:val="single"/>
              </w:rPr>
            </w:pPr>
            <w:r w:rsidRPr="00062F21">
              <w:rPr>
                <w:rFonts w:ascii="Times New Roman" w:hAnsi="Times New Roman"/>
              </w:rPr>
              <w:lastRenderedPageBreak/>
              <w:t xml:space="preserve">Bewegliche </w:t>
            </w:r>
            <w:r w:rsidRPr="00062F21">
              <w:rPr>
                <w:rFonts w:ascii="Times New Roman" w:hAnsi="Times New Roman"/>
                <w:strike/>
              </w:rPr>
              <w:t>Leitungen</w:t>
            </w:r>
            <w:r w:rsidRPr="00062F21">
              <w:rPr>
                <w:rFonts w:ascii="Times New Roman" w:hAnsi="Times New Roman"/>
              </w:rPr>
              <w:t xml:space="preserve"> </w:t>
            </w:r>
            <w:r w:rsidRPr="00062F21">
              <w:rPr>
                <w:rFonts w:ascii="Times New Roman" w:hAnsi="Times New Roman"/>
                <w:color w:val="FF0000"/>
                <w:u w:val="single"/>
              </w:rPr>
              <w:t>elektrische Kabel</w:t>
            </w:r>
            <w:r w:rsidRPr="00062F21">
              <w:rPr>
                <w:rFonts w:ascii="Times New Roman" w:hAnsi="Times New Roman"/>
                <w:color w:val="FF0000"/>
              </w:rPr>
              <w:t xml:space="preserve"> </w:t>
            </w:r>
            <w:r w:rsidRPr="00062F21">
              <w:rPr>
                <w:rFonts w:ascii="Times New Roman" w:hAnsi="Times New Roman"/>
              </w:rPr>
              <w:t>im geschützten Bereich sind verboten, ausgenommen</w:t>
            </w:r>
            <w:r w:rsidRPr="00062F21">
              <w:rPr>
                <w:rFonts w:ascii="Times New Roman" w:hAnsi="Times New Roman"/>
                <w:u w:val="single"/>
              </w:rPr>
              <w:t xml:space="preserve"> </w:t>
            </w:r>
            <w:r w:rsidRPr="00062F21">
              <w:rPr>
                <w:rFonts w:ascii="Times New Roman" w:hAnsi="Times New Roman"/>
                <w:strike/>
              </w:rPr>
              <w:t>für</w:t>
            </w:r>
            <w:r w:rsidRPr="00062F21">
              <w:rPr>
                <w:rFonts w:ascii="Times New Roman" w:hAnsi="Times New Roman"/>
                <w:color w:val="C00000"/>
                <w:u w:val="single"/>
              </w:rPr>
              <w:t xml:space="preserve"> </w:t>
            </w:r>
            <w:r w:rsidRPr="00062F21">
              <w:rPr>
                <w:rFonts w:ascii="Times New Roman" w:hAnsi="Times New Roman"/>
                <w:strike/>
              </w:rPr>
              <w:t xml:space="preserve">eigensichere Stromkreise sowie für den Anschluss von Signalleuchten, Landstegbeleuchtungen, Containern, Tauchpumpen, Laderaumventilatoren und elektrisch betriebene </w:t>
            </w:r>
            <w:proofErr w:type="spellStart"/>
            <w:r w:rsidRPr="00062F21">
              <w:rPr>
                <w:rFonts w:ascii="Times New Roman" w:hAnsi="Times New Roman"/>
                <w:strike/>
              </w:rPr>
              <w:t>Lukendeckelwagen</w:t>
            </w:r>
            <w:proofErr w:type="spellEnd"/>
            <w:r w:rsidRPr="00062F21">
              <w:rPr>
                <w:rFonts w:ascii="Times New Roman" w:hAnsi="Times New Roman"/>
                <w:strike/>
                <w:color w:val="C00000"/>
                <w:u w:val="single"/>
              </w:rPr>
              <w:t xml:space="preserve"> </w:t>
            </w:r>
            <w:r w:rsidRPr="00062F21">
              <w:rPr>
                <w:rFonts w:ascii="Times New Roman" w:hAnsi="Times New Roman"/>
                <w:color w:val="FF0000"/>
                <w:u w:val="single"/>
              </w:rPr>
              <w:t>Kabel</w:t>
            </w:r>
            <w:r w:rsidRPr="00062F21">
              <w:rPr>
                <w:rFonts w:ascii="Times New Roman" w:hAnsi="Times New Roman"/>
                <w:color w:val="FF0000"/>
              </w:rPr>
              <w:br/>
            </w:r>
            <w:r w:rsidRPr="00062F21">
              <w:rPr>
                <w:rFonts w:ascii="Times New Roman" w:hAnsi="Times New Roman"/>
                <w:b/>
              </w:rPr>
              <w:t>-</w:t>
            </w:r>
            <w:r w:rsidRPr="00062F21">
              <w:rPr>
                <w:rFonts w:ascii="Times New Roman" w:hAnsi="Times New Roman"/>
                <w:b/>
              </w:rPr>
              <w:tab/>
            </w:r>
            <w:r w:rsidRPr="00062F21">
              <w:rPr>
                <w:rFonts w:ascii="Times New Roman" w:hAnsi="Times New Roman"/>
                <w:color w:val="FF0000"/>
                <w:u w:val="single"/>
              </w:rPr>
              <w:t>für eigensichere Stromkreise</w:t>
            </w:r>
          </w:p>
          <w:p w:rsidR="00062F21" w:rsidRPr="00062F21" w:rsidRDefault="00062F21" w:rsidP="00062F21">
            <w:pPr>
              <w:tabs>
                <w:tab w:val="left" w:pos="285"/>
              </w:tabs>
              <w:overflowPunct w:val="0"/>
              <w:autoSpaceDE w:val="0"/>
              <w:autoSpaceDN w:val="0"/>
              <w:adjustRightInd w:val="0"/>
              <w:ind w:left="37" w:hanging="37"/>
              <w:textAlignment w:val="baseline"/>
              <w:rPr>
                <w:rFonts w:ascii="Times New Roman" w:hAnsi="Times New Roman"/>
                <w:color w:val="FF0000"/>
                <w:u w:val="single"/>
              </w:rPr>
            </w:pPr>
            <w:r w:rsidRPr="00062F21">
              <w:rPr>
                <w:rFonts w:ascii="Times New Roman" w:hAnsi="Times New Roman"/>
                <w:color w:val="FF0000"/>
                <w:u w:val="single"/>
              </w:rPr>
              <w:t>sowie für den Anschluss</w:t>
            </w:r>
          </w:p>
          <w:p w:rsidR="00062F21" w:rsidRPr="00062F21" w:rsidRDefault="00062F21" w:rsidP="00062F21">
            <w:pPr>
              <w:tabs>
                <w:tab w:val="left" w:pos="285"/>
              </w:tabs>
              <w:overflowPunct w:val="0"/>
              <w:autoSpaceDE w:val="0"/>
              <w:autoSpaceDN w:val="0"/>
              <w:adjustRightInd w:val="0"/>
              <w:ind w:left="321" w:hanging="321"/>
              <w:jc w:val="both"/>
              <w:textAlignment w:val="baseline"/>
              <w:rPr>
                <w:rFonts w:ascii="Times New Roman" w:hAnsi="Times New Roman"/>
                <w:color w:val="FF0000"/>
                <w:u w:val="single"/>
              </w:rPr>
            </w:pPr>
            <w:r w:rsidRPr="00062F21">
              <w:rPr>
                <w:rFonts w:ascii="Times New Roman" w:hAnsi="Times New Roman"/>
                <w:color w:val="FF0000"/>
                <w:u w:val="single"/>
              </w:rPr>
              <w:t>-</w:t>
            </w:r>
            <w:r w:rsidRPr="00062F21">
              <w:rPr>
                <w:rFonts w:ascii="Times New Roman" w:hAnsi="Times New Roman"/>
                <w:color w:val="FF0000"/>
                <w:u w:val="single"/>
              </w:rPr>
              <w:tab/>
              <w:t>von Signal- und Landstegbeleuchtung, wenn die Anschlussstelle (z. B. Steckdose) in unmittelbare Nähe des Signalmastes oder des Landstegs am Schiff fest montiert ist;</w:t>
            </w:r>
          </w:p>
          <w:p w:rsidR="00062F21" w:rsidRPr="00062F21" w:rsidRDefault="00062F21" w:rsidP="00062F21">
            <w:pPr>
              <w:tabs>
                <w:tab w:val="left" w:pos="285"/>
              </w:tabs>
              <w:overflowPunct w:val="0"/>
              <w:autoSpaceDE w:val="0"/>
              <w:autoSpaceDN w:val="0"/>
              <w:adjustRightInd w:val="0"/>
              <w:ind w:left="37" w:hanging="37"/>
              <w:jc w:val="both"/>
              <w:textAlignment w:val="baseline"/>
              <w:rPr>
                <w:rFonts w:ascii="Times New Roman" w:hAnsi="Times New Roman"/>
                <w:color w:val="FF0000"/>
                <w:u w:val="single"/>
              </w:rPr>
            </w:pPr>
            <w:r w:rsidRPr="00062F21">
              <w:rPr>
                <w:rFonts w:ascii="Times New Roman" w:hAnsi="Times New Roman"/>
                <w:color w:val="FF0000"/>
                <w:u w:val="single"/>
              </w:rPr>
              <w:t>-</w:t>
            </w:r>
            <w:r w:rsidRPr="00062F21">
              <w:rPr>
                <w:rFonts w:ascii="Times New Roman" w:hAnsi="Times New Roman"/>
                <w:color w:val="FF0000"/>
                <w:u w:val="single"/>
              </w:rPr>
              <w:tab/>
              <w:t>von Containern;</w:t>
            </w:r>
          </w:p>
          <w:p w:rsidR="00062F21" w:rsidRPr="00062F21" w:rsidRDefault="00062F21" w:rsidP="00062F21">
            <w:pPr>
              <w:tabs>
                <w:tab w:val="left" w:pos="285"/>
              </w:tabs>
              <w:overflowPunct w:val="0"/>
              <w:autoSpaceDE w:val="0"/>
              <w:autoSpaceDN w:val="0"/>
              <w:adjustRightInd w:val="0"/>
              <w:ind w:left="37" w:hanging="37"/>
              <w:jc w:val="both"/>
              <w:textAlignment w:val="baseline"/>
              <w:rPr>
                <w:rFonts w:ascii="Times New Roman" w:hAnsi="Times New Roman"/>
                <w:color w:val="FF0000"/>
                <w:u w:val="single"/>
              </w:rPr>
            </w:pPr>
            <w:r w:rsidRPr="00062F21">
              <w:rPr>
                <w:rFonts w:ascii="Times New Roman" w:hAnsi="Times New Roman"/>
                <w:color w:val="FF0000"/>
                <w:u w:val="single"/>
              </w:rPr>
              <w:t>-</w:t>
            </w:r>
            <w:r w:rsidRPr="00062F21">
              <w:rPr>
                <w:rFonts w:ascii="Times New Roman" w:hAnsi="Times New Roman"/>
                <w:color w:val="FF0000"/>
                <w:u w:val="single"/>
              </w:rPr>
              <w:tab/>
              <w:t xml:space="preserve">von elektrisch betriebenen </w:t>
            </w:r>
            <w:proofErr w:type="spellStart"/>
            <w:r w:rsidRPr="00062F21">
              <w:rPr>
                <w:rFonts w:ascii="Times New Roman" w:hAnsi="Times New Roman"/>
                <w:color w:val="FF0000"/>
                <w:u w:val="single"/>
              </w:rPr>
              <w:t>Lukendeckelwagen</w:t>
            </w:r>
            <w:proofErr w:type="spellEnd"/>
            <w:r w:rsidRPr="00062F21">
              <w:rPr>
                <w:rFonts w:ascii="Times New Roman" w:hAnsi="Times New Roman"/>
                <w:color w:val="FF0000"/>
                <w:u w:val="single"/>
              </w:rPr>
              <w:t>;</w:t>
            </w:r>
          </w:p>
          <w:p w:rsidR="00062F21" w:rsidRPr="00062F21" w:rsidRDefault="00062F21" w:rsidP="00062F21">
            <w:pPr>
              <w:tabs>
                <w:tab w:val="left" w:pos="285"/>
              </w:tabs>
              <w:overflowPunct w:val="0"/>
              <w:autoSpaceDE w:val="0"/>
              <w:autoSpaceDN w:val="0"/>
              <w:adjustRightInd w:val="0"/>
              <w:ind w:left="37" w:hanging="37"/>
              <w:jc w:val="both"/>
              <w:textAlignment w:val="baseline"/>
              <w:rPr>
                <w:rFonts w:ascii="Times New Roman" w:hAnsi="Times New Roman"/>
                <w:color w:val="FF0000"/>
                <w:u w:val="single"/>
              </w:rPr>
            </w:pPr>
            <w:r w:rsidRPr="00062F21">
              <w:rPr>
                <w:rFonts w:ascii="Times New Roman" w:hAnsi="Times New Roman"/>
                <w:color w:val="FF0000"/>
                <w:u w:val="single"/>
              </w:rPr>
              <w:t>-</w:t>
            </w:r>
            <w:r w:rsidRPr="00062F21">
              <w:rPr>
                <w:rFonts w:ascii="Times New Roman" w:hAnsi="Times New Roman"/>
                <w:color w:val="FF0000"/>
                <w:u w:val="single"/>
              </w:rPr>
              <w:tab/>
              <w:t>von Tauchpumpen;</w:t>
            </w:r>
          </w:p>
          <w:p w:rsidR="00062F21" w:rsidRPr="00062F21" w:rsidRDefault="00062F21" w:rsidP="00062F21">
            <w:pPr>
              <w:tabs>
                <w:tab w:val="left" w:pos="285"/>
              </w:tabs>
              <w:overflowPunct w:val="0"/>
              <w:autoSpaceDE w:val="0"/>
              <w:autoSpaceDN w:val="0"/>
              <w:adjustRightInd w:val="0"/>
              <w:ind w:left="37" w:hanging="37"/>
              <w:jc w:val="both"/>
              <w:textAlignment w:val="baseline"/>
              <w:rPr>
                <w:rFonts w:ascii="Times New Roman" w:hAnsi="Times New Roman"/>
                <w:color w:val="FF0000"/>
                <w:u w:val="single"/>
              </w:rPr>
            </w:pPr>
            <w:r w:rsidRPr="00062F21">
              <w:rPr>
                <w:rFonts w:ascii="Times New Roman" w:hAnsi="Times New Roman"/>
                <w:color w:val="FF0000"/>
                <w:u w:val="single"/>
              </w:rPr>
              <w:t>-</w:t>
            </w:r>
            <w:r w:rsidRPr="00062F21">
              <w:rPr>
                <w:rFonts w:ascii="Times New Roman" w:hAnsi="Times New Roman"/>
                <w:color w:val="FF0000"/>
                <w:u w:val="single"/>
              </w:rPr>
              <w:tab/>
              <w:t>von Laderaumventilatoren.</w:t>
            </w:r>
          </w:p>
          <w:p w:rsidR="00062F21" w:rsidRPr="00062F21" w:rsidRDefault="00062F21" w:rsidP="00062F21">
            <w:pPr>
              <w:tabs>
                <w:tab w:val="left" w:pos="285"/>
              </w:tabs>
              <w:overflowPunct w:val="0"/>
              <w:autoSpaceDE w:val="0"/>
              <w:autoSpaceDN w:val="0"/>
              <w:adjustRightInd w:val="0"/>
              <w:ind w:left="37" w:hanging="37"/>
              <w:textAlignment w:val="baseline"/>
              <w:rPr>
                <w:rFonts w:ascii="Times New Roman" w:hAnsi="Times New Roman"/>
                <w:color w:val="FF0000"/>
                <w:u w:val="single"/>
              </w:rPr>
            </w:pPr>
            <w:r w:rsidRPr="00062F21">
              <w:rPr>
                <w:rFonts w:ascii="Times New Roman" w:hAnsi="Times New Roman"/>
                <w:color w:val="FF0000"/>
                <w:u w:val="single"/>
              </w:rPr>
              <w:t>-</w:t>
            </w:r>
            <w:r w:rsidRPr="00062F21">
              <w:rPr>
                <w:rFonts w:ascii="Times New Roman" w:hAnsi="Times New Roman"/>
                <w:color w:val="FF0000"/>
                <w:u w:val="single"/>
              </w:rPr>
              <w:tab/>
              <w:t>des Schiffsstromnetzes an ein Landstromnetz wenn,</w:t>
            </w:r>
          </w:p>
          <w:p w:rsidR="00062F21" w:rsidRPr="00062F21" w:rsidRDefault="00062F21" w:rsidP="00062F21">
            <w:pPr>
              <w:overflowPunct w:val="0"/>
              <w:autoSpaceDE w:val="0"/>
              <w:autoSpaceDN w:val="0"/>
              <w:adjustRightInd w:val="0"/>
              <w:ind w:left="604" w:hanging="320"/>
              <w:textAlignment w:val="baseline"/>
              <w:rPr>
                <w:rFonts w:ascii="Times New Roman" w:hAnsi="Times New Roman"/>
                <w:color w:val="FF0000"/>
                <w:u w:val="single"/>
              </w:rPr>
            </w:pPr>
            <w:r w:rsidRPr="00062F21">
              <w:rPr>
                <w:rFonts w:ascii="Times New Roman" w:hAnsi="Times New Roman"/>
                <w:color w:val="FF0000"/>
                <w:u w:val="single"/>
              </w:rPr>
              <w:t>a) diese Kabel und die Einspeiseeinheit an Bord einer gültigen Norm (z.B. EN 15869-03 : 2010) entsprechen</w:t>
            </w:r>
          </w:p>
          <w:p w:rsidR="00062F21" w:rsidRPr="00062F21" w:rsidRDefault="00062F21" w:rsidP="00062F21">
            <w:pPr>
              <w:overflowPunct w:val="0"/>
              <w:autoSpaceDE w:val="0"/>
              <w:autoSpaceDN w:val="0"/>
              <w:adjustRightInd w:val="0"/>
              <w:ind w:left="604" w:hanging="320"/>
              <w:textAlignment w:val="baseline"/>
              <w:rPr>
                <w:rFonts w:ascii="Times New Roman" w:hAnsi="Times New Roman"/>
                <w:color w:val="FF0000"/>
                <w:u w:val="single"/>
              </w:rPr>
            </w:pPr>
            <w:r w:rsidRPr="00062F21">
              <w:rPr>
                <w:rFonts w:ascii="Times New Roman" w:hAnsi="Times New Roman"/>
                <w:color w:val="FF0000"/>
                <w:u w:val="single"/>
              </w:rPr>
              <w:t>b) Einspeiseeinheit und Leitungskupplungen außerhalb des geschützten Bereiches liegen</w:t>
            </w:r>
          </w:p>
          <w:p w:rsidR="00062F21" w:rsidRPr="00062F21" w:rsidRDefault="00062F21" w:rsidP="00062F21">
            <w:pPr>
              <w:overflowPunct w:val="0"/>
              <w:autoSpaceDE w:val="0"/>
              <w:autoSpaceDN w:val="0"/>
              <w:adjustRightInd w:val="0"/>
              <w:ind w:left="37" w:hanging="37"/>
              <w:jc w:val="both"/>
              <w:textAlignment w:val="baseline"/>
              <w:rPr>
                <w:rFonts w:ascii="Times New Roman" w:hAnsi="Times New Roman"/>
              </w:rPr>
            </w:pPr>
            <w:r w:rsidRPr="00062F21">
              <w:rPr>
                <w:rFonts w:ascii="Times New Roman" w:hAnsi="Times New Roman"/>
                <w:color w:val="000000"/>
                <w:u w:val="single"/>
              </w:rPr>
              <w:t>Das Herstellen und das Trennen der entsprechenden Steckverbindungen/ Leitungskupplungen darf nur spannungslos möglich sein.</w:t>
            </w:r>
          </w:p>
        </w:tc>
        <w:tc>
          <w:tcPr>
            <w:tcW w:w="2828" w:type="dxa"/>
          </w:tcPr>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r w:rsidRPr="00062F21">
              <w:rPr>
                <w:rFonts w:ascii="Times New Roman" w:hAnsi="Times New Roman"/>
              </w:rPr>
              <w:t>Stärker strukturiert</w:t>
            </w: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r w:rsidRPr="00062F21">
              <w:rPr>
                <w:rFonts w:ascii="Times New Roman" w:hAnsi="Times New Roman"/>
              </w:rPr>
              <w:t>Nutzung des Landstromnetzes</w:t>
            </w: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r w:rsidRPr="00062F21">
              <w:rPr>
                <w:rFonts w:ascii="Times New Roman" w:hAnsi="Times New Roman"/>
              </w:rPr>
              <w:t>Bauliche Anforderung</w:t>
            </w:r>
          </w:p>
        </w:tc>
      </w:tr>
      <w:tr w:rsidR="00062F21" w:rsidRPr="00062F21" w:rsidTr="00E938CB">
        <w:tc>
          <w:tcPr>
            <w:tcW w:w="6691" w:type="dxa"/>
          </w:tcPr>
          <w:p w:rsidR="00062F21" w:rsidRPr="00062F21" w:rsidRDefault="00062F21" w:rsidP="00062F21">
            <w:pPr>
              <w:autoSpaceDE w:val="0"/>
              <w:autoSpaceDN w:val="0"/>
              <w:adjustRightInd w:val="0"/>
              <w:ind w:left="1134" w:hanging="1134"/>
              <w:rPr>
                <w:rFonts w:ascii="Times New Roman" w:hAnsi="Times New Roman"/>
                <w:color w:val="FF0000"/>
              </w:rPr>
            </w:pPr>
            <w:r w:rsidRPr="00062F21">
              <w:rPr>
                <w:rFonts w:ascii="Times New Roman" w:hAnsi="Times New Roman"/>
                <w:b/>
              </w:rPr>
              <w:lastRenderedPageBreak/>
              <w:t xml:space="preserve">9.1.0.56.3 </w:t>
            </w:r>
            <w:r w:rsidRPr="00062F21">
              <w:rPr>
                <w:rFonts w:ascii="Times New Roman" w:hAnsi="Times New Roman"/>
                <w:color w:val="FF0000"/>
              </w:rPr>
              <w:t>[</w:t>
            </w:r>
            <w:r w:rsidRPr="00062F21">
              <w:rPr>
                <w:rFonts w:ascii="Times New Roman" w:hAnsi="Times New Roman"/>
                <w:bCs/>
                <w:color w:val="FF0000"/>
              </w:rPr>
              <w:t>9.1.0.53.5 ]</w:t>
            </w:r>
          </w:p>
          <w:p w:rsidR="00062F21" w:rsidRPr="00062F21" w:rsidRDefault="00062F21" w:rsidP="00062F21">
            <w:pPr>
              <w:autoSpaceDE w:val="0"/>
              <w:autoSpaceDN w:val="0"/>
              <w:adjustRightInd w:val="0"/>
              <w:rPr>
                <w:rFonts w:ascii="Times New Roman" w:hAnsi="Times New Roman"/>
                <w:b/>
              </w:rPr>
            </w:pPr>
            <w:r w:rsidRPr="00062F21">
              <w:rPr>
                <w:rFonts w:ascii="Times New Roman" w:hAnsi="Times New Roman"/>
              </w:rPr>
              <w:t xml:space="preserve">Für die nach Absatz 9.1.0.56.2 zulässigen beweglichen </w:t>
            </w:r>
            <w:r w:rsidRPr="00062F21">
              <w:rPr>
                <w:rFonts w:ascii="Times New Roman" w:hAnsi="Times New Roman"/>
                <w:color w:val="FF0000"/>
                <w:u w:val="single"/>
              </w:rPr>
              <w:t>elektrischen</w:t>
            </w:r>
            <w:r w:rsidRPr="00062F21">
              <w:rPr>
                <w:rFonts w:ascii="Times New Roman" w:hAnsi="Times New Roman"/>
              </w:rPr>
              <w:t xml:space="preserve"> Kabel dürfen nur Schlauchleitungen des Typs H 07 RN-F nach der </w:t>
            </w:r>
            <w:r w:rsidRPr="00062F21">
              <w:rPr>
                <w:rFonts w:ascii="Times New Roman" w:hAnsi="Times New Roman"/>
                <w:u w:val="single"/>
              </w:rPr>
              <w:t xml:space="preserve">internationalen </w:t>
            </w:r>
            <w:r w:rsidRPr="00062F21">
              <w:rPr>
                <w:rFonts w:ascii="Times New Roman" w:hAnsi="Times New Roman"/>
              </w:rPr>
              <w:t xml:space="preserve">Norm </w:t>
            </w:r>
            <w:r w:rsidRPr="00062F21">
              <w:rPr>
                <w:rFonts w:ascii="Times New Roman" w:hAnsi="Times New Roman"/>
                <w:strike/>
              </w:rPr>
              <w:t>IEC-60-245-4:1994</w:t>
            </w:r>
            <w:r w:rsidRPr="00062F21">
              <w:rPr>
                <w:rFonts w:ascii="Times New Roman" w:hAnsi="Times New Roman"/>
              </w:rPr>
              <w:t xml:space="preserve"> </w:t>
            </w:r>
            <w:r w:rsidRPr="00062F21">
              <w:rPr>
                <w:rFonts w:ascii="Times New Roman" w:hAnsi="Times New Roman"/>
                <w:u w:val="single"/>
              </w:rPr>
              <w:t>IEC-60245-4:2011</w:t>
            </w:r>
            <w:r w:rsidRPr="00062F21">
              <w:rPr>
                <w:rFonts w:ascii="Times New Roman" w:hAnsi="Times New Roman"/>
                <w:u w:val="single"/>
                <w:vertAlign w:val="superscript"/>
              </w:rPr>
              <w:footnoteReference w:id="1"/>
            </w:r>
            <w:r w:rsidRPr="00062F21">
              <w:rPr>
                <w:rFonts w:ascii="Times New Roman" w:hAnsi="Times New Roman"/>
              </w:rPr>
              <w:t xml:space="preserve"> oder Kabel mindestens in gleichwertiger Ausführung mit einem Mindestquerschnitt der Leiter von 1,5 mm² verwendet werden. </w:t>
            </w:r>
            <w:r w:rsidRPr="00062F21">
              <w:rPr>
                <w:rFonts w:ascii="Times New Roman" w:hAnsi="Times New Roman"/>
                <w:strike/>
              </w:rPr>
              <w:t>Diese Kabel müssen möglichst kurz und so geführt sein, dass eine Beschädigung nicht zu befürchten ist.</w:t>
            </w:r>
          </w:p>
        </w:tc>
        <w:tc>
          <w:tcPr>
            <w:tcW w:w="2828" w:type="dxa"/>
          </w:tcPr>
          <w:p w:rsidR="00062F21" w:rsidRPr="00062F21" w:rsidRDefault="00062F21" w:rsidP="00062F21">
            <w:pPr>
              <w:spacing w:before="180"/>
              <w:rPr>
                <w:rFonts w:ascii="Times New Roman" w:hAnsi="Times New Roman"/>
              </w:rPr>
            </w:pPr>
          </w:p>
          <w:p w:rsidR="00062F21" w:rsidRPr="00062F21" w:rsidRDefault="00062F21" w:rsidP="00062F21">
            <w:pPr>
              <w:spacing w:before="180"/>
              <w:rPr>
                <w:rFonts w:ascii="Times New Roman" w:hAnsi="Times New Roman"/>
              </w:rPr>
            </w:pPr>
            <w:r w:rsidRPr="00062F21">
              <w:rPr>
                <w:rFonts w:ascii="Times New Roman" w:hAnsi="Times New Roman"/>
              </w:rPr>
              <w:t>Aktuelle Ausgabe der Norm</w:t>
            </w:r>
          </w:p>
          <w:p w:rsidR="00062F21" w:rsidRPr="00062F21" w:rsidRDefault="00062F21" w:rsidP="00062F21">
            <w:pPr>
              <w:spacing w:before="180"/>
              <w:rPr>
                <w:rFonts w:ascii="Times New Roman" w:hAnsi="Times New Roman"/>
              </w:rPr>
            </w:pPr>
          </w:p>
        </w:tc>
      </w:tr>
    </w:tbl>
    <w:p w:rsidR="00062F21" w:rsidRDefault="00062F21" w:rsidP="00062F21">
      <w:pPr>
        <w:spacing w:before="180" w:line="240" w:lineRule="atLeast"/>
        <w:rPr>
          <w:rFonts w:ascii="Times New Roman" w:eastAsia="Times New Roman" w:hAnsi="Times New Roman"/>
          <w:szCs w:val="20"/>
          <w:lang w:eastAsia="fr-FR"/>
        </w:rPr>
      </w:pPr>
      <w:r w:rsidRPr="00062F21">
        <w:rPr>
          <w:rFonts w:ascii="Times New Roman" w:eastAsia="Times New Roman" w:hAnsi="Times New Roman"/>
          <w:b/>
          <w:szCs w:val="20"/>
          <w:lang w:eastAsia="fr-FR"/>
        </w:rPr>
        <w:t xml:space="preserve">Tankschiffe </w:t>
      </w:r>
      <w:r w:rsidRPr="00062F21">
        <w:rPr>
          <w:rFonts w:ascii="Times New Roman" w:eastAsia="Times New Roman" w:hAnsi="Times New Roman"/>
          <w:szCs w:val="20"/>
          <w:lang w:eastAsia="fr-FR"/>
        </w:rPr>
        <w:t>(in Bezug genommene Absatznummer entsprechen ADN 2017; Absatznummern in [</w:t>
      </w:r>
      <w:r w:rsidR="00782D4E">
        <w:rPr>
          <w:rFonts w:ascii="Times New Roman" w:eastAsia="Times New Roman" w:hAnsi="Times New Roman"/>
          <w:szCs w:val="20"/>
          <w:lang w:eastAsia="fr-FR"/>
        </w:rPr>
        <w:t xml:space="preserve"> </w:t>
      </w:r>
      <w:r w:rsidRPr="00062F21">
        <w:rPr>
          <w:rFonts w:ascii="Times New Roman" w:eastAsia="Times New Roman" w:hAnsi="Times New Roman"/>
          <w:szCs w:val="20"/>
          <w:lang w:eastAsia="fr-FR"/>
        </w:rPr>
        <w:t xml:space="preserve">] entsprechen dem </w:t>
      </w:r>
      <w:r w:rsidRPr="00764FA3">
        <w:rPr>
          <w:rFonts w:ascii="Times New Roman" w:eastAsia="Times New Roman" w:hAnsi="Times New Roman"/>
          <w:szCs w:val="20"/>
          <w:lang w:eastAsia="fr-FR"/>
        </w:rPr>
        <w:t>modifizierten Explosionsschutzkonzept)</w:t>
      </w:r>
    </w:p>
    <w:tbl>
      <w:tblPr>
        <w:tblStyle w:val="Grilledutableau2"/>
        <w:tblW w:w="9632" w:type="dxa"/>
        <w:tblInd w:w="-5" w:type="dxa"/>
        <w:tblLook w:val="04A0" w:firstRow="1" w:lastRow="0" w:firstColumn="1" w:lastColumn="0" w:noHBand="0" w:noVBand="1"/>
      </w:tblPr>
      <w:tblGrid>
        <w:gridCol w:w="6804"/>
        <w:gridCol w:w="2828"/>
      </w:tblGrid>
      <w:tr w:rsidR="00764FA3" w:rsidRPr="00062F21" w:rsidTr="00FA6FD8">
        <w:tc>
          <w:tcPr>
            <w:tcW w:w="6804" w:type="dxa"/>
          </w:tcPr>
          <w:p w:rsidR="00764FA3" w:rsidRPr="00062F21" w:rsidRDefault="00764FA3" w:rsidP="00FA6FD8">
            <w:pPr>
              <w:spacing w:before="180"/>
              <w:rPr>
                <w:rFonts w:ascii="Times New Roman" w:hAnsi="Times New Roman"/>
                <w:b/>
              </w:rPr>
            </w:pPr>
            <w:r w:rsidRPr="00062F21">
              <w:rPr>
                <w:rFonts w:ascii="Times New Roman" w:hAnsi="Times New Roman"/>
                <w:b/>
              </w:rPr>
              <w:t>Vorschlag</w:t>
            </w:r>
          </w:p>
        </w:tc>
        <w:tc>
          <w:tcPr>
            <w:tcW w:w="2828" w:type="dxa"/>
          </w:tcPr>
          <w:p w:rsidR="00764FA3" w:rsidRPr="00062F21" w:rsidRDefault="00764FA3" w:rsidP="00FA6FD8">
            <w:pPr>
              <w:spacing w:before="180"/>
              <w:rPr>
                <w:rFonts w:ascii="Times New Roman" w:hAnsi="Times New Roman"/>
                <w:b/>
              </w:rPr>
            </w:pPr>
            <w:r w:rsidRPr="00062F21">
              <w:rPr>
                <w:rFonts w:ascii="Times New Roman" w:hAnsi="Times New Roman"/>
                <w:b/>
              </w:rPr>
              <w:t>Begründung</w:t>
            </w:r>
          </w:p>
        </w:tc>
      </w:tr>
      <w:tr w:rsidR="00764FA3" w:rsidRPr="00062F21" w:rsidTr="00FA6FD8">
        <w:tc>
          <w:tcPr>
            <w:tcW w:w="6804" w:type="dxa"/>
          </w:tcPr>
          <w:p w:rsidR="00764FA3" w:rsidRPr="00062F21" w:rsidRDefault="00764FA3" w:rsidP="00764FA3">
            <w:pPr>
              <w:ind w:left="1134" w:hanging="1134"/>
              <w:rPr>
                <w:rFonts w:ascii="Times New Roman" w:hAnsi="Times New Roman"/>
              </w:rPr>
            </w:pPr>
            <w:r w:rsidRPr="00062F21">
              <w:rPr>
                <w:rFonts w:ascii="Times New Roman" w:hAnsi="Times New Roman"/>
                <w:b/>
              </w:rPr>
              <w:t>7.2.3.51.2</w:t>
            </w:r>
          </w:p>
          <w:p w:rsidR="00764FA3" w:rsidRPr="00062F21" w:rsidRDefault="00764FA3" w:rsidP="00764FA3">
            <w:pPr>
              <w:tabs>
                <w:tab w:val="left" w:pos="447"/>
              </w:tabs>
              <w:ind w:left="22" w:hanging="22"/>
              <w:rPr>
                <w:rFonts w:ascii="Times New Roman" w:hAnsi="Times New Roman"/>
              </w:rPr>
            </w:pPr>
            <w:r w:rsidRPr="00062F21">
              <w:rPr>
                <w:rFonts w:ascii="Times New Roman" w:hAnsi="Times New Roman"/>
              </w:rPr>
              <w:t xml:space="preserve">Es ist verboten, im </w:t>
            </w:r>
            <w:r w:rsidRPr="00062F21">
              <w:rPr>
                <w:rFonts w:ascii="Times New Roman" w:hAnsi="Times New Roman"/>
                <w:color w:val="FF0000"/>
                <w:u w:val="single"/>
              </w:rPr>
              <w:t>explosionsgefährdeten</w:t>
            </w:r>
            <w:r w:rsidRPr="00062F21">
              <w:rPr>
                <w:rFonts w:ascii="Times New Roman" w:hAnsi="Times New Roman"/>
                <w:color w:val="FF0000"/>
              </w:rPr>
              <w:t xml:space="preserve"> </w:t>
            </w:r>
            <w:r w:rsidRPr="00062F21">
              <w:rPr>
                <w:rFonts w:ascii="Times New Roman" w:hAnsi="Times New Roman"/>
              </w:rPr>
              <w:t xml:space="preserve">Bereich </w:t>
            </w:r>
            <w:r w:rsidRPr="00062F21">
              <w:rPr>
                <w:rFonts w:ascii="Times New Roman" w:hAnsi="Times New Roman"/>
                <w:strike/>
              </w:rPr>
              <w:t>der Ladung</w:t>
            </w:r>
            <w:r w:rsidRPr="00062F21">
              <w:rPr>
                <w:rFonts w:ascii="Times New Roman" w:hAnsi="Times New Roman"/>
              </w:rPr>
              <w:t xml:space="preserve"> bewegliche elektrische </w:t>
            </w:r>
            <w:r w:rsidRPr="00062F21">
              <w:rPr>
                <w:rFonts w:ascii="Times New Roman" w:hAnsi="Times New Roman"/>
                <w:strike/>
              </w:rPr>
              <w:t>Leitungen</w:t>
            </w:r>
            <w:r w:rsidRPr="00062F21">
              <w:rPr>
                <w:rFonts w:ascii="Times New Roman" w:hAnsi="Times New Roman"/>
              </w:rPr>
              <w:t xml:space="preserve"> </w:t>
            </w:r>
            <w:r w:rsidRPr="00062F21">
              <w:rPr>
                <w:rFonts w:ascii="Times New Roman" w:hAnsi="Times New Roman"/>
                <w:u w:val="single"/>
              </w:rPr>
              <w:t>Kabel</w:t>
            </w:r>
            <w:r w:rsidRPr="00062F21">
              <w:rPr>
                <w:rFonts w:ascii="Times New Roman" w:hAnsi="Times New Roman"/>
              </w:rPr>
              <w:t xml:space="preserve"> zu verwenden.</w:t>
            </w:r>
          </w:p>
          <w:p w:rsidR="00764FA3" w:rsidRPr="00062F21" w:rsidRDefault="00764FA3" w:rsidP="00764FA3">
            <w:pPr>
              <w:ind w:left="22" w:hanging="22"/>
              <w:rPr>
                <w:rFonts w:ascii="Times New Roman" w:hAnsi="Times New Roman"/>
                <w:color w:val="FF0000"/>
              </w:rPr>
            </w:pPr>
            <w:r w:rsidRPr="00062F21">
              <w:rPr>
                <w:rFonts w:ascii="Times New Roman" w:hAnsi="Times New Roman"/>
              </w:rPr>
              <w:t>Dies gilt nicht für</w:t>
            </w:r>
            <w:r w:rsidRPr="00062F21">
              <w:rPr>
                <w:rFonts w:ascii="Times New Roman" w:hAnsi="Times New Roman"/>
                <w:u w:val="single"/>
              </w:rPr>
              <w:t xml:space="preserve"> </w:t>
            </w:r>
            <w:r w:rsidRPr="00062F21">
              <w:rPr>
                <w:rFonts w:ascii="Times New Roman" w:hAnsi="Times New Roman"/>
                <w:color w:val="FF0000"/>
                <w:u w:val="single"/>
              </w:rPr>
              <w:t>die in</w:t>
            </w:r>
            <w:r w:rsidRPr="00062F21">
              <w:rPr>
                <w:rFonts w:ascii="Times New Roman" w:hAnsi="Times New Roman"/>
                <w:color w:val="FF0000"/>
              </w:rPr>
              <w:t xml:space="preserve"> </w:t>
            </w:r>
            <w:r w:rsidRPr="00062F21">
              <w:rPr>
                <w:rFonts w:ascii="Times New Roman" w:hAnsi="Times New Roman"/>
                <w:color w:val="FF0000"/>
                <w:u w:val="single"/>
              </w:rPr>
              <w:t>Absatz 9.3.1.56.3, 9.3.2.56.3, 9.3.3.56.3</w:t>
            </w:r>
            <w:r w:rsidRPr="00062F21">
              <w:rPr>
                <w:rFonts w:ascii="Times New Roman" w:hAnsi="Times New Roman"/>
                <w:b/>
                <w:color w:val="FF0000"/>
              </w:rPr>
              <w:t xml:space="preserve"> </w:t>
            </w:r>
            <w:r w:rsidRPr="00062F21">
              <w:rPr>
                <w:rFonts w:ascii="Times New Roman" w:hAnsi="Times New Roman"/>
                <w:color w:val="FF0000"/>
                <w:u w:val="single"/>
              </w:rPr>
              <w:t>genannten beweglichen elektrischen Kabel.</w:t>
            </w:r>
          </w:p>
          <w:p w:rsidR="00764FA3" w:rsidRPr="00062F21" w:rsidRDefault="00764FA3" w:rsidP="00764FA3">
            <w:pPr>
              <w:tabs>
                <w:tab w:val="left" w:pos="255"/>
              </w:tabs>
              <w:overflowPunct w:val="0"/>
              <w:autoSpaceDE w:val="0"/>
              <w:autoSpaceDN w:val="0"/>
              <w:adjustRightInd w:val="0"/>
              <w:ind w:left="22" w:hanging="22"/>
              <w:jc w:val="both"/>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eigensichere Stromkreise;</w:t>
            </w:r>
          </w:p>
          <w:p w:rsidR="00764FA3" w:rsidRPr="00062F21" w:rsidRDefault="00764FA3" w:rsidP="00764FA3">
            <w:pPr>
              <w:tabs>
                <w:tab w:val="left" w:pos="240"/>
              </w:tabs>
              <w:overflowPunct w:val="0"/>
              <w:autoSpaceDE w:val="0"/>
              <w:autoSpaceDN w:val="0"/>
              <w:adjustRightInd w:val="0"/>
              <w:ind w:left="306" w:hanging="284"/>
              <w:jc w:val="both"/>
              <w:textAlignment w:val="baseline"/>
              <w:rPr>
                <w:rFonts w:ascii="Times New Roman" w:hAnsi="Times New Roman"/>
                <w:strike/>
              </w:rPr>
            </w:pPr>
            <w:r w:rsidRPr="00062F21">
              <w:rPr>
                <w:rFonts w:ascii="Times New Roman" w:hAnsi="Times New Roman"/>
                <w:strike/>
              </w:rPr>
              <w:t>- elektrische Kabel zum Anschluss von Signal- und Landstegbeleuchtung, wenn die Anschlussstelle (z. B. Steckdose) in unmittelbarer Nähe des Signalmastes oder des Landstegs am Schiff fest montiert ist;</w:t>
            </w:r>
          </w:p>
          <w:p w:rsidR="00764FA3" w:rsidRPr="00062F21" w:rsidRDefault="00764FA3" w:rsidP="00764FA3">
            <w:pPr>
              <w:tabs>
                <w:tab w:val="left" w:pos="240"/>
              </w:tabs>
              <w:overflowPunct w:val="0"/>
              <w:autoSpaceDE w:val="0"/>
              <w:autoSpaceDN w:val="0"/>
              <w:adjustRightInd w:val="0"/>
              <w:ind w:left="306" w:hanging="306"/>
              <w:jc w:val="both"/>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 xml:space="preserve">elektrische Kabel zum Anschluss von Tauchpumpen an Bord von </w:t>
            </w:r>
            <w:proofErr w:type="spellStart"/>
            <w:r w:rsidRPr="00062F21">
              <w:rPr>
                <w:rFonts w:ascii="Times New Roman" w:hAnsi="Times New Roman"/>
                <w:strike/>
              </w:rPr>
              <w:t>Bilgenentölungsbooten</w:t>
            </w:r>
            <w:proofErr w:type="spellEnd"/>
            <w:r w:rsidRPr="00062F21">
              <w:rPr>
                <w:rFonts w:ascii="Times New Roman" w:hAnsi="Times New Roman"/>
                <w:strike/>
              </w:rPr>
              <w:t>.</w:t>
            </w:r>
          </w:p>
          <w:p w:rsidR="00764FA3" w:rsidRPr="00062F21" w:rsidRDefault="00764FA3" w:rsidP="00764FA3">
            <w:pPr>
              <w:overflowPunct w:val="0"/>
              <w:autoSpaceDE w:val="0"/>
              <w:autoSpaceDN w:val="0"/>
              <w:adjustRightInd w:val="0"/>
              <w:ind w:left="22" w:hanging="22"/>
              <w:jc w:val="both"/>
              <w:textAlignment w:val="baseline"/>
              <w:rPr>
                <w:rFonts w:ascii="Times New Roman" w:hAnsi="Times New Roman"/>
                <w:color w:val="FF0000"/>
                <w:u w:val="single"/>
              </w:rPr>
            </w:pPr>
            <w:r w:rsidRPr="00062F21">
              <w:rPr>
                <w:rFonts w:ascii="Times New Roman" w:hAnsi="Times New Roman"/>
                <w:color w:val="FF0000"/>
                <w:u w:val="single"/>
              </w:rPr>
              <w:t>Bewegliche elektrische Kabel müssen vor jedem Einsatz einer Sichtprüfung unterzogen werden.</w:t>
            </w:r>
          </w:p>
          <w:p w:rsidR="00764FA3" w:rsidRPr="00062F21" w:rsidRDefault="00764FA3" w:rsidP="00764FA3">
            <w:pPr>
              <w:ind w:left="22" w:hanging="22"/>
              <w:rPr>
                <w:rFonts w:ascii="Times New Roman" w:hAnsi="Times New Roman"/>
                <w:color w:val="FF0000"/>
                <w:u w:val="single"/>
              </w:rPr>
            </w:pPr>
            <w:r w:rsidRPr="00062F21">
              <w:rPr>
                <w:rFonts w:ascii="Times New Roman" w:hAnsi="Times New Roman"/>
                <w:color w:val="FF0000"/>
                <w:u w:val="single"/>
              </w:rPr>
              <w:t>Sie müssen so geführt werden, dass eine Beschädigung nicht zu befürchten ist.</w:t>
            </w:r>
          </w:p>
          <w:p w:rsidR="00764FA3" w:rsidRPr="00062F21" w:rsidRDefault="00764FA3" w:rsidP="00764FA3">
            <w:pPr>
              <w:ind w:left="22" w:hanging="22"/>
              <w:rPr>
                <w:rFonts w:ascii="Times New Roman" w:hAnsi="Times New Roman"/>
                <w:color w:val="FF0000"/>
              </w:rPr>
            </w:pPr>
            <w:r w:rsidRPr="00062F21">
              <w:rPr>
                <w:rFonts w:ascii="Times New Roman" w:hAnsi="Times New Roman"/>
                <w:color w:val="FF0000"/>
                <w:u w:val="single"/>
              </w:rPr>
              <w:t>Leitungskupplungen müssen sich außerhalb des explosionsgefährdeten Bereichs befinden</w:t>
            </w:r>
          </w:p>
          <w:p w:rsidR="00764FA3" w:rsidRPr="00062F21" w:rsidRDefault="00764FA3" w:rsidP="00764FA3">
            <w:pPr>
              <w:overflowPunct w:val="0"/>
              <w:autoSpaceDE w:val="0"/>
              <w:autoSpaceDN w:val="0"/>
              <w:adjustRightInd w:val="0"/>
              <w:ind w:left="22" w:hanging="22"/>
              <w:jc w:val="both"/>
              <w:textAlignment w:val="baseline"/>
              <w:rPr>
                <w:rFonts w:ascii="Times New Roman" w:hAnsi="Times New Roman"/>
                <w:color w:val="FF0000"/>
                <w:u w:val="single"/>
              </w:rPr>
            </w:pPr>
            <w:r w:rsidRPr="00062F21">
              <w:rPr>
                <w:rFonts w:ascii="Times New Roman" w:hAnsi="Times New Roman"/>
                <w:color w:val="FF0000"/>
                <w:u w:val="single"/>
              </w:rPr>
              <w:t>Elektrische Kabel zum Anschluss des Schiffsstromnetzes an ein Landstromnetz dürfen nicht verwendet werden.</w:t>
            </w:r>
          </w:p>
          <w:p w:rsidR="00764FA3" w:rsidRPr="00062F21" w:rsidRDefault="00764FA3" w:rsidP="00764FA3">
            <w:pPr>
              <w:numPr>
                <w:ilvl w:val="0"/>
                <w:numId w:val="25"/>
              </w:numPr>
              <w:tabs>
                <w:tab w:val="left" w:pos="315"/>
              </w:tabs>
              <w:overflowPunct w:val="0"/>
              <w:autoSpaceDE w:val="0"/>
              <w:autoSpaceDN w:val="0"/>
              <w:adjustRightInd w:val="0"/>
              <w:ind w:left="306" w:hanging="306"/>
              <w:jc w:val="both"/>
              <w:textAlignment w:val="baseline"/>
              <w:rPr>
                <w:rFonts w:ascii="Times New Roman" w:hAnsi="Times New Roman"/>
                <w:color w:val="FF0000"/>
                <w:u w:val="single"/>
              </w:rPr>
            </w:pPr>
            <w:r w:rsidRPr="00062F21">
              <w:rPr>
                <w:rFonts w:ascii="Times New Roman" w:hAnsi="Times New Roman"/>
                <w:color w:val="FF0000"/>
                <w:u w:val="single"/>
              </w:rPr>
              <w:t>beim Laden und Löschen von Stoffen für die nach Unterabschnitt 3.2.3.2, Tabelle C, Spalte (17) Explosionsschutz gefordert ist.</w:t>
            </w:r>
          </w:p>
          <w:p w:rsidR="00764FA3" w:rsidRPr="00062F21" w:rsidRDefault="00764FA3" w:rsidP="00764FA3">
            <w:pPr>
              <w:overflowPunct w:val="0"/>
              <w:autoSpaceDE w:val="0"/>
              <w:autoSpaceDN w:val="0"/>
              <w:adjustRightInd w:val="0"/>
              <w:ind w:left="22" w:hanging="22"/>
              <w:jc w:val="both"/>
              <w:textAlignment w:val="baseline"/>
              <w:rPr>
                <w:rFonts w:ascii="Times New Roman" w:hAnsi="Times New Roman"/>
                <w:color w:val="FF0000"/>
                <w:u w:val="single"/>
              </w:rPr>
            </w:pPr>
            <w:r w:rsidRPr="00062F21">
              <w:rPr>
                <w:rFonts w:ascii="Times New Roman" w:hAnsi="Times New Roman"/>
                <w:color w:val="FF0000"/>
                <w:u w:val="single"/>
              </w:rPr>
              <w:t>oder</w:t>
            </w:r>
          </w:p>
          <w:p w:rsidR="00764FA3" w:rsidRPr="00062F21" w:rsidRDefault="00764FA3" w:rsidP="00764FA3">
            <w:pPr>
              <w:overflowPunct w:val="0"/>
              <w:autoSpaceDE w:val="0"/>
              <w:autoSpaceDN w:val="0"/>
              <w:adjustRightInd w:val="0"/>
              <w:ind w:left="164" w:hanging="164"/>
              <w:jc w:val="both"/>
              <w:textAlignment w:val="baseline"/>
              <w:rPr>
                <w:rFonts w:ascii="Times New Roman" w:hAnsi="Times New Roman"/>
                <w:color w:val="C00000"/>
                <w:highlight w:val="yellow"/>
              </w:rPr>
            </w:pPr>
            <w:r w:rsidRPr="00062F21">
              <w:rPr>
                <w:rFonts w:ascii="Times New Roman" w:hAnsi="Times New Roman"/>
                <w:color w:val="FF0000"/>
                <w:u w:val="single"/>
              </w:rPr>
              <w:lastRenderedPageBreak/>
              <w:t>- wenn sich das Schiff in einer oder unmittelbar angrenzend an eine landseitig ausgewiesene Zone befindet.</w:t>
            </w:r>
          </w:p>
        </w:tc>
        <w:tc>
          <w:tcPr>
            <w:tcW w:w="2828" w:type="dxa"/>
          </w:tcPr>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r w:rsidRPr="00062F21">
              <w:rPr>
                <w:rFonts w:ascii="Times New Roman" w:hAnsi="Times New Roman"/>
              </w:rPr>
              <w:t>Schon in den Bauvorschriften 9.1.0.56.2 enthalten mit Ausnahme</w:t>
            </w:r>
            <w:r w:rsidR="00782D4E">
              <w:rPr>
                <w:rFonts w:ascii="Times New Roman" w:hAnsi="Times New Roman"/>
              </w:rPr>
              <w:t xml:space="preserve"> </w:t>
            </w:r>
            <w:r>
              <w:rPr>
                <w:rFonts w:ascii="Times New Roman" w:hAnsi="Times New Roman"/>
              </w:rPr>
              <w:t>„</w:t>
            </w:r>
            <w:r w:rsidRPr="00062F21">
              <w:rPr>
                <w:rFonts w:ascii="Times New Roman" w:hAnsi="Times New Roman"/>
              </w:rPr>
              <w:t>wenn…………..ist</w:t>
            </w:r>
            <w:r>
              <w:rPr>
                <w:rFonts w:ascii="Times New Roman" w:hAnsi="Times New Roman"/>
              </w:rPr>
              <w:t>“</w:t>
            </w:r>
          </w:p>
          <w:p w:rsidR="00764FA3" w:rsidRPr="00062F21" w:rsidRDefault="00764FA3" w:rsidP="00764FA3">
            <w:pPr>
              <w:rPr>
                <w:rFonts w:ascii="Times New Roman" w:hAnsi="Times New Roman"/>
              </w:rPr>
            </w:pPr>
            <w:r>
              <w:rPr>
                <w:rFonts w:ascii="Times New Roman" w:hAnsi="Times New Roman"/>
              </w:rPr>
              <w:t>„</w:t>
            </w:r>
            <w:r w:rsidRPr="00062F21">
              <w:rPr>
                <w:rFonts w:ascii="Times New Roman" w:hAnsi="Times New Roman"/>
              </w:rPr>
              <w:t>wenn…………..ist</w:t>
            </w:r>
            <w:r>
              <w:rPr>
                <w:rFonts w:ascii="Times New Roman" w:hAnsi="Times New Roman"/>
              </w:rPr>
              <w:t>“</w:t>
            </w:r>
            <w:r w:rsidRPr="00062F21">
              <w:rPr>
                <w:rFonts w:ascii="Times New Roman" w:hAnsi="Times New Roman"/>
              </w:rPr>
              <w:t xml:space="preserve"> wurde nach 9.1.0.56.2 verschoben</w:t>
            </w: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widowControl w:val="0"/>
              <w:overflowPunct w:val="0"/>
              <w:autoSpaceDE w:val="0"/>
              <w:autoSpaceDN w:val="0"/>
              <w:adjustRightInd w:val="0"/>
              <w:ind w:left="-79"/>
              <w:jc w:val="center"/>
              <w:textAlignment w:val="baseline"/>
              <w:rPr>
                <w:rFonts w:ascii="Times New Roman" w:hAnsi="Times New Roman"/>
                <w:color w:val="C00000"/>
                <w:highlight w:val="yellow"/>
              </w:rPr>
            </w:pPr>
            <w:r w:rsidRPr="00062F21">
              <w:rPr>
                <w:rFonts w:ascii="Times New Roman" w:hAnsi="Times New Roman"/>
              </w:rPr>
              <w:t>Anforderungen für den sicheren Betrieb bei Nutzung des Landstromnetzes</w:t>
            </w:r>
          </w:p>
        </w:tc>
      </w:tr>
      <w:tr w:rsidR="00764FA3" w:rsidRPr="00062F21" w:rsidTr="00FA6FD8">
        <w:tc>
          <w:tcPr>
            <w:tcW w:w="6804" w:type="dxa"/>
          </w:tcPr>
          <w:p w:rsidR="00764FA3" w:rsidRPr="00062F21" w:rsidRDefault="00764FA3" w:rsidP="00764FA3">
            <w:pPr>
              <w:widowControl w:val="0"/>
              <w:overflowPunct w:val="0"/>
              <w:autoSpaceDE w:val="0"/>
              <w:autoSpaceDN w:val="0"/>
              <w:adjustRightInd w:val="0"/>
              <w:ind w:left="1134" w:hanging="1134"/>
              <w:jc w:val="both"/>
              <w:textAlignment w:val="baseline"/>
              <w:rPr>
                <w:rFonts w:ascii="Times New Roman" w:hAnsi="Times New Roman"/>
                <w:b/>
              </w:rPr>
            </w:pPr>
            <w:r w:rsidRPr="00062F21">
              <w:rPr>
                <w:rFonts w:ascii="Times New Roman" w:hAnsi="Times New Roman"/>
                <w:b/>
              </w:rPr>
              <w:lastRenderedPageBreak/>
              <w:t>7.2.5.3</w:t>
            </w:r>
            <w:r w:rsidRPr="00062F21">
              <w:rPr>
                <w:rFonts w:ascii="Times New Roman" w:hAnsi="Times New Roman"/>
                <w:b/>
              </w:rPr>
              <w:tab/>
              <w:t>Festmachen</w:t>
            </w:r>
          </w:p>
          <w:p w:rsidR="00764FA3" w:rsidRPr="00062F21" w:rsidRDefault="00764FA3" w:rsidP="00C258C2">
            <w:pPr>
              <w:spacing w:after="120"/>
              <w:rPr>
                <w:rFonts w:ascii="Times New Roman" w:hAnsi="Times New Roman"/>
                <w:b/>
              </w:rPr>
            </w:pPr>
            <w:r w:rsidRPr="00062F21">
              <w:rPr>
                <w:rFonts w:ascii="Times New Roman" w:hAnsi="Times New Roman"/>
              </w:rPr>
              <w:t xml:space="preserve">Schiffe müssen sicher, jedoch so festgemacht sein, dass elektrische Leitungen und Schlauchleitungen </w:t>
            </w:r>
            <w:r w:rsidRPr="00062F21">
              <w:rPr>
                <w:rFonts w:ascii="Times New Roman" w:hAnsi="Times New Roman"/>
                <w:color w:val="000000"/>
                <w:u w:val="single"/>
              </w:rPr>
              <w:t>nicht gequetscht oder geknickt werden</w:t>
            </w:r>
            <w:r w:rsidRPr="00062F21">
              <w:rPr>
                <w:rFonts w:ascii="Times New Roman" w:hAnsi="Times New Roman"/>
                <w:color w:val="000000"/>
              </w:rPr>
              <w:t>,</w:t>
            </w:r>
            <w:r w:rsidRPr="00062F21">
              <w:rPr>
                <w:rFonts w:ascii="Times New Roman" w:hAnsi="Times New Roman"/>
              </w:rPr>
              <w:t xml:space="preserve"> keinen Zugbeanspruchungen ausgesetzt sind und dass sie bei Gefahr rasch losgemacht werden können.</w:t>
            </w:r>
          </w:p>
        </w:tc>
        <w:tc>
          <w:tcPr>
            <w:tcW w:w="2828" w:type="dxa"/>
          </w:tcPr>
          <w:p w:rsidR="00764FA3" w:rsidRPr="00062F21" w:rsidRDefault="00764FA3" w:rsidP="00764FA3">
            <w:pPr>
              <w:rPr>
                <w:rFonts w:ascii="Times New Roman" w:hAnsi="Times New Roman"/>
              </w:rPr>
            </w:pPr>
          </w:p>
          <w:p w:rsidR="00764FA3" w:rsidRPr="00062F21" w:rsidRDefault="00764FA3" w:rsidP="00764FA3">
            <w:pPr>
              <w:widowControl w:val="0"/>
              <w:overflowPunct w:val="0"/>
              <w:autoSpaceDE w:val="0"/>
              <w:autoSpaceDN w:val="0"/>
              <w:adjustRightInd w:val="0"/>
              <w:ind w:left="-79"/>
              <w:jc w:val="center"/>
              <w:textAlignment w:val="baseline"/>
              <w:rPr>
                <w:rFonts w:ascii="Times New Roman" w:hAnsi="Times New Roman"/>
                <w:color w:val="C00000"/>
                <w:highlight w:val="yellow"/>
              </w:rPr>
            </w:pPr>
            <w:r w:rsidRPr="00062F21">
              <w:rPr>
                <w:rFonts w:ascii="Times New Roman" w:hAnsi="Times New Roman"/>
              </w:rPr>
              <w:t>Anforderungen für den sicheren Betrieb</w:t>
            </w:r>
          </w:p>
        </w:tc>
      </w:tr>
      <w:tr w:rsidR="00764FA3" w:rsidRPr="00062F21" w:rsidTr="00FA6FD8">
        <w:tc>
          <w:tcPr>
            <w:tcW w:w="6804" w:type="dxa"/>
          </w:tcPr>
          <w:p w:rsidR="00764FA3" w:rsidRPr="00062F21" w:rsidRDefault="00764FA3" w:rsidP="00764FA3">
            <w:pPr>
              <w:ind w:left="1134" w:hanging="1134"/>
              <w:rPr>
                <w:rFonts w:ascii="Times New Roman" w:hAnsi="Times New Roman"/>
              </w:rPr>
            </w:pPr>
            <w:r w:rsidRPr="00062F21">
              <w:rPr>
                <w:rFonts w:ascii="Times New Roman" w:hAnsi="Times New Roman"/>
                <w:b/>
              </w:rPr>
              <w:t>7.2.3.51.3</w:t>
            </w:r>
          </w:p>
          <w:p w:rsidR="00764FA3" w:rsidRPr="00062F21" w:rsidRDefault="00764FA3" w:rsidP="00764FA3">
            <w:pPr>
              <w:ind w:left="22" w:hanging="22"/>
              <w:rPr>
                <w:rFonts w:ascii="Times New Roman" w:hAnsi="Times New Roman"/>
              </w:rPr>
            </w:pPr>
            <w:r w:rsidRPr="00062F21">
              <w:rPr>
                <w:rFonts w:ascii="Times New Roman" w:hAnsi="Times New Roman"/>
              </w:rPr>
              <w:t xml:space="preserve">Steckdosen für den Anschluss der Signal- und Landstegbeleuchtung oder der Tauchpumpen von </w:t>
            </w:r>
            <w:proofErr w:type="spellStart"/>
            <w:r w:rsidRPr="00062F21">
              <w:rPr>
                <w:rFonts w:ascii="Times New Roman" w:hAnsi="Times New Roman"/>
              </w:rPr>
              <w:t>Bilgenentölungsbooten</w:t>
            </w:r>
            <w:proofErr w:type="spellEnd"/>
            <w:r w:rsidRPr="00062F21">
              <w:rPr>
                <w:rFonts w:ascii="Times New Roman" w:hAnsi="Times New Roman"/>
              </w:rPr>
              <w:t xml:space="preserve"> dürfen nur dann unter Spannung stehen, wenn die Signal- oder die Landstegbeleuchtung oder die Tauchpumpen von </w:t>
            </w:r>
            <w:proofErr w:type="spellStart"/>
            <w:r w:rsidRPr="00062F21">
              <w:rPr>
                <w:rFonts w:ascii="Times New Roman" w:hAnsi="Times New Roman"/>
              </w:rPr>
              <w:t>Bilgenentölungsbooten</w:t>
            </w:r>
            <w:proofErr w:type="spellEnd"/>
            <w:r w:rsidRPr="00062F21">
              <w:rPr>
                <w:rFonts w:ascii="Times New Roman" w:hAnsi="Times New Roman"/>
              </w:rPr>
              <w:t xml:space="preserve"> in Betrieb sind.</w:t>
            </w:r>
          </w:p>
          <w:p w:rsidR="00764FA3" w:rsidRPr="00062F21" w:rsidRDefault="00764FA3" w:rsidP="00764FA3">
            <w:pPr>
              <w:ind w:left="22"/>
              <w:rPr>
                <w:rFonts w:ascii="Times New Roman" w:hAnsi="Times New Roman"/>
              </w:rPr>
            </w:pPr>
            <w:r w:rsidRPr="00062F21">
              <w:rPr>
                <w:rFonts w:ascii="Times New Roman" w:hAnsi="Times New Roman"/>
              </w:rPr>
              <w:t xml:space="preserve">Das Herstellen und das </w:t>
            </w:r>
            <w:r w:rsidRPr="00062F21">
              <w:rPr>
                <w:rFonts w:ascii="Times New Roman" w:hAnsi="Times New Roman"/>
                <w:strike/>
              </w:rPr>
              <w:t>Lösen</w:t>
            </w:r>
            <w:r w:rsidRPr="00062F21">
              <w:rPr>
                <w:rFonts w:ascii="Times New Roman" w:hAnsi="Times New Roman"/>
              </w:rPr>
              <w:t xml:space="preserve"> </w:t>
            </w:r>
            <w:r w:rsidRPr="00062F21">
              <w:rPr>
                <w:rFonts w:ascii="Times New Roman" w:hAnsi="Times New Roman"/>
                <w:u w:val="single"/>
              </w:rPr>
              <w:t>Trennen</w:t>
            </w:r>
            <w:r w:rsidRPr="00062F21">
              <w:rPr>
                <w:rFonts w:ascii="Times New Roman" w:hAnsi="Times New Roman"/>
              </w:rPr>
              <w:t xml:space="preserve"> der Steckverbindungen darf nur in spannungslosem Zustand der Steckdosen möglich sein.</w:t>
            </w:r>
          </w:p>
        </w:tc>
        <w:tc>
          <w:tcPr>
            <w:tcW w:w="2828" w:type="dxa"/>
          </w:tcPr>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r w:rsidRPr="00062F21">
              <w:rPr>
                <w:rFonts w:ascii="Times New Roman" w:hAnsi="Times New Roman"/>
              </w:rPr>
              <w:t xml:space="preserve">Terminus </w:t>
            </w:r>
            <w:proofErr w:type="spellStart"/>
            <w:r w:rsidRPr="00062F21">
              <w:rPr>
                <w:rFonts w:ascii="Times New Roman" w:hAnsi="Times New Roman"/>
              </w:rPr>
              <w:t>technicus</w:t>
            </w:r>
            <w:proofErr w:type="spellEnd"/>
          </w:p>
          <w:p w:rsidR="00764FA3" w:rsidRPr="00062F21" w:rsidRDefault="00764FA3" w:rsidP="00764FA3">
            <w:pPr>
              <w:widowControl w:val="0"/>
              <w:overflowPunct w:val="0"/>
              <w:autoSpaceDE w:val="0"/>
              <w:autoSpaceDN w:val="0"/>
              <w:adjustRightInd w:val="0"/>
              <w:ind w:left="-79"/>
              <w:jc w:val="center"/>
              <w:textAlignment w:val="baseline"/>
              <w:rPr>
                <w:rFonts w:ascii="Times New Roman" w:hAnsi="Times New Roman"/>
                <w:color w:val="C00000"/>
                <w:highlight w:val="yellow"/>
              </w:rPr>
            </w:pPr>
          </w:p>
        </w:tc>
      </w:tr>
      <w:tr w:rsidR="00764FA3" w:rsidRPr="00062F21" w:rsidTr="00FA6FD8">
        <w:tc>
          <w:tcPr>
            <w:tcW w:w="6804" w:type="dxa"/>
          </w:tcPr>
          <w:p w:rsidR="00764FA3" w:rsidRPr="00062F21" w:rsidRDefault="00764FA3" w:rsidP="00764FA3">
            <w:pPr>
              <w:ind w:left="1134" w:hanging="1134"/>
              <w:rPr>
                <w:rFonts w:ascii="Times New Roman" w:hAnsi="Times New Roman"/>
              </w:rPr>
            </w:pPr>
            <w:r w:rsidRPr="00062F21">
              <w:rPr>
                <w:rFonts w:ascii="Times New Roman" w:hAnsi="Times New Roman"/>
                <w:b/>
              </w:rPr>
              <w:t>9.3.1.56.3</w:t>
            </w:r>
          </w:p>
          <w:p w:rsidR="00764FA3" w:rsidRPr="00062F21" w:rsidRDefault="00764FA3" w:rsidP="00764FA3">
            <w:pPr>
              <w:ind w:left="22" w:hanging="22"/>
              <w:rPr>
                <w:rFonts w:ascii="Times New Roman" w:hAnsi="Times New Roman"/>
              </w:rPr>
            </w:pPr>
            <w:r w:rsidRPr="00062F21">
              <w:rPr>
                <w:rFonts w:ascii="Times New Roman" w:hAnsi="Times New Roman"/>
              </w:rPr>
              <w:t xml:space="preserve">Bewegliche </w:t>
            </w:r>
            <w:r w:rsidRPr="00062F21">
              <w:rPr>
                <w:rFonts w:ascii="Times New Roman" w:hAnsi="Times New Roman"/>
                <w:strike/>
              </w:rPr>
              <w:t>Leitungen</w:t>
            </w:r>
            <w:r w:rsidRPr="00062F21">
              <w:rPr>
                <w:rFonts w:ascii="Times New Roman" w:hAnsi="Times New Roman"/>
              </w:rPr>
              <w:t xml:space="preserve"> </w:t>
            </w:r>
            <w:r w:rsidRPr="00062F21">
              <w:rPr>
                <w:rFonts w:ascii="Times New Roman" w:hAnsi="Times New Roman"/>
                <w:u w:val="single"/>
              </w:rPr>
              <w:t>elektrische Kabel</w:t>
            </w:r>
            <w:r w:rsidRPr="00062F21">
              <w:rPr>
                <w:rFonts w:ascii="Times New Roman" w:hAnsi="Times New Roman"/>
              </w:rPr>
              <w:t xml:space="preserve"> im </w:t>
            </w:r>
            <w:r w:rsidRPr="00062F21">
              <w:rPr>
                <w:rFonts w:ascii="Times New Roman" w:hAnsi="Times New Roman"/>
                <w:strike/>
              </w:rPr>
              <w:t>der Ladung</w:t>
            </w:r>
            <w:r w:rsidRPr="00062F21">
              <w:rPr>
                <w:rFonts w:ascii="Times New Roman" w:hAnsi="Times New Roman"/>
              </w:rPr>
              <w:t xml:space="preserve"> </w:t>
            </w:r>
            <w:r w:rsidRPr="00062F21">
              <w:rPr>
                <w:rFonts w:ascii="Times New Roman" w:hAnsi="Times New Roman"/>
                <w:u w:val="single"/>
              </w:rPr>
              <w:t xml:space="preserve">explosionsgefährdeten </w:t>
            </w:r>
            <w:r w:rsidRPr="00062F21">
              <w:rPr>
                <w:rFonts w:ascii="Times New Roman" w:hAnsi="Times New Roman"/>
              </w:rPr>
              <w:t>Bereich</w:t>
            </w:r>
            <w:r w:rsidRPr="00062F21">
              <w:rPr>
                <w:rFonts w:ascii="Times New Roman" w:hAnsi="Times New Roman"/>
                <w:u w:val="single"/>
              </w:rPr>
              <w:t xml:space="preserve"> </w:t>
            </w:r>
            <w:r w:rsidRPr="00062F21">
              <w:rPr>
                <w:rFonts w:ascii="Times New Roman" w:hAnsi="Times New Roman"/>
              </w:rPr>
              <w:t xml:space="preserve">sind verboten ausgenommen </w:t>
            </w:r>
            <w:r w:rsidRPr="00062F21">
              <w:rPr>
                <w:rFonts w:ascii="Times New Roman" w:hAnsi="Times New Roman"/>
                <w:strike/>
              </w:rPr>
              <w:t>für</w:t>
            </w:r>
            <w:r w:rsidRPr="00062F21">
              <w:rPr>
                <w:rFonts w:ascii="Times New Roman" w:hAnsi="Times New Roman"/>
              </w:rPr>
              <w:t xml:space="preserve"> </w:t>
            </w:r>
            <w:r w:rsidRPr="00062F21">
              <w:rPr>
                <w:rFonts w:ascii="Times New Roman" w:hAnsi="Times New Roman"/>
                <w:strike/>
              </w:rPr>
              <w:t>eigensichere Stromkreise sowie für den Anschluss von Signalleuchten und Landstegbeleuchtung</w:t>
            </w:r>
            <w:r w:rsidRPr="00062F21">
              <w:rPr>
                <w:rFonts w:ascii="Times New Roman" w:hAnsi="Times New Roman"/>
                <w:color w:val="C00000"/>
                <w:u w:val="single"/>
              </w:rPr>
              <w:t xml:space="preserve"> </w:t>
            </w:r>
            <w:r w:rsidRPr="00062F21">
              <w:rPr>
                <w:rFonts w:ascii="Times New Roman" w:hAnsi="Times New Roman"/>
                <w:color w:val="FF0000"/>
                <w:u w:val="single"/>
              </w:rPr>
              <w:t>Kabel.</w:t>
            </w:r>
          </w:p>
          <w:p w:rsidR="00764FA3" w:rsidRPr="00062F21" w:rsidRDefault="00764FA3" w:rsidP="00764FA3">
            <w:pPr>
              <w:ind w:left="306" w:hanging="284"/>
              <w:rPr>
                <w:rFonts w:ascii="Times New Roman" w:hAnsi="Times New Roman"/>
                <w:color w:val="FF0000"/>
                <w:u w:val="single"/>
              </w:rPr>
            </w:pPr>
            <w:r w:rsidRPr="00062F21">
              <w:rPr>
                <w:rFonts w:ascii="Times New Roman" w:hAnsi="Times New Roman"/>
              </w:rPr>
              <w:t>-</w:t>
            </w:r>
            <w:r w:rsidRPr="00062F21">
              <w:rPr>
                <w:rFonts w:ascii="Times New Roman" w:hAnsi="Times New Roman"/>
                <w:color w:val="FF0000"/>
              </w:rPr>
              <w:tab/>
            </w:r>
            <w:r w:rsidRPr="00062F21">
              <w:rPr>
                <w:rFonts w:ascii="Times New Roman" w:hAnsi="Times New Roman"/>
                <w:color w:val="FF0000"/>
                <w:u w:val="single"/>
              </w:rPr>
              <w:t>für eigensichere Stromkreise</w:t>
            </w:r>
          </w:p>
          <w:p w:rsidR="00764FA3" w:rsidRPr="00062F21" w:rsidRDefault="00764FA3" w:rsidP="00764FA3">
            <w:pPr>
              <w:overflowPunct w:val="0"/>
              <w:autoSpaceDE w:val="0"/>
              <w:autoSpaceDN w:val="0"/>
              <w:adjustRightInd w:val="0"/>
              <w:ind w:left="306" w:hanging="306"/>
              <w:textAlignment w:val="baseline"/>
              <w:rPr>
                <w:rFonts w:ascii="Times New Roman" w:hAnsi="Times New Roman"/>
                <w:color w:val="FF0000"/>
                <w:u w:val="single"/>
              </w:rPr>
            </w:pPr>
            <w:r w:rsidRPr="00062F21">
              <w:rPr>
                <w:rFonts w:ascii="Times New Roman" w:hAnsi="Times New Roman"/>
                <w:color w:val="FF0000"/>
                <w:u w:val="single"/>
              </w:rPr>
              <w:t>sowie für den Anschluss</w:t>
            </w:r>
          </w:p>
          <w:p w:rsidR="00764FA3" w:rsidRPr="00062F21" w:rsidRDefault="00764FA3" w:rsidP="00764FA3">
            <w:pPr>
              <w:overflowPunct w:val="0"/>
              <w:autoSpaceDE w:val="0"/>
              <w:autoSpaceDN w:val="0"/>
              <w:adjustRightInd w:val="0"/>
              <w:ind w:left="306" w:hanging="284"/>
              <w:jc w:val="both"/>
              <w:textAlignment w:val="baseline"/>
              <w:rPr>
                <w:rFonts w:ascii="Times New Roman" w:hAnsi="Times New Roman"/>
                <w:color w:val="FF0000"/>
                <w:u w:val="single"/>
              </w:rPr>
            </w:pPr>
            <w:r w:rsidRPr="00062F21">
              <w:rPr>
                <w:rFonts w:ascii="Times New Roman" w:hAnsi="Times New Roman"/>
                <w:color w:val="FF0000"/>
                <w:u w:val="single"/>
              </w:rPr>
              <w:t>-</w:t>
            </w:r>
            <w:r w:rsidRPr="00062F21">
              <w:rPr>
                <w:rFonts w:ascii="Times New Roman" w:hAnsi="Times New Roman"/>
                <w:color w:val="FF0000"/>
                <w:u w:val="single"/>
              </w:rPr>
              <w:tab/>
              <w:t>von Signal- und Landstegbeleuchtung, wenn die Anschlussstelle (z. B. Steckdose) in unmittelbare Nähe des Signalmastes oder des Landstegs am Schiff fest montiert ist;</w:t>
            </w:r>
          </w:p>
          <w:p w:rsidR="00764FA3" w:rsidRPr="00062F21" w:rsidRDefault="00764FA3" w:rsidP="00764FA3">
            <w:pPr>
              <w:overflowPunct w:val="0"/>
              <w:autoSpaceDE w:val="0"/>
              <w:autoSpaceDN w:val="0"/>
              <w:adjustRightInd w:val="0"/>
              <w:ind w:left="306" w:hanging="284"/>
              <w:textAlignment w:val="baseline"/>
              <w:rPr>
                <w:rFonts w:ascii="Times New Roman" w:hAnsi="Times New Roman"/>
                <w:color w:val="FF0000"/>
                <w:u w:val="single"/>
              </w:rPr>
            </w:pPr>
            <w:r w:rsidRPr="00062F21">
              <w:rPr>
                <w:rFonts w:ascii="Times New Roman" w:hAnsi="Times New Roman"/>
                <w:color w:val="FF0000"/>
              </w:rPr>
              <w:t>-</w:t>
            </w:r>
            <w:r w:rsidRPr="00062F21">
              <w:rPr>
                <w:rFonts w:ascii="Times New Roman" w:hAnsi="Times New Roman"/>
                <w:color w:val="FF0000"/>
              </w:rPr>
              <w:tab/>
            </w:r>
            <w:r w:rsidRPr="00062F21">
              <w:rPr>
                <w:rFonts w:ascii="Times New Roman" w:hAnsi="Times New Roman"/>
                <w:color w:val="FF0000"/>
                <w:u w:val="single"/>
              </w:rPr>
              <w:t>des Schiffsstromnetzes an ein Landstromnetz wenn,</w:t>
            </w:r>
          </w:p>
          <w:p w:rsidR="00764FA3" w:rsidRPr="00062F21" w:rsidRDefault="00764FA3" w:rsidP="00764FA3">
            <w:pPr>
              <w:overflowPunct w:val="0"/>
              <w:autoSpaceDE w:val="0"/>
              <w:autoSpaceDN w:val="0"/>
              <w:adjustRightInd w:val="0"/>
              <w:ind w:left="589" w:hanging="284"/>
              <w:textAlignment w:val="baseline"/>
              <w:rPr>
                <w:rFonts w:ascii="Times New Roman" w:hAnsi="Times New Roman"/>
                <w:color w:val="FF0000"/>
                <w:u w:val="single"/>
              </w:rPr>
            </w:pPr>
            <w:r w:rsidRPr="00062F21">
              <w:rPr>
                <w:rFonts w:ascii="Times New Roman" w:hAnsi="Times New Roman"/>
                <w:color w:val="FF0000"/>
                <w:u w:val="single"/>
              </w:rPr>
              <w:t>a) diese Kabel und die Einspeiseeinheit an Bord einer gültigen Norm (z.B. EN 15869-03 : 2010)</w:t>
            </w:r>
            <w:r w:rsidR="00782D4E">
              <w:rPr>
                <w:rFonts w:ascii="Times New Roman" w:hAnsi="Times New Roman"/>
                <w:color w:val="FF0000"/>
                <w:u w:val="single"/>
              </w:rPr>
              <w:t xml:space="preserve"> </w:t>
            </w:r>
            <w:r w:rsidRPr="00062F21">
              <w:rPr>
                <w:rFonts w:ascii="Times New Roman" w:hAnsi="Times New Roman"/>
                <w:color w:val="FF0000"/>
                <w:u w:val="single"/>
              </w:rPr>
              <w:t>entsprechen,</w:t>
            </w:r>
          </w:p>
          <w:p w:rsidR="00764FA3" w:rsidRPr="00062F21" w:rsidRDefault="00764FA3" w:rsidP="00764FA3">
            <w:pPr>
              <w:overflowPunct w:val="0"/>
              <w:autoSpaceDE w:val="0"/>
              <w:autoSpaceDN w:val="0"/>
              <w:adjustRightInd w:val="0"/>
              <w:ind w:left="589" w:hanging="283"/>
              <w:textAlignment w:val="baseline"/>
              <w:rPr>
                <w:rFonts w:ascii="Times New Roman" w:hAnsi="Times New Roman"/>
                <w:color w:val="FF0000"/>
                <w:u w:val="single"/>
              </w:rPr>
            </w:pPr>
            <w:r w:rsidRPr="00062F21">
              <w:rPr>
                <w:rFonts w:ascii="Times New Roman" w:hAnsi="Times New Roman"/>
                <w:color w:val="FF0000"/>
                <w:u w:val="single"/>
              </w:rPr>
              <w:t>b) Einspeiseeinheit und Leitungskupplung außerhalb des explosionsgefährdeten Bereiches liegen.</w:t>
            </w:r>
          </w:p>
          <w:p w:rsidR="00764FA3" w:rsidRPr="00062F21" w:rsidRDefault="00764FA3" w:rsidP="00764FA3">
            <w:pPr>
              <w:overflowPunct w:val="0"/>
              <w:autoSpaceDE w:val="0"/>
              <w:autoSpaceDN w:val="0"/>
              <w:adjustRightInd w:val="0"/>
              <w:ind w:left="22"/>
              <w:jc w:val="both"/>
              <w:textAlignment w:val="baseline"/>
              <w:rPr>
                <w:rFonts w:ascii="Times New Roman" w:hAnsi="Times New Roman"/>
                <w:b/>
              </w:rPr>
            </w:pPr>
            <w:r w:rsidRPr="00062F21">
              <w:rPr>
                <w:rFonts w:ascii="Times New Roman" w:hAnsi="Times New Roman"/>
                <w:color w:val="FF0000"/>
                <w:u w:val="single"/>
              </w:rPr>
              <w:t>Das Herstellen und das Trennen der entsprechenden Steckverbindungen/ Leitungskupplungen darf nur spannungslos möglich sein.</w:t>
            </w:r>
          </w:p>
        </w:tc>
        <w:tc>
          <w:tcPr>
            <w:tcW w:w="2828" w:type="dxa"/>
          </w:tcPr>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r w:rsidRPr="00062F21">
              <w:rPr>
                <w:rFonts w:ascii="Times New Roman" w:hAnsi="Times New Roman"/>
              </w:rPr>
              <w:t>Stärker strukturiert</w:t>
            </w: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r w:rsidRPr="00062F21">
              <w:rPr>
                <w:rFonts w:ascii="Times New Roman" w:hAnsi="Times New Roman"/>
              </w:rPr>
              <w:t>Nutzung des Landstromnetzes</w:t>
            </w: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widowControl w:val="0"/>
              <w:overflowPunct w:val="0"/>
              <w:autoSpaceDE w:val="0"/>
              <w:autoSpaceDN w:val="0"/>
              <w:adjustRightInd w:val="0"/>
              <w:ind w:left="-79"/>
              <w:jc w:val="center"/>
              <w:textAlignment w:val="baseline"/>
              <w:rPr>
                <w:rFonts w:ascii="Times New Roman" w:hAnsi="Times New Roman"/>
                <w:color w:val="C00000"/>
                <w:highlight w:val="yellow"/>
              </w:rPr>
            </w:pPr>
            <w:r w:rsidRPr="00062F21">
              <w:rPr>
                <w:rFonts w:ascii="Times New Roman" w:hAnsi="Times New Roman"/>
              </w:rPr>
              <w:t>Bauliche Anforderung</w:t>
            </w:r>
          </w:p>
        </w:tc>
      </w:tr>
      <w:tr w:rsidR="00764FA3" w:rsidRPr="00062F21" w:rsidTr="00FA6FD8">
        <w:tc>
          <w:tcPr>
            <w:tcW w:w="6804" w:type="dxa"/>
          </w:tcPr>
          <w:p w:rsidR="00764FA3" w:rsidRPr="00062F21" w:rsidRDefault="00764FA3" w:rsidP="00764FA3">
            <w:pPr>
              <w:ind w:left="1134" w:hanging="1134"/>
              <w:rPr>
                <w:rFonts w:ascii="Times New Roman" w:hAnsi="Times New Roman"/>
              </w:rPr>
            </w:pPr>
            <w:r w:rsidRPr="00062F21">
              <w:rPr>
                <w:rFonts w:ascii="Times New Roman" w:hAnsi="Times New Roman"/>
                <w:b/>
              </w:rPr>
              <w:t>9.3.2.56.3</w:t>
            </w:r>
          </w:p>
          <w:p w:rsidR="00764FA3" w:rsidRPr="00062F21" w:rsidRDefault="00764FA3" w:rsidP="00764FA3">
            <w:pPr>
              <w:ind w:left="22" w:hanging="22"/>
              <w:rPr>
                <w:rFonts w:ascii="Times New Roman" w:hAnsi="Times New Roman"/>
              </w:rPr>
            </w:pPr>
            <w:r w:rsidRPr="00062F21">
              <w:rPr>
                <w:rFonts w:ascii="Times New Roman" w:hAnsi="Times New Roman"/>
              </w:rPr>
              <w:t xml:space="preserve">Bewegliche </w:t>
            </w:r>
            <w:r w:rsidRPr="00062F21">
              <w:rPr>
                <w:rFonts w:ascii="Times New Roman" w:hAnsi="Times New Roman"/>
                <w:strike/>
              </w:rPr>
              <w:t>Leitungen</w:t>
            </w:r>
            <w:r w:rsidRPr="00062F21">
              <w:rPr>
                <w:rFonts w:ascii="Times New Roman" w:hAnsi="Times New Roman"/>
              </w:rPr>
              <w:t xml:space="preserve"> </w:t>
            </w:r>
            <w:r w:rsidRPr="00062F21">
              <w:rPr>
                <w:rFonts w:ascii="Times New Roman" w:hAnsi="Times New Roman"/>
                <w:u w:val="single"/>
              </w:rPr>
              <w:t>elektrische Kabel</w:t>
            </w:r>
            <w:r w:rsidRPr="00062F21">
              <w:rPr>
                <w:rFonts w:ascii="Times New Roman" w:hAnsi="Times New Roman"/>
              </w:rPr>
              <w:t xml:space="preserve"> im </w:t>
            </w:r>
            <w:r w:rsidRPr="00062F21">
              <w:rPr>
                <w:rFonts w:ascii="Times New Roman" w:hAnsi="Times New Roman"/>
                <w:strike/>
              </w:rPr>
              <w:t>der Ladung</w:t>
            </w:r>
            <w:r w:rsidRPr="00062F21">
              <w:rPr>
                <w:rFonts w:ascii="Times New Roman" w:hAnsi="Times New Roman"/>
              </w:rPr>
              <w:t xml:space="preserve"> </w:t>
            </w:r>
            <w:r w:rsidRPr="00062F21">
              <w:rPr>
                <w:rFonts w:ascii="Times New Roman" w:hAnsi="Times New Roman"/>
                <w:u w:val="single"/>
              </w:rPr>
              <w:t xml:space="preserve">explosionsgefährdeten </w:t>
            </w:r>
            <w:r w:rsidRPr="00062F21">
              <w:rPr>
                <w:rFonts w:ascii="Times New Roman" w:hAnsi="Times New Roman"/>
              </w:rPr>
              <w:t>Bereich</w:t>
            </w:r>
            <w:r w:rsidRPr="00062F21">
              <w:rPr>
                <w:rFonts w:ascii="Times New Roman" w:hAnsi="Times New Roman"/>
                <w:u w:val="single"/>
              </w:rPr>
              <w:t xml:space="preserve"> </w:t>
            </w:r>
            <w:r w:rsidRPr="00062F21">
              <w:rPr>
                <w:rFonts w:ascii="Times New Roman" w:hAnsi="Times New Roman"/>
              </w:rPr>
              <w:t xml:space="preserve">sind verboten ausgenommen </w:t>
            </w:r>
            <w:r w:rsidRPr="00062F21">
              <w:rPr>
                <w:rFonts w:ascii="Times New Roman" w:hAnsi="Times New Roman"/>
                <w:strike/>
              </w:rPr>
              <w:t>für</w:t>
            </w:r>
            <w:r w:rsidRPr="00062F21">
              <w:rPr>
                <w:rFonts w:ascii="Times New Roman" w:hAnsi="Times New Roman"/>
              </w:rPr>
              <w:t xml:space="preserve"> </w:t>
            </w:r>
            <w:r w:rsidRPr="00062F21">
              <w:rPr>
                <w:rFonts w:ascii="Times New Roman" w:hAnsi="Times New Roman"/>
                <w:strike/>
              </w:rPr>
              <w:t xml:space="preserve">eigensichere Stromkreise sowie für den Anschluss von Signalleuchten und </w:t>
            </w:r>
            <w:proofErr w:type="spellStart"/>
            <w:r w:rsidRPr="00062F21">
              <w:rPr>
                <w:rFonts w:ascii="Times New Roman" w:hAnsi="Times New Roman"/>
                <w:strike/>
              </w:rPr>
              <w:t>Landstegbeleuchtung</w:t>
            </w:r>
            <w:r w:rsidRPr="00062F21">
              <w:rPr>
                <w:rFonts w:ascii="Times New Roman" w:hAnsi="Times New Roman"/>
                <w:color w:val="FF0000"/>
                <w:u w:val="single"/>
              </w:rPr>
              <w:t>Kabel</w:t>
            </w:r>
            <w:proofErr w:type="spellEnd"/>
          </w:p>
          <w:p w:rsidR="00764FA3" w:rsidRPr="00062F21" w:rsidRDefault="00764FA3" w:rsidP="00764FA3">
            <w:pPr>
              <w:ind w:left="306" w:hanging="284"/>
              <w:rPr>
                <w:rFonts w:ascii="Times New Roman" w:hAnsi="Times New Roman"/>
                <w:color w:val="FF0000"/>
                <w:u w:val="single"/>
              </w:rPr>
            </w:pPr>
            <w:r w:rsidRPr="00062F21">
              <w:rPr>
                <w:rFonts w:ascii="Times New Roman" w:hAnsi="Times New Roman"/>
              </w:rPr>
              <w:t>-</w:t>
            </w:r>
            <w:r w:rsidRPr="00062F21">
              <w:rPr>
                <w:rFonts w:ascii="Times New Roman" w:hAnsi="Times New Roman"/>
                <w:color w:val="FF0000"/>
              </w:rPr>
              <w:tab/>
            </w:r>
            <w:r w:rsidRPr="00062F21">
              <w:rPr>
                <w:rFonts w:ascii="Times New Roman" w:hAnsi="Times New Roman"/>
                <w:color w:val="FF0000"/>
                <w:u w:val="single"/>
              </w:rPr>
              <w:t>für eigensichere Stromkreise</w:t>
            </w:r>
          </w:p>
          <w:p w:rsidR="00764FA3" w:rsidRPr="00062F21" w:rsidRDefault="00764FA3" w:rsidP="00764FA3">
            <w:pPr>
              <w:overflowPunct w:val="0"/>
              <w:autoSpaceDE w:val="0"/>
              <w:autoSpaceDN w:val="0"/>
              <w:adjustRightInd w:val="0"/>
              <w:ind w:left="306" w:hanging="306"/>
              <w:textAlignment w:val="baseline"/>
              <w:rPr>
                <w:rFonts w:ascii="Times New Roman" w:hAnsi="Times New Roman"/>
                <w:color w:val="FF0000"/>
                <w:u w:val="single"/>
              </w:rPr>
            </w:pPr>
            <w:r w:rsidRPr="00062F21">
              <w:rPr>
                <w:rFonts w:ascii="Times New Roman" w:hAnsi="Times New Roman"/>
                <w:color w:val="FF0000"/>
                <w:u w:val="single"/>
              </w:rPr>
              <w:t>sowie für den Anschluss</w:t>
            </w:r>
          </w:p>
          <w:p w:rsidR="00764FA3" w:rsidRPr="00062F21" w:rsidRDefault="00764FA3" w:rsidP="00764FA3">
            <w:pPr>
              <w:overflowPunct w:val="0"/>
              <w:autoSpaceDE w:val="0"/>
              <w:autoSpaceDN w:val="0"/>
              <w:adjustRightInd w:val="0"/>
              <w:ind w:left="306" w:hanging="284"/>
              <w:jc w:val="both"/>
              <w:textAlignment w:val="baseline"/>
              <w:rPr>
                <w:rFonts w:ascii="Times New Roman" w:hAnsi="Times New Roman"/>
                <w:color w:val="FF0000"/>
                <w:u w:val="single"/>
              </w:rPr>
            </w:pPr>
            <w:r w:rsidRPr="00062F21">
              <w:rPr>
                <w:rFonts w:ascii="Times New Roman" w:hAnsi="Times New Roman"/>
                <w:color w:val="FF0000"/>
                <w:u w:val="single"/>
              </w:rPr>
              <w:t>-</w:t>
            </w:r>
            <w:r w:rsidRPr="00062F21">
              <w:rPr>
                <w:rFonts w:ascii="Times New Roman" w:hAnsi="Times New Roman"/>
                <w:color w:val="FF0000"/>
                <w:u w:val="single"/>
              </w:rPr>
              <w:tab/>
              <w:t>von Signal- und Landstegbeleuchtung, wenn die Anschlussstelle (z. B. Steckdose) in unmittelbare Nähe des Signalmastes oder des Landstegs am Schiff fest montiert ist;</w:t>
            </w:r>
          </w:p>
          <w:p w:rsidR="00764FA3" w:rsidRPr="00062F21" w:rsidRDefault="00764FA3" w:rsidP="00764FA3">
            <w:pPr>
              <w:overflowPunct w:val="0"/>
              <w:autoSpaceDE w:val="0"/>
              <w:autoSpaceDN w:val="0"/>
              <w:adjustRightInd w:val="0"/>
              <w:ind w:left="306" w:hanging="284"/>
              <w:textAlignment w:val="baseline"/>
              <w:rPr>
                <w:rFonts w:ascii="Times New Roman" w:hAnsi="Times New Roman"/>
                <w:color w:val="FF0000"/>
                <w:u w:val="single"/>
              </w:rPr>
            </w:pPr>
            <w:r w:rsidRPr="00062F21">
              <w:rPr>
                <w:rFonts w:ascii="Times New Roman" w:hAnsi="Times New Roman"/>
                <w:color w:val="FF0000"/>
              </w:rPr>
              <w:t>-</w:t>
            </w:r>
            <w:r w:rsidRPr="00062F21">
              <w:rPr>
                <w:rFonts w:ascii="Times New Roman" w:hAnsi="Times New Roman"/>
                <w:color w:val="FF0000"/>
              </w:rPr>
              <w:tab/>
            </w:r>
            <w:r w:rsidRPr="00062F21">
              <w:rPr>
                <w:rFonts w:ascii="Times New Roman" w:hAnsi="Times New Roman"/>
                <w:color w:val="FF0000"/>
                <w:u w:val="single"/>
              </w:rPr>
              <w:t>des Schiffsstromnetzes an ein Landstromnetz wenn,</w:t>
            </w:r>
          </w:p>
          <w:p w:rsidR="00764FA3" w:rsidRPr="00062F21" w:rsidRDefault="00764FA3" w:rsidP="00764FA3">
            <w:pPr>
              <w:overflowPunct w:val="0"/>
              <w:autoSpaceDE w:val="0"/>
              <w:autoSpaceDN w:val="0"/>
              <w:adjustRightInd w:val="0"/>
              <w:ind w:left="589" w:hanging="284"/>
              <w:textAlignment w:val="baseline"/>
              <w:rPr>
                <w:rFonts w:ascii="Times New Roman" w:hAnsi="Times New Roman"/>
                <w:color w:val="FF0000"/>
                <w:u w:val="single"/>
              </w:rPr>
            </w:pPr>
            <w:r w:rsidRPr="00062F21">
              <w:rPr>
                <w:rFonts w:ascii="Times New Roman" w:hAnsi="Times New Roman"/>
                <w:color w:val="FF0000"/>
                <w:u w:val="single"/>
              </w:rPr>
              <w:t>a) diese Kabel und die Einspeiseeinheit an Bord einer gültigen Norm (z.B. EN 15869-03 : 2010)</w:t>
            </w:r>
            <w:r w:rsidR="00782D4E">
              <w:rPr>
                <w:rFonts w:ascii="Times New Roman" w:hAnsi="Times New Roman"/>
                <w:color w:val="FF0000"/>
                <w:u w:val="single"/>
              </w:rPr>
              <w:t xml:space="preserve"> </w:t>
            </w:r>
            <w:r w:rsidRPr="00062F21">
              <w:rPr>
                <w:rFonts w:ascii="Times New Roman" w:hAnsi="Times New Roman"/>
                <w:color w:val="FF0000"/>
                <w:u w:val="single"/>
              </w:rPr>
              <w:t>entsprechen,</w:t>
            </w:r>
          </w:p>
          <w:p w:rsidR="00764FA3" w:rsidRPr="00062F21" w:rsidRDefault="00764FA3" w:rsidP="00764FA3">
            <w:pPr>
              <w:overflowPunct w:val="0"/>
              <w:autoSpaceDE w:val="0"/>
              <w:autoSpaceDN w:val="0"/>
              <w:adjustRightInd w:val="0"/>
              <w:ind w:left="589" w:hanging="283"/>
              <w:textAlignment w:val="baseline"/>
              <w:rPr>
                <w:rFonts w:ascii="Times New Roman" w:hAnsi="Times New Roman"/>
                <w:color w:val="FF0000"/>
                <w:u w:val="single"/>
              </w:rPr>
            </w:pPr>
            <w:r w:rsidRPr="00062F21">
              <w:rPr>
                <w:rFonts w:ascii="Times New Roman" w:hAnsi="Times New Roman"/>
                <w:color w:val="FF0000"/>
                <w:u w:val="single"/>
              </w:rPr>
              <w:t>b) Einspeiseeinheit und Leitungskupplung außerhalb des explosionsgefährdeten Bereiches liegen.</w:t>
            </w:r>
          </w:p>
          <w:p w:rsidR="00764FA3" w:rsidRPr="00062F21" w:rsidRDefault="00764FA3" w:rsidP="00764FA3">
            <w:pPr>
              <w:ind w:left="22" w:hanging="22"/>
              <w:rPr>
                <w:rFonts w:ascii="Times New Roman" w:hAnsi="Times New Roman"/>
                <w:b/>
              </w:rPr>
            </w:pPr>
            <w:r w:rsidRPr="00062F21">
              <w:rPr>
                <w:rFonts w:ascii="Times New Roman" w:hAnsi="Times New Roman"/>
                <w:color w:val="FF0000"/>
                <w:u w:val="single"/>
              </w:rPr>
              <w:t>Das Herstellen und das Trennen der entsprechenden Steckverbindungen/ Leitungskupplungen darf nur spannungslos möglich sein.</w:t>
            </w:r>
          </w:p>
        </w:tc>
        <w:tc>
          <w:tcPr>
            <w:tcW w:w="2828" w:type="dxa"/>
          </w:tcPr>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r w:rsidRPr="00062F21">
              <w:rPr>
                <w:rFonts w:ascii="Times New Roman" w:hAnsi="Times New Roman"/>
              </w:rPr>
              <w:t>Stärker strukturiert</w:t>
            </w: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r w:rsidRPr="00062F21">
              <w:rPr>
                <w:rFonts w:ascii="Times New Roman" w:hAnsi="Times New Roman"/>
              </w:rPr>
              <w:t>Nutzung des Landstromnetzes</w:t>
            </w: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widowControl w:val="0"/>
              <w:overflowPunct w:val="0"/>
              <w:autoSpaceDE w:val="0"/>
              <w:autoSpaceDN w:val="0"/>
              <w:adjustRightInd w:val="0"/>
              <w:ind w:left="-79"/>
              <w:jc w:val="center"/>
              <w:textAlignment w:val="baseline"/>
              <w:rPr>
                <w:rFonts w:ascii="Times New Roman" w:hAnsi="Times New Roman"/>
                <w:color w:val="C00000"/>
                <w:highlight w:val="yellow"/>
              </w:rPr>
            </w:pPr>
            <w:r w:rsidRPr="00062F21">
              <w:rPr>
                <w:rFonts w:ascii="Times New Roman" w:hAnsi="Times New Roman"/>
              </w:rPr>
              <w:t>Bauliche Anforderung</w:t>
            </w:r>
          </w:p>
        </w:tc>
      </w:tr>
      <w:tr w:rsidR="00764FA3" w:rsidRPr="00062F21" w:rsidTr="00FA6FD8">
        <w:tc>
          <w:tcPr>
            <w:tcW w:w="6804" w:type="dxa"/>
          </w:tcPr>
          <w:p w:rsidR="00764FA3" w:rsidRPr="00062F21" w:rsidRDefault="00764FA3" w:rsidP="00764FA3">
            <w:pPr>
              <w:ind w:left="22" w:hanging="22"/>
              <w:rPr>
                <w:rFonts w:ascii="Times New Roman" w:hAnsi="Times New Roman"/>
              </w:rPr>
            </w:pPr>
            <w:r w:rsidRPr="00062F21">
              <w:rPr>
                <w:rFonts w:ascii="Times New Roman" w:hAnsi="Times New Roman"/>
                <w:b/>
              </w:rPr>
              <w:t>9.3.3.56.3</w:t>
            </w:r>
          </w:p>
          <w:p w:rsidR="00764FA3" w:rsidRPr="00062F21" w:rsidRDefault="00764FA3" w:rsidP="00764FA3">
            <w:pPr>
              <w:ind w:left="22" w:hanging="22"/>
              <w:rPr>
                <w:rFonts w:ascii="Times New Roman" w:hAnsi="Times New Roman"/>
              </w:rPr>
            </w:pPr>
            <w:r w:rsidRPr="00062F21">
              <w:rPr>
                <w:rFonts w:ascii="Times New Roman" w:hAnsi="Times New Roman"/>
              </w:rPr>
              <w:t xml:space="preserve">Bewegliche </w:t>
            </w:r>
            <w:r w:rsidRPr="00062F21">
              <w:rPr>
                <w:rFonts w:ascii="Times New Roman" w:hAnsi="Times New Roman"/>
                <w:strike/>
              </w:rPr>
              <w:t>Leitungen</w:t>
            </w:r>
            <w:r w:rsidRPr="00062F21">
              <w:rPr>
                <w:rFonts w:ascii="Times New Roman" w:hAnsi="Times New Roman"/>
              </w:rPr>
              <w:t xml:space="preserve"> </w:t>
            </w:r>
            <w:r w:rsidRPr="00062F21">
              <w:rPr>
                <w:rFonts w:ascii="Times New Roman" w:hAnsi="Times New Roman"/>
                <w:u w:val="single"/>
              </w:rPr>
              <w:t>elektrische Kabel</w:t>
            </w:r>
            <w:r w:rsidRPr="00062F21">
              <w:rPr>
                <w:rFonts w:ascii="Times New Roman" w:hAnsi="Times New Roman"/>
              </w:rPr>
              <w:t xml:space="preserve"> im </w:t>
            </w:r>
            <w:r w:rsidRPr="00062F21">
              <w:rPr>
                <w:rFonts w:ascii="Times New Roman" w:hAnsi="Times New Roman"/>
                <w:strike/>
              </w:rPr>
              <w:t>der Ladung</w:t>
            </w:r>
            <w:r w:rsidRPr="00062F21">
              <w:rPr>
                <w:rFonts w:ascii="Times New Roman" w:hAnsi="Times New Roman"/>
              </w:rPr>
              <w:t xml:space="preserve"> </w:t>
            </w:r>
            <w:r w:rsidRPr="00062F21">
              <w:rPr>
                <w:rFonts w:ascii="Times New Roman" w:hAnsi="Times New Roman"/>
                <w:u w:val="single"/>
              </w:rPr>
              <w:t xml:space="preserve">explosionsgefährdeten </w:t>
            </w:r>
            <w:r w:rsidRPr="00062F21">
              <w:rPr>
                <w:rFonts w:ascii="Times New Roman" w:hAnsi="Times New Roman"/>
              </w:rPr>
              <w:t>Bereich</w:t>
            </w:r>
            <w:r w:rsidRPr="00062F21">
              <w:rPr>
                <w:rFonts w:ascii="Times New Roman" w:hAnsi="Times New Roman"/>
                <w:u w:val="single"/>
              </w:rPr>
              <w:t xml:space="preserve"> </w:t>
            </w:r>
            <w:r w:rsidRPr="00062F21">
              <w:rPr>
                <w:rFonts w:ascii="Times New Roman" w:hAnsi="Times New Roman"/>
              </w:rPr>
              <w:t xml:space="preserve">sind verboten ausgenommen </w:t>
            </w:r>
            <w:r w:rsidRPr="00062F21">
              <w:rPr>
                <w:rFonts w:ascii="Times New Roman" w:hAnsi="Times New Roman"/>
                <w:strike/>
              </w:rPr>
              <w:t>für</w:t>
            </w:r>
            <w:r w:rsidRPr="00062F21">
              <w:rPr>
                <w:rFonts w:ascii="Times New Roman" w:hAnsi="Times New Roman"/>
              </w:rPr>
              <w:t xml:space="preserve"> </w:t>
            </w:r>
            <w:r w:rsidRPr="00062F21">
              <w:rPr>
                <w:rFonts w:ascii="Times New Roman" w:hAnsi="Times New Roman"/>
                <w:strike/>
              </w:rPr>
              <w:t>eigensichere Stromkreise sowie für den Anschluss von Signalleuchten und Landstegbeleuchtung</w:t>
            </w:r>
            <w:r w:rsidRPr="00062F21">
              <w:rPr>
                <w:rFonts w:ascii="Times New Roman" w:hAnsi="Times New Roman"/>
                <w:color w:val="C00000"/>
                <w:u w:val="single"/>
              </w:rPr>
              <w:t xml:space="preserve"> </w:t>
            </w:r>
            <w:r w:rsidRPr="00764FA3">
              <w:rPr>
                <w:rFonts w:ascii="Times New Roman" w:hAnsi="Times New Roman"/>
                <w:color w:val="FF0000"/>
                <w:u w:val="single"/>
              </w:rPr>
              <w:t>Kabel</w:t>
            </w:r>
          </w:p>
          <w:p w:rsidR="00764FA3" w:rsidRPr="00062F21" w:rsidRDefault="00764FA3" w:rsidP="00764FA3">
            <w:pPr>
              <w:ind w:left="306" w:hanging="284"/>
              <w:rPr>
                <w:rFonts w:ascii="Times New Roman" w:hAnsi="Times New Roman"/>
                <w:color w:val="FF0000"/>
                <w:u w:val="single"/>
              </w:rPr>
            </w:pPr>
            <w:r w:rsidRPr="00062F21">
              <w:rPr>
                <w:rFonts w:ascii="Times New Roman" w:hAnsi="Times New Roman"/>
              </w:rPr>
              <w:t>-</w:t>
            </w:r>
            <w:r w:rsidRPr="00062F21">
              <w:rPr>
                <w:rFonts w:ascii="Times New Roman" w:hAnsi="Times New Roman"/>
                <w:color w:val="FF0000"/>
              </w:rPr>
              <w:tab/>
            </w:r>
            <w:r w:rsidRPr="00062F21">
              <w:rPr>
                <w:rFonts w:ascii="Times New Roman" w:hAnsi="Times New Roman"/>
                <w:color w:val="FF0000"/>
                <w:u w:val="single"/>
              </w:rPr>
              <w:t>für eigensichere Stromkreise</w:t>
            </w:r>
          </w:p>
          <w:p w:rsidR="00764FA3" w:rsidRPr="00062F21" w:rsidRDefault="00764FA3" w:rsidP="00764FA3">
            <w:pPr>
              <w:overflowPunct w:val="0"/>
              <w:autoSpaceDE w:val="0"/>
              <w:autoSpaceDN w:val="0"/>
              <w:adjustRightInd w:val="0"/>
              <w:ind w:left="306" w:hanging="306"/>
              <w:textAlignment w:val="baseline"/>
              <w:rPr>
                <w:rFonts w:ascii="Times New Roman" w:hAnsi="Times New Roman"/>
                <w:color w:val="FF0000"/>
                <w:u w:val="single"/>
              </w:rPr>
            </w:pPr>
            <w:r w:rsidRPr="00062F21">
              <w:rPr>
                <w:rFonts w:ascii="Times New Roman" w:hAnsi="Times New Roman"/>
                <w:color w:val="FF0000"/>
                <w:u w:val="single"/>
              </w:rPr>
              <w:t>sowie für den Anschluss</w:t>
            </w:r>
          </w:p>
          <w:p w:rsidR="00764FA3" w:rsidRPr="00062F21" w:rsidRDefault="00764FA3" w:rsidP="00764FA3">
            <w:pPr>
              <w:overflowPunct w:val="0"/>
              <w:autoSpaceDE w:val="0"/>
              <w:autoSpaceDN w:val="0"/>
              <w:adjustRightInd w:val="0"/>
              <w:ind w:left="306" w:hanging="284"/>
              <w:jc w:val="both"/>
              <w:textAlignment w:val="baseline"/>
              <w:rPr>
                <w:rFonts w:ascii="Times New Roman" w:hAnsi="Times New Roman"/>
                <w:color w:val="FF0000"/>
                <w:u w:val="single"/>
              </w:rPr>
            </w:pPr>
            <w:r w:rsidRPr="00062F21">
              <w:rPr>
                <w:rFonts w:ascii="Times New Roman" w:hAnsi="Times New Roman"/>
                <w:color w:val="FF0000"/>
                <w:u w:val="single"/>
              </w:rPr>
              <w:t>-</w:t>
            </w:r>
            <w:r w:rsidRPr="00062F21">
              <w:rPr>
                <w:rFonts w:ascii="Times New Roman" w:hAnsi="Times New Roman"/>
                <w:color w:val="FF0000"/>
                <w:u w:val="single"/>
              </w:rPr>
              <w:tab/>
              <w:t>von Signal- und Landstegbeleuchtung, wenn die Anschlussstelle (z. B. Steckdose) in unmittelbare Nähe des Signalmastes oder des Landstegs am Schiff fest montiert ist;</w:t>
            </w:r>
          </w:p>
          <w:p w:rsidR="00764FA3" w:rsidRPr="00062F21" w:rsidRDefault="00764FA3" w:rsidP="00764FA3">
            <w:pPr>
              <w:overflowPunct w:val="0"/>
              <w:autoSpaceDE w:val="0"/>
              <w:autoSpaceDN w:val="0"/>
              <w:adjustRightInd w:val="0"/>
              <w:ind w:left="306" w:hanging="284"/>
              <w:textAlignment w:val="baseline"/>
              <w:rPr>
                <w:rFonts w:ascii="Times New Roman" w:hAnsi="Times New Roman"/>
                <w:color w:val="FF0000"/>
                <w:u w:val="single"/>
              </w:rPr>
            </w:pPr>
            <w:r w:rsidRPr="00062F21">
              <w:rPr>
                <w:rFonts w:ascii="Times New Roman" w:hAnsi="Times New Roman"/>
                <w:color w:val="FF0000"/>
              </w:rPr>
              <w:t>-</w:t>
            </w:r>
            <w:r w:rsidRPr="00062F21">
              <w:rPr>
                <w:rFonts w:ascii="Times New Roman" w:hAnsi="Times New Roman"/>
                <w:color w:val="FF0000"/>
              </w:rPr>
              <w:tab/>
            </w:r>
            <w:r w:rsidRPr="00062F21">
              <w:rPr>
                <w:rFonts w:ascii="Times New Roman" w:hAnsi="Times New Roman"/>
                <w:color w:val="FF0000"/>
                <w:u w:val="single"/>
              </w:rPr>
              <w:t>des Schiffsstromnetzes an ein Landstromnetz wenn,</w:t>
            </w:r>
          </w:p>
          <w:p w:rsidR="00764FA3" w:rsidRPr="00062F21" w:rsidRDefault="00764FA3" w:rsidP="00764FA3">
            <w:pPr>
              <w:overflowPunct w:val="0"/>
              <w:autoSpaceDE w:val="0"/>
              <w:autoSpaceDN w:val="0"/>
              <w:adjustRightInd w:val="0"/>
              <w:ind w:left="589" w:hanging="284"/>
              <w:textAlignment w:val="baseline"/>
              <w:rPr>
                <w:rFonts w:ascii="Times New Roman" w:hAnsi="Times New Roman"/>
                <w:color w:val="FF0000"/>
                <w:u w:val="single"/>
              </w:rPr>
            </w:pPr>
            <w:r w:rsidRPr="00062F21">
              <w:rPr>
                <w:rFonts w:ascii="Times New Roman" w:hAnsi="Times New Roman"/>
                <w:color w:val="FF0000"/>
                <w:u w:val="single"/>
              </w:rPr>
              <w:lastRenderedPageBreak/>
              <w:t>a) diese Kabel und die Einspeiseeinheit an Bord einer gültigen Norm (z.B. EN 15869-03 : 2010)</w:t>
            </w:r>
            <w:r w:rsidR="00782D4E">
              <w:rPr>
                <w:rFonts w:ascii="Times New Roman" w:hAnsi="Times New Roman"/>
                <w:color w:val="FF0000"/>
                <w:u w:val="single"/>
              </w:rPr>
              <w:t xml:space="preserve"> </w:t>
            </w:r>
            <w:r w:rsidRPr="00062F21">
              <w:rPr>
                <w:rFonts w:ascii="Times New Roman" w:hAnsi="Times New Roman"/>
                <w:color w:val="FF0000"/>
                <w:u w:val="single"/>
              </w:rPr>
              <w:t>entsprechen,</w:t>
            </w:r>
          </w:p>
          <w:p w:rsidR="00764FA3" w:rsidRPr="00062F21" w:rsidRDefault="00764FA3" w:rsidP="00764FA3">
            <w:pPr>
              <w:overflowPunct w:val="0"/>
              <w:autoSpaceDE w:val="0"/>
              <w:autoSpaceDN w:val="0"/>
              <w:adjustRightInd w:val="0"/>
              <w:ind w:left="589" w:hanging="283"/>
              <w:textAlignment w:val="baseline"/>
              <w:rPr>
                <w:rFonts w:ascii="Times New Roman" w:hAnsi="Times New Roman"/>
                <w:color w:val="FF0000"/>
                <w:u w:val="single"/>
              </w:rPr>
            </w:pPr>
            <w:r w:rsidRPr="00062F21">
              <w:rPr>
                <w:rFonts w:ascii="Times New Roman" w:hAnsi="Times New Roman"/>
                <w:color w:val="FF0000"/>
                <w:u w:val="single"/>
              </w:rPr>
              <w:t>b) Einspeiseeinheit und Leitungskupplung außerhalb des explosionsgefährdeten Bereiches liegen.</w:t>
            </w:r>
          </w:p>
          <w:p w:rsidR="00764FA3" w:rsidRDefault="00764FA3" w:rsidP="00764FA3">
            <w:pPr>
              <w:overflowPunct w:val="0"/>
              <w:autoSpaceDE w:val="0"/>
              <w:autoSpaceDN w:val="0"/>
              <w:adjustRightInd w:val="0"/>
              <w:ind w:left="22" w:firstLine="1"/>
              <w:textAlignment w:val="baseline"/>
              <w:rPr>
                <w:rFonts w:ascii="Times New Roman" w:hAnsi="Times New Roman"/>
                <w:color w:val="FF0000"/>
                <w:u w:val="single"/>
              </w:rPr>
            </w:pPr>
            <w:r w:rsidRPr="00062F21">
              <w:rPr>
                <w:rFonts w:ascii="Times New Roman" w:hAnsi="Times New Roman"/>
                <w:color w:val="FF0000"/>
                <w:u w:val="single"/>
              </w:rPr>
              <w:t>Das Herstellen und das Trennen der entsprechenden Steckverbindungen/ Leitungskupplungen darf nur spannungslos möglich sein.</w:t>
            </w:r>
          </w:p>
          <w:p w:rsidR="00C258C2" w:rsidRPr="00062F21" w:rsidRDefault="00C258C2" w:rsidP="00C258C2">
            <w:pPr>
              <w:overflowPunct w:val="0"/>
              <w:autoSpaceDE w:val="0"/>
              <w:autoSpaceDN w:val="0"/>
              <w:adjustRightInd w:val="0"/>
              <w:spacing w:before="360"/>
              <w:ind w:left="22" w:firstLine="1"/>
              <w:textAlignment w:val="baseline"/>
              <w:rPr>
                <w:rFonts w:ascii="Times New Roman" w:hAnsi="Times New Roman"/>
              </w:rPr>
            </w:pPr>
          </w:p>
        </w:tc>
        <w:tc>
          <w:tcPr>
            <w:tcW w:w="2828" w:type="dxa"/>
          </w:tcPr>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r w:rsidRPr="00062F21">
              <w:rPr>
                <w:rFonts w:ascii="Times New Roman" w:hAnsi="Times New Roman"/>
              </w:rPr>
              <w:t>Stärker strukturiert</w:t>
            </w: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r w:rsidRPr="00062F21">
              <w:rPr>
                <w:rFonts w:ascii="Times New Roman" w:hAnsi="Times New Roman"/>
              </w:rPr>
              <w:t>Nutzung des Landstromnetzes</w:t>
            </w:r>
          </w:p>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p>
          <w:p w:rsidR="00764FA3" w:rsidRPr="00062F21" w:rsidRDefault="00764FA3" w:rsidP="00764FA3">
            <w:pPr>
              <w:widowControl w:val="0"/>
              <w:overflowPunct w:val="0"/>
              <w:autoSpaceDE w:val="0"/>
              <w:autoSpaceDN w:val="0"/>
              <w:adjustRightInd w:val="0"/>
              <w:ind w:left="-79"/>
              <w:jc w:val="center"/>
              <w:textAlignment w:val="baseline"/>
              <w:rPr>
                <w:rFonts w:ascii="Times New Roman" w:hAnsi="Times New Roman"/>
                <w:color w:val="C00000"/>
                <w:highlight w:val="yellow"/>
              </w:rPr>
            </w:pPr>
            <w:r w:rsidRPr="00062F21">
              <w:rPr>
                <w:rFonts w:ascii="Times New Roman" w:hAnsi="Times New Roman"/>
              </w:rPr>
              <w:t>Bauliche Anforderung</w:t>
            </w:r>
          </w:p>
        </w:tc>
      </w:tr>
      <w:tr w:rsidR="00764FA3" w:rsidRPr="00062F21" w:rsidTr="00FA6FD8">
        <w:tc>
          <w:tcPr>
            <w:tcW w:w="6804" w:type="dxa"/>
          </w:tcPr>
          <w:p w:rsidR="00764FA3" w:rsidRPr="00062F21" w:rsidRDefault="00764FA3" w:rsidP="00764FA3">
            <w:pPr>
              <w:ind w:left="993" w:hanging="993"/>
              <w:rPr>
                <w:rFonts w:ascii="Times New Roman" w:hAnsi="Times New Roman"/>
                <w:color w:val="FF0000"/>
              </w:rPr>
            </w:pPr>
            <w:r w:rsidRPr="00062F21">
              <w:rPr>
                <w:rFonts w:ascii="Times New Roman" w:hAnsi="Times New Roman"/>
                <w:b/>
              </w:rPr>
              <w:lastRenderedPageBreak/>
              <w:t>9.3.x.56.5</w:t>
            </w:r>
            <w:r w:rsidRPr="00062F21">
              <w:rPr>
                <w:rFonts w:ascii="Times New Roman" w:hAnsi="Times New Roman"/>
              </w:rPr>
              <w:tab/>
            </w:r>
            <w:r w:rsidRPr="00062F21">
              <w:rPr>
                <w:rFonts w:ascii="Times New Roman" w:hAnsi="Times New Roman"/>
                <w:color w:val="FF0000"/>
                <w:u w:val="single"/>
              </w:rPr>
              <w:t>[</w:t>
            </w:r>
            <w:r w:rsidRPr="00062F21">
              <w:rPr>
                <w:rFonts w:ascii="Times New Roman" w:hAnsi="Times New Roman"/>
                <w:color w:val="FF0000"/>
                <w:lang w:eastAsia="de-DE"/>
              </w:rPr>
              <w:t>9.3.x.53.5]</w:t>
            </w:r>
          </w:p>
          <w:p w:rsidR="00764FA3" w:rsidRPr="00062F21" w:rsidRDefault="00764FA3" w:rsidP="00764FA3">
            <w:pPr>
              <w:rPr>
                <w:rFonts w:ascii="Times New Roman" w:hAnsi="Times New Roman"/>
              </w:rPr>
            </w:pPr>
            <w:r w:rsidRPr="00062F21">
              <w:rPr>
                <w:rFonts w:ascii="Times New Roman" w:hAnsi="Times New Roman"/>
              </w:rPr>
              <w:t xml:space="preserve">Für die </w:t>
            </w:r>
            <w:r w:rsidRPr="00062F21">
              <w:rPr>
                <w:rFonts w:ascii="Times New Roman" w:hAnsi="Times New Roman"/>
                <w:color w:val="FF0000"/>
                <w:u w:val="single"/>
              </w:rPr>
              <w:t>nach Absatz 9.3.1.56.3, 9.3.2.56.3, 9.3.3.56.3</w:t>
            </w:r>
            <w:r w:rsidRPr="00062F21">
              <w:rPr>
                <w:rFonts w:ascii="Times New Roman" w:hAnsi="Times New Roman"/>
                <w:color w:val="FF0000"/>
              </w:rPr>
              <w:t xml:space="preserve"> </w:t>
            </w:r>
            <w:r w:rsidRPr="00062F21">
              <w:rPr>
                <w:rFonts w:ascii="Times New Roman" w:hAnsi="Times New Roman"/>
                <w:color w:val="FF0000"/>
                <w:u w:val="single"/>
              </w:rPr>
              <w:t>[</w:t>
            </w:r>
            <w:r w:rsidRPr="00062F21">
              <w:rPr>
                <w:rFonts w:ascii="Times New Roman" w:hAnsi="Times New Roman"/>
                <w:color w:val="FF0000"/>
                <w:lang w:eastAsia="de-DE"/>
              </w:rPr>
              <w:t xml:space="preserve">9.3.x.53.3] </w:t>
            </w:r>
            <w:r w:rsidRPr="00062F21">
              <w:rPr>
                <w:rFonts w:ascii="Times New Roman" w:hAnsi="Times New Roman"/>
              </w:rPr>
              <w:t xml:space="preserve">zulässigen beweglichen </w:t>
            </w:r>
            <w:r w:rsidRPr="00062F21">
              <w:rPr>
                <w:rFonts w:ascii="Times New Roman" w:hAnsi="Times New Roman"/>
                <w:color w:val="FF0000"/>
                <w:u w:val="single"/>
              </w:rPr>
              <w:t>elektrischen</w:t>
            </w:r>
            <w:r w:rsidRPr="00062F21">
              <w:rPr>
                <w:rFonts w:ascii="Times New Roman" w:hAnsi="Times New Roman"/>
                <w:color w:val="FF0000"/>
              </w:rPr>
              <w:t xml:space="preserve"> Kabel </w:t>
            </w:r>
            <w:r w:rsidRPr="00062F21">
              <w:rPr>
                <w:rFonts w:ascii="Times New Roman" w:hAnsi="Times New Roman"/>
                <w:strike/>
              </w:rPr>
              <w:t>zum Anschluss von Signalleuchten und Landstegbeleuchtung</w:t>
            </w:r>
            <w:r w:rsidRPr="00062F21">
              <w:rPr>
                <w:rFonts w:ascii="Times New Roman" w:hAnsi="Times New Roman"/>
              </w:rPr>
              <w:t xml:space="preserve"> dürfen nur Schlauchleitungen des Typs H 07 RN-F nach der </w:t>
            </w:r>
            <w:r w:rsidRPr="00062F21">
              <w:rPr>
                <w:rFonts w:ascii="Times New Roman" w:hAnsi="Times New Roman"/>
                <w:u w:val="single"/>
              </w:rPr>
              <w:t xml:space="preserve">internationalen </w:t>
            </w:r>
            <w:r w:rsidRPr="00062F21">
              <w:rPr>
                <w:rFonts w:ascii="Times New Roman" w:hAnsi="Times New Roman"/>
              </w:rPr>
              <w:t>Norm</w:t>
            </w:r>
            <w:r w:rsidR="00782D4E">
              <w:rPr>
                <w:rFonts w:ascii="Times New Roman" w:hAnsi="Times New Roman"/>
              </w:rPr>
              <w:t xml:space="preserve"> </w:t>
            </w:r>
            <w:r w:rsidRPr="00062F21">
              <w:rPr>
                <w:rFonts w:ascii="Times New Roman" w:hAnsi="Times New Roman"/>
                <w:strike/>
              </w:rPr>
              <w:t>IEC-60-245-4:1994</w:t>
            </w:r>
            <w:r w:rsidRPr="00062F21">
              <w:rPr>
                <w:rFonts w:ascii="Times New Roman" w:hAnsi="Times New Roman"/>
              </w:rPr>
              <w:t xml:space="preserve"> </w:t>
            </w:r>
            <w:r w:rsidRPr="00062F21">
              <w:rPr>
                <w:rFonts w:ascii="Times New Roman" w:hAnsi="Times New Roman"/>
                <w:u w:val="single"/>
              </w:rPr>
              <w:t>IEC-60245-4:2011</w:t>
            </w:r>
            <w:r w:rsidRPr="00062F21">
              <w:rPr>
                <w:rFonts w:ascii="Times New Roman" w:hAnsi="Times New Roman"/>
                <w:u w:val="single"/>
                <w:vertAlign w:val="superscript"/>
              </w:rPr>
              <w:footnoteReference w:id="2"/>
            </w:r>
            <w:r w:rsidR="00782D4E">
              <w:rPr>
                <w:rFonts w:ascii="Times New Roman" w:hAnsi="Times New Roman"/>
              </w:rPr>
              <w:t xml:space="preserve"> </w:t>
            </w:r>
            <w:r w:rsidRPr="00062F21">
              <w:rPr>
                <w:rFonts w:ascii="Times New Roman" w:hAnsi="Times New Roman"/>
              </w:rPr>
              <w:t>oder Kabel mindestens gleichwertiger Ausführung mit einem Mindestquerschnitt der Leiter von 1,5 mm² verwendet werden.</w:t>
            </w:r>
          </w:p>
          <w:p w:rsidR="00764FA3" w:rsidRPr="00062F21" w:rsidRDefault="00764FA3" w:rsidP="00764FA3">
            <w:pPr>
              <w:ind w:left="22" w:hanging="22"/>
              <w:rPr>
                <w:rFonts w:ascii="Times New Roman" w:hAnsi="Times New Roman"/>
                <w:b/>
              </w:rPr>
            </w:pPr>
            <w:r w:rsidRPr="00062F21">
              <w:rPr>
                <w:rFonts w:ascii="Times New Roman" w:hAnsi="Times New Roman"/>
                <w:strike/>
              </w:rPr>
              <w:t>Diese Kabel müssen möglichst kurz und so geführt sein, dass eine Beschädigung nicht zu befürchten ist.</w:t>
            </w:r>
          </w:p>
        </w:tc>
        <w:tc>
          <w:tcPr>
            <w:tcW w:w="2828" w:type="dxa"/>
          </w:tcPr>
          <w:p w:rsidR="00764FA3" w:rsidRPr="00062F21" w:rsidRDefault="00764FA3" w:rsidP="00764FA3">
            <w:pPr>
              <w:rPr>
                <w:rFonts w:ascii="Times New Roman" w:hAnsi="Times New Roman"/>
              </w:rPr>
            </w:pPr>
          </w:p>
          <w:p w:rsidR="00764FA3" w:rsidRPr="00062F21" w:rsidRDefault="00764FA3" w:rsidP="00764FA3">
            <w:pPr>
              <w:rPr>
                <w:rFonts w:ascii="Times New Roman" w:hAnsi="Times New Roman"/>
              </w:rPr>
            </w:pPr>
            <w:r w:rsidRPr="00062F21">
              <w:rPr>
                <w:rFonts w:ascii="Times New Roman" w:hAnsi="Times New Roman"/>
              </w:rPr>
              <w:t>Aktuelle Ausgabe der Norm</w:t>
            </w:r>
          </w:p>
          <w:p w:rsidR="00764FA3" w:rsidRPr="00062F21" w:rsidRDefault="00764FA3" w:rsidP="00764FA3">
            <w:pPr>
              <w:widowControl w:val="0"/>
              <w:overflowPunct w:val="0"/>
              <w:autoSpaceDE w:val="0"/>
              <w:autoSpaceDN w:val="0"/>
              <w:adjustRightInd w:val="0"/>
              <w:ind w:left="-79"/>
              <w:jc w:val="center"/>
              <w:textAlignment w:val="baseline"/>
              <w:rPr>
                <w:rFonts w:ascii="Times New Roman" w:hAnsi="Times New Roman"/>
                <w:color w:val="C00000"/>
                <w:highlight w:val="yellow"/>
              </w:rPr>
            </w:pPr>
            <w:r w:rsidRPr="00062F21">
              <w:rPr>
                <w:rFonts w:ascii="Times New Roman" w:hAnsi="Times New Roman"/>
              </w:rPr>
              <w:t>Jetzt in 7.1.3.51.2</w:t>
            </w:r>
          </w:p>
        </w:tc>
      </w:tr>
    </w:tbl>
    <w:p w:rsidR="00062F21" w:rsidRPr="00062F21" w:rsidRDefault="00062F21" w:rsidP="00062F21">
      <w:pPr>
        <w:rPr>
          <w:rFonts w:ascii="Times New Roman" w:eastAsia="Times New Roman" w:hAnsi="Times New Roman"/>
          <w:b/>
          <w:szCs w:val="20"/>
          <w:lang w:eastAsia="fr-FR"/>
        </w:rPr>
      </w:pPr>
      <w:r w:rsidRPr="00062F21">
        <w:rPr>
          <w:rFonts w:ascii="Times New Roman" w:eastAsia="Times New Roman" w:hAnsi="Times New Roman"/>
          <w:b/>
          <w:szCs w:val="20"/>
          <w:lang w:eastAsia="fr-FR"/>
        </w:rPr>
        <w:br w:type="page"/>
      </w:r>
    </w:p>
    <w:p w:rsidR="00062F21" w:rsidRPr="00062F21" w:rsidRDefault="00FE3242" w:rsidP="00E938CB">
      <w:pPr>
        <w:pStyle w:val="HChG"/>
        <w:rPr>
          <w:lang w:eastAsia="fr-FR"/>
        </w:rPr>
      </w:pPr>
      <w:r>
        <w:rPr>
          <w:lang w:eastAsia="fr-FR"/>
        </w:rPr>
        <w:lastRenderedPageBreak/>
        <w:t>Annexe</w:t>
      </w:r>
      <w:r w:rsidR="00062F21" w:rsidRPr="00062F21">
        <w:rPr>
          <w:lang w:eastAsia="fr-FR"/>
        </w:rPr>
        <w:t xml:space="preserve"> 2</w:t>
      </w:r>
    </w:p>
    <w:p w:rsidR="00062F21" w:rsidRPr="00062F21" w:rsidRDefault="00062F21" w:rsidP="00E938CB">
      <w:pPr>
        <w:pStyle w:val="HChG"/>
        <w:rPr>
          <w:lang w:eastAsia="fr-FR"/>
        </w:rPr>
      </w:pPr>
      <w:r w:rsidRPr="00062F21">
        <w:rPr>
          <w:lang w:eastAsia="fr-FR"/>
        </w:rPr>
        <w:t xml:space="preserve">Änderungen wenn </w:t>
      </w:r>
      <w:proofErr w:type="spellStart"/>
      <w:r w:rsidRPr="00062F21">
        <w:rPr>
          <w:lang w:eastAsia="fr-FR"/>
        </w:rPr>
        <w:t>dem</w:t>
      </w:r>
      <w:proofErr w:type="spellEnd"/>
      <w:r w:rsidRPr="00062F21">
        <w:rPr>
          <w:lang w:eastAsia="fr-FR"/>
        </w:rPr>
        <w:t xml:space="preserve"> </w:t>
      </w:r>
      <w:proofErr w:type="spellStart"/>
      <w:r w:rsidRPr="00062F21">
        <w:rPr>
          <w:lang w:eastAsia="fr-FR"/>
        </w:rPr>
        <w:t>Vorschlag</w:t>
      </w:r>
      <w:proofErr w:type="spellEnd"/>
      <w:r w:rsidRPr="00062F21">
        <w:rPr>
          <w:lang w:eastAsia="fr-FR"/>
        </w:rPr>
        <w:t xml:space="preserve"> der </w:t>
      </w:r>
      <w:proofErr w:type="spellStart"/>
      <w:r w:rsidRPr="00062F21">
        <w:rPr>
          <w:lang w:eastAsia="fr-FR"/>
        </w:rPr>
        <w:t>InfAG</w:t>
      </w:r>
      <w:proofErr w:type="spellEnd"/>
      <w:r w:rsidRPr="00062F21">
        <w:rPr>
          <w:lang w:eastAsia="fr-FR"/>
        </w:rPr>
        <w:t xml:space="preserve"> </w:t>
      </w:r>
      <w:proofErr w:type="spellStart"/>
      <w:r w:rsidRPr="00062F21">
        <w:rPr>
          <w:u w:val="single"/>
          <w:lang w:eastAsia="fr-FR"/>
        </w:rPr>
        <w:t>nicht</w:t>
      </w:r>
      <w:proofErr w:type="spellEnd"/>
      <w:r w:rsidRPr="00062F21">
        <w:rPr>
          <w:lang w:eastAsia="fr-FR"/>
        </w:rPr>
        <w:t xml:space="preserve"> </w:t>
      </w:r>
      <w:proofErr w:type="spellStart"/>
      <w:r w:rsidRPr="00062F21">
        <w:rPr>
          <w:lang w:eastAsia="fr-FR"/>
        </w:rPr>
        <w:t>zugestimmt</w:t>
      </w:r>
      <w:proofErr w:type="spellEnd"/>
      <w:r w:rsidRPr="00062F21">
        <w:rPr>
          <w:lang w:eastAsia="fr-FR"/>
        </w:rPr>
        <w:t xml:space="preserve"> </w:t>
      </w:r>
      <w:proofErr w:type="spellStart"/>
      <w:r w:rsidRPr="00062F21">
        <w:rPr>
          <w:lang w:eastAsia="fr-FR"/>
        </w:rPr>
        <w:t>wird</w:t>
      </w:r>
      <w:proofErr w:type="spellEnd"/>
    </w:p>
    <w:p w:rsidR="00062F21" w:rsidRPr="00062F21" w:rsidRDefault="00062F21" w:rsidP="00062F21">
      <w:pPr>
        <w:spacing w:after="0" w:line="240" w:lineRule="auto"/>
        <w:rPr>
          <w:rFonts w:ascii="Times New Roman" w:eastAsia="Times New Roman" w:hAnsi="Times New Roman"/>
          <w:szCs w:val="20"/>
          <w:lang w:eastAsia="fr-FR"/>
        </w:rPr>
      </w:pPr>
      <w:r w:rsidRPr="00062F21">
        <w:rPr>
          <w:rFonts w:ascii="Times New Roman" w:eastAsia="Times New Roman" w:hAnsi="Times New Roman"/>
          <w:b/>
          <w:szCs w:val="20"/>
          <w:lang w:eastAsia="fr-FR"/>
        </w:rPr>
        <w:t xml:space="preserve">Trockengüterschiffe </w:t>
      </w:r>
      <w:r w:rsidRPr="00062F21">
        <w:rPr>
          <w:rFonts w:ascii="Times New Roman" w:eastAsia="Times New Roman" w:hAnsi="Times New Roman"/>
          <w:szCs w:val="20"/>
          <w:lang w:eastAsia="fr-FR"/>
        </w:rPr>
        <w:t>(in Bezug genommene Absatznummer entsprechen ADN 2017; Absatznummern in [</w:t>
      </w:r>
      <w:r w:rsidR="00782D4E">
        <w:rPr>
          <w:rFonts w:ascii="Times New Roman" w:eastAsia="Times New Roman" w:hAnsi="Times New Roman"/>
          <w:szCs w:val="20"/>
          <w:lang w:eastAsia="fr-FR"/>
        </w:rPr>
        <w:t xml:space="preserve"> </w:t>
      </w:r>
      <w:r w:rsidRPr="00062F21">
        <w:rPr>
          <w:rFonts w:ascii="Times New Roman" w:eastAsia="Times New Roman" w:hAnsi="Times New Roman"/>
          <w:szCs w:val="20"/>
          <w:lang w:eastAsia="fr-FR"/>
        </w:rPr>
        <w:t xml:space="preserve">] </w:t>
      </w:r>
      <w:proofErr w:type="spellStart"/>
      <w:r w:rsidRPr="00062F21">
        <w:rPr>
          <w:rFonts w:ascii="Times New Roman" w:eastAsia="Times New Roman" w:hAnsi="Times New Roman"/>
          <w:szCs w:val="20"/>
          <w:lang w:eastAsia="fr-FR"/>
        </w:rPr>
        <w:t>enstsprechen</w:t>
      </w:r>
      <w:proofErr w:type="spellEnd"/>
      <w:r w:rsidRPr="00062F21">
        <w:rPr>
          <w:rFonts w:ascii="Times New Roman" w:eastAsia="Times New Roman" w:hAnsi="Times New Roman"/>
          <w:szCs w:val="20"/>
          <w:lang w:eastAsia="fr-FR"/>
        </w:rPr>
        <w:t xml:space="preserve"> dem modifizierten Explosionsschutzkonzept)</w:t>
      </w:r>
    </w:p>
    <w:p w:rsidR="00062F21" w:rsidRPr="00062F21" w:rsidRDefault="00062F21" w:rsidP="00062F21">
      <w:pPr>
        <w:spacing w:after="0" w:line="240" w:lineRule="auto"/>
        <w:rPr>
          <w:rFonts w:ascii="Times New Roman" w:eastAsia="Times New Roman" w:hAnsi="Times New Roman"/>
          <w:b/>
          <w:szCs w:val="20"/>
          <w:lang w:eastAsia="fr-FR"/>
        </w:rPr>
      </w:pPr>
    </w:p>
    <w:tbl>
      <w:tblPr>
        <w:tblStyle w:val="Grilledutableau2"/>
        <w:tblW w:w="9498" w:type="dxa"/>
        <w:tblInd w:w="-5" w:type="dxa"/>
        <w:tblLook w:val="04A0" w:firstRow="1" w:lastRow="0" w:firstColumn="1" w:lastColumn="0" w:noHBand="0" w:noVBand="1"/>
      </w:tblPr>
      <w:tblGrid>
        <w:gridCol w:w="6663"/>
        <w:gridCol w:w="2835"/>
      </w:tblGrid>
      <w:tr w:rsidR="00062F21" w:rsidRPr="00062F21" w:rsidTr="00062F21">
        <w:tc>
          <w:tcPr>
            <w:tcW w:w="6663" w:type="dxa"/>
          </w:tcPr>
          <w:p w:rsidR="00062F21" w:rsidRPr="00062F21" w:rsidRDefault="00062F21" w:rsidP="00062F21">
            <w:pPr>
              <w:ind w:left="1134" w:hanging="1134"/>
              <w:rPr>
                <w:rFonts w:ascii="Times New Roman" w:hAnsi="Times New Roman"/>
              </w:rPr>
            </w:pPr>
            <w:r w:rsidRPr="00062F21">
              <w:rPr>
                <w:rFonts w:ascii="Times New Roman" w:hAnsi="Times New Roman"/>
                <w:b/>
              </w:rPr>
              <w:t>7.1.3.51.2</w:t>
            </w:r>
          </w:p>
          <w:p w:rsidR="00062F21" w:rsidRPr="00062F21" w:rsidRDefault="00062F21" w:rsidP="00E6165A">
            <w:pPr>
              <w:jc w:val="both"/>
              <w:rPr>
                <w:rFonts w:ascii="Times New Roman" w:hAnsi="Times New Roman"/>
                <w:u w:val="single"/>
              </w:rPr>
            </w:pPr>
            <w:r w:rsidRPr="00062F21">
              <w:rPr>
                <w:rFonts w:ascii="Times New Roman" w:hAnsi="Times New Roman"/>
              </w:rPr>
              <w:t xml:space="preserve">Es ist verboten, im geschützten Bereich bewegliche elektrische </w:t>
            </w:r>
            <w:r w:rsidRPr="00062F21">
              <w:rPr>
                <w:rFonts w:ascii="Times New Roman" w:hAnsi="Times New Roman"/>
                <w:strike/>
              </w:rPr>
              <w:t>Leitungen</w:t>
            </w:r>
            <w:r w:rsidRPr="00062F21">
              <w:rPr>
                <w:rFonts w:ascii="Times New Roman" w:hAnsi="Times New Roman"/>
              </w:rPr>
              <w:t xml:space="preserve"> </w:t>
            </w:r>
            <w:r w:rsidRPr="00062F21">
              <w:rPr>
                <w:rFonts w:ascii="Times New Roman" w:hAnsi="Times New Roman"/>
                <w:u w:val="single"/>
              </w:rPr>
              <w:t>Kabel</w:t>
            </w:r>
            <w:r w:rsidRPr="00062F21">
              <w:rPr>
                <w:rFonts w:ascii="Times New Roman" w:hAnsi="Times New Roman"/>
              </w:rPr>
              <w:t xml:space="preserve"> zu verwenden. Dies gilt nicht für </w:t>
            </w:r>
            <w:r w:rsidRPr="00062F21">
              <w:rPr>
                <w:rFonts w:ascii="Times New Roman" w:hAnsi="Times New Roman"/>
                <w:u w:val="single"/>
              </w:rPr>
              <w:t>die in</w:t>
            </w:r>
            <w:r w:rsidRPr="00062F21">
              <w:rPr>
                <w:rFonts w:ascii="Times New Roman" w:hAnsi="Times New Roman"/>
              </w:rPr>
              <w:t xml:space="preserve"> </w:t>
            </w:r>
            <w:r w:rsidRPr="00062F21">
              <w:rPr>
                <w:rFonts w:ascii="Times New Roman" w:hAnsi="Times New Roman"/>
                <w:u w:val="single"/>
              </w:rPr>
              <w:t>Absatz 9.1.0.56.2 genannten beweglichen elektrischen Kabel:</w:t>
            </w:r>
          </w:p>
          <w:p w:rsidR="00062F21" w:rsidRPr="00062F21" w:rsidRDefault="00062F21" w:rsidP="00062F21">
            <w:pPr>
              <w:overflowPunct w:val="0"/>
              <w:autoSpaceDE w:val="0"/>
              <w:autoSpaceDN w:val="0"/>
              <w:adjustRightInd w:val="0"/>
              <w:ind w:left="321" w:hanging="321"/>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eigensichere Stromkreise und ;</w:t>
            </w:r>
          </w:p>
          <w:p w:rsidR="00062F21" w:rsidRPr="00062F21" w:rsidRDefault="00062F21" w:rsidP="00062F21">
            <w:pPr>
              <w:overflowPunct w:val="0"/>
              <w:autoSpaceDE w:val="0"/>
              <w:autoSpaceDN w:val="0"/>
              <w:adjustRightInd w:val="0"/>
              <w:ind w:left="321" w:hanging="321"/>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Signal- und Landstegbeleuchtung, wenn die Anschlussstelle (z. B. Steckdose) in unmittelbare Nähe des Signalmastes oder des Landstegs am Schiff fest montiert ist;</w:t>
            </w:r>
          </w:p>
          <w:p w:rsidR="00062F21" w:rsidRPr="00062F21" w:rsidRDefault="00062F21" w:rsidP="00062F21">
            <w:pPr>
              <w:overflowPunct w:val="0"/>
              <w:autoSpaceDE w:val="0"/>
              <w:autoSpaceDN w:val="0"/>
              <w:adjustRightInd w:val="0"/>
              <w:ind w:left="321" w:hanging="321"/>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Containern;</w:t>
            </w:r>
          </w:p>
          <w:p w:rsidR="00062F21" w:rsidRPr="00062F21" w:rsidRDefault="00062F21" w:rsidP="00062F21">
            <w:pPr>
              <w:overflowPunct w:val="0"/>
              <w:autoSpaceDE w:val="0"/>
              <w:autoSpaceDN w:val="0"/>
              <w:adjustRightInd w:val="0"/>
              <w:ind w:left="321" w:hanging="321"/>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 xml:space="preserve">elektrische Kabel zum Anschluss von elektrisch betriebenen </w:t>
            </w:r>
            <w:proofErr w:type="spellStart"/>
            <w:r w:rsidRPr="00062F21">
              <w:rPr>
                <w:rFonts w:ascii="Times New Roman" w:hAnsi="Times New Roman"/>
                <w:strike/>
              </w:rPr>
              <w:t>Lukendeckelwagen</w:t>
            </w:r>
            <w:proofErr w:type="spellEnd"/>
            <w:r w:rsidRPr="00062F21">
              <w:rPr>
                <w:rFonts w:ascii="Times New Roman" w:hAnsi="Times New Roman"/>
                <w:strike/>
              </w:rPr>
              <w:t>;</w:t>
            </w:r>
          </w:p>
          <w:p w:rsidR="00062F21" w:rsidRPr="00062F21" w:rsidRDefault="00062F21" w:rsidP="00062F21">
            <w:pPr>
              <w:overflowPunct w:val="0"/>
              <w:autoSpaceDE w:val="0"/>
              <w:autoSpaceDN w:val="0"/>
              <w:adjustRightInd w:val="0"/>
              <w:ind w:left="321" w:hanging="321"/>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Tauchpumpen;</w:t>
            </w:r>
          </w:p>
          <w:p w:rsidR="00062F21" w:rsidRPr="00062F21" w:rsidRDefault="00062F21" w:rsidP="00062F21">
            <w:pPr>
              <w:overflowPunct w:val="0"/>
              <w:autoSpaceDE w:val="0"/>
              <w:autoSpaceDN w:val="0"/>
              <w:adjustRightInd w:val="0"/>
              <w:ind w:left="321" w:hanging="321"/>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Laderaumventilatoren.</w:t>
            </w:r>
          </w:p>
          <w:p w:rsidR="00062F21" w:rsidRPr="00062F21" w:rsidRDefault="00062F21" w:rsidP="00062F21">
            <w:pPr>
              <w:overflowPunct w:val="0"/>
              <w:autoSpaceDE w:val="0"/>
              <w:autoSpaceDN w:val="0"/>
              <w:adjustRightInd w:val="0"/>
              <w:textAlignment w:val="baseline"/>
              <w:rPr>
                <w:rFonts w:ascii="Times New Roman" w:hAnsi="Times New Roman"/>
                <w:b/>
              </w:rPr>
            </w:pPr>
            <w:r w:rsidRPr="00062F21">
              <w:rPr>
                <w:rFonts w:ascii="Times New Roman" w:hAnsi="Times New Roman"/>
              </w:rPr>
              <w:t>Bewegliche elektrische Kabel müssen vor jedem Einsatz einer Sichtprüfung unterzogen werden.</w:t>
            </w:r>
          </w:p>
        </w:tc>
        <w:tc>
          <w:tcPr>
            <w:tcW w:w="2835" w:type="dxa"/>
          </w:tcPr>
          <w:p w:rsidR="00062F21" w:rsidRPr="00062F21" w:rsidRDefault="00062F21" w:rsidP="00062F21">
            <w:pPr>
              <w:rPr>
                <w:rFonts w:ascii="Times New Roman" w:hAnsi="Times New Roman"/>
              </w:rPr>
            </w:pPr>
            <w:r w:rsidRPr="00062F21">
              <w:rPr>
                <w:rFonts w:ascii="Times New Roman" w:hAnsi="Times New Roman"/>
              </w:rPr>
              <w:t>Schon in den Bauvorschriften 9.1.0.56.2 enthalten mit Ausnahme</w:t>
            </w:r>
            <w:r w:rsidR="00782D4E">
              <w:rPr>
                <w:rFonts w:ascii="Times New Roman" w:hAnsi="Times New Roman"/>
              </w:rPr>
              <w:t xml:space="preserve"> </w:t>
            </w:r>
            <w:r w:rsidRPr="00062F21">
              <w:rPr>
                <w:rFonts w:ascii="Times New Roman" w:hAnsi="Times New Roman"/>
              </w:rPr>
              <w:t>„wenn…………..ist“</w:t>
            </w:r>
          </w:p>
          <w:p w:rsidR="00062F21" w:rsidRPr="00062F21" w:rsidRDefault="00062F21" w:rsidP="00062F21">
            <w:pPr>
              <w:rPr>
                <w:rFonts w:ascii="Times New Roman" w:hAnsi="Times New Roman"/>
              </w:rPr>
            </w:pPr>
            <w:r w:rsidRPr="00062F21">
              <w:rPr>
                <w:rFonts w:ascii="Times New Roman" w:hAnsi="Times New Roman"/>
              </w:rPr>
              <w:t>„wenn…………..ist“ wurde nach 9.1.0.56.2 verschoben</w:t>
            </w: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b/>
              </w:rPr>
            </w:pPr>
            <w:r w:rsidRPr="00062F21">
              <w:rPr>
                <w:rFonts w:ascii="Times New Roman" w:hAnsi="Times New Roman"/>
              </w:rPr>
              <w:t>Dient der Sicherheit</w:t>
            </w:r>
          </w:p>
        </w:tc>
      </w:tr>
      <w:tr w:rsidR="00062F21" w:rsidRPr="00062F21" w:rsidTr="00062F21">
        <w:tc>
          <w:tcPr>
            <w:tcW w:w="6663" w:type="dxa"/>
          </w:tcPr>
          <w:p w:rsidR="00062F21" w:rsidRPr="00062F21" w:rsidRDefault="00062F21" w:rsidP="00062F21">
            <w:pPr>
              <w:overflowPunct w:val="0"/>
              <w:autoSpaceDE w:val="0"/>
              <w:autoSpaceDN w:val="0"/>
              <w:adjustRightInd w:val="0"/>
              <w:ind w:left="1134" w:hanging="1134"/>
              <w:textAlignment w:val="baseline"/>
              <w:rPr>
                <w:rFonts w:ascii="Times New Roman" w:hAnsi="Times New Roman"/>
              </w:rPr>
            </w:pPr>
            <w:r w:rsidRPr="00062F21">
              <w:rPr>
                <w:rFonts w:ascii="Times New Roman" w:hAnsi="Times New Roman"/>
                <w:b/>
              </w:rPr>
              <w:t>9.1.0.56.2</w:t>
            </w:r>
          </w:p>
          <w:p w:rsidR="00062F21" w:rsidRPr="00062F21" w:rsidRDefault="00062F21" w:rsidP="00062F21">
            <w:pPr>
              <w:rPr>
                <w:rFonts w:ascii="Times New Roman" w:hAnsi="Times New Roman"/>
                <w:b/>
              </w:rPr>
            </w:pPr>
            <w:r w:rsidRPr="00062F21">
              <w:rPr>
                <w:rFonts w:ascii="Times New Roman" w:hAnsi="Times New Roman"/>
              </w:rPr>
              <w:t xml:space="preserve">Bewegliche </w:t>
            </w:r>
            <w:r w:rsidRPr="00062F21">
              <w:rPr>
                <w:rFonts w:ascii="Times New Roman" w:hAnsi="Times New Roman"/>
                <w:strike/>
              </w:rPr>
              <w:t>Leitungen</w:t>
            </w:r>
            <w:r w:rsidRPr="00062F21">
              <w:rPr>
                <w:rFonts w:ascii="Times New Roman" w:hAnsi="Times New Roman"/>
              </w:rPr>
              <w:t xml:space="preserve"> </w:t>
            </w:r>
            <w:r w:rsidRPr="00062F21">
              <w:rPr>
                <w:rFonts w:ascii="Times New Roman" w:hAnsi="Times New Roman"/>
                <w:u w:val="single"/>
              </w:rPr>
              <w:t>elektrische Kabel</w:t>
            </w:r>
            <w:r w:rsidRPr="00062F21">
              <w:rPr>
                <w:rFonts w:ascii="Times New Roman" w:hAnsi="Times New Roman"/>
              </w:rPr>
              <w:t xml:space="preserve"> im geschützten Bereich sind verboten, ausgenommen für eigensichere Stromkreise sowie für den Anschluss von Signal</w:t>
            </w:r>
            <w:r w:rsidRPr="00062F21">
              <w:rPr>
                <w:rFonts w:ascii="Times New Roman" w:hAnsi="Times New Roman"/>
                <w:strike/>
              </w:rPr>
              <w:t>leuchten,</w:t>
            </w:r>
            <w:r w:rsidRPr="00062F21">
              <w:rPr>
                <w:rFonts w:ascii="Times New Roman" w:hAnsi="Times New Roman"/>
                <w:u w:val="single"/>
              </w:rPr>
              <w:t>-</w:t>
            </w:r>
            <w:r w:rsidRPr="00062F21">
              <w:rPr>
                <w:rFonts w:ascii="Times New Roman" w:hAnsi="Times New Roman"/>
              </w:rPr>
              <w:t xml:space="preserve"> </w:t>
            </w:r>
            <w:r w:rsidRPr="00062F21">
              <w:rPr>
                <w:rFonts w:ascii="Times New Roman" w:hAnsi="Times New Roman"/>
                <w:u w:val="single"/>
              </w:rPr>
              <w:t>und</w:t>
            </w:r>
            <w:r w:rsidRPr="00062F21">
              <w:rPr>
                <w:rFonts w:ascii="Times New Roman" w:hAnsi="Times New Roman"/>
              </w:rPr>
              <w:t xml:space="preserve"> Landstegbeleuchtungen </w:t>
            </w:r>
            <w:r w:rsidRPr="00062F21">
              <w:rPr>
                <w:rFonts w:ascii="Times New Roman" w:hAnsi="Times New Roman"/>
                <w:u w:val="single"/>
              </w:rPr>
              <w:t>wenn die Anschlussstelle (z. B. Steckdose) in unmittelbare Nähe des Signalmastes oder des Landstegs am Schiff fest montiert ist;</w:t>
            </w:r>
            <w:r w:rsidRPr="00062F21">
              <w:rPr>
                <w:rFonts w:ascii="Times New Roman" w:hAnsi="Times New Roman"/>
              </w:rPr>
              <w:t xml:space="preserve">, Containern, Tauchpumpen, Laderaumventilatoren und elektrisch betriebene </w:t>
            </w:r>
            <w:proofErr w:type="spellStart"/>
            <w:r w:rsidRPr="00062F21">
              <w:rPr>
                <w:rFonts w:ascii="Times New Roman" w:hAnsi="Times New Roman"/>
              </w:rPr>
              <w:t>Lukendeckelwagen</w:t>
            </w:r>
            <w:proofErr w:type="spellEnd"/>
            <w:r w:rsidRPr="00062F21">
              <w:rPr>
                <w:rFonts w:ascii="Times New Roman" w:hAnsi="Times New Roman"/>
              </w:rPr>
              <w:t>.</w:t>
            </w:r>
          </w:p>
        </w:tc>
        <w:tc>
          <w:tcPr>
            <w:tcW w:w="2835" w:type="dxa"/>
          </w:tcPr>
          <w:p w:rsidR="00062F21" w:rsidRPr="00062F21" w:rsidRDefault="00062F21" w:rsidP="00062F21">
            <w:pPr>
              <w:rPr>
                <w:rFonts w:ascii="Times New Roman" w:hAnsi="Times New Roman"/>
                <w:b/>
              </w:rPr>
            </w:pPr>
          </w:p>
          <w:p w:rsidR="00062F21" w:rsidRPr="00062F21" w:rsidRDefault="00062F21" w:rsidP="00062F21">
            <w:pPr>
              <w:rPr>
                <w:rFonts w:ascii="Times New Roman" w:hAnsi="Times New Roman"/>
                <w:b/>
              </w:rPr>
            </w:pPr>
          </w:p>
          <w:p w:rsidR="00062F21" w:rsidRPr="00062F21" w:rsidRDefault="00062F21" w:rsidP="00062F21">
            <w:pPr>
              <w:rPr>
                <w:rFonts w:ascii="Times New Roman" w:hAnsi="Times New Roman"/>
                <w:b/>
              </w:rPr>
            </w:pPr>
            <w:r w:rsidRPr="00062F21">
              <w:rPr>
                <w:rFonts w:ascii="Times New Roman" w:hAnsi="Times New Roman"/>
                <w:b/>
              </w:rPr>
              <w:t>Spezifizierung der Bauvorschrift</w:t>
            </w:r>
          </w:p>
        </w:tc>
      </w:tr>
    </w:tbl>
    <w:p w:rsidR="00062F21" w:rsidRPr="00062F21" w:rsidRDefault="00062F21" w:rsidP="00062F21">
      <w:pPr>
        <w:overflowPunct w:val="0"/>
        <w:autoSpaceDE w:val="0"/>
        <w:autoSpaceDN w:val="0"/>
        <w:adjustRightInd w:val="0"/>
        <w:spacing w:after="0" w:line="240" w:lineRule="auto"/>
        <w:ind w:left="1418" w:hanging="425"/>
        <w:jc w:val="both"/>
        <w:textAlignment w:val="baseline"/>
        <w:rPr>
          <w:rFonts w:ascii="Times New Roman" w:eastAsia="Times New Roman" w:hAnsi="Times New Roman"/>
          <w:szCs w:val="20"/>
          <w:lang w:val="fr-FR" w:eastAsia="fr-FR"/>
        </w:rPr>
      </w:pPr>
    </w:p>
    <w:p w:rsidR="00062F21" w:rsidRPr="00062F21" w:rsidRDefault="00062F21" w:rsidP="00062F21">
      <w:pPr>
        <w:autoSpaceDE w:val="0"/>
        <w:autoSpaceDN w:val="0"/>
        <w:adjustRightInd w:val="0"/>
        <w:spacing w:after="0" w:line="240" w:lineRule="auto"/>
        <w:ind w:left="1276" w:hanging="1275"/>
        <w:jc w:val="both"/>
        <w:rPr>
          <w:rFonts w:ascii="Times New Roman" w:eastAsia="Times New Roman" w:hAnsi="Times New Roman"/>
          <w:b/>
          <w:szCs w:val="20"/>
          <w:lang w:eastAsia="fr-FR"/>
        </w:rPr>
      </w:pPr>
      <w:r w:rsidRPr="00062F21">
        <w:rPr>
          <w:rFonts w:ascii="Times New Roman" w:eastAsia="Times New Roman" w:hAnsi="Times New Roman"/>
          <w:b/>
          <w:szCs w:val="20"/>
          <w:lang w:eastAsia="fr-FR"/>
        </w:rPr>
        <w:t xml:space="preserve">Tankschiffe </w:t>
      </w:r>
      <w:r w:rsidRPr="00062F21">
        <w:rPr>
          <w:rFonts w:ascii="Times New Roman" w:eastAsia="Times New Roman" w:hAnsi="Times New Roman"/>
          <w:szCs w:val="20"/>
          <w:lang w:eastAsia="fr-FR"/>
        </w:rPr>
        <w:t>(in Bezug genommene Absatznummer entsprechen ADN 2017; Absatznummern in [</w:t>
      </w:r>
      <w:r w:rsidR="00782D4E">
        <w:rPr>
          <w:rFonts w:ascii="Times New Roman" w:eastAsia="Times New Roman" w:hAnsi="Times New Roman"/>
          <w:szCs w:val="20"/>
          <w:lang w:eastAsia="fr-FR"/>
        </w:rPr>
        <w:t xml:space="preserve"> </w:t>
      </w:r>
      <w:r w:rsidRPr="00062F21">
        <w:rPr>
          <w:rFonts w:ascii="Times New Roman" w:eastAsia="Times New Roman" w:hAnsi="Times New Roman"/>
          <w:szCs w:val="20"/>
          <w:lang w:eastAsia="fr-FR"/>
        </w:rPr>
        <w:t xml:space="preserve">] </w:t>
      </w:r>
      <w:proofErr w:type="spellStart"/>
      <w:r w:rsidRPr="00062F21">
        <w:rPr>
          <w:rFonts w:ascii="Times New Roman" w:eastAsia="Times New Roman" w:hAnsi="Times New Roman"/>
          <w:szCs w:val="20"/>
          <w:lang w:eastAsia="fr-FR"/>
        </w:rPr>
        <w:t>enstsprechen</w:t>
      </w:r>
      <w:proofErr w:type="spellEnd"/>
      <w:r w:rsidRPr="00062F21">
        <w:rPr>
          <w:rFonts w:ascii="Times New Roman" w:eastAsia="Times New Roman" w:hAnsi="Times New Roman"/>
          <w:szCs w:val="20"/>
          <w:lang w:eastAsia="fr-FR"/>
        </w:rPr>
        <w:t xml:space="preserve"> dem modifizierten Explosionsschutzkonzept)</w:t>
      </w:r>
    </w:p>
    <w:tbl>
      <w:tblPr>
        <w:tblStyle w:val="Grilledutableau2"/>
        <w:tblW w:w="9498" w:type="dxa"/>
        <w:tblInd w:w="-5" w:type="dxa"/>
        <w:tblLook w:val="04A0" w:firstRow="1" w:lastRow="0" w:firstColumn="1" w:lastColumn="0" w:noHBand="0" w:noVBand="1"/>
      </w:tblPr>
      <w:tblGrid>
        <w:gridCol w:w="6663"/>
        <w:gridCol w:w="2835"/>
      </w:tblGrid>
      <w:tr w:rsidR="00062F21" w:rsidRPr="00062F21" w:rsidTr="00062F21">
        <w:tc>
          <w:tcPr>
            <w:tcW w:w="6663" w:type="dxa"/>
          </w:tcPr>
          <w:p w:rsidR="00062F21" w:rsidRPr="00062F21" w:rsidRDefault="00062F21" w:rsidP="00062F21">
            <w:pPr>
              <w:ind w:left="1134" w:hanging="1134"/>
              <w:rPr>
                <w:rFonts w:ascii="Times New Roman" w:hAnsi="Times New Roman"/>
              </w:rPr>
            </w:pPr>
            <w:r w:rsidRPr="00062F21">
              <w:rPr>
                <w:rFonts w:ascii="Times New Roman" w:hAnsi="Times New Roman"/>
                <w:b/>
              </w:rPr>
              <w:t>7.2.3.51.2</w:t>
            </w:r>
          </w:p>
          <w:p w:rsidR="00062F21" w:rsidRPr="00062F21" w:rsidRDefault="00062F21" w:rsidP="00062F21">
            <w:pPr>
              <w:ind w:left="37" w:hanging="37"/>
              <w:rPr>
                <w:rFonts w:ascii="Times New Roman" w:hAnsi="Times New Roman"/>
              </w:rPr>
            </w:pPr>
            <w:r w:rsidRPr="00062F21">
              <w:rPr>
                <w:rFonts w:ascii="Times New Roman" w:hAnsi="Times New Roman"/>
              </w:rPr>
              <w:t xml:space="preserve">Es ist verboten, im Bereich der Ladung bewegliche elektrische </w:t>
            </w:r>
            <w:r w:rsidRPr="00062F21">
              <w:rPr>
                <w:rFonts w:ascii="Times New Roman" w:hAnsi="Times New Roman"/>
                <w:strike/>
              </w:rPr>
              <w:t>Leitungen</w:t>
            </w:r>
            <w:r w:rsidRPr="00062F21">
              <w:rPr>
                <w:rFonts w:ascii="Times New Roman" w:hAnsi="Times New Roman"/>
              </w:rPr>
              <w:t xml:space="preserve"> </w:t>
            </w:r>
            <w:r w:rsidRPr="00062F21">
              <w:rPr>
                <w:rFonts w:ascii="Times New Roman" w:hAnsi="Times New Roman"/>
                <w:u w:val="single"/>
              </w:rPr>
              <w:t>Kabel</w:t>
            </w:r>
            <w:r w:rsidRPr="00062F21">
              <w:rPr>
                <w:rFonts w:ascii="Times New Roman" w:hAnsi="Times New Roman"/>
              </w:rPr>
              <w:t xml:space="preserve"> zu verwenden.</w:t>
            </w:r>
          </w:p>
          <w:p w:rsidR="00062F21" w:rsidRPr="00062F21" w:rsidRDefault="00062F21" w:rsidP="00062F21">
            <w:pPr>
              <w:ind w:left="37" w:hanging="37"/>
              <w:rPr>
                <w:rFonts w:ascii="Times New Roman" w:hAnsi="Times New Roman"/>
              </w:rPr>
            </w:pPr>
            <w:r w:rsidRPr="00062F21">
              <w:rPr>
                <w:rFonts w:ascii="Times New Roman" w:hAnsi="Times New Roman"/>
              </w:rPr>
              <w:t>Dies gilt nicht für:</w:t>
            </w:r>
            <w:r w:rsidRPr="00062F21">
              <w:rPr>
                <w:rFonts w:ascii="Times New Roman" w:hAnsi="Times New Roman"/>
                <w:u w:val="single"/>
              </w:rPr>
              <w:t xml:space="preserve"> die in</w:t>
            </w:r>
            <w:r w:rsidRPr="00062F21">
              <w:rPr>
                <w:rFonts w:ascii="Times New Roman" w:hAnsi="Times New Roman"/>
              </w:rPr>
              <w:t xml:space="preserve"> </w:t>
            </w:r>
            <w:r w:rsidRPr="00062F21">
              <w:rPr>
                <w:rFonts w:ascii="Times New Roman" w:hAnsi="Times New Roman"/>
                <w:u w:val="single"/>
              </w:rPr>
              <w:t>Absatz 9.3.1.56.3, 9.3.2.56.3, 9.3.3.56.3</w:t>
            </w:r>
            <w:r w:rsidRPr="00062F21">
              <w:rPr>
                <w:rFonts w:ascii="Times New Roman" w:hAnsi="Times New Roman"/>
                <w:b/>
              </w:rPr>
              <w:t xml:space="preserve"> </w:t>
            </w:r>
            <w:r w:rsidRPr="00062F21">
              <w:rPr>
                <w:rFonts w:ascii="Times New Roman" w:hAnsi="Times New Roman"/>
                <w:u w:val="single"/>
              </w:rPr>
              <w:t>genannten beweglichen elektrischen Kabel.</w:t>
            </w:r>
          </w:p>
          <w:p w:rsidR="00062F21" w:rsidRPr="00062F21" w:rsidRDefault="00062F21" w:rsidP="00062F21">
            <w:pPr>
              <w:overflowPunct w:val="0"/>
              <w:autoSpaceDE w:val="0"/>
              <w:autoSpaceDN w:val="0"/>
              <w:adjustRightInd w:val="0"/>
              <w:ind w:left="37" w:hanging="37"/>
              <w:jc w:val="both"/>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eigensichere Stromkreise;</w:t>
            </w:r>
          </w:p>
          <w:p w:rsidR="00062F21" w:rsidRPr="00062F21" w:rsidRDefault="00062F21" w:rsidP="00062F21">
            <w:pPr>
              <w:overflowPunct w:val="0"/>
              <w:autoSpaceDE w:val="0"/>
              <w:autoSpaceDN w:val="0"/>
              <w:adjustRightInd w:val="0"/>
              <w:ind w:left="37" w:hanging="37"/>
              <w:jc w:val="both"/>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elektrische Kabel zum Anschluss von Signal- und Landstegbeleuchtung, wenn die Anschlussstelle (z. B. Steckdose) in unmittelbarer Nähe des Signalmastes oder des Landstegs am Schiff fest montiert ist;</w:t>
            </w:r>
          </w:p>
          <w:p w:rsidR="00062F21" w:rsidRPr="00062F21" w:rsidRDefault="00062F21" w:rsidP="00062F21">
            <w:pPr>
              <w:overflowPunct w:val="0"/>
              <w:autoSpaceDE w:val="0"/>
              <w:autoSpaceDN w:val="0"/>
              <w:adjustRightInd w:val="0"/>
              <w:ind w:left="37" w:hanging="37"/>
              <w:jc w:val="both"/>
              <w:textAlignment w:val="baseline"/>
              <w:rPr>
                <w:rFonts w:ascii="Times New Roman" w:hAnsi="Times New Roman"/>
                <w:strike/>
              </w:rPr>
            </w:pPr>
            <w:r w:rsidRPr="00062F21">
              <w:rPr>
                <w:rFonts w:ascii="Times New Roman" w:hAnsi="Times New Roman"/>
                <w:strike/>
              </w:rPr>
              <w:t>-</w:t>
            </w:r>
            <w:r w:rsidRPr="00062F21">
              <w:rPr>
                <w:rFonts w:ascii="Times New Roman" w:hAnsi="Times New Roman"/>
                <w:strike/>
              </w:rPr>
              <w:tab/>
              <w:t xml:space="preserve">elektrische Kabel zum Anschluss von Tauchpumpen an Bord von </w:t>
            </w:r>
            <w:proofErr w:type="spellStart"/>
            <w:r w:rsidRPr="00062F21">
              <w:rPr>
                <w:rFonts w:ascii="Times New Roman" w:hAnsi="Times New Roman"/>
                <w:strike/>
              </w:rPr>
              <w:t>Bilgenentölungsbooten</w:t>
            </w:r>
            <w:proofErr w:type="spellEnd"/>
            <w:r w:rsidRPr="00062F21">
              <w:rPr>
                <w:rFonts w:ascii="Times New Roman" w:hAnsi="Times New Roman"/>
                <w:strike/>
              </w:rPr>
              <w:t>.</w:t>
            </w:r>
          </w:p>
          <w:p w:rsidR="00062F21" w:rsidRPr="00062F21" w:rsidRDefault="00062F21" w:rsidP="00062F21">
            <w:pPr>
              <w:overflowPunct w:val="0"/>
              <w:autoSpaceDE w:val="0"/>
              <w:autoSpaceDN w:val="0"/>
              <w:adjustRightInd w:val="0"/>
              <w:ind w:left="37" w:hanging="37"/>
              <w:jc w:val="both"/>
              <w:textAlignment w:val="baseline"/>
              <w:rPr>
                <w:rFonts w:ascii="Times New Roman" w:hAnsi="Times New Roman"/>
                <w:b/>
              </w:rPr>
            </w:pPr>
            <w:r w:rsidRPr="00062F21">
              <w:rPr>
                <w:rFonts w:ascii="Times New Roman" w:hAnsi="Times New Roman"/>
                <w:u w:val="single"/>
              </w:rPr>
              <w:t>Bewegliche elektrische Kabel müssen vor jedem Einsatz einer Sichtprüfung unterzogen werden.</w:t>
            </w:r>
          </w:p>
        </w:tc>
        <w:tc>
          <w:tcPr>
            <w:tcW w:w="2835" w:type="dxa"/>
          </w:tcPr>
          <w:p w:rsidR="00062F21" w:rsidRPr="00062F21" w:rsidRDefault="00062F21" w:rsidP="00062F21">
            <w:pPr>
              <w:rPr>
                <w:rFonts w:ascii="Times New Roman" w:hAnsi="Times New Roman"/>
              </w:rPr>
            </w:pPr>
            <w:r w:rsidRPr="00062F21">
              <w:rPr>
                <w:rFonts w:ascii="Times New Roman" w:hAnsi="Times New Roman"/>
              </w:rPr>
              <w:t>Schon in den Bauvorschriften 9.1.0.56.2 enthalten mit Ausnahme „wenn die Anschlussstelle…………..ist“</w:t>
            </w:r>
          </w:p>
          <w:p w:rsidR="00062F21" w:rsidRPr="00062F21" w:rsidRDefault="00062F21" w:rsidP="00062F21">
            <w:pPr>
              <w:rPr>
                <w:rFonts w:ascii="Times New Roman" w:hAnsi="Times New Roman"/>
              </w:rPr>
            </w:pPr>
            <w:r w:rsidRPr="00062F21">
              <w:rPr>
                <w:rFonts w:ascii="Times New Roman" w:hAnsi="Times New Roman"/>
              </w:rPr>
              <w:t>„wenn die Anschlussstelle …………..ist“ wurde nach 9.3.x.56.3 verschoben</w:t>
            </w: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rPr>
            </w:pPr>
          </w:p>
          <w:p w:rsidR="00062F21" w:rsidRPr="00062F21" w:rsidRDefault="00062F21" w:rsidP="00062F21">
            <w:pPr>
              <w:rPr>
                <w:rFonts w:ascii="Times New Roman" w:hAnsi="Times New Roman"/>
                <w:b/>
              </w:rPr>
            </w:pPr>
            <w:r w:rsidRPr="00062F21">
              <w:rPr>
                <w:rFonts w:ascii="Times New Roman" w:hAnsi="Times New Roman"/>
              </w:rPr>
              <w:t>Dient der Sicherheit</w:t>
            </w:r>
          </w:p>
        </w:tc>
      </w:tr>
      <w:tr w:rsidR="00062F21" w:rsidRPr="00062F21" w:rsidTr="00062F21">
        <w:tc>
          <w:tcPr>
            <w:tcW w:w="6663" w:type="dxa"/>
          </w:tcPr>
          <w:p w:rsidR="00062F21" w:rsidRPr="00062F21" w:rsidRDefault="00062F21" w:rsidP="00062F21">
            <w:pPr>
              <w:ind w:left="1134" w:hanging="1134"/>
              <w:rPr>
                <w:rFonts w:ascii="Times New Roman" w:hAnsi="Times New Roman"/>
              </w:rPr>
            </w:pPr>
            <w:r w:rsidRPr="00062F21">
              <w:rPr>
                <w:rFonts w:ascii="Times New Roman" w:hAnsi="Times New Roman"/>
                <w:b/>
              </w:rPr>
              <w:t>9.3.1.56.3</w:t>
            </w:r>
          </w:p>
          <w:p w:rsidR="00062F21" w:rsidRPr="00062F21" w:rsidRDefault="00062F21" w:rsidP="00E6165A">
            <w:pPr>
              <w:spacing w:after="120"/>
              <w:ind w:left="37" w:hanging="37"/>
              <w:rPr>
                <w:rFonts w:ascii="Times New Roman" w:hAnsi="Times New Roman"/>
                <w:b/>
              </w:rPr>
            </w:pPr>
            <w:r w:rsidRPr="00062F21">
              <w:rPr>
                <w:rFonts w:ascii="Times New Roman" w:hAnsi="Times New Roman"/>
              </w:rPr>
              <w:t xml:space="preserve">Bewegliche </w:t>
            </w:r>
            <w:r w:rsidRPr="00062F21">
              <w:rPr>
                <w:rFonts w:ascii="Times New Roman" w:hAnsi="Times New Roman"/>
                <w:strike/>
              </w:rPr>
              <w:t>Leitungen</w:t>
            </w:r>
            <w:r w:rsidRPr="00062F21">
              <w:rPr>
                <w:rFonts w:ascii="Times New Roman" w:hAnsi="Times New Roman"/>
              </w:rPr>
              <w:t xml:space="preserve"> </w:t>
            </w:r>
            <w:r w:rsidRPr="00062F21">
              <w:rPr>
                <w:rFonts w:ascii="Times New Roman" w:hAnsi="Times New Roman"/>
                <w:u w:val="single"/>
              </w:rPr>
              <w:t>elektrische Kabel</w:t>
            </w:r>
            <w:r w:rsidRPr="00062F21">
              <w:rPr>
                <w:rFonts w:ascii="Times New Roman" w:hAnsi="Times New Roman"/>
              </w:rPr>
              <w:t xml:space="preserve"> im Bereich der Ladung sind verboten, ausgenommen für eigensichere Stromkreise sowie </w:t>
            </w:r>
            <w:r w:rsidRPr="00062F21">
              <w:rPr>
                <w:rFonts w:ascii="Times New Roman" w:hAnsi="Times New Roman"/>
                <w:u w:val="single"/>
              </w:rPr>
              <w:t>Kabel</w:t>
            </w:r>
            <w:r w:rsidRPr="00062F21">
              <w:rPr>
                <w:rFonts w:ascii="Times New Roman" w:hAnsi="Times New Roman"/>
              </w:rPr>
              <w:t xml:space="preserve"> für den Anschluss von Signal</w:t>
            </w:r>
            <w:r w:rsidRPr="00062F21">
              <w:rPr>
                <w:rFonts w:ascii="Times New Roman" w:hAnsi="Times New Roman"/>
                <w:strike/>
              </w:rPr>
              <w:t>leuchten</w:t>
            </w:r>
            <w:r w:rsidRPr="00062F21">
              <w:rPr>
                <w:rFonts w:ascii="Times New Roman" w:hAnsi="Times New Roman"/>
                <w:u w:val="single"/>
              </w:rPr>
              <w:t>- und Landstegbeleuchtung, wenn die Anschlussstelle (z. B. Steckdose) in unmittelbare Nähe des Signalmastes oder des Landstegs am Schiff fest montiert ist;</w:t>
            </w:r>
          </w:p>
        </w:tc>
        <w:tc>
          <w:tcPr>
            <w:tcW w:w="2835" w:type="dxa"/>
          </w:tcPr>
          <w:p w:rsidR="00062F21" w:rsidRPr="00062F21" w:rsidRDefault="00062F21" w:rsidP="00062F21">
            <w:pPr>
              <w:rPr>
                <w:rFonts w:ascii="Times New Roman" w:hAnsi="Times New Roman"/>
                <w:b/>
              </w:rPr>
            </w:pPr>
          </w:p>
          <w:p w:rsidR="00062F21" w:rsidRPr="00062F21" w:rsidRDefault="00062F21" w:rsidP="00062F21">
            <w:pPr>
              <w:rPr>
                <w:rFonts w:ascii="Times New Roman" w:hAnsi="Times New Roman"/>
                <w:b/>
              </w:rPr>
            </w:pPr>
            <w:r w:rsidRPr="00062F21">
              <w:rPr>
                <w:rFonts w:ascii="Times New Roman" w:hAnsi="Times New Roman"/>
                <w:b/>
              </w:rPr>
              <w:t>Spezifizierung der Bauvorschrift</w:t>
            </w:r>
          </w:p>
        </w:tc>
      </w:tr>
      <w:tr w:rsidR="00062F21" w:rsidRPr="00062F21" w:rsidTr="00062F21">
        <w:tc>
          <w:tcPr>
            <w:tcW w:w="6663" w:type="dxa"/>
          </w:tcPr>
          <w:p w:rsidR="00062F21" w:rsidRPr="00062F21" w:rsidRDefault="00062F21" w:rsidP="00062F21">
            <w:pPr>
              <w:ind w:left="37" w:hanging="37"/>
              <w:rPr>
                <w:rFonts w:ascii="Times New Roman" w:hAnsi="Times New Roman"/>
              </w:rPr>
            </w:pPr>
            <w:r w:rsidRPr="00062F21">
              <w:rPr>
                <w:rFonts w:ascii="Times New Roman" w:hAnsi="Times New Roman"/>
                <w:b/>
              </w:rPr>
              <w:t>9.3.2.56.3</w:t>
            </w:r>
          </w:p>
          <w:p w:rsidR="00062F21" w:rsidRPr="00062F21" w:rsidRDefault="00062F21" w:rsidP="00062F21">
            <w:pPr>
              <w:ind w:left="37" w:hanging="37"/>
              <w:rPr>
                <w:rFonts w:ascii="Times New Roman" w:hAnsi="Times New Roman"/>
                <w:b/>
              </w:rPr>
            </w:pPr>
            <w:r w:rsidRPr="00062F21">
              <w:rPr>
                <w:rFonts w:ascii="Times New Roman" w:hAnsi="Times New Roman"/>
              </w:rPr>
              <w:t xml:space="preserve">Bewegliche </w:t>
            </w:r>
            <w:r w:rsidRPr="00062F21">
              <w:rPr>
                <w:rFonts w:ascii="Times New Roman" w:hAnsi="Times New Roman"/>
                <w:strike/>
              </w:rPr>
              <w:t>Leitungen</w:t>
            </w:r>
            <w:r w:rsidRPr="00062F21">
              <w:rPr>
                <w:rFonts w:ascii="Times New Roman" w:hAnsi="Times New Roman"/>
              </w:rPr>
              <w:t xml:space="preserve"> </w:t>
            </w:r>
            <w:r w:rsidRPr="00062F21">
              <w:rPr>
                <w:rFonts w:ascii="Times New Roman" w:hAnsi="Times New Roman"/>
                <w:u w:val="single"/>
              </w:rPr>
              <w:t>elektrische Kabel</w:t>
            </w:r>
            <w:r w:rsidRPr="00062F21">
              <w:rPr>
                <w:rFonts w:ascii="Times New Roman" w:hAnsi="Times New Roman"/>
              </w:rPr>
              <w:t xml:space="preserve"> im Bereich der Ladung</w:t>
            </w:r>
            <w:r w:rsidRPr="00062F21">
              <w:rPr>
                <w:rFonts w:ascii="Times New Roman" w:hAnsi="Times New Roman"/>
                <w:u w:val="single"/>
              </w:rPr>
              <w:t xml:space="preserve"> </w:t>
            </w:r>
            <w:r w:rsidRPr="00062F21">
              <w:rPr>
                <w:rFonts w:ascii="Times New Roman" w:hAnsi="Times New Roman"/>
              </w:rPr>
              <w:t xml:space="preserve">sind verboten, ausgenommen für eigensichere Stromkreise sowie </w:t>
            </w:r>
            <w:r w:rsidRPr="00062F21">
              <w:rPr>
                <w:rFonts w:ascii="Times New Roman" w:hAnsi="Times New Roman"/>
                <w:u w:val="single"/>
              </w:rPr>
              <w:t>Kabel</w:t>
            </w:r>
            <w:r w:rsidRPr="00062F21">
              <w:rPr>
                <w:rFonts w:ascii="Times New Roman" w:hAnsi="Times New Roman"/>
              </w:rPr>
              <w:t xml:space="preserve"> für den Anschluss von </w:t>
            </w:r>
            <w:r w:rsidRPr="00062F21">
              <w:rPr>
                <w:rFonts w:ascii="Times New Roman" w:hAnsi="Times New Roman"/>
              </w:rPr>
              <w:lastRenderedPageBreak/>
              <w:t>Signal</w:t>
            </w:r>
            <w:r w:rsidRPr="00062F21">
              <w:rPr>
                <w:rFonts w:ascii="Times New Roman" w:hAnsi="Times New Roman"/>
                <w:strike/>
              </w:rPr>
              <w:t>leuchten</w:t>
            </w:r>
            <w:r w:rsidRPr="00062F21">
              <w:rPr>
                <w:rFonts w:ascii="Times New Roman" w:hAnsi="Times New Roman"/>
                <w:u w:val="single"/>
              </w:rPr>
              <w:t>- und Landstegbeleuchtung, wenn die Anschlussstelle (z. B. Steckdose) in unmittelbare Nähe des Signalmastes oder des Landstegs am Schiff fest montiert ist;</w:t>
            </w:r>
          </w:p>
        </w:tc>
        <w:tc>
          <w:tcPr>
            <w:tcW w:w="2835" w:type="dxa"/>
          </w:tcPr>
          <w:p w:rsidR="00062F21" w:rsidRPr="00062F21" w:rsidRDefault="00062F21" w:rsidP="00062F21">
            <w:pPr>
              <w:rPr>
                <w:rFonts w:ascii="Times New Roman" w:hAnsi="Times New Roman"/>
                <w:b/>
              </w:rPr>
            </w:pPr>
          </w:p>
          <w:p w:rsidR="00062F21" w:rsidRPr="00062F21" w:rsidRDefault="00062F21" w:rsidP="00062F21">
            <w:pPr>
              <w:rPr>
                <w:rFonts w:ascii="Times New Roman" w:hAnsi="Times New Roman"/>
                <w:b/>
              </w:rPr>
            </w:pPr>
            <w:r w:rsidRPr="00062F21">
              <w:rPr>
                <w:rFonts w:ascii="Times New Roman" w:hAnsi="Times New Roman"/>
                <w:b/>
              </w:rPr>
              <w:t>Spezifizierung der Bauvorschrift</w:t>
            </w:r>
          </w:p>
        </w:tc>
      </w:tr>
      <w:tr w:rsidR="00062F21" w:rsidRPr="00062F21" w:rsidTr="00062F21">
        <w:tc>
          <w:tcPr>
            <w:tcW w:w="6663" w:type="dxa"/>
          </w:tcPr>
          <w:p w:rsidR="00062F21" w:rsidRPr="00062F21" w:rsidRDefault="00062F21" w:rsidP="00062F21">
            <w:pPr>
              <w:ind w:left="1134" w:hanging="1134"/>
              <w:rPr>
                <w:rFonts w:ascii="Times New Roman" w:hAnsi="Times New Roman"/>
              </w:rPr>
            </w:pPr>
            <w:r w:rsidRPr="00062F21">
              <w:rPr>
                <w:rFonts w:ascii="Times New Roman" w:hAnsi="Times New Roman"/>
                <w:b/>
              </w:rPr>
              <w:lastRenderedPageBreak/>
              <w:t>9.3.3.56.3</w:t>
            </w:r>
          </w:p>
          <w:p w:rsidR="00062F21" w:rsidRPr="00062F21" w:rsidRDefault="00062F21" w:rsidP="00062F21">
            <w:pPr>
              <w:rPr>
                <w:rFonts w:ascii="Times New Roman" w:hAnsi="Times New Roman"/>
                <w:b/>
              </w:rPr>
            </w:pPr>
            <w:r w:rsidRPr="00062F21">
              <w:rPr>
                <w:rFonts w:ascii="Times New Roman" w:hAnsi="Times New Roman"/>
              </w:rPr>
              <w:t xml:space="preserve">Bewegliche Leitungen im Bereich der Ladung sind verboten, ausgenommen für eigensichere Stromkreise sowie </w:t>
            </w:r>
            <w:r w:rsidRPr="00062F21">
              <w:rPr>
                <w:rFonts w:ascii="Times New Roman" w:hAnsi="Times New Roman"/>
                <w:u w:val="single"/>
              </w:rPr>
              <w:t>Kabel</w:t>
            </w:r>
            <w:r w:rsidRPr="00062F21">
              <w:rPr>
                <w:rFonts w:ascii="Times New Roman" w:hAnsi="Times New Roman"/>
              </w:rPr>
              <w:t xml:space="preserve"> für den Anschluss von Signal</w:t>
            </w:r>
            <w:r w:rsidRPr="00062F21">
              <w:rPr>
                <w:rFonts w:ascii="Times New Roman" w:hAnsi="Times New Roman"/>
                <w:strike/>
              </w:rPr>
              <w:t>leuchten</w:t>
            </w:r>
            <w:r w:rsidRPr="00062F21">
              <w:rPr>
                <w:rFonts w:ascii="Times New Roman" w:hAnsi="Times New Roman"/>
                <w:u w:val="single"/>
              </w:rPr>
              <w:t>- und Landstegbeleuchtung, wenn die Anschlussstelle (z. B. Steckdose) in unmittelbare Nähe des Signalmastes oder des Landstegs am Schiff fest montiert ist</w:t>
            </w:r>
            <w:r w:rsidRPr="00062F21">
              <w:rPr>
                <w:rFonts w:ascii="Times New Roman" w:hAnsi="Times New Roman"/>
              </w:rPr>
              <w:t xml:space="preserve"> </w:t>
            </w:r>
            <w:r w:rsidRPr="00062F21">
              <w:rPr>
                <w:rFonts w:ascii="Times New Roman" w:hAnsi="Times New Roman"/>
                <w:strike/>
              </w:rPr>
              <w:t>und</w:t>
            </w:r>
            <w:r w:rsidRPr="00062F21">
              <w:rPr>
                <w:rFonts w:ascii="Times New Roman" w:hAnsi="Times New Roman"/>
              </w:rPr>
              <w:t xml:space="preserve"> </w:t>
            </w:r>
            <w:r w:rsidRPr="00062F21">
              <w:rPr>
                <w:rFonts w:ascii="Times New Roman" w:hAnsi="Times New Roman"/>
                <w:u w:val="single"/>
              </w:rPr>
              <w:t xml:space="preserve">sowie </w:t>
            </w:r>
            <w:proofErr w:type="spellStart"/>
            <w:r w:rsidRPr="00062F21">
              <w:rPr>
                <w:rFonts w:ascii="Times New Roman" w:hAnsi="Times New Roman"/>
                <w:u w:val="single"/>
              </w:rPr>
              <w:t>von</w:t>
            </w:r>
            <w:r w:rsidRPr="00062F21">
              <w:rPr>
                <w:rFonts w:ascii="Times New Roman" w:hAnsi="Times New Roman"/>
              </w:rPr>
              <w:t>Tauchpumpen</w:t>
            </w:r>
            <w:proofErr w:type="spellEnd"/>
            <w:r w:rsidRPr="00062F21">
              <w:rPr>
                <w:rFonts w:ascii="Times New Roman" w:hAnsi="Times New Roman"/>
              </w:rPr>
              <w:t xml:space="preserve"> an Bord von </w:t>
            </w:r>
            <w:proofErr w:type="spellStart"/>
            <w:r w:rsidRPr="00062F21">
              <w:rPr>
                <w:rFonts w:ascii="Times New Roman" w:hAnsi="Times New Roman"/>
              </w:rPr>
              <w:t>Bilgenentölungsbooten</w:t>
            </w:r>
            <w:proofErr w:type="spellEnd"/>
            <w:r w:rsidRPr="00062F21">
              <w:rPr>
                <w:rFonts w:ascii="Times New Roman" w:hAnsi="Times New Roman"/>
              </w:rPr>
              <w:t>.</w:t>
            </w:r>
          </w:p>
        </w:tc>
        <w:tc>
          <w:tcPr>
            <w:tcW w:w="2835" w:type="dxa"/>
          </w:tcPr>
          <w:p w:rsidR="00062F21" w:rsidRPr="00062F21" w:rsidRDefault="00062F21" w:rsidP="00062F21">
            <w:pPr>
              <w:rPr>
                <w:rFonts w:ascii="Times New Roman" w:hAnsi="Times New Roman"/>
                <w:b/>
              </w:rPr>
            </w:pPr>
          </w:p>
          <w:p w:rsidR="00062F21" w:rsidRPr="00062F21" w:rsidRDefault="00062F21" w:rsidP="00062F21">
            <w:pPr>
              <w:rPr>
                <w:rFonts w:ascii="Times New Roman" w:hAnsi="Times New Roman"/>
                <w:b/>
              </w:rPr>
            </w:pPr>
            <w:r w:rsidRPr="00062F21">
              <w:rPr>
                <w:rFonts w:ascii="Times New Roman" w:hAnsi="Times New Roman"/>
                <w:b/>
              </w:rPr>
              <w:t>Spezifizierung der Bauvorschrift</w:t>
            </w:r>
          </w:p>
        </w:tc>
      </w:tr>
    </w:tbl>
    <w:p w:rsidR="00062F21" w:rsidRPr="00062F21" w:rsidRDefault="00062F21" w:rsidP="00062F21">
      <w:pPr>
        <w:overflowPunct w:val="0"/>
        <w:autoSpaceDE w:val="0"/>
        <w:autoSpaceDN w:val="0"/>
        <w:adjustRightInd w:val="0"/>
        <w:spacing w:after="0" w:line="240" w:lineRule="auto"/>
        <w:ind w:left="1418" w:hanging="425"/>
        <w:jc w:val="both"/>
        <w:textAlignment w:val="baseline"/>
        <w:rPr>
          <w:rFonts w:ascii="Times New Roman" w:eastAsia="Times New Roman" w:hAnsi="Times New Roman"/>
          <w:szCs w:val="20"/>
          <w:u w:val="single"/>
          <w:lang w:eastAsia="fr-FR"/>
        </w:rPr>
      </w:pPr>
    </w:p>
    <w:p w:rsidR="00062F21" w:rsidRDefault="00062F21" w:rsidP="00D97A1E">
      <w:pPr>
        <w:snapToGrid w:val="0"/>
        <w:spacing w:after="0" w:line="240" w:lineRule="auto"/>
        <w:ind w:right="-286"/>
        <w:jc w:val="both"/>
        <w:outlineLvl w:val="0"/>
        <w:rPr>
          <w:rFonts w:ascii="Times New Roman" w:eastAsia="Arial" w:hAnsi="Times New Roman"/>
          <w:b/>
          <w:bCs/>
          <w:sz w:val="28"/>
          <w:szCs w:val="28"/>
          <w:lang w:val="en-US" w:eastAsia="de-DE"/>
        </w:rPr>
        <w:sectPr w:rsidR="00062F21" w:rsidSect="00062F21">
          <w:headerReference w:type="even" r:id="rId15"/>
          <w:headerReference w:type="default" r:id="rId16"/>
          <w:pgSz w:w="11906" w:h="16838" w:code="9"/>
          <w:pgMar w:top="1077" w:right="1134" w:bottom="1077" w:left="1134" w:header="1134" w:footer="1701" w:gutter="0"/>
          <w:cols w:space="708"/>
          <w:titlePg/>
          <w:docGrid w:linePitch="360"/>
        </w:sectPr>
      </w:pPr>
    </w:p>
    <w:p w:rsidR="00D97A1E" w:rsidRPr="00764FA3" w:rsidRDefault="00FE3242" w:rsidP="00D97A1E">
      <w:pPr>
        <w:snapToGrid w:val="0"/>
        <w:spacing w:after="0" w:line="240" w:lineRule="auto"/>
        <w:ind w:right="-286"/>
        <w:jc w:val="both"/>
        <w:outlineLvl w:val="0"/>
        <w:rPr>
          <w:rFonts w:ascii="Times New Roman" w:eastAsia="Arial" w:hAnsi="Times New Roman"/>
          <w:b/>
          <w:bCs/>
          <w:sz w:val="28"/>
          <w:szCs w:val="28"/>
          <w:u w:val="single"/>
          <w:lang w:val="en-US" w:eastAsia="de-DE"/>
        </w:rPr>
      </w:pPr>
      <w:proofErr w:type="spellStart"/>
      <w:r>
        <w:rPr>
          <w:rFonts w:ascii="Times New Roman" w:eastAsia="Arial" w:hAnsi="Times New Roman"/>
          <w:b/>
          <w:bCs/>
          <w:sz w:val="28"/>
          <w:szCs w:val="28"/>
          <w:u w:val="single"/>
          <w:lang w:val="en-US" w:eastAsia="de-DE"/>
        </w:rPr>
        <w:lastRenderedPageBreak/>
        <w:t>Annexe</w:t>
      </w:r>
      <w:proofErr w:type="spellEnd"/>
      <w:r w:rsidR="00062F21" w:rsidRPr="00764FA3">
        <w:rPr>
          <w:rFonts w:ascii="Times New Roman" w:eastAsia="Arial" w:hAnsi="Times New Roman"/>
          <w:b/>
          <w:bCs/>
          <w:sz w:val="28"/>
          <w:szCs w:val="28"/>
          <w:u w:val="single"/>
          <w:lang w:val="en-US" w:eastAsia="de-DE"/>
        </w:rPr>
        <w:t xml:space="preserve"> 3</w:t>
      </w:r>
    </w:p>
    <w:p w:rsidR="00D97A1E" w:rsidRDefault="00D97A1E" w:rsidP="00D97A1E">
      <w:pPr>
        <w:snapToGrid w:val="0"/>
        <w:spacing w:after="0" w:line="240" w:lineRule="auto"/>
        <w:ind w:left="5103" w:right="-286"/>
        <w:outlineLvl w:val="0"/>
        <w:rPr>
          <w:rFonts w:eastAsia="Arial" w:cs="Arial"/>
          <w:bCs/>
          <w:lang w:val="en-US" w:eastAsia="de-DE"/>
        </w:rPr>
      </w:pPr>
    </w:p>
    <w:p w:rsidR="00D97A1E" w:rsidRDefault="00D97A1E" w:rsidP="00D97A1E">
      <w:pPr>
        <w:snapToGrid w:val="0"/>
        <w:spacing w:after="0" w:line="240" w:lineRule="auto"/>
        <w:ind w:left="5103" w:right="-286"/>
        <w:outlineLvl w:val="0"/>
        <w:rPr>
          <w:rFonts w:eastAsia="Arial" w:cs="Arial"/>
          <w:bCs/>
          <w:lang w:val="en-US" w:eastAsia="de-DE"/>
        </w:rPr>
      </w:pPr>
    </w:p>
    <w:p w:rsidR="00D97A1E" w:rsidRDefault="00D97A1E" w:rsidP="00D97A1E">
      <w:pPr>
        <w:snapToGrid w:val="0"/>
        <w:spacing w:after="0" w:line="240" w:lineRule="auto"/>
        <w:ind w:left="5103" w:right="-286"/>
        <w:outlineLvl w:val="0"/>
        <w:rPr>
          <w:rFonts w:eastAsia="Arial" w:cs="Arial"/>
          <w:bCs/>
          <w:lang w:val="en-US" w:eastAsia="de-DE"/>
        </w:rPr>
      </w:pPr>
    </w:p>
    <w:p w:rsidR="00D97A1E" w:rsidRPr="00D97A1E" w:rsidRDefault="00D97A1E" w:rsidP="00D97A1E">
      <w:pPr>
        <w:snapToGrid w:val="0"/>
        <w:spacing w:after="0" w:line="240" w:lineRule="auto"/>
        <w:ind w:left="5103" w:right="-286"/>
        <w:outlineLvl w:val="0"/>
        <w:rPr>
          <w:rFonts w:eastAsia="Arial" w:cs="Arial"/>
          <w:bCs/>
          <w:lang w:eastAsia="de-DE" w:bidi="fr-FR"/>
        </w:rPr>
      </w:pPr>
      <w:r w:rsidRPr="00D97A1E">
        <w:rPr>
          <w:rFonts w:eastAsia="Arial" w:cs="Arial"/>
          <w:bCs/>
          <w:noProof/>
          <w:lang w:val="en-GB" w:eastAsia="en-GB"/>
        </w:rPr>
        <w:drawing>
          <wp:anchor distT="0" distB="0" distL="114300" distR="114300" simplePos="0" relativeHeight="251661312" behindDoc="0" locked="0" layoutInCell="1" allowOverlap="1" wp14:anchorId="786982BC" wp14:editId="02C9545F">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D97A1E">
        <w:rPr>
          <w:rFonts w:eastAsia="Arial" w:cs="Arial"/>
          <w:bCs/>
          <w:lang w:val="en-US" w:eastAsia="de-DE"/>
        </w:rPr>
        <w:t>CCNR-ZKR/ADN/WP.15/AC.2/2017/</w:t>
      </w:r>
      <w:r w:rsidR="009D6D00">
        <w:rPr>
          <w:rFonts w:eastAsia="Arial" w:cs="Arial"/>
          <w:bCs/>
          <w:lang w:val="en-US" w:eastAsia="de-DE"/>
        </w:rPr>
        <w:t>2</w:t>
      </w:r>
      <w:r w:rsidRPr="00D97A1E">
        <w:rPr>
          <w:rFonts w:eastAsia="Arial" w:cs="Arial"/>
          <w:bCs/>
          <w:lang w:val="en-US" w:eastAsia="de-DE"/>
        </w:rPr>
        <w:t xml:space="preserve">1 corr. </w:t>
      </w:r>
      <w:r w:rsidRPr="00D97A1E">
        <w:rPr>
          <w:rFonts w:eastAsia="Arial" w:cs="Arial"/>
          <w:bCs/>
          <w:lang w:eastAsia="de-DE"/>
        </w:rPr>
        <w:t>1</w:t>
      </w:r>
    </w:p>
    <w:p w:rsidR="00D97A1E" w:rsidRPr="00D97A1E" w:rsidRDefault="00D97A1E" w:rsidP="00D97A1E">
      <w:pPr>
        <w:tabs>
          <w:tab w:val="left" w:pos="5670"/>
        </w:tabs>
        <w:snapToGrid w:val="0"/>
        <w:spacing w:after="0" w:line="240" w:lineRule="auto"/>
        <w:ind w:left="5103"/>
        <w:rPr>
          <w:rFonts w:eastAsia="Times New Roman" w:cs="Arial"/>
          <w:sz w:val="16"/>
          <w:lang w:eastAsia="de-DE"/>
        </w:rPr>
      </w:pPr>
      <w:r w:rsidRPr="00D97A1E">
        <w:rPr>
          <w:rFonts w:eastAsia="Times New Roman" w:cs="Arial"/>
          <w:sz w:val="16"/>
          <w:lang w:eastAsia="de-DE"/>
        </w:rPr>
        <w:t>Allgemeine Verteilung</w:t>
      </w:r>
    </w:p>
    <w:p w:rsidR="00D97A1E" w:rsidRPr="00D97A1E" w:rsidRDefault="00D97A1E" w:rsidP="00D97A1E">
      <w:pPr>
        <w:tabs>
          <w:tab w:val="right" w:pos="3856"/>
          <w:tab w:val="left" w:pos="5670"/>
        </w:tabs>
        <w:snapToGrid w:val="0"/>
        <w:spacing w:after="0" w:line="240" w:lineRule="auto"/>
        <w:ind w:left="5103"/>
        <w:rPr>
          <w:rFonts w:eastAsia="Times New Roman" w:cs="Arial"/>
          <w:lang w:eastAsia="de-DE"/>
        </w:rPr>
      </w:pPr>
      <w:r w:rsidRPr="00D97A1E">
        <w:rPr>
          <w:rFonts w:eastAsia="Arial" w:cs="Arial"/>
          <w:lang w:eastAsia="de-DE"/>
        </w:rPr>
        <w:t>10. Juli 2017</w:t>
      </w:r>
    </w:p>
    <w:p w:rsidR="00D97A1E" w:rsidRPr="00D97A1E" w:rsidRDefault="00D97A1E" w:rsidP="00D97A1E">
      <w:pPr>
        <w:tabs>
          <w:tab w:val="right" w:pos="3856"/>
          <w:tab w:val="left" w:pos="5670"/>
        </w:tabs>
        <w:snapToGrid w:val="0"/>
        <w:spacing w:after="0" w:line="240" w:lineRule="auto"/>
        <w:ind w:left="5103" w:right="565"/>
        <w:rPr>
          <w:rFonts w:eastAsia="Arial" w:cs="Arial"/>
          <w:sz w:val="16"/>
          <w:lang w:eastAsia="de-DE"/>
        </w:rPr>
      </w:pPr>
      <w:proofErr w:type="spellStart"/>
      <w:r w:rsidRPr="00D97A1E">
        <w:rPr>
          <w:rFonts w:eastAsia="Arial" w:cs="Arial"/>
          <w:sz w:val="16"/>
          <w:lang w:eastAsia="de-DE"/>
        </w:rPr>
        <w:t>Or</w:t>
      </w:r>
      <w:proofErr w:type="spellEnd"/>
      <w:r w:rsidRPr="00D97A1E">
        <w:rPr>
          <w:rFonts w:eastAsia="Arial" w:cs="Arial"/>
          <w:sz w:val="16"/>
          <w:lang w:eastAsia="de-DE"/>
        </w:rPr>
        <w:t>. DEUTSCH</w:t>
      </w:r>
    </w:p>
    <w:p w:rsidR="00D97A1E" w:rsidRPr="00D97A1E" w:rsidRDefault="00D97A1E" w:rsidP="00D97A1E">
      <w:pPr>
        <w:snapToGrid w:val="0"/>
        <w:spacing w:after="0" w:line="240" w:lineRule="auto"/>
        <w:rPr>
          <w:rFonts w:eastAsia="Times New Roman" w:cs="Arial"/>
          <w:sz w:val="16"/>
          <w:lang w:eastAsia="de-DE"/>
        </w:rPr>
      </w:pPr>
    </w:p>
    <w:p w:rsidR="00D97A1E" w:rsidRPr="00D97A1E" w:rsidRDefault="00D97A1E" w:rsidP="00D97A1E">
      <w:pPr>
        <w:snapToGrid w:val="0"/>
        <w:spacing w:after="0" w:line="240" w:lineRule="auto"/>
        <w:rPr>
          <w:rFonts w:eastAsia="Times New Roman" w:cs="Arial"/>
          <w:sz w:val="16"/>
          <w:lang w:eastAsia="de-DE"/>
        </w:rPr>
      </w:pPr>
    </w:p>
    <w:p w:rsidR="00D97A1E" w:rsidRPr="00D97A1E" w:rsidRDefault="00D97A1E" w:rsidP="00D97A1E">
      <w:pPr>
        <w:tabs>
          <w:tab w:val="left" w:pos="2977"/>
        </w:tabs>
        <w:snapToGrid w:val="0"/>
        <w:spacing w:after="0" w:line="240" w:lineRule="auto"/>
        <w:ind w:left="3958"/>
        <w:rPr>
          <w:rFonts w:eastAsia="Times New Roman"/>
          <w:noProof/>
          <w:sz w:val="16"/>
          <w:lang w:eastAsia="fr-FR"/>
        </w:rPr>
      </w:pPr>
    </w:p>
    <w:p w:rsidR="00D97A1E" w:rsidRPr="00D97A1E" w:rsidRDefault="00D97A1E" w:rsidP="00D97A1E">
      <w:pPr>
        <w:tabs>
          <w:tab w:val="left" w:pos="2977"/>
        </w:tabs>
        <w:spacing w:after="0" w:line="240" w:lineRule="auto"/>
        <w:ind w:left="3958"/>
        <w:rPr>
          <w:rFonts w:eastAsia="Times New Roman"/>
          <w:snapToGrid w:val="0"/>
          <w:sz w:val="16"/>
          <w:lang w:eastAsia="fr-FR"/>
        </w:rPr>
      </w:pPr>
      <w:r w:rsidRPr="00D97A1E">
        <w:rPr>
          <w:rFonts w:eastAsia="Times New Roman"/>
          <w:noProof/>
          <w:snapToGrid w:val="0"/>
          <w:sz w:val="16"/>
          <w:lang w:eastAsia="fr-FR"/>
        </w:rPr>
        <w:t>GEMEINSAME EXPERTENTAGUNG FÜR DIE DEM</w:t>
      </w:r>
    </w:p>
    <w:p w:rsidR="00D97A1E" w:rsidRPr="00D97A1E" w:rsidRDefault="00D97A1E" w:rsidP="00D97A1E">
      <w:pPr>
        <w:tabs>
          <w:tab w:val="left" w:pos="2977"/>
        </w:tabs>
        <w:spacing w:after="0" w:line="240" w:lineRule="auto"/>
        <w:ind w:left="3958"/>
        <w:rPr>
          <w:rFonts w:eastAsia="Times New Roman"/>
          <w:snapToGrid w:val="0"/>
          <w:sz w:val="16"/>
          <w:lang w:eastAsia="fr-FR"/>
        </w:rPr>
      </w:pPr>
      <w:r w:rsidRPr="00D97A1E">
        <w:rPr>
          <w:rFonts w:eastAsia="Times New Roman"/>
          <w:noProof/>
          <w:snapToGrid w:val="0"/>
          <w:sz w:val="16"/>
          <w:lang w:eastAsia="fr-FR"/>
        </w:rPr>
        <w:t>ÜBEREINKOMMEN ÜBER DIE INTERNATIONALE BEFÖRDERUNG</w:t>
      </w:r>
    </w:p>
    <w:p w:rsidR="00D97A1E" w:rsidRPr="00D97A1E" w:rsidRDefault="00D97A1E" w:rsidP="00D97A1E">
      <w:pPr>
        <w:tabs>
          <w:tab w:val="left" w:pos="2977"/>
        </w:tabs>
        <w:spacing w:after="0" w:line="240" w:lineRule="auto"/>
        <w:ind w:left="3958"/>
        <w:rPr>
          <w:rFonts w:eastAsia="Times New Roman"/>
          <w:snapToGrid w:val="0"/>
          <w:sz w:val="16"/>
          <w:lang w:eastAsia="fr-FR"/>
        </w:rPr>
      </w:pPr>
      <w:r w:rsidRPr="00D97A1E">
        <w:rPr>
          <w:rFonts w:eastAsia="Times New Roman"/>
          <w:noProof/>
          <w:snapToGrid w:val="0"/>
          <w:sz w:val="16"/>
          <w:lang w:eastAsia="fr-FR"/>
        </w:rPr>
        <w:t>VON GEFÄHRLICHEN GÜTERN AUF BINNENWASSERSTRASSEN</w:t>
      </w:r>
    </w:p>
    <w:p w:rsidR="00D97A1E" w:rsidRPr="00D97A1E" w:rsidRDefault="00D97A1E" w:rsidP="00D97A1E">
      <w:pPr>
        <w:tabs>
          <w:tab w:val="left" w:pos="2977"/>
        </w:tabs>
        <w:spacing w:after="0" w:line="240" w:lineRule="auto"/>
        <w:ind w:left="3958"/>
        <w:rPr>
          <w:rFonts w:eastAsia="Times New Roman"/>
          <w:snapToGrid w:val="0"/>
          <w:position w:val="2"/>
          <w:sz w:val="16"/>
          <w:lang w:eastAsia="fr-FR"/>
        </w:rPr>
      </w:pPr>
      <w:r w:rsidRPr="00D97A1E">
        <w:rPr>
          <w:rFonts w:eastAsia="Times New Roman"/>
          <w:noProof/>
          <w:snapToGrid w:val="0"/>
          <w:sz w:val="16"/>
          <w:lang w:eastAsia="fr-FR"/>
        </w:rPr>
        <w:t>BEIGEFÜGTE VERORDNUNG (ADN)</w:t>
      </w:r>
    </w:p>
    <w:p w:rsidR="00D97A1E" w:rsidRPr="00D97A1E" w:rsidRDefault="00D97A1E" w:rsidP="00D97A1E">
      <w:pPr>
        <w:tabs>
          <w:tab w:val="left" w:pos="2977"/>
        </w:tabs>
        <w:spacing w:after="0" w:line="240" w:lineRule="auto"/>
        <w:ind w:left="3958"/>
        <w:rPr>
          <w:rFonts w:eastAsia="Times New Roman"/>
          <w:snapToGrid w:val="0"/>
          <w:sz w:val="16"/>
          <w:lang w:eastAsia="fr-FR"/>
        </w:rPr>
      </w:pPr>
      <w:r w:rsidRPr="00D97A1E">
        <w:rPr>
          <w:rFonts w:eastAsia="Times New Roman"/>
          <w:noProof/>
          <w:snapToGrid w:val="0"/>
          <w:position w:val="2"/>
          <w:sz w:val="16"/>
          <w:lang w:eastAsia="fr-FR"/>
        </w:rPr>
        <w:t>(SICHERHEITSAUSSCHUSS)</w:t>
      </w:r>
    </w:p>
    <w:p w:rsidR="00D97A1E" w:rsidRPr="00D97A1E" w:rsidRDefault="00D97A1E" w:rsidP="00D97A1E">
      <w:pPr>
        <w:tabs>
          <w:tab w:val="left" w:pos="2977"/>
        </w:tabs>
        <w:spacing w:after="0" w:line="240" w:lineRule="auto"/>
        <w:ind w:left="3960"/>
        <w:rPr>
          <w:rFonts w:eastAsia="Times New Roman"/>
          <w:noProof/>
          <w:snapToGrid w:val="0"/>
          <w:sz w:val="16"/>
          <w:lang w:eastAsia="fr-FR"/>
        </w:rPr>
      </w:pPr>
      <w:r w:rsidRPr="00D97A1E">
        <w:rPr>
          <w:rFonts w:eastAsia="Times New Roman"/>
          <w:snapToGrid w:val="0"/>
          <w:sz w:val="16"/>
          <w:lang w:eastAsia="fr-FR"/>
        </w:rPr>
        <w:t xml:space="preserve">(31. </w:t>
      </w:r>
      <w:r w:rsidRPr="00D97A1E">
        <w:rPr>
          <w:rFonts w:eastAsia="Times New Roman"/>
          <w:noProof/>
          <w:snapToGrid w:val="0"/>
          <w:sz w:val="16"/>
          <w:lang w:eastAsia="fr-FR"/>
        </w:rPr>
        <w:t>Tagung, Genf, 28. bis 31. August 2017)</w:t>
      </w:r>
    </w:p>
    <w:p w:rsidR="00D97A1E" w:rsidRPr="00D97A1E" w:rsidRDefault="00D97A1E" w:rsidP="00D97A1E">
      <w:pPr>
        <w:tabs>
          <w:tab w:val="left" w:pos="2977"/>
        </w:tabs>
        <w:spacing w:after="0" w:line="240" w:lineRule="auto"/>
        <w:ind w:left="3960"/>
        <w:rPr>
          <w:rFonts w:eastAsia="Times New Roman" w:cs="Arial"/>
          <w:sz w:val="16"/>
          <w:szCs w:val="16"/>
        </w:rPr>
      </w:pPr>
      <w:r w:rsidRPr="00D97A1E">
        <w:rPr>
          <w:rFonts w:eastAsia="Times New Roman" w:cs="Arial"/>
          <w:sz w:val="16"/>
          <w:szCs w:val="16"/>
        </w:rPr>
        <w:t>Punkt 4 b) zur vorläufigen Tagesordnung</w:t>
      </w:r>
    </w:p>
    <w:p w:rsidR="00D97A1E" w:rsidRPr="00D97A1E" w:rsidRDefault="00D97A1E" w:rsidP="00D97A1E">
      <w:pPr>
        <w:tabs>
          <w:tab w:val="left" w:pos="2977"/>
        </w:tabs>
        <w:spacing w:after="0" w:line="240" w:lineRule="auto"/>
        <w:ind w:left="3969" w:right="-2"/>
        <w:rPr>
          <w:rFonts w:eastAsia="Times New Roman" w:cs="Arial"/>
          <w:b/>
          <w:snapToGrid w:val="0"/>
          <w:sz w:val="16"/>
          <w:szCs w:val="16"/>
          <w:lang w:eastAsia="fr-FR"/>
        </w:rPr>
      </w:pPr>
      <w:r w:rsidRPr="00D97A1E">
        <w:rPr>
          <w:rFonts w:eastAsia="Times New Roman" w:cs="Arial"/>
          <w:b/>
          <w:snapToGrid w:val="0"/>
          <w:sz w:val="16"/>
          <w:szCs w:val="16"/>
          <w:lang w:eastAsia="fr-FR"/>
        </w:rPr>
        <w:t>Vorschläge für Änderungen der dem ADN beigefügten Verordnung:</w:t>
      </w:r>
    </w:p>
    <w:p w:rsidR="00D97A1E" w:rsidRPr="00D97A1E" w:rsidRDefault="00D97A1E" w:rsidP="00D97A1E">
      <w:pPr>
        <w:tabs>
          <w:tab w:val="left" w:pos="2977"/>
        </w:tabs>
        <w:spacing w:after="0" w:line="240" w:lineRule="auto"/>
        <w:ind w:left="3969" w:right="-2"/>
        <w:rPr>
          <w:rFonts w:eastAsia="Times New Roman" w:cs="Arial"/>
          <w:snapToGrid w:val="0"/>
          <w:sz w:val="16"/>
          <w:szCs w:val="16"/>
          <w:lang w:eastAsia="fr-FR"/>
        </w:rPr>
      </w:pPr>
      <w:r w:rsidRPr="00D97A1E">
        <w:rPr>
          <w:rFonts w:eastAsia="Times New Roman" w:cs="Arial"/>
          <w:b/>
          <w:snapToGrid w:val="0"/>
          <w:sz w:val="16"/>
          <w:szCs w:val="16"/>
          <w:lang w:eastAsia="fr-FR"/>
        </w:rPr>
        <w:t>Weitere Änderungsvorschläge</w:t>
      </w:r>
    </w:p>
    <w:p w:rsidR="00D97A1E" w:rsidRPr="00D97A1E" w:rsidRDefault="00D97A1E" w:rsidP="00D97A1E">
      <w:pPr>
        <w:suppressAutoHyphens/>
        <w:spacing w:after="0" w:line="240" w:lineRule="auto"/>
        <w:ind w:left="5103"/>
        <w:rPr>
          <w:rFonts w:ascii="Times New Roman" w:eastAsia="Times New Roman" w:hAnsi="Times New Roman"/>
          <w:szCs w:val="20"/>
          <w:lang w:eastAsia="fr-FR"/>
        </w:rPr>
      </w:pPr>
    </w:p>
    <w:p w:rsidR="00D97A1E" w:rsidRPr="00D97A1E" w:rsidRDefault="00D97A1E" w:rsidP="00D97A1E">
      <w:pPr>
        <w:spacing w:before="360" w:after="360" w:line="300" w:lineRule="exact"/>
        <w:ind w:left="709" w:right="849"/>
        <w:jc w:val="both"/>
        <w:rPr>
          <w:rFonts w:ascii="Times New Roman" w:eastAsia="Calibri" w:hAnsi="Times New Roman"/>
          <w:b/>
          <w:sz w:val="28"/>
          <w:szCs w:val="28"/>
        </w:rPr>
      </w:pPr>
      <w:r w:rsidRPr="00D97A1E">
        <w:rPr>
          <w:rFonts w:ascii="Times New Roman" w:eastAsia="Calibri" w:hAnsi="Times New Roman"/>
          <w:b/>
          <w:bCs/>
          <w:iCs/>
          <w:sz w:val="28"/>
          <w:szCs w:val="28"/>
        </w:rPr>
        <w:t>Vorschlag für die Implementierung des modifizierten Explosionsschutzkonzeptes auf Binnenschiffen</w:t>
      </w:r>
    </w:p>
    <w:p w:rsidR="00D97A1E" w:rsidRPr="00D97A1E" w:rsidRDefault="00D97A1E" w:rsidP="00D97A1E">
      <w:pPr>
        <w:widowControl w:val="0"/>
        <w:overflowPunct w:val="0"/>
        <w:autoSpaceDE w:val="0"/>
        <w:autoSpaceDN w:val="0"/>
        <w:adjustRightInd w:val="0"/>
        <w:spacing w:after="0" w:line="240" w:lineRule="auto"/>
        <w:ind w:left="709" w:hanging="1134"/>
        <w:jc w:val="both"/>
        <w:textAlignment w:val="baseline"/>
        <w:rPr>
          <w:rFonts w:ascii="Times New Roman" w:eastAsia="Times New Roman" w:hAnsi="Times New Roman"/>
          <w:b/>
          <w:bCs/>
          <w:sz w:val="28"/>
          <w:lang w:eastAsia="fr-FR"/>
        </w:rPr>
      </w:pPr>
      <w:r w:rsidRPr="00D97A1E">
        <w:rPr>
          <w:rFonts w:ascii="Times New Roman" w:eastAsia="Times New Roman" w:hAnsi="Times New Roman"/>
          <w:b/>
          <w:snapToGrid w:val="0"/>
          <w:sz w:val="24"/>
          <w:lang w:eastAsia="fr-FR"/>
        </w:rPr>
        <w:tab/>
      </w:r>
      <w:r w:rsidRPr="00D97A1E">
        <w:rPr>
          <w:rFonts w:ascii="Times New Roman" w:eastAsia="Times New Roman" w:hAnsi="Times New Roman"/>
          <w:b/>
          <w:bCs/>
          <w:sz w:val="28"/>
          <w:lang w:eastAsia="fr-FR"/>
        </w:rPr>
        <w:t>Korrekturen</w:t>
      </w:r>
    </w:p>
    <w:p w:rsidR="00D97A1E" w:rsidRPr="00D97A1E" w:rsidRDefault="00D97A1E" w:rsidP="00D97A1E">
      <w:pPr>
        <w:keepNext/>
        <w:keepLines/>
        <w:tabs>
          <w:tab w:val="right" w:pos="851"/>
        </w:tabs>
        <w:suppressAutoHyphens/>
        <w:spacing w:before="360" w:after="240" w:line="280" w:lineRule="exact"/>
        <w:ind w:left="709" w:right="1134" w:hanging="1134"/>
        <w:jc w:val="both"/>
        <w:rPr>
          <w:rFonts w:ascii="Times New Roman" w:eastAsia="Calibri" w:hAnsi="Times New Roman"/>
          <w:b/>
          <w:bCs/>
          <w:sz w:val="18"/>
          <w:szCs w:val="18"/>
          <w:vertAlign w:val="superscript"/>
        </w:rPr>
      </w:pPr>
      <w:r w:rsidRPr="00D97A1E">
        <w:rPr>
          <w:rFonts w:ascii="Times New Roman" w:eastAsia="Times New Roman" w:hAnsi="Times New Roman"/>
          <w:b/>
          <w:sz w:val="24"/>
        </w:rPr>
        <w:tab/>
      </w:r>
      <w:r w:rsidRPr="00D97A1E">
        <w:rPr>
          <w:rFonts w:ascii="Times New Roman" w:eastAsia="Times New Roman" w:hAnsi="Times New Roman"/>
          <w:b/>
          <w:sz w:val="24"/>
        </w:rPr>
        <w:tab/>
        <w:t>Vorgelegt von der Zentralkommission für die Rheinschifffahrt (ZKR)</w:t>
      </w:r>
      <w:r w:rsidRPr="00D97A1E">
        <w:rPr>
          <w:rFonts w:ascii="Times New Roman" w:eastAsia="Times New Roman" w:hAnsi="Times New Roman"/>
          <w:b/>
          <w:sz w:val="18"/>
          <w:szCs w:val="18"/>
          <w:vertAlign w:val="superscript"/>
        </w:rPr>
        <w:footnoteReference w:customMarkFollows="1" w:id="3"/>
        <w:t>*</w:t>
      </w:r>
      <w:r w:rsidRPr="00D97A1E">
        <w:rPr>
          <w:rFonts w:eastAsia="Times New Roman" w:cs="Arial"/>
          <w:b/>
          <w:sz w:val="16"/>
          <w:szCs w:val="16"/>
          <w:vertAlign w:val="superscript"/>
        </w:rPr>
        <w:t>,,</w:t>
      </w:r>
      <w:r w:rsidRPr="00D97A1E">
        <w:rPr>
          <w:rFonts w:ascii="Times New Roman" w:eastAsia="Calibri" w:hAnsi="Times New Roman"/>
          <w:b/>
          <w:bCs/>
          <w:sz w:val="18"/>
          <w:szCs w:val="18"/>
          <w:vertAlign w:val="superscript"/>
        </w:rPr>
        <w:footnoteReference w:customMarkFollows="1" w:id="4"/>
        <w:t>**</w:t>
      </w:r>
    </w:p>
    <w:p w:rsidR="00D97A1E" w:rsidRPr="00D97A1E" w:rsidRDefault="00D97A1E" w:rsidP="00D97A1E">
      <w:pPr>
        <w:spacing w:before="100" w:beforeAutospacing="1" w:after="100" w:afterAutospacing="1" w:line="240" w:lineRule="auto"/>
        <w:rPr>
          <w:rFonts w:ascii="Times New Roman" w:eastAsia="Times New Roman" w:hAnsi="Times New Roman"/>
          <w:b/>
          <w:color w:val="0070C0"/>
          <w:sz w:val="24"/>
          <w:u w:val="single"/>
          <w:lang w:eastAsia="de-DE"/>
        </w:rPr>
      </w:pPr>
      <w:r w:rsidRPr="00D97A1E">
        <w:rPr>
          <w:rFonts w:ascii="Times New Roman" w:eastAsia="Times New Roman" w:hAnsi="Times New Roman"/>
          <w:b/>
          <w:color w:val="0070C0"/>
          <w:sz w:val="24"/>
          <w:u w:val="single"/>
          <w:lang w:eastAsia="de-DE"/>
        </w:rPr>
        <w:t>Neue Ausgabe der Norm ISO 16852</w:t>
      </w:r>
    </w:p>
    <w:p w:rsidR="00D97A1E" w:rsidRPr="00D97A1E" w:rsidRDefault="00D97A1E" w:rsidP="00D97A1E">
      <w:pPr>
        <w:tabs>
          <w:tab w:val="left" w:pos="567"/>
        </w:tabs>
        <w:spacing w:after="0" w:line="240" w:lineRule="atLeast"/>
        <w:ind w:left="567" w:hanging="567"/>
        <w:rPr>
          <w:rFonts w:ascii="Times New Roman" w:eastAsia="Times New Roman" w:hAnsi="Times New Roman" w:cs="Arial"/>
          <w:b/>
          <w:sz w:val="24"/>
          <w:lang w:eastAsia="fr-FR"/>
        </w:rPr>
      </w:pPr>
      <w:r w:rsidRPr="00D97A1E">
        <w:rPr>
          <w:rFonts w:ascii="Times New Roman" w:eastAsia="Times New Roman" w:hAnsi="Times New Roman" w:cs="Arial"/>
          <w:b/>
          <w:sz w:val="24"/>
          <w:lang w:eastAsia="fr-FR"/>
        </w:rPr>
        <w:t>1.</w:t>
      </w:r>
      <w:r w:rsidRPr="00D97A1E">
        <w:rPr>
          <w:rFonts w:ascii="Times New Roman" w:eastAsia="Times New Roman" w:hAnsi="Times New Roman" w:cs="Arial"/>
          <w:b/>
          <w:sz w:val="24"/>
          <w:lang w:eastAsia="fr-FR"/>
        </w:rPr>
        <w:tab/>
        <w:t>Änderung zu Teil 1, Kapitel 1.2, 1.2.1</w:t>
      </w:r>
    </w:p>
    <w:p w:rsidR="00D97A1E" w:rsidRPr="00D97A1E" w:rsidRDefault="00D97A1E" w:rsidP="00D97A1E">
      <w:pPr>
        <w:tabs>
          <w:tab w:val="left" w:pos="567"/>
        </w:tabs>
        <w:spacing w:before="120" w:after="0" w:line="240" w:lineRule="atLeast"/>
        <w:ind w:left="567" w:hanging="567"/>
        <w:rPr>
          <w:rFonts w:ascii="Times New Roman" w:eastAsia="Calibri" w:hAnsi="Times New Roman"/>
          <w:sz w:val="22"/>
          <w:szCs w:val="22"/>
        </w:rPr>
      </w:pPr>
      <w:r w:rsidRPr="00D97A1E">
        <w:rPr>
          <w:rFonts w:ascii="Times New Roman" w:eastAsia="Calibri" w:hAnsi="Times New Roman"/>
          <w:i/>
          <w:sz w:val="22"/>
          <w:szCs w:val="22"/>
        </w:rPr>
        <w:tab/>
      </w:r>
      <w:r w:rsidR="00AF3CEE">
        <w:rPr>
          <w:rFonts w:ascii="Times New Roman" w:eastAsia="Calibri" w:hAnsi="Times New Roman"/>
          <w:i/>
          <w:sz w:val="22"/>
          <w:szCs w:val="22"/>
        </w:rPr>
        <w:t>Folgende neue Änderung hinzufügen:</w:t>
      </w:r>
      <w:r w:rsidRPr="00D97A1E">
        <w:rPr>
          <w:rFonts w:ascii="Times New Roman" w:eastAsia="Calibri" w:hAnsi="Times New Roman"/>
          <w:sz w:val="22"/>
          <w:szCs w:val="22"/>
        </w:rPr>
        <w:t xml:space="preserve"> „1.2.1 In der Begriffsbestimmung für „</w:t>
      </w:r>
      <w:r w:rsidRPr="00D97A1E">
        <w:rPr>
          <w:rFonts w:ascii="Times New Roman" w:eastAsia="Calibri" w:hAnsi="Times New Roman"/>
          <w:b/>
          <w:i/>
          <w:sz w:val="22"/>
          <w:szCs w:val="22"/>
        </w:rPr>
        <w:t>Dauerbrand</w:t>
      </w:r>
      <w:r w:rsidRPr="00D97A1E">
        <w:rPr>
          <w:rFonts w:ascii="Times New Roman" w:eastAsia="Calibri" w:hAnsi="Times New Roman"/>
          <w:sz w:val="22"/>
          <w:szCs w:val="22"/>
        </w:rPr>
        <w:t>“ „</w:t>
      </w:r>
      <w:r w:rsidRPr="00D97A1E">
        <w:rPr>
          <w:rFonts w:ascii="Times New Roman" w:eastAsia="Calibri" w:hAnsi="Times New Roman"/>
          <w:bCs/>
          <w:sz w:val="22"/>
          <w:szCs w:val="22"/>
        </w:rPr>
        <w:t>EN ISO 16852:</w:t>
      </w:r>
      <w:r w:rsidRPr="00D97A1E">
        <w:rPr>
          <w:rFonts w:ascii="Times New Roman" w:eastAsia="Calibri" w:hAnsi="Times New Roman"/>
          <w:sz w:val="22"/>
          <w:szCs w:val="22"/>
        </w:rPr>
        <w:t>2010“ ändern in</w:t>
      </w:r>
      <w:r w:rsidR="00DD2555">
        <w:rPr>
          <w:rFonts w:ascii="Times New Roman" w:eastAsia="Calibri" w:hAnsi="Times New Roman"/>
          <w:sz w:val="22"/>
          <w:szCs w:val="22"/>
        </w:rPr>
        <w:t>:</w:t>
      </w:r>
      <w:r w:rsidRPr="00D97A1E">
        <w:rPr>
          <w:rFonts w:ascii="Times New Roman" w:eastAsia="Calibri" w:hAnsi="Times New Roman"/>
          <w:sz w:val="22"/>
          <w:szCs w:val="22"/>
        </w:rPr>
        <w:t xml:space="preserve"> „</w:t>
      </w:r>
      <w:r w:rsidRPr="00D97A1E">
        <w:rPr>
          <w:rFonts w:ascii="Times New Roman" w:eastAsia="Calibri" w:hAnsi="Times New Roman"/>
          <w:bCs/>
          <w:sz w:val="22"/>
          <w:szCs w:val="22"/>
        </w:rPr>
        <w:t>ISO 1682:</w:t>
      </w:r>
      <w:r w:rsidRPr="00D97A1E">
        <w:rPr>
          <w:rFonts w:ascii="Times New Roman" w:eastAsia="Calibri" w:hAnsi="Times New Roman"/>
          <w:sz w:val="22"/>
          <w:szCs w:val="22"/>
        </w:rPr>
        <w:t>2016“</w:t>
      </w:r>
      <w:r w:rsidRPr="00D97A1E">
        <w:rPr>
          <w:rFonts w:ascii="Times New Roman" w:eastAsia="Calibri" w:hAnsi="Times New Roman"/>
          <w:sz w:val="22"/>
          <w:szCs w:val="22"/>
          <w:vertAlign w:val="superscript"/>
          <w:lang w:val="en-GB"/>
        </w:rPr>
        <w:footnoteReference w:id="5"/>
      </w:r>
      <w:r w:rsidRPr="00D97A1E">
        <w:rPr>
          <w:rFonts w:ascii="Times New Roman" w:eastAsia="Calibri" w:hAnsi="Times New Roman"/>
          <w:sz w:val="22"/>
          <w:szCs w:val="22"/>
        </w:rPr>
        <w:t>.“.</w:t>
      </w:r>
    </w:p>
    <w:p w:rsidR="00D97A1E" w:rsidRPr="00D97A1E" w:rsidRDefault="00D97A1E" w:rsidP="009D6D00">
      <w:pPr>
        <w:tabs>
          <w:tab w:val="left" w:pos="567"/>
        </w:tabs>
        <w:spacing w:after="0" w:line="240" w:lineRule="atLeast"/>
        <w:ind w:left="567" w:hanging="567"/>
        <w:jc w:val="both"/>
        <w:rPr>
          <w:rFonts w:ascii="Times New Roman" w:eastAsia="Calibri" w:hAnsi="Times New Roman"/>
          <w:sz w:val="22"/>
          <w:szCs w:val="22"/>
        </w:rPr>
      </w:pPr>
    </w:p>
    <w:p w:rsidR="00D97A1E" w:rsidRPr="00D97A1E" w:rsidRDefault="00D97A1E" w:rsidP="009D6D00">
      <w:pPr>
        <w:tabs>
          <w:tab w:val="left" w:pos="567"/>
        </w:tabs>
        <w:spacing w:after="0" w:line="240" w:lineRule="atLeast"/>
        <w:ind w:left="567" w:hanging="567"/>
        <w:jc w:val="both"/>
        <w:rPr>
          <w:rFonts w:ascii="Times New Roman" w:eastAsia="Calibri" w:hAnsi="Times New Roman"/>
          <w:b/>
          <w:bCs/>
          <w:iCs/>
          <w:sz w:val="22"/>
          <w:szCs w:val="20"/>
        </w:rPr>
      </w:pPr>
      <w:r w:rsidRPr="00D97A1E">
        <w:rPr>
          <w:rFonts w:ascii="Times New Roman" w:eastAsia="Times New Roman" w:hAnsi="Times New Roman" w:cs="Arial"/>
          <w:b/>
          <w:sz w:val="24"/>
          <w:lang w:eastAsia="fr-FR"/>
        </w:rPr>
        <w:t>2.</w:t>
      </w:r>
      <w:r w:rsidRPr="00D97A1E">
        <w:rPr>
          <w:rFonts w:ascii="Times New Roman" w:eastAsia="Times New Roman" w:hAnsi="Times New Roman" w:cs="Arial"/>
          <w:b/>
          <w:sz w:val="24"/>
          <w:lang w:eastAsia="fr-FR"/>
        </w:rPr>
        <w:tab/>
        <w:t>Änderung zu Teil 1, Kapitel 1.2, 1.2.1,</w:t>
      </w:r>
      <w:r w:rsidRPr="00D97A1E">
        <w:rPr>
          <w:rFonts w:ascii="Times New Roman" w:eastAsia="Calibri" w:hAnsi="Times New Roman"/>
          <w:b/>
          <w:i/>
          <w:sz w:val="22"/>
          <w:szCs w:val="22"/>
        </w:rPr>
        <w:t xml:space="preserve"> </w:t>
      </w:r>
      <w:r w:rsidRPr="00D97A1E">
        <w:rPr>
          <w:rFonts w:ascii="Times New Roman" w:eastAsia="Calibri" w:hAnsi="Times New Roman"/>
          <w:b/>
          <w:sz w:val="22"/>
          <w:szCs w:val="22"/>
        </w:rPr>
        <w:t>Begriffsbestimmung für „</w:t>
      </w:r>
      <w:r w:rsidRPr="00D97A1E">
        <w:rPr>
          <w:rFonts w:ascii="Times New Roman" w:eastAsia="Calibri" w:hAnsi="Times New Roman"/>
          <w:b/>
          <w:bCs/>
          <w:i/>
          <w:iCs/>
          <w:sz w:val="22"/>
          <w:szCs w:val="20"/>
        </w:rPr>
        <w:t>Flammendurchschlagsicherung</w:t>
      </w:r>
      <w:r w:rsidRPr="00D97A1E">
        <w:rPr>
          <w:rFonts w:ascii="Times New Roman" w:eastAsia="Calibri" w:hAnsi="Times New Roman"/>
          <w:b/>
          <w:bCs/>
          <w:iCs/>
          <w:sz w:val="22"/>
          <w:szCs w:val="20"/>
        </w:rPr>
        <w:t>“</w:t>
      </w:r>
    </w:p>
    <w:p w:rsidR="00D97A1E" w:rsidRPr="00D97A1E" w:rsidRDefault="00D97A1E" w:rsidP="00D97A1E">
      <w:pPr>
        <w:tabs>
          <w:tab w:val="left" w:pos="567"/>
        </w:tabs>
        <w:spacing w:before="120" w:after="0" w:line="240" w:lineRule="atLeast"/>
        <w:ind w:left="567" w:hanging="567"/>
        <w:rPr>
          <w:rFonts w:ascii="Times New Roman" w:eastAsia="Calibri" w:hAnsi="Times New Roman"/>
          <w:sz w:val="22"/>
          <w:szCs w:val="22"/>
        </w:rPr>
      </w:pPr>
      <w:r w:rsidRPr="00D97A1E">
        <w:rPr>
          <w:rFonts w:ascii="Times New Roman" w:eastAsia="Calibri" w:hAnsi="Times New Roman"/>
          <w:sz w:val="22"/>
          <w:szCs w:val="22"/>
        </w:rPr>
        <w:tab/>
        <w:t xml:space="preserve">„2010“ </w:t>
      </w:r>
      <w:r w:rsidRPr="00D97A1E">
        <w:rPr>
          <w:rFonts w:ascii="Times New Roman" w:eastAsia="Calibri" w:hAnsi="Times New Roman"/>
          <w:i/>
          <w:sz w:val="22"/>
          <w:szCs w:val="22"/>
        </w:rPr>
        <w:t>ändern in:</w:t>
      </w:r>
      <w:r w:rsidRPr="00D97A1E">
        <w:rPr>
          <w:rFonts w:ascii="Times New Roman" w:eastAsia="Calibri" w:hAnsi="Times New Roman"/>
          <w:sz w:val="22"/>
          <w:szCs w:val="22"/>
        </w:rPr>
        <w:t xml:space="preserve"> „2016“</w:t>
      </w:r>
      <w:r w:rsidRPr="00D97A1E">
        <w:rPr>
          <w:rFonts w:ascii="Times New Roman" w:eastAsia="Calibri" w:hAnsi="Times New Roman"/>
          <w:sz w:val="22"/>
          <w:szCs w:val="22"/>
          <w:vertAlign w:val="superscript"/>
          <w:lang w:val="en-GB"/>
        </w:rPr>
        <w:footnoteReference w:id="6"/>
      </w:r>
      <w:r w:rsidRPr="00D97A1E">
        <w:rPr>
          <w:rFonts w:ascii="Times New Roman" w:eastAsia="Calibri" w:hAnsi="Times New Roman"/>
          <w:sz w:val="22"/>
          <w:szCs w:val="22"/>
        </w:rPr>
        <w:t>.</w:t>
      </w:r>
    </w:p>
    <w:p w:rsidR="00D97A1E" w:rsidRPr="00D97A1E" w:rsidRDefault="00D97A1E" w:rsidP="00D97A1E">
      <w:pPr>
        <w:tabs>
          <w:tab w:val="left" w:pos="567"/>
        </w:tabs>
        <w:spacing w:after="0" w:line="240" w:lineRule="atLeast"/>
        <w:ind w:left="567" w:hanging="567"/>
        <w:rPr>
          <w:rFonts w:ascii="Times New Roman" w:eastAsia="Calibri" w:hAnsi="Times New Roman"/>
          <w:sz w:val="22"/>
          <w:szCs w:val="22"/>
        </w:rPr>
      </w:pPr>
    </w:p>
    <w:p w:rsidR="00D97A1E" w:rsidRPr="00D97A1E" w:rsidRDefault="00D97A1E" w:rsidP="00D97A1E">
      <w:pPr>
        <w:tabs>
          <w:tab w:val="left" w:pos="567"/>
        </w:tabs>
        <w:spacing w:after="0" w:line="240" w:lineRule="atLeast"/>
        <w:ind w:left="567" w:hanging="567"/>
        <w:rPr>
          <w:rFonts w:ascii="Times New Roman" w:eastAsia="Calibri" w:hAnsi="Times New Roman"/>
          <w:b/>
          <w:bCs/>
          <w:iCs/>
          <w:sz w:val="22"/>
          <w:szCs w:val="20"/>
        </w:rPr>
      </w:pPr>
      <w:r w:rsidRPr="00D97A1E">
        <w:rPr>
          <w:rFonts w:ascii="Times New Roman" w:eastAsia="Times New Roman" w:hAnsi="Times New Roman" w:cs="Arial"/>
          <w:b/>
          <w:sz w:val="24"/>
          <w:lang w:eastAsia="fr-FR"/>
        </w:rPr>
        <w:t>3.</w:t>
      </w:r>
      <w:r w:rsidRPr="00D97A1E">
        <w:rPr>
          <w:rFonts w:ascii="Times New Roman" w:eastAsia="Times New Roman" w:hAnsi="Times New Roman" w:cs="Arial"/>
          <w:b/>
          <w:sz w:val="24"/>
          <w:lang w:eastAsia="fr-FR"/>
        </w:rPr>
        <w:tab/>
        <w:t>Änderung zu Teil 1, Kapitel 1.2, 1.2.1,</w:t>
      </w:r>
      <w:r w:rsidRPr="00D97A1E">
        <w:rPr>
          <w:rFonts w:ascii="Times New Roman" w:eastAsia="Calibri" w:hAnsi="Times New Roman"/>
          <w:b/>
          <w:i/>
          <w:sz w:val="22"/>
          <w:szCs w:val="22"/>
        </w:rPr>
        <w:t xml:space="preserve"> </w:t>
      </w:r>
      <w:r w:rsidRPr="00D97A1E">
        <w:rPr>
          <w:rFonts w:ascii="Times New Roman" w:eastAsia="Calibri" w:hAnsi="Times New Roman"/>
          <w:b/>
          <w:sz w:val="22"/>
          <w:szCs w:val="22"/>
        </w:rPr>
        <w:t>Begriffsbestimmung für „</w:t>
      </w:r>
      <w:r w:rsidRPr="00D97A1E">
        <w:rPr>
          <w:rFonts w:ascii="Times New Roman" w:eastAsia="Calibri" w:hAnsi="Times New Roman"/>
          <w:b/>
          <w:bCs/>
          <w:i/>
          <w:iCs/>
          <w:sz w:val="22"/>
          <w:szCs w:val="20"/>
        </w:rPr>
        <w:t>Hochgeschwindigkeitsventil</w:t>
      </w:r>
      <w:r w:rsidRPr="00D97A1E">
        <w:rPr>
          <w:rFonts w:ascii="Times New Roman" w:eastAsia="Calibri" w:hAnsi="Times New Roman"/>
          <w:b/>
          <w:bCs/>
          <w:iCs/>
          <w:sz w:val="22"/>
          <w:szCs w:val="20"/>
        </w:rPr>
        <w:t>“</w:t>
      </w:r>
    </w:p>
    <w:p w:rsidR="00D97A1E" w:rsidRPr="00D97A1E" w:rsidRDefault="00D97A1E" w:rsidP="00D97A1E">
      <w:pPr>
        <w:tabs>
          <w:tab w:val="left" w:pos="567"/>
        </w:tabs>
        <w:spacing w:before="120" w:after="0" w:line="240" w:lineRule="atLeast"/>
        <w:ind w:left="567" w:hanging="567"/>
        <w:rPr>
          <w:rFonts w:ascii="Times New Roman" w:eastAsia="Calibri" w:hAnsi="Times New Roman"/>
          <w:sz w:val="22"/>
          <w:szCs w:val="22"/>
        </w:rPr>
      </w:pPr>
      <w:r w:rsidRPr="00D97A1E">
        <w:rPr>
          <w:rFonts w:ascii="Times New Roman" w:eastAsia="Calibri" w:hAnsi="Times New Roman"/>
          <w:sz w:val="22"/>
          <w:szCs w:val="22"/>
        </w:rPr>
        <w:tab/>
        <w:t xml:space="preserve">„2010“ </w:t>
      </w:r>
      <w:r w:rsidRPr="00D97A1E">
        <w:rPr>
          <w:rFonts w:ascii="Times New Roman" w:eastAsia="Calibri" w:hAnsi="Times New Roman"/>
          <w:i/>
          <w:sz w:val="22"/>
          <w:szCs w:val="22"/>
        </w:rPr>
        <w:t>ändern in:</w:t>
      </w:r>
      <w:r w:rsidRPr="00D97A1E">
        <w:rPr>
          <w:rFonts w:ascii="Times New Roman" w:eastAsia="Calibri" w:hAnsi="Times New Roman"/>
          <w:sz w:val="22"/>
          <w:szCs w:val="22"/>
        </w:rPr>
        <w:t xml:space="preserve"> „2016“</w:t>
      </w:r>
      <w:r w:rsidRPr="00D97A1E">
        <w:rPr>
          <w:rFonts w:ascii="Times New Roman" w:eastAsia="Calibri" w:hAnsi="Times New Roman"/>
          <w:sz w:val="22"/>
          <w:szCs w:val="22"/>
          <w:vertAlign w:val="superscript"/>
          <w:lang w:val="en-GB"/>
        </w:rPr>
        <w:footnoteReference w:id="7"/>
      </w:r>
      <w:r w:rsidRPr="00D97A1E">
        <w:rPr>
          <w:rFonts w:ascii="Times New Roman" w:eastAsia="Calibri" w:hAnsi="Times New Roman"/>
          <w:sz w:val="22"/>
          <w:szCs w:val="22"/>
        </w:rPr>
        <w:t>.</w:t>
      </w:r>
    </w:p>
    <w:p w:rsidR="00D97A1E" w:rsidRPr="00D97A1E" w:rsidRDefault="00D97A1E" w:rsidP="00D97A1E">
      <w:pPr>
        <w:tabs>
          <w:tab w:val="left" w:pos="567"/>
        </w:tabs>
        <w:spacing w:after="0" w:line="240" w:lineRule="atLeast"/>
        <w:ind w:left="567" w:hanging="567"/>
        <w:rPr>
          <w:rFonts w:ascii="Times New Roman" w:eastAsia="Calibri" w:hAnsi="Times New Roman"/>
          <w:sz w:val="22"/>
          <w:szCs w:val="22"/>
        </w:rPr>
      </w:pPr>
    </w:p>
    <w:p w:rsidR="00D97A1E" w:rsidRPr="00D97A1E" w:rsidRDefault="00D97A1E" w:rsidP="007D6F4C">
      <w:pPr>
        <w:tabs>
          <w:tab w:val="left" w:pos="567"/>
        </w:tabs>
        <w:spacing w:after="0" w:line="240" w:lineRule="atLeast"/>
        <w:ind w:left="567" w:hanging="567"/>
        <w:jc w:val="both"/>
        <w:rPr>
          <w:rFonts w:ascii="Times New Roman" w:eastAsia="Calibri" w:hAnsi="Times New Roman"/>
          <w:b/>
          <w:bCs/>
          <w:iCs/>
          <w:sz w:val="22"/>
          <w:szCs w:val="20"/>
        </w:rPr>
      </w:pPr>
      <w:r w:rsidRPr="00D97A1E">
        <w:rPr>
          <w:rFonts w:ascii="Times New Roman" w:eastAsia="Times New Roman" w:hAnsi="Times New Roman" w:cs="Arial"/>
          <w:b/>
          <w:sz w:val="24"/>
          <w:lang w:eastAsia="fr-FR"/>
        </w:rPr>
        <w:t>4.</w:t>
      </w:r>
      <w:r w:rsidRPr="00D97A1E">
        <w:rPr>
          <w:rFonts w:ascii="Times New Roman" w:eastAsia="Times New Roman" w:hAnsi="Times New Roman" w:cs="Arial"/>
          <w:b/>
          <w:sz w:val="24"/>
          <w:lang w:eastAsia="fr-FR"/>
        </w:rPr>
        <w:tab/>
        <w:t>Änderung zu Teil 1, Kapitel 1.2, 1.2.1,</w:t>
      </w:r>
      <w:r w:rsidRPr="00D97A1E">
        <w:rPr>
          <w:rFonts w:ascii="Times New Roman" w:eastAsia="Calibri" w:hAnsi="Times New Roman"/>
          <w:b/>
          <w:i/>
          <w:sz w:val="22"/>
          <w:szCs w:val="22"/>
        </w:rPr>
        <w:t xml:space="preserve"> </w:t>
      </w:r>
      <w:r w:rsidRPr="00D97A1E">
        <w:rPr>
          <w:rFonts w:ascii="Times New Roman" w:eastAsia="Calibri" w:hAnsi="Times New Roman"/>
          <w:b/>
          <w:sz w:val="22"/>
          <w:szCs w:val="22"/>
        </w:rPr>
        <w:t>Begriffsbestimmung für „</w:t>
      </w:r>
      <w:r w:rsidRPr="00D97A1E">
        <w:rPr>
          <w:rFonts w:ascii="Times New Roman" w:eastAsia="Calibri" w:hAnsi="Times New Roman"/>
          <w:b/>
          <w:bCs/>
          <w:i/>
          <w:iCs/>
          <w:sz w:val="22"/>
          <w:szCs w:val="20"/>
        </w:rPr>
        <w:t>Probeentnahmeöffnung</w:t>
      </w:r>
      <w:r w:rsidRPr="00D97A1E">
        <w:rPr>
          <w:rFonts w:ascii="Times New Roman" w:eastAsia="Calibri" w:hAnsi="Times New Roman"/>
          <w:b/>
          <w:bCs/>
          <w:iCs/>
          <w:sz w:val="22"/>
          <w:szCs w:val="20"/>
        </w:rPr>
        <w:t>“</w:t>
      </w:r>
    </w:p>
    <w:p w:rsidR="00D97A1E" w:rsidRPr="00D97A1E" w:rsidRDefault="00D97A1E" w:rsidP="00D97A1E">
      <w:pPr>
        <w:tabs>
          <w:tab w:val="left" w:pos="567"/>
        </w:tabs>
        <w:spacing w:before="120" w:after="0" w:line="240" w:lineRule="atLeast"/>
        <w:ind w:left="567" w:hanging="567"/>
        <w:rPr>
          <w:rFonts w:ascii="Times New Roman" w:eastAsia="Calibri" w:hAnsi="Times New Roman"/>
          <w:sz w:val="22"/>
          <w:szCs w:val="22"/>
        </w:rPr>
      </w:pPr>
      <w:r w:rsidRPr="00D97A1E">
        <w:rPr>
          <w:rFonts w:ascii="Times New Roman" w:eastAsia="Calibri" w:hAnsi="Times New Roman"/>
          <w:sz w:val="22"/>
          <w:szCs w:val="22"/>
        </w:rPr>
        <w:tab/>
        <w:t xml:space="preserve">„2010“ </w:t>
      </w:r>
      <w:r w:rsidRPr="00D97A1E">
        <w:rPr>
          <w:rFonts w:ascii="Times New Roman" w:eastAsia="Calibri" w:hAnsi="Times New Roman"/>
          <w:i/>
          <w:sz w:val="22"/>
          <w:szCs w:val="22"/>
        </w:rPr>
        <w:t>ändern in:</w:t>
      </w:r>
      <w:r w:rsidRPr="00D97A1E">
        <w:rPr>
          <w:rFonts w:ascii="Times New Roman" w:eastAsia="Calibri" w:hAnsi="Times New Roman"/>
          <w:sz w:val="22"/>
          <w:szCs w:val="22"/>
        </w:rPr>
        <w:t xml:space="preserve"> „2016“</w:t>
      </w:r>
      <w:r w:rsidRPr="00D97A1E">
        <w:rPr>
          <w:rFonts w:ascii="Times New Roman" w:eastAsia="Calibri" w:hAnsi="Times New Roman"/>
          <w:sz w:val="22"/>
          <w:szCs w:val="22"/>
          <w:vertAlign w:val="superscript"/>
          <w:lang w:val="en-GB"/>
        </w:rPr>
        <w:footnoteReference w:id="8"/>
      </w:r>
      <w:r w:rsidRPr="00D97A1E">
        <w:rPr>
          <w:rFonts w:ascii="Times New Roman" w:eastAsia="Calibri" w:hAnsi="Times New Roman"/>
          <w:sz w:val="22"/>
          <w:szCs w:val="22"/>
        </w:rPr>
        <w:t>.</w:t>
      </w:r>
    </w:p>
    <w:p w:rsidR="00D97A1E" w:rsidRPr="00D97A1E" w:rsidRDefault="00D97A1E" w:rsidP="00D97A1E">
      <w:pPr>
        <w:tabs>
          <w:tab w:val="left" w:pos="567"/>
        </w:tabs>
        <w:spacing w:after="0" w:line="240" w:lineRule="atLeast"/>
        <w:ind w:left="567" w:hanging="567"/>
        <w:rPr>
          <w:rFonts w:ascii="Times New Roman" w:eastAsia="Times New Roman" w:hAnsi="Times New Roman" w:cs="Arial"/>
          <w:b/>
          <w:sz w:val="24"/>
          <w:lang w:eastAsia="fr-FR"/>
        </w:rPr>
      </w:pPr>
    </w:p>
    <w:p w:rsidR="00D97A1E" w:rsidRPr="00D97A1E" w:rsidRDefault="00D97A1E" w:rsidP="00D97A1E">
      <w:pPr>
        <w:tabs>
          <w:tab w:val="left" w:pos="567"/>
        </w:tabs>
        <w:spacing w:after="0" w:line="240" w:lineRule="atLeast"/>
        <w:ind w:left="567" w:hanging="567"/>
        <w:rPr>
          <w:rFonts w:ascii="Times New Roman" w:eastAsia="Calibri" w:hAnsi="Times New Roman"/>
          <w:b/>
          <w:bCs/>
          <w:iCs/>
          <w:sz w:val="22"/>
          <w:szCs w:val="20"/>
        </w:rPr>
      </w:pPr>
      <w:r w:rsidRPr="00D97A1E">
        <w:rPr>
          <w:rFonts w:ascii="Times New Roman" w:eastAsia="Times New Roman" w:hAnsi="Times New Roman" w:cs="Arial"/>
          <w:b/>
          <w:sz w:val="24"/>
          <w:lang w:eastAsia="fr-FR"/>
        </w:rPr>
        <w:lastRenderedPageBreak/>
        <w:t>5.</w:t>
      </w:r>
      <w:r w:rsidRPr="00D97A1E">
        <w:rPr>
          <w:rFonts w:ascii="Times New Roman" w:eastAsia="Times New Roman" w:hAnsi="Times New Roman" w:cs="Arial"/>
          <w:b/>
          <w:sz w:val="24"/>
          <w:lang w:eastAsia="fr-FR"/>
        </w:rPr>
        <w:tab/>
        <w:t>Änderung zu Teil 1, Kapitel 1.2, 1.2.1,</w:t>
      </w:r>
      <w:r w:rsidRPr="00D97A1E">
        <w:rPr>
          <w:rFonts w:ascii="Times New Roman" w:eastAsia="Calibri" w:hAnsi="Times New Roman"/>
          <w:b/>
          <w:i/>
          <w:sz w:val="22"/>
          <w:szCs w:val="22"/>
        </w:rPr>
        <w:t xml:space="preserve"> </w:t>
      </w:r>
      <w:r w:rsidRPr="00D97A1E">
        <w:rPr>
          <w:rFonts w:ascii="Times New Roman" w:eastAsia="Calibri" w:hAnsi="Times New Roman"/>
          <w:b/>
          <w:sz w:val="22"/>
          <w:szCs w:val="22"/>
        </w:rPr>
        <w:t>Begriffsbestimmung für „</w:t>
      </w:r>
      <w:r w:rsidRPr="00D97A1E">
        <w:rPr>
          <w:rFonts w:ascii="Times New Roman" w:eastAsia="Calibri" w:hAnsi="Times New Roman"/>
          <w:b/>
          <w:bCs/>
          <w:i/>
          <w:iCs/>
          <w:sz w:val="22"/>
          <w:szCs w:val="20"/>
        </w:rPr>
        <w:t>Unterdruckventil</w:t>
      </w:r>
      <w:r w:rsidRPr="00D97A1E">
        <w:rPr>
          <w:rFonts w:ascii="Times New Roman" w:eastAsia="Calibri" w:hAnsi="Times New Roman"/>
          <w:b/>
          <w:bCs/>
          <w:iCs/>
          <w:sz w:val="22"/>
          <w:szCs w:val="20"/>
        </w:rPr>
        <w:t>“</w:t>
      </w:r>
    </w:p>
    <w:p w:rsidR="00D97A1E" w:rsidRPr="00D97A1E" w:rsidRDefault="00D97A1E" w:rsidP="00D97A1E">
      <w:pPr>
        <w:tabs>
          <w:tab w:val="left" w:pos="567"/>
        </w:tabs>
        <w:spacing w:before="120" w:after="0" w:line="240" w:lineRule="atLeast"/>
        <w:ind w:left="567" w:hanging="567"/>
        <w:rPr>
          <w:rFonts w:ascii="Times New Roman" w:eastAsia="Calibri" w:hAnsi="Times New Roman"/>
          <w:sz w:val="22"/>
          <w:szCs w:val="22"/>
        </w:rPr>
      </w:pPr>
      <w:r w:rsidRPr="00D97A1E">
        <w:rPr>
          <w:rFonts w:ascii="Times New Roman" w:eastAsia="Calibri" w:hAnsi="Times New Roman"/>
          <w:sz w:val="22"/>
          <w:szCs w:val="22"/>
        </w:rPr>
        <w:tab/>
        <w:t xml:space="preserve">„2010“ </w:t>
      </w:r>
      <w:r w:rsidRPr="00D97A1E">
        <w:rPr>
          <w:rFonts w:ascii="Times New Roman" w:eastAsia="Calibri" w:hAnsi="Times New Roman"/>
          <w:i/>
          <w:sz w:val="22"/>
          <w:szCs w:val="22"/>
        </w:rPr>
        <w:t>ändern in:</w:t>
      </w:r>
      <w:r w:rsidRPr="00D97A1E">
        <w:rPr>
          <w:rFonts w:ascii="Times New Roman" w:eastAsia="Calibri" w:hAnsi="Times New Roman"/>
          <w:sz w:val="22"/>
          <w:szCs w:val="22"/>
        </w:rPr>
        <w:t xml:space="preserve"> „2016“</w:t>
      </w:r>
      <w:r w:rsidRPr="00D97A1E">
        <w:rPr>
          <w:rFonts w:ascii="Times New Roman" w:eastAsia="Calibri" w:hAnsi="Times New Roman"/>
          <w:sz w:val="22"/>
          <w:szCs w:val="22"/>
          <w:vertAlign w:val="superscript"/>
          <w:lang w:val="en-GB"/>
        </w:rPr>
        <w:footnoteReference w:id="9"/>
      </w:r>
      <w:r w:rsidRPr="00D97A1E">
        <w:rPr>
          <w:rFonts w:ascii="Times New Roman" w:eastAsia="Calibri" w:hAnsi="Times New Roman"/>
          <w:sz w:val="22"/>
          <w:szCs w:val="22"/>
        </w:rPr>
        <w:t>.</w:t>
      </w:r>
    </w:p>
    <w:p w:rsidR="00D97A1E" w:rsidRPr="00D97A1E" w:rsidRDefault="00D97A1E" w:rsidP="00D97A1E">
      <w:pPr>
        <w:spacing w:after="0" w:line="240" w:lineRule="atLeast"/>
        <w:ind w:left="705" w:hanging="705"/>
        <w:rPr>
          <w:rFonts w:ascii="Times New Roman" w:eastAsia="Times New Roman" w:hAnsi="Times New Roman" w:cs="Arial"/>
          <w:b/>
          <w:sz w:val="24"/>
          <w:lang w:eastAsia="fr-FR"/>
        </w:rPr>
      </w:pPr>
    </w:p>
    <w:p w:rsidR="00D97A1E" w:rsidRPr="00D97A1E" w:rsidRDefault="00D97A1E" w:rsidP="00D97A1E">
      <w:pPr>
        <w:spacing w:after="0" w:line="240" w:lineRule="atLeast"/>
        <w:ind w:left="567" w:hanging="567"/>
        <w:rPr>
          <w:rFonts w:ascii="Times New Roman" w:eastAsia="Calibri" w:hAnsi="Times New Roman"/>
          <w:b/>
          <w:bCs/>
          <w:iCs/>
          <w:sz w:val="22"/>
          <w:szCs w:val="20"/>
        </w:rPr>
      </w:pPr>
      <w:r w:rsidRPr="00D97A1E">
        <w:rPr>
          <w:rFonts w:ascii="Times New Roman" w:eastAsia="Times New Roman" w:hAnsi="Times New Roman" w:cs="Arial"/>
          <w:b/>
          <w:sz w:val="24"/>
          <w:lang w:eastAsia="fr-FR"/>
        </w:rPr>
        <w:t>6.</w:t>
      </w:r>
      <w:r w:rsidRPr="00D97A1E">
        <w:rPr>
          <w:rFonts w:ascii="Times New Roman" w:eastAsia="Times New Roman" w:hAnsi="Times New Roman" w:cs="Arial"/>
          <w:b/>
          <w:sz w:val="24"/>
          <w:lang w:eastAsia="fr-FR"/>
        </w:rPr>
        <w:tab/>
        <w:t>Änderung zu Teil 1, Kapitel 1.2, 1.2.1,</w:t>
      </w:r>
      <w:r w:rsidRPr="00D97A1E">
        <w:rPr>
          <w:rFonts w:ascii="Times New Roman" w:eastAsia="Calibri" w:hAnsi="Times New Roman"/>
          <w:b/>
          <w:i/>
          <w:sz w:val="22"/>
          <w:szCs w:val="22"/>
        </w:rPr>
        <w:t xml:space="preserve"> </w:t>
      </w:r>
      <w:r w:rsidRPr="00D97A1E">
        <w:rPr>
          <w:rFonts w:ascii="Times New Roman" w:eastAsia="Calibri" w:hAnsi="Times New Roman"/>
          <w:b/>
          <w:sz w:val="22"/>
          <w:szCs w:val="22"/>
        </w:rPr>
        <w:t>Begriffsbestimmung für „</w:t>
      </w:r>
      <w:r w:rsidRPr="00D97A1E">
        <w:rPr>
          <w:rFonts w:ascii="Times New Roman" w:eastAsia="Calibri" w:hAnsi="Times New Roman"/>
          <w:b/>
          <w:i/>
          <w:sz w:val="22"/>
          <w:szCs w:val="22"/>
        </w:rPr>
        <w:t>Vorrichtung zum gefahrlosen Entspannen der Ladetanks</w:t>
      </w:r>
      <w:r w:rsidRPr="00D97A1E">
        <w:rPr>
          <w:rFonts w:ascii="Times New Roman" w:eastAsia="Calibri" w:hAnsi="Times New Roman"/>
          <w:b/>
          <w:bCs/>
          <w:iCs/>
          <w:sz w:val="22"/>
          <w:szCs w:val="20"/>
        </w:rPr>
        <w:t>“</w:t>
      </w:r>
    </w:p>
    <w:p w:rsidR="00D97A1E" w:rsidRPr="00D97A1E" w:rsidRDefault="00D97A1E" w:rsidP="00D97A1E">
      <w:pPr>
        <w:spacing w:before="120" w:after="0" w:line="240" w:lineRule="atLeast"/>
        <w:ind w:left="567"/>
        <w:rPr>
          <w:rFonts w:ascii="Times New Roman" w:eastAsia="Calibri" w:hAnsi="Times New Roman"/>
          <w:sz w:val="22"/>
          <w:szCs w:val="22"/>
        </w:rPr>
      </w:pPr>
      <w:r w:rsidRPr="00D97A1E">
        <w:rPr>
          <w:rFonts w:ascii="Times New Roman" w:eastAsia="Calibri" w:hAnsi="Times New Roman"/>
          <w:sz w:val="22"/>
          <w:szCs w:val="22"/>
        </w:rPr>
        <w:t xml:space="preserve">„2010“ </w:t>
      </w:r>
      <w:r w:rsidRPr="00D97A1E">
        <w:rPr>
          <w:rFonts w:ascii="Times New Roman" w:eastAsia="Calibri" w:hAnsi="Times New Roman"/>
          <w:i/>
          <w:sz w:val="22"/>
          <w:szCs w:val="22"/>
        </w:rPr>
        <w:t>ändern in:</w:t>
      </w:r>
      <w:r w:rsidRPr="00D97A1E">
        <w:rPr>
          <w:rFonts w:ascii="Times New Roman" w:eastAsia="Calibri" w:hAnsi="Times New Roman"/>
          <w:sz w:val="22"/>
          <w:szCs w:val="22"/>
        </w:rPr>
        <w:t xml:space="preserve"> „2016“</w:t>
      </w:r>
      <w:r w:rsidRPr="00D97A1E">
        <w:rPr>
          <w:rFonts w:ascii="Times New Roman" w:eastAsia="Calibri" w:hAnsi="Times New Roman"/>
          <w:sz w:val="22"/>
          <w:szCs w:val="22"/>
          <w:vertAlign w:val="superscript"/>
          <w:lang w:val="en-GB"/>
        </w:rPr>
        <w:footnoteReference w:id="10"/>
      </w:r>
      <w:r w:rsidRPr="00D97A1E">
        <w:rPr>
          <w:rFonts w:ascii="Times New Roman" w:eastAsia="Calibri" w:hAnsi="Times New Roman"/>
          <w:sz w:val="22"/>
          <w:szCs w:val="22"/>
        </w:rPr>
        <w:t>.</w:t>
      </w:r>
    </w:p>
    <w:p w:rsidR="00D97A1E" w:rsidRPr="00D97A1E" w:rsidRDefault="00D97A1E" w:rsidP="00D97A1E">
      <w:pPr>
        <w:spacing w:after="0" w:line="259" w:lineRule="auto"/>
        <w:ind w:left="567" w:right="1134" w:hanging="567"/>
        <w:jc w:val="both"/>
        <w:rPr>
          <w:rFonts w:ascii="Times New Roman" w:eastAsia="Calibri" w:hAnsi="Times New Roman"/>
          <w:b/>
          <w:sz w:val="22"/>
          <w:szCs w:val="22"/>
        </w:rPr>
      </w:pPr>
    </w:p>
    <w:p w:rsidR="00D97A1E" w:rsidRPr="00D97A1E" w:rsidRDefault="00D97A1E" w:rsidP="00D97A1E">
      <w:pPr>
        <w:spacing w:after="0" w:line="259" w:lineRule="auto"/>
        <w:ind w:left="567" w:right="565" w:hanging="567"/>
        <w:jc w:val="both"/>
        <w:rPr>
          <w:rFonts w:ascii="Times New Roman" w:eastAsia="Times New Roman" w:hAnsi="Times New Roman"/>
          <w:b/>
          <w:sz w:val="22"/>
          <w:szCs w:val="20"/>
        </w:rPr>
      </w:pPr>
      <w:r w:rsidRPr="00D97A1E">
        <w:rPr>
          <w:rFonts w:ascii="Times New Roman" w:eastAsia="Calibri" w:hAnsi="Times New Roman"/>
          <w:b/>
          <w:sz w:val="22"/>
          <w:szCs w:val="22"/>
        </w:rPr>
        <w:t>7.</w:t>
      </w:r>
      <w:r w:rsidRPr="00D97A1E">
        <w:rPr>
          <w:rFonts w:ascii="Times New Roman" w:eastAsia="Calibri" w:hAnsi="Times New Roman"/>
          <w:b/>
          <w:sz w:val="22"/>
          <w:szCs w:val="22"/>
        </w:rPr>
        <w:tab/>
        <w:t xml:space="preserve">Änderung zu </w:t>
      </w:r>
      <w:r w:rsidRPr="00D97A1E">
        <w:rPr>
          <w:rFonts w:ascii="Times New Roman" w:eastAsia="Times New Roman" w:hAnsi="Times New Roman"/>
          <w:b/>
          <w:sz w:val="22"/>
          <w:szCs w:val="20"/>
        </w:rPr>
        <w:t>Teil 1, Kapitel 1.6, 1.6.7.2.2.2, Übergangsvorschrift „1.2.1 Flammendurchschlagsicherung - Prüfung nach der Norm ISO 16852:2010 bzw. EN ISO 16852:2010“</w:t>
      </w:r>
    </w:p>
    <w:p w:rsidR="00D97A1E" w:rsidRPr="00D97A1E" w:rsidRDefault="00D97A1E" w:rsidP="00D97A1E">
      <w:pPr>
        <w:spacing w:after="0" w:line="259" w:lineRule="auto"/>
        <w:ind w:left="567" w:right="1134" w:hanging="567"/>
        <w:jc w:val="both"/>
        <w:rPr>
          <w:rFonts w:ascii="Times New Roman" w:eastAsia="Calibri" w:hAnsi="Times New Roman"/>
          <w:b/>
          <w:sz w:val="22"/>
          <w:szCs w:val="22"/>
        </w:rPr>
      </w:pPr>
    </w:p>
    <w:p w:rsidR="00D97A1E" w:rsidRPr="00D97A1E" w:rsidRDefault="00D97A1E" w:rsidP="00D97A1E">
      <w:pPr>
        <w:tabs>
          <w:tab w:val="left" w:pos="2268"/>
        </w:tabs>
        <w:suppressAutoHyphens/>
        <w:spacing w:after="0" w:line="240" w:lineRule="atLeast"/>
        <w:ind w:left="567" w:right="1134"/>
        <w:jc w:val="both"/>
        <w:rPr>
          <w:rFonts w:ascii="Times New Roman" w:eastAsia="Times New Roman" w:hAnsi="Times New Roman"/>
          <w:i/>
          <w:iCs/>
          <w:sz w:val="22"/>
          <w:szCs w:val="22"/>
        </w:rPr>
      </w:pPr>
      <w:r w:rsidRPr="00D97A1E">
        <w:rPr>
          <w:rFonts w:ascii="Times New Roman" w:eastAsia="Times New Roman" w:hAnsi="Times New Roman"/>
          <w:i/>
          <w:iCs/>
          <w:sz w:val="22"/>
          <w:szCs w:val="22"/>
        </w:rPr>
        <w:t>Den Text ändern in:</w:t>
      </w:r>
    </w:p>
    <w:p w:rsidR="00D97A1E" w:rsidRPr="00D97A1E" w:rsidRDefault="00D97A1E" w:rsidP="00D97A1E">
      <w:pPr>
        <w:spacing w:after="0" w:line="259" w:lineRule="auto"/>
        <w:ind w:right="1134" w:firstLine="708"/>
        <w:jc w:val="both"/>
        <w:rPr>
          <w:rFonts w:ascii="Times New Roman" w:eastAsia="Calibri" w:hAnsi="Times New Roman"/>
          <w:i/>
          <w:sz w:val="22"/>
          <w:szCs w:val="22"/>
        </w:rPr>
      </w:pPr>
      <w:r w:rsidRPr="00D97A1E">
        <w:rPr>
          <w:rFonts w:ascii="Times New Roman" w:eastAsia="Calibri" w:hAnsi="Times New Roman"/>
          <w:i/>
          <w:sz w:val="22"/>
          <w:szCs w:val="22"/>
        </w:rPr>
        <w:t>„</w:t>
      </w:r>
    </w:p>
    <w:tbl>
      <w:tblPr>
        <w:tblStyle w:val="Grilledutableau1"/>
        <w:tblW w:w="8931" w:type="dxa"/>
        <w:tblInd w:w="108" w:type="dxa"/>
        <w:tblLook w:val="04A0" w:firstRow="1" w:lastRow="0" w:firstColumn="1" w:lastColumn="0" w:noHBand="0" w:noVBand="1"/>
      </w:tblPr>
      <w:tblGrid>
        <w:gridCol w:w="783"/>
        <w:gridCol w:w="2966"/>
        <w:gridCol w:w="5182"/>
      </w:tblGrid>
      <w:tr w:rsidR="00D97A1E" w:rsidRPr="00D97A1E" w:rsidTr="00062F21">
        <w:trPr>
          <w:cantSplit/>
          <w:trHeight w:val="464"/>
        </w:trPr>
        <w:tc>
          <w:tcPr>
            <w:tcW w:w="783" w:type="dxa"/>
          </w:tcPr>
          <w:p w:rsidR="00D97A1E" w:rsidRPr="00D97A1E" w:rsidRDefault="00D97A1E" w:rsidP="00D97A1E">
            <w:pPr>
              <w:widowControl w:val="0"/>
              <w:overflowPunct w:val="0"/>
              <w:autoSpaceDE w:val="0"/>
              <w:autoSpaceDN w:val="0"/>
              <w:adjustRightInd w:val="0"/>
              <w:spacing w:before="60" w:after="60" w:line="240" w:lineRule="atLeast"/>
              <w:jc w:val="center"/>
              <w:textAlignment w:val="baseline"/>
              <w:rPr>
                <w:rFonts w:ascii="Times New Roman" w:hAnsi="Times New Roman"/>
                <w:sz w:val="22"/>
                <w:szCs w:val="22"/>
                <w:lang w:eastAsia="fr-FR"/>
              </w:rPr>
            </w:pPr>
            <w:r w:rsidRPr="00D97A1E">
              <w:rPr>
                <w:rFonts w:ascii="Times New Roman" w:hAnsi="Times New Roman"/>
                <w:sz w:val="22"/>
                <w:szCs w:val="22"/>
                <w:lang w:eastAsia="fr-FR"/>
              </w:rPr>
              <w:t>1.2.1</w:t>
            </w:r>
          </w:p>
        </w:tc>
        <w:tc>
          <w:tcPr>
            <w:tcW w:w="2966" w:type="dxa"/>
          </w:tcPr>
          <w:p w:rsidR="00D97A1E" w:rsidRPr="00D97A1E" w:rsidRDefault="00D97A1E" w:rsidP="00D97A1E">
            <w:pPr>
              <w:widowControl w:val="0"/>
              <w:overflowPunct w:val="0"/>
              <w:autoSpaceDE w:val="0"/>
              <w:autoSpaceDN w:val="0"/>
              <w:adjustRightInd w:val="0"/>
              <w:textAlignment w:val="baseline"/>
              <w:rPr>
                <w:rFonts w:ascii="Times New Roman" w:hAnsi="Times New Roman"/>
                <w:sz w:val="22"/>
                <w:szCs w:val="22"/>
                <w:lang w:eastAsia="fr-FR"/>
              </w:rPr>
            </w:pPr>
            <w:r w:rsidRPr="00D97A1E">
              <w:rPr>
                <w:rFonts w:ascii="Times New Roman" w:hAnsi="Times New Roman"/>
                <w:sz w:val="22"/>
                <w:szCs w:val="22"/>
                <w:lang w:eastAsia="fr-FR"/>
              </w:rPr>
              <w:t>Flammendurchschlagsicherung</w:t>
            </w:r>
          </w:p>
          <w:p w:rsidR="00D97A1E" w:rsidRPr="00D97A1E" w:rsidRDefault="00D97A1E" w:rsidP="00D97A1E">
            <w:pPr>
              <w:widowControl w:val="0"/>
              <w:overflowPunct w:val="0"/>
              <w:autoSpaceDE w:val="0"/>
              <w:autoSpaceDN w:val="0"/>
              <w:adjustRightInd w:val="0"/>
              <w:textAlignment w:val="baseline"/>
              <w:rPr>
                <w:rFonts w:ascii="Times New Roman" w:hAnsi="Times New Roman"/>
                <w:sz w:val="22"/>
                <w:szCs w:val="22"/>
                <w:lang w:eastAsia="fr-FR"/>
              </w:rPr>
            </w:pPr>
            <w:r w:rsidRPr="00D97A1E">
              <w:rPr>
                <w:rFonts w:ascii="Times New Roman" w:hAnsi="Times New Roman"/>
                <w:sz w:val="22"/>
                <w:szCs w:val="22"/>
                <w:lang w:eastAsia="fr-FR"/>
              </w:rPr>
              <w:t>Prüfung nach der Norm ISO 16852:2016 bzw. EN ISO 16852:2016</w:t>
            </w:r>
          </w:p>
        </w:tc>
        <w:tc>
          <w:tcPr>
            <w:tcW w:w="5182" w:type="dxa"/>
          </w:tcPr>
          <w:p w:rsidR="00D97A1E" w:rsidRPr="00D97A1E" w:rsidRDefault="00D97A1E" w:rsidP="00D97A1E">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N.E.U. ab 1. Januar 2019</w:t>
            </w:r>
          </w:p>
          <w:p w:rsidR="00D97A1E" w:rsidRPr="00D97A1E" w:rsidRDefault="00D97A1E" w:rsidP="00D97A1E">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Erneuerung des Zulassungszeugnisses</w:t>
            </w:r>
          </w:p>
          <w:p w:rsidR="00D97A1E" w:rsidRPr="00D97A1E" w:rsidRDefault="00D97A1E" w:rsidP="00D97A1E">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nach dem 31. Dezember 2034</w:t>
            </w:r>
          </w:p>
          <w:p w:rsidR="00D97A1E" w:rsidRPr="00D97A1E" w:rsidRDefault="00D97A1E" w:rsidP="00D97A1E">
            <w:pPr>
              <w:autoSpaceDE w:val="0"/>
              <w:autoSpaceDN w:val="0"/>
              <w:adjustRightInd w:val="0"/>
              <w:rPr>
                <w:rFonts w:ascii="Times New Roman" w:hAnsi="Times New Roman"/>
                <w:sz w:val="22"/>
                <w:szCs w:val="22"/>
              </w:rPr>
            </w:pPr>
            <w:r w:rsidRPr="00D97A1E">
              <w:rPr>
                <w:rFonts w:ascii="Times New Roman" w:hAnsi="Times New Roman"/>
                <w:sz w:val="22"/>
                <w:szCs w:val="22"/>
              </w:rPr>
              <w:t>Bis dahin müssen an Bord von in Betrieb befindlichen Schiffen folgende Vorschriften eingehalten werden:</w:t>
            </w:r>
          </w:p>
          <w:p w:rsidR="00D97A1E" w:rsidRPr="00D97A1E" w:rsidRDefault="00D97A1E" w:rsidP="00D97A1E">
            <w:pPr>
              <w:autoSpaceDE w:val="0"/>
              <w:autoSpaceDN w:val="0"/>
              <w:adjustRightInd w:val="0"/>
              <w:rPr>
                <w:rFonts w:ascii="Times New Roman" w:hAnsi="Times New Roman"/>
                <w:sz w:val="22"/>
                <w:szCs w:val="22"/>
              </w:rPr>
            </w:pPr>
            <w:r w:rsidRPr="00D97A1E">
              <w:rPr>
                <w:rFonts w:ascii="Times New Roman" w:hAnsi="Times New Roman"/>
                <w:sz w:val="22"/>
                <w:szCs w:val="22"/>
              </w:rPr>
              <w:t>Die Flammendurchschlagsicherungen müssen:</w:t>
            </w:r>
          </w:p>
          <w:p w:rsidR="00D97A1E" w:rsidRPr="00D97A1E" w:rsidRDefault="00D97A1E" w:rsidP="00D97A1E">
            <w:pPr>
              <w:widowControl w:val="0"/>
              <w:numPr>
                <w:ilvl w:val="0"/>
                <w:numId w:val="23"/>
              </w:numPr>
              <w:overflowPunct w:val="0"/>
              <w:autoSpaceDE w:val="0"/>
              <w:autoSpaceDN w:val="0"/>
              <w:adjustRightInd w:val="0"/>
              <w:ind w:left="385" w:hanging="385"/>
              <w:contextualSpacing/>
              <w:jc w:val="both"/>
              <w:textAlignment w:val="baseline"/>
              <w:rPr>
                <w:rFonts w:ascii="Times New Roman" w:hAnsi="Times New Roman"/>
                <w:sz w:val="22"/>
                <w:szCs w:val="22"/>
              </w:rPr>
            </w:pPr>
            <w:r w:rsidRPr="00D97A1E">
              <w:rPr>
                <w:rFonts w:ascii="Times New Roman" w:hAnsi="Times New Roman"/>
                <w:sz w:val="22"/>
                <w:szCs w:val="22"/>
                <w:lang w:eastAsia="de-DE"/>
              </w:rPr>
              <w:t>nach der Norm ISO 16852:20</w:t>
            </w:r>
            <w:r w:rsidRPr="00D97A1E">
              <w:rPr>
                <w:rFonts w:ascii="Times New Roman" w:hAnsi="Times New Roman"/>
                <w:sz w:val="22"/>
                <w:szCs w:val="22"/>
              </w:rPr>
              <w:t>10</w:t>
            </w:r>
            <w:r w:rsidRPr="00D97A1E">
              <w:rPr>
                <w:rFonts w:ascii="Times New Roman" w:hAnsi="Times New Roman"/>
                <w:sz w:val="22"/>
                <w:szCs w:val="22"/>
                <w:lang w:eastAsia="de-DE"/>
              </w:rPr>
              <w:t xml:space="preserve"> bzw. EN ISO 16852:20</w:t>
            </w:r>
            <w:r w:rsidRPr="00D97A1E">
              <w:rPr>
                <w:rFonts w:ascii="Times New Roman" w:hAnsi="Times New Roman"/>
                <w:sz w:val="22"/>
                <w:szCs w:val="22"/>
              </w:rPr>
              <w:t>10</w:t>
            </w:r>
            <w:r w:rsidRPr="00D97A1E">
              <w:rPr>
                <w:rFonts w:ascii="Times New Roman" w:hAnsi="Times New Roman"/>
                <w:sz w:val="22"/>
                <w:szCs w:val="22"/>
                <w:lang w:eastAsia="de-DE"/>
              </w:rPr>
              <w:t xml:space="preserve"> </w:t>
            </w:r>
            <w:r w:rsidRPr="00D97A1E">
              <w:rPr>
                <w:rFonts w:ascii="Times New Roman" w:hAnsi="Times New Roman"/>
                <w:sz w:val="22"/>
                <w:szCs w:val="22"/>
              </w:rPr>
              <w:t>geprüft sein, wenn sie ab dem 1. Januar 2015 ersetzt wurden oder die Schiffe ab dem 1. Januar 2015 neu gebaut oder umgebaut wurden.</w:t>
            </w:r>
          </w:p>
          <w:p w:rsidR="00D97A1E" w:rsidRPr="00D97A1E" w:rsidRDefault="00D97A1E" w:rsidP="00D97A1E">
            <w:pPr>
              <w:widowControl w:val="0"/>
              <w:numPr>
                <w:ilvl w:val="0"/>
                <w:numId w:val="23"/>
              </w:numPr>
              <w:overflowPunct w:val="0"/>
              <w:autoSpaceDE w:val="0"/>
              <w:autoSpaceDN w:val="0"/>
              <w:adjustRightInd w:val="0"/>
              <w:ind w:left="385" w:hanging="385"/>
              <w:jc w:val="both"/>
              <w:textAlignment w:val="baseline"/>
              <w:rPr>
                <w:rFonts w:ascii="Times New Roman" w:hAnsi="Times New Roman"/>
                <w:sz w:val="22"/>
                <w:szCs w:val="22"/>
                <w:lang w:eastAsia="de-DE"/>
              </w:rPr>
            </w:pPr>
            <w:r w:rsidRPr="00D97A1E">
              <w:rPr>
                <w:rFonts w:ascii="Times New Roman" w:hAnsi="Times New Roman"/>
                <w:sz w:val="22"/>
                <w:szCs w:val="22"/>
                <w:lang w:eastAsia="de-DE"/>
              </w:rPr>
              <w:t>nach der Norm EN 12874:2001 geprüft sein, wenn sie ab dem 1. Januar 2001 ersetzt wurden oder die Schiffe ab dem 1. Januar 2010 neu gebaut oder umgebaut wurden.</w:t>
            </w:r>
          </w:p>
          <w:p w:rsidR="00D97A1E" w:rsidRPr="00D97A1E" w:rsidRDefault="00D97A1E" w:rsidP="00D97A1E">
            <w:pPr>
              <w:widowControl w:val="0"/>
              <w:numPr>
                <w:ilvl w:val="0"/>
                <w:numId w:val="23"/>
              </w:numPr>
              <w:overflowPunct w:val="0"/>
              <w:autoSpaceDE w:val="0"/>
              <w:autoSpaceDN w:val="0"/>
              <w:adjustRightInd w:val="0"/>
              <w:ind w:left="385" w:hanging="385"/>
              <w:jc w:val="both"/>
              <w:textAlignment w:val="baseline"/>
              <w:rPr>
                <w:rFonts w:ascii="Times New Roman" w:hAnsi="Times New Roman"/>
                <w:sz w:val="22"/>
                <w:szCs w:val="22"/>
                <w:lang w:eastAsia="de-DE"/>
              </w:rPr>
            </w:pPr>
            <w:r w:rsidRPr="00D97A1E">
              <w:rPr>
                <w:rFonts w:ascii="Times New Roman" w:hAnsi="Times New Roman"/>
                <w:sz w:val="22"/>
                <w:szCs w:val="22"/>
                <w:lang w:eastAsia="de-DE"/>
              </w:rPr>
              <w:t>von einem von der zuständigen Behörde für den vorgesehenen Zweck zugelassenen Typ sein, wenn sie vor dem 1. Januar 2001 ersetzt wurden oder die Schiffe vor dem 1. Januar 2001 neu gebaut oder umgebaut wurden.</w:t>
            </w:r>
          </w:p>
        </w:tc>
      </w:tr>
    </w:tbl>
    <w:p w:rsidR="00D97A1E" w:rsidRPr="00D97A1E" w:rsidRDefault="00D97A1E" w:rsidP="00D97A1E">
      <w:pPr>
        <w:spacing w:after="0" w:line="259" w:lineRule="auto"/>
        <w:ind w:left="709" w:right="565" w:hanging="709"/>
        <w:jc w:val="both"/>
        <w:rPr>
          <w:rFonts w:ascii="Times New Roman" w:eastAsia="Calibri" w:hAnsi="Times New Roman"/>
          <w:b/>
          <w:sz w:val="22"/>
          <w:szCs w:val="22"/>
        </w:rPr>
      </w:pPr>
      <w:r w:rsidRPr="00D97A1E">
        <w:rPr>
          <w:rFonts w:ascii="Times New Roman" w:eastAsia="Times New Roman" w:hAnsi="Times New Roman"/>
          <w:b/>
          <w:sz w:val="22"/>
          <w:szCs w:val="20"/>
        </w:rPr>
        <w:t>“.</w:t>
      </w:r>
    </w:p>
    <w:p w:rsidR="00D97A1E" w:rsidRPr="00D97A1E" w:rsidRDefault="00D97A1E" w:rsidP="00E938CB">
      <w:pPr>
        <w:spacing w:after="0" w:line="240" w:lineRule="auto"/>
        <w:rPr>
          <w:rFonts w:ascii="Times New Roman" w:eastAsia="Times New Roman" w:hAnsi="Times New Roman"/>
          <w:b/>
          <w:sz w:val="22"/>
          <w:szCs w:val="20"/>
        </w:rPr>
      </w:pPr>
      <w:r w:rsidRPr="00D97A1E">
        <w:rPr>
          <w:rFonts w:ascii="Times New Roman" w:eastAsia="Calibri" w:hAnsi="Times New Roman"/>
          <w:b/>
          <w:sz w:val="22"/>
          <w:szCs w:val="22"/>
        </w:rPr>
        <w:t>8.</w:t>
      </w:r>
      <w:r w:rsidRPr="00D97A1E">
        <w:rPr>
          <w:rFonts w:ascii="Times New Roman" w:eastAsia="Calibri" w:hAnsi="Times New Roman"/>
          <w:b/>
          <w:sz w:val="22"/>
          <w:szCs w:val="22"/>
        </w:rPr>
        <w:tab/>
        <w:t xml:space="preserve">Änderung zu </w:t>
      </w:r>
      <w:r w:rsidRPr="00D97A1E">
        <w:rPr>
          <w:rFonts w:ascii="Times New Roman" w:eastAsia="Times New Roman" w:hAnsi="Times New Roman"/>
          <w:b/>
          <w:sz w:val="22"/>
          <w:szCs w:val="20"/>
        </w:rPr>
        <w:t>Teil 1, Kapitel 1.6, 1.6.7.2.2.2, Übergangsvorschrift „1.2.1 Hochgeschwindigkeitsventil - Prüfung nach der Norm ISO 16852: 2010 bzw. EN ISO 16852: 2010 / Nachweis „entspricht anwendbaren Anforderungen““</w:t>
      </w:r>
    </w:p>
    <w:p w:rsidR="00D97A1E" w:rsidRPr="00D97A1E" w:rsidRDefault="00D97A1E" w:rsidP="00D97A1E">
      <w:pPr>
        <w:spacing w:after="0" w:line="259" w:lineRule="auto"/>
        <w:ind w:left="567" w:right="1134" w:hanging="567"/>
        <w:jc w:val="both"/>
        <w:rPr>
          <w:rFonts w:ascii="Times New Roman" w:eastAsia="Calibri" w:hAnsi="Times New Roman"/>
          <w:b/>
          <w:sz w:val="22"/>
          <w:szCs w:val="22"/>
        </w:rPr>
      </w:pPr>
    </w:p>
    <w:p w:rsidR="00D97A1E" w:rsidRPr="00D97A1E" w:rsidRDefault="00D97A1E" w:rsidP="00D97A1E">
      <w:pPr>
        <w:tabs>
          <w:tab w:val="left" w:pos="2268"/>
        </w:tabs>
        <w:suppressAutoHyphens/>
        <w:spacing w:after="0" w:line="240" w:lineRule="atLeast"/>
        <w:ind w:left="567" w:right="1134"/>
        <w:jc w:val="both"/>
        <w:rPr>
          <w:rFonts w:ascii="Times New Roman" w:eastAsia="Times New Roman" w:hAnsi="Times New Roman"/>
          <w:i/>
          <w:iCs/>
          <w:sz w:val="22"/>
          <w:szCs w:val="22"/>
        </w:rPr>
      </w:pPr>
      <w:r w:rsidRPr="00D97A1E">
        <w:rPr>
          <w:rFonts w:ascii="Times New Roman" w:eastAsia="Times New Roman" w:hAnsi="Times New Roman"/>
          <w:i/>
          <w:iCs/>
          <w:sz w:val="22"/>
          <w:szCs w:val="22"/>
        </w:rPr>
        <w:t>Den Text ändern in:</w:t>
      </w:r>
    </w:p>
    <w:p w:rsidR="00D97A1E" w:rsidRPr="00D97A1E" w:rsidRDefault="00D97A1E" w:rsidP="00D97A1E">
      <w:pPr>
        <w:tabs>
          <w:tab w:val="left" w:pos="2268"/>
        </w:tabs>
        <w:suppressAutoHyphens/>
        <w:spacing w:after="0" w:line="240" w:lineRule="atLeast"/>
        <w:ind w:left="567" w:right="1134" w:hanging="567"/>
        <w:jc w:val="both"/>
        <w:rPr>
          <w:rFonts w:ascii="Times New Roman" w:eastAsia="Times New Roman" w:hAnsi="Times New Roman"/>
          <w:i/>
          <w:iCs/>
          <w:sz w:val="22"/>
          <w:szCs w:val="22"/>
        </w:rPr>
      </w:pPr>
      <w:r w:rsidRPr="00D97A1E">
        <w:rPr>
          <w:rFonts w:ascii="Times New Roman" w:eastAsia="Times New Roman" w:hAnsi="Times New Roman"/>
          <w:i/>
          <w:iCs/>
          <w:sz w:val="22"/>
          <w:szCs w:val="22"/>
        </w:rPr>
        <w:t>„</w:t>
      </w:r>
    </w:p>
    <w:tbl>
      <w:tblPr>
        <w:tblStyle w:val="Grilledutableau1"/>
        <w:tblW w:w="8931" w:type="dxa"/>
        <w:tblInd w:w="108" w:type="dxa"/>
        <w:tblLook w:val="04A0" w:firstRow="1" w:lastRow="0" w:firstColumn="1" w:lastColumn="0" w:noHBand="0" w:noVBand="1"/>
      </w:tblPr>
      <w:tblGrid>
        <w:gridCol w:w="783"/>
        <w:gridCol w:w="2966"/>
        <w:gridCol w:w="5182"/>
      </w:tblGrid>
      <w:tr w:rsidR="00D97A1E" w:rsidRPr="00D97A1E" w:rsidTr="00062F21">
        <w:trPr>
          <w:cantSplit/>
          <w:trHeight w:val="464"/>
        </w:trPr>
        <w:tc>
          <w:tcPr>
            <w:tcW w:w="783" w:type="dxa"/>
          </w:tcPr>
          <w:p w:rsidR="00D97A1E" w:rsidRPr="00D97A1E" w:rsidRDefault="00D97A1E" w:rsidP="00D97A1E">
            <w:pPr>
              <w:widowControl w:val="0"/>
              <w:overflowPunct w:val="0"/>
              <w:autoSpaceDE w:val="0"/>
              <w:autoSpaceDN w:val="0"/>
              <w:adjustRightInd w:val="0"/>
              <w:spacing w:before="60" w:after="60" w:line="240" w:lineRule="atLeast"/>
              <w:jc w:val="center"/>
              <w:textAlignment w:val="baseline"/>
              <w:rPr>
                <w:rFonts w:ascii="Times New Roman" w:hAnsi="Times New Roman"/>
                <w:sz w:val="22"/>
                <w:szCs w:val="22"/>
                <w:lang w:eastAsia="fr-FR"/>
              </w:rPr>
            </w:pPr>
            <w:r w:rsidRPr="00D97A1E">
              <w:rPr>
                <w:rFonts w:ascii="Times New Roman" w:hAnsi="Times New Roman"/>
                <w:sz w:val="22"/>
                <w:szCs w:val="22"/>
                <w:lang w:eastAsia="fr-FR"/>
              </w:rPr>
              <w:lastRenderedPageBreak/>
              <w:t>1.2.1</w:t>
            </w:r>
          </w:p>
        </w:tc>
        <w:tc>
          <w:tcPr>
            <w:tcW w:w="2966" w:type="dxa"/>
          </w:tcPr>
          <w:p w:rsidR="00D97A1E" w:rsidRPr="00D97A1E" w:rsidRDefault="00D97A1E" w:rsidP="00D97A1E">
            <w:pPr>
              <w:autoSpaceDE w:val="0"/>
              <w:autoSpaceDN w:val="0"/>
              <w:adjustRightInd w:val="0"/>
              <w:rPr>
                <w:rFonts w:ascii="Times New Roman" w:hAnsi="Times New Roman"/>
                <w:sz w:val="22"/>
                <w:szCs w:val="22"/>
              </w:rPr>
            </w:pPr>
            <w:r w:rsidRPr="00D97A1E">
              <w:rPr>
                <w:rFonts w:ascii="Times New Roman" w:hAnsi="Times New Roman"/>
                <w:sz w:val="22"/>
                <w:szCs w:val="22"/>
              </w:rPr>
              <w:t>Hochgeschwindigkeitsventil</w:t>
            </w:r>
          </w:p>
          <w:p w:rsidR="00D97A1E" w:rsidRPr="00D97A1E" w:rsidRDefault="00D97A1E" w:rsidP="00D97A1E">
            <w:pPr>
              <w:autoSpaceDE w:val="0"/>
              <w:autoSpaceDN w:val="0"/>
              <w:adjustRightInd w:val="0"/>
              <w:rPr>
                <w:rFonts w:ascii="Times New Roman" w:hAnsi="Times New Roman"/>
                <w:sz w:val="22"/>
                <w:szCs w:val="22"/>
              </w:rPr>
            </w:pPr>
            <w:r w:rsidRPr="00D97A1E">
              <w:rPr>
                <w:rFonts w:ascii="Times New Roman" w:hAnsi="Times New Roman"/>
                <w:sz w:val="22"/>
                <w:szCs w:val="22"/>
              </w:rPr>
              <w:t>Prüfung nach der Norm ISO 16852: 2016 bzw. EN ISO 16852: 2016 / Nachweis „entspricht anwendbaren Anforderungen“</w:t>
            </w:r>
          </w:p>
          <w:p w:rsidR="00D97A1E" w:rsidRPr="00D97A1E" w:rsidRDefault="00D97A1E" w:rsidP="00D97A1E">
            <w:pPr>
              <w:widowControl w:val="0"/>
              <w:overflowPunct w:val="0"/>
              <w:autoSpaceDE w:val="0"/>
              <w:autoSpaceDN w:val="0"/>
              <w:adjustRightInd w:val="0"/>
              <w:textAlignment w:val="baseline"/>
              <w:rPr>
                <w:rFonts w:ascii="Times New Roman" w:hAnsi="Times New Roman"/>
                <w:sz w:val="22"/>
                <w:szCs w:val="22"/>
                <w:lang w:eastAsia="fr-FR"/>
              </w:rPr>
            </w:pPr>
          </w:p>
        </w:tc>
        <w:tc>
          <w:tcPr>
            <w:tcW w:w="5182" w:type="dxa"/>
          </w:tcPr>
          <w:p w:rsidR="00D97A1E" w:rsidRPr="00D97A1E" w:rsidRDefault="00D97A1E" w:rsidP="00D97A1E">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N.E.U. ab 1. Januar 2019</w:t>
            </w:r>
          </w:p>
          <w:p w:rsidR="00D97A1E" w:rsidRPr="00D97A1E" w:rsidRDefault="00D97A1E" w:rsidP="00D97A1E">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Erneuerung des Zulassungszeugnisses</w:t>
            </w:r>
          </w:p>
          <w:p w:rsidR="00D97A1E" w:rsidRPr="00D97A1E" w:rsidRDefault="00D97A1E" w:rsidP="00D97A1E">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nach dem 31. Dezember 2034</w:t>
            </w:r>
          </w:p>
          <w:p w:rsidR="00D97A1E" w:rsidRPr="00D97A1E" w:rsidRDefault="00D97A1E" w:rsidP="00D97A1E">
            <w:pPr>
              <w:autoSpaceDE w:val="0"/>
              <w:autoSpaceDN w:val="0"/>
              <w:adjustRightInd w:val="0"/>
              <w:rPr>
                <w:rFonts w:ascii="Times New Roman" w:hAnsi="Times New Roman"/>
                <w:sz w:val="22"/>
                <w:szCs w:val="22"/>
              </w:rPr>
            </w:pPr>
            <w:r w:rsidRPr="00D97A1E">
              <w:rPr>
                <w:rFonts w:ascii="Times New Roman" w:hAnsi="Times New Roman"/>
                <w:sz w:val="22"/>
                <w:szCs w:val="22"/>
              </w:rPr>
              <w:t>Bis dahin müssen an Bord von in Betrieb befindlichen Schiffen folgende Vorschriften eingehalten werden:</w:t>
            </w:r>
          </w:p>
          <w:p w:rsidR="00D97A1E" w:rsidRPr="00D97A1E" w:rsidRDefault="00D97A1E" w:rsidP="00D97A1E">
            <w:pPr>
              <w:autoSpaceDE w:val="0"/>
              <w:autoSpaceDN w:val="0"/>
              <w:adjustRightInd w:val="0"/>
              <w:rPr>
                <w:rFonts w:ascii="Times New Roman" w:hAnsi="Times New Roman"/>
                <w:sz w:val="22"/>
                <w:szCs w:val="22"/>
              </w:rPr>
            </w:pPr>
            <w:r w:rsidRPr="00D97A1E">
              <w:rPr>
                <w:rFonts w:ascii="Times New Roman" w:hAnsi="Times New Roman"/>
                <w:sz w:val="22"/>
                <w:szCs w:val="22"/>
              </w:rPr>
              <w:t>Die Hochgeschwindigkeitsventile müssen</w:t>
            </w:r>
          </w:p>
          <w:p w:rsidR="00D97A1E" w:rsidRPr="00D97A1E" w:rsidRDefault="00D97A1E" w:rsidP="00D97A1E">
            <w:pPr>
              <w:widowControl w:val="0"/>
              <w:numPr>
                <w:ilvl w:val="0"/>
                <w:numId w:val="23"/>
              </w:numPr>
              <w:overflowPunct w:val="0"/>
              <w:autoSpaceDE w:val="0"/>
              <w:autoSpaceDN w:val="0"/>
              <w:adjustRightInd w:val="0"/>
              <w:ind w:left="527" w:hanging="463"/>
              <w:jc w:val="both"/>
              <w:textAlignment w:val="baseline"/>
              <w:rPr>
                <w:rFonts w:ascii="Times New Roman" w:hAnsi="Times New Roman"/>
                <w:sz w:val="22"/>
                <w:szCs w:val="22"/>
                <w:lang w:eastAsia="de-DE"/>
              </w:rPr>
            </w:pPr>
            <w:r w:rsidRPr="00D97A1E">
              <w:rPr>
                <w:rFonts w:ascii="Times New Roman" w:hAnsi="Times New Roman"/>
                <w:sz w:val="22"/>
                <w:szCs w:val="22"/>
                <w:lang w:eastAsia="de-DE"/>
              </w:rPr>
              <w:t>nach der Norm ISO 16852:2010 bzw. EN ISO 16852:2010, geprüft sein einschließlich des Nachweises des Herstellers nach Richtlinie 94/9/EG oder gleichwertig, wenn sie ab dem 1. Januar 2015 ersetzt wurden oder die Schiffe ab dem 1. Januar 2015 neu gebaut oder umgebaut wurden.</w:t>
            </w:r>
          </w:p>
          <w:p w:rsidR="00D97A1E" w:rsidRPr="00D97A1E" w:rsidRDefault="00D97A1E" w:rsidP="00D97A1E">
            <w:pPr>
              <w:widowControl w:val="0"/>
              <w:numPr>
                <w:ilvl w:val="0"/>
                <w:numId w:val="23"/>
              </w:numPr>
              <w:overflowPunct w:val="0"/>
              <w:autoSpaceDE w:val="0"/>
              <w:autoSpaceDN w:val="0"/>
              <w:adjustRightInd w:val="0"/>
              <w:spacing w:before="100" w:beforeAutospacing="1" w:after="100" w:afterAutospacing="1"/>
              <w:ind w:left="527" w:hanging="463"/>
              <w:jc w:val="both"/>
              <w:textAlignment w:val="baseline"/>
              <w:rPr>
                <w:rFonts w:ascii="Times New Roman" w:hAnsi="Times New Roman"/>
                <w:sz w:val="22"/>
                <w:szCs w:val="22"/>
                <w:lang w:eastAsia="de-DE"/>
              </w:rPr>
            </w:pPr>
            <w:r w:rsidRPr="00D97A1E">
              <w:rPr>
                <w:rFonts w:ascii="Times New Roman" w:hAnsi="Times New Roman"/>
                <w:sz w:val="22"/>
                <w:szCs w:val="22"/>
                <w:lang w:eastAsia="de-DE"/>
              </w:rPr>
              <w:t>nach der Norm EN 12874:2001 geprüft sein einschließlich des Nachweises des Herstellers nach Richtlinie 94/9/EG oder gleichwertig, wenn sie ab dem 1. Januar 2001 ersetzt wurden oder die Schiffe ab dem 1. Januar 2010 neu gebaut oder umgebaut wurden.</w:t>
            </w:r>
          </w:p>
          <w:p w:rsidR="00D97A1E" w:rsidRPr="00D97A1E" w:rsidRDefault="00D97A1E" w:rsidP="00E938CB">
            <w:pPr>
              <w:widowControl w:val="0"/>
              <w:numPr>
                <w:ilvl w:val="0"/>
                <w:numId w:val="23"/>
              </w:numPr>
              <w:overflowPunct w:val="0"/>
              <w:autoSpaceDE w:val="0"/>
              <w:autoSpaceDN w:val="0"/>
              <w:adjustRightInd w:val="0"/>
              <w:spacing w:after="240"/>
              <w:ind w:left="527" w:hanging="465"/>
              <w:jc w:val="both"/>
              <w:textAlignment w:val="baseline"/>
              <w:rPr>
                <w:rFonts w:ascii="Times New Roman" w:hAnsi="Times New Roman"/>
                <w:sz w:val="22"/>
                <w:szCs w:val="22"/>
                <w:lang w:eastAsia="de-DE"/>
              </w:rPr>
            </w:pPr>
            <w:r w:rsidRPr="00D97A1E">
              <w:rPr>
                <w:rFonts w:ascii="Times New Roman" w:hAnsi="Times New Roman"/>
                <w:sz w:val="22"/>
                <w:szCs w:val="22"/>
                <w:lang w:eastAsia="de-DE"/>
              </w:rPr>
              <w:t>von einem von der zuständigen Behörde für den vorgesehenen Zweck zugelassenen Typ sein, wenn sie vor dem 1. Januar 2001 ersetzt wurden oder die Schiffe vor dem 1. Januar 2001 neu gebaut oder umgebaut wurden.</w:t>
            </w:r>
          </w:p>
        </w:tc>
      </w:tr>
    </w:tbl>
    <w:p w:rsidR="00D97A1E" w:rsidRPr="00D97A1E" w:rsidRDefault="00D97A1E" w:rsidP="00E938CB">
      <w:pPr>
        <w:spacing w:after="0" w:line="240" w:lineRule="auto"/>
        <w:rPr>
          <w:rFonts w:ascii="Times New Roman" w:eastAsia="Times New Roman" w:hAnsi="Times New Roman"/>
          <w:b/>
          <w:sz w:val="22"/>
          <w:szCs w:val="20"/>
        </w:rPr>
      </w:pPr>
      <w:r w:rsidRPr="00D97A1E">
        <w:rPr>
          <w:rFonts w:ascii="Times New Roman" w:eastAsia="Times New Roman" w:hAnsi="Times New Roman"/>
          <w:b/>
          <w:sz w:val="22"/>
          <w:szCs w:val="20"/>
        </w:rPr>
        <w:t>“.</w:t>
      </w:r>
      <w:r w:rsidRPr="00D97A1E">
        <w:rPr>
          <w:rFonts w:ascii="Times New Roman" w:eastAsia="Calibri" w:hAnsi="Times New Roman"/>
          <w:b/>
          <w:sz w:val="22"/>
          <w:szCs w:val="22"/>
        </w:rPr>
        <w:t>9.</w:t>
      </w:r>
      <w:r w:rsidRPr="00D97A1E">
        <w:rPr>
          <w:rFonts w:ascii="Times New Roman" w:eastAsia="Calibri" w:hAnsi="Times New Roman"/>
          <w:b/>
          <w:sz w:val="22"/>
          <w:szCs w:val="22"/>
        </w:rPr>
        <w:tab/>
        <w:t xml:space="preserve">Änderung zu </w:t>
      </w:r>
      <w:r w:rsidRPr="00D97A1E">
        <w:rPr>
          <w:rFonts w:ascii="Times New Roman" w:eastAsia="Times New Roman" w:hAnsi="Times New Roman"/>
          <w:b/>
          <w:sz w:val="22"/>
          <w:szCs w:val="20"/>
        </w:rPr>
        <w:t>Teil 1, Kapitel 1.6, 1.6.7.2.2.2, Übergangsvorschrift „1.2.1 Probeentnahmeöffnung – Deflagrationssicherheit - Prüfung nach ISO 16852: 2010 bzw. EN ISO 16852: 2010 / Nachweis „entspricht anwendbaren Anforderungen“</w:t>
      </w:r>
    </w:p>
    <w:p w:rsidR="00D97A1E" w:rsidRPr="00D97A1E" w:rsidRDefault="00D97A1E" w:rsidP="00D97A1E">
      <w:pPr>
        <w:spacing w:after="0" w:line="240" w:lineRule="auto"/>
        <w:ind w:left="709" w:right="1134"/>
        <w:jc w:val="both"/>
        <w:rPr>
          <w:rFonts w:ascii="Times New Roman" w:eastAsia="Calibri" w:hAnsi="Times New Roman"/>
          <w:b/>
          <w:sz w:val="22"/>
          <w:szCs w:val="22"/>
        </w:rPr>
      </w:pPr>
    </w:p>
    <w:p w:rsidR="00D97A1E" w:rsidRPr="00D97A1E" w:rsidRDefault="00D97A1E" w:rsidP="00D97A1E">
      <w:pPr>
        <w:tabs>
          <w:tab w:val="left" w:pos="2268"/>
        </w:tabs>
        <w:suppressAutoHyphens/>
        <w:spacing w:after="0" w:line="240" w:lineRule="auto"/>
        <w:ind w:left="567" w:right="1134"/>
        <w:jc w:val="both"/>
        <w:rPr>
          <w:rFonts w:ascii="Times New Roman" w:eastAsia="Times New Roman" w:hAnsi="Times New Roman"/>
          <w:i/>
          <w:iCs/>
          <w:sz w:val="22"/>
          <w:szCs w:val="22"/>
        </w:rPr>
      </w:pPr>
      <w:r w:rsidRPr="00D97A1E">
        <w:rPr>
          <w:rFonts w:ascii="Times New Roman" w:eastAsia="Times New Roman" w:hAnsi="Times New Roman"/>
          <w:i/>
          <w:iCs/>
          <w:sz w:val="22"/>
          <w:szCs w:val="22"/>
        </w:rPr>
        <w:t>Den Text ändern in:</w:t>
      </w:r>
    </w:p>
    <w:p w:rsidR="00D97A1E" w:rsidRPr="00D97A1E" w:rsidRDefault="00D97A1E" w:rsidP="00D97A1E">
      <w:pPr>
        <w:tabs>
          <w:tab w:val="left" w:pos="2268"/>
        </w:tabs>
        <w:suppressAutoHyphens/>
        <w:spacing w:after="0" w:line="240" w:lineRule="auto"/>
        <w:ind w:left="709" w:right="1134"/>
        <w:jc w:val="both"/>
        <w:rPr>
          <w:rFonts w:ascii="Times New Roman" w:eastAsia="Times New Roman" w:hAnsi="Times New Roman"/>
          <w:i/>
          <w:iCs/>
          <w:sz w:val="22"/>
          <w:szCs w:val="22"/>
        </w:rPr>
      </w:pPr>
      <w:r w:rsidRPr="00D97A1E">
        <w:rPr>
          <w:rFonts w:ascii="Times New Roman" w:eastAsia="Times New Roman" w:hAnsi="Times New Roman"/>
          <w:i/>
          <w:iCs/>
          <w:sz w:val="22"/>
          <w:szCs w:val="22"/>
        </w:rPr>
        <w:t>„</w:t>
      </w:r>
    </w:p>
    <w:tbl>
      <w:tblPr>
        <w:tblStyle w:val="Grilledutableau1"/>
        <w:tblW w:w="8931" w:type="dxa"/>
        <w:tblInd w:w="108" w:type="dxa"/>
        <w:tblLook w:val="04A0" w:firstRow="1" w:lastRow="0" w:firstColumn="1" w:lastColumn="0" w:noHBand="0" w:noVBand="1"/>
      </w:tblPr>
      <w:tblGrid>
        <w:gridCol w:w="783"/>
        <w:gridCol w:w="2966"/>
        <w:gridCol w:w="5182"/>
      </w:tblGrid>
      <w:tr w:rsidR="00D97A1E" w:rsidRPr="00D97A1E" w:rsidTr="00062F21">
        <w:trPr>
          <w:cantSplit/>
          <w:trHeight w:val="464"/>
        </w:trPr>
        <w:tc>
          <w:tcPr>
            <w:tcW w:w="783" w:type="dxa"/>
          </w:tcPr>
          <w:p w:rsidR="00D97A1E" w:rsidRPr="00D97A1E" w:rsidRDefault="00D97A1E" w:rsidP="00D97A1E">
            <w:pPr>
              <w:widowControl w:val="0"/>
              <w:overflowPunct w:val="0"/>
              <w:autoSpaceDE w:val="0"/>
              <w:autoSpaceDN w:val="0"/>
              <w:adjustRightInd w:val="0"/>
              <w:spacing w:before="60" w:after="60"/>
              <w:jc w:val="center"/>
              <w:textAlignment w:val="baseline"/>
              <w:rPr>
                <w:rFonts w:ascii="Times New Roman" w:hAnsi="Times New Roman"/>
                <w:sz w:val="22"/>
                <w:szCs w:val="22"/>
                <w:lang w:eastAsia="fr-FR"/>
              </w:rPr>
            </w:pPr>
            <w:r w:rsidRPr="00D97A1E">
              <w:rPr>
                <w:rFonts w:ascii="Times New Roman" w:hAnsi="Times New Roman"/>
                <w:sz w:val="22"/>
                <w:szCs w:val="22"/>
                <w:lang w:eastAsia="fr-FR"/>
              </w:rPr>
              <w:lastRenderedPageBreak/>
              <w:t>1.2.1</w:t>
            </w:r>
          </w:p>
        </w:tc>
        <w:tc>
          <w:tcPr>
            <w:tcW w:w="2966" w:type="dxa"/>
          </w:tcPr>
          <w:p w:rsidR="00D97A1E" w:rsidRPr="00D97A1E" w:rsidRDefault="00D97A1E" w:rsidP="00D97A1E">
            <w:pPr>
              <w:widowControl w:val="0"/>
              <w:overflowPunct w:val="0"/>
              <w:autoSpaceDE w:val="0"/>
              <w:autoSpaceDN w:val="0"/>
              <w:adjustRightInd w:val="0"/>
              <w:textAlignment w:val="baseline"/>
              <w:rPr>
                <w:rFonts w:ascii="Times New Roman" w:hAnsi="Times New Roman"/>
                <w:sz w:val="22"/>
                <w:szCs w:val="22"/>
                <w:lang w:eastAsia="fr-FR"/>
              </w:rPr>
            </w:pPr>
            <w:r w:rsidRPr="00D97A1E">
              <w:rPr>
                <w:rFonts w:ascii="Times New Roman" w:hAnsi="Times New Roman"/>
                <w:sz w:val="22"/>
                <w:szCs w:val="22"/>
                <w:lang w:eastAsia="fr-FR"/>
              </w:rPr>
              <w:t>Probeentnahmeöffnung</w:t>
            </w:r>
          </w:p>
          <w:p w:rsidR="00D97A1E" w:rsidRPr="00D97A1E" w:rsidRDefault="00D97A1E" w:rsidP="00D97A1E">
            <w:pPr>
              <w:widowControl w:val="0"/>
              <w:overflowPunct w:val="0"/>
              <w:autoSpaceDE w:val="0"/>
              <w:autoSpaceDN w:val="0"/>
              <w:adjustRightInd w:val="0"/>
              <w:textAlignment w:val="baseline"/>
              <w:rPr>
                <w:rFonts w:ascii="Times New Roman" w:hAnsi="Times New Roman"/>
                <w:sz w:val="22"/>
                <w:szCs w:val="22"/>
                <w:lang w:eastAsia="fr-FR"/>
              </w:rPr>
            </w:pPr>
            <w:r w:rsidRPr="00D97A1E">
              <w:rPr>
                <w:rFonts w:ascii="Times New Roman" w:hAnsi="Times New Roman"/>
                <w:sz w:val="22"/>
                <w:szCs w:val="22"/>
                <w:lang w:eastAsia="fr-FR"/>
              </w:rPr>
              <w:t>Deflagrationssicherheit</w:t>
            </w:r>
          </w:p>
          <w:p w:rsidR="00D97A1E" w:rsidRPr="00D97A1E" w:rsidRDefault="00D97A1E" w:rsidP="00D97A1E">
            <w:pPr>
              <w:widowControl w:val="0"/>
              <w:overflowPunct w:val="0"/>
              <w:autoSpaceDE w:val="0"/>
              <w:autoSpaceDN w:val="0"/>
              <w:adjustRightInd w:val="0"/>
              <w:textAlignment w:val="baseline"/>
              <w:rPr>
                <w:rFonts w:ascii="Times New Roman" w:hAnsi="Times New Roman"/>
                <w:sz w:val="22"/>
                <w:szCs w:val="22"/>
                <w:lang w:eastAsia="fr-FR"/>
              </w:rPr>
            </w:pPr>
            <w:r w:rsidRPr="00D97A1E">
              <w:rPr>
                <w:rFonts w:ascii="Times New Roman" w:hAnsi="Times New Roman"/>
                <w:sz w:val="22"/>
                <w:szCs w:val="22"/>
                <w:lang w:eastAsia="fr-FR"/>
              </w:rPr>
              <w:t>Prüfung nach ISO 16852: 2016 bzw. EN ISO 16852: 2016 / Nachweis „entspricht anwendbaren Anforderungen“</w:t>
            </w:r>
          </w:p>
        </w:tc>
        <w:tc>
          <w:tcPr>
            <w:tcW w:w="5182" w:type="dxa"/>
          </w:tcPr>
          <w:p w:rsidR="00D97A1E" w:rsidRPr="00D97A1E" w:rsidRDefault="00D97A1E" w:rsidP="00D97A1E">
            <w:pPr>
              <w:widowControl w:val="0"/>
              <w:overflowPunct w:val="0"/>
              <w:autoSpaceDE w:val="0"/>
              <w:autoSpaceDN w:val="0"/>
              <w:adjustRightInd w:val="0"/>
              <w:jc w:val="center"/>
              <w:textAlignment w:val="baseline"/>
              <w:rPr>
                <w:rFonts w:ascii="Times New Roman" w:hAnsi="Times New Roman"/>
                <w:sz w:val="22"/>
                <w:szCs w:val="22"/>
                <w:lang w:eastAsia="fr-FR"/>
              </w:rPr>
            </w:pPr>
            <w:r w:rsidRPr="00D97A1E">
              <w:rPr>
                <w:rFonts w:ascii="Times New Roman" w:hAnsi="Times New Roman"/>
                <w:sz w:val="22"/>
                <w:szCs w:val="22"/>
                <w:lang w:eastAsia="fr-FR"/>
              </w:rPr>
              <w:t>N.E.U. ab 1. Januar 2019</w:t>
            </w:r>
          </w:p>
          <w:p w:rsidR="00D97A1E" w:rsidRPr="00D97A1E" w:rsidRDefault="00D97A1E" w:rsidP="00D97A1E">
            <w:pPr>
              <w:widowControl w:val="0"/>
              <w:overflowPunct w:val="0"/>
              <w:autoSpaceDE w:val="0"/>
              <w:autoSpaceDN w:val="0"/>
              <w:adjustRightInd w:val="0"/>
              <w:jc w:val="center"/>
              <w:textAlignment w:val="baseline"/>
              <w:rPr>
                <w:rFonts w:ascii="Times New Roman" w:hAnsi="Times New Roman"/>
                <w:sz w:val="22"/>
                <w:szCs w:val="22"/>
              </w:rPr>
            </w:pPr>
            <w:r w:rsidRPr="00D97A1E">
              <w:rPr>
                <w:rFonts w:ascii="Times New Roman" w:hAnsi="Times New Roman"/>
                <w:sz w:val="22"/>
                <w:szCs w:val="22"/>
              </w:rPr>
              <w:t>Erneuerung des Zulassungszeugnisses</w:t>
            </w:r>
          </w:p>
          <w:p w:rsidR="00D97A1E" w:rsidRPr="00D97A1E" w:rsidRDefault="00D97A1E" w:rsidP="00D97A1E">
            <w:pPr>
              <w:widowControl w:val="0"/>
              <w:overflowPunct w:val="0"/>
              <w:autoSpaceDE w:val="0"/>
              <w:autoSpaceDN w:val="0"/>
              <w:adjustRightInd w:val="0"/>
              <w:jc w:val="center"/>
              <w:textAlignment w:val="baseline"/>
              <w:rPr>
                <w:rFonts w:ascii="Times New Roman" w:hAnsi="Times New Roman"/>
                <w:sz w:val="22"/>
                <w:szCs w:val="22"/>
              </w:rPr>
            </w:pPr>
            <w:r w:rsidRPr="00D97A1E">
              <w:rPr>
                <w:rFonts w:ascii="Times New Roman" w:hAnsi="Times New Roman"/>
                <w:sz w:val="22"/>
                <w:szCs w:val="22"/>
              </w:rPr>
              <w:t>nach dem 31. Dezember 2034</w:t>
            </w:r>
          </w:p>
          <w:p w:rsidR="00D97A1E" w:rsidRPr="00D97A1E" w:rsidRDefault="00D97A1E" w:rsidP="00D97A1E">
            <w:pPr>
              <w:autoSpaceDE w:val="0"/>
              <w:autoSpaceDN w:val="0"/>
              <w:adjustRightInd w:val="0"/>
              <w:rPr>
                <w:rFonts w:ascii="Times New Roman" w:hAnsi="Times New Roman"/>
                <w:strike/>
                <w:sz w:val="22"/>
                <w:szCs w:val="22"/>
              </w:rPr>
            </w:pPr>
            <w:r w:rsidRPr="00D97A1E">
              <w:rPr>
                <w:rFonts w:ascii="Times New Roman" w:hAnsi="Times New Roman"/>
                <w:sz w:val="22"/>
                <w:szCs w:val="22"/>
              </w:rPr>
              <w:t>Die Deflagrationssicherheit der Probeentnahmeöffnung muss</w:t>
            </w:r>
          </w:p>
          <w:p w:rsidR="00D97A1E" w:rsidRPr="00D97A1E" w:rsidRDefault="00D97A1E" w:rsidP="00D97A1E">
            <w:pPr>
              <w:widowControl w:val="0"/>
              <w:numPr>
                <w:ilvl w:val="0"/>
                <w:numId w:val="23"/>
              </w:numPr>
              <w:overflowPunct w:val="0"/>
              <w:autoSpaceDE w:val="0"/>
              <w:autoSpaceDN w:val="0"/>
              <w:adjustRightInd w:val="0"/>
              <w:ind w:left="421" w:hanging="357"/>
              <w:jc w:val="both"/>
              <w:textAlignment w:val="baseline"/>
              <w:rPr>
                <w:rFonts w:ascii="Times New Roman" w:hAnsi="Times New Roman"/>
                <w:sz w:val="22"/>
                <w:szCs w:val="22"/>
                <w:lang w:eastAsia="de-DE"/>
              </w:rPr>
            </w:pPr>
            <w:r w:rsidRPr="00D97A1E">
              <w:rPr>
                <w:rFonts w:ascii="Times New Roman" w:hAnsi="Times New Roman"/>
                <w:sz w:val="22"/>
                <w:szCs w:val="22"/>
                <w:lang w:eastAsia="de-DE"/>
              </w:rPr>
              <w:t>nach der Norm ISO 16852:2010 bzw. EN ISO 16852:2010, geprüft sein einschließlich des Nachweises des Herstellers nach Richtlinie 94/9/EG oder gleichwertig, wenn sie ab dem 1. Januar 2015 ersetzt wurden oder die Schiffe ab dem 1. Januar 2015 neu gebaut oder umgebaut wurden.</w:t>
            </w:r>
          </w:p>
          <w:p w:rsidR="00D97A1E" w:rsidRPr="00D97A1E" w:rsidRDefault="00D97A1E" w:rsidP="00D97A1E">
            <w:pPr>
              <w:widowControl w:val="0"/>
              <w:numPr>
                <w:ilvl w:val="0"/>
                <w:numId w:val="23"/>
              </w:numPr>
              <w:overflowPunct w:val="0"/>
              <w:autoSpaceDE w:val="0"/>
              <w:autoSpaceDN w:val="0"/>
              <w:adjustRightInd w:val="0"/>
              <w:spacing w:before="100" w:beforeAutospacing="1" w:after="100" w:afterAutospacing="1"/>
              <w:ind w:left="421"/>
              <w:jc w:val="both"/>
              <w:textAlignment w:val="baseline"/>
              <w:rPr>
                <w:rFonts w:ascii="Times New Roman" w:hAnsi="Times New Roman"/>
                <w:sz w:val="22"/>
                <w:szCs w:val="22"/>
                <w:lang w:eastAsia="de-DE"/>
              </w:rPr>
            </w:pPr>
            <w:r w:rsidRPr="00D97A1E">
              <w:rPr>
                <w:rFonts w:ascii="Times New Roman" w:hAnsi="Times New Roman"/>
                <w:sz w:val="22"/>
                <w:szCs w:val="22"/>
                <w:lang w:eastAsia="de-DE"/>
              </w:rPr>
              <w:t>nach der Norm EN 12874:2001 geprüft sein einschließlich des Nachweises des Herstellers nach Richtlinie 94/9/EG oder gleichwertig, wenn sie ab dem 1. Januar 2001 ersetzt wurden oder die Schiffe ab dem 1. Januar 2010 neu gebaut oder umgebaut wurden.</w:t>
            </w:r>
          </w:p>
          <w:p w:rsidR="00D97A1E" w:rsidRPr="00D97A1E" w:rsidRDefault="00D97A1E" w:rsidP="00D97A1E">
            <w:pPr>
              <w:widowControl w:val="0"/>
              <w:numPr>
                <w:ilvl w:val="0"/>
                <w:numId w:val="23"/>
              </w:numPr>
              <w:overflowPunct w:val="0"/>
              <w:autoSpaceDE w:val="0"/>
              <w:autoSpaceDN w:val="0"/>
              <w:adjustRightInd w:val="0"/>
              <w:ind w:left="419" w:hanging="357"/>
              <w:jc w:val="both"/>
              <w:textAlignment w:val="baseline"/>
              <w:rPr>
                <w:rFonts w:ascii="Times New Roman" w:hAnsi="Times New Roman"/>
                <w:sz w:val="22"/>
                <w:szCs w:val="22"/>
                <w:lang w:eastAsia="de-DE"/>
              </w:rPr>
            </w:pPr>
            <w:r w:rsidRPr="00D97A1E">
              <w:rPr>
                <w:rFonts w:ascii="Times New Roman" w:hAnsi="Times New Roman"/>
                <w:sz w:val="22"/>
                <w:szCs w:val="22"/>
                <w:lang w:eastAsia="de-DE"/>
              </w:rPr>
              <w:t>von einem von der zuständigen Behörde für den vorgesehenen Zweck zugelassenen Typ sein, wenn sie vor dem 1. Januar 2001 ersetzt wurden oder die Schiffe vor dem 1. Januar 2001 neu gebaut oder umgebaut wurden.</w:t>
            </w:r>
          </w:p>
        </w:tc>
      </w:tr>
    </w:tbl>
    <w:p w:rsidR="00D97A1E" w:rsidRPr="00D97A1E" w:rsidRDefault="00D97A1E" w:rsidP="00D97A1E">
      <w:pPr>
        <w:spacing w:after="0" w:line="259" w:lineRule="auto"/>
        <w:rPr>
          <w:rFonts w:ascii="Times New Roman" w:eastAsia="Calibri" w:hAnsi="Times New Roman"/>
          <w:b/>
          <w:color w:val="0070C0"/>
          <w:sz w:val="22"/>
          <w:szCs w:val="22"/>
        </w:rPr>
      </w:pPr>
      <w:r w:rsidRPr="00D97A1E">
        <w:rPr>
          <w:rFonts w:ascii="Times New Roman" w:eastAsia="Times New Roman" w:hAnsi="Times New Roman"/>
          <w:b/>
          <w:sz w:val="22"/>
          <w:szCs w:val="20"/>
        </w:rPr>
        <w:t>“.</w:t>
      </w:r>
    </w:p>
    <w:p w:rsidR="00D97A1E" w:rsidRPr="00D97A1E" w:rsidRDefault="00D97A1E" w:rsidP="00E938CB">
      <w:pPr>
        <w:rPr>
          <w:rFonts w:ascii="Times New Roman" w:eastAsia="Calibri" w:hAnsi="Times New Roman"/>
          <w:b/>
          <w:color w:val="0070C0"/>
          <w:sz w:val="24"/>
          <w:u w:val="single"/>
        </w:rPr>
      </w:pPr>
      <w:r w:rsidRPr="00D97A1E">
        <w:rPr>
          <w:rFonts w:ascii="Times New Roman" w:eastAsia="Calibri" w:hAnsi="Times New Roman"/>
          <w:b/>
          <w:color w:val="0070C0"/>
          <w:sz w:val="24"/>
          <w:u w:val="single"/>
        </w:rPr>
        <w:t>Außerkrafttreten des ADN 2017</w:t>
      </w:r>
    </w:p>
    <w:p w:rsidR="00D97A1E" w:rsidRPr="00D97A1E" w:rsidRDefault="00D97A1E" w:rsidP="00D97A1E">
      <w:pPr>
        <w:widowControl w:val="0"/>
        <w:overflowPunct w:val="0"/>
        <w:autoSpaceDE w:val="0"/>
        <w:autoSpaceDN w:val="0"/>
        <w:adjustRightInd w:val="0"/>
        <w:spacing w:after="0" w:line="240" w:lineRule="auto"/>
        <w:ind w:left="567" w:hanging="567"/>
        <w:jc w:val="both"/>
        <w:textAlignment w:val="baseline"/>
        <w:rPr>
          <w:rFonts w:ascii="Times New Roman" w:eastAsia="Calibri" w:hAnsi="Times New Roman"/>
          <w:b/>
          <w:sz w:val="22"/>
          <w:szCs w:val="22"/>
        </w:rPr>
      </w:pPr>
      <w:r w:rsidRPr="00D97A1E">
        <w:rPr>
          <w:rFonts w:ascii="Times New Roman" w:eastAsia="Calibri" w:hAnsi="Times New Roman"/>
          <w:b/>
          <w:sz w:val="22"/>
          <w:szCs w:val="22"/>
        </w:rPr>
        <w:t>10.</w:t>
      </w:r>
      <w:r w:rsidRPr="00D97A1E">
        <w:rPr>
          <w:rFonts w:ascii="Times New Roman" w:eastAsia="Calibri" w:hAnsi="Times New Roman"/>
          <w:b/>
          <w:sz w:val="22"/>
          <w:szCs w:val="22"/>
        </w:rPr>
        <w:tab/>
        <w:t>Änderung zu Teil 1, Kapitel 1.6, 1.6.7.2.1.1, Übergangsvorschrift „7.1.2.19.1 Schiffe die für die Fortbewegung gebraucht werden - Anpassung an die neuen Vorschriften in 9.1.0.12.4, 9.1.0.40.2, 9.1.0.51 und 9.1.0.52“</w:t>
      </w:r>
    </w:p>
    <w:p w:rsidR="00D97A1E" w:rsidRPr="00D97A1E" w:rsidRDefault="00D97A1E" w:rsidP="00D97A1E">
      <w:pPr>
        <w:spacing w:after="0" w:line="259" w:lineRule="auto"/>
        <w:ind w:left="567"/>
        <w:rPr>
          <w:rFonts w:ascii="Times New Roman" w:eastAsia="Calibri" w:hAnsi="Times New Roman"/>
          <w:b/>
          <w:i/>
          <w:sz w:val="22"/>
          <w:szCs w:val="22"/>
        </w:rPr>
      </w:pPr>
    </w:p>
    <w:p w:rsidR="00D97A1E" w:rsidRPr="00D97A1E" w:rsidRDefault="00D97A1E" w:rsidP="00D97A1E">
      <w:pPr>
        <w:spacing w:after="0" w:line="259" w:lineRule="auto"/>
        <w:ind w:left="567"/>
        <w:rPr>
          <w:rFonts w:ascii="Times New Roman" w:eastAsia="Calibri" w:hAnsi="Times New Roman"/>
          <w:i/>
          <w:iCs/>
          <w:sz w:val="22"/>
          <w:szCs w:val="22"/>
        </w:rPr>
      </w:pPr>
      <w:r w:rsidRPr="00D97A1E">
        <w:rPr>
          <w:rFonts w:ascii="Times New Roman" w:eastAsia="Calibri" w:hAnsi="Times New Roman"/>
          <w:i/>
          <w:iCs/>
          <w:sz w:val="22"/>
          <w:szCs w:val="22"/>
        </w:rPr>
        <w:t>Den Text ändern in:</w:t>
      </w:r>
    </w:p>
    <w:p w:rsidR="00D97A1E" w:rsidRPr="00D97A1E" w:rsidRDefault="00D97A1E" w:rsidP="00D97A1E">
      <w:pPr>
        <w:spacing w:after="0" w:line="259" w:lineRule="auto"/>
        <w:rPr>
          <w:rFonts w:ascii="Times New Roman" w:eastAsia="Calibri" w:hAnsi="Times New Roman"/>
          <w:i/>
          <w:sz w:val="22"/>
          <w:szCs w:val="22"/>
        </w:rPr>
      </w:pPr>
      <w:r w:rsidRPr="00D97A1E">
        <w:rPr>
          <w:rFonts w:ascii="Times New Roman" w:eastAsia="Calibri" w:hAnsi="Times New Roman"/>
          <w:i/>
          <w:sz w:val="22"/>
          <w:szCs w:val="22"/>
        </w:rPr>
        <w:t>„</w:t>
      </w:r>
    </w:p>
    <w:tbl>
      <w:tblPr>
        <w:tblStyle w:val="Grilledutableau1"/>
        <w:tblW w:w="8931" w:type="dxa"/>
        <w:tblInd w:w="108" w:type="dxa"/>
        <w:tblLook w:val="04A0" w:firstRow="1" w:lastRow="0" w:firstColumn="1" w:lastColumn="0" w:noHBand="0" w:noVBand="1"/>
      </w:tblPr>
      <w:tblGrid>
        <w:gridCol w:w="1162"/>
        <w:gridCol w:w="2099"/>
        <w:gridCol w:w="5670"/>
      </w:tblGrid>
      <w:tr w:rsidR="00D97A1E" w:rsidRPr="00D97A1E" w:rsidTr="00062F21">
        <w:trPr>
          <w:trHeight w:val="464"/>
        </w:trPr>
        <w:tc>
          <w:tcPr>
            <w:tcW w:w="1162" w:type="dxa"/>
          </w:tcPr>
          <w:p w:rsidR="00D97A1E" w:rsidRPr="00D97A1E" w:rsidRDefault="00D97A1E" w:rsidP="00D97A1E">
            <w:pPr>
              <w:jc w:val="center"/>
              <w:rPr>
                <w:rFonts w:ascii="Times New Roman" w:hAnsi="Times New Roman"/>
                <w:sz w:val="22"/>
                <w:szCs w:val="22"/>
                <w:lang w:val="en-GB"/>
              </w:rPr>
            </w:pPr>
            <w:r w:rsidRPr="00D97A1E">
              <w:rPr>
                <w:rFonts w:ascii="Times New Roman" w:hAnsi="Times New Roman"/>
                <w:sz w:val="22"/>
                <w:szCs w:val="22"/>
                <w:lang w:val="en-GB" w:eastAsia="de-DE"/>
              </w:rPr>
              <w:t>7.1.2.19.1</w:t>
            </w:r>
          </w:p>
        </w:tc>
        <w:tc>
          <w:tcPr>
            <w:tcW w:w="2099" w:type="dxa"/>
          </w:tcPr>
          <w:p w:rsidR="00D97A1E" w:rsidRPr="00D97A1E" w:rsidRDefault="00D97A1E" w:rsidP="00D97A1E">
            <w:pPr>
              <w:rPr>
                <w:rFonts w:ascii="Times New Roman" w:hAnsi="Times New Roman"/>
                <w:sz w:val="22"/>
                <w:szCs w:val="22"/>
              </w:rPr>
            </w:pPr>
            <w:r w:rsidRPr="00D97A1E">
              <w:rPr>
                <w:rFonts w:ascii="Times New Roman" w:hAnsi="Times New Roman"/>
                <w:sz w:val="22"/>
                <w:szCs w:val="22"/>
              </w:rPr>
              <w:t>Schiffe die für die Fortbewegung gebraucht werden</w:t>
            </w:r>
          </w:p>
          <w:p w:rsidR="00D97A1E" w:rsidRPr="00D97A1E" w:rsidRDefault="00D97A1E" w:rsidP="00D97A1E">
            <w:pPr>
              <w:rPr>
                <w:rFonts w:ascii="Times New Roman" w:hAnsi="Times New Roman"/>
                <w:sz w:val="22"/>
                <w:szCs w:val="22"/>
              </w:rPr>
            </w:pPr>
            <w:r w:rsidRPr="00D97A1E">
              <w:rPr>
                <w:rFonts w:ascii="Times New Roman" w:hAnsi="Times New Roman"/>
                <w:sz w:val="22"/>
                <w:szCs w:val="22"/>
              </w:rPr>
              <w:t>Anpassung an die neuen Vorschriften in 9.1.0.12.4, 9.1.0.40.2, 9.1.0.51 und 9.1.0.52</w:t>
            </w:r>
          </w:p>
        </w:tc>
        <w:tc>
          <w:tcPr>
            <w:tcW w:w="5670" w:type="dxa"/>
          </w:tcPr>
          <w:p w:rsidR="00D97A1E" w:rsidRPr="00D97A1E" w:rsidRDefault="00D97A1E" w:rsidP="00D97A1E">
            <w:pPr>
              <w:jc w:val="center"/>
              <w:rPr>
                <w:rFonts w:ascii="Times New Roman" w:hAnsi="Times New Roman"/>
                <w:sz w:val="22"/>
                <w:szCs w:val="22"/>
              </w:rPr>
            </w:pPr>
            <w:r w:rsidRPr="00D97A1E">
              <w:rPr>
                <w:rFonts w:ascii="Times New Roman" w:hAnsi="Times New Roman"/>
                <w:sz w:val="22"/>
                <w:szCs w:val="22"/>
              </w:rPr>
              <w:t>N.E.U., ab 1. Januar 2019</w:t>
            </w:r>
          </w:p>
          <w:p w:rsidR="00D97A1E" w:rsidRPr="00D97A1E" w:rsidRDefault="00D97A1E" w:rsidP="00D97A1E">
            <w:pPr>
              <w:jc w:val="center"/>
              <w:rPr>
                <w:rFonts w:ascii="Times New Roman" w:hAnsi="Times New Roman"/>
                <w:sz w:val="22"/>
                <w:szCs w:val="22"/>
              </w:rPr>
            </w:pPr>
            <w:r w:rsidRPr="00D97A1E">
              <w:rPr>
                <w:rFonts w:ascii="Times New Roman" w:hAnsi="Times New Roman"/>
                <w:sz w:val="22"/>
                <w:szCs w:val="22"/>
              </w:rPr>
              <w:t>Erneuerung des Zulassungszeugnisses nach dem 31. Dezember 2034</w:t>
            </w:r>
          </w:p>
          <w:p w:rsidR="00D97A1E" w:rsidRPr="00D97A1E" w:rsidRDefault="00D97A1E" w:rsidP="00D97A1E">
            <w:pPr>
              <w:jc w:val="center"/>
              <w:rPr>
                <w:rFonts w:ascii="Times New Roman" w:hAnsi="Times New Roman"/>
                <w:sz w:val="22"/>
                <w:szCs w:val="22"/>
              </w:rPr>
            </w:pPr>
            <w:r w:rsidRPr="00D97A1E">
              <w:rPr>
                <w:rFonts w:ascii="Times New Roman" w:hAnsi="Times New Roman"/>
                <w:sz w:val="22"/>
                <w:szCs w:val="22"/>
              </w:rPr>
              <w:t>An Bord von in Betrieb befindlichen Schiffen müssen bis dahin folgende Vorschriften eingehalten werden:</w:t>
            </w:r>
          </w:p>
          <w:p w:rsidR="00D97A1E" w:rsidRPr="00D97A1E" w:rsidRDefault="00D97A1E" w:rsidP="00D97A1E">
            <w:pPr>
              <w:rPr>
                <w:rFonts w:ascii="Times New Roman" w:hAnsi="Times New Roman"/>
                <w:sz w:val="22"/>
                <w:szCs w:val="22"/>
              </w:rPr>
            </w:pPr>
          </w:p>
          <w:p w:rsidR="00D97A1E" w:rsidRPr="00D97A1E" w:rsidRDefault="00D97A1E" w:rsidP="00D97A1E">
            <w:pPr>
              <w:rPr>
                <w:rFonts w:ascii="Times New Roman" w:hAnsi="Times New Roman"/>
                <w:sz w:val="22"/>
                <w:szCs w:val="22"/>
              </w:rPr>
            </w:pPr>
            <w:r w:rsidRPr="00D97A1E">
              <w:rPr>
                <w:rFonts w:ascii="Times New Roman" w:hAnsi="Times New Roman"/>
                <w:sz w:val="22"/>
                <w:szCs w:val="22"/>
              </w:rPr>
              <w:t>In einem Schubverband oder bei gekuppelten Schiffen müssen alle Schiffe mit einem auf sie ausgestellten Zulassungszeugnis versehen sein wenn mindestens ein Schiff der Zusammenstellung mit einem Zulassungszeugnis für die Beförderung von gefährlichen Gütern versehen sein muss.</w:t>
            </w:r>
          </w:p>
          <w:p w:rsidR="00D97A1E" w:rsidRPr="00D97A1E" w:rsidRDefault="00D97A1E" w:rsidP="00D97A1E">
            <w:pPr>
              <w:rPr>
                <w:rFonts w:ascii="Times New Roman" w:hAnsi="Times New Roman"/>
                <w:sz w:val="22"/>
                <w:szCs w:val="22"/>
              </w:rPr>
            </w:pPr>
            <w:r w:rsidRPr="00D97A1E">
              <w:rPr>
                <w:rFonts w:ascii="Times New Roman" w:hAnsi="Times New Roman"/>
                <w:sz w:val="22"/>
                <w:szCs w:val="22"/>
              </w:rPr>
              <w:t>Schiffe, welche keine gefährlichen Güter befördern, müssen den Abschnitten, Unterabschnitten und Absätzen entsprechen: 1.16.1.1, 1.16.1.2, 1.16.1.3, 7.1.2.5, 8.1.5, 8.1.6.1, 8.1.6.3, 8.1.7, 9.1.0.0, 9.1.0.12.3, 9.1.0.12.5, 9.1.0.17.2, 9.1.0.17.3, 9.1.0.31, 9.1.0.32, 9.1.0.34, 9.1.0.41, 9.1.0.52.7, 9.1.0.56, 9.1.0.71 und 9.1.0.74</w:t>
            </w:r>
          </w:p>
        </w:tc>
      </w:tr>
    </w:tbl>
    <w:p w:rsidR="00D97A1E" w:rsidRPr="00D97A1E" w:rsidRDefault="00D97A1E" w:rsidP="00D97A1E">
      <w:pPr>
        <w:spacing w:after="0" w:line="259" w:lineRule="auto"/>
        <w:rPr>
          <w:rFonts w:ascii="Times New Roman" w:eastAsia="Calibri" w:hAnsi="Times New Roman"/>
          <w:b/>
          <w:sz w:val="22"/>
          <w:szCs w:val="22"/>
        </w:rPr>
      </w:pPr>
      <w:r w:rsidRPr="00D97A1E">
        <w:rPr>
          <w:rFonts w:ascii="Times New Roman" w:eastAsia="Calibri" w:hAnsi="Times New Roman"/>
          <w:b/>
          <w:sz w:val="22"/>
          <w:szCs w:val="22"/>
        </w:rPr>
        <w:t>„.</w:t>
      </w:r>
      <w:r w:rsidRPr="00D97A1E">
        <w:rPr>
          <w:rFonts w:ascii="Times New Roman" w:eastAsia="Calibri" w:hAnsi="Times New Roman"/>
          <w:b/>
          <w:sz w:val="22"/>
          <w:szCs w:val="22"/>
        </w:rPr>
        <w:br w:type="page"/>
      </w:r>
    </w:p>
    <w:p w:rsidR="00D97A1E" w:rsidRPr="00D97A1E" w:rsidRDefault="00D97A1E" w:rsidP="00D97A1E">
      <w:pPr>
        <w:spacing w:after="0" w:line="259" w:lineRule="auto"/>
        <w:ind w:left="567" w:hanging="567"/>
        <w:rPr>
          <w:rFonts w:ascii="Times New Roman" w:eastAsia="Calibri" w:hAnsi="Times New Roman"/>
          <w:b/>
          <w:sz w:val="22"/>
          <w:szCs w:val="22"/>
        </w:rPr>
      </w:pPr>
      <w:r w:rsidRPr="00D97A1E">
        <w:rPr>
          <w:rFonts w:ascii="Times New Roman" w:eastAsia="Calibri" w:hAnsi="Times New Roman"/>
          <w:b/>
          <w:sz w:val="22"/>
          <w:szCs w:val="22"/>
        </w:rPr>
        <w:lastRenderedPageBreak/>
        <w:t>11.</w:t>
      </w:r>
      <w:r w:rsidRPr="00D97A1E">
        <w:rPr>
          <w:rFonts w:ascii="Times New Roman" w:eastAsia="Calibri" w:hAnsi="Times New Roman"/>
          <w:b/>
          <w:sz w:val="22"/>
          <w:szCs w:val="22"/>
        </w:rPr>
        <w:tab/>
        <w:t>Änderung zu Teil 1, Kapitel 1.6, 1.6.7.2.2.2, Übergangsvorschrift „</w:t>
      </w:r>
      <w:r w:rsidRPr="00D97A1E">
        <w:rPr>
          <w:rFonts w:ascii="Times New Roman" w:eastAsia="Times New Roman" w:hAnsi="Times New Roman"/>
          <w:b/>
          <w:sz w:val="22"/>
          <w:szCs w:val="22"/>
          <w:lang w:eastAsia="de-DE"/>
        </w:rPr>
        <w:t xml:space="preserve">7.2.2.19.4 </w:t>
      </w:r>
      <w:r w:rsidRPr="00D97A1E">
        <w:rPr>
          <w:rFonts w:ascii="Times New Roman" w:eastAsia="Times New Roman" w:hAnsi="Times New Roman"/>
          <w:b/>
          <w:sz w:val="22"/>
          <w:szCs w:val="22"/>
        </w:rPr>
        <w:t>Schiffe der Zusammenstellung für die Explosionsschutz gefordert ist“</w:t>
      </w:r>
    </w:p>
    <w:p w:rsidR="00D97A1E" w:rsidRPr="00D97A1E" w:rsidRDefault="00D97A1E" w:rsidP="00D97A1E">
      <w:pPr>
        <w:spacing w:after="0" w:line="259" w:lineRule="auto"/>
        <w:ind w:left="567"/>
        <w:rPr>
          <w:rFonts w:ascii="Times New Roman" w:eastAsia="Calibri" w:hAnsi="Times New Roman"/>
          <w:i/>
          <w:sz w:val="22"/>
          <w:szCs w:val="22"/>
        </w:rPr>
      </w:pPr>
      <w:r w:rsidRPr="00D97A1E">
        <w:rPr>
          <w:rFonts w:ascii="Times New Roman" w:eastAsia="Calibri" w:hAnsi="Times New Roman"/>
          <w:i/>
          <w:iCs/>
          <w:sz w:val="22"/>
          <w:szCs w:val="22"/>
        </w:rPr>
        <w:t>Den Text ändern in</w:t>
      </w:r>
      <w:r w:rsidRPr="00D97A1E">
        <w:rPr>
          <w:rFonts w:ascii="Times New Roman" w:eastAsia="Calibri" w:hAnsi="Times New Roman"/>
          <w:i/>
          <w:sz w:val="22"/>
          <w:szCs w:val="22"/>
        </w:rPr>
        <w:t>:</w:t>
      </w:r>
    </w:p>
    <w:p w:rsidR="00D97A1E" w:rsidRPr="00D97A1E" w:rsidRDefault="00D97A1E" w:rsidP="00D97A1E">
      <w:pPr>
        <w:spacing w:after="0" w:line="259" w:lineRule="auto"/>
        <w:rPr>
          <w:rFonts w:ascii="Times New Roman" w:eastAsia="Calibri" w:hAnsi="Times New Roman"/>
          <w:i/>
          <w:sz w:val="22"/>
          <w:szCs w:val="22"/>
        </w:rPr>
      </w:pPr>
      <w:r w:rsidRPr="00D97A1E">
        <w:rPr>
          <w:rFonts w:ascii="Times New Roman" w:eastAsia="Calibri" w:hAnsi="Times New Roman"/>
          <w:i/>
          <w:sz w:val="22"/>
          <w:szCs w:val="22"/>
        </w:rPr>
        <w:t>„</w:t>
      </w:r>
    </w:p>
    <w:tbl>
      <w:tblPr>
        <w:tblStyle w:val="Grilledutableau1"/>
        <w:tblW w:w="8931" w:type="dxa"/>
        <w:tblInd w:w="108" w:type="dxa"/>
        <w:tblLook w:val="04A0" w:firstRow="1" w:lastRow="0" w:firstColumn="1" w:lastColumn="0" w:noHBand="0" w:noVBand="1"/>
      </w:tblPr>
      <w:tblGrid>
        <w:gridCol w:w="1162"/>
        <w:gridCol w:w="2099"/>
        <w:gridCol w:w="5670"/>
      </w:tblGrid>
      <w:tr w:rsidR="00D97A1E" w:rsidRPr="00D97A1E" w:rsidTr="00062F21">
        <w:trPr>
          <w:trHeight w:val="464"/>
        </w:trPr>
        <w:tc>
          <w:tcPr>
            <w:tcW w:w="1162" w:type="dxa"/>
          </w:tcPr>
          <w:p w:rsidR="00D97A1E" w:rsidRPr="00D97A1E" w:rsidRDefault="00D97A1E" w:rsidP="00D97A1E">
            <w:pPr>
              <w:jc w:val="center"/>
              <w:rPr>
                <w:rFonts w:ascii="Times New Roman" w:hAnsi="Times New Roman"/>
                <w:sz w:val="22"/>
                <w:szCs w:val="22"/>
                <w:lang w:val="en-GB" w:eastAsia="de-DE"/>
              </w:rPr>
            </w:pPr>
            <w:r w:rsidRPr="00D97A1E">
              <w:rPr>
                <w:rFonts w:ascii="Times New Roman" w:hAnsi="Times New Roman"/>
                <w:sz w:val="22"/>
                <w:szCs w:val="22"/>
                <w:lang w:val="en-GB" w:eastAsia="de-DE"/>
              </w:rPr>
              <w:t>7.2.2.19.4</w:t>
            </w:r>
          </w:p>
        </w:tc>
        <w:tc>
          <w:tcPr>
            <w:tcW w:w="2099" w:type="dxa"/>
          </w:tcPr>
          <w:p w:rsidR="00D97A1E" w:rsidRPr="00D97A1E" w:rsidRDefault="00D97A1E" w:rsidP="00D97A1E">
            <w:pPr>
              <w:rPr>
                <w:rFonts w:ascii="Times New Roman" w:hAnsi="Times New Roman"/>
                <w:sz w:val="22"/>
                <w:szCs w:val="22"/>
              </w:rPr>
            </w:pPr>
            <w:r w:rsidRPr="00D97A1E">
              <w:rPr>
                <w:rFonts w:ascii="Times New Roman" w:hAnsi="Times New Roman"/>
                <w:sz w:val="22"/>
                <w:szCs w:val="22"/>
              </w:rPr>
              <w:t>Schiffe der Zusammenstellung für die Explosionsschutz gefordert ist</w:t>
            </w:r>
          </w:p>
        </w:tc>
        <w:tc>
          <w:tcPr>
            <w:tcW w:w="5670" w:type="dxa"/>
          </w:tcPr>
          <w:p w:rsidR="00D97A1E" w:rsidRPr="00D97A1E" w:rsidRDefault="00D97A1E" w:rsidP="00D97A1E">
            <w:pPr>
              <w:widowControl w:val="0"/>
              <w:overflowPunct w:val="0"/>
              <w:autoSpaceDE w:val="0"/>
              <w:autoSpaceDN w:val="0"/>
              <w:adjustRightInd w:val="0"/>
              <w:jc w:val="center"/>
              <w:textAlignment w:val="baseline"/>
              <w:rPr>
                <w:rFonts w:ascii="Times New Roman" w:hAnsi="Times New Roman"/>
                <w:sz w:val="22"/>
                <w:szCs w:val="22"/>
                <w:lang w:eastAsia="fr-FR"/>
              </w:rPr>
            </w:pPr>
            <w:r w:rsidRPr="00D97A1E">
              <w:rPr>
                <w:rFonts w:ascii="Times New Roman" w:hAnsi="Times New Roman"/>
                <w:sz w:val="22"/>
                <w:szCs w:val="22"/>
                <w:lang w:eastAsia="fr-FR"/>
              </w:rPr>
              <w:t>N.E.U., ab 1. Januar 2019</w:t>
            </w:r>
          </w:p>
          <w:p w:rsidR="00D97A1E" w:rsidRPr="00D97A1E" w:rsidRDefault="00D97A1E" w:rsidP="00D97A1E">
            <w:pPr>
              <w:jc w:val="center"/>
              <w:rPr>
                <w:rFonts w:ascii="Times New Roman" w:hAnsi="Times New Roman"/>
                <w:sz w:val="22"/>
                <w:szCs w:val="22"/>
              </w:rPr>
            </w:pPr>
            <w:r w:rsidRPr="00D97A1E">
              <w:rPr>
                <w:rFonts w:ascii="Times New Roman" w:hAnsi="Times New Roman"/>
                <w:sz w:val="22"/>
                <w:szCs w:val="22"/>
              </w:rPr>
              <w:t>Erneuerung des Zulassungszeugnisses nach dem</w:t>
            </w:r>
          </w:p>
          <w:p w:rsidR="00D97A1E" w:rsidRPr="00D97A1E" w:rsidRDefault="00D97A1E" w:rsidP="00D97A1E">
            <w:pPr>
              <w:jc w:val="center"/>
              <w:rPr>
                <w:rFonts w:ascii="Times New Roman" w:hAnsi="Times New Roman"/>
                <w:sz w:val="22"/>
                <w:szCs w:val="22"/>
              </w:rPr>
            </w:pPr>
            <w:r w:rsidRPr="00D97A1E">
              <w:rPr>
                <w:rFonts w:ascii="Times New Roman" w:hAnsi="Times New Roman"/>
                <w:sz w:val="22"/>
                <w:szCs w:val="22"/>
              </w:rPr>
              <w:t>31. Dezember 2034</w:t>
            </w:r>
          </w:p>
          <w:p w:rsidR="00D97A1E" w:rsidRPr="00D97A1E" w:rsidRDefault="00D97A1E" w:rsidP="00D97A1E">
            <w:pPr>
              <w:widowControl w:val="0"/>
              <w:overflowPunct w:val="0"/>
              <w:autoSpaceDE w:val="0"/>
              <w:autoSpaceDN w:val="0"/>
              <w:adjustRightInd w:val="0"/>
              <w:jc w:val="center"/>
              <w:textAlignment w:val="baseline"/>
              <w:rPr>
                <w:rFonts w:ascii="Times New Roman" w:hAnsi="Times New Roman"/>
                <w:sz w:val="22"/>
                <w:szCs w:val="22"/>
                <w:lang w:eastAsia="fr-FR"/>
              </w:rPr>
            </w:pPr>
            <w:r w:rsidRPr="00D97A1E">
              <w:rPr>
                <w:rFonts w:ascii="Times New Roman" w:hAnsi="Times New Roman"/>
                <w:sz w:val="22"/>
                <w:szCs w:val="22"/>
                <w:lang w:eastAsia="fr-FR"/>
              </w:rPr>
              <w:t>An Bord von in Betrieb befindlichen Schiffen müssen bis dahin folgende Vorschriften eingehalten werden:</w:t>
            </w:r>
          </w:p>
          <w:p w:rsidR="00D97A1E" w:rsidRPr="00D97A1E" w:rsidRDefault="00D97A1E" w:rsidP="00D97A1E">
            <w:pPr>
              <w:widowControl w:val="0"/>
              <w:overflowPunct w:val="0"/>
              <w:autoSpaceDE w:val="0"/>
              <w:autoSpaceDN w:val="0"/>
              <w:adjustRightInd w:val="0"/>
              <w:textAlignment w:val="baseline"/>
              <w:rPr>
                <w:rFonts w:ascii="Times New Roman" w:hAnsi="Times New Roman"/>
                <w:sz w:val="22"/>
                <w:szCs w:val="22"/>
              </w:rPr>
            </w:pPr>
            <w:r w:rsidRPr="00D97A1E">
              <w:rPr>
                <w:rFonts w:ascii="Times New Roman" w:hAnsi="Times New Roman"/>
                <w:sz w:val="22"/>
                <w:szCs w:val="22"/>
              </w:rPr>
              <w:t>Schiffe, die für die Fortbewegung in einem Schubverband oder bei gekuppelten Schiffen verwendet werden, müssen den Abschnitten, Unterabschnitten und Absätzen 1.16.1.1, 1.16.1.2, 1.16.1.3, 7.2.2.5, 8.1.4, 8.1.5, 8.1.6.1, 8.1.6.3, 8.1.7, 9.3.3.0.1, 9.3.3.0.3 d), 9.3.3.0.5, 9.3.3.10.1, 9.3.3.10.2, 9.3.3.12.4 a) mit Ausnahme des Steuerhauses, 9.3.3.12.4 b) mit Ausnahme der T90-Zeit, 9.3.3.12.4 c), 9.3.3.12.6, 9.3.3.16, 9.3.3.17.1 bis 9.3.3.17.4, 9.3.3.31.1 bis 9.3.3.31.5, 9.3.3.32.2, 9.3.3.34.1, 9.3.3.34.2, 9.3.3.40.1 (jedoch genügt eine einzige Feuerlösch- oder Ballastpumpe), 9.3.3.40.2, 9.3.3.41, 9.3.3.50.1 c), 9.3.3.50.2, 9.3.3.51, 9.3.3.52.7, 9.3.3.52.8 , 9.3.3.</w:t>
            </w:r>
            <w:r w:rsidRPr="00D97A1E">
              <w:rPr>
                <w:rFonts w:ascii="Times New Roman" w:hAnsi="Times New Roman"/>
                <w:bCs/>
                <w:sz w:val="22"/>
                <w:szCs w:val="22"/>
                <w:lang w:eastAsia="fr-FR"/>
              </w:rPr>
              <w:t xml:space="preserve">52.12, </w:t>
            </w:r>
            <w:r w:rsidRPr="00D97A1E">
              <w:rPr>
                <w:rFonts w:ascii="Times New Roman" w:hAnsi="Times New Roman"/>
                <w:sz w:val="22"/>
                <w:szCs w:val="22"/>
              </w:rPr>
              <w:t>9.3.3.56.5, 9.3.3.71 und 9.3.3.74 entsprechen, wenn mindestens ein Tankschiff der Zusammenstellung gefährliche Güter befördert.</w:t>
            </w:r>
          </w:p>
          <w:p w:rsidR="00D97A1E" w:rsidRPr="00D97A1E" w:rsidRDefault="00D97A1E" w:rsidP="00D97A1E">
            <w:pPr>
              <w:rPr>
                <w:rFonts w:ascii="Times New Roman" w:hAnsi="Times New Roman"/>
                <w:sz w:val="22"/>
                <w:szCs w:val="22"/>
              </w:rPr>
            </w:pPr>
            <w:r w:rsidRPr="00D97A1E">
              <w:rPr>
                <w:rFonts w:ascii="Times New Roman" w:hAnsi="Times New Roman"/>
                <w:sz w:val="22"/>
                <w:szCs w:val="22"/>
              </w:rPr>
              <w:t>Schiffe, die ausschließlich zum Fortbewegen von Tank</w:t>
            </w:r>
            <w:r w:rsidRPr="00D97A1E">
              <w:rPr>
                <w:rFonts w:ascii="Times New Roman" w:hAnsi="Times New Roman"/>
                <w:sz w:val="22"/>
                <w:szCs w:val="22"/>
              </w:rPr>
              <w:softHyphen/>
              <w:t>schiffen des Typs N offen genutzt werden, müssen den Absätzen 9.3.3.10.1, 9.3.3.10.2 und 9.3.3.12.6 nicht entsprechen. Diese Abweichungen müssen im Zulassungszeugnis bzw. im vorläufigen Zulassungszeugnis unter Nummer 5 wie folgt einzutragen sei: „Zugelassene Abweichungen“, einzutragen: „Abweichung von 9.3.3.10.1, 9.3.3.10.2 und 9.3.3.12.6; das Schiff darf ausschließlich Tankschiffe des Typs N offen fortbewegen.</w:t>
            </w:r>
          </w:p>
        </w:tc>
      </w:tr>
    </w:tbl>
    <w:p w:rsidR="00D97A1E" w:rsidRPr="00D97A1E" w:rsidRDefault="00D97A1E" w:rsidP="00D97A1E">
      <w:pPr>
        <w:spacing w:after="160" w:line="259" w:lineRule="auto"/>
        <w:rPr>
          <w:rFonts w:ascii="Times New Roman" w:eastAsia="Calibri" w:hAnsi="Times New Roman"/>
          <w:b/>
          <w:sz w:val="22"/>
          <w:szCs w:val="22"/>
        </w:rPr>
      </w:pPr>
      <w:r w:rsidRPr="00D97A1E">
        <w:rPr>
          <w:rFonts w:ascii="Times New Roman" w:eastAsia="Calibri" w:hAnsi="Times New Roman"/>
          <w:b/>
          <w:sz w:val="22"/>
          <w:szCs w:val="22"/>
        </w:rPr>
        <w:t>“.</w:t>
      </w:r>
    </w:p>
    <w:p w:rsidR="00D97A1E" w:rsidRPr="00D97A1E" w:rsidRDefault="00D97A1E" w:rsidP="00D97A1E">
      <w:pPr>
        <w:spacing w:after="160" w:line="259" w:lineRule="auto"/>
        <w:rPr>
          <w:rFonts w:ascii="Times New Roman" w:eastAsia="Calibri" w:hAnsi="Times New Roman"/>
          <w:b/>
          <w:color w:val="0070C0"/>
          <w:sz w:val="24"/>
          <w:lang w:eastAsia="de-DE"/>
        </w:rPr>
      </w:pPr>
      <w:r w:rsidRPr="00D97A1E">
        <w:rPr>
          <w:rFonts w:ascii="Times New Roman" w:eastAsia="Calibri" w:hAnsi="Times New Roman"/>
          <w:b/>
          <w:color w:val="0070C0"/>
          <w:sz w:val="24"/>
          <w:lang w:eastAsia="de-DE"/>
        </w:rPr>
        <w:t xml:space="preserve">Gemeinsame Entscheidungen der </w:t>
      </w:r>
      <w:proofErr w:type="spellStart"/>
      <w:r w:rsidRPr="00D97A1E">
        <w:rPr>
          <w:rFonts w:ascii="Times New Roman" w:eastAsia="Calibri" w:hAnsi="Times New Roman"/>
          <w:b/>
          <w:color w:val="0070C0"/>
          <w:sz w:val="24"/>
          <w:lang w:eastAsia="de-DE"/>
        </w:rPr>
        <w:t>InfAG</w:t>
      </w:r>
      <w:proofErr w:type="spellEnd"/>
      <w:r w:rsidRPr="00D97A1E">
        <w:rPr>
          <w:rFonts w:ascii="Times New Roman" w:eastAsia="Calibri" w:hAnsi="Times New Roman"/>
          <w:b/>
          <w:color w:val="0070C0"/>
          <w:sz w:val="24"/>
          <w:lang w:eastAsia="de-DE"/>
        </w:rPr>
        <w:t xml:space="preserve"> Stoffe und der </w:t>
      </w:r>
      <w:proofErr w:type="spellStart"/>
      <w:r w:rsidRPr="00D97A1E">
        <w:rPr>
          <w:rFonts w:ascii="Times New Roman" w:eastAsia="Calibri" w:hAnsi="Times New Roman"/>
          <w:b/>
          <w:color w:val="0070C0"/>
          <w:sz w:val="24"/>
          <w:lang w:eastAsia="de-DE"/>
        </w:rPr>
        <w:t>InfAG</w:t>
      </w:r>
      <w:proofErr w:type="spellEnd"/>
      <w:r w:rsidRPr="00D97A1E">
        <w:rPr>
          <w:rFonts w:ascii="Times New Roman" w:eastAsia="Calibri" w:hAnsi="Times New Roman"/>
          <w:b/>
          <w:color w:val="0070C0"/>
          <w:sz w:val="24"/>
          <w:lang w:eastAsia="de-DE"/>
        </w:rPr>
        <w:t xml:space="preserve"> Explosionsschutz auf Binnenschiffen</w:t>
      </w:r>
    </w:p>
    <w:p w:rsidR="00D97A1E" w:rsidRPr="00D97A1E" w:rsidRDefault="00D97A1E" w:rsidP="00D97A1E">
      <w:pPr>
        <w:spacing w:after="0" w:line="240" w:lineRule="atLeast"/>
        <w:rPr>
          <w:rFonts w:ascii="Times New Roman" w:eastAsia="Calibri" w:hAnsi="Times New Roman"/>
          <w:b/>
          <w:sz w:val="22"/>
          <w:szCs w:val="22"/>
        </w:rPr>
      </w:pPr>
      <w:r w:rsidRPr="00D97A1E">
        <w:rPr>
          <w:rFonts w:ascii="Times New Roman" w:eastAsia="Calibri" w:hAnsi="Times New Roman"/>
          <w:b/>
          <w:sz w:val="22"/>
          <w:szCs w:val="22"/>
        </w:rPr>
        <w:t>12.</w:t>
      </w:r>
      <w:r w:rsidRPr="00D97A1E">
        <w:rPr>
          <w:rFonts w:ascii="Times New Roman" w:eastAsia="Calibri" w:hAnsi="Times New Roman"/>
          <w:b/>
          <w:sz w:val="22"/>
          <w:szCs w:val="22"/>
        </w:rPr>
        <w:tab/>
        <w:t xml:space="preserve">Änderung zu Teil 7, Kapitel 7.2, </w:t>
      </w:r>
      <w:r w:rsidRPr="00D97A1E">
        <w:rPr>
          <w:rFonts w:ascii="Times New Roman" w:eastAsia="Times New Roman" w:hAnsi="Times New Roman"/>
          <w:b/>
          <w:bCs/>
          <w:sz w:val="22"/>
          <w:szCs w:val="22"/>
        </w:rPr>
        <w:t>7.2.4.25.5, zweiter Absatz</w:t>
      </w:r>
    </w:p>
    <w:p w:rsidR="00D97A1E" w:rsidRPr="00D97A1E" w:rsidRDefault="00D97A1E" w:rsidP="00E938CB">
      <w:pPr>
        <w:spacing w:before="120" w:after="120" w:line="240" w:lineRule="atLeast"/>
        <w:ind w:left="709"/>
        <w:rPr>
          <w:rFonts w:ascii="Times New Roman" w:eastAsia="Calibri" w:hAnsi="Times New Roman"/>
          <w:bCs/>
          <w:sz w:val="22"/>
          <w:szCs w:val="22"/>
        </w:rPr>
      </w:pPr>
      <w:r w:rsidRPr="00D97A1E">
        <w:rPr>
          <w:rFonts w:ascii="Times New Roman" w:eastAsia="Times New Roman" w:hAnsi="Times New Roman"/>
          <w:bCs/>
          <w:i/>
          <w:sz w:val="22"/>
          <w:szCs w:val="22"/>
        </w:rPr>
        <w:t>Streichen</w:t>
      </w:r>
      <w:r w:rsidRPr="00D97A1E">
        <w:rPr>
          <w:rFonts w:ascii="Times New Roman" w:eastAsia="Times New Roman" w:hAnsi="Times New Roman"/>
          <w:b/>
          <w:bCs/>
          <w:sz w:val="22"/>
          <w:szCs w:val="22"/>
        </w:rPr>
        <w:t>:</w:t>
      </w:r>
      <w:r w:rsidRPr="00D97A1E">
        <w:rPr>
          <w:rFonts w:ascii="Times New Roman" w:eastAsia="Calibri" w:hAnsi="Times New Roman"/>
          <w:sz w:val="22"/>
          <w:szCs w:val="22"/>
          <w:lang w:eastAsia="zh-CN"/>
        </w:rPr>
        <w:t xml:space="preserve"> „Der Schutz gegen Detonation und Flammendurchschlag muss mindestens </w:t>
      </w:r>
      <w:r w:rsidRPr="00D97A1E">
        <w:rPr>
          <w:rFonts w:ascii="Times New Roman" w:eastAsia="Calibri" w:hAnsi="Times New Roman"/>
          <w:bCs/>
          <w:sz w:val="22"/>
          <w:szCs w:val="22"/>
        </w:rPr>
        <w:t>der in Unterabschnitt 3.2.3.2 Tabelle C Spalte (16) angegebenen Explosionsgruppe/ Untergruppe entsprechen.“.</w:t>
      </w:r>
    </w:p>
    <w:p w:rsidR="00D97A1E" w:rsidRPr="00D97A1E" w:rsidRDefault="00D97A1E" w:rsidP="00D97A1E">
      <w:pPr>
        <w:spacing w:after="0" w:line="240" w:lineRule="atLeast"/>
        <w:rPr>
          <w:rFonts w:ascii="Times New Roman" w:eastAsia="Calibri" w:hAnsi="Times New Roman"/>
          <w:b/>
          <w:sz w:val="22"/>
          <w:szCs w:val="22"/>
        </w:rPr>
      </w:pPr>
      <w:r w:rsidRPr="00D97A1E">
        <w:rPr>
          <w:rFonts w:ascii="Times New Roman" w:eastAsia="Calibri" w:hAnsi="Times New Roman"/>
          <w:b/>
          <w:sz w:val="22"/>
          <w:szCs w:val="22"/>
        </w:rPr>
        <w:t>13.</w:t>
      </w:r>
      <w:r w:rsidRPr="00D97A1E">
        <w:rPr>
          <w:rFonts w:ascii="Times New Roman" w:eastAsia="Calibri" w:hAnsi="Times New Roman"/>
          <w:b/>
          <w:sz w:val="22"/>
          <w:szCs w:val="22"/>
        </w:rPr>
        <w:tab/>
        <w:t xml:space="preserve">Änderung zu Teil 1, Kapitel 1.4, </w:t>
      </w:r>
      <w:r w:rsidRPr="00D97A1E">
        <w:rPr>
          <w:rFonts w:ascii="Times New Roman" w:eastAsia="Calibri" w:hAnsi="Times New Roman"/>
          <w:b/>
          <w:bCs/>
          <w:sz w:val="22"/>
          <w:szCs w:val="22"/>
        </w:rPr>
        <w:t>1.4.3.3, Buchstabe r)</w:t>
      </w:r>
    </w:p>
    <w:p w:rsidR="00D97A1E" w:rsidRPr="00D97A1E" w:rsidRDefault="00D97A1E" w:rsidP="00D97A1E">
      <w:pPr>
        <w:suppressAutoHyphens/>
        <w:spacing w:before="120" w:after="0" w:line="240" w:lineRule="atLeast"/>
        <w:ind w:left="709" w:right="1134"/>
        <w:jc w:val="both"/>
        <w:rPr>
          <w:rFonts w:ascii="Times New Roman" w:eastAsia="Times New Roman" w:hAnsi="Times New Roman"/>
          <w:bCs/>
          <w:sz w:val="22"/>
          <w:szCs w:val="22"/>
        </w:rPr>
      </w:pPr>
      <w:r w:rsidRPr="00D97A1E">
        <w:rPr>
          <w:rFonts w:ascii="Times New Roman" w:eastAsia="Times New Roman" w:hAnsi="Times New Roman"/>
          <w:bCs/>
          <w:i/>
          <w:sz w:val="22"/>
          <w:szCs w:val="22"/>
        </w:rPr>
        <w:t>Streichen</w:t>
      </w:r>
      <w:r w:rsidRPr="00D97A1E">
        <w:rPr>
          <w:rFonts w:ascii="Times New Roman" w:eastAsia="Times New Roman" w:hAnsi="Times New Roman"/>
          <w:bCs/>
          <w:sz w:val="22"/>
          <w:szCs w:val="22"/>
        </w:rPr>
        <w:t>: „1.4.3.3</w:t>
      </w:r>
      <w:r w:rsidRPr="00D97A1E">
        <w:rPr>
          <w:rFonts w:ascii="Times New Roman" w:eastAsia="Times New Roman" w:hAnsi="Times New Roman"/>
          <w:bCs/>
          <w:sz w:val="22"/>
          <w:szCs w:val="22"/>
        </w:rPr>
        <w:tab/>
        <w:t>In Buchstabe r) am Ende vor dem Semikolon hinzufügen: „und die mindestens der in Unterabschnitt 3.2.3.2 Tabelle C Spalte (16) angegebenen Explosionsgruppe/Untergruppe entspricht;“.</w:t>
      </w:r>
    </w:p>
    <w:p w:rsidR="00D97A1E" w:rsidRPr="00D97A1E" w:rsidRDefault="00D97A1E" w:rsidP="00D97A1E">
      <w:pPr>
        <w:spacing w:after="0" w:line="240" w:lineRule="atLeast"/>
        <w:ind w:left="1276"/>
        <w:rPr>
          <w:rFonts w:ascii="Times New Roman" w:eastAsia="Calibri" w:hAnsi="Times New Roman"/>
          <w:sz w:val="22"/>
          <w:szCs w:val="22"/>
          <w:lang w:eastAsia="zh-CN"/>
        </w:rPr>
      </w:pPr>
    </w:p>
    <w:p w:rsidR="00D97A1E" w:rsidRPr="00D97A1E" w:rsidRDefault="00D97A1E" w:rsidP="00D97A1E">
      <w:pPr>
        <w:spacing w:after="0" w:line="240" w:lineRule="atLeast"/>
        <w:rPr>
          <w:rFonts w:ascii="Times New Roman" w:eastAsia="Calibri" w:hAnsi="Times New Roman"/>
          <w:b/>
          <w:sz w:val="22"/>
          <w:szCs w:val="22"/>
        </w:rPr>
      </w:pPr>
      <w:r w:rsidRPr="00D97A1E">
        <w:rPr>
          <w:rFonts w:ascii="Times New Roman" w:eastAsia="Calibri" w:hAnsi="Times New Roman"/>
          <w:b/>
          <w:sz w:val="22"/>
          <w:szCs w:val="22"/>
        </w:rPr>
        <w:t>14.</w:t>
      </w:r>
      <w:r w:rsidRPr="00D97A1E">
        <w:rPr>
          <w:rFonts w:ascii="Times New Roman" w:eastAsia="Calibri" w:hAnsi="Times New Roman"/>
          <w:b/>
          <w:sz w:val="22"/>
          <w:szCs w:val="22"/>
        </w:rPr>
        <w:tab/>
        <w:t xml:space="preserve">Änderung zu Teil 1, Kapitel 1.4, </w:t>
      </w:r>
      <w:r w:rsidRPr="00D97A1E">
        <w:rPr>
          <w:rFonts w:ascii="Times New Roman" w:eastAsia="Calibri" w:hAnsi="Times New Roman"/>
          <w:b/>
          <w:bCs/>
          <w:sz w:val="22"/>
          <w:szCs w:val="22"/>
        </w:rPr>
        <w:t>1.4.3.7.1,</w:t>
      </w:r>
      <w:r w:rsidRPr="00D97A1E">
        <w:rPr>
          <w:rFonts w:ascii="Times New Roman" w:eastAsia="Calibri" w:hAnsi="Times New Roman"/>
          <w:b/>
          <w:bCs/>
          <w:iCs/>
          <w:sz w:val="22"/>
          <w:szCs w:val="22"/>
        </w:rPr>
        <w:t xml:space="preserve"> Buchstabe i)</w:t>
      </w:r>
    </w:p>
    <w:p w:rsidR="00D97A1E" w:rsidRPr="00F11CE5" w:rsidRDefault="00D97A1E" w:rsidP="00D97A1E">
      <w:pPr>
        <w:suppressAutoHyphens/>
        <w:spacing w:before="120" w:after="0" w:line="240" w:lineRule="atLeast"/>
        <w:ind w:left="709" w:right="1134"/>
        <w:jc w:val="both"/>
        <w:rPr>
          <w:rFonts w:ascii="Times New Roman" w:eastAsia="Calibri" w:hAnsi="Times New Roman"/>
          <w:b/>
          <w:sz w:val="22"/>
          <w:szCs w:val="22"/>
        </w:rPr>
      </w:pPr>
      <w:r w:rsidRPr="00F11CE5">
        <w:rPr>
          <w:rFonts w:ascii="Times New Roman" w:eastAsia="Times New Roman" w:hAnsi="Times New Roman"/>
          <w:bCs/>
          <w:i/>
          <w:sz w:val="22"/>
          <w:szCs w:val="22"/>
        </w:rPr>
        <w:t>Streichen</w:t>
      </w:r>
      <w:r w:rsidRPr="00F11CE5">
        <w:rPr>
          <w:rFonts w:ascii="Times New Roman" w:eastAsia="Times New Roman" w:hAnsi="Times New Roman"/>
          <w:bCs/>
          <w:sz w:val="22"/>
          <w:szCs w:val="22"/>
        </w:rPr>
        <w:t>: „</w:t>
      </w:r>
      <w:r w:rsidRPr="00F11CE5">
        <w:rPr>
          <w:rFonts w:ascii="Times New Roman" w:eastAsia="Calibri" w:hAnsi="Times New Roman"/>
          <w:bCs/>
          <w:sz w:val="22"/>
          <w:szCs w:val="22"/>
        </w:rPr>
        <w:t>und die mindestens der in Unterabschnitt 3.2.3.2 Tabelle C Spalte (16) angegebenen Explosionsgruppe/ Untergruppe entspricht“.</w:t>
      </w:r>
      <w:r w:rsidRPr="00F11CE5">
        <w:rPr>
          <w:rFonts w:ascii="Times New Roman" w:eastAsia="Calibri" w:hAnsi="Times New Roman"/>
          <w:b/>
          <w:sz w:val="22"/>
          <w:szCs w:val="22"/>
        </w:rPr>
        <w:br w:type="page"/>
      </w:r>
    </w:p>
    <w:p w:rsidR="00D97A1E" w:rsidRPr="00D97A1E" w:rsidRDefault="00D97A1E" w:rsidP="00D97A1E">
      <w:pPr>
        <w:spacing w:after="160" w:line="259" w:lineRule="auto"/>
        <w:rPr>
          <w:rFonts w:ascii="Times New Roman" w:eastAsia="Calibri" w:hAnsi="Times New Roman"/>
          <w:b/>
          <w:color w:val="0070C0"/>
          <w:sz w:val="24"/>
        </w:rPr>
      </w:pPr>
      <w:r w:rsidRPr="00D97A1E">
        <w:rPr>
          <w:rFonts w:ascii="Times New Roman" w:eastAsia="Calibri" w:hAnsi="Times New Roman"/>
          <w:b/>
          <w:color w:val="0070C0"/>
          <w:sz w:val="24"/>
        </w:rPr>
        <w:lastRenderedPageBreak/>
        <w:t>Klarstellung</w:t>
      </w:r>
    </w:p>
    <w:p w:rsidR="00D97A1E" w:rsidRPr="00D97A1E" w:rsidRDefault="00D97A1E" w:rsidP="00D97A1E">
      <w:pPr>
        <w:spacing w:after="160" w:line="259" w:lineRule="auto"/>
        <w:ind w:left="709" w:hanging="709"/>
        <w:jc w:val="both"/>
        <w:rPr>
          <w:rFonts w:ascii="Times New Roman" w:eastAsia="Calibri" w:hAnsi="Times New Roman"/>
          <w:b/>
          <w:bCs/>
          <w:iCs/>
          <w:sz w:val="22"/>
          <w:szCs w:val="22"/>
        </w:rPr>
      </w:pPr>
      <w:r w:rsidRPr="00D97A1E">
        <w:rPr>
          <w:rFonts w:ascii="Times New Roman" w:eastAsia="Calibri" w:hAnsi="Times New Roman"/>
          <w:b/>
          <w:sz w:val="22"/>
          <w:szCs w:val="22"/>
        </w:rPr>
        <w:t>15.</w:t>
      </w:r>
      <w:r w:rsidRPr="00D97A1E">
        <w:rPr>
          <w:rFonts w:ascii="Times New Roman" w:eastAsia="Calibri" w:hAnsi="Times New Roman"/>
          <w:b/>
          <w:sz w:val="22"/>
          <w:szCs w:val="22"/>
        </w:rPr>
        <w:tab/>
        <w:t xml:space="preserve">Änderung zu Teil 1, Kapitel 1.2, </w:t>
      </w:r>
      <w:r w:rsidRPr="00D97A1E">
        <w:rPr>
          <w:rFonts w:ascii="Times New Roman" w:eastAsia="Calibri" w:hAnsi="Times New Roman"/>
          <w:b/>
          <w:bCs/>
          <w:sz w:val="22"/>
          <w:szCs w:val="22"/>
        </w:rPr>
        <w:t xml:space="preserve">1.2.1, </w:t>
      </w:r>
      <w:r w:rsidRPr="00D97A1E">
        <w:rPr>
          <w:rFonts w:ascii="Times New Roman" w:eastAsia="Calibri" w:hAnsi="Times New Roman"/>
          <w:b/>
          <w:sz w:val="22"/>
          <w:szCs w:val="22"/>
        </w:rPr>
        <w:t>Begriffsbestimmung für</w:t>
      </w:r>
      <w:r w:rsidRPr="00D97A1E">
        <w:rPr>
          <w:rFonts w:ascii="Times New Roman" w:eastAsia="Calibri" w:hAnsi="Times New Roman"/>
          <w:b/>
          <w:i/>
          <w:sz w:val="22"/>
          <w:szCs w:val="22"/>
        </w:rPr>
        <w:t xml:space="preserve"> „</w:t>
      </w:r>
      <w:r w:rsidRPr="00D97A1E">
        <w:rPr>
          <w:rFonts w:ascii="Times New Roman" w:eastAsia="Calibri" w:hAnsi="Times New Roman"/>
          <w:b/>
          <w:bCs/>
          <w:i/>
          <w:iCs/>
          <w:sz w:val="22"/>
          <w:szCs w:val="22"/>
        </w:rPr>
        <w:t xml:space="preserve">Gasspürgerät“, </w:t>
      </w:r>
      <w:r w:rsidR="008522C2">
        <w:rPr>
          <w:rFonts w:ascii="Times New Roman" w:eastAsia="Calibri" w:hAnsi="Times New Roman"/>
          <w:b/>
          <w:bCs/>
          <w:iCs/>
          <w:sz w:val="22"/>
          <w:szCs w:val="22"/>
        </w:rPr>
        <w:t>vierter</w:t>
      </w:r>
      <w:r w:rsidRPr="00D97A1E">
        <w:rPr>
          <w:rFonts w:ascii="Times New Roman" w:eastAsia="Calibri" w:hAnsi="Times New Roman"/>
          <w:b/>
          <w:bCs/>
          <w:iCs/>
          <w:sz w:val="22"/>
          <w:szCs w:val="22"/>
        </w:rPr>
        <w:t xml:space="preserve"> Satz</w:t>
      </w:r>
    </w:p>
    <w:p w:rsidR="00D97A1E" w:rsidRPr="00D97A1E" w:rsidRDefault="00D97A1E" w:rsidP="00D97A1E">
      <w:pPr>
        <w:spacing w:after="160" w:line="259" w:lineRule="auto"/>
        <w:ind w:firstLine="708"/>
        <w:jc w:val="both"/>
        <w:rPr>
          <w:rFonts w:ascii="Times New Roman" w:eastAsia="Calibri" w:hAnsi="Times New Roman"/>
          <w:i/>
          <w:sz w:val="22"/>
          <w:szCs w:val="22"/>
        </w:rPr>
      </w:pPr>
      <w:r w:rsidRPr="00D97A1E">
        <w:rPr>
          <w:rFonts w:ascii="Times New Roman" w:eastAsia="Calibri" w:hAnsi="Times New Roman"/>
          <w:bCs/>
          <w:i/>
          <w:iCs/>
          <w:sz w:val="22"/>
          <w:szCs w:val="22"/>
        </w:rPr>
        <w:t>Nach „</w:t>
      </w:r>
      <w:r w:rsidRPr="00D97A1E">
        <w:rPr>
          <w:rFonts w:ascii="Times New Roman" w:eastAsia="Calibri" w:hAnsi="Times New Roman"/>
          <w:sz w:val="22"/>
          <w:szCs w:val="22"/>
          <w:lang w:eastAsia="de-DE"/>
        </w:rPr>
        <w:t>Schiffsstoffliste</w:t>
      </w:r>
      <w:r w:rsidRPr="00D97A1E">
        <w:rPr>
          <w:rFonts w:ascii="Times New Roman" w:eastAsia="Calibri" w:hAnsi="Times New Roman"/>
          <w:i/>
          <w:sz w:val="22"/>
          <w:szCs w:val="22"/>
          <w:lang w:eastAsia="de-DE"/>
        </w:rPr>
        <w:t xml:space="preserve">“ einfügen: </w:t>
      </w:r>
      <w:r w:rsidRPr="00D97A1E">
        <w:rPr>
          <w:rFonts w:ascii="Times New Roman" w:eastAsia="Calibri" w:hAnsi="Times New Roman"/>
          <w:sz w:val="22"/>
          <w:szCs w:val="22"/>
          <w:lang w:eastAsia="de-DE"/>
        </w:rPr>
        <w:t>„bzw. der Ladung“.</w:t>
      </w:r>
    </w:p>
    <w:p w:rsidR="00D97A1E" w:rsidRPr="00D97A1E" w:rsidRDefault="00D97A1E" w:rsidP="00E938CB">
      <w:pPr>
        <w:spacing w:after="120" w:line="240" w:lineRule="auto"/>
        <w:ind w:left="709"/>
        <w:jc w:val="both"/>
        <w:rPr>
          <w:rFonts w:ascii="Times New Roman" w:eastAsia="Calibri" w:hAnsi="Times New Roman"/>
          <w:color w:val="0000FF"/>
          <w:sz w:val="22"/>
          <w:szCs w:val="22"/>
        </w:rPr>
      </w:pPr>
      <w:r w:rsidRPr="00D97A1E">
        <w:rPr>
          <w:rFonts w:ascii="Times New Roman" w:eastAsia="Calibri" w:hAnsi="Times New Roman"/>
          <w:color w:val="0000FF"/>
          <w:sz w:val="22"/>
          <w:szCs w:val="22"/>
        </w:rPr>
        <w:t>[Begründung:</w:t>
      </w:r>
      <w:r w:rsidRPr="00D97A1E">
        <w:rPr>
          <w:rFonts w:ascii="Times New Roman" w:eastAsia="Calibri" w:hAnsi="Times New Roman"/>
          <w:color w:val="0000FF"/>
          <w:sz w:val="22"/>
          <w:szCs w:val="22"/>
        </w:rPr>
        <w:tab/>
        <w:t>Diese Gasspürgeräte werden auch auf Trockengüterschiffen eingesetzt. Trockengüterschiffe haben jedoch keine Schiffsstoffliste]</w:t>
      </w:r>
    </w:p>
    <w:p w:rsidR="00D97A1E" w:rsidRPr="00D97A1E" w:rsidRDefault="00D97A1E" w:rsidP="00D97A1E">
      <w:pPr>
        <w:spacing w:after="160" w:line="259" w:lineRule="auto"/>
        <w:jc w:val="both"/>
        <w:rPr>
          <w:rFonts w:ascii="Times New Roman" w:eastAsia="Calibri" w:hAnsi="Times New Roman"/>
          <w:b/>
          <w:bCs/>
          <w:i/>
          <w:iCs/>
          <w:sz w:val="22"/>
          <w:szCs w:val="22"/>
          <w:lang w:bidi="de-DE"/>
        </w:rPr>
      </w:pPr>
      <w:r w:rsidRPr="00D97A1E">
        <w:rPr>
          <w:rFonts w:ascii="Times New Roman" w:eastAsia="Calibri" w:hAnsi="Times New Roman"/>
          <w:b/>
          <w:sz w:val="22"/>
          <w:szCs w:val="22"/>
        </w:rPr>
        <w:t>16.</w:t>
      </w:r>
      <w:r w:rsidRPr="00D97A1E">
        <w:rPr>
          <w:rFonts w:ascii="Times New Roman" w:eastAsia="Calibri" w:hAnsi="Times New Roman"/>
          <w:b/>
          <w:sz w:val="22"/>
          <w:szCs w:val="22"/>
        </w:rPr>
        <w:tab/>
        <w:t xml:space="preserve">Änderung zu Teil 1, Kapitel 1.2, </w:t>
      </w:r>
      <w:r w:rsidRPr="00D97A1E">
        <w:rPr>
          <w:rFonts w:ascii="Times New Roman" w:eastAsia="Calibri" w:hAnsi="Times New Roman"/>
          <w:b/>
          <w:bCs/>
          <w:sz w:val="22"/>
          <w:szCs w:val="22"/>
        </w:rPr>
        <w:t>1.2.1,</w:t>
      </w:r>
      <w:r w:rsidRPr="00D97A1E">
        <w:rPr>
          <w:rFonts w:ascii="Times New Roman" w:eastAsia="Calibri" w:hAnsi="Times New Roman"/>
          <w:b/>
          <w:i/>
          <w:sz w:val="22"/>
          <w:szCs w:val="22"/>
        </w:rPr>
        <w:t xml:space="preserve"> </w:t>
      </w:r>
      <w:r w:rsidRPr="00D97A1E">
        <w:rPr>
          <w:rFonts w:ascii="Times New Roman" w:eastAsia="Calibri" w:hAnsi="Times New Roman"/>
          <w:b/>
          <w:sz w:val="22"/>
          <w:szCs w:val="22"/>
        </w:rPr>
        <w:t>Begriffsbestimmung für</w:t>
      </w:r>
      <w:r w:rsidRPr="00D97A1E">
        <w:rPr>
          <w:rFonts w:ascii="Times New Roman" w:eastAsia="Calibri" w:hAnsi="Times New Roman"/>
          <w:b/>
          <w:i/>
          <w:sz w:val="22"/>
          <w:szCs w:val="22"/>
        </w:rPr>
        <w:t xml:space="preserve"> </w:t>
      </w:r>
      <w:r w:rsidRPr="00D97A1E">
        <w:rPr>
          <w:rFonts w:ascii="Times New Roman" w:eastAsia="Calibri" w:hAnsi="Times New Roman"/>
          <w:b/>
          <w:bCs/>
          <w:i/>
          <w:iCs/>
          <w:sz w:val="22"/>
          <w:szCs w:val="22"/>
          <w:lang w:bidi="de-DE"/>
        </w:rPr>
        <w:t>„Gasspüranlage “</w:t>
      </w:r>
    </w:p>
    <w:p w:rsidR="00D97A1E" w:rsidRPr="00D97A1E" w:rsidRDefault="00D97A1E" w:rsidP="00E938CB">
      <w:pPr>
        <w:spacing w:after="120" w:line="240" w:lineRule="auto"/>
        <w:ind w:left="709"/>
        <w:jc w:val="both"/>
        <w:rPr>
          <w:rFonts w:ascii="Times New Roman" w:eastAsia="Calibri" w:hAnsi="Times New Roman"/>
          <w:bCs/>
          <w:iCs/>
          <w:sz w:val="22"/>
          <w:szCs w:val="22"/>
        </w:rPr>
      </w:pPr>
      <w:r w:rsidRPr="00D97A1E">
        <w:rPr>
          <w:rFonts w:ascii="Times New Roman" w:eastAsia="Calibri" w:hAnsi="Times New Roman"/>
          <w:bCs/>
          <w:i/>
          <w:iCs/>
          <w:sz w:val="22"/>
          <w:szCs w:val="22"/>
          <w:lang w:bidi="de-DE"/>
        </w:rPr>
        <w:t>Nach „</w:t>
      </w:r>
      <w:r w:rsidRPr="00D97A1E">
        <w:rPr>
          <w:rFonts w:ascii="Times New Roman" w:eastAsia="Calibri" w:hAnsi="Times New Roman"/>
          <w:bCs/>
          <w:iCs/>
          <w:sz w:val="22"/>
          <w:szCs w:val="22"/>
        </w:rPr>
        <w:t>Messeinrichtung</w:t>
      </w:r>
      <w:r w:rsidRPr="00D97A1E">
        <w:rPr>
          <w:rFonts w:ascii="Times New Roman" w:eastAsia="Calibri" w:hAnsi="Times New Roman"/>
          <w:bCs/>
          <w:i/>
          <w:iCs/>
          <w:sz w:val="22"/>
          <w:szCs w:val="22"/>
        </w:rPr>
        <w:t>“ einfügen:</w:t>
      </w:r>
      <w:r w:rsidRPr="00D97A1E">
        <w:rPr>
          <w:rFonts w:ascii="Times New Roman" w:eastAsia="Calibri" w:hAnsi="Times New Roman"/>
          <w:bCs/>
          <w:iCs/>
          <w:sz w:val="22"/>
          <w:szCs w:val="22"/>
        </w:rPr>
        <w:t xml:space="preserve"> „mit direkt messenden Sensoren“</w:t>
      </w:r>
    </w:p>
    <w:p w:rsidR="00D97A1E" w:rsidRPr="00D97A1E" w:rsidRDefault="00D97A1E" w:rsidP="00D97A1E">
      <w:pPr>
        <w:spacing w:after="160" w:line="259" w:lineRule="auto"/>
        <w:jc w:val="both"/>
        <w:rPr>
          <w:rFonts w:ascii="Times New Roman" w:eastAsia="Times New Roman" w:hAnsi="Times New Roman"/>
          <w:b/>
          <w:i/>
          <w:snapToGrid w:val="0"/>
          <w:sz w:val="22"/>
          <w:szCs w:val="22"/>
          <w:lang w:eastAsia="fr-FR"/>
        </w:rPr>
      </w:pPr>
      <w:r w:rsidRPr="00D97A1E">
        <w:rPr>
          <w:rFonts w:ascii="Times New Roman" w:eastAsia="Calibri" w:hAnsi="Times New Roman"/>
          <w:b/>
          <w:sz w:val="22"/>
          <w:szCs w:val="22"/>
        </w:rPr>
        <w:t>17.</w:t>
      </w:r>
      <w:r w:rsidRPr="00D97A1E">
        <w:rPr>
          <w:rFonts w:ascii="Times New Roman" w:eastAsia="Calibri" w:hAnsi="Times New Roman"/>
          <w:b/>
          <w:sz w:val="22"/>
          <w:szCs w:val="22"/>
        </w:rPr>
        <w:tab/>
        <w:t xml:space="preserve">Änderung zu Teil 1, Kapitel 1.2, </w:t>
      </w:r>
      <w:r w:rsidRPr="00D97A1E">
        <w:rPr>
          <w:rFonts w:ascii="Times New Roman" w:eastAsia="Calibri" w:hAnsi="Times New Roman"/>
          <w:b/>
          <w:bCs/>
          <w:sz w:val="22"/>
          <w:szCs w:val="22"/>
        </w:rPr>
        <w:t xml:space="preserve">1.2.1, </w:t>
      </w:r>
      <w:r w:rsidRPr="00D97A1E">
        <w:rPr>
          <w:rFonts w:ascii="Times New Roman" w:eastAsia="Times New Roman" w:hAnsi="Times New Roman"/>
          <w:b/>
          <w:snapToGrid w:val="0"/>
          <w:sz w:val="22"/>
          <w:szCs w:val="22"/>
          <w:lang w:eastAsia="fr-FR"/>
        </w:rPr>
        <w:t>Begriffsbestimmung für „</w:t>
      </w:r>
      <w:r w:rsidRPr="00D97A1E">
        <w:rPr>
          <w:rFonts w:ascii="Times New Roman" w:eastAsia="Times New Roman" w:hAnsi="Times New Roman"/>
          <w:b/>
          <w:i/>
          <w:snapToGrid w:val="0"/>
          <w:sz w:val="22"/>
          <w:szCs w:val="22"/>
          <w:lang w:eastAsia="fr-FR"/>
        </w:rPr>
        <w:t>Explosionsschutz“</w:t>
      </w:r>
    </w:p>
    <w:p w:rsidR="00D97A1E" w:rsidRPr="00D97A1E" w:rsidRDefault="00D97A1E" w:rsidP="00D97A1E">
      <w:pPr>
        <w:spacing w:after="160" w:line="259" w:lineRule="auto"/>
        <w:ind w:left="709"/>
        <w:jc w:val="both"/>
        <w:rPr>
          <w:rFonts w:ascii="Times New Roman" w:eastAsia="Times New Roman" w:hAnsi="Times New Roman"/>
          <w:i/>
          <w:snapToGrid w:val="0"/>
          <w:sz w:val="22"/>
          <w:szCs w:val="22"/>
          <w:lang w:eastAsia="fr-FR"/>
        </w:rPr>
      </w:pPr>
      <w:r w:rsidRPr="00D97A1E">
        <w:rPr>
          <w:rFonts w:ascii="Times New Roman" w:eastAsia="Times New Roman" w:hAnsi="Times New Roman"/>
          <w:i/>
          <w:snapToGrid w:val="0"/>
          <w:sz w:val="22"/>
          <w:szCs w:val="22"/>
          <w:lang w:eastAsia="fr-FR"/>
        </w:rPr>
        <w:t>Im 1. Anstrich</w:t>
      </w:r>
      <w:r w:rsidRPr="00D97A1E">
        <w:rPr>
          <w:rFonts w:ascii="Times New Roman" w:eastAsia="Times New Roman" w:hAnsi="Times New Roman"/>
          <w:snapToGrid w:val="0"/>
          <w:sz w:val="22"/>
          <w:szCs w:val="22"/>
          <w:lang w:eastAsia="fr-FR"/>
        </w:rPr>
        <w:t xml:space="preserve"> </w:t>
      </w:r>
      <w:r w:rsidRPr="00D97A1E">
        <w:rPr>
          <w:rFonts w:ascii="Times New Roman" w:eastAsia="Times New Roman" w:hAnsi="Times New Roman"/>
          <w:i/>
          <w:snapToGrid w:val="0"/>
          <w:sz w:val="22"/>
          <w:szCs w:val="22"/>
          <w:lang w:eastAsia="fr-FR"/>
        </w:rPr>
        <w:t>„</w:t>
      </w:r>
      <w:r w:rsidRPr="00D97A1E">
        <w:rPr>
          <w:rFonts w:ascii="Times New Roman" w:eastAsia="Times New Roman" w:hAnsi="Times New Roman"/>
          <w:snapToGrid w:val="0"/>
          <w:sz w:val="22"/>
          <w:szCs w:val="22"/>
          <w:lang w:eastAsia="fr-FR"/>
        </w:rPr>
        <w:t>Einteilung</w:t>
      </w:r>
      <w:r w:rsidRPr="00D97A1E">
        <w:rPr>
          <w:rFonts w:ascii="Times New Roman" w:eastAsia="Times New Roman" w:hAnsi="Times New Roman"/>
          <w:i/>
          <w:snapToGrid w:val="0"/>
          <w:sz w:val="22"/>
          <w:szCs w:val="22"/>
          <w:lang w:eastAsia="fr-FR"/>
        </w:rPr>
        <w:t>“</w:t>
      </w:r>
      <w:r w:rsidRPr="00D97A1E">
        <w:rPr>
          <w:rFonts w:ascii="Times New Roman" w:eastAsia="Times New Roman" w:hAnsi="Times New Roman"/>
          <w:snapToGrid w:val="0"/>
          <w:sz w:val="22"/>
          <w:szCs w:val="22"/>
          <w:lang w:eastAsia="fr-FR"/>
        </w:rPr>
        <w:t xml:space="preserve"> </w:t>
      </w:r>
      <w:r w:rsidRPr="00D97A1E">
        <w:rPr>
          <w:rFonts w:ascii="Times New Roman" w:eastAsia="Times New Roman" w:hAnsi="Times New Roman"/>
          <w:i/>
          <w:snapToGrid w:val="0"/>
          <w:sz w:val="22"/>
          <w:szCs w:val="22"/>
          <w:lang w:eastAsia="fr-FR"/>
        </w:rPr>
        <w:t>ändern in: „</w:t>
      </w:r>
      <w:r w:rsidRPr="00D97A1E">
        <w:rPr>
          <w:rFonts w:ascii="Times New Roman" w:eastAsia="Times New Roman" w:hAnsi="Times New Roman"/>
          <w:snapToGrid w:val="0"/>
          <w:sz w:val="22"/>
          <w:szCs w:val="22"/>
          <w:lang w:eastAsia="fr-FR"/>
        </w:rPr>
        <w:t>Festlegung</w:t>
      </w:r>
      <w:r w:rsidRPr="00D97A1E">
        <w:rPr>
          <w:rFonts w:ascii="Times New Roman" w:eastAsia="Times New Roman" w:hAnsi="Times New Roman"/>
          <w:i/>
          <w:snapToGrid w:val="0"/>
          <w:sz w:val="22"/>
          <w:szCs w:val="22"/>
          <w:lang w:eastAsia="fr-FR"/>
        </w:rPr>
        <w:t>“.</w:t>
      </w:r>
    </w:p>
    <w:p w:rsidR="00D97A1E" w:rsidRPr="00D97A1E" w:rsidRDefault="00D97A1E" w:rsidP="00E938CB">
      <w:pPr>
        <w:tabs>
          <w:tab w:val="left" w:pos="851"/>
        </w:tabs>
        <w:suppressAutoHyphens/>
        <w:spacing w:after="120" w:line="240" w:lineRule="atLeast"/>
        <w:ind w:left="709"/>
        <w:jc w:val="both"/>
        <w:rPr>
          <w:rFonts w:ascii="Times New Roman" w:eastAsia="Times New Roman" w:hAnsi="Times New Roman"/>
          <w:snapToGrid w:val="0"/>
          <w:color w:val="0000FF"/>
          <w:sz w:val="22"/>
          <w:szCs w:val="22"/>
          <w:lang w:eastAsia="fr-FR"/>
        </w:rPr>
      </w:pPr>
      <w:r w:rsidRPr="00D97A1E">
        <w:rPr>
          <w:rFonts w:ascii="Times New Roman" w:eastAsia="Times New Roman" w:hAnsi="Times New Roman"/>
          <w:snapToGrid w:val="0"/>
          <w:color w:val="0000FF"/>
          <w:sz w:val="22"/>
          <w:szCs w:val="22"/>
          <w:lang w:eastAsia="fr-FR"/>
        </w:rPr>
        <w:t>[Begründung: Die Ausdehnung der jeweiligen Zone ist durch die Skizzen festgelegt]</w:t>
      </w:r>
    </w:p>
    <w:p w:rsidR="00D97A1E" w:rsidRPr="00D97A1E" w:rsidRDefault="00D97A1E" w:rsidP="00D97A1E">
      <w:pPr>
        <w:spacing w:after="0" w:line="240" w:lineRule="atLeast"/>
        <w:ind w:left="709" w:hanging="709"/>
        <w:jc w:val="both"/>
        <w:rPr>
          <w:rFonts w:ascii="Times New Roman" w:eastAsia="Calibri" w:hAnsi="Times New Roman"/>
          <w:i/>
          <w:sz w:val="22"/>
          <w:szCs w:val="22"/>
        </w:rPr>
      </w:pPr>
      <w:r w:rsidRPr="00D97A1E">
        <w:rPr>
          <w:rFonts w:ascii="Times New Roman" w:eastAsia="Calibri" w:hAnsi="Times New Roman"/>
          <w:b/>
          <w:sz w:val="22"/>
          <w:szCs w:val="22"/>
        </w:rPr>
        <w:t>18.</w:t>
      </w:r>
      <w:r w:rsidRPr="00D97A1E">
        <w:rPr>
          <w:rFonts w:ascii="Times New Roman" w:eastAsia="Calibri" w:hAnsi="Times New Roman"/>
          <w:b/>
          <w:sz w:val="22"/>
          <w:szCs w:val="22"/>
        </w:rPr>
        <w:tab/>
        <w:t>Änderung zu Teil 1, Kapitel 1.6, 1.6.7.2.2.2, Übergangsvorschrift</w:t>
      </w:r>
      <w:r w:rsidRPr="00D97A1E">
        <w:rPr>
          <w:rFonts w:ascii="Times New Roman" w:eastAsia="Calibri" w:hAnsi="Times New Roman"/>
          <w:i/>
          <w:sz w:val="22"/>
          <w:szCs w:val="22"/>
        </w:rPr>
        <w:t xml:space="preserve"> </w:t>
      </w:r>
      <w:r w:rsidRPr="00D97A1E">
        <w:rPr>
          <w:rFonts w:ascii="Times New Roman" w:eastAsia="Calibri" w:hAnsi="Times New Roman"/>
          <w:b/>
          <w:sz w:val="22"/>
          <w:szCs w:val="22"/>
        </w:rPr>
        <w:t>„9.3.x.53.1 Art und Aufstellungsort der elektrischen Anlagen und Geräte zum Einsatz in explosionsgefährdeten Bereichen“, dritter Absatz</w:t>
      </w:r>
    </w:p>
    <w:p w:rsidR="00D97A1E" w:rsidRPr="00D97A1E" w:rsidRDefault="00D97A1E" w:rsidP="00E938CB">
      <w:pPr>
        <w:spacing w:before="120" w:after="120" w:line="240" w:lineRule="atLeast"/>
        <w:ind w:left="709"/>
        <w:jc w:val="both"/>
        <w:rPr>
          <w:rFonts w:ascii="Times New Roman" w:eastAsia="Calibri" w:hAnsi="Times New Roman"/>
          <w:sz w:val="22"/>
          <w:szCs w:val="22"/>
        </w:rPr>
      </w:pPr>
      <w:r w:rsidRPr="00D97A1E">
        <w:rPr>
          <w:rFonts w:ascii="Times New Roman" w:eastAsia="Calibri" w:hAnsi="Times New Roman"/>
          <w:i/>
          <w:sz w:val="22"/>
          <w:szCs w:val="22"/>
        </w:rPr>
        <w:t>Streichen</w:t>
      </w:r>
      <w:r w:rsidRPr="00D97A1E">
        <w:rPr>
          <w:rFonts w:ascii="Times New Roman" w:eastAsia="Calibri" w:hAnsi="Times New Roman"/>
          <w:sz w:val="22"/>
          <w:szCs w:val="22"/>
        </w:rPr>
        <w:t>: „am 1. Januar 2019”.</w:t>
      </w:r>
    </w:p>
    <w:p w:rsidR="00D97A1E" w:rsidRPr="00D97A1E" w:rsidRDefault="00D97A1E" w:rsidP="00D97A1E">
      <w:pPr>
        <w:widowControl w:val="0"/>
        <w:tabs>
          <w:tab w:val="left" w:pos="708"/>
        </w:tabs>
        <w:overflowPunct w:val="0"/>
        <w:autoSpaceDE w:val="0"/>
        <w:autoSpaceDN w:val="0"/>
        <w:adjustRightInd w:val="0"/>
        <w:spacing w:after="0" w:line="240" w:lineRule="atLeast"/>
        <w:ind w:left="709" w:hanging="709"/>
        <w:jc w:val="both"/>
        <w:textAlignment w:val="baseline"/>
        <w:rPr>
          <w:rFonts w:ascii="Times New Roman" w:eastAsia="Times New Roman" w:hAnsi="Times New Roman"/>
          <w:b/>
          <w:sz w:val="22"/>
          <w:szCs w:val="22"/>
          <w:lang w:eastAsia="fr-FR"/>
        </w:rPr>
      </w:pPr>
      <w:r w:rsidRPr="00D97A1E">
        <w:rPr>
          <w:rFonts w:ascii="Times New Roman" w:eastAsia="Calibri" w:hAnsi="Times New Roman"/>
          <w:b/>
          <w:sz w:val="22"/>
          <w:szCs w:val="22"/>
        </w:rPr>
        <w:t>19.</w:t>
      </w:r>
      <w:r w:rsidRPr="00D97A1E">
        <w:rPr>
          <w:rFonts w:ascii="Times New Roman" w:eastAsia="Calibri" w:hAnsi="Times New Roman"/>
          <w:b/>
          <w:sz w:val="22"/>
          <w:szCs w:val="22"/>
        </w:rPr>
        <w:tab/>
        <w:t xml:space="preserve">Änderung zu Teil 1, Kapitel 1.6, 1.6.7.2.2.2, Übergangsvorschrift „9.3.x.52.3 letzter Satz </w:t>
      </w:r>
      <w:r w:rsidRPr="00D97A1E">
        <w:rPr>
          <w:rFonts w:ascii="Times New Roman" w:eastAsia="Times New Roman" w:hAnsi="Times New Roman"/>
          <w:b/>
          <w:sz w:val="22"/>
          <w:szCs w:val="22"/>
          <w:lang w:eastAsia="fr-FR"/>
        </w:rPr>
        <w:t>Abschalten dieser Einrichtungen an einer zentralen Stelle“</w:t>
      </w:r>
    </w:p>
    <w:p w:rsidR="00D97A1E" w:rsidRPr="00D97A1E" w:rsidRDefault="00D97A1E" w:rsidP="00E938CB">
      <w:pPr>
        <w:spacing w:before="120" w:after="120" w:line="240" w:lineRule="atLeast"/>
        <w:ind w:left="709"/>
        <w:jc w:val="both"/>
        <w:rPr>
          <w:rFonts w:ascii="Times New Roman" w:eastAsia="Calibri" w:hAnsi="Times New Roman"/>
          <w:sz w:val="22"/>
          <w:szCs w:val="22"/>
        </w:rPr>
      </w:pPr>
      <w:r w:rsidRPr="00D97A1E">
        <w:rPr>
          <w:rFonts w:ascii="Times New Roman" w:eastAsia="Calibri" w:hAnsi="Times New Roman"/>
          <w:sz w:val="22"/>
          <w:szCs w:val="22"/>
        </w:rPr>
        <w:t xml:space="preserve">„2024“ </w:t>
      </w:r>
      <w:r w:rsidRPr="00D97A1E">
        <w:rPr>
          <w:rFonts w:ascii="Times New Roman" w:eastAsia="Calibri" w:hAnsi="Times New Roman"/>
          <w:i/>
          <w:sz w:val="22"/>
          <w:szCs w:val="22"/>
        </w:rPr>
        <w:t>ändern in:</w:t>
      </w:r>
      <w:r w:rsidRPr="00D97A1E">
        <w:rPr>
          <w:rFonts w:ascii="Times New Roman" w:eastAsia="Calibri" w:hAnsi="Times New Roman"/>
          <w:sz w:val="22"/>
          <w:szCs w:val="22"/>
        </w:rPr>
        <w:t xml:space="preserve"> „2034“.</w:t>
      </w:r>
    </w:p>
    <w:p w:rsidR="00D97A1E" w:rsidRPr="00D97A1E" w:rsidRDefault="00D97A1E" w:rsidP="00D97A1E">
      <w:pPr>
        <w:spacing w:after="0" w:line="240" w:lineRule="atLeast"/>
        <w:rPr>
          <w:rFonts w:ascii="Times New Roman" w:eastAsia="Calibri" w:hAnsi="Times New Roman"/>
          <w:sz w:val="22"/>
          <w:szCs w:val="22"/>
        </w:rPr>
      </w:pPr>
      <w:r w:rsidRPr="00D97A1E">
        <w:rPr>
          <w:rFonts w:ascii="Times New Roman" w:eastAsia="Calibri" w:hAnsi="Times New Roman"/>
          <w:b/>
          <w:sz w:val="22"/>
          <w:szCs w:val="22"/>
        </w:rPr>
        <w:t>20.</w:t>
      </w:r>
      <w:r w:rsidRPr="00D97A1E">
        <w:rPr>
          <w:rFonts w:ascii="Times New Roman" w:eastAsia="Calibri" w:hAnsi="Times New Roman"/>
          <w:b/>
          <w:sz w:val="22"/>
          <w:szCs w:val="22"/>
        </w:rPr>
        <w:tab/>
        <w:t>Änderung zu Teil 1, Kapitel 1.6, 1.6.7.2.2.2</w:t>
      </w:r>
    </w:p>
    <w:p w:rsidR="00D97A1E" w:rsidRPr="00D97A1E" w:rsidRDefault="00D97A1E" w:rsidP="00D97A1E">
      <w:pPr>
        <w:spacing w:before="120" w:after="0" w:line="240" w:lineRule="atLeast"/>
        <w:ind w:left="709"/>
        <w:rPr>
          <w:rFonts w:ascii="Times New Roman" w:eastAsia="Calibri" w:hAnsi="Times New Roman"/>
          <w:i/>
          <w:sz w:val="22"/>
          <w:szCs w:val="22"/>
        </w:rPr>
      </w:pPr>
      <w:r w:rsidRPr="00D97A1E">
        <w:rPr>
          <w:rFonts w:ascii="Times New Roman" w:eastAsia="Calibri" w:hAnsi="Times New Roman"/>
          <w:i/>
          <w:sz w:val="22"/>
          <w:szCs w:val="22"/>
        </w:rPr>
        <w:t>Folgende neue Übergangsvorschriften hinzufügen:</w:t>
      </w:r>
    </w:p>
    <w:p w:rsidR="00D97A1E" w:rsidRPr="00D97A1E" w:rsidRDefault="00D97A1E" w:rsidP="00D97A1E">
      <w:pPr>
        <w:spacing w:after="0" w:line="240" w:lineRule="atLeast"/>
        <w:rPr>
          <w:rFonts w:ascii="Times New Roman" w:eastAsia="Calibri" w:hAnsi="Times New Roman"/>
          <w:sz w:val="22"/>
          <w:szCs w:val="22"/>
        </w:rPr>
      </w:pPr>
      <w:r w:rsidRPr="00D97A1E">
        <w:rPr>
          <w:rFonts w:ascii="Times New Roman" w:eastAsia="Calibri" w:hAnsi="Times New Roman"/>
          <w:sz w:val="22"/>
          <w:szCs w:val="22"/>
        </w:rPr>
        <w:t>„</w:t>
      </w:r>
    </w:p>
    <w:tbl>
      <w:tblPr>
        <w:tblStyle w:val="Grilledutableau1"/>
        <w:tblW w:w="0" w:type="auto"/>
        <w:tblLook w:val="04A0" w:firstRow="1" w:lastRow="0" w:firstColumn="1" w:lastColumn="0" w:noHBand="0" w:noVBand="1"/>
      </w:tblPr>
      <w:tblGrid>
        <w:gridCol w:w="3020"/>
        <w:gridCol w:w="3021"/>
        <w:gridCol w:w="3021"/>
      </w:tblGrid>
      <w:tr w:rsidR="00D97A1E" w:rsidRPr="00D97A1E" w:rsidTr="00062F21">
        <w:trPr>
          <w:cantSplit/>
        </w:trPr>
        <w:tc>
          <w:tcPr>
            <w:tcW w:w="3020" w:type="dxa"/>
          </w:tcPr>
          <w:p w:rsidR="00D97A1E" w:rsidRPr="00D97A1E" w:rsidRDefault="00D97A1E" w:rsidP="00D97A1E">
            <w:pPr>
              <w:spacing w:before="120"/>
              <w:rPr>
                <w:rFonts w:ascii="Times New Roman" w:hAnsi="Times New Roman"/>
                <w:sz w:val="22"/>
                <w:szCs w:val="22"/>
              </w:rPr>
            </w:pPr>
            <w:r w:rsidRPr="00D97A1E">
              <w:rPr>
                <w:rFonts w:ascii="Times New Roman" w:hAnsi="Times New Roman"/>
                <w:bCs/>
                <w:sz w:val="22"/>
                <w:szCs w:val="22"/>
              </w:rPr>
              <w:t>9.1.0.53.5</w:t>
            </w:r>
          </w:p>
        </w:tc>
        <w:tc>
          <w:tcPr>
            <w:tcW w:w="3021" w:type="dxa"/>
          </w:tcPr>
          <w:p w:rsidR="00D97A1E" w:rsidRPr="00D97A1E" w:rsidRDefault="00D97A1E" w:rsidP="00D97A1E">
            <w:pPr>
              <w:spacing w:before="120"/>
              <w:rPr>
                <w:rFonts w:ascii="Times New Roman" w:hAnsi="Times New Roman"/>
                <w:sz w:val="22"/>
                <w:szCs w:val="22"/>
              </w:rPr>
            </w:pPr>
            <w:r w:rsidRPr="00D97A1E">
              <w:rPr>
                <w:rFonts w:ascii="Times New Roman" w:hAnsi="Times New Roman"/>
                <w:sz w:val="22"/>
                <w:szCs w:val="22"/>
              </w:rPr>
              <w:t>bewegliche elektrischen Kabel (</w:t>
            </w:r>
            <w:r w:rsidRPr="00D97A1E">
              <w:rPr>
                <w:rFonts w:ascii="Times New Roman" w:hAnsi="Times New Roman"/>
                <w:bCs/>
                <w:sz w:val="22"/>
                <w:szCs w:val="22"/>
              </w:rPr>
              <w:t xml:space="preserve">Schlauchleitungen </w:t>
            </w:r>
            <w:r w:rsidRPr="00D97A1E">
              <w:rPr>
                <w:rFonts w:ascii="Times New Roman" w:hAnsi="Times New Roman"/>
                <w:sz w:val="22"/>
                <w:szCs w:val="22"/>
              </w:rPr>
              <w:t xml:space="preserve">des Typs </w:t>
            </w:r>
            <w:r w:rsidRPr="00D97A1E">
              <w:rPr>
                <w:rFonts w:ascii="Times New Roman" w:hAnsi="Times New Roman"/>
                <w:bCs/>
                <w:sz w:val="22"/>
                <w:szCs w:val="22"/>
              </w:rPr>
              <w:t>H07RN-F)</w:t>
            </w:r>
          </w:p>
        </w:tc>
        <w:tc>
          <w:tcPr>
            <w:tcW w:w="3021" w:type="dxa"/>
          </w:tcPr>
          <w:p w:rsidR="00D97A1E" w:rsidRPr="00D97A1E" w:rsidRDefault="00D97A1E" w:rsidP="00D97A1E">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N.E.U. ab 1. Januar 2019</w:t>
            </w:r>
          </w:p>
          <w:p w:rsidR="00D97A1E" w:rsidRPr="00D97A1E" w:rsidRDefault="00D97A1E" w:rsidP="00D97A1E">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Erneuerung des Zulassungszeugnisses</w:t>
            </w:r>
          </w:p>
          <w:p w:rsidR="00D97A1E" w:rsidRPr="00D97A1E" w:rsidRDefault="00D97A1E" w:rsidP="00D97A1E">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nach dem 31. Dezember 2034</w:t>
            </w:r>
          </w:p>
          <w:p w:rsidR="00D97A1E" w:rsidRPr="00D97A1E" w:rsidRDefault="00D97A1E" w:rsidP="00D97A1E">
            <w:pPr>
              <w:autoSpaceDE w:val="0"/>
              <w:autoSpaceDN w:val="0"/>
              <w:adjustRightInd w:val="0"/>
              <w:rPr>
                <w:rFonts w:ascii="Times New Roman" w:hAnsi="Times New Roman"/>
                <w:sz w:val="22"/>
                <w:szCs w:val="22"/>
              </w:rPr>
            </w:pPr>
          </w:p>
          <w:p w:rsidR="00D97A1E" w:rsidRPr="00D97A1E" w:rsidRDefault="00D97A1E" w:rsidP="00D97A1E">
            <w:pPr>
              <w:autoSpaceDE w:val="0"/>
              <w:autoSpaceDN w:val="0"/>
              <w:adjustRightInd w:val="0"/>
              <w:rPr>
                <w:rFonts w:ascii="Times New Roman" w:hAnsi="Times New Roman"/>
                <w:sz w:val="22"/>
                <w:szCs w:val="22"/>
              </w:rPr>
            </w:pPr>
            <w:r w:rsidRPr="00D97A1E">
              <w:rPr>
                <w:rFonts w:ascii="Times New Roman" w:hAnsi="Times New Roman"/>
                <w:sz w:val="22"/>
                <w:szCs w:val="22"/>
              </w:rPr>
              <w:t>Bis dahin müssen an Bord von in Betrieb befindlichen Schiffen folgende Vorschriften eingehalten werden:</w:t>
            </w:r>
          </w:p>
          <w:p w:rsidR="00D97A1E" w:rsidRPr="00D97A1E" w:rsidRDefault="00D97A1E" w:rsidP="00D97A1E">
            <w:pPr>
              <w:spacing w:before="120"/>
              <w:rPr>
                <w:rFonts w:ascii="Times New Roman" w:hAnsi="Times New Roman"/>
                <w:sz w:val="22"/>
                <w:szCs w:val="22"/>
              </w:rPr>
            </w:pPr>
            <w:r w:rsidRPr="00D97A1E">
              <w:rPr>
                <w:rFonts w:ascii="Times New Roman" w:hAnsi="Times New Roman"/>
                <w:sz w:val="22"/>
                <w:szCs w:val="22"/>
              </w:rPr>
              <w:t xml:space="preserve">bewegliche elektrischen Kabel </w:t>
            </w:r>
            <w:r w:rsidRPr="00D97A1E">
              <w:rPr>
                <w:rFonts w:ascii="Times New Roman" w:hAnsi="Times New Roman"/>
                <w:bCs/>
                <w:sz w:val="22"/>
                <w:szCs w:val="22"/>
              </w:rPr>
              <w:t xml:space="preserve">Schlauchleitungen </w:t>
            </w:r>
            <w:r w:rsidRPr="00D97A1E">
              <w:rPr>
                <w:rFonts w:ascii="Times New Roman" w:hAnsi="Times New Roman"/>
                <w:sz w:val="22"/>
                <w:szCs w:val="22"/>
              </w:rPr>
              <w:t xml:space="preserve">des Typs </w:t>
            </w:r>
            <w:r w:rsidRPr="00D97A1E">
              <w:rPr>
                <w:rFonts w:ascii="Times New Roman" w:hAnsi="Times New Roman"/>
                <w:bCs/>
                <w:sz w:val="22"/>
                <w:szCs w:val="22"/>
              </w:rPr>
              <w:t>H07RN-F müssen bis dahin der Norm IEC 60245-4:1994 entsprechen</w:t>
            </w:r>
          </w:p>
        </w:tc>
      </w:tr>
      <w:tr w:rsidR="00D97A1E" w:rsidRPr="00D97A1E" w:rsidTr="00062F21">
        <w:trPr>
          <w:cantSplit/>
        </w:trPr>
        <w:tc>
          <w:tcPr>
            <w:tcW w:w="3020" w:type="dxa"/>
          </w:tcPr>
          <w:p w:rsidR="00D97A1E" w:rsidRPr="00D97A1E" w:rsidRDefault="00D97A1E" w:rsidP="00D97A1E">
            <w:pPr>
              <w:spacing w:before="120"/>
              <w:rPr>
                <w:rFonts w:ascii="Times New Roman" w:hAnsi="Times New Roman"/>
                <w:bCs/>
                <w:sz w:val="22"/>
                <w:szCs w:val="22"/>
              </w:rPr>
            </w:pPr>
            <w:r w:rsidRPr="00D97A1E">
              <w:rPr>
                <w:rFonts w:ascii="Times New Roman" w:hAnsi="Times New Roman"/>
                <w:sz w:val="22"/>
                <w:szCs w:val="22"/>
                <w:lang w:eastAsia="de-DE"/>
              </w:rPr>
              <w:lastRenderedPageBreak/>
              <w:t>9.3.x.53.5</w:t>
            </w:r>
          </w:p>
        </w:tc>
        <w:tc>
          <w:tcPr>
            <w:tcW w:w="3021" w:type="dxa"/>
          </w:tcPr>
          <w:p w:rsidR="00D97A1E" w:rsidRPr="00D97A1E" w:rsidRDefault="00D97A1E" w:rsidP="00D97A1E">
            <w:pPr>
              <w:spacing w:before="120"/>
              <w:rPr>
                <w:rFonts w:ascii="Times New Roman" w:hAnsi="Times New Roman"/>
                <w:bCs/>
                <w:sz w:val="22"/>
                <w:szCs w:val="22"/>
              </w:rPr>
            </w:pPr>
            <w:r w:rsidRPr="00D97A1E">
              <w:rPr>
                <w:rFonts w:ascii="Times New Roman" w:hAnsi="Times New Roman"/>
                <w:sz w:val="22"/>
                <w:szCs w:val="22"/>
              </w:rPr>
              <w:t>bewegliche elektrische Kabel (</w:t>
            </w:r>
            <w:r w:rsidRPr="00D97A1E">
              <w:rPr>
                <w:rFonts w:ascii="Times New Roman" w:hAnsi="Times New Roman"/>
                <w:bCs/>
                <w:sz w:val="22"/>
                <w:szCs w:val="22"/>
              </w:rPr>
              <w:t xml:space="preserve">Schlauchleitungen </w:t>
            </w:r>
            <w:r w:rsidRPr="00D97A1E">
              <w:rPr>
                <w:rFonts w:ascii="Times New Roman" w:hAnsi="Times New Roman"/>
                <w:sz w:val="22"/>
                <w:szCs w:val="22"/>
              </w:rPr>
              <w:t xml:space="preserve">des Typs </w:t>
            </w:r>
            <w:r w:rsidRPr="00D97A1E">
              <w:rPr>
                <w:rFonts w:ascii="Times New Roman" w:hAnsi="Times New Roman"/>
                <w:bCs/>
                <w:sz w:val="22"/>
                <w:szCs w:val="22"/>
              </w:rPr>
              <w:t>H07RN-F)</w:t>
            </w:r>
          </w:p>
        </w:tc>
        <w:tc>
          <w:tcPr>
            <w:tcW w:w="3021" w:type="dxa"/>
          </w:tcPr>
          <w:p w:rsidR="00D97A1E" w:rsidRPr="00D97A1E" w:rsidRDefault="00D97A1E" w:rsidP="00D97A1E">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N.E.U. ab 1. Januar 2019</w:t>
            </w:r>
          </w:p>
          <w:p w:rsidR="00D97A1E" w:rsidRPr="00D97A1E" w:rsidRDefault="00D97A1E" w:rsidP="00D97A1E">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Erneuerung des Zulassungszeugnisses</w:t>
            </w:r>
          </w:p>
          <w:p w:rsidR="00D97A1E" w:rsidRPr="00D97A1E" w:rsidRDefault="00D97A1E" w:rsidP="00D97A1E">
            <w:pPr>
              <w:autoSpaceDE w:val="0"/>
              <w:autoSpaceDN w:val="0"/>
              <w:adjustRightInd w:val="0"/>
              <w:jc w:val="center"/>
              <w:rPr>
                <w:rFonts w:ascii="Times New Roman" w:hAnsi="Times New Roman"/>
                <w:sz w:val="22"/>
                <w:szCs w:val="22"/>
              </w:rPr>
            </w:pPr>
            <w:r w:rsidRPr="00D97A1E">
              <w:rPr>
                <w:rFonts w:ascii="Times New Roman" w:hAnsi="Times New Roman"/>
                <w:sz w:val="22"/>
                <w:szCs w:val="22"/>
              </w:rPr>
              <w:t>nach dem 31. Dezember 2034</w:t>
            </w:r>
          </w:p>
          <w:p w:rsidR="00D97A1E" w:rsidRPr="00D97A1E" w:rsidRDefault="00D97A1E" w:rsidP="00D97A1E">
            <w:pPr>
              <w:autoSpaceDE w:val="0"/>
              <w:autoSpaceDN w:val="0"/>
              <w:adjustRightInd w:val="0"/>
              <w:rPr>
                <w:rFonts w:ascii="Times New Roman" w:hAnsi="Times New Roman"/>
                <w:sz w:val="22"/>
                <w:szCs w:val="22"/>
              </w:rPr>
            </w:pPr>
            <w:r w:rsidRPr="00D97A1E">
              <w:rPr>
                <w:rFonts w:ascii="Times New Roman" w:hAnsi="Times New Roman"/>
                <w:sz w:val="22"/>
                <w:szCs w:val="22"/>
              </w:rPr>
              <w:t>Bis dahin müssen an Bord von in Betrieb befindlichen Schiffen folgende Vorschriften eingehalten werden:</w:t>
            </w:r>
          </w:p>
          <w:p w:rsidR="00D97A1E" w:rsidRPr="00D97A1E" w:rsidRDefault="00D97A1E" w:rsidP="00D97A1E">
            <w:pPr>
              <w:autoSpaceDE w:val="0"/>
              <w:autoSpaceDN w:val="0"/>
              <w:adjustRightInd w:val="0"/>
              <w:rPr>
                <w:rFonts w:ascii="Times New Roman" w:hAnsi="Times New Roman"/>
                <w:sz w:val="22"/>
                <w:szCs w:val="22"/>
              </w:rPr>
            </w:pPr>
            <w:r w:rsidRPr="00D97A1E">
              <w:rPr>
                <w:rFonts w:ascii="Times New Roman" w:hAnsi="Times New Roman"/>
                <w:sz w:val="22"/>
                <w:szCs w:val="22"/>
              </w:rPr>
              <w:t>bewegliche elektrischen Kabel (</w:t>
            </w:r>
            <w:r w:rsidRPr="00D97A1E">
              <w:rPr>
                <w:rFonts w:ascii="Times New Roman" w:hAnsi="Times New Roman"/>
                <w:bCs/>
                <w:sz w:val="22"/>
                <w:szCs w:val="22"/>
              </w:rPr>
              <w:t xml:space="preserve">Schlauchleitungen </w:t>
            </w:r>
            <w:r w:rsidRPr="00D97A1E">
              <w:rPr>
                <w:rFonts w:ascii="Times New Roman" w:hAnsi="Times New Roman"/>
                <w:sz w:val="22"/>
                <w:szCs w:val="22"/>
              </w:rPr>
              <w:t xml:space="preserve">des Typs </w:t>
            </w:r>
            <w:r w:rsidRPr="00D97A1E">
              <w:rPr>
                <w:rFonts w:ascii="Times New Roman" w:hAnsi="Times New Roman"/>
                <w:bCs/>
                <w:sz w:val="22"/>
                <w:szCs w:val="22"/>
              </w:rPr>
              <w:t>H07RN-F) müssen bis dahin der Norm IEC 60245-4:1994 entsprechen</w:t>
            </w:r>
          </w:p>
        </w:tc>
      </w:tr>
    </w:tbl>
    <w:p w:rsidR="00D97A1E" w:rsidRPr="00D97A1E" w:rsidRDefault="00D97A1E" w:rsidP="00D97A1E">
      <w:pPr>
        <w:spacing w:after="0" w:line="240" w:lineRule="auto"/>
        <w:rPr>
          <w:rFonts w:ascii="Times New Roman" w:eastAsia="Calibri" w:hAnsi="Times New Roman"/>
          <w:sz w:val="22"/>
          <w:szCs w:val="22"/>
        </w:rPr>
      </w:pPr>
      <w:r w:rsidRPr="00D97A1E">
        <w:rPr>
          <w:rFonts w:ascii="Times New Roman" w:eastAsia="Calibri" w:hAnsi="Times New Roman"/>
          <w:sz w:val="22"/>
          <w:szCs w:val="22"/>
        </w:rPr>
        <w:t>„.</w:t>
      </w:r>
    </w:p>
    <w:p w:rsidR="00D97A1E" w:rsidRPr="00D97A1E" w:rsidRDefault="00D97A1E" w:rsidP="00D97A1E">
      <w:pPr>
        <w:spacing w:after="0" w:line="240" w:lineRule="auto"/>
        <w:rPr>
          <w:rFonts w:ascii="Times New Roman" w:eastAsia="Calibri" w:hAnsi="Times New Roman"/>
          <w:sz w:val="22"/>
          <w:szCs w:val="22"/>
        </w:rPr>
      </w:pPr>
    </w:p>
    <w:p w:rsidR="00D97A1E" w:rsidRPr="00D97A1E" w:rsidRDefault="00D97A1E" w:rsidP="00D97A1E">
      <w:pPr>
        <w:spacing w:after="160" w:line="240" w:lineRule="auto"/>
        <w:rPr>
          <w:rFonts w:ascii="Times New Roman" w:eastAsia="Calibri" w:hAnsi="Times New Roman"/>
          <w:sz w:val="22"/>
          <w:szCs w:val="22"/>
        </w:rPr>
      </w:pPr>
      <w:r w:rsidRPr="00D97A1E">
        <w:rPr>
          <w:rFonts w:ascii="Times New Roman" w:eastAsia="Calibri" w:hAnsi="Times New Roman"/>
          <w:color w:val="0000FF"/>
          <w:sz w:val="22"/>
          <w:szCs w:val="22"/>
        </w:rPr>
        <w:t>[Begründung: nicht notwendig]</w:t>
      </w:r>
    </w:p>
    <w:p w:rsidR="00D97A1E" w:rsidRPr="00D97A1E" w:rsidRDefault="00D97A1E" w:rsidP="00D97A1E">
      <w:pPr>
        <w:spacing w:after="0" w:line="240" w:lineRule="auto"/>
        <w:rPr>
          <w:rFonts w:ascii="Times New Roman" w:eastAsia="Calibri" w:hAnsi="Times New Roman"/>
          <w:b/>
          <w:bCs/>
          <w:sz w:val="22"/>
          <w:szCs w:val="22"/>
          <w:lang w:eastAsia="de-DE"/>
        </w:rPr>
      </w:pPr>
    </w:p>
    <w:p w:rsidR="00D97A1E" w:rsidRPr="00D97A1E" w:rsidRDefault="00D97A1E" w:rsidP="00D97A1E">
      <w:pPr>
        <w:spacing w:after="0" w:line="240" w:lineRule="atLeast"/>
        <w:rPr>
          <w:rFonts w:ascii="Times New Roman" w:eastAsia="Calibri" w:hAnsi="Times New Roman"/>
          <w:sz w:val="22"/>
          <w:szCs w:val="22"/>
        </w:rPr>
      </w:pPr>
      <w:r w:rsidRPr="00D97A1E">
        <w:rPr>
          <w:rFonts w:ascii="Times New Roman" w:eastAsia="Calibri" w:hAnsi="Times New Roman"/>
          <w:b/>
          <w:sz w:val="22"/>
          <w:szCs w:val="22"/>
        </w:rPr>
        <w:t>21.</w:t>
      </w:r>
      <w:r w:rsidRPr="00D97A1E">
        <w:rPr>
          <w:rFonts w:ascii="Times New Roman" w:eastAsia="Calibri" w:hAnsi="Times New Roman"/>
          <w:b/>
          <w:sz w:val="22"/>
          <w:szCs w:val="22"/>
        </w:rPr>
        <w:tab/>
        <w:t xml:space="preserve">Änderung zu Teil 7, Kapitel 7.1, </w:t>
      </w:r>
      <w:r w:rsidRPr="00D97A1E">
        <w:rPr>
          <w:rFonts w:ascii="Times New Roman" w:eastAsia="Calibri" w:hAnsi="Times New Roman"/>
          <w:b/>
          <w:bCs/>
          <w:sz w:val="22"/>
          <w:szCs w:val="22"/>
        </w:rPr>
        <w:t>7.1.3.51.7, erster Satz</w:t>
      </w:r>
    </w:p>
    <w:p w:rsidR="00D97A1E" w:rsidRPr="00D97A1E" w:rsidRDefault="00D97A1E" w:rsidP="00D97A1E">
      <w:pPr>
        <w:spacing w:before="120" w:after="0" w:line="240" w:lineRule="atLeast"/>
        <w:ind w:left="709"/>
        <w:rPr>
          <w:rFonts w:ascii="Times New Roman" w:eastAsia="Calibri" w:hAnsi="Times New Roman"/>
          <w:sz w:val="22"/>
          <w:szCs w:val="22"/>
        </w:rPr>
      </w:pPr>
      <w:r w:rsidRPr="00D97A1E">
        <w:rPr>
          <w:rFonts w:ascii="Times New Roman" w:eastAsia="Calibri" w:hAnsi="Times New Roman"/>
          <w:bCs/>
          <w:i/>
          <w:sz w:val="22"/>
          <w:szCs w:val="22"/>
          <w:lang w:eastAsia="de-DE"/>
        </w:rPr>
        <w:t>Nach</w:t>
      </w:r>
      <w:r w:rsidRPr="00D97A1E">
        <w:rPr>
          <w:rFonts w:ascii="Times New Roman" w:eastAsia="Calibri" w:hAnsi="Times New Roman"/>
          <w:bCs/>
          <w:sz w:val="22"/>
          <w:szCs w:val="22"/>
          <w:lang w:eastAsia="de-DE"/>
        </w:rPr>
        <w:t xml:space="preserve"> „</w:t>
      </w:r>
      <w:r w:rsidRPr="00D97A1E">
        <w:rPr>
          <w:rFonts w:ascii="Times New Roman" w:eastAsia="Calibri" w:hAnsi="Times New Roman"/>
          <w:sz w:val="22"/>
          <w:szCs w:val="22"/>
        </w:rPr>
        <w:t xml:space="preserve">die während“ </w:t>
      </w:r>
      <w:r w:rsidRPr="00D97A1E">
        <w:rPr>
          <w:rFonts w:ascii="Times New Roman" w:eastAsia="Calibri" w:hAnsi="Times New Roman"/>
          <w:i/>
          <w:sz w:val="22"/>
          <w:szCs w:val="22"/>
        </w:rPr>
        <w:t>einfügen</w:t>
      </w:r>
      <w:r w:rsidRPr="00D97A1E">
        <w:rPr>
          <w:rFonts w:ascii="Times New Roman" w:eastAsia="Calibri" w:hAnsi="Times New Roman"/>
          <w:sz w:val="22"/>
          <w:szCs w:val="22"/>
        </w:rPr>
        <w:t>: „des Ladens oder Löschens oder während“.</w:t>
      </w:r>
    </w:p>
    <w:p w:rsidR="00D97A1E" w:rsidRPr="00D97A1E" w:rsidRDefault="00D97A1E" w:rsidP="00D97A1E">
      <w:pPr>
        <w:spacing w:before="120" w:after="0" w:line="240" w:lineRule="atLeast"/>
        <w:ind w:left="709"/>
        <w:rPr>
          <w:rFonts w:ascii="Times New Roman" w:eastAsia="Calibri" w:hAnsi="Times New Roman"/>
          <w:i/>
          <w:sz w:val="22"/>
          <w:szCs w:val="22"/>
        </w:rPr>
      </w:pPr>
      <w:r w:rsidRPr="00D97A1E">
        <w:rPr>
          <w:rFonts w:ascii="Times New Roman" w:eastAsia="Calibri" w:hAnsi="Times New Roman"/>
          <w:i/>
          <w:sz w:val="22"/>
          <w:szCs w:val="22"/>
        </w:rPr>
        <w:t>Zwei Anstriche hinzufügen, um folgende Formatierung zu erhalten:</w:t>
      </w:r>
    </w:p>
    <w:p w:rsidR="00D97A1E" w:rsidRPr="00D97A1E" w:rsidRDefault="00D97A1E" w:rsidP="00D97A1E">
      <w:pPr>
        <w:spacing w:before="120" w:after="0" w:line="240" w:lineRule="auto"/>
        <w:ind w:left="1134" w:right="567"/>
        <w:jc w:val="both"/>
        <w:rPr>
          <w:rFonts w:ascii="Times New Roman" w:eastAsia="Calibri" w:hAnsi="Times New Roman"/>
          <w:bCs/>
          <w:sz w:val="22"/>
          <w:szCs w:val="22"/>
        </w:rPr>
      </w:pPr>
      <w:r w:rsidRPr="00D97A1E">
        <w:rPr>
          <w:rFonts w:ascii="Times New Roman" w:eastAsia="Calibri" w:hAnsi="Times New Roman"/>
          <w:bCs/>
          <w:sz w:val="22"/>
          <w:szCs w:val="22"/>
        </w:rPr>
        <w:t>„ … dürfen erst wieder eingeschaltet werden,</w:t>
      </w:r>
    </w:p>
    <w:p w:rsidR="00D97A1E" w:rsidRPr="00D97A1E" w:rsidRDefault="00D97A1E" w:rsidP="00D97A1E">
      <w:pPr>
        <w:widowControl w:val="0"/>
        <w:numPr>
          <w:ilvl w:val="0"/>
          <w:numId w:val="23"/>
        </w:numPr>
        <w:overflowPunct w:val="0"/>
        <w:autoSpaceDE w:val="0"/>
        <w:autoSpaceDN w:val="0"/>
        <w:adjustRightInd w:val="0"/>
        <w:spacing w:after="0" w:line="259" w:lineRule="auto"/>
        <w:ind w:left="1560" w:right="567"/>
        <w:jc w:val="both"/>
        <w:textAlignment w:val="baseline"/>
        <w:rPr>
          <w:rFonts w:ascii="Times New Roman" w:eastAsia="Calibri" w:hAnsi="Times New Roman"/>
          <w:bCs/>
          <w:sz w:val="22"/>
          <w:szCs w:val="22"/>
          <w:lang w:eastAsia="de-DE"/>
        </w:rPr>
      </w:pPr>
      <w:r w:rsidRPr="00D97A1E">
        <w:rPr>
          <w:rFonts w:ascii="Times New Roman" w:eastAsia="Calibri" w:hAnsi="Times New Roman"/>
          <w:bCs/>
          <w:sz w:val="22"/>
          <w:szCs w:val="22"/>
          <w:lang w:eastAsia="de-DE"/>
        </w:rPr>
        <w:t>nachdem sich das Schiff nicht mehr in einer oder unmittelbar angrenzend an eine landseitig ausgewiesene Zone aufhält</w:t>
      </w:r>
    </w:p>
    <w:p w:rsidR="00D97A1E" w:rsidRPr="00D97A1E" w:rsidRDefault="00D97A1E" w:rsidP="00D97A1E">
      <w:pPr>
        <w:spacing w:after="0" w:line="240" w:lineRule="auto"/>
        <w:ind w:left="1134" w:right="567"/>
        <w:jc w:val="both"/>
        <w:rPr>
          <w:rFonts w:ascii="Times New Roman" w:eastAsia="Calibri" w:hAnsi="Times New Roman"/>
          <w:bCs/>
          <w:sz w:val="22"/>
          <w:szCs w:val="22"/>
          <w:lang w:eastAsia="de-DE"/>
        </w:rPr>
      </w:pPr>
      <w:r w:rsidRPr="00D97A1E">
        <w:rPr>
          <w:rFonts w:ascii="Times New Roman" w:eastAsia="Calibri" w:hAnsi="Times New Roman"/>
          <w:bCs/>
          <w:sz w:val="22"/>
          <w:szCs w:val="22"/>
          <w:lang w:eastAsia="de-DE"/>
        </w:rPr>
        <w:t>oder</w:t>
      </w:r>
    </w:p>
    <w:p w:rsidR="00D97A1E" w:rsidRPr="00D97A1E" w:rsidRDefault="00D97A1E" w:rsidP="00D97A1E">
      <w:pPr>
        <w:widowControl w:val="0"/>
        <w:numPr>
          <w:ilvl w:val="0"/>
          <w:numId w:val="23"/>
        </w:numPr>
        <w:overflowPunct w:val="0"/>
        <w:autoSpaceDE w:val="0"/>
        <w:autoSpaceDN w:val="0"/>
        <w:adjustRightInd w:val="0"/>
        <w:spacing w:after="0" w:line="259" w:lineRule="auto"/>
        <w:ind w:left="1560" w:right="567"/>
        <w:jc w:val="both"/>
        <w:textAlignment w:val="baseline"/>
        <w:rPr>
          <w:rFonts w:ascii="Times New Roman" w:eastAsia="Calibri" w:hAnsi="Times New Roman"/>
          <w:bCs/>
          <w:sz w:val="22"/>
          <w:szCs w:val="22"/>
          <w:lang w:eastAsia="de-DE"/>
        </w:rPr>
      </w:pPr>
      <w:r w:rsidRPr="00D97A1E">
        <w:rPr>
          <w:rFonts w:ascii="Times New Roman" w:eastAsia="Calibri" w:hAnsi="Times New Roman"/>
          <w:bCs/>
          <w:sz w:val="22"/>
          <w:szCs w:val="22"/>
          <w:lang w:eastAsia="de-DE"/>
        </w:rPr>
        <w:t>im Steuerhaus, in den Wohnungen und Betriebsräumen …“.</w:t>
      </w:r>
    </w:p>
    <w:p w:rsidR="00D97A1E" w:rsidRPr="00D97A1E" w:rsidRDefault="00D97A1E" w:rsidP="00D97A1E">
      <w:pPr>
        <w:spacing w:after="0" w:line="259" w:lineRule="auto"/>
        <w:ind w:left="1134" w:right="567" w:hanging="1134"/>
        <w:rPr>
          <w:rFonts w:ascii="Times New Roman" w:eastAsia="Calibri" w:hAnsi="Times New Roman"/>
          <w:bCs/>
          <w:sz w:val="22"/>
          <w:szCs w:val="22"/>
          <w:lang w:eastAsia="de-DE"/>
        </w:rPr>
      </w:pPr>
    </w:p>
    <w:p w:rsidR="00D97A1E" w:rsidRPr="00D97A1E" w:rsidRDefault="00D97A1E" w:rsidP="00D97A1E">
      <w:pPr>
        <w:spacing w:after="0" w:line="240" w:lineRule="atLeast"/>
        <w:rPr>
          <w:rFonts w:ascii="Times New Roman" w:eastAsia="Calibri" w:hAnsi="Times New Roman"/>
          <w:b/>
          <w:sz w:val="22"/>
          <w:szCs w:val="22"/>
          <w:lang w:eastAsia="de-DE"/>
        </w:rPr>
      </w:pPr>
      <w:r w:rsidRPr="00D97A1E">
        <w:rPr>
          <w:rFonts w:ascii="Times New Roman" w:eastAsia="Calibri" w:hAnsi="Times New Roman"/>
          <w:b/>
          <w:sz w:val="22"/>
          <w:szCs w:val="22"/>
        </w:rPr>
        <w:t>22.</w:t>
      </w:r>
      <w:r w:rsidRPr="00D97A1E">
        <w:rPr>
          <w:rFonts w:ascii="Times New Roman" w:eastAsia="Calibri" w:hAnsi="Times New Roman"/>
          <w:b/>
          <w:sz w:val="22"/>
          <w:szCs w:val="22"/>
        </w:rPr>
        <w:tab/>
        <w:t xml:space="preserve">Änderung zu Teil 7, Kapitel 7.1, </w:t>
      </w:r>
      <w:r w:rsidRPr="00D97A1E">
        <w:rPr>
          <w:rFonts w:ascii="Times New Roman" w:eastAsia="Calibri" w:hAnsi="Times New Roman"/>
          <w:b/>
          <w:sz w:val="22"/>
          <w:szCs w:val="22"/>
          <w:lang w:eastAsia="de-DE"/>
        </w:rPr>
        <w:t>7.1.3.41.1, dritter</w:t>
      </w:r>
      <w:r w:rsidRPr="00D97A1E">
        <w:rPr>
          <w:rFonts w:ascii="Times New Roman" w:eastAsia="Calibri" w:hAnsi="Times New Roman"/>
          <w:sz w:val="22"/>
          <w:szCs w:val="22"/>
          <w:lang w:eastAsia="de-DE"/>
        </w:rPr>
        <w:t xml:space="preserve"> </w:t>
      </w:r>
      <w:r w:rsidRPr="00D97A1E">
        <w:rPr>
          <w:rFonts w:ascii="Times New Roman" w:eastAsia="Calibri" w:hAnsi="Times New Roman"/>
          <w:b/>
          <w:sz w:val="22"/>
          <w:szCs w:val="22"/>
          <w:lang w:eastAsia="de-DE"/>
        </w:rPr>
        <w:t>Satz</w:t>
      </w:r>
    </w:p>
    <w:p w:rsidR="00D97A1E" w:rsidRPr="00D97A1E" w:rsidRDefault="00D97A1E" w:rsidP="00D97A1E">
      <w:pPr>
        <w:spacing w:before="120" w:after="0" w:line="240" w:lineRule="atLeast"/>
        <w:ind w:firstLine="708"/>
        <w:rPr>
          <w:rFonts w:ascii="Times New Roman" w:eastAsia="Calibri" w:hAnsi="Times New Roman"/>
          <w:sz w:val="22"/>
          <w:szCs w:val="22"/>
        </w:rPr>
      </w:pPr>
      <w:r w:rsidRPr="00D97A1E">
        <w:rPr>
          <w:rFonts w:ascii="Times New Roman" w:eastAsia="Calibri" w:hAnsi="Times New Roman"/>
          <w:sz w:val="22"/>
          <w:szCs w:val="22"/>
          <w:lang w:eastAsia="de-DE"/>
        </w:rPr>
        <w:t xml:space="preserve">„Rauchverbot“ </w:t>
      </w:r>
      <w:r w:rsidRPr="00D97A1E">
        <w:rPr>
          <w:rFonts w:ascii="Times New Roman" w:eastAsia="Calibri" w:hAnsi="Times New Roman"/>
          <w:i/>
          <w:sz w:val="22"/>
          <w:szCs w:val="22"/>
        </w:rPr>
        <w:t>ändern in:</w:t>
      </w:r>
      <w:r w:rsidRPr="00D97A1E">
        <w:rPr>
          <w:rFonts w:ascii="Times New Roman" w:eastAsia="Calibri" w:hAnsi="Times New Roman"/>
          <w:sz w:val="22"/>
          <w:szCs w:val="22"/>
          <w:lang w:eastAsia="de-DE"/>
        </w:rPr>
        <w:t xml:space="preserve"> „Verbot“</w:t>
      </w:r>
      <w:r w:rsidRPr="00D97A1E">
        <w:rPr>
          <w:rFonts w:ascii="Times New Roman" w:eastAsia="Calibri" w:hAnsi="Times New Roman"/>
          <w:sz w:val="22"/>
          <w:szCs w:val="22"/>
        </w:rPr>
        <w:t>.</w:t>
      </w:r>
    </w:p>
    <w:p w:rsidR="00D97A1E" w:rsidRPr="00D97A1E" w:rsidRDefault="00D97A1E" w:rsidP="00D97A1E">
      <w:pPr>
        <w:autoSpaceDE w:val="0"/>
        <w:autoSpaceDN w:val="0"/>
        <w:adjustRightInd w:val="0"/>
        <w:spacing w:after="0" w:line="240" w:lineRule="auto"/>
        <w:ind w:right="112"/>
        <w:jc w:val="both"/>
        <w:rPr>
          <w:rFonts w:ascii="Times New Roman" w:eastAsia="Calibri" w:hAnsi="Times New Roman"/>
          <w:b/>
          <w:sz w:val="22"/>
          <w:szCs w:val="22"/>
          <w:u w:val="single"/>
        </w:rPr>
      </w:pPr>
    </w:p>
    <w:p w:rsidR="00D97A1E" w:rsidRPr="00D97A1E" w:rsidRDefault="00D97A1E" w:rsidP="00D97A1E">
      <w:pPr>
        <w:spacing w:after="0" w:line="240" w:lineRule="atLeast"/>
        <w:rPr>
          <w:rFonts w:ascii="Times New Roman" w:eastAsia="Calibri" w:hAnsi="Times New Roman"/>
          <w:b/>
          <w:bCs/>
          <w:sz w:val="22"/>
          <w:szCs w:val="22"/>
          <w:lang w:eastAsia="de-DE"/>
        </w:rPr>
      </w:pPr>
      <w:r w:rsidRPr="00D97A1E">
        <w:rPr>
          <w:rFonts w:ascii="Times New Roman" w:eastAsia="Calibri" w:hAnsi="Times New Roman"/>
          <w:b/>
          <w:sz w:val="22"/>
          <w:szCs w:val="22"/>
        </w:rPr>
        <w:t>23.</w:t>
      </w:r>
      <w:r w:rsidRPr="00D97A1E">
        <w:rPr>
          <w:rFonts w:ascii="Times New Roman" w:eastAsia="Calibri" w:hAnsi="Times New Roman"/>
          <w:b/>
          <w:sz w:val="22"/>
          <w:szCs w:val="22"/>
        </w:rPr>
        <w:tab/>
        <w:t xml:space="preserve">Änderung zu Teil 7, Kapitel 7.1, </w:t>
      </w:r>
      <w:r w:rsidRPr="00D97A1E">
        <w:rPr>
          <w:rFonts w:ascii="Times New Roman" w:eastAsia="Calibri" w:hAnsi="Times New Roman"/>
          <w:b/>
          <w:bCs/>
          <w:sz w:val="22"/>
          <w:szCs w:val="22"/>
          <w:lang w:eastAsia="de-DE"/>
        </w:rPr>
        <w:t>7.1.3.51.6, erster Satz</w:t>
      </w:r>
    </w:p>
    <w:p w:rsidR="00D97A1E" w:rsidRPr="00D97A1E" w:rsidRDefault="00D97A1E" w:rsidP="00D97A1E">
      <w:pPr>
        <w:spacing w:before="120" w:after="0" w:line="240" w:lineRule="atLeast"/>
        <w:rPr>
          <w:rFonts w:ascii="Times New Roman" w:eastAsia="Calibri" w:hAnsi="Times New Roman"/>
          <w:bCs/>
          <w:sz w:val="22"/>
          <w:szCs w:val="22"/>
          <w:lang w:eastAsia="de-DE"/>
        </w:rPr>
      </w:pPr>
      <w:r w:rsidRPr="00D97A1E">
        <w:rPr>
          <w:rFonts w:ascii="Times New Roman" w:eastAsia="Calibri" w:hAnsi="Times New Roman"/>
          <w:bCs/>
          <w:sz w:val="22"/>
          <w:szCs w:val="22"/>
          <w:lang w:eastAsia="de-DE"/>
        </w:rPr>
        <w:tab/>
      </w:r>
      <w:r w:rsidRPr="00D97A1E">
        <w:rPr>
          <w:rFonts w:ascii="Times New Roman" w:eastAsia="Calibri" w:hAnsi="Times New Roman"/>
          <w:bCs/>
          <w:i/>
          <w:sz w:val="22"/>
          <w:szCs w:val="22"/>
          <w:lang w:eastAsia="de-DE"/>
        </w:rPr>
        <w:t>Nach</w:t>
      </w:r>
      <w:r w:rsidRPr="00D97A1E">
        <w:rPr>
          <w:rFonts w:ascii="Times New Roman" w:eastAsia="Calibri" w:hAnsi="Times New Roman"/>
          <w:bCs/>
          <w:sz w:val="22"/>
          <w:szCs w:val="22"/>
          <w:lang w:eastAsia="de-DE"/>
        </w:rPr>
        <w:t xml:space="preserve"> „Betriebsräumen“ </w:t>
      </w:r>
      <w:r w:rsidRPr="00D97A1E">
        <w:rPr>
          <w:rFonts w:ascii="Times New Roman" w:eastAsia="Calibri" w:hAnsi="Times New Roman"/>
          <w:bCs/>
          <w:i/>
          <w:sz w:val="22"/>
          <w:szCs w:val="22"/>
          <w:lang w:eastAsia="de-DE"/>
        </w:rPr>
        <w:t>einfügen</w:t>
      </w:r>
      <w:r w:rsidRPr="00D97A1E">
        <w:rPr>
          <w:rFonts w:ascii="Times New Roman" w:eastAsia="Calibri" w:hAnsi="Times New Roman"/>
          <w:bCs/>
          <w:sz w:val="22"/>
          <w:szCs w:val="22"/>
          <w:lang w:eastAsia="de-DE"/>
        </w:rPr>
        <w:t>: „außerhalb des Bereichs der Ladung“.</w:t>
      </w:r>
    </w:p>
    <w:p w:rsidR="00D97A1E" w:rsidRPr="00D97A1E" w:rsidRDefault="00D97A1E" w:rsidP="00D97A1E">
      <w:pPr>
        <w:spacing w:after="0" w:line="240" w:lineRule="auto"/>
        <w:ind w:left="1418" w:hanging="1418"/>
        <w:rPr>
          <w:rFonts w:ascii="Times New Roman" w:eastAsia="Calibri" w:hAnsi="Times New Roman"/>
          <w:b/>
          <w:bCs/>
          <w:sz w:val="22"/>
          <w:szCs w:val="22"/>
          <w:lang w:eastAsia="de-DE"/>
        </w:rPr>
      </w:pPr>
    </w:p>
    <w:p w:rsidR="00D97A1E" w:rsidRPr="00D97A1E" w:rsidRDefault="00D97A1E" w:rsidP="00D97A1E">
      <w:pPr>
        <w:spacing w:after="0" w:line="240" w:lineRule="atLeast"/>
        <w:rPr>
          <w:rFonts w:ascii="Times New Roman" w:eastAsia="Calibri" w:hAnsi="Times New Roman"/>
          <w:b/>
          <w:bCs/>
          <w:sz w:val="22"/>
          <w:szCs w:val="22"/>
          <w:lang w:eastAsia="de-DE"/>
        </w:rPr>
      </w:pPr>
      <w:r w:rsidRPr="00D97A1E">
        <w:rPr>
          <w:rFonts w:ascii="Times New Roman" w:eastAsia="Calibri" w:hAnsi="Times New Roman"/>
          <w:b/>
          <w:sz w:val="22"/>
          <w:szCs w:val="22"/>
        </w:rPr>
        <w:t>24.</w:t>
      </w:r>
      <w:r w:rsidRPr="00D97A1E">
        <w:rPr>
          <w:rFonts w:ascii="Times New Roman" w:eastAsia="Calibri" w:hAnsi="Times New Roman"/>
          <w:b/>
          <w:sz w:val="22"/>
          <w:szCs w:val="22"/>
        </w:rPr>
        <w:tab/>
        <w:t xml:space="preserve">Änderung zu Teil 7, Kapitel 7.1, </w:t>
      </w:r>
      <w:r w:rsidRPr="00D97A1E">
        <w:rPr>
          <w:rFonts w:ascii="Times New Roman" w:eastAsia="Calibri" w:hAnsi="Times New Roman"/>
          <w:b/>
          <w:bCs/>
          <w:sz w:val="22"/>
          <w:szCs w:val="22"/>
          <w:lang w:eastAsia="de-DE"/>
        </w:rPr>
        <w:t>7.1.3.51.7, erster Satz</w:t>
      </w:r>
    </w:p>
    <w:p w:rsidR="00D97A1E" w:rsidRPr="00D97A1E" w:rsidRDefault="00D97A1E" w:rsidP="00D97A1E">
      <w:pPr>
        <w:spacing w:before="120" w:after="0" w:line="240" w:lineRule="atLeast"/>
        <w:ind w:left="709"/>
        <w:rPr>
          <w:rFonts w:ascii="Times New Roman" w:eastAsia="Calibri" w:hAnsi="Times New Roman"/>
          <w:bCs/>
          <w:sz w:val="22"/>
          <w:szCs w:val="22"/>
          <w:lang w:eastAsia="de-DE"/>
        </w:rPr>
      </w:pPr>
      <w:r w:rsidRPr="00D97A1E">
        <w:rPr>
          <w:rFonts w:ascii="Times New Roman" w:eastAsia="Calibri" w:hAnsi="Times New Roman"/>
          <w:bCs/>
          <w:i/>
          <w:sz w:val="22"/>
          <w:szCs w:val="22"/>
          <w:lang w:eastAsia="de-DE"/>
        </w:rPr>
        <w:t>Nach</w:t>
      </w:r>
      <w:r w:rsidRPr="00D97A1E">
        <w:rPr>
          <w:rFonts w:ascii="Times New Roman" w:eastAsia="Calibri" w:hAnsi="Times New Roman"/>
          <w:bCs/>
          <w:sz w:val="22"/>
          <w:szCs w:val="22"/>
          <w:lang w:eastAsia="de-DE"/>
        </w:rPr>
        <w:t xml:space="preserve"> „Betriebsräumen“ </w:t>
      </w:r>
      <w:r w:rsidRPr="00D97A1E">
        <w:rPr>
          <w:rFonts w:ascii="Times New Roman" w:eastAsia="Calibri" w:hAnsi="Times New Roman"/>
          <w:bCs/>
          <w:i/>
          <w:sz w:val="22"/>
          <w:szCs w:val="22"/>
          <w:lang w:eastAsia="de-DE"/>
        </w:rPr>
        <w:t>einfügen</w:t>
      </w:r>
      <w:r w:rsidRPr="00D97A1E">
        <w:rPr>
          <w:rFonts w:ascii="Times New Roman" w:eastAsia="Calibri" w:hAnsi="Times New Roman"/>
          <w:bCs/>
          <w:sz w:val="22"/>
          <w:szCs w:val="22"/>
          <w:lang w:eastAsia="de-DE"/>
        </w:rPr>
        <w:t>: „außerhalb des Bereichs der Ladung“.</w:t>
      </w:r>
    </w:p>
    <w:p w:rsidR="00D97A1E" w:rsidRPr="00D97A1E" w:rsidRDefault="00D97A1E" w:rsidP="00D97A1E">
      <w:pPr>
        <w:spacing w:after="0" w:line="240" w:lineRule="atLeast"/>
        <w:rPr>
          <w:rFonts w:ascii="Times New Roman" w:eastAsia="Calibri" w:hAnsi="Times New Roman"/>
          <w:bCs/>
          <w:sz w:val="22"/>
          <w:szCs w:val="22"/>
          <w:lang w:eastAsia="de-DE"/>
        </w:rPr>
      </w:pPr>
    </w:p>
    <w:p w:rsidR="00D97A1E" w:rsidRPr="00D97A1E" w:rsidRDefault="00D97A1E" w:rsidP="00D97A1E">
      <w:pPr>
        <w:spacing w:after="0" w:line="240" w:lineRule="atLeast"/>
        <w:rPr>
          <w:rFonts w:ascii="Times New Roman" w:eastAsia="Calibri" w:hAnsi="Times New Roman"/>
          <w:b/>
          <w:sz w:val="22"/>
          <w:szCs w:val="22"/>
        </w:rPr>
      </w:pPr>
      <w:r w:rsidRPr="00D97A1E">
        <w:rPr>
          <w:rFonts w:ascii="Times New Roman" w:eastAsia="Calibri" w:hAnsi="Times New Roman"/>
          <w:b/>
          <w:sz w:val="22"/>
          <w:szCs w:val="22"/>
        </w:rPr>
        <w:t>25.</w:t>
      </w:r>
      <w:r w:rsidRPr="00D97A1E">
        <w:rPr>
          <w:rFonts w:ascii="Times New Roman" w:eastAsia="Calibri" w:hAnsi="Times New Roman"/>
          <w:b/>
          <w:sz w:val="22"/>
          <w:szCs w:val="22"/>
        </w:rPr>
        <w:tab/>
        <w:t>Änderung zu Teil 7, Kapitel 7.2, 7.2.2.19.4</w:t>
      </w:r>
    </w:p>
    <w:p w:rsidR="00D97A1E" w:rsidRPr="00D97A1E" w:rsidRDefault="00D97A1E" w:rsidP="00D97A1E">
      <w:pPr>
        <w:spacing w:before="120" w:after="0" w:line="240" w:lineRule="atLeast"/>
        <w:ind w:left="709"/>
        <w:rPr>
          <w:rFonts w:ascii="Times New Roman" w:eastAsia="Calibri" w:hAnsi="Times New Roman"/>
          <w:i/>
          <w:sz w:val="22"/>
          <w:szCs w:val="22"/>
        </w:rPr>
      </w:pPr>
      <w:r w:rsidRPr="00D97A1E">
        <w:rPr>
          <w:rFonts w:ascii="Times New Roman" w:eastAsia="Calibri" w:hAnsi="Times New Roman"/>
          <w:i/>
          <w:sz w:val="22"/>
          <w:szCs w:val="22"/>
        </w:rPr>
        <w:t>Am Ende der Buchstabe a) den Punkt entfernen und einfügen:</w:t>
      </w:r>
    </w:p>
    <w:p w:rsidR="00D97A1E" w:rsidRPr="00D97A1E" w:rsidRDefault="00D97A1E" w:rsidP="00D97A1E">
      <w:pPr>
        <w:spacing w:after="160" w:line="259" w:lineRule="auto"/>
        <w:ind w:left="709"/>
        <w:contextualSpacing/>
        <w:rPr>
          <w:rFonts w:ascii="Times New Roman" w:eastAsia="Times New Roman" w:hAnsi="Times New Roman"/>
          <w:sz w:val="22"/>
          <w:szCs w:val="22"/>
          <w:lang w:eastAsia="de-DE"/>
        </w:rPr>
      </w:pPr>
      <w:r w:rsidRPr="00D97A1E">
        <w:rPr>
          <w:rFonts w:ascii="Times New Roman" w:eastAsia="Times New Roman" w:hAnsi="Times New Roman"/>
          <w:sz w:val="22"/>
          <w:szCs w:val="22"/>
          <w:lang w:eastAsia="de-DE"/>
        </w:rPr>
        <w:t>„oder, die mindestens einen Abstand von12 m zur Begrenzungsebene des Bereichs der Ladung des ladenden oder löschenden Tankschiffes haben.“.</w:t>
      </w:r>
    </w:p>
    <w:p w:rsidR="00D97A1E" w:rsidRPr="00D97A1E" w:rsidRDefault="00D97A1E" w:rsidP="00D97A1E">
      <w:pPr>
        <w:spacing w:after="0" w:line="240" w:lineRule="auto"/>
        <w:ind w:left="709"/>
        <w:rPr>
          <w:rFonts w:ascii="Times New Roman" w:eastAsia="Calibri" w:hAnsi="Times New Roman"/>
          <w:i/>
          <w:sz w:val="22"/>
          <w:szCs w:val="22"/>
        </w:rPr>
      </w:pPr>
    </w:p>
    <w:p w:rsidR="00D97A1E" w:rsidRPr="00D97A1E" w:rsidRDefault="00D97A1E" w:rsidP="00D97A1E">
      <w:pPr>
        <w:spacing w:after="0" w:line="240" w:lineRule="auto"/>
        <w:ind w:left="709"/>
        <w:rPr>
          <w:rFonts w:ascii="Times New Roman" w:eastAsia="Calibri" w:hAnsi="Times New Roman"/>
          <w:i/>
          <w:sz w:val="22"/>
          <w:szCs w:val="22"/>
        </w:rPr>
      </w:pPr>
      <w:r w:rsidRPr="00D97A1E">
        <w:rPr>
          <w:rFonts w:ascii="Times New Roman" w:eastAsia="Calibri" w:hAnsi="Times New Roman"/>
          <w:i/>
          <w:sz w:val="22"/>
          <w:szCs w:val="22"/>
        </w:rPr>
        <w:t>Am Ende der Buchstabe b) den Punkt entfernen und einfügen:</w:t>
      </w:r>
    </w:p>
    <w:p w:rsidR="00D97A1E" w:rsidRPr="00D97A1E" w:rsidRDefault="00D97A1E" w:rsidP="00D97A1E">
      <w:pPr>
        <w:spacing w:after="0" w:line="240" w:lineRule="auto"/>
        <w:ind w:left="709"/>
        <w:rPr>
          <w:rFonts w:ascii="Times New Roman" w:eastAsia="Calibri" w:hAnsi="Times New Roman"/>
          <w:sz w:val="22"/>
          <w:szCs w:val="22"/>
        </w:rPr>
      </w:pPr>
      <w:r w:rsidRPr="00D97A1E">
        <w:rPr>
          <w:rFonts w:ascii="Times New Roman" w:eastAsia="Calibri" w:hAnsi="Times New Roman"/>
          <w:sz w:val="22"/>
          <w:szCs w:val="22"/>
        </w:rPr>
        <w:t>„oder mindestens einen Abstand von12 m zur Begrenzungsebene des Bereichs der Ladung des ladenden oder löschenden Schiffes haben.“.</w:t>
      </w:r>
    </w:p>
    <w:p w:rsidR="00D97A1E" w:rsidRPr="00D97A1E" w:rsidRDefault="00D97A1E" w:rsidP="00D97A1E">
      <w:pPr>
        <w:spacing w:after="0" w:line="259" w:lineRule="auto"/>
        <w:rPr>
          <w:rFonts w:ascii="Times New Roman" w:eastAsia="Calibri" w:hAnsi="Times New Roman"/>
          <w:bCs/>
          <w:color w:val="0000FF"/>
          <w:sz w:val="22"/>
          <w:szCs w:val="22"/>
        </w:rPr>
      </w:pPr>
    </w:p>
    <w:p w:rsidR="00D97A1E" w:rsidRPr="00D97A1E" w:rsidRDefault="00D97A1E" w:rsidP="00D97A1E">
      <w:pPr>
        <w:spacing w:after="0" w:line="259" w:lineRule="auto"/>
        <w:rPr>
          <w:rFonts w:ascii="Times New Roman" w:eastAsia="Calibri" w:hAnsi="Times New Roman"/>
          <w:bCs/>
          <w:color w:val="0000FF"/>
          <w:sz w:val="22"/>
          <w:szCs w:val="22"/>
        </w:rPr>
      </w:pPr>
      <w:r w:rsidRPr="00D97A1E">
        <w:rPr>
          <w:rFonts w:ascii="Times New Roman" w:eastAsia="Calibri" w:hAnsi="Times New Roman"/>
          <w:bCs/>
          <w:color w:val="0000FF"/>
          <w:sz w:val="22"/>
          <w:szCs w:val="22"/>
        </w:rPr>
        <w:t>[Begründung: Angleichen an die Forderungen für nichtgekuppelte Schiffe]</w:t>
      </w:r>
    </w:p>
    <w:p w:rsidR="00D97A1E" w:rsidRPr="00D97A1E" w:rsidRDefault="00D97A1E" w:rsidP="00D97A1E">
      <w:pPr>
        <w:autoSpaceDE w:val="0"/>
        <w:adjustRightInd w:val="0"/>
        <w:spacing w:after="0" w:line="240" w:lineRule="auto"/>
        <w:ind w:left="1134" w:hanging="1134"/>
        <w:jc w:val="both"/>
        <w:rPr>
          <w:rFonts w:ascii="Times New Roman" w:eastAsia="Calibri" w:hAnsi="Times New Roman"/>
          <w:b/>
          <w:bCs/>
          <w:strike/>
          <w:sz w:val="22"/>
          <w:szCs w:val="22"/>
          <w:highlight w:val="yellow"/>
        </w:rPr>
      </w:pPr>
    </w:p>
    <w:p w:rsidR="00D97A1E" w:rsidRPr="00D97A1E" w:rsidRDefault="00D97A1E" w:rsidP="00D97A1E">
      <w:pPr>
        <w:spacing w:after="0" w:line="240" w:lineRule="auto"/>
        <w:rPr>
          <w:rFonts w:ascii="Times New Roman" w:eastAsia="Calibri" w:hAnsi="Times New Roman"/>
          <w:b/>
          <w:sz w:val="22"/>
          <w:szCs w:val="22"/>
        </w:rPr>
      </w:pPr>
      <w:r w:rsidRPr="00D97A1E">
        <w:rPr>
          <w:rFonts w:ascii="Times New Roman" w:eastAsia="Calibri" w:hAnsi="Times New Roman"/>
          <w:b/>
          <w:sz w:val="22"/>
          <w:szCs w:val="22"/>
        </w:rPr>
        <w:br w:type="page"/>
      </w:r>
    </w:p>
    <w:p w:rsidR="00D97A1E" w:rsidRPr="00D97A1E" w:rsidRDefault="00D97A1E" w:rsidP="00D97A1E">
      <w:pPr>
        <w:spacing w:after="0" w:line="240" w:lineRule="atLeast"/>
        <w:rPr>
          <w:rFonts w:ascii="Times New Roman" w:eastAsia="Calibri" w:hAnsi="Times New Roman"/>
          <w:b/>
          <w:sz w:val="22"/>
          <w:szCs w:val="22"/>
        </w:rPr>
      </w:pPr>
      <w:r w:rsidRPr="00D97A1E">
        <w:rPr>
          <w:rFonts w:ascii="Times New Roman" w:eastAsia="Calibri" w:hAnsi="Times New Roman"/>
          <w:b/>
          <w:sz w:val="22"/>
          <w:szCs w:val="22"/>
        </w:rPr>
        <w:lastRenderedPageBreak/>
        <w:t>26.</w:t>
      </w:r>
      <w:r w:rsidRPr="00D97A1E">
        <w:rPr>
          <w:rFonts w:ascii="Times New Roman" w:eastAsia="Calibri" w:hAnsi="Times New Roman"/>
          <w:b/>
          <w:sz w:val="22"/>
          <w:szCs w:val="22"/>
        </w:rPr>
        <w:tab/>
        <w:t>Änderung zu Teil 7, Kapitel 7.2, 7.2.3.29.1</w:t>
      </w:r>
    </w:p>
    <w:p w:rsidR="00D97A1E" w:rsidRPr="00D97A1E" w:rsidRDefault="00D97A1E" w:rsidP="00D97A1E">
      <w:pPr>
        <w:spacing w:after="0" w:line="240" w:lineRule="atLeast"/>
        <w:ind w:left="709"/>
        <w:rPr>
          <w:rFonts w:ascii="Times New Roman" w:eastAsia="Calibri" w:hAnsi="Times New Roman"/>
          <w:i/>
          <w:sz w:val="22"/>
          <w:szCs w:val="22"/>
        </w:rPr>
      </w:pPr>
    </w:p>
    <w:p w:rsidR="00D97A1E" w:rsidRPr="00D97A1E" w:rsidRDefault="00AF3CEE" w:rsidP="00D97A1E">
      <w:pPr>
        <w:spacing w:after="0" w:line="240" w:lineRule="atLeast"/>
        <w:ind w:left="709"/>
        <w:rPr>
          <w:rFonts w:ascii="Times New Roman" w:eastAsia="Calibri" w:hAnsi="Times New Roman"/>
          <w:sz w:val="22"/>
          <w:szCs w:val="22"/>
        </w:rPr>
      </w:pPr>
      <w:r>
        <w:rPr>
          <w:rFonts w:ascii="Times New Roman" w:eastAsia="Calibri" w:hAnsi="Times New Roman"/>
          <w:i/>
          <w:sz w:val="22"/>
          <w:szCs w:val="22"/>
        </w:rPr>
        <w:t>Folgende neue Änderungen hinzufügen:</w:t>
      </w:r>
    </w:p>
    <w:p w:rsidR="00D97A1E" w:rsidRPr="00D97A1E" w:rsidRDefault="00D97A1E" w:rsidP="00D97A1E">
      <w:pPr>
        <w:spacing w:after="0" w:line="240" w:lineRule="atLeast"/>
        <w:ind w:left="709"/>
        <w:rPr>
          <w:rFonts w:ascii="Times New Roman" w:eastAsia="Calibri" w:hAnsi="Times New Roman"/>
          <w:sz w:val="22"/>
          <w:szCs w:val="22"/>
        </w:rPr>
      </w:pPr>
    </w:p>
    <w:p w:rsidR="00D97A1E" w:rsidRPr="00D97A1E" w:rsidRDefault="00D97A1E" w:rsidP="00D97A1E">
      <w:pPr>
        <w:spacing w:after="0" w:line="240" w:lineRule="atLeast"/>
        <w:ind w:left="709"/>
        <w:rPr>
          <w:rFonts w:ascii="Times New Roman" w:eastAsia="Calibri" w:hAnsi="Times New Roman"/>
          <w:sz w:val="22"/>
          <w:szCs w:val="22"/>
        </w:rPr>
      </w:pPr>
      <w:r w:rsidRPr="00D97A1E">
        <w:rPr>
          <w:rFonts w:ascii="Times New Roman" w:eastAsia="Calibri" w:hAnsi="Times New Roman"/>
          <w:b/>
          <w:sz w:val="22"/>
          <w:szCs w:val="22"/>
        </w:rPr>
        <w:t>„</w:t>
      </w:r>
      <w:r w:rsidRPr="00D97A1E">
        <w:rPr>
          <w:rFonts w:ascii="Times New Roman" w:eastAsia="Calibri" w:hAnsi="Times New Roman"/>
          <w:sz w:val="22"/>
          <w:szCs w:val="22"/>
        </w:rPr>
        <w:t>7.2.3.29.1</w:t>
      </w:r>
      <w:r w:rsidRPr="00D97A1E">
        <w:rPr>
          <w:rFonts w:ascii="Times New Roman" w:eastAsia="Calibri" w:hAnsi="Times New Roman"/>
          <w:b/>
          <w:sz w:val="22"/>
          <w:szCs w:val="22"/>
        </w:rPr>
        <w:tab/>
      </w:r>
      <w:r w:rsidRPr="00D97A1E">
        <w:rPr>
          <w:rFonts w:ascii="Times New Roman" w:eastAsia="Calibri" w:hAnsi="Times New Roman"/>
          <w:sz w:val="22"/>
          <w:szCs w:val="22"/>
        </w:rPr>
        <w:t>Im zweiten Satz „Wohnung“ ändern in: „Wohnungen“.</w:t>
      </w:r>
    </w:p>
    <w:p w:rsidR="00D97A1E" w:rsidRPr="00D97A1E" w:rsidRDefault="00D97A1E" w:rsidP="00D97A1E">
      <w:pPr>
        <w:spacing w:after="0" w:line="240" w:lineRule="atLeast"/>
        <w:ind w:left="709"/>
        <w:rPr>
          <w:rFonts w:ascii="Times New Roman" w:eastAsia="Calibri" w:hAnsi="Times New Roman"/>
          <w:sz w:val="22"/>
          <w:szCs w:val="22"/>
        </w:rPr>
      </w:pPr>
    </w:p>
    <w:p w:rsidR="00D97A1E" w:rsidRPr="00D97A1E" w:rsidRDefault="00D97A1E" w:rsidP="00D97A1E">
      <w:pPr>
        <w:spacing w:after="0" w:line="240" w:lineRule="atLeast"/>
        <w:ind w:left="709"/>
        <w:rPr>
          <w:rFonts w:ascii="Times New Roman" w:eastAsia="Calibri" w:hAnsi="Times New Roman"/>
          <w:sz w:val="22"/>
          <w:szCs w:val="22"/>
        </w:rPr>
      </w:pPr>
      <w:r w:rsidRPr="00D97A1E">
        <w:rPr>
          <w:rFonts w:ascii="Times New Roman" w:eastAsia="Calibri" w:hAnsi="Times New Roman"/>
          <w:sz w:val="22"/>
          <w:szCs w:val="22"/>
        </w:rPr>
        <w:t>7.2.3.29.1</w:t>
      </w:r>
      <w:r w:rsidRPr="00D97A1E">
        <w:rPr>
          <w:rFonts w:ascii="Times New Roman" w:eastAsia="Calibri" w:hAnsi="Times New Roman"/>
          <w:b/>
          <w:sz w:val="22"/>
          <w:szCs w:val="22"/>
        </w:rPr>
        <w:tab/>
      </w:r>
      <w:r w:rsidRPr="00D97A1E">
        <w:rPr>
          <w:rFonts w:ascii="Times New Roman" w:eastAsia="Calibri" w:hAnsi="Times New Roman"/>
          <w:sz w:val="22"/>
          <w:szCs w:val="22"/>
        </w:rPr>
        <w:t>Am Ende hinzufügen:</w:t>
      </w:r>
    </w:p>
    <w:p w:rsidR="00D97A1E" w:rsidRPr="00D97A1E" w:rsidRDefault="00D97A1E" w:rsidP="00D97A1E">
      <w:pPr>
        <w:spacing w:after="0" w:line="240" w:lineRule="auto"/>
        <w:ind w:left="2127"/>
        <w:jc w:val="both"/>
        <w:rPr>
          <w:rFonts w:ascii="Times New Roman" w:eastAsia="Calibri" w:hAnsi="Times New Roman"/>
          <w:sz w:val="22"/>
          <w:szCs w:val="22"/>
        </w:rPr>
      </w:pPr>
      <w:r w:rsidRPr="00D97A1E">
        <w:rPr>
          <w:rFonts w:ascii="Times New Roman" w:eastAsia="Calibri" w:hAnsi="Times New Roman"/>
          <w:sz w:val="22"/>
          <w:szCs w:val="22"/>
        </w:rPr>
        <w:t xml:space="preserve">“Wenn beim Transport in loser Schüttung nach Unteranschnitt 3.2.3.2 Tabelle A, Spalte (9) </w:t>
      </w:r>
      <w:r w:rsidRPr="00D97A1E">
        <w:rPr>
          <w:rFonts w:ascii="Times New Roman" w:eastAsia="Calibri" w:hAnsi="Times New Roman"/>
          <w:sz w:val="22"/>
          <w:szCs w:val="22"/>
          <w:lang w:eastAsia="de-DE"/>
        </w:rPr>
        <w:t>Explosionsschutz gefordert ist</w:t>
      </w:r>
      <w:r w:rsidRPr="00D97A1E">
        <w:rPr>
          <w:rFonts w:ascii="Times New Roman" w:eastAsia="Calibri" w:hAnsi="Times New Roman"/>
          <w:sz w:val="22"/>
          <w:szCs w:val="22"/>
        </w:rPr>
        <w:t xml:space="preserve"> oder die Schiffsstoffliste nach Absatz 1.16.1.2.5 Stoffe enthalten soll, für die nach Unteranschnitt 3.2.3.2 Tabelle C, Spalte (17) </w:t>
      </w:r>
      <w:r w:rsidRPr="00D97A1E">
        <w:rPr>
          <w:rFonts w:ascii="Times New Roman" w:eastAsia="Calibri" w:hAnsi="Times New Roman"/>
          <w:sz w:val="22"/>
          <w:szCs w:val="22"/>
          <w:lang w:eastAsia="de-DE"/>
        </w:rPr>
        <w:t>Explosionsschutz gefordert ist,</w:t>
      </w:r>
      <w:r w:rsidRPr="00D97A1E">
        <w:rPr>
          <w:rFonts w:ascii="Times New Roman" w:eastAsia="Calibri" w:hAnsi="Times New Roman"/>
          <w:sz w:val="22"/>
          <w:szCs w:val="22"/>
        </w:rPr>
        <w:t xml:space="preserve"> dürfen</w:t>
      </w:r>
    </w:p>
    <w:p w:rsidR="00D97A1E" w:rsidRPr="00D97A1E" w:rsidRDefault="00D97A1E" w:rsidP="00D97A1E">
      <w:pPr>
        <w:spacing w:after="0" w:line="240" w:lineRule="auto"/>
        <w:ind w:left="2410" w:hanging="283"/>
        <w:jc w:val="both"/>
        <w:rPr>
          <w:rFonts w:ascii="Times New Roman" w:eastAsia="Calibri" w:hAnsi="Times New Roman"/>
          <w:sz w:val="22"/>
          <w:szCs w:val="22"/>
        </w:rPr>
      </w:pPr>
      <w:r w:rsidRPr="00D97A1E">
        <w:rPr>
          <w:rFonts w:ascii="Times New Roman" w:eastAsia="Calibri" w:hAnsi="Times New Roman"/>
          <w:sz w:val="22"/>
          <w:szCs w:val="22"/>
        </w:rPr>
        <w:t>-</w:t>
      </w:r>
      <w:r w:rsidRPr="00D97A1E">
        <w:rPr>
          <w:rFonts w:ascii="Times New Roman" w:eastAsia="Calibri" w:hAnsi="Times New Roman"/>
          <w:sz w:val="22"/>
          <w:szCs w:val="22"/>
        </w:rPr>
        <w:tab/>
        <w:t xml:space="preserve">benzinbetriebene </w:t>
      </w:r>
      <w:proofErr w:type="spellStart"/>
      <w:r w:rsidRPr="00D97A1E">
        <w:rPr>
          <w:rFonts w:ascii="Times New Roman" w:eastAsia="Calibri" w:hAnsi="Times New Roman"/>
          <w:sz w:val="22"/>
          <w:szCs w:val="22"/>
        </w:rPr>
        <w:t>Außenbordmotore</w:t>
      </w:r>
      <w:proofErr w:type="spellEnd"/>
      <w:r w:rsidRPr="00D97A1E">
        <w:rPr>
          <w:rFonts w:ascii="Times New Roman" w:eastAsia="Calibri" w:hAnsi="Times New Roman"/>
          <w:sz w:val="22"/>
          <w:szCs w:val="22"/>
        </w:rPr>
        <w:t xml:space="preserve"> und deren Kraftstoffbehälter nur außerhalb des geschützten / explosionsgefährdeten Bereichs gelagert sein</w:t>
      </w:r>
    </w:p>
    <w:p w:rsidR="00D97A1E" w:rsidRPr="00D97A1E" w:rsidRDefault="00D97A1E" w:rsidP="00D97A1E">
      <w:pPr>
        <w:spacing w:after="0" w:line="240" w:lineRule="auto"/>
        <w:ind w:left="2410" w:hanging="283"/>
        <w:jc w:val="both"/>
        <w:rPr>
          <w:rFonts w:ascii="Times New Roman" w:eastAsia="Calibri" w:hAnsi="Times New Roman"/>
          <w:sz w:val="22"/>
          <w:szCs w:val="22"/>
        </w:rPr>
      </w:pPr>
      <w:r w:rsidRPr="00D97A1E">
        <w:rPr>
          <w:rFonts w:ascii="Times New Roman" w:eastAsia="Calibri" w:hAnsi="Times New Roman"/>
          <w:sz w:val="22"/>
          <w:szCs w:val="22"/>
        </w:rPr>
        <w:t>und</w:t>
      </w:r>
    </w:p>
    <w:p w:rsidR="00D97A1E" w:rsidRPr="00D97A1E" w:rsidRDefault="00D97A1E" w:rsidP="00D97A1E">
      <w:pPr>
        <w:spacing w:after="0" w:line="240" w:lineRule="auto"/>
        <w:ind w:left="2410" w:hanging="283"/>
        <w:jc w:val="both"/>
        <w:rPr>
          <w:rFonts w:ascii="Times New Roman" w:eastAsia="Calibri" w:hAnsi="Times New Roman"/>
          <w:sz w:val="22"/>
          <w:szCs w:val="22"/>
        </w:rPr>
      </w:pPr>
      <w:r w:rsidRPr="00D97A1E">
        <w:rPr>
          <w:rFonts w:ascii="Times New Roman" w:eastAsia="Calibri" w:hAnsi="Times New Roman"/>
          <w:sz w:val="22"/>
          <w:szCs w:val="22"/>
        </w:rPr>
        <w:t>-</w:t>
      </w:r>
      <w:r w:rsidRPr="00D97A1E">
        <w:rPr>
          <w:rFonts w:ascii="Times New Roman" w:eastAsia="Calibri" w:hAnsi="Times New Roman"/>
          <w:sz w:val="22"/>
          <w:szCs w:val="22"/>
        </w:rPr>
        <w:tab/>
        <w:t xml:space="preserve">mechanische </w:t>
      </w:r>
      <w:proofErr w:type="spellStart"/>
      <w:r w:rsidRPr="00D97A1E">
        <w:rPr>
          <w:rFonts w:ascii="Times New Roman" w:eastAsia="Calibri" w:hAnsi="Times New Roman"/>
          <w:sz w:val="22"/>
          <w:szCs w:val="22"/>
        </w:rPr>
        <w:t>Aufblasvorichtungen</w:t>
      </w:r>
      <w:proofErr w:type="spellEnd"/>
      <w:r w:rsidRPr="00D97A1E">
        <w:rPr>
          <w:rFonts w:ascii="Times New Roman" w:eastAsia="Calibri" w:hAnsi="Times New Roman"/>
          <w:sz w:val="22"/>
          <w:szCs w:val="22"/>
        </w:rPr>
        <w:t xml:space="preserve">, </w:t>
      </w:r>
      <w:proofErr w:type="spellStart"/>
      <w:r w:rsidRPr="00D97A1E">
        <w:rPr>
          <w:rFonts w:ascii="Times New Roman" w:eastAsia="Calibri" w:hAnsi="Times New Roman"/>
          <w:sz w:val="22"/>
          <w:szCs w:val="22"/>
        </w:rPr>
        <w:t>Außenbordmotore</w:t>
      </w:r>
      <w:proofErr w:type="spellEnd"/>
      <w:r w:rsidRPr="00D97A1E">
        <w:rPr>
          <w:rFonts w:ascii="Times New Roman" w:eastAsia="Calibri" w:hAnsi="Times New Roman"/>
          <w:sz w:val="22"/>
          <w:szCs w:val="22"/>
        </w:rPr>
        <w:t xml:space="preserve"> und deren elektrische Einrichtungen nur außerhalb des geschützten / explosionsgefährdeten Bereichs in Betrieb genommen werden.“.“.</w:t>
      </w:r>
    </w:p>
    <w:p w:rsidR="00D97A1E" w:rsidRPr="00D97A1E" w:rsidRDefault="00D97A1E" w:rsidP="00D97A1E">
      <w:pPr>
        <w:spacing w:after="0" w:line="240" w:lineRule="auto"/>
        <w:ind w:left="1560" w:hanging="142"/>
        <w:rPr>
          <w:rFonts w:ascii="Times New Roman" w:eastAsia="Calibri" w:hAnsi="Times New Roman"/>
          <w:sz w:val="22"/>
          <w:szCs w:val="22"/>
        </w:rPr>
      </w:pPr>
    </w:p>
    <w:p w:rsidR="00D97A1E" w:rsidRPr="00D97A1E" w:rsidRDefault="00D97A1E" w:rsidP="00D97A1E">
      <w:pPr>
        <w:spacing w:after="160" w:line="259" w:lineRule="auto"/>
        <w:rPr>
          <w:rFonts w:ascii="Times New Roman" w:eastAsia="Calibri" w:hAnsi="Times New Roman"/>
          <w:color w:val="0000FF"/>
          <w:sz w:val="22"/>
          <w:szCs w:val="22"/>
        </w:rPr>
      </w:pPr>
      <w:r w:rsidRPr="00D97A1E">
        <w:rPr>
          <w:rFonts w:ascii="Times New Roman" w:eastAsia="Calibri" w:hAnsi="Times New Roman"/>
          <w:color w:val="0000FF"/>
          <w:sz w:val="22"/>
          <w:szCs w:val="22"/>
        </w:rPr>
        <w:t>[Begründung: Motor etc. können eine Zündquelle sein]</w:t>
      </w:r>
    </w:p>
    <w:p w:rsidR="00D97A1E" w:rsidRPr="00D97A1E" w:rsidRDefault="00D97A1E" w:rsidP="00D97A1E">
      <w:pPr>
        <w:spacing w:after="0" w:line="240" w:lineRule="auto"/>
        <w:rPr>
          <w:rFonts w:ascii="Times New Roman" w:eastAsia="Calibri" w:hAnsi="Times New Roman"/>
          <w:b/>
          <w:bCs/>
          <w:sz w:val="22"/>
          <w:szCs w:val="22"/>
          <w:lang w:eastAsia="de-DE"/>
        </w:rPr>
      </w:pPr>
    </w:p>
    <w:p w:rsidR="00D97A1E" w:rsidRPr="00D97A1E" w:rsidRDefault="00D97A1E" w:rsidP="00D97A1E">
      <w:pPr>
        <w:spacing w:after="0" w:line="240" w:lineRule="atLeast"/>
        <w:rPr>
          <w:rFonts w:ascii="Times New Roman" w:eastAsia="Calibri" w:hAnsi="Times New Roman"/>
          <w:b/>
          <w:bCs/>
          <w:sz w:val="22"/>
          <w:szCs w:val="22"/>
          <w:lang w:eastAsia="de-DE"/>
        </w:rPr>
      </w:pPr>
      <w:r w:rsidRPr="00D97A1E">
        <w:rPr>
          <w:rFonts w:ascii="Times New Roman" w:eastAsia="Calibri" w:hAnsi="Times New Roman"/>
          <w:b/>
          <w:sz w:val="22"/>
          <w:szCs w:val="22"/>
        </w:rPr>
        <w:t>27.</w:t>
      </w:r>
      <w:r w:rsidRPr="00D97A1E">
        <w:rPr>
          <w:rFonts w:ascii="Times New Roman" w:eastAsia="Calibri" w:hAnsi="Times New Roman"/>
          <w:b/>
          <w:sz w:val="22"/>
          <w:szCs w:val="22"/>
        </w:rPr>
        <w:tab/>
        <w:t xml:space="preserve">Änderung zu Teil 7, Kapitel 7.2, </w:t>
      </w:r>
      <w:r w:rsidRPr="00D97A1E">
        <w:rPr>
          <w:rFonts w:ascii="Times New Roman" w:eastAsia="Calibri" w:hAnsi="Times New Roman"/>
          <w:b/>
          <w:bCs/>
          <w:sz w:val="22"/>
          <w:szCs w:val="22"/>
          <w:lang w:eastAsia="de-DE"/>
        </w:rPr>
        <w:t>7.2.3.51.6, erster Satz</w:t>
      </w:r>
    </w:p>
    <w:p w:rsidR="00D97A1E" w:rsidRPr="00D97A1E" w:rsidRDefault="00D97A1E" w:rsidP="00D97A1E">
      <w:pPr>
        <w:spacing w:before="120" w:after="0" w:line="240" w:lineRule="atLeast"/>
        <w:rPr>
          <w:rFonts w:ascii="Times New Roman" w:eastAsia="Calibri" w:hAnsi="Times New Roman"/>
          <w:bCs/>
          <w:sz w:val="22"/>
          <w:szCs w:val="22"/>
          <w:lang w:eastAsia="de-DE"/>
        </w:rPr>
      </w:pPr>
      <w:r w:rsidRPr="00D97A1E">
        <w:rPr>
          <w:rFonts w:ascii="Times New Roman" w:eastAsia="Calibri" w:hAnsi="Times New Roman"/>
          <w:bCs/>
          <w:sz w:val="22"/>
          <w:szCs w:val="22"/>
          <w:lang w:eastAsia="de-DE"/>
        </w:rPr>
        <w:tab/>
      </w:r>
      <w:r w:rsidRPr="00D97A1E">
        <w:rPr>
          <w:rFonts w:ascii="Times New Roman" w:eastAsia="Calibri" w:hAnsi="Times New Roman"/>
          <w:bCs/>
          <w:i/>
          <w:sz w:val="22"/>
          <w:szCs w:val="22"/>
          <w:lang w:eastAsia="de-DE"/>
        </w:rPr>
        <w:t>Nach</w:t>
      </w:r>
      <w:r w:rsidRPr="00D97A1E">
        <w:rPr>
          <w:rFonts w:ascii="Times New Roman" w:eastAsia="Calibri" w:hAnsi="Times New Roman"/>
          <w:bCs/>
          <w:sz w:val="22"/>
          <w:szCs w:val="22"/>
          <w:lang w:eastAsia="de-DE"/>
        </w:rPr>
        <w:t xml:space="preserve"> „Betriebsräumen“ </w:t>
      </w:r>
      <w:r w:rsidRPr="00D97A1E">
        <w:rPr>
          <w:rFonts w:ascii="Times New Roman" w:eastAsia="Calibri" w:hAnsi="Times New Roman"/>
          <w:bCs/>
          <w:i/>
          <w:sz w:val="22"/>
          <w:szCs w:val="22"/>
          <w:lang w:eastAsia="de-DE"/>
        </w:rPr>
        <w:t>einfügen</w:t>
      </w:r>
      <w:r w:rsidRPr="00D97A1E">
        <w:rPr>
          <w:rFonts w:ascii="Times New Roman" w:eastAsia="Calibri" w:hAnsi="Times New Roman"/>
          <w:bCs/>
          <w:sz w:val="22"/>
          <w:szCs w:val="22"/>
          <w:lang w:eastAsia="de-DE"/>
        </w:rPr>
        <w:t>: „außerhalb des Bereichs der Ladung“.</w:t>
      </w:r>
    </w:p>
    <w:p w:rsidR="00D97A1E" w:rsidRPr="00D97A1E" w:rsidRDefault="00D97A1E" w:rsidP="00D97A1E">
      <w:pPr>
        <w:spacing w:after="0" w:line="240" w:lineRule="auto"/>
        <w:rPr>
          <w:rFonts w:ascii="Times New Roman" w:eastAsia="Calibri" w:hAnsi="Times New Roman"/>
          <w:b/>
          <w:bCs/>
          <w:sz w:val="22"/>
          <w:szCs w:val="22"/>
          <w:lang w:eastAsia="de-DE"/>
        </w:rPr>
      </w:pPr>
    </w:p>
    <w:p w:rsidR="00D97A1E" w:rsidRPr="00D97A1E" w:rsidRDefault="00D97A1E" w:rsidP="00D97A1E">
      <w:pPr>
        <w:spacing w:after="0" w:line="240" w:lineRule="atLeast"/>
        <w:rPr>
          <w:rFonts w:ascii="Times New Roman" w:eastAsia="Calibri" w:hAnsi="Times New Roman"/>
          <w:sz w:val="22"/>
          <w:szCs w:val="22"/>
        </w:rPr>
      </w:pPr>
      <w:r w:rsidRPr="00D97A1E">
        <w:rPr>
          <w:rFonts w:ascii="Times New Roman" w:eastAsia="Calibri" w:hAnsi="Times New Roman"/>
          <w:b/>
          <w:sz w:val="22"/>
          <w:szCs w:val="22"/>
        </w:rPr>
        <w:t>28.</w:t>
      </w:r>
      <w:r w:rsidRPr="00D97A1E">
        <w:rPr>
          <w:rFonts w:ascii="Times New Roman" w:eastAsia="Calibri" w:hAnsi="Times New Roman"/>
          <w:b/>
          <w:sz w:val="22"/>
          <w:szCs w:val="22"/>
        </w:rPr>
        <w:tab/>
        <w:t xml:space="preserve">Änderung zu Teil 7, Kapitel 7.1, </w:t>
      </w:r>
      <w:r w:rsidRPr="00D97A1E">
        <w:rPr>
          <w:rFonts w:ascii="Times New Roman" w:eastAsia="Calibri" w:hAnsi="Times New Roman"/>
          <w:b/>
          <w:bCs/>
          <w:sz w:val="22"/>
          <w:szCs w:val="22"/>
        </w:rPr>
        <w:t>7.2.3.51.7, erster Satz</w:t>
      </w:r>
    </w:p>
    <w:p w:rsidR="00D97A1E" w:rsidRPr="00D97A1E" w:rsidRDefault="00D97A1E" w:rsidP="00D97A1E">
      <w:pPr>
        <w:spacing w:before="120" w:after="0" w:line="240" w:lineRule="atLeast"/>
        <w:ind w:left="709"/>
        <w:rPr>
          <w:rFonts w:ascii="Times New Roman" w:eastAsia="Calibri" w:hAnsi="Times New Roman"/>
          <w:bCs/>
          <w:sz w:val="22"/>
          <w:szCs w:val="22"/>
          <w:lang w:eastAsia="de-DE"/>
        </w:rPr>
      </w:pPr>
      <w:r w:rsidRPr="00D97A1E">
        <w:rPr>
          <w:rFonts w:ascii="Times New Roman" w:eastAsia="Calibri" w:hAnsi="Times New Roman"/>
          <w:bCs/>
          <w:i/>
          <w:sz w:val="22"/>
          <w:szCs w:val="22"/>
          <w:lang w:eastAsia="de-DE"/>
        </w:rPr>
        <w:t>Nach</w:t>
      </w:r>
      <w:r w:rsidRPr="00D97A1E">
        <w:rPr>
          <w:rFonts w:ascii="Times New Roman" w:eastAsia="Calibri" w:hAnsi="Times New Roman"/>
          <w:bCs/>
          <w:sz w:val="22"/>
          <w:szCs w:val="22"/>
          <w:lang w:eastAsia="de-DE"/>
        </w:rPr>
        <w:t xml:space="preserve"> „Betriebsräumen“ </w:t>
      </w:r>
      <w:r w:rsidRPr="00D97A1E">
        <w:rPr>
          <w:rFonts w:ascii="Times New Roman" w:eastAsia="Calibri" w:hAnsi="Times New Roman"/>
          <w:bCs/>
          <w:i/>
          <w:sz w:val="22"/>
          <w:szCs w:val="22"/>
          <w:lang w:eastAsia="de-DE"/>
        </w:rPr>
        <w:t>einfügen:</w:t>
      </w:r>
      <w:r w:rsidRPr="00D97A1E">
        <w:rPr>
          <w:rFonts w:ascii="Times New Roman" w:eastAsia="Calibri" w:hAnsi="Times New Roman"/>
          <w:bCs/>
          <w:sz w:val="22"/>
          <w:szCs w:val="22"/>
          <w:lang w:eastAsia="de-DE"/>
        </w:rPr>
        <w:t xml:space="preserve"> „außerhalb des Bereichs der Ladung“.</w:t>
      </w:r>
    </w:p>
    <w:p w:rsidR="00D97A1E" w:rsidRPr="00D97A1E" w:rsidRDefault="00D97A1E" w:rsidP="00D97A1E">
      <w:pPr>
        <w:spacing w:before="120" w:after="0" w:line="240" w:lineRule="atLeast"/>
        <w:ind w:left="709"/>
        <w:rPr>
          <w:rFonts w:ascii="Times New Roman" w:eastAsia="Calibri" w:hAnsi="Times New Roman"/>
          <w:i/>
          <w:sz w:val="22"/>
          <w:szCs w:val="22"/>
        </w:rPr>
      </w:pPr>
      <w:r w:rsidRPr="00D97A1E">
        <w:rPr>
          <w:rFonts w:ascii="Times New Roman" w:eastAsia="Calibri" w:hAnsi="Times New Roman"/>
          <w:i/>
          <w:sz w:val="22"/>
          <w:szCs w:val="22"/>
        </w:rPr>
        <w:t>Zwei Anstriche hinzufügen, um folgende Formatierung zu erhalten:</w:t>
      </w:r>
    </w:p>
    <w:p w:rsidR="00D97A1E" w:rsidRPr="00D97A1E" w:rsidRDefault="00D97A1E" w:rsidP="00D97A1E">
      <w:pPr>
        <w:spacing w:before="120" w:after="0" w:line="240" w:lineRule="auto"/>
        <w:ind w:left="1134" w:right="567"/>
        <w:jc w:val="both"/>
        <w:rPr>
          <w:rFonts w:ascii="Times New Roman" w:eastAsia="Calibri" w:hAnsi="Times New Roman"/>
          <w:bCs/>
          <w:sz w:val="22"/>
          <w:szCs w:val="22"/>
        </w:rPr>
      </w:pPr>
      <w:r w:rsidRPr="00D97A1E">
        <w:rPr>
          <w:rFonts w:ascii="Times New Roman" w:eastAsia="Calibri" w:hAnsi="Times New Roman"/>
          <w:bCs/>
          <w:sz w:val="22"/>
          <w:szCs w:val="22"/>
        </w:rPr>
        <w:t>„ … dürfen erst wieder eingeschaltet werden,</w:t>
      </w:r>
    </w:p>
    <w:p w:rsidR="00D97A1E" w:rsidRPr="00D97A1E" w:rsidRDefault="00D97A1E" w:rsidP="00D97A1E">
      <w:pPr>
        <w:widowControl w:val="0"/>
        <w:numPr>
          <w:ilvl w:val="0"/>
          <w:numId w:val="23"/>
        </w:numPr>
        <w:overflowPunct w:val="0"/>
        <w:autoSpaceDE w:val="0"/>
        <w:autoSpaceDN w:val="0"/>
        <w:adjustRightInd w:val="0"/>
        <w:spacing w:after="0" w:line="259" w:lineRule="auto"/>
        <w:ind w:left="1560" w:right="567"/>
        <w:jc w:val="both"/>
        <w:textAlignment w:val="baseline"/>
        <w:rPr>
          <w:rFonts w:ascii="Times New Roman" w:eastAsia="Calibri" w:hAnsi="Times New Roman"/>
          <w:bCs/>
          <w:sz w:val="22"/>
          <w:szCs w:val="22"/>
          <w:lang w:eastAsia="de-DE"/>
        </w:rPr>
      </w:pPr>
      <w:r w:rsidRPr="00D97A1E">
        <w:rPr>
          <w:rFonts w:ascii="Times New Roman" w:eastAsia="Calibri" w:hAnsi="Times New Roman"/>
          <w:bCs/>
          <w:sz w:val="22"/>
          <w:szCs w:val="22"/>
          <w:lang w:eastAsia="de-DE"/>
        </w:rPr>
        <w:t>nachdem sich das Schiff nicht mehr in einer oder unmittelbar angrenzend an eine landseitig ausgewiesene Zone aufhält</w:t>
      </w:r>
    </w:p>
    <w:p w:rsidR="00D97A1E" w:rsidRPr="00D97A1E" w:rsidRDefault="00D97A1E" w:rsidP="00D97A1E">
      <w:pPr>
        <w:spacing w:after="0" w:line="240" w:lineRule="auto"/>
        <w:ind w:left="1134" w:right="567"/>
        <w:jc w:val="both"/>
        <w:rPr>
          <w:rFonts w:ascii="Times New Roman" w:eastAsia="Calibri" w:hAnsi="Times New Roman"/>
          <w:bCs/>
          <w:sz w:val="22"/>
          <w:szCs w:val="22"/>
          <w:lang w:eastAsia="de-DE"/>
        </w:rPr>
      </w:pPr>
      <w:r w:rsidRPr="00D97A1E">
        <w:rPr>
          <w:rFonts w:ascii="Times New Roman" w:eastAsia="Calibri" w:hAnsi="Times New Roman"/>
          <w:bCs/>
          <w:sz w:val="22"/>
          <w:szCs w:val="22"/>
          <w:lang w:eastAsia="de-DE"/>
        </w:rPr>
        <w:t>oder</w:t>
      </w:r>
    </w:p>
    <w:p w:rsidR="00D97A1E" w:rsidRPr="00D97A1E" w:rsidRDefault="00D97A1E" w:rsidP="00D97A1E">
      <w:pPr>
        <w:widowControl w:val="0"/>
        <w:numPr>
          <w:ilvl w:val="0"/>
          <w:numId w:val="23"/>
        </w:numPr>
        <w:overflowPunct w:val="0"/>
        <w:autoSpaceDE w:val="0"/>
        <w:autoSpaceDN w:val="0"/>
        <w:adjustRightInd w:val="0"/>
        <w:spacing w:after="0" w:line="259" w:lineRule="auto"/>
        <w:ind w:left="1560" w:right="567"/>
        <w:jc w:val="both"/>
        <w:textAlignment w:val="baseline"/>
        <w:rPr>
          <w:rFonts w:ascii="Times New Roman" w:eastAsia="Calibri" w:hAnsi="Times New Roman"/>
          <w:bCs/>
          <w:sz w:val="22"/>
          <w:szCs w:val="22"/>
          <w:lang w:eastAsia="de-DE"/>
        </w:rPr>
      </w:pPr>
      <w:r w:rsidRPr="00D97A1E">
        <w:rPr>
          <w:rFonts w:ascii="Times New Roman" w:eastAsia="Calibri" w:hAnsi="Times New Roman"/>
          <w:bCs/>
          <w:sz w:val="22"/>
          <w:szCs w:val="22"/>
          <w:lang w:eastAsia="de-DE"/>
        </w:rPr>
        <w:t>im Steuerhaus, in den Wohnungen und Betriebsräumen …“.</w:t>
      </w:r>
    </w:p>
    <w:p w:rsidR="00D97A1E" w:rsidRPr="00D97A1E" w:rsidRDefault="00D97A1E" w:rsidP="00D97A1E">
      <w:pPr>
        <w:widowControl w:val="0"/>
        <w:overflowPunct w:val="0"/>
        <w:autoSpaceDE w:val="0"/>
        <w:autoSpaceDN w:val="0"/>
        <w:adjustRightInd w:val="0"/>
        <w:spacing w:before="60" w:after="0" w:line="240" w:lineRule="atLeast"/>
        <w:ind w:left="1418" w:hanging="284"/>
        <w:jc w:val="both"/>
        <w:textAlignment w:val="baseline"/>
        <w:rPr>
          <w:rFonts w:ascii="Times New Roman" w:eastAsia="Times New Roman" w:hAnsi="Times New Roman"/>
          <w:sz w:val="22"/>
          <w:szCs w:val="22"/>
          <w:lang w:eastAsia="fr-FR"/>
        </w:rPr>
      </w:pPr>
    </w:p>
    <w:p w:rsidR="00D97A1E" w:rsidRPr="00D97A1E" w:rsidRDefault="00D97A1E" w:rsidP="00D97A1E">
      <w:pPr>
        <w:spacing w:after="0" w:line="240" w:lineRule="atLeast"/>
        <w:rPr>
          <w:rFonts w:ascii="Times New Roman" w:eastAsia="Times New Roman" w:hAnsi="Times New Roman"/>
          <w:sz w:val="22"/>
          <w:szCs w:val="22"/>
          <w:lang w:eastAsia="de-DE"/>
        </w:rPr>
      </w:pPr>
      <w:r w:rsidRPr="00D97A1E">
        <w:rPr>
          <w:rFonts w:ascii="Times New Roman" w:eastAsia="Calibri" w:hAnsi="Times New Roman"/>
          <w:b/>
          <w:sz w:val="22"/>
          <w:szCs w:val="22"/>
        </w:rPr>
        <w:t>29.</w:t>
      </w:r>
      <w:r w:rsidRPr="00D97A1E">
        <w:rPr>
          <w:rFonts w:ascii="Times New Roman" w:eastAsia="Calibri" w:hAnsi="Times New Roman"/>
          <w:b/>
          <w:sz w:val="22"/>
          <w:szCs w:val="22"/>
        </w:rPr>
        <w:tab/>
        <w:t xml:space="preserve">Änderung zu Teil 7, Kapitel 7.2, </w:t>
      </w:r>
      <w:r w:rsidRPr="00D97A1E">
        <w:rPr>
          <w:rFonts w:ascii="Times New Roman" w:eastAsia="Times New Roman" w:hAnsi="Times New Roman"/>
          <w:b/>
          <w:sz w:val="22"/>
          <w:szCs w:val="22"/>
          <w:lang w:eastAsia="de-DE"/>
        </w:rPr>
        <w:t>7.2.4.1.1</w:t>
      </w:r>
    </w:p>
    <w:p w:rsidR="00D97A1E" w:rsidRPr="00D97A1E" w:rsidRDefault="00D97A1E" w:rsidP="00D97A1E">
      <w:pPr>
        <w:spacing w:before="120" w:after="0" w:line="240" w:lineRule="atLeast"/>
        <w:ind w:firstLine="708"/>
        <w:rPr>
          <w:rFonts w:ascii="Times New Roman" w:eastAsia="Times New Roman" w:hAnsi="Times New Roman"/>
          <w:sz w:val="22"/>
          <w:szCs w:val="22"/>
          <w:lang w:eastAsia="de-DE"/>
        </w:rPr>
      </w:pPr>
      <w:r w:rsidRPr="00D97A1E">
        <w:rPr>
          <w:rFonts w:ascii="Times New Roman" w:eastAsia="Times New Roman" w:hAnsi="Times New Roman"/>
          <w:i/>
          <w:sz w:val="22"/>
          <w:szCs w:val="22"/>
          <w:lang w:eastAsia="de-DE"/>
        </w:rPr>
        <w:t>Nach</w:t>
      </w:r>
      <w:r w:rsidRPr="00D97A1E">
        <w:rPr>
          <w:rFonts w:ascii="Times New Roman" w:eastAsia="Times New Roman" w:hAnsi="Times New Roman"/>
          <w:sz w:val="22"/>
          <w:szCs w:val="22"/>
          <w:lang w:eastAsia="de-DE"/>
        </w:rPr>
        <w:t xml:space="preserve"> „aufgestellt sein“ </w:t>
      </w:r>
      <w:r w:rsidRPr="00D97A1E">
        <w:rPr>
          <w:rFonts w:ascii="Times New Roman" w:eastAsia="Times New Roman" w:hAnsi="Times New Roman"/>
          <w:i/>
          <w:sz w:val="22"/>
          <w:szCs w:val="22"/>
          <w:lang w:eastAsia="de-DE"/>
        </w:rPr>
        <w:t>einfügen:</w:t>
      </w:r>
      <w:r w:rsidRPr="00D97A1E">
        <w:rPr>
          <w:rFonts w:ascii="Times New Roman" w:eastAsia="Times New Roman" w:hAnsi="Times New Roman"/>
          <w:sz w:val="22"/>
          <w:szCs w:val="22"/>
          <w:lang w:eastAsia="de-DE"/>
        </w:rPr>
        <w:t xml:space="preserve"> „und“.</w:t>
      </w:r>
    </w:p>
    <w:p w:rsidR="00D97A1E" w:rsidRPr="00D97A1E" w:rsidRDefault="00D97A1E" w:rsidP="00D97A1E">
      <w:pPr>
        <w:tabs>
          <w:tab w:val="left" w:pos="284"/>
        </w:tabs>
        <w:spacing w:after="0" w:line="259" w:lineRule="auto"/>
        <w:ind w:left="284" w:hanging="284"/>
        <w:rPr>
          <w:rFonts w:ascii="Times New Roman" w:eastAsia="Calibri" w:hAnsi="Times New Roman"/>
          <w:color w:val="0000FF"/>
          <w:sz w:val="22"/>
          <w:szCs w:val="22"/>
        </w:rPr>
      </w:pPr>
    </w:p>
    <w:p w:rsidR="00D97A1E" w:rsidRPr="00D97A1E" w:rsidRDefault="00D97A1E" w:rsidP="00D97A1E">
      <w:pPr>
        <w:tabs>
          <w:tab w:val="left" w:pos="284"/>
        </w:tabs>
        <w:spacing w:after="0" w:line="259" w:lineRule="auto"/>
        <w:ind w:left="284" w:hanging="284"/>
        <w:rPr>
          <w:rFonts w:ascii="Times New Roman" w:eastAsia="Calibri" w:hAnsi="Times New Roman"/>
          <w:color w:val="0000FF"/>
          <w:sz w:val="22"/>
          <w:szCs w:val="22"/>
        </w:rPr>
      </w:pPr>
      <w:r w:rsidRPr="00D97A1E">
        <w:rPr>
          <w:rFonts w:ascii="Times New Roman" w:eastAsia="Calibri" w:hAnsi="Times New Roman"/>
          <w:color w:val="0000FF"/>
          <w:sz w:val="22"/>
          <w:szCs w:val="22"/>
        </w:rPr>
        <w:t>[Begründung: Die genannten Anforderungen gelten nur für Restebehälter]</w:t>
      </w:r>
    </w:p>
    <w:p w:rsidR="00D97A1E" w:rsidRPr="00D97A1E" w:rsidRDefault="00D97A1E" w:rsidP="00D97A1E">
      <w:pPr>
        <w:spacing w:after="0" w:line="240" w:lineRule="atLeast"/>
        <w:rPr>
          <w:rFonts w:ascii="Times New Roman" w:eastAsia="Calibri" w:hAnsi="Times New Roman"/>
          <w:b/>
          <w:sz w:val="22"/>
          <w:szCs w:val="22"/>
        </w:rPr>
      </w:pPr>
    </w:p>
    <w:p w:rsidR="00D97A1E" w:rsidRPr="00D97A1E" w:rsidRDefault="00D97A1E" w:rsidP="00D97A1E">
      <w:pPr>
        <w:spacing w:after="0" w:line="240" w:lineRule="atLeast"/>
        <w:rPr>
          <w:rFonts w:ascii="Times New Roman" w:eastAsia="Calibri" w:hAnsi="Times New Roman"/>
          <w:b/>
          <w:sz w:val="22"/>
          <w:szCs w:val="22"/>
        </w:rPr>
      </w:pPr>
      <w:r w:rsidRPr="00D97A1E">
        <w:rPr>
          <w:rFonts w:ascii="Times New Roman" w:eastAsia="Calibri" w:hAnsi="Times New Roman"/>
          <w:b/>
          <w:sz w:val="22"/>
          <w:szCs w:val="22"/>
        </w:rPr>
        <w:t>30.</w:t>
      </w:r>
      <w:r w:rsidRPr="00D97A1E">
        <w:rPr>
          <w:rFonts w:ascii="Times New Roman" w:eastAsia="Calibri" w:hAnsi="Times New Roman"/>
          <w:b/>
          <w:sz w:val="22"/>
          <w:szCs w:val="22"/>
        </w:rPr>
        <w:tab/>
        <w:t>Änderung zu Teil 8, Kapitel 8.1, 8.1.2.3, Buchstabe l)</w:t>
      </w:r>
    </w:p>
    <w:p w:rsidR="00D97A1E" w:rsidRPr="00D97A1E" w:rsidRDefault="00D97A1E" w:rsidP="00D97A1E">
      <w:pPr>
        <w:spacing w:after="0" w:line="240" w:lineRule="atLeast"/>
        <w:ind w:left="709"/>
        <w:rPr>
          <w:rFonts w:ascii="Times New Roman" w:eastAsia="Calibri" w:hAnsi="Times New Roman"/>
          <w:i/>
          <w:sz w:val="22"/>
          <w:szCs w:val="22"/>
        </w:rPr>
      </w:pPr>
    </w:p>
    <w:p w:rsidR="00D97A1E" w:rsidRPr="00D97A1E" w:rsidRDefault="00AF3CEE" w:rsidP="00D97A1E">
      <w:pPr>
        <w:spacing w:after="0" w:line="240" w:lineRule="atLeast"/>
        <w:ind w:left="709"/>
        <w:rPr>
          <w:rFonts w:ascii="Times New Roman" w:eastAsia="Calibri" w:hAnsi="Times New Roman"/>
          <w:sz w:val="22"/>
          <w:szCs w:val="22"/>
        </w:rPr>
      </w:pPr>
      <w:r>
        <w:rPr>
          <w:rFonts w:ascii="Times New Roman" w:eastAsia="Calibri" w:hAnsi="Times New Roman"/>
          <w:i/>
          <w:sz w:val="22"/>
          <w:szCs w:val="22"/>
        </w:rPr>
        <w:t>Folgende neue Änderung hinzufügen:</w:t>
      </w:r>
    </w:p>
    <w:p w:rsidR="00D97A1E" w:rsidRPr="00D97A1E" w:rsidRDefault="00D97A1E" w:rsidP="00D97A1E">
      <w:pPr>
        <w:spacing w:before="120" w:after="0" w:line="240" w:lineRule="atLeast"/>
        <w:ind w:left="709"/>
        <w:rPr>
          <w:rFonts w:ascii="Times New Roman" w:eastAsia="Calibri" w:hAnsi="Times New Roman"/>
          <w:sz w:val="22"/>
          <w:szCs w:val="22"/>
        </w:rPr>
      </w:pPr>
      <w:r w:rsidRPr="00D97A1E">
        <w:rPr>
          <w:rFonts w:ascii="Times New Roman" w:eastAsia="Calibri" w:hAnsi="Times New Roman"/>
          <w:b/>
          <w:sz w:val="22"/>
          <w:szCs w:val="22"/>
        </w:rPr>
        <w:t>„8.1.2.3 l)</w:t>
      </w:r>
      <w:r w:rsidRPr="00D97A1E">
        <w:rPr>
          <w:rFonts w:ascii="Times New Roman" w:eastAsia="Calibri" w:hAnsi="Times New Roman"/>
          <w:b/>
          <w:sz w:val="22"/>
          <w:szCs w:val="22"/>
        </w:rPr>
        <w:tab/>
      </w:r>
      <w:r w:rsidRPr="00D97A1E">
        <w:rPr>
          <w:rFonts w:ascii="Times New Roman" w:eastAsia="Calibri" w:hAnsi="Times New Roman"/>
          <w:sz w:val="22"/>
          <w:szCs w:val="22"/>
        </w:rPr>
        <w:t>Streichen: „ausgenommen Tankschiffe des Typs N offen und des Typs N offen mit Flammendurchschlagsicherung“.“.</w:t>
      </w:r>
    </w:p>
    <w:p w:rsidR="00D97A1E" w:rsidRPr="00D97A1E" w:rsidRDefault="00D97A1E" w:rsidP="00D97A1E">
      <w:pPr>
        <w:widowControl w:val="0"/>
        <w:overflowPunct w:val="0"/>
        <w:autoSpaceDE w:val="0"/>
        <w:autoSpaceDN w:val="0"/>
        <w:adjustRightInd w:val="0"/>
        <w:spacing w:after="0" w:line="240" w:lineRule="atLeast"/>
        <w:ind w:left="992" w:hanging="992"/>
        <w:jc w:val="both"/>
        <w:textAlignment w:val="baseline"/>
        <w:rPr>
          <w:rFonts w:ascii="Times New Roman" w:eastAsia="Times New Roman" w:hAnsi="Times New Roman"/>
          <w:color w:val="0000FF"/>
          <w:sz w:val="22"/>
          <w:szCs w:val="22"/>
          <w:lang w:eastAsia="fr-FR"/>
        </w:rPr>
      </w:pPr>
    </w:p>
    <w:p w:rsidR="00D97A1E" w:rsidRPr="00D97A1E" w:rsidRDefault="00D97A1E" w:rsidP="00D97A1E">
      <w:pPr>
        <w:widowControl w:val="0"/>
        <w:overflowPunct w:val="0"/>
        <w:autoSpaceDE w:val="0"/>
        <w:autoSpaceDN w:val="0"/>
        <w:adjustRightInd w:val="0"/>
        <w:spacing w:after="0" w:line="240" w:lineRule="atLeast"/>
        <w:ind w:left="992" w:hanging="992"/>
        <w:jc w:val="both"/>
        <w:textAlignment w:val="baseline"/>
        <w:rPr>
          <w:rFonts w:ascii="Times New Roman" w:eastAsia="Times New Roman" w:hAnsi="Times New Roman"/>
          <w:bCs/>
          <w:sz w:val="22"/>
          <w:szCs w:val="22"/>
          <w:lang w:eastAsia="de-DE"/>
        </w:rPr>
      </w:pPr>
      <w:r w:rsidRPr="00D97A1E">
        <w:rPr>
          <w:rFonts w:ascii="Times New Roman" w:eastAsia="Times New Roman" w:hAnsi="Times New Roman"/>
          <w:color w:val="0000FF"/>
          <w:sz w:val="22"/>
          <w:szCs w:val="22"/>
          <w:lang w:eastAsia="fr-FR"/>
        </w:rPr>
        <w:t>[Begründung: überflüssig]</w:t>
      </w:r>
    </w:p>
    <w:p w:rsidR="00D97A1E" w:rsidRPr="00D97A1E" w:rsidRDefault="00D97A1E" w:rsidP="00D97A1E">
      <w:pPr>
        <w:spacing w:after="0" w:line="240" w:lineRule="auto"/>
        <w:rPr>
          <w:rFonts w:ascii="Times New Roman" w:eastAsia="Calibri" w:hAnsi="Times New Roman"/>
          <w:b/>
          <w:sz w:val="22"/>
          <w:szCs w:val="22"/>
          <w:lang w:eastAsia="fr-FR"/>
        </w:rPr>
      </w:pPr>
      <w:r w:rsidRPr="00D97A1E">
        <w:rPr>
          <w:rFonts w:ascii="Times New Roman" w:eastAsia="Calibri" w:hAnsi="Times New Roman"/>
          <w:b/>
          <w:sz w:val="22"/>
          <w:szCs w:val="22"/>
          <w:lang w:eastAsia="fr-FR"/>
        </w:rPr>
        <w:br w:type="page"/>
      </w:r>
    </w:p>
    <w:p w:rsidR="00D97A1E" w:rsidRPr="00D97A1E" w:rsidRDefault="00D97A1E" w:rsidP="00D97A1E">
      <w:pPr>
        <w:tabs>
          <w:tab w:val="left" w:pos="567"/>
        </w:tabs>
        <w:spacing w:after="0" w:line="240" w:lineRule="atLeast"/>
        <w:rPr>
          <w:rFonts w:ascii="Times New Roman" w:eastAsia="Calibri" w:hAnsi="Times New Roman"/>
          <w:b/>
          <w:sz w:val="22"/>
          <w:szCs w:val="22"/>
          <w:lang w:eastAsia="fr-FR"/>
        </w:rPr>
      </w:pPr>
      <w:r w:rsidRPr="00D97A1E">
        <w:rPr>
          <w:rFonts w:ascii="Times New Roman" w:eastAsia="Calibri" w:hAnsi="Times New Roman"/>
          <w:b/>
          <w:sz w:val="22"/>
          <w:szCs w:val="22"/>
        </w:rPr>
        <w:lastRenderedPageBreak/>
        <w:t>31.</w:t>
      </w:r>
      <w:r w:rsidRPr="00D97A1E">
        <w:rPr>
          <w:rFonts w:ascii="Times New Roman" w:eastAsia="Calibri" w:hAnsi="Times New Roman"/>
          <w:b/>
          <w:sz w:val="22"/>
          <w:szCs w:val="22"/>
        </w:rPr>
        <w:tab/>
        <w:t xml:space="preserve">Änderung zu Teil 8, Kapitel 8.1, </w:t>
      </w:r>
      <w:r w:rsidRPr="00D97A1E">
        <w:rPr>
          <w:rFonts w:ascii="Times New Roman" w:eastAsia="Calibri" w:hAnsi="Times New Roman"/>
          <w:b/>
          <w:sz w:val="22"/>
          <w:szCs w:val="22"/>
          <w:lang w:eastAsia="fr-FR"/>
        </w:rPr>
        <w:t>8.1.6.3</w:t>
      </w:r>
    </w:p>
    <w:p w:rsidR="00D97A1E" w:rsidRPr="00D97A1E" w:rsidRDefault="00D97A1E" w:rsidP="00D97A1E">
      <w:pPr>
        <w:spacing w:after="0" w:line="240" w:lineRule="atLeast"/>
        <w:ind w:left="567" w:right="565"/>
        <w:jc w:val="both"/>
        <w:rPr>
          <w:rFonts w:ascii="Times New Roman" w:eastAsia="Calibri" w:hAnsi="Times New Roman"/>
          <w:sz w:val="22"/>
          <w:szCs w:val="22"/>
        </w:rPr>
      </w:pPr>
    </w:p>
    <w:p w:rsidR="00D97A1E" w:rsidRPr="00D97A1E" w:rsidRDefault="00D97A1E" w:rsidP="00D97A1E">
      <w:pPr>
        <w:spacing w:after="0" w:line="240" w:lineRule="atLeast"/>
        <w:ind w:left="567" w:right="565"/>
        <w:jc w:val="both"/>
        <w:rPr>
          <w:rFonts w:ascii="Times New Roman" w:eastAsia="Calibri" w:hAnsi="Times New Roman"/>
          <w:sz w:val="22"/>
          <w:szCs w:val="22"/>
        </w:rPr>
      </w:pPr>
      <w:r w:rsidRPr="00D97A1E">
        <w:rPr>
          <w:rFonts w:ascii="Times New Roman" w:eastAsia="Calibri" w:hAnsi="Times New Roman"/>
          <w:i/>
          <w:sz w:val="22"/>
          <w:szCs w:val="22"/>
        </w:rPr>
        <w:t>Am Ende hinzufügen</w:t>
      </w:r>
      <w:r w:rsidRPr="00D97A1E">
        <w:rPr>
          <w:rFonts w:ascii="Times New Roman" w:eastAsia="Calibri" w:hAnsi="Times New Roman"/>
          <w:sz w:val="22"/>
          <w:szCs w:val="22"/>
        </w:rPr>
        <w:t>:</w:t>
      </w:r>
    </w:p>
    <w:p w:rsidR="00D97A1E" w:rsidRPr="00D97A1E" w:rsidRDefault="00D97A1E" w:rsidP="00D97A1E">
      <w:pPr>
        <w:tabs>
          <w:tab w:val="left" w:pos="851"/>
          <w:tab w:val="left" w:pos="1560"/>
        </w:tabs>
        <w:spacing w:before="120" w:after="0" w:line="240" w:lineRule="auto"/>
        <w:ind w:left="567" w:right="565"/>
        <w:jc w:val="both"/>
        <w:rPr>
          <w:rFonts w:ascii="Times New Roman" w:eastAsia="Calibri" w:hAnsi="Times New Roman"/>
          <w:sz w:val="22"/>
          <w:szCs w:val="22"/>
        </w:rPr>
      </w:pPr>
      <w:r w:rsidRPr="00D97A1E">
        <w:rPr>
          <w:rFonts w:ascii="Times New Roman" w:eastAsia="Calibri" w:hAnsi="Times New Roman"/>
          <w:sz w:val="22"/>
          <w:szCs w:val="22"/>
        </w:rPr>
        <w:t>„-</w:t>
      </w:r>
      <w:r w:rsidRPr="00D97A1E">
        <w:rPr>
          <w:rFonts w:ascii="Times New Roman" w:eastAsia="Calibri" w:hAnsi="Times New Roman"/>
          <w:sz w:val="22"/>
          <w:szCs w:val="22"/>
        </w:rPr>
        <w:tab/>
        <w:t>Im zweiten Satz „</w:t>
      </w:r>
      <w:r w:rsidRPr="00D97A1E">
        <w:rPr>
          <w:rFonts w:ascii="Times New Roman" w:eastAsia="Calibri" w:hAnsi="Times New Roman"/>
          <w:sz w:val="22"/>
          <w:szCs w:val="22"/>
          <w:lang w:eastAsia="de-DE"/>
        </w:rPr>
        <w:t>sich</w:t>
      </w:r>
      <w:r w:rsidRPr="00D97A1E">
        <w:rPr>
          <w:rFonts w:ascii="Times New Roman" w:eastAsia="Calibri" w:hAnsi="Times New Roman"/>
          <w:sz w:val="22"/>
          <w:szCs w:val="22"/>
        </w:rPr>
        <w:t xml:space="preserve"> an Bord befinden“ ändern in „an Bord verfügbar sein“.</w:t>
      </w:r>
    </w:p>
    <w:p w:rsidR="00D97A1E" w:rsidRPr="00D97A1E" w:rsidRDefault="00D97A1E" w:rsidP="00D97A1E">
      <w:pPr>
        <w:widowControl w:val="0"/>
        <w:numPr>
          <w:ilvl w:val="0"/>
          <w:numId w:val="23"/>
        </w:numPr>
        <w:overflowPunct w:val="0"/>
        <w:autoSpaceDE w:val="0"/>
        <w:autoSpaceDN w:val="0"/>
        <w:adjustRightInd w:val="0"/>
        <w:spacing w:after="0" w:line="240" w:lineRule="auto"/>
        <w:ind w:left="851" w:right="565" w:hanging="284"/>
        <w:contextualSpacing/>
        <w:jc w:val="both"/>
        <w:textAlignment w:val="baseline"/>
        <w:rPr>
          <w:rFonts w:ascii="Times New Roman" w:eastAsia="Calibri" w:hAnsi="Times New Roman"/>
          <w:sz w:val="22"/>
          <w:szCs w:val="22"/>
        </w:rPr>
      </w:pPr>
      <w:r w:rsidRPr="00D97A1E">
        <w:rPr>
          <w:rFonts w:ascii="Times New Roman" w:eastAsia="Calibri" w:hAnsi="Times New Roman"/>
          <w:sz w:val="22"/>
          <w:szCs w:val="22"/>
        </w:rPr>
        <w:t>Am Ende hinzufügen: „Bei jeder Erneuerung des Zulassungszeugnisses sowie innerhalb des dritten Jahres der Gültigkeit des Zulassungszeugnisses müssen sie einmal von einer anerkannten Klassifikationsgesellschaft gemäß 8.1.6.3 geprüft sein. Eine unterzeichnete Bescheinigung muss an Bord verfügbar sein.““.</w:t>
      </w:r>
    </w:p>
    <w:p w:rsidR="00D97A1E" w:rsidRPr="00D97A1E" w:rsidRDefault="00D97A1E" w:rsidP="00D97A1E">
      <w:pPr>
        <w:spacing w:after="0" w:line="240" w:lineRule="auto"/>
        <w:rPr>
          <w:rFonts w:ascii="Times New Roman" w:eastAsia="Calibri" w:hAnsi="Times New Roman"/>
          <w:sz w:val="22"/>
          <w:szCs w:val="22"/>
        </w:rPr>
      </w:pPr>
    </w:p>
    <w:p w:rsidR="00D97A1E" w:rsidRPr="00D97A1E" w:rsidRDefault="00D97A1E" w:rsidP="00D97A1E">
      <w:pPr>
        <w:spacing w:after="0" w:line="240" w:lineRule="auto"/>
        <w:rPr>
          <w:rFonts w:ascii="Times New Roman" w:eastAsia="Calibri" w:hAnsi="Times New Roman"/>
          <w:color w:val="0000FF"/>
          <w:sz w:val="22"/>
          <w:szCs w:val="22"/>
        </w:rPr>
      </w:pPr>
      <w:r w:rsidRPr="00D97A1E">
        <w:rPr>
          <w:rFonts w:ascii="Times New Roman" w:eastAsia="Calibri" w:hAnsi="Times New Roman"/>
          <w:color w:val="0000FF"/>
          <w:sz w:val="22"/>
          <w:szCs w:val="22"/>
        </w:rPr>
        <w:t>[Begründung zu 8.1.6.3 und 9.3.1.8.3, 9.3.2.8.3, 9.3.3.8.3: Klare Trennung zwischen Bauvorschriften und Betrieb, sodass es keine Doppelregelung mehr gibt]</w:t>
      </w:r>
    </w:p>
    <w:p w:rsidR="00D97A1E" w:rsidRPr="00D97A1E" w:rsidRDefault="00D97A1E" w:rsidP="00D97A1E">
      <w:pPr>
        <w:spacing w:after="0" w:line="240" w:lineRule="auto"/>
        <w:rPr>
          <w:rFonts w:ascii="Times New Roman" w:eastAsia="Calibri" w:hAnsi="Times New Roman"/>
          <w:sz w:val="22"/>
          <w:szCs w:val="22"/>
        </w:rPr>
      </w:pPr>
    </w:p>
    <w:p w:rsidR="00D97A1E" w:rsidRPr="00D97A1E" w:rsidRDefault="00D97A1E" w:rsidP="00D97A1E">
      <w:pPr>
        <w:tabs>
          <w:tab w:val="left" w:pos="567"/>
        </w:tabs>
        <w:spacing w:after="0" w:line="240" w:lineRule="atLeast"/>
        <w:rPr>
          <w:rFonts w:ascii="Times New Roman" w:eastAsia="Calibri" w:hAnsi="Times New Roman"/>
          <w:sz w:val="22"/>
          <w:szCs w:val="22"/>
        </w:rPr>
      </w:pPr>
      <w:r w:rsidRPr="00D97A1E">
        <w:rPr>
          <w:rFonts w:ascii="Times New Roman" w:eastAsia="Calibri" w:hAnsi="Times New Roman"/>
          <w:b/>
          <w:sz w:val="22"/>
          <w:szCs w:val="22"/>
        </w:rPr>
        <w:t>32.</w:t>
      </w:r>
      <w:r w:rsidRPr="00D97A1E">
        <w:rPr>
          <w:rFonts w:ascii="Times New Roman" w:eastAsia="Calibri" w:hAnsi="Times New Roman"/>
          <w:b/>
          <w:sz w:val="22"/>
          <w:szCs w:val="22"/>
        </w:rPr>
        <w:tab/>
        <w:t>Änderung zu Teil 8, Kapitel 8.1, 8.1.2.1, Buchstabe j</w:t>
      </w:r>
      <w:r w:rsidRPr="00D97A1E">
        <w:rPr>
          <w:rFonts w:ascii="Times New Roman" w:eastAsia="Calibri" w:hAnsi="Times New Roman"/>
          <w:sz w:val="22"/>
          <w:szCs w:val="22"/>
        </w:rPr>
        <w:t>)</w:t>
      </w:r>
    </w:p>
    <w:p w:rsidR="00D97A1E" w:rsidRPr="00D97A1E" w:rsidRDefault="00D97A1E" w:rsidP="00D97A1E">
      <w:pPr>
        <w:tabs>
          <w:tab w:val="left" w:pos="567"/>
        </w:tabs>
        <w:spacing w:before="120" w:after="0" w:line="240" w:lineRule="atLeast"/>
        <w:ind w:left="567"/>
        <w:rPr>
          <w:rFonts w:ascii="Times New Roman" w:eastAsia="Calibri" w:hAnsi="Times New Roman"/>
          <w:i/>
          <w:sz w:val="22"/>
          <w:szCs w:val="22"/>
          <w:lang w:eastAsia="de-DE"/>
        </w:rPr>
      </w:pPr>
      <w:r w:rsidRPr="00D97A1E">
        <w:rPr>
          <w:rFonts w:ascii="Times New Roman" w:eastAsia="Calibri" w:hAnsi="Times New Roman"/>
          <w:i/>
          <w:sz w:val="22"/>
          <w:szCs w:val="22"/>
          <w:lang w:eastAsia="de-DE"/>
        </w:rPr>
        <w:t>Streichen.</w:t>
      </w:r>
    </w:p>
    <w:p w:rsidR="00D97A1E" w:rsidRPr="00D97A1E" w:rsidRDefault="00D97A1E" w:rsidP="00D97A1E">
      <w:pPr>
        <w:tabs>
          <w:tab w:val="left" w:pos="567"/>
        </w:tabs>
        <w:spacing w:after="0" w:line="240" w:lineRule="atLeast"/>
        <w:ind w:left="567"/>
        <w:rPr>
          <w:rFonts w:ascii="Times New Roman" w:eastAsia="Calibri" w:hAnsi="Times New Roman"/>
          <w:i/>
          <w:sz w:val="22"/>
          <w:szCs w:val="22"/>
        </w:rPr>
      </w:pPr>
    </w:p>
    <w:p w:rsidR="00D97A1E" w:rsidRPr="00D97A1E" w:rsidRDefault="00D97A1E" w:rsidP="00D97A1E">
      <w:pPr>
        <w:spacing w:after="0" w:line="259" w:lineRule="auto"/>
        <w:rPr>
          <w:rFonts w:ascii="Times New Roman" w:eastAsia="Calibri" w:hAnsi="Times New Roman"/>
          <w:color w:val="0000FF"/>
          <w:sz w:val="22"/>
          <w:szCs w:val="22"/>
          <w:lang w:eastAsia="de-DE"/>
        </w:rPr>
      </w:pPr>
      <w:r w:rsidRPr="00D97A1E">
        <w:rPr>
          <w:rFonts w:ascii="Times New Roman" w:eastAsia="Calibri" w:hAnsi="Times New Roman"/>
          <w:color w:val="0000FF"/>
          <w:sz w:val="22"/>
          <w:szCs w:val="22"/>
          <w:lang w:eastAsia="de-DE"/>
        </w:rPr>
        <w:t>[Begründung: Der ursprünglich vorgeschlagene neue Abschnitt 8.1.3.1. wurde in 8.1.2.2. integriert]</w:t>
      </w:r>
    </w:p>
    <w:p w:rsidR="00D97A1E" w:rsidRPr="00D97A1E" w:rsidRDefault="00D97A1E" w:rsidP="00D97A1E">
      <w:pPr>
        <w:spacing w:after="0" w:line="259" w:lineRule="auto"/>
        <w:rPr>
          <w:rFonts w:ascii="Times New Roman" w:eastAsia="Calibri" w:hAnsi="Times New Roman"/>
          <w:color w:val="0000FF"/>
          <w:sz w:val="22"/>
          <w:szCs w:val="22"/>
          <w:lang w:eastAsia="de-DE"/>
        </w:rPr>
      </w:pPr>
    </w:p>
    <w:p w:rsidR="00D97A1E" w:rsidRPr="00D97A1E" w:rsidRDefault="00D97A1E" w:rsidP="00D97A1E">
      <w:pPr>
        <w:tabs>
          <w:tab w:val="left" w:pos="567"/>
        </w:tabs>
        <w:spacing w:after="0" w:line="240" w:lineRule="atLeast"/>
        <w:rPr>
          <w:rFonts w:ascii="Times New Roman" w:eastAsia="Calibri" w:hAnsi="Times New Roman"/>
          <w:b/>
          <w:sz w:val="22"/>
          <w:szCs w:val="22"/>
        </w:rPr>
      </w:pPr>
      <w:r w:rsidRPr="00D97A1E">
        <w:rPr>
          <w:rFonts w:ascii="Times New Roman" w:eastAsia="Calibri" w:hAnsi="Times New Roman"/>
          <w:b/>
          <w:sz w:val="22"/>
          <w:szCs w:val="22"/>
        </w:rPr>
        <w:t>33.</w:t>
      </w:r>
      <w:r w:rsidRPr="00D97A1E">
        <w:rPr>
          <w:rFonts w:ascii="Times New Roman" w:eastAsia="Calibri" w:hAnsi="Times New Roman"/>
          <w:b/>
          <w:sz w:val="22"/>
          <w:szCs w:val="22"/>
        </w:rPr>
        <w:tab/>
        <w:t xml:space="preserve">Änderung zu Teil 8, Kapitel 8.1, </w:t>
      </w:r>
      <w:r w:rsidRPr="00D97A1E">
        <w:rPr>
          <w:rFonts w:ascii="Times New Roman" w:eastAsia="Calibri" w:hAnsi="Times New Roman"/>
          <w:b/>
          <w:bCs/>
          <w:sz w:val="22"/>
          <w:szCs w:val="22"/>
          <w:lang w:eastAsia="de-DE"/>
        </w:rPr>
        <w:t>8.1.2.3, Buchstabe b)</w:t>
      </w:r>
    </w:p>
    <w:p w:rsidR="00D97A1E" w:rsidRPr="00D97A1E" w:rsidRDefault="00AF3CEE" w:rsidP="00D97A1E">
      <w:pPr>
        <w:spacing w:before="120" w:after="0" w:line="240" w:lineRule="atLeast"/>
        <w:ind w:left="567"/>
        <w:rPr>
          <w:rFonts w:ascii="Times New Roman" w:eastAsia="Calibri" w:hAnsi="Times New Roman"/>
          <w:sz w:val="22"/>
          <w:szCs w:val="22"/>
        </w:rPr>
      </w:pPr>
      <w:r>
        <w:rPr>
          <w:rFonts w:ascii="Times New Roman" w:eastAsia="Calibri" w:hAnsi="Times New Roman"/>
          <w:i/>
          <w:sz w:val="22"/>
          <w:szCs w:val="22"/>
        </w:rPr>
        <w:t>Folgende neue Änderung hinzufügen:</w:t>
      </w:r>
    </w:p>
    <w:p w:rsidR="00D97A1E" w:rsidRPr="00D97A1E" w:rsidRDefault="00D97A1E" w:rsidP="00D97A1E">
      <w:pPr>
        <w:tabs>
          <w:tab w:val="left" w:pos="567"/>
          <w:tab w:val="left" w:pos="1701"/>
        </w:tabs>
        <w:spacing w:before="120" w:after="0" w:line="240" w:lineRule="atLeast"/>
        <w:ind w:left="567"/>
        <w:rPr>
          <w:rFonts w:ascii="Times New Roman" w:eastAsia="Calibri" w:hAnsi="Times New Roman"/>
          <w:sz w:val="22"/>
          <w:szCs w:val="22"/>
        </w:rPr>
      </w:pPr>
      <w:r w:rsidRPr="00D97A1E">
        <w:rPr>
          <w:rFonts w:ascii="Times New Roman" w:eastAsia="Calibri" w:hAnsi="Times New Roman"/>
          <w:sz w:val="22"/>
          <w:szCs w:val="22"/>
        </w:rPr>
        <w:t>„</w:t>
      </w:r>
      <w:r w:rsidRPr="00D97A1E">
        <w:rPr>
          <w:rFonts w:ascii="Times New Roman" w:eastAsia="Calibri" w:hAnsi="Times New Roman"/>
          <w:bCs/>
          <w:sz w:val="22"/>
          <w:szCs w:val="22"/>
          <w:lang w:eastAsia="de-DE"/>
        </w:rPr>
        <w:t>8.1.2.3 b)</w:t>
      </w:r>
      <w:r w:rsidRPr="00D97A1E">
        <w:rPr>
          <w:rFonts w:ascii="Times New Roman" w:eastAsia="Calibri" w:hAnsi="Times New Roman"/>
          <w:bCs/>
          <w:sz w:val="22"/>
          <w:szCs w:val="22"/>
          <w:lang w:eastAsia="de-DE"/>
        </w:rPr>
        <w:tab/>
        <w:t>“</w:t>
      </w:r>
      <w:r w:rsidRPr="00D97A1E">
        <w:rPr>
          <w:rFonts w:ascii="Times New Roman" w:eastAsia="Calibri" w:hAnsi="Times New Roman"/>
          <w:sz w:val="22"/>
          <w:szCs w:val="22"/>
        </w:rPr>
        <w:t>7.2.3.15“ ändern in: „8.2.1.2“.“.</w:t>
      </w:r>
    </w:p>
    <w:p w:rsidR="00D97A1E" w:rsidRPr="00D97A1E" w:rsidRDefault="00D97A1E" w:rsidP="00D97A1E">
      <w:pPr>
        <w:widowControl w:val="0"/>
        <w:overflowPunct w:val="0"/>
        <w:autoSpaceDE w:val="0"/>
        <w:autoSpaceDN w:val="0"/>
        <w:adjustRightInd w:val="0"/>
        <w:spacing w:after="0" w:line="240" w:lineRule="auto"/>
        <w:ind w:left="317" w:hanging="284"/>
        <w:jc w:val="both"/>
        <w:textAlignment w:val="baseline"/>
        <w:rPr>
          <w:rFonts w:ascii="Times New Roman" w:eastAsia="Times New Roman" w:hAnsi="Times New Roman"/>
          <w:color w:val="0000FF"/>
          <w:sz w:val="22"/>
          <w:szCs w:val="22"/>
          <w:lang w:eastAsia="fr-FR"/>
        </w:rPr>
      </w:pPr>
    </w:p>
    <w:p w:rsidR="00D97A1E" w:rsidRPr="00D97A1E" w:rsidRDefault="00D97A1E" w:rsidP="00D97A1E">
      <w:pPr>
        <w:widowControl w:val="0"/>
        <w:overflowPunct w:val="0"/>
        <w:autoSpaceDE w:val="0"/>
        <w:autoSpaceDN w:val="0"/>
        <w:adjustRightInd w:val="0"/>
        <w:spacing w:after="0" w:line="240" w:lineRule="auto"/>
        <w:ind w:left="317" w:hanging="284"/>
        <w:jc w:val="both"/>
        <w:textAlignment w:val="baseline"/>
        <w:rPr>
          <w:rFonts w:ascii="Times New Roman" w:eastAsia="Times New Roman" w:hAnsi="Times New Roman"/>
          <w:sz w:val="22"/>
          <w:szCs w:val="22"/>
          <w:lang w:eastAsia="fr-FR"/>
        </w:rPr>
      </w:pPr>
      <w:r w:rsidRPr="00D97A1E">
        <w:rPr>
          <w:rFonts w:ascii="Times New Roman" w:eastAsia="Times New Roman" w:hAnsi="Times New Roman"/>
          <w:color w:val="0000FF"/>
          <w:sz w:val="22"/>
          <w:szCs w:val="22"/>
          <w:lang w:eastAsia="fr-FR"/>
        </w:rPr>
        <w:t>[Begründung: Die Bescheinigung ist in 8.2.1.2 gefordert]</w:t>
      </w:r>
    </w:p>
    <w:p w:rsidR="00D97A1E" w:rsidRPr="00D97A1E" w:rsidRDefault="00D97A1E" w:rsidP="00D97A1E">
      <w:pPr>
        <w:autoSpaceDE w:val="0"/>
        <w:autoSpaceDN w:val="0"/>
        <w:spacing w:after="0" w:line="240" w:lineRule="auto"/>
        <w:ind w:right="113"/>
        <w:rPr>
          <w:rFonts w:ascii="Times New Roman" w:eastAsia="Times New Roman" w:hAnsi="Times New Roman"/>
          <w:sz w:val="22"/>
          <w:szCs w:val="22"/>
          <w:lang w:eastAsia="de-DE"/>
        </w:rPr>
      </w:pPr>
    </w:p>
    <w:p w:rsidR="00D97A1E" w:rsidRPr="00D97A1E" w:rsidRDefault="00D97A1E" w:rsidP="00D97A1E">
      <w:pPr>
        <w:tabs>
          <w:tab w:val="left" w:pos="567"/>
        </w:tabs>
        <w:spacing w:after="0" w:line="240" w:lineRule="atLeast"/>
        <w:rPr>
          <w:rFonts w:ascii="Times New Roman" w:eastAsia="Times New Roman" w:hAnsi="Times New Roman"/>
          <w:b/>
          <w:sz w:val="22"/>
          <w:szCs w:val="22"/>
          <w:lang w:eastAsia="de-DE"/>
        </w:rPr>
      </w:pPr>
      <w:r w:rsidRPr="00D97A1E">
        <w:rPr>
          <w:rFonts w:ascii="Times New Roman" w:eastAsia="Calibri" w:hAnsi="Times New Roman"/>
          <w:b/>
          <w:sz w:val="22"/>
          <w:szCs w:val="22"/>
        </w:rPr>
        <w:t>34.</w:t>
      </w:r>
      <w:r w:rsidRPr="00D97A1E">
        <w:rPr>
          <w:rFonts w:ascii="Times New Roman" w:eastAsia="Calibri" w:hAnsi="Times New Roman"/>
          <w:b/>
          <w:sz w:val="22"/>
          <w:szCs w:val="22"/>
        </w:rPr>
        <w:tab/>
        <w:t xml:space="preserve">Änderung zu Teil 8, Kapitel 8.1, </w:t>
      </w:r>
      <w:r w:rsidRPr="00D97A1E">
        <w:rPr>
          <w:rFonts w:ascii="Times New Roman" w:eastAsia="Times New Roman" w:hAnsi="Times New Roman"/>
          <w:b/>
          <w:sz w:val="22"/>
          <w:szCs w:val="22"/>
          <w:lang w:eastAsia="de-DE"/>
        </w:rPr>
        <w:t>8.1.7.3, erster Satz</w:t>
      </w:r>
    </w:p>
    <w:p w:rsidR="00D97A1E" w:rsidRPr="00D97A1E" w:rsidRDefault="00D97A1E" w:rsidP="00D97A1E">
      <w:pPr>
        <w:tabs>
          <w:tab w:val="left" w:pos="567"/>
        </w:tabs>
        <w:spacing w:after="0" w:line="240" w:lineRule="atLeast"/>
        <w:rPr>
          <w:rFonts w:ascii="Times New Roman" w:eastAsia="Times New Roman" w:hAnsi="Times New Roman"/>
          <w:sz w:val="22"/>
          <w:szCs w:val="22"/>
          <w:lang w:eastAsia="de-DE"/>
        </w:rPr>
      </w:pPr>
    </w:p>
    <w:p w:rsidR="00D97A1E" w:rsidRPr="00D97A1E" w:rsidRDefault="00D97A1E" w:rsidP="00D97A1E">
      <w:pPr>
        <w:tabs>
          <w:tab w:val="left" w:pos="567"/>
        </w:tabs>
        <w:spacing w:after="0" w:line="240" w:lineRule="atLeast"/>
        <w:ind w:left="567"/>
        <w:rPr>
          <w:rFonts w:ascii="Times New Roman" w:eastAsia="Times New Roman" w:hAnsi="Times New Roman"/>
          <w:sz w:val="22"/>
          <w:szCs w:val="22"/>
          <w:lang w:eastAsia="de-DE"/>
        </w:rPr>
      </w:pPr>
      <w:r w:rsidRPr="00D97A1E">
        <w:rPr>
          <w:rFonts w:ascii="Times New Roman" w:eastAsia="Times New Roman" w:hAnsi="Times New Roman"/>
          <w:sz w:val="22"/>
          <w:szCs w:val="22"/>
          <w:lang w:eastAsia="de-DE"/>
        </w:rPr>
        <w:t>„</w:t>
      </w:r>
      <w:r w:rsidRPr="00D97A1E">
        <w:rPr>
          <w:rFonts w:ascii="Times New Roman" w:eastAsia="Calibri" w:hAnsi="Times New Roman"/>
          <w:sz w:val="22"/>
          <w:szCs w:val="22"/>
        </w:rPr>
        <w:t xml:space="preserve">eine fachkundige Person“ </w:t>
      </w:r>
      <w:r w:rsidRPr="00D97A1E">
        <w:rPr>
          <w:rFonts w:ascii="Times New Roman" w:eastAsia="Calibri" w:hAnsi="Times New Roman"/>
          <w:i/>
          <w:sz w:val="22"/>
          <w:szCs w:val="22"/>
        </w:rPr>
        <w:t>ändern in:</w:t>
      </w:r>
      <w:r w:rsidRPr="00D97A1E">
        <w:rPr>
          <w:rFonts w:ascii="Times New Roman" w:eastAsia="Calibri" w:hAnsi="Times New Roman"/>
          <w:sz w:val="22"/>
          <w:szCs w:val="22"/>
        </w:rPr>
        <w:t xml:space="preserve"> „</w:t>
      </w:r>
      <w:r w:rsidRPr="00D97A1E">
        <w:rPr>
          <w:rFonts w:ascii="Times New Roman" w:eastAsia="Times New Roman" w:hAnsi="Times New Roman"/>
          <w:sz w:val="22"/>
          <w:szCs w:val="22"/>
          <w:lang w:eastAsia="de-DE"/>
        </w:rPr>
        <w:t>einen Sachkundigen einer Fachfirma“.</w:t>
      </w:r>
    </w:p>
    <w:p w:rsidR="00D97A1E" w:rsidRPr="00D97A1E" w:rsidRDefault="00D97A1E" w:rsidP="00D97A1E">
      <w:pPr>
        <w:spacing w:after="0" w:line="240" w:lineRule="auto"/>
        <w:rPr>
          <w:rFonts w:ascii="Times New Roman" w:eastAsia="Times New Roman" w:hAnsi="Times New Roman"/>
          <w:color w:val="0000FF"/>
          <w:sz w:val="22"/>
          <w:szCs w:val="22"/>
          <w:lang w:eastAsia="de-DE"/>
        </w:rPr>
      </w:pPr>
    </w:p>
    <w:p w:rsidR="00D97A1E" w:rsidRPr="00D97A1E" w:rsidRDefault="00D97A1E" w:rsidP="00D97A1E">
      <w:pPr>
        <w:spacing w:after="0" w:line="240" w:lineRule="auto"/>
        <w:rPr>
          <w:rFonts w:ascii="Times New Roman" w:eastAsia="Times New Roman" w:hAnsi="Times New Roman"/>
          <w:color w:val="0000FF"/>
          <w:sz w:val="22"/>
          <w:szCs w:val="22"/>
          <w:lang w:eastAsia="de-DE"/>
        </w:rPr>
      </w:pPr>
      <w:r w:rsidRPr="00D97A1E">
        <w:rPr>
          <w:rFonts w:ascii="Times New Roman" w:eastAsia="Times New Roman" w:hAnsi="Times New Roman"/>
          <w:color w:val="0000FF"/>
          <w:sz w:val="22"/>
          <w:szCs w:val="22"/>
          <w:lang w:eastAsia="de-DE"/>
        </w:rPr>
        <w:t>[Begründung: Spezifizierung der Anforderungen. Vergleichbare Wortwahl aus ESTRIN]</w:t>
      </w:r>
    </w:p>
    <w:p w:rsidR="00D97A1E" w:rsidRPr="00D97A1E" w:rsidRDefault="00D97A1E" w:rsidP="00D97A1E">
      <w:pPr>
        <w:spacing w:after="0" w:line="240" w:lineRule="auto"/>
        <w:rPr>
          <w:rFonts w:ascii="Times New Roman" w:eastAsia="Calibri" w:hAnsi="Times New Roman"/>
          <w:b/>
          <w:sz w:val="22"/>
          <w:szCs w:val="22"/>
          <w:lang w:eastAsia="de-DE"/>
        </w:rPr>
      </w:pPr>
    </w:p>
    <w:p w:rsidR="00D97A1E" w:rsidRPr="00D97A1E" w:rsidRDefault="00D97A1E" w:rsidP="00D97A1E">
      <w:pPr>
        <w:tabs>
          <w:tab w:val="left" w:pos="567"/>
        </w:tabs>
        <w:spacing w:after="0" w:line="240" w:lineRule="atLeast"/>
        <w:rPr>
          <w:rFonts w:ascii="Times New Roman" w:eastAsia="Calibri" w:hAnsi="Times New Roman"/>
          <w:b/>
          <w:sz w:val="22"/>
          <w:szCs w:val="22"/>
          <w:lang w:eastAsia="de-DE"/>
        </w:rPr>
      </w:pPr>
      <w:r w:rsidRPr="00D97A1E">
        <w:rPr>
          <w:rFonts w:ascii="Times New Roman" w:eastAsia="Calibri" w:hAnsi="Times New Roman"/>
          <w:b/>
          <w:sz w:val="22"/>
          <w:szCs w:val="22"/>
        </w:rPr>
        <w:t>35.</w:t>
      </w:r>
      <w:r w:rsidRPr="00D97A1E">
        <w:rPr>
          <w:rFonts w:ascii="Times New Roman" w:eastAsia="Calibri" w:hAnsi="Times New Roman"/>
          <w:b/>
          <w:sz w:val="22"/>
          <w:szCs w:val="22"/>
        </w:rPr>
        <w:tab/>
        <w:t xml:space="preserve">Änderung zu Teil 8, Kapitel 8.3, </w:t>
      </w:r>
      <w:r w:rsidRPr="00D97A1E">
        <w:rPr>
          <w:rFonts w:ascii="Times New Roman" w:eastAsia="Calibri" w:hAnsi="Times New Roman"/>
          <w:b/>
          <w:sz w:val="22"/>
          <w:szCs w:val="22"/>
          <w:lang w:eastAsia="de-DE"/>
        </w:rPr>
        <w:t>8.3.4, dritter Absatz</w:t>
      </w:r>
    </w:p>
    <w:p w:rsidR="00D97A1E" w:rsidRPr="00D97A1E" w:rsidRDefault="00D97A1E" w:rsidP="00D97A1E">
      <w:pPr>
        <w:tabs>
          <w:tab w:val="left" w:pos="567"/>
        </w:tabs>
        <w:spacing w:before="120" w:after="0" w:line="240" w:lineRule="atLeast"/>
        <w:ind w:left="567"/>
        <w:rPr>
          <w:rFonts w:ascii="Times New Roman" w:eastAsia="Calibri" w:hAnsi="Times New Roman"/>
          <w:sz w:val="22"/>
          <w:szCs w:val="22"/>
        </w:rPr>
      </w:pPr>
      <w:r w:rsidRPr="00D97A1E">
        <w:rPr>
          <w:rFonts w:ascii="Times New Roman" w:eastAsia="Calibri" w:hAnsi="Times New Roman"/>
          <w:sz w:val="22"/>
          <w:szCs w:val="22"/>
          <w:lang w:eastAsia="de-DE"/>
        </w:rPr>
        <w:t xml:space="preserve">„Rauchverbot“ </w:t>
      </w:r>
      <w:r w:rsidRPr="00D97A1E">
        <w:rPr>
          <w:rFonts w:ascii="Times New Roman" w:eastAsia="Calibri" w:hAnsi="Times New Roman"/>
          <w:i/>
          <w:sz w:val="22"/>
          <w:szCs w:val="22"/>
          <w:lang w:eastAsia="de-DE"/>
        </w:rPr>
        <w:t>ändern in:</w:t>
      </w:r>
      <w:r w:rsidRPr="00D97A1E">
        <w:rPr>
          <w:rFonts w:ascii="Times New Roman" w:eastAsia="Calibri" w:hAnsi="Times New Roman"/>
          <w:sz w:val="22"/>
          <w:szCs w:val="22"/>
          <w:lang w:eastAsia="de-DE"/>
        </w:rPr>
        <w:t xml:space="preserve"> „Verbot“</w:t>
      </w:r>
      <w:r w:rsidRPr="00D97A1E">
        <w:rPr>
          <w:rFonts w:ascii="Times New Roman" w:eastAsia="Calibri" w:hAnsi="Times New Roman"/>
          <w:sz w:val="22"/>
          <w:szCs w:val="22"/>
        </w:rPr>
        <w:t>.</w:t>
      </w:r>
    </w:p>
    <w:p w:rsidR="00D97A1E" w:rsidRPr="00D97A1E" w:rsidRDefault="00D97A1E" w:rsidP="00D97A1E">
      <w:pPr>
        <w:tabs>
          <w:tab w:val="left" w:pos="567"/>
        </w:tabs>
        <w:spacing w:after="0" w:line="240" w:lineRule="atLeast"/>
        <w:ind w:left="567"/>
        <w:rPr>
          <w:rFonts w:ascii="Times New Roman" w:eastAsia="Calibri" w:hAnsi="Times New Roman"/>
          <w:sz w:val="22"/>
          <w:szCs w:val="22"/>
        </w:rPr>
      </w:pPr>
    </w:p>
    <w:p w:rsidR="00D97A1E" w:rsidRPr="00D97A1E" w:rsidRDefault="00D97A1E" w:rsidP="00D97A1E">
      <w:pPr>
        <w:tabs>
          <w:tab w:val="left" w:pos="567"/>
        </w:tabs>
        <w:spacing w:after="0" w:line="240" w:lineRule="atLeast"/>
        <w:rPr>
          <w:rFonts w:ascii="Times New Roman" w:eastAsia="Calibri" w:hAnsi="Times New Roman"/>
          <w:b/>
          <w:sz w:val="22"/>
          <w:szCs w:val="22"/>
          <w:lang w:eastAsia="de-DE"/>
        </w:rPr>
      </w:pPr>
      <w:r w:rsidRPr="00D97A1E">
        <w:rPr>
          <w:rFonts w:ascii="Times New Roman" w:eastAsia="Calibri" w:hAnsi="Times New Roman"/>
          <w:b/>
          <w:sz w:val="22"/>
          <w:szCs w:val="22"/>
        </w:rPr>
        <w:t>36.</w:t>
      </w:r>
      <w:r w:rsidRPr="00D97A1E">
        <w:rPr>
          <w:rFonts w:ascii="Times New Roman" w:eastAsia="Calibri" w:hAnsi="Times New Roman"/>
          <w:b/>
          <w:sz w:val="22"/>
          <w:szCs w:val="22"/>
        </w:rPr>
        <w:tab/>
        <w:t xml:space="preserve">Änderung zu Teil 9, Kapitel 9.3, </w:t>
      </w:r>
      <w:r w:rsidRPr="00D97A1E">
        <w:rPr>
          <w:rFonts w:ascii="Times New Roman" w:eastAsia="Calibri" w:hAnsi="Times New Roman"/>
          <w:b/>
          <w:sz w:val="22"/>
          <w:szCs w:val="22"/>
          <w:lang w:eastAsia="de-DE"/>
        </w:rPr>
        <w:t>9.3.x.17.6, vorletzter Absatz</w:t>
      </w:r>
    </w:p>
    <w:p w:rsidR="00D97A1E" w:rsidRPr="00D97A1E" w:rsidRDefault="00D97A1E" w:rsidP="00D97A1E">
      <w:pPr>
        <w:tabs>
          <w:tab w:val="left" w:pos="567"/>
        </w:tabs>
        <w:spacing w:before="120" w:after="0" w:line="240" w:lineRule="atLeast"/>
        <w:ind w:left="567"/>
        <w:rPr>
          <w:rFonts w:ascii="Times New Roman" w:eastAsia="Calibri" w:hAnsi="Times New Roman"/>
          <w:sz w:val="22"/>
          <w:szCs w:val="22"/>
          <w:lang w:eastAsia="de-DE"/>
        </w:rPr>
      </w:pPr>
      <w:r w:rsidRPr="00D97A1E">
        <w:rPr>
          <w:rFonts w:ascii="Times New Roman" w:eastAsia="Calibri" w:hAnsi="Times New Roman"/>
          <w:i/>
          <w:sz w:val="22"/>
          <w:szCs w:val="22"/>
          <w:lang w:eastAsia="de-DE"/>
        </w:rPr>
        <w:t>Streichen</w:t>
      </w:r>
      <w:r w:rsidRPr="00D97A1E">
        <w:rPr>
          <w:rFonts w:ascii="Times New Roman" w:eastAsia="Calibri" w:hAnsi="Times New Roman"/>
          <w:sz w:val="22"/>
          <w:szCs w:val="22"/>
          <w:lang w:eastAsia="de-DE"/>
        </w:rPr>
        <w:t>: „durch direkt messende Sensoren“.</w:t>
      </w:r>
    </w:p>
    <w:p w:rsidR="00D97A1E" w:rsidRPr="00D97A1E" w:rsidRDefault="00D97A1E" w:rsidP="00D97A1E">
      <w:pPr>
        <w:tabs>
          <w:tab w:val="left" w:pos="567"/>
        </w:tabs>
        <w:spacing w:after="0" w:line="240" w:lineRule="atLeast"/>
        <w:ind w:left="567"/>
        <w:rPr>
          <w:rFonts w:ascii="Times New Roman" w:eastAsia="Calibri" w:hAnsi="Times New Roman"/>
          <w:sz w:val="22"/>
          <w:szCs w:val="22"/>
          <w:lang w:eastAsia="de-DE"/>
        </w:rPr>
      </w:pPr>
    </w:p>
    <w:p w:rsidR="00D97A1E" w:rsidRPr="00D97A1E" w:rsidRDefault="00D97A1E" w:rsidP="00D97A1E">
      <w:pPr>
        <w:tabs>
          <w:tab w:val="left" w:pos="567"/>
        </w:tabs>
        <w:autoSpaceDE w:val="0"/>
        <w:autoSpaceDN w:val="0"/>
        <w:adjustRightInd w:val="0"/>
        <w:spacing w:after="160" w:line="240" w:lineRule="auto"/>
        <w:ind w:left="567" w:hanging="567"/>
        <w:jc w:val="both"/>
        <w:rPr>
          <w:rFonts w:ascii="Times New Roman" w:eastAsia="Calibri" w:hAnsi="Times New Roman"/>
          <w:b/>
          <w:sz w:val="22"/>
          <w:szCs w:val="22"/>
        </w:rPr>
      </w:pPr>
      <w:r w:rsidRPr="00D97A1E">
        <w:rPr>
          <w:rFonts w:ascii="Times New Roman" w:eastAsia="Calibri" w:hAnsi="Times New Roman"/>
          <w:b/>
          <w:sz w:val="22"/>
          <w:szCs w:val="22"/>
        </w:rPr>
        <w:t>37.</w:t>
      </w:r>
      <w:r w:rsidRPr="00D97A1E">
        <w:rPr>
          <w:rFonts w:ascii="Times New Roman" w:eastAsia="Calibri" w:hAnsi="Times New Roman"/>
          <w:b/>
          <w:sz w:val="22"/>
          <w:szCs w:val="22"/>
        </w:rPr>
        <w:tab/>
        <w:t>Änderung zu Teil 9, Kapitel 9.1, 9.1.0.12.3, Buchstabe c)</w:t>
      </w:r>
    </w:p>
    <w:p w:rsidR="00D97A1E" w:rsidRPr="00D97A1E" w:rsidRDefault="00D97A1E" w:rsidP="00D97A1E">
      <w:pPr>
        <w:autoSpaceDE w:val="0"/>
        <w:autoSpaceDN w:val="0"/>
        <w:adjustRightInd w:val="0"/>
        <w:spacing w:before="120" w:after="0" w:line="240" w:lineRule="auto"/>
        <w:ind w:left="567"/>
        <w:jc w:val="both"/>
        <w:rPr>
          <w:rFonts w:ascii="Times New Roman" w:eastAsia="Calibri" w:hAnsi="Times New Roman"/>
          <w:sz w:val="22"/>
          <w:szCs w:val="22"/>
        </w:rPr>
      </w:pPr>
      <w:r w:rsidRPr="00D97A1E">
        <w:rPr>
          <w:rFonts w:ascii="Times New Roman" w:eastAsia="Calibri" w:hAnsi="Times New Roman"/>
          <w:sz w:val="22"/>
          <w:szCs w:val="22"/>
        </w:rPr>
        <w:t xml:space="preserve">„Erfüllt das Lüftungssystem“ </w:t>
      </w:r>
      <w:r w:rsidRPr="00D97A1E">
        <w:rPr>
          <w:rFonts w:ascii="Times New Roman" w:eastAsia="Calibri" w:hAnsi="Times New Roman"/>
          <w:i/>
          <w:sz w:val="22"/>
          <w:szCs w:val="22"/>
        </w:rPr>
        <w:t>ändern in:</w:t>
      </w:r>
      <w:r w:rsidRPr="00D97A1E">
        <w:rPr>
          <w:rFonts w:ascii="Times New Roman" w:eastAsia="Calibri" w:hAnsi="Times New Roman"/>
          <w:sz w:val="22"/>
          <w:szCs w:val="22"/>
        </w:rPr>
        <w:t xml:space="preserve"> „Ist ein Lüftungssystem nicht vorhanden oder erfüllt das Lüftungssystem“.</w:t>
      </w:r>
    </w:p>
    <w:p w:rsidR="00D97A1E" w:rsidRPr="00D97A1E" w:rsidRDefault="00D97A1E" w:rsidP="00D97A1E">
      <w:pPr>
        <w:autoSpaceDE w:val="0"/>
        <w:autoSpaceDN w:val="0"/>
        <w:adjustRightInd w:val="0"/>
        <w:spacing w:after="0" w:line="240" w:lineRule="auto"/>
        <w:ind w:left="567"/>
        <w:jc w:val="both"/>
        <w:rPr>
          <w:rFonts w:ascii="Times New Roman" w:eastAsia="Calibri" w:hAnsi="Times New Roman"/>
          <w:sz w:val="22"/>
          <w:szCs w:val="22"/>
        </w:rPr>
      </w:pP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b/>
          <w:bCs/>
          <w:sz w:val="22"/>
          <w:szCs w:val="22"/>
        </w:rPr>
      </w:pPr>
      <w:r w:rsidRPr="00D97A1E">
        <w:rPr>
          <w:rFonts w:ascii="Times New Roman" w:eastAsia="Calibri" w:hAnsi="Times New Roman"/>
          <w:b/>
          <w:sz w:val="22"/>
          <w:szCs w:val="22"/>
        </w:rPr>
        <w:t>38.</w:t>
      </w:r>
      <w:r w:rsidRPr="00D97A1E">
        <w:rPr>
          <w:rFonts w:ascii="Times New Roman" w:eastAsia="Calibri" w:hAnsi="Times New Roman"/>
          <w:b/>
          <w:sz w:val="22"/>
          <w:szCs w:val="22"/>
        </w:rPr>
        <w:tab/>
        <w:t xml:space="preserve">Änderung zu Teil 9, Kapitel 9.1, </w:t>
      </w:r>
      <w:r w:rsidRPr="00D97A1E">
        <w:rPr>
          <w:rFonts w:ascii="Times New Roman" w:eastAsia="Calibri" w:hAnsi="Times New Roman"/>
          <w:b/>
          <w:bCs/>
          <w:sz w:val="22"/>
          <w:szCs w:val="22"/>
        </w:rPr>
        <w:t>9.1.0.52.3</w:t>
      </w:r>
    </w:p>
    <w:p w:rsidR="00D97A1E" w:rsidRPr="00D97A1E" w:rsidRDefault="00AF3CEE" w:rsidP="00D97A1E">
      <w:pPr>
        <w:spacing w:before="120" w:after="0" w:line="240" w:lineRule="atLeast"/>
        <w:ind w:left="567"/>
        <w:rPr>
          <w:rFonts w:ascii="Times New Roman" w:eastAsia="Calibri" w:hAnsi="Times New Roman"/>
          <w:sz w:val="22"/>
          <w:szCs w:val="22"/>
        </w:rPr>
      </w:pPr>
      <w:r>
        <w:rPr>
          <w:rFonts w:ascii="Times New Roman" w:eastAsia="Calibri" w:hAnsi="Times New Roman"/>
          <w:i/>
          <w:sz w:val="22"/>
          <w:szCs w:val="22"/>
        </w:rPr>
        <w:t>Folgende neue Änderung hinzufügen:</w:t>
      </w:r>
    </w:p>
    <w:p w:rsidR="00D97A1E" w:rsidRPr="00D97A1E" w:rsidRDefault="00D97A1E" w:rsidP="00D97A1E">
      <w:pPr>
        <w:autoSpaceDE w:val="0"/>
        <w:autoSpaceDN w:val="0"/>
        <w:adjustRightInd w:val="0"/>
        <w:spacing w:after="0" w:line="240" w:lineRule="auto"/>
        <w:ind w:left="567"/>
        <w:jc w:val="both"/>
        <w:rPr>
          <w:rFonts w:ascii="Times New Roman" w:eastAsia="Calibri" w:hAnsi="Times New Roman"/>
          <w:bCs/>
          <w:sz w:val="22"/>
          <w:szCs w:val="22"/>
        </w:rPr>
      </w:pPr>
    </w:p>
    <w:p w:rsidR="00D97A1E" w:rsidRPr="00D97A1E" w:rsidRDefault="00D97A1E" w:rsidP="00D97A1E">
      <w:pPr>
        <w:autoSpaceDE w:val="0"/>
        <w:autoSpaceDN w:val="0"/>
        <w:adjustRightInd w:val="0"/>
        <w:spacing w:after="0" w:line="240" w:lineRule="auto"/>
        <w:ind w:left="567"/>
        <w:jc w:val="both"/>
        <w:rPr>
          <w:rFonts w:ascii="Times New Roman" w:eastAsia="Calibri" w:hAnsi="Times New Roman"/>
          <w:sz w:val="22"/>
          <w:szCs w:val="22"/>
        </w:rPr>
      </w:pPr>
      <w:r w:rsidRPr="00D97A1E">
        <w:rPr>
          <w:rFonts w:ascii="Times New Roman" w:eastAsia="Calibri" w:hAnsi="Times New Roman"/>
          <w:bCs/>
          <w:sz w:val="22"/>
          <w:szCs w:val="22"/>
        </w:rPr>
        <w:t>„9.1.0.52.3</w:t>
      </w:r>
      <w:r w:rsidRPr="00D97A1E">
        <w:rPr>
          <w:rFonts w:ascii="Times New Roman" w:eastAsia="Calibri" w:hAnsi="Times New Roman"/>
          <w:bCs/>
          <w:sz w:val="22"/>
          <w:szCs w:val="22"/>
        </w:rPr>
        <w:tab/>
        <w:t>Am Ende hinzufügen: „</w:t>
      </w:r>
      <w:r w:rsidRPr="00D97A1E">
        <w:rPr>
          <w:rFonts w:ascii="Times New Roman" w:eastAsia="Calibri" w:hAnsi="Times New Roman"/>
          <w:sz w:val="22"/>
          <w:szCs w:val="22"/>
        </w:rPr>
        <w:t>Diese Steckdosen müssen so ausgeführt sein, dass das Herstellen und das Lösen der Steckverbindungen nur in spannungslosem Zustand möglich ist.“.</w:t>
      </w:r>
    </w:p>
    <w:p w:rsidR="00D97A1E" w:rsidRPr="00D97A1E" w:rsidRDefault="00D97A1E" w:rsidP="00D97A1E">
      <w:pPr>
        <w:autoSpaceDE w:val="0"/>
        <w:autoSpaceDN w:val="0"/>
        <w:adjustRightInd w:val="0"/>
        <w:spacing w:after="0" w:line="240" w:lineRule="auto"/>
        <w:ind w:left="567"/>
        <w:jc w:val="both"/>
        <w:rPr>
          <w:rFonts w:ascii="Times New Roman" w:eastAsia="Calibri" w:hAnsi="Times New Roman"/>
          <w:sz w:val="22"/>
          <w:szCs w:val="22"/>
        </w:rPr>
      </w:pPr>
    </w:p>
    <w:p w:rsidR="00D97A1E" w:rsidRPr="00D97A1E" w:rsidRDefault="00D97A1E" w:rsidP="00D97A1E">
      <w:pPr>
        <w:tabs>
          <w:tab w:val="left" w:pos="1134"/>
        </w:tabs>
        <w:spacing w:after="0" w:line="259" w:lineRule="auto"/>
        <w:ind w:left="1134" w:hanging="1134"/>
        <w:rPr>
          <w:rFonts w:ascii="Times New Roman" w:eastAsia="Calibri" w:hAnsi="Times New Roman"/>
          <w:color w:val="0000FF"/>
          <w:sz w:val="22"/>
          <w:szCs w:val="22"/>
        </w:rPr>
      </w:pPr>
      <w:r w:rsidRPr="00D97A1E">
        <w:rPr>
          <w:rFonts w:ascii="Times New Roman" w:eastAsia="Calibri" w:hAnsi="Times New Roman"/>
          <w:color w:val="0000FF"/>
          <w:sz w:val="22"/>
          <w:szCs w:val="22"/>
        </w:rPr>
        <w:t>[Begründung: Angleiche an Tankschiffe]</w:t>
      </w:r>
    </w:p>
    <w:p w:rsidR="00D97A1E" w:rsidRPr="00D97A1E" w:rsidRDefault="00D97A1E" w:rsidP="00D97A1E">
      <w:pPr>
        <w:spacing w:after="0" w:line="240" w:lineRule="auto"/>
        <w:rPr>
          <w:rFonts w:ascii="Times New Roman" w:eastAsia="Calibri" w:hAnsi="Times New Roman"/>
          <w:b/>
          <w:sz w:val="22"/>
          <w:szCs w:val="22"/>
        </w:rPr>
      </w:pPr>
      <w:r w:rsidRPr="00D97A1E">
        <w:rPr>
          <w:rFonts w:ascii="Times New Roman" w:eastAsia="Calibri" w:hAnsi="Times New Roman"/>
          <w:b/>
          <w:sz w:val="22"/>
          <w:szCs w:val="22"/>
        </w:rPr>
        <w:br w:type="page"/>
      </w: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b/>
          <w:bCs/>
          <w:sz w:val="22"/>
          <w:szCs w:val="22"/>
        </w:rPr>
      </w:pPr>
      <w:r w:rsidRPr="00D97A1E">
        <w:rPr>
          <w:rFonts w:ascii="Times New Roman" w:eastAsia="Calibri" w:hAnsi="Times New Roman"/>
          <w:b/>
          <w:sz w:val="22"/>
          <w:szCs w:val="22"/>
        </w:rPr>
        <w:lastRenderedPageBreak/>
        <w:t>39.</w:t>
      </w:r>
      <w:r w:rsidRPr="00D97A1E">
        <w:rPr>
          <w:rFonts w:ascii="Times New Roman" w:eastAsia="Calibri" w:hAnsi="Times New Roman"/>
          <w:b/>
          <w:sz w:val="22"/>
          <w:szCs w:val="22"/>
        </w:rPr>
        <w:tab/>
        <w:t xml:space="preserve">Änderung zu Teil 9, Kapitel 9.1, </w:t>
      </w:r>
      <w:r w:rsidRPr="00D97A1E">
        <w:rPr>
          <w:rFonts w:ascii="Times New Roman" w:eastAsia="Calibri" w:hAnsi="Times New Roman"/>
          <w:b/>
          <w:bCs/>
          <w:sz w:val="22"/>
          <w:szCs w:val="22"/>
        </w:rPr>
        <w:t>9.1.0.52.7</w:t>
      </w:r>
    </w:p>
    <w:p w:rsidR="00D97A1E" w:rsidRPr="00D97A1E" w:rsidRDefault="00D97A1E" w:rsidP="00D97A1E">
      <w:pPr>
        <w:tabs>
          <w:tab w:val="left" w:pos="2268"/>
        </w:tabs>
        <w:suppressAutoHyphens/>
        <w:spacing w:before="120" w:after="0" w:line="240" w:lineRule="atLeast"/>
        <w:ind w:left="567" w:right="1134"/>
        <w:jc w:val="both"/>
        <w:rPr>
          <w:rFonts w:ascii="Times New Roman" w:eastAsia="Calibri" w:hAnsi="Times New Roman"/>
          <w:i/>
          <w:sz w:val="22"/>
          <w:szCs w:val="22"/>
        </w:rPr>
      </w:pPr>
      <w:r w:rsidRPr="00D97A1E">
        <w:rPr>
          <w:rFonts w:ascii="Times New Roman" w:eastAsia="Times New Roman" w:hAnsi="Times New Roman"/>
          <w:i/>
          <w:iCs/>
          <w:sz w:val="22"/>
          <w:szCs w:val="22"/>
        </w:rPr>
        <w:t>Den Text ändern in:</w:t>
      </w:r>
    </w:p>
    <w:p w:rsidR="00D97A1E" w:rsidRPr="00D97A1E" w:rsidRDefault="00D97A1E" w:rsidP="00D97A1E">
      <w:pPr>
        <w:autoSpaceDE w:val="0"/>
        <w:autoSpaceDN w:val="0"/>
        <w:adjustRightInd w:val="0"/>
        <w:spacing w:after="0" w:line="240" w:lineRule="auto"/>
        <w:ind w:left="567"/>
        <w:jc w:val="both"/>
        <w:rPr>
          <w:rFonts w:ascii="Times New Roman" w:eastAsia="Calibri" w:hAnsi="Times New Roman"/>
          <w:bCs/>
          <w:sz w:val="22"/>
          <w:szCs w:val="22"/>
        </w:rPr>
      </w:pPr>
    </w:p>
    <w:p w:rsidR="00D97A1E" w:rsidRPr="00D97A1E" w:rsidRDefault="00D97A1E" w:rsidP="00E938CB">
      <w:pPr>
        <w:autoSpaceDE w:val="0"/>
        <w:autoSpaceDN w:val="0"/>
        <w:adjustRightInd w:val="0"/>
        <w:spacing w:after="120" w:line="240" w:lineRule="auto"/>
        <w:ind w:left="567"/>
        <w:jc w:val="both"/>
        <w:rPr>
          <w:rFonts w:ascii="Times New Roman" w:eastAsia="Calibri" w:hAnsi="Times New Roman"/>
          <w:sz w:val="22"/>
          <w:szCs w:val="22"/>
        </w:rPr>
      </w:pPr>
      <w:r w:rsidRPr="00D97A1E">
        <w:rPr>
          <w:rFonts w:ascii="Times New Roman" w:eastAsia="Calibri" w:hAnsi="Times New Roman"/>
          <w:bCs/>
          <w:sz w:val="22"/>
          <w:szCs w:val="22"/>
        </w:rPr>
        <w:t>„</w:t>
      </w:r>
      <w:r w:rsidRPr="00D97A1E">
        <w:rPr>
          <w:rFonts w:ascii="Times New Roman" w:eastAsia="Calibri" w:hAnsi="Times New Roman"/>
          <w:sz w:val="22"/>
          <w:szCs w:val="22"/>
        </w:rPr>
        <w:t>Die Anforderungen der Absätze 9.1.0.52.1 und 9.1.0.52.2 müssen nur erfüllt werden, sofern sich das Schiff in einer oder unmittelbar angrenzend an eine landseitig ausgewiesene Zone aufhalten wird.“.</w:t>
      </w:r>
    </w:p>
    <w:p w:rsidR="00D97A1E" w:rsidRPr="00D97A1E" w:rsidRDefault="00D97A1E" w:rsidP="00E938CB">
      <w:pPr>
        <w:autoSpaceDE w:val="0"/>
        <w:autoSpaceDN w:val="0"/>
        <w:adjustRightInd w:val="0"/>
        <w:spacing w:after="120" w:line="240" w:lineRule="auto"/>
        <w:ind w:left="567"/>
        <w:jc w:val="both"/>
        <w:rPr>
          <w:rFonts w:ascii="Times New Roman" w:eastAsia="Calibri" w:hAnsi="Times New Roman"/>
          <w:color w:val="0000FF"/>
          <w:sz w:val="22"/>
          <w:szCs w:val="22"/>
        </w:rPr>
      </w:pPr>
      <w:r w:rsidRPr="00D97A1E">
        <w:rPr>
          <w:rFonts w:ascii="Times New Roman" w:eastAsia="Calibri" w:hAnsi="Times New Roman"/>
          <w:color w:val="0000FF"/>
          <w:sz w:val="22"/>
          <w:szCs w:val="22"/>
        </w:rPr>
        <w:t>[Begründung: Steht schon in 9.1.0.52.3]</w:t>
      </w:r>
    </w:p>
    <w:p w:rsidR="00D97A1E" w:rsidRPr="00D97A1E" w:rsidRDefault="00D97A1E" w:rsidP="00E938CB">
      <w:pPr>
        <w:tabs>
          <w:tab w:val="left" w:pos="567"/>
        </w:tabs>
        <w:autoSpaceDE w:val="0"/>
        <w:autoSpaceDN w:val="0"/>
        <w:adjustRightInd w:val="0"/>
        <w:spacing w:after="120" w:line="240" w:lineRule="auto"/>
        <w:ind w:left="567" w:hanging="567"/>
        <w:jc w:val="both"/>
        <w:rPr>
          <w:rFonts w:ascii="Times New Roman" w:eastAsia="Calibri" w:hAnsi="Times New Roman"/>
          <w:b/>
          <w:bCs/>
          <w:sz w:val="22"/>
          <w:szCs w:val="22"/>
        </w:rPr>
      </w:pPr>
      <w:r w:rsidRPr="00D97A1E">
        <w:rPr>
          <w:rFonts w:ascii="Times New Roman" w:eastAsia="Calibri" w:hAnsi="Times New Roman"/>
          <w:b/>
          <w:sz w:val="22"/>
          <w:szCs w:val="22"/>
        </w:rPr>
        <w:t>40.</w:t>
      </w:r>
      <w:r w:rsidRPr="00D97A1E">
        <w:rPr>
          <w:rFonts w:ascii="Times New Roman" w:eastAsia="Calibri" w:hAnsi="Times New Roman"/>
          <w:b/>
          <w:sz w:val="22"/>
          <w:szCs w:val="22"/>
        </w:rPr>
        <w:tab/>
        <w:t xml:space="preserve">Änderung zu Teil 9, Kapitel 9.1, </w:t>
      </w:r>
      <w:r w:rsidRPr="00D97A1E">
        <w:rPr>
          <w:rFonts w:ascii="Times New Roman" w:eastAsia="Calibri" w:hAnsi="Times New Roman"/>
          <w:b/>
          <w:bCs/>
          <w:sz w:val="22"/>
          <w:szCs w:val="22"/>
        </w:rPr>
        <w:t>9.1.0.52.8</w:t>
      </w:r>
    </w:p>
    <w:p w:rsidR="00D97A1E" w:rsidRPr="00D97A1E" w:rsidRDefault="00D97A1E" w:rsidP="00E938CB">
      <w:pPr>
        <w:tabs>
          <w:tab w:val="left" w:pos="567"/>
        </w:tabs>
        <w:autoSpaceDE w:val="0"/>
        <w:autoSpaceDN w:val="0"/>
        <w:adjustRightInd w:val="0"/>
        <w:spacing w:after="120" w:line="240" w:lineRule="auto"/>
        <w:ind w:left="567" w:hanging="567"/>
        <w:jc w:val="both"/>
        <w:rPr>
          <w:rFonts w:ascii="Times New Roman" w:eastAsia="Calibri" w:hAnsi="Times New Roman"/>
          <w:bCs/>
          <w:i/>
          <w:sz w:val="22"/>
          <w:szCs w:val="22"/>
        </w:rPr>
      </w:pPr>
      <w:r w:rsidRPr="00D97A1E">
        <w:rPr>
          <w:rFonts w:ascii="Times New Roman" w:eastAsia="Calibri" w:hAnsi="Times New Roman"/>
          <w:bCs/>
          <w:sz w:val="22"/>
          <w:szCs w:val="22"/>
        </w:rPr>
        <w:tab/>
      </w:r>
      <w:r w:rsidRPr="00D97A1E">
        <w:rPr>
          <w:rFonts w:ascii="Times New Roman" w:eastAsia="Calibri" w:hAnsi="Times New Roman"/>
          <w:bCs/>
          <w:i/>
          <w:sz w:val="22"/>
          <w:szCs w:val="22"/>
        </w:rPr>
        <w:t>Streichen.</w:t>
      </w: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rPr>
      </w:pPr>
      <w:r w:rsidRPr="00D97A1E">
        <w:rPr>
          <w:rFonts w:ascii="Times New Roman" w:eastAsia="Calibri" w:hAnsi="Times New Roman"/>
          <w:b/>
          <w:sz w:val="22"/>
          <w:szCs w:val="22"/>
        </w:rPr>
        <w:t>41.</w:t>
      </w:r>
      <w:r w:rsidRPr="00D97A1E">
        <w:rPr>
          <w:rFonts w:ascii="Times New Roman" w:eastAsia="Calibri" w:hAnsi="Times New Roman"/>
          <w:b/>
          <w:sz w:val="22"/>
          <w:szCs w:val="22"/>
        </w:rPr>
        <w:tab/>
        <w:t>Änderung zu Teil 9, Kapitel 9.3, 9.3.x.8.3</w:t>
      </w:r>
    </w:p>
    <w:p w:rsidR="00D97A1E" w:rsidRPr="00D97A1E" w:rsidRDefault="00D97A1E" w:rsidP="00D97A1E">
      <w:pPr>
        <w:tabs>
          <w:tab w:val="left" w:pos="567"/>
        </w:tabs>
        <w:autoSpaceDE w:val="0"/>
        <w:autoSpaceDN w:val="0"/>
        <w:adjustRightInd w:val="0"/>
        <w:spacing w:before="120" w:after="0" w:line="240" w:lineRule="auto"/>
        <w:ind w:left="567" w:hanging="567"/>
        <w:jc w:val="both"/>
        <w:rPr>
          <w:rFonts w:ascii="Times New Roman" w:eastAsia="Calibri" w:hAnsi="Times New Roman"/>
          <w:i/>
          <w:iCs/>
          <w:sz w:val="22"/>
          <w:szCs w:val="22"/>
        </w:rPr>
      </w:pPr>
      <w:r w:rsidRPr="00D97A1E">
        <w:rPr>
          <w:rFonts w:ascii="Times New Roman" w:eastAsia="Calibri" w:hAnsi="Times New Roman"/>
          <w:b/>
          <w:sz w:val="22"/>
          <w:szCs w:val="22"/>
        </w:rPr>
        <w:tab/>
      </w:r>
      <w:r w:rsidRPr="00D97A1E">
        <w:rPr>
          <w:rFonts w:ascii="Times New Roman" w:eastAsia="Calibri" w:hAnsi="Times New Roman"/>
          <w:i/>
          <w:iCs/>
          <w:sz w:val="22"/>
          <w:szCs w:val="22"/>
        </w:rPr>
        <w:t>Den Text ändern in:</w:t>
      </w:r>
    </w:p>
    <w:p w:rsidR="00D97A1E" w:rsidRPr="00D97A1E" w:rsidRDefault="00D97A1E" w:rsidP="00D97A1E">
      <w:pPr>
        <w:widowControl w:val="0"/>
        <w:tabs>
          <w:tab w:val="left" w:pos="1701"/>
        </w:tabs>
        <w:overflowPunct w:val="0"/>
        <w:autoSpaceDE w:val="0"/>
        <w:autoSpaceDN w:val="0"/>
        <w:adjustRightInd w:val="0"/>
        <w:spacing w:before="120" w:after="0" w:line="240" w:lineRule="auto"/>
        <w:ind w:left="1134" w:hanging="567"/>
        <w:jc w:val="both"/>
        <w:textAlignment w:val="baseline"/>
        <w:rPr>
          <w:rFonts w:ascii="Times New Roman" w:eastAsia="Calibri" w:hAnsi="Times New Roman"/>
          <w:szCs w:val="20"/>
        </w:rPr>
      </w:pPr>
      <w:r w:rsidRPr="00D97A1E">
        <w:rPr>
          <w:rFonts w:ascii="Times New Roman" w:eastAsia="Calibri" w:hAnsi="Times New Roman"/>
          <w:sz w:val="22"/>
          <w:szCs w:val="22"/>
          <w:lang w:eastAsia="de-DE"/>
        </w:rPr>
        <w:t>„</w:t>
      </w:r>
      <w:r w:rsidRPr="00D97A1E">
        <w:rPr>
          <w:rFonts w:ascii="Times New Roman" w:eastAsia="Calibri" w:hAnsi="Times New Roman"/>
          <w:szCs w:val="20"/>
        </w:rPr>
        <w:t>9.3.x.8.3</w:t>
      </w:r>
      <w:r w:rsidRPr="00D97A1E">
        <w:rPr>
          <w:rFonts w:ascii="Times New Roman" w:eastAsia="Calibri" w:hAnsi="Times New Roman"/>
          <w:szCs w:val="20"/>
        </w:rPr>
        <w:tab/>
        <w:t>Erhält folgenden Wortlaut:</w:t>
      </w:r>
    </w:p>
    <w:p w:rsidR="00D97A1E" w:rsidRPr="00D97A1E" w:rsidRDefault="00D97A1E" w:rsidP="00D97A1E">
      <w:pPr>
        <w:autoSpaceDE w:val="0"/>
        <w:autoSpaceDN w:val="0"/>
        <w:adjustRightInd w:val="0"/>
        <w:spacing w:after="0" w:line="240" w:lineRule="auto"/>
        <w:ind w:left="567"/>
        <w:jc w:val="both"/>
        <w:rPr>
          <w:rFonts w:ascii="Times New Roman" w:eastAsia="Calibri" w:hAnsi="Times New Roman"/>
          <w:sz w:val="22"/>
          <w:szCs w:val="22"/>
          <w:lang w:eastAsia="de-DE"/>
        </w:rPr>
      </w:pPr>
      <w:r w:rsidRPr="00D97A1E">
        <w:rPr>
          <w:rFonts w:ascii="Times New Roman" w:eastAsia="Calibri" w:hAnsi="Times New Roman"/>
          <w:sz w:val="22"/>
          <w:szCs w:val="22"/>
          <w:lang w:eastAsia="de-DE"/>
        </w:rPr>
        <w:t>„Die ordnungsgemäße Funktion der Gasspüranlagen gemäß Absatz 9.3.x.12.4 und</w:t>
      </w:r>
      <w:r w:rsidRPr="00D97A1E">
        <w:rPr>
          <w:rFonts w:ascii="Times New Roman" w:eastAsia="Calibri" w:hAnsi="Times New Roman"/>
          <w:bCs/>
          <w:sz w:val="22"/>
          <w:szCs w:val="22"/>
          <w:lang w:eastAsia="de-DE"/>
        </w:rPr>
        <w:t xml:space="preserve"> 9.3.x.17.6 </w:t>
      </w:r>
      <w:r w:rsidRPr="00D97A1E">
        <w:rPr>
          <w:rFonts w:ascii="Times New Roman" w:eastAsia="Calibri" w:hAnsi="Times New Roman"/>
          <w:sz w:val="22"/>
          <w:szCs w:val="22"/>
          <w:lang w:eastAsia="de-DE"/>
        </w:rPr>
        <w:t xml:space="preserve">sowie der Sauerstoffmessanlage nach </w:t>
      </w:r>
      <w:r w:rsidRPr="00D97A1E">
        <w:rPr>
          <w:rFonts w:ascii="Times New Roman" w:eastAsia="Calibri" w:hAnsi="Times New Roman"/>
          <w:bCs/>
          <w:sz w:val="22"/>
          <w:szCs w:val="22"/>
          <w:lang w:eastAsia="de-DE"/>
        </w:rPr>
        <w:t>9.3.x.17.6</w:t>
      </w:r>
      <w:r w:rsidRPr="00D97A1E">
        <w:rPr>
          <w:rFonts w:ascii="Times New Roman" w:eastAsia="Calibri" w:hAnsi="Times New Roman"/>
          <w:b/>
          <w:bCs/>
          <w:sz w:val="22"/>
          <w:szCs w:val="22"/>
          <w:lang w:eastAsia="de-DE"/>
        </w:rPr>
        <w:t xml:space="preserve"> </w:t>
      </w:r>
      <w:r w:rsidRPr="00D97A1E">
        <w:rPr>
          <w:rFonts w:ascii="Times New Roman" w:eastAsia="Calibri" w:hAnsi="Times New Roman"/>
          <w:sz w:val="22"/>
          <w:szCs w:val="22"/>
          <w:lang w:eastAsia="de-DE"/>
        </w:rPr>
        <w:t>muss gemäß 8.1.6.3 geprüft sein.“.“.</w:t>
      </w: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sz w:val="22"/>
          <w:szCs w:val="22"/>
          <w:lang w:eastAsia="de-DE"/>
        </w:rPr>
      </w:pPr>
    </w:p>
    <w:p w:rsidR="00D97A1E" w:rsidRPr="00D97A1E" w:rsidRDefault="00D97A1E" w:rsidP="00D97A1E">
      <w:pPr>
        <w:spacing w:after="0" w:line="240" w:lineRule="auto"/>
        <w:rPr>
          <w:rFonts w:ascii="Times New Roman" w:eastAsia="Calibri" w:hAnsi="Times New Roman"/>
          <w:color w:val="0000FF"/>
          <w:sz w:val="22"/>
          <w:szCs w:val="22"/>
        </w:rPr>
      </w:pPr>
      <w:r w:rsidRPr="00D97A1E">
        <w:rPr>
          <w:rFonts w:ascii="Times New Roman" w:eastAsia="Calibri" w:hAnsi="Times New Roman"/>
          <w:color w:val="0000FF"/>
          <w:sz w:val="22"/>
          <w:szCs w:val="22"/>
        </w:rPr>
        <w:t>[Begründung zu 8.1.6.3 und 9.3.1.8.3, 9.3.2.8.3, 9.3.3.8.3: Klare Trennung zwischen Bauvorschriften und Betrieb, sodass es keine Doppelregelung mehr gibt]</w:t>
      </w: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rPr>
      </w:pP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rPr>
      </w:pPr>
      <w:r w:rsidRPr="00D97A1E">
        <w:rPr>
          <w:rFonts w:ascii="Times New Roman" w:eastAsia="Calibri" w:hAnsi="Times New Roman"/>
          <w:b/>
          <w:sz w:val="22"/>
          <w:szCs w:val="22"/>
        </w:rPr>
        <w:t>42.</w:t>
      </w:r>
      <w:r w:rsidRPr="00D97A1E">
        <w:rPr>
          <w:rFonts w:ascii="Times New Roman" w:eastAsia="Calibri" w:hAnsi="Times New Roman"/>
          <w:b/>
          <w:sz w:val="22"/>
          <w:szCs w:val="22"/>
        </w:rPr>
        <w:tab/>
        <w:t>Änderung zu Teil 9, Kapitel 9.3, 9.3.1.10.3, letzter Satz</w:t>
      </w:r>
    </w:p>
    <w:p w:rsidR="00D97A1E" w:rsidRPr="00D97A1E" w:rsidRDefault="00D97A1E" w:rsidP="00D97A1E">
      <w:pPr>
        <w:autoSpaceDE w:val="0"/>
        <w:autoSpaceDN w:val="0"/>
        <w:adjustRightInd w:val="0"/>
        <w:spacing w:after="0" w:line="240" w:lineRule="auto"/>
        <w:ind w:left="567"/>
        <w:jc w:val="both"/>
        <w:rPr>
          <w:rFonts w:ascii="Times New Roman" w:eastAsia="Calibri" w:hAnsi="Times New Roman"/>
          <w:sz w:val="22"/>
          <w:szCs w:val="22"/>
        </w:rPr>
      </w:pPr>
    </w:p>
    <w:p w:rsidR="00D97A1E" w:rsidRPr="00D97A1E" w:rsidRDefault="00D97A1E" w:rsidP="00D97A1E">
      <w:pPr>
        <w:autoSpaceDE w:val="0"/>
        <w:autoSpaceDN w:val="0"/>
        <w:adjustRightInd w:val="0"/>
        <w:spacing w:after="0" w:line="240" w:lineRule="auto"/>
        <w:ind w:left="567"/>
        <w:jc w:val="both"/>
        <w:rPr>
          <w:rFonts w:ascii="Times New Roman" w:eastAsia="Calibri" w:hAnsi="Times New Roman"/>
          <w:sz w:val="22"/>
          <w:szCs w:val="22"/>
        </w:rPr>
      </w:pPr>
      <w:r w:rsidRPr="00D97A1E">
        <w:rPr>
          <w:rFonts w:ascii="Times New Roman" w:eastAsia="Calibri" w:hAnsi="Times New Roman"/>
          <w:sz w:val="22"/>
          <w:szCs w:val="22"/>
        </w:rPr>
        <w:t>„</w:t>
      </w:r>
      <w:r w:rsidRPr="00D97A1E">
        <w:rPr>
          <w:rFonts w:ascii="Times New Roman" w:eastAsia="Calibri" w:hAnsi="Times New Roman"/>
          <w:sz w:val="22"/>
          <w:szCs w:val="22"/>
          <w:lang w:eastAsia="de-DE"/>
        </w:rPr>
        <w:t xml:space="preserve">Lade- und Löschleitungen“ </w:t>
      </w:r>
      <w:r w:rsidRPr="00D97A1E">
        <w:rPr>
          <w:rFonts w:ascii="Times New Roman" w:eastAsia="Calibri" w:hAnsi="Times New Roman"/>
          <w:i/>
          <w:sz w:val="22"/>
          <w:szCs w:val="22"/>
          <w:lang w:eastAsia="de-DE"/>
        </w:rPr>
        <w:t>ändern in:</w:t>
      </w:r>
      <w:r w:rsidRPr="00D97A1E">
        <w:rPr>
          <w:rFonts w:ascii="Times New Roman" w:eastAsia="Calibri" w:hAnsi="Times New Roman"/>
          <w:sz w:val="22"/>
          <w:szCs w:val="22"/>
          <w:lang w:eastAsia="de-DE"/>
        </w:rPr>
        <w:t xml:space="preserve"> „Lade-, Lösch- und Gasabfuhr-leitungen“.</w:t>
      </w: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rPr>
      </w:pP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rPr>
      </w:pPr>
      <w:r w:rsidRPr="00D97A1E">
        <w:rPr>
          <w:rFonts w:ascii="Times New Roman" w:eastAsia="Calibri" w:hAnsi="Times New Roman"/>
          <w:b/>
          <w:sz w:val="22"/>
          <w:szCs w:val="22"/>
        </w:rPr>
        <w:t>43.</w:t>
      </w:r>
      <w:r w:rsidRPr="00D97A1E">
        <w:rPr>
          <w:rFonts w:ascii="Times New Roman" w:eastAsia="Calibri" w:hAnsi="Times New Roman"/>
          <w:b/>
          <w:sz w:val="22"/>
          <w:szCs w:val="22"/>
        </w:rPr>
        <w:tab/>
        <w:t>Änderung zu Teil 9, Kapitel 9.3, 9.3.2.11.2</w:t>
      </w: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sz w:val="22"/>
          <w:szCs w:val="22"/>
        </w:rPr>
      </w:pPr>
    </w:p>
    <w:p w:rsidR="00D97A1E" w:rsidRPr="00D97A1E" w:rsidRDefault="00D97A1E" w:rsidP="00D97A1E">
      <w:pPr>
        <w:tabs>
          <w:tab w:val="left" w:pos="567"/>
        </w:tabs>
        <w:autoSpaceDE w:val="0"/>
        <w:autoSpaceDN w:val="0"/>
        <w:adjustRightInd w:val="0"/>
        <w:spacing w:after="0" w:line="240" w:lineRule="auto"/>
        <w:ind w:left="567"/>
        <w:jc w:val="both"/>
        <w:rPr>
          <w:rFonts w:ascii="Times New Roman" w:eastAsia="Calibri" w:hAnsi="Times New Roman"/>
          <w:sz w:val="22"/>
          <w:szCs w:val="22"/>
        </w:rPr>
      </w:pPr>
      <w:r w:rsidRPr="00D97A1E">
        <w:rPr>
          <w:rFonts w:ascii="Times New Roman" w:eastAsia="Calibri" w:hAnsi="Times New Roman"/>
          <w:i/>
          <w:sz w:val="22"/>
          <w:szCs w:val="22"/>
        </w:rPr>
        <w:t>Am Ende hinzufügen:</w:t>
      </w:r>
      <w:r w:rsidRPr="00D97A1E">
        <w:rPr>
          <w:rFonts w:ascii="Times New Roman" w:eastAsia="Calibri" w:hAnsi="Times New Roman"/>
          <w:sz w:val="22"/>
          <w:szCs w:val="22"/>
        </w:rPr>
        <w:t xml:space="preserve"> „Bei Nichtquittieren muss die Alarmierung automatisch in den Wohnungen erfolgen.“.</w:t>
      </w:r>
    </w:p>
    <w:p w:rsidR="00D97A1E" w:rsidRPr="00D97A1E" w:rsidRDefault="00D97A1E" w:rsidP="00D97A1E">
      <w:pPr>
        <w:tabs>
          <w:tab w:val="left" w:pos="567"/>
        </w:tabs>
        <w:autoSpaceDE w:val="0"/>
        <w:autoSpaceDN w:val="0"/>
        <w:adjustRightInd w:val="0"/>
        <w:spacing w:after="0" w:line="240" w:lineRule="auto"/>
        <w:ind w:left="567"/>
        <w:jc w:val="both"/>
        <w:rPr>
          <w:rFonts w:ascii="Times New Roman" w:eastAsia="Calibri" w:hAnsi="Times New Roman"/>
          <w:sz w:val="22"/>
          <w:szCs w:val="22"/>
        </w:rPr>
      </w:pP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rPr>
      </w:pPr>
      <w:r w:rsidRPr="00D97A1E">
        <w:rPr>
          <w:rFonts w:ascii="Times New Roman" w:eastAsia="Calibri" w:hAnsi="Times New Roman"/>
          <w:b/>
          <w:sz w:val="22"/>
          <w:szCs w:val="22"/>
        </w:rPr>
        <w:t>44.</w:t>
      </w:r>
      <w:r w:rsidRPr="00D97A1E">
        <w:rPr>
          <w:rFonts w:ascii="Times New Roman" w:eastAsia="Calibri" w:hAnsi="Times New Roman"/>
          <w:b/>
          <w:sz w:val="22"/>
          <w:szCs w:val="22"/>
        </w:rPr>
        <w:tab/>
        <w:t>Änderung zu Teil 9, Kapitel 9.3, 9.3.x.12.4, Buchstabe c)</w:t>
      </w: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sz w:val="22"/>
          <w:szCs w:val="22"/>
        </w:rPr>
      </w:pP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sz w:val="22"/>
          <w:szCs w:val="22"/>
        </w:rPr>
      </w:pPr>
      <w:r w:rsidRPr="00D97A1E">
        <w:rPr>
          <w:rFonts w:ascii="Times New Roman" w:eastAsia="Calibri" w:hAnsi="Times New Roman"/>
          <w:sz w:val="22"/>
          <w:szCs w:val="22"/>
        </w:rPr>
        <w:tab/>
        <w:t xml:space="preserve">„Erfüllt das Lüftungssystem“ </w:t>
      </w:r>
      <w:r w:rsidRPr="00D97A1E">
        <w:rPr>
          <w:rFonts w:ascii="Times New Roman" w:eastAsia="Calibri" w:hAnsi="Times New Roman"/>
          <w:i/>
          <w:sz w:val="22"/>
          <w:szCs w:val="22"/>
        </w:rPr>
        <w:t>ändern in:</w:t>
      </w:r>
      <w:r w:rsidRPr="00D97A1E">
        <w:rPr>
          <w:rFonts w:ascii="Times New Roman" w:eastAsia="Calibri" w:hAnsi="Times New Roman"/>
          <w:sz w:val="22"/>
          <w:szCs w:val="22"/>
        </w:rPr>
        <w:t xml:space="preserve"> „Ist ein Lüftungssystem nicht vorhanden oder</w:t>
      </w:r>
      <w:r w:rsidRPr="00D97A1E">
        <w:rPr>
          <w:rFonts w:ascii="Times New Roman" w:eastAsia="Times New Roman" w:hAnsi="Times New Roman"/>
          <w:szCs w:val="20"/>
          <w:lang w:eastAsia="fr-FR"/>
        </w:rPr>
        <w:t xml:space="preserve"> </w:t>
      </w:r>
      <w:r w:rsidRPr="00D97A1E">
        <w:rPr>
          <w:rFonts w:ascii="Times New Roman" w:eastAsia="Calibri" w:hAnsi="Times New Roman"/>
          <w:sz w:val="22"/>
          <w:szCs w:val="22"/>
        </w:rPr>
        <w:t>erfüllt das Lüftungssystem“.</w:t>
      </w:r>
    </w:p>
    <w:p w:rsidR="00D97A1E" w:rsidRPr="00D97A1E" w:rsidRDefault="00D97A1E" w:rsidP="00D97A1E">
      <w:pPr>
        <w:autoSpaceDE w:val="0"/>
        <w:autoSpaceDN w:val="0"/>
        <w:adjustRightInd w:val="0"/>
        <w:spacing w:after="0" w:line="240" w:lineRule="auto"/>
        <w:ind w:left="317" w:hanging="284"/>
        <w:rPr>
          <w:rFonts w:ascii="Times New Roman" w:eastAsia="Calibri" w:hAnsi="Times New Roman"/>
          <w:b/>
          <w:bCs/>
          <w:sz w:val="22"/>
          <w:szCs w:val="22"/>
        </w:rPr>
      </w:pPr>
    </w:p>
    <w:p w:rsidR="00D97A1E" w:rsidRPr="00D97A1E" w:rsidRDefault="00D97A1E" w:rsidP="00D97A1E">
      <w:pPr>
        <w:autoSpaceDE w:val="0"/>
        <w:autoSpaceDN w:val="0"/>
        <w:adjustRightInd w:val="0"/>
        <w:spacing w:after="0" w:line="240" w:lineRule="auto"/>
        <w:ind w:left="567" w:hanging="534"/>
        <w:rPr>
          <w:rFonts w:ascii="Times New Roman" w:eastAsia="Calibri" w:hAnsi="Times New Roman"/>
          <w:b/>
          <w:bCs/>
          <w:sz w:val="22"/>
          <w:szCs w:val="22"/>
        </w:rPr>
      </w:pPr>
      <w:r w:rsidRPr="00D97A1E">
        <w:rPr>
          <w:rFonts w:ascii="Times New Roman" w:eastAsia="Calibri" w:hAnsi="Times New Roman"/>
          <w:b/>
          <w:sz w:val="22"/>
          <w:szCs w:val="22"/>
        </w:rPr>
        <w:t>45.</w:t>
      </w:r>
      <w:r w:rsidRPr="00D97A1E">
        <w:rPr>
          <w:rFonts w:ascii="Times New Roman" w:eastAsia="Calibri" w:hAnsi="Times New Roman"/>
          <w:b/>
          <w:sz w:val="22"/>
          <w:szCs w:val="22"/>
        </w:rPr>
        <w:tab/>
        <w:t xml:space="preserve">Änderung zu Teil 9, Kapitel 9.3, </w:t>
      </w:r>
      <w:r w:rsidRPr="00D97A1E">
        <w:rPr>
          <w:rFonts w:ascii="Times New Roman" w:eastAsia="Calibri" w:hAnsi="Times New Roman"/>
          <w:b/>
          <w:bCs/>
          <w:sz w:val="22"/>
          <w:szCs w:val="22"/>
        </w:rPr>
        <w:t>9.3.2.22.4, Buchstabe b)</w:t>
      </w:r>
    </w:p>
    <w:p w:rsidR="00D97A1E" w:rsidRPr="00D97A1E" w:rsidRDefault="00D97A1E" w:rsidP="00D97A1E">
      <w:pPr>
        <w:autoSpaceDE w:val="0"/>
        <w:autoSpaceDN w:val="0"/>
        <w:adjustRightInd w:val="0"/>
        <w:spacing w:after="0" w:line="240" w:lineRule="auto"/>
        <w:ind w:left="567" w:hanging="534"/>
        <w:rPr>
          <w:rFonts w:ascii="Times New Roman" w:eastAsia="Calibri" w:hAnsi="Times New Roman"/>
          <w:b/>
          <w:bCs/>
          <w:sz w:val="22"/>
          <w:szCs w:val="22"/>
        </w:rPr>
      </w:pPr>
    </w:p>
    <w:p w:rsidR="00D97A1E" w:rsidRPr="00D97A1E" w:rsidRDefault="00D97A1E" w:rsidP="00D97A1E">
      <w:pPr>
        <w:autoSpaceDE w:val="0"/>
        <w:autoSpaceDN w:val="0"/>
        <w:adjustRightInd w:val="0"/>
        <w:spacing w:after="0" w:line="240" w:lineRule="auto"/>
        <w:ind w:left="567"/>
        <w:rPr>
          <w:rFonts w:ascii="Times New Roman" w:eastAsia="Calibri" w:hAnsi="Times New Roman"/>
          <w:sz w:val="22"/>
          <w:szCs w:val="22"/>
        </w:rPr>
      </w:pPr>
      <w:r w:rsidRPr="00D97A1E">
        <w:rPr>
          <w:rFonts w:ascii="Times New Roman" w:eastAsia="Calibri" w:hAnsi="Times New Roman"/>
          <w:bCs/>
          <w:i/>
          <w:sz w:val="22"/>
          <w:szCs w:val="22"/>
        </w:rPr>
        <w:t>Im ersten Anstrich, nach</w:t>
      </w:r>
      <w:r w:rsidRPr="00D97A1E">
        <w:rPr>
          <w:rFonts w:ascii="Times New Roman" w:eastAsia="Calibri" w:hAnsi="Times New Roman"/>
          <w:bCs/>
          <w:sz w:val="22"/>
          <w:szCs w:val="22"/>
        </w:rPr>
        <w:t xml:space="preserve"> „</w:t>
      </w:r>
      <w:proofErr w:type="spellStart"/>
      <w:r w:rsidRPr="00D97A1E">
        <w:rPr>
          <w:rFonts w:ascii="Times New Roman" w:eastAsia="Calibri" w:hAnsi="Times New Roman"/>
          <w:bCs/>
          <w:sz w:val="22"/>
          <w:szCs w:val="22"/>
        </w:rPr>
        <w:t>Ladetank</w:t>
      </w:r>
      <w:proofErr w:type="spellEnd"/>
      <w:r w:rsidRPr="00D97A1E">
        <w:rPr>
          <w:rFonts w:ascii="Times New Roman" w:eastAsia="Calibri" w:hAnsi="Times New Roman"/>
          <w:bCs/>
          <w:sz w:val="22"/>
          <w:szCs w:val="22"/>
        </w:rPr>
        <w:t xml:space="preserve">“ </w:t>
      </w:r>
      <w:r w:rsidRPr="00D97A1E">
        <w:rPr>
          <w:rFonts w:ascii="Times New Roman" w:eastAsia="Calibri" w:hAnsi="Times New Roman"/>
          <w:bCs/>
          <w:i/>
          <w:sz w:val="22"/>
          <w:szCs w:val="22"/>
        </w:rPr>
        <w:t>hinzufügen</w:t>
      </w:r>
      <w:r w:rsidRPr="00D97A1E">
        <w:rPr>
          <w:rFonts w:ascii="Times New Roman" w:eastAsia="Calibri" w:hAnsi="Times New Roman"/>
          <w:bCs/>
          <w:sz w:val="22"/>
          <w:szCs w:val="22"/>
        </w:rPr>
        <w:t>: „</w:t>
      </w:r>
      <w:r w:rsidRPr="00D97A1E">
        <w:rPr>
          <w:rFonts w:ascii="Times New Roman" w:eastAsia="Calibri" w:hAnsi="Times New Roman"/>
          <w:sz w:val="22"/>
          <w:szCs w:val="22"/>
          <w:lang w:eastAsia="de-DE"/>
        </w:rPr>
        <w:t xml:space="preserve">sowie </w:t>
      </w:r>
      <w:r w:rsidRPr="00D97A1E">
        <w:rPr>
          <w:rFonts w:ascii="Times New Roman" w:eastAsia="Calibri" w:hAnsi="Times New Roman"/>
          <w:sz w:val="22"/>
          <w:szCs w:val="22"/>
        </w:rPr>
        <w:t>das Unterdruckventil“.</w:t>
      </w:r>
    </w:p>
    <w:p w:rsidR="00D97A1E" w:rsidRPr="00D97A1E" w:rsidRDefault="00D97A1E" w:rsidP="00D97A1E">
      <w:pPr>
        <w:autoSpaceDE w:val="0"/>
        <w:autoSpaceDN w:val="0"/>
        <w:adjustRightInd w:val="0"/>
        <w:spacing w:after="0" w:line="240" w:lineRule="auto"/>
        <w:ind w:left="567"/>
        <w:rPr>
          <w:rFonts w:ascii="Times New Roman" w:eastAsia="Calibri" w:hAnsi="Times New Roman"/>
          <w:sz w:val="22"/>
          <w:szCs w:val="22"/>
        </w:rPr>
      </w:pPr>
    </w:p>
    <w:p w:rsidR="00D97A1E" w:rsidRPr="00D97A1E" w:rsidRDefault="00D97A1E" w:rsidP="00D97A1E">
      <w:pPr>
        <w:autoSpaceDE w:val="0"/>
        <w:autoSpaceDN w:val="0"/>
        <w:adjustRightInd w:val="0"/>
        <w:spacing w:after="0" w:line="240" w:lineRule="auto"/>
        <w:ind w:left="567"/>
        <w:rPr>
          <w:rFonts w:ascii="Times New Roman" w:eastAsia="Calibri" w:hAnsi="Times New Roman"/>
          <w:bCs/>
          <w:i/>
          <w:sz w:val="22"/>
          <w:szCs w:val="22"/>
        </w:rPr>
      </w:pPr>
      <w:r w:rsidRPr="00D97A1E">
        <w:rPr>
          <w:rFonts w:ascii="Times New Roman" w:eastAsia="Calibri" w:hAnsi="Times New Roman"/>
          <w:bCs/>
          <w:i/>
          <w:sz w:val="22"/>
          <w:szCs w:val="22"/>
        </w:rPr>
        <w:t>Den zweiten Anstrich ersetzen durch:</w:t>
      </w:r>
    </w:p>
    <w:p w:rsidR="00D97A1E" w:rsidRPr="00D97A1E" w:rsidRDefault="00D97A1E" w:rsidP="00D97A1E">
      <w:pPr>
        <w:autoSpaceDE w:val="0"/>
        <w:autoSpaceDN w:val="0"/>
        <w:adjustRightInd w:val="0"/>
        <w:spacing w:after="0" w:line="240" w:lineRule="auto"/>
        <w:ind w:left="567"/>
        <w:jc w:val="both"/>
        <w:rPr>
          <w:rFonts w:ascii="Times New Roman" w:eastAsia="Calibri" w:hAnsi="Times New Roman"/>
          <w:sz w:val="22"/>
          <w:szCs w:val="22"/>
        </w:rPr>
      </w:pPr>
      <w:r w:rsidRPr="00D97A1E">
        <w:rPr>
          <w:rFonts w:ascii="Times New Roman" w:eastAsia="Calibri" w:hAnsi="Times New Roman"/>
          <w:sz w:val="22"/>
          <w:szCs w:val="22"/>
          <w:lang w:eastAsia="de-DE"/>
        </w:rPr>
        <w:t xml:space="preserve">„- die Vorrichtung zum gefahrlosen Entspannen der Ladetanks </w:t>
      </w:r>
      <w:r w:rsidRPr="00D97A1E">
        <w:rPr>
          <w:rFonts w:ascii="Times New Roman" w:eastAsia="Calibri" w:hAnsi="Times New Roman"/>
          <w:sz w:val="22"/>
          <w:szCs w:val="22"/>
        </w:rPr>
        <w:t>dauerbrand- und deflagrationssicher ausgeführt sein. Die Deflagrationssicherheit kann durch eine integrierte dauerbrandsichere Flammensperre oder durch eine dauerbrandsichere Flammendurchschlagsicherung gewährleistet werden.“.</w:t>
      </w:r>
    </w:p>
    <w:p w:rsidR="00D97A1E" w:rsidRPr="00D97A1E" w:rsidRDefault="00D97A1E" w:rsidP="00D97A1E">
      <w:pPr>
        <w:autoSpaceDE w:val="0"/>
        <w:autoSpaceDN w:val="0"/>
        <w:adjustRightInd w:val="0"/>
        <w:spacing w:after="0" w:line="240" w:lineRule="auto"/>
        <w:ind w:left="142" w:right="34" w:hanging="142"/>
        <w:rPr>
          <w:rFonts w:ascii="Times New Roman" w:eastAsia="Calibri" w:hAnsi="Times New Roman"/>
          <w:color w:val="0000FF"/>
          <w:sz w:val="22"/>
          <w:szCs w:val="22"/>
        </w:rPr>
      </w:pPr>
    </w:p>
    <w:p w:rsidR="00D97A1E" w:rsidRPr="00D97A1E" w:rsidRDefault="00D97A1E" w:rsidP="00D97A1E">
      <w:pPr>
        <w:autoSpaceDE w:val="0"/>
        <w:autoSpaceDN w:val="0"/>
        <w:adjustRightInd w:val="0"/>
        <w:spacing w:after="0" w:line="240" w:lineRule="auto"/>
        <w:ind w:left="142" w:right="34" w:hanging="142"/>
        <w:rPr>
          <w:rFonts w:ascii="Times New Roman" w:eastAsia="Calibri" w:hAnsi="Times New Roman"/>
          <w:color w:val="0000FF"/>
          <w:sz w:val="22"/>
          <w:szCs w:val="22"/>
        </w:rPr>
      </w:pPr>
      <w:r w:rsidRPr="00D97A1E">
        <w:rPr>
          <w:rFonts w:ascii="Times New Roman" w:eastAsia="Calibri" w:hAnsi="Times New Roman"/>
          <w:color w:val="0000FF"/>
          <w:sz w:val="22"/>
          <w:szCs w:val="22"/>
        </w:rPr>
        <w:t>[Begründung: Dann ist es eindeutig]</w:t>
      </w:r>
    </w:p>
    <w:p w:rsidR="00D97A1E" w:rsidRPr="00D97A1E" w:rsidRDefault="00D97A1E" w:rsidP="00D97A1E">
      <w:pPr>
        <w:autoSpaceDE w:val="0"/>
        <w:autoSpaceDN w:val="0"/>
        <w:adjustRightInd w:val="0"/>
        <w:spacing w:after="0" w:line="240" w:lineRule="auto"/>
        <w:ind w:left="142" w:right="34" w:hanging="142"/>
        <w:rPr>
          <w:rFonts w:ascii="Times New Roman" w:eastAsia="Calibri" w:hAnsi="Times New Roman"/>
          <w:sz w:val="22"/>
          <w:szCs w:val="22"/>
        </w:rPr>
      </w:pP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rPr>
      </w:pPr>
      <w:r w:rsidRPr="00D97A1E">
        <w:rPr>
          <w:rFonts w:ascii="Times New Roman" w:eastAsia="Calibri" w:hAnsi="Times New Roman"/>
          <w:b/>
          <w:sz w:val="22"/>
          <w:szCs w:val="22"/>
        </w:rPr>
        <w:t>46.</w:t>
      </w:r>
      <w:r w:rsidRPr="00D97A1E">
        <w:rPr>
          <w:rFonts w:ascii="Times New Roman" w:eastAsia="Calibri" w:hAnsi="Times New Roman"/>
          <w:b/>
          <w:sz w:val="22"/>
          <w:szCs w:val="22"/>
        </w:rPr>
        <w:tab/>
        <w:t>Änderung zu Teil 9, Kapitel 9.3, 9.3.2.26.1 und 9.3.3.26.1</w:t>
      </w:r>
    </w:p>
    <w:p w:rsidR="00D97A1E" w:rsidRPr="00D97A1E" w:rsidRDefault="00D97A1E" w:rsidP="00D97A1E">
      <w:pPr>
        <w:tabs>
          <w:tab w:val="left" w:pos="567"/>
          <w:tab w:val="left" w:pos="851"/>
        </w:tabs>
        <w:autoSpaceDE w:val="0"/>
        <w:autoSpaceDN w:val="0"/>
        <w:adjustRightInd w:val="0"/>
        <w:spacing w:before="120" w:after="0" w:line="240" w:lineRule="auto"/>
        <w:ind w:left="567"/>
        <w:jc w:val="both"/>
        <w:rPr>
          <w:rFonts w:ascii="Times New Roman" w:eastAsia="Calibri" w:hAnsi="Times New Roman"/>
          <w:sz w:val="22"/>
          <w:szCs w:val="22"/>
        </w:rPr>
      </w:pPr>
      <w:r w:rsidRPr="00D97A1E">
        <w:rPr>
          <w:rFonts w:ascii="Times New Roman" w:eastAsia="Calibri" w:hAnsi="Times New Roman"/>
          <w:sz w:val="22"/>
          <w:szCs w:val="22"/>
        </w:rPr>
        <w:t>-</w:t>
      </w:r>
      <w:r w:rsidRPr="00D97A1E">
        <w:rPr>
          <w:rFonts w:ascii="Times New Roman" w:eastAsia="Calibri" w:hAnsi="Times New Roman"/>
          <w:sz w:val="22"/>
          <w:szCs w:val="22"/>
        </w:rPr>
        <w:tab/>
        <w:t>„</w:t>
      </w:r>
      <w:r w:rsidRPr="00D97A1E">
        <w:rPr>
          <w:rFonts w:ascii="Times New Roman" w:eastAsia="Calibri" w:hAnsi="Times New Roman"/>
          <w:sz w:val="22"/>
          <w:szCs w:val="22"/>
          <w:lang w:eastAsia="de-DE"/>
        </w:rPr>
        <w:t>Restetanks und Restebehältern“</w:t>
      </w:r>
      <w:r w:rsidRPr="00D97A1E">
        <w:rPr>
          <w:rFonts w:ascii="Times New Roman" w:eastAsia="Calibri" w:hAnsi="Times New Roman"/>
          <w:i/>
          <w:sz w:val="22"/>
          <w:szCs w:val="22"/>
        </w:rPr>
        <w:t xml:space="preserve"> ändern in:</w:t>
      </w:r>
      <w:r w:rsidRPr="00D97A1E">
        <w:rPr>
          <w:rFonts w:ascii="Times New Roman" w:eastAsia="Calibri" w:hAnsi="Times New Roman"/>
          <w:sz w:val="22"/>
          <w:szCs w:val="22"/>
        </w:rPr>
        <w:t xml:space="preserve"> „</w:t>
      </w:r>
      <w:r w:rsidRPr="00D97A1E">
        <w:rPr>
          <w:rFonts w:ascii="Times New Roman" w:eastAsia="Calibri" w:hAnsi="Times New Roman"/>
          <w:sz w:val="22"/>
          <w:szCs w:val="22"/>
          <w:lang w:eastAsia="de-DE"/>
        </w:rPr>
        <w:t xml:space="preserve">Restetanks oder Restebehältern </w:t>
      </w:r>
      <w:r w:rsidRPr="00D97A1E">
        <w:rPr>
          <w:rFonts w:ascii="Times New Roman" w:eastAsia="Calibri" w:hAnsi="Times New Roman"/>
          <w:sz w:val="22"/>
          <w:szCs w:val="22"/>
        </w:rPr>
        <w:t>oder“.</w:t>
      </w:r>
    </w:p>
    <w:p w:rsidR="00D97A1E" w:rsidRPr="00D97A1E" w:rsidRDefault="00D97A1E" w:rsidP="00D97A1E">
      <w:pPr>
        <w:tabs>
          <w:tab w:val="left" w:pos="851"/>
        </w:tabs>
        <w:spacing w:after="0" w:line="259" w:lineRule="auto"/>
        <w:ind w:left="567"/>
        <w:rPr>
          <w:rFonts w:ascii="Times New Roman" w:eastAsia="Calibri" w:hAnsi="Times New Roman"/>
          <w:b/>
          <w:sz w:val="22"/>
          <w:szCs w:val="22"/>
        </w:rPr>
      </w:pPr>
      <w:r w:rsidRPr="00D97A1E">
        <w:rPr>
          <w:rFonts w:ascii="Times New Roman" w:eastAsia="Calibri" w:hAnsi="Times New Roman"/>
          <w:i/>
          <w:sz w:val="22"/>
          <w:szCs w:val="22"/>
        </w:rPr>
        <w:t>-</w:t>
      </w:r>
      <w:r w:rsidRPr="00D97A1E">
        <w:rPr>
          <w:rFonts w:ascii="Times New Roman" w:eastAsia="Calibri" w:hAnsi="Times New Roman"/>
          <w:i/>
          <w:sz w:val="22"/>
          <w:szCs w:val="22"/>
        </w:rPr>
        <w:tab/>
        <w:t>Streichen</w:t>
      </w:r>
      <w:r w:rsidRPr="00D97A1E">
        <w:rPr>
          <w:rFonts w:ascii="Times New Roman" w:eastAsia="Calibri" w:hAnsi="Times New Roman"/>
          <w:sz w:val="22"/>
          <w:szCs w:val="22"/>
        </w:rPr>
        <w:t xml:space="preserve">: „und </w:t>
      </w:r>
      <w:proofErr w:type="spellStart"/>
      <w:r w:rsidRPr="00D97A1E">
        <w:rPr>
          <w:rFonts w:ascii="Times New Roman" w:eastAsia="Calibri" w:hAnsi="Times New Roman"/>
          <w:sz w:val="22"/>
          <w:szCs w:val="22"/>
        </w:rPr>
        <w:t>Slopbehälter</w:t>
      </w:r>
      <w:proofErr w:type="spellEnd"/>
      <w:r w:rsidRPr="00D97A1E">
        <w:rPr>
          <w:rFonts w:ascii="Times New Roman" w:eastAsia="Calibri" w:hAnsi="Times New Roman"/>
          <w:sz w:val="22"/>
          <w:szCs w:val="22"/>
        </w:rPr>
        <w:t>“.</w:t>
      </w:r>
      <w:r w:rsidRPr="00D97A1E">
        <w:rPr>
          <w:rFonts w:ascii="Times New Roman" w:eastAsia="Calibri" w:hAnsi="Times New Roman"/>
          <w:b/>
          <w:sz w:val="22"/>
          <w:szCs w:val="22"/>
        </w:rPr>
        <w:br w:type="page"/>
      </w: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b/>
          <w:bCs/>
          <w:sz w:val="22"/>
          <w:szCs w:val="22"/>
          <w:lang w:eastAsia="de-DE"/>
        </w:rPr>
      </w:pPr>
      <w:r w:rsidRPr="00D97A1E">
        <w:rPr>
          <w:rFonts w:ascii="Times New Roman" w:eastAsia="Calibri" w:hAnsi="Times New Roman"/>
          <w:b/>
          <w:sz w:val="22"/>
          <w:szCs w:val="22"/>
        </w:rPr>
        <w:lastRenderedPageBreak/>
        <w:t>47.</w:t>
      </w:r>
      <w:r w:rsidRPr="00D97A1E">
        <w:rPr>
          <w:rFonts w:ascii="Times New Roman" w:eastAsia="Calibri" w:hAnsi="Times New Roman"/>
          <w:b/>
          <w:sz w:val="22"/>
          <w:szCs w:val="22"/>
        </w:rPr>
        <w:tab/>
        <w:t xml:space="preserve">Änderung zu Teil 9, Kapitel 9.3, </w:t>
      </w:r>
      <w:r w:rsidRPr="00D97A1E">
        <w:rPr>
          <w:rFonts w:ascii="Times New Roman" w:eastAsia="Calibri" w:hAnsi="Times New Roman"/>
          <w:b/>
          <w:bCs/>
          <w:sz w:val="22"/>
          <w:szCs w:val="22"/>
          <w:lang w:eastAsia="de-DE"/>
        </w:rPr>
        <w:t>9.3.3.26.2</w:t>
      </w:r>
    </w:p>
    <w:p w:rsidR="00D97A1E" w:rsidRPr="00D97A1E" w:rsidRDefault="00D97A1E" w:rsidP="00D97A1E">
      <w:pPr>
        <w:tabs>
          <w:tab w:val="left" w:pos="567"/>
        </w:tabs>
        <w:autoSpaceDE w:val="0"/>
        <w:autoSpaceDN w:val="0"/>
        <w:adjustRightInd w:val="0"/>
        <w:spacing w:before="120" w:after="0" w:line="240" w:lineRule="auto"/>
        <w:ind w:left="567" w:hanging="567"/>
        <w:jc w:val="both"/>
        <w:rPr>
          <w:rFonts w:ascii="Times New Roman" w:eastAsia="Calibri" w:hAnsi="Times New Roman"/>
          <w:sz w:val="22"/>
          <w:szCs w:val="22"/>
          <w:lang w:eastAsia="de-DE"/>
        </w:rPr>
      </w:pPr>
      <w:r w:rsidRPr="00D97A1E">
        <w:rPr>
          <w:rFonts w:ascii="Times New Roman" w:eastAsia="Calibri" w:hAnsi="Times New Roman"/>
          <w:bCs/>
          <w:sz w:val="22"/>
          <w:szCs w:val="22"/>
          <w:lang w:eastAsia="de-DE"/>
        </w:rPr>
        <w:tab/>
        <w:t>„</w:t>
      </w:r>
      <w:r w:rsidRPr="00D97A1E">
        <w:rPr>
          <w:rFonts w:ascii="Times New Roman" w:eastAsia="Calibri" w:hAnsi="Times New Roman"/>
          <w:sz w:val="22"/>
          <w:szCs w:val="22"/>
          <w:lang w:eastAsia="de-DE"/>
        </w:rPr>
        <w:t xml:space="preserve">Bei einem geschützten System:“ </w:t>
      </w:r>
      <w:r w:rsidRPr="00D97A1E">
        <w:rPr>
          <w:rFonts w:ascii="Times New Roman" w:eastAsia="Calibri" w:hAnsi="Times New Roman"/>
          <w:i/>
          <w:sz w:val="22"/>
          <w:szCs w:val="22"/>
        </w:rPr>
        <w:t>ändern in:</w:t>
      </w:r>
      <w:r w:rsidRPr="00D97A1E">
        <w:rPr>
          <w:rFonts w:ascii="Times New Roman" w:eastAsia="Calibri" w:hAnsi="Times New Roman"/>
          <w:sz w:val="22"/>
          <w:szCs w:val="22"/>
        </w:rPr>
        <w:t xml:space="preserve"> </w:t>
      </w:r>
      <w:r w:rsidRPr="00D97A1E">
        <w:rPr>
          <w:rFonts w:ascii="Times New Roman" w:eastAsia="Calibri" w:hAnsi="Times New Roman"/>
          <w:sz w:val="22"/>
          <w:szCs w:val="22"/>
          <w:lang w:eastAsia="de-DE"/>
        </w:rPr>
        <w:t>„Bei einem offenen System mit Flammendurchschlagsicherung:“.</w:t>
      </w:r>
    </w:p>
    <w:p w:rsidR="00D97A1E" w:rsidRPr="00D97A1E" w:rsidRDefault="00D97A1E" w:rsidP="00D97A1E">
      <w:pPr>
        <w:autoSpaceDE w:val="0"/>
        <w:autoSpaceDN w:val="0"/>
        <w:adjustRightInd w:val="0"/>
        <w:spacing w:after="0" w:line="240" w:lineRule="auto"/>
        <w:ind w:left="567"/>
        <w:jc w:val="both"/>
        <w:rPr>
          <w:rFonts w:ascii="Times New Roman" w:eastAsia="Calibri" w:hAnsi="Times New Roman"/>
          <w:sz w:val="22"/>
          <w:szCs w:val="22"/>
          <w:lang w:eastAsia="de-DE"/>
        </w:rPr>
      </w:pPr>
      <w:r w:rsidRPr="00D97A1E">
        <w:rPr>
          <w:rFonts w:ascii="Times New Roman" w:eastAsia="Calibri" w:hAnsi="Times New Roman"/>
          <w:i/>
          <w:sz w:val="22"/>
          <w:szCs w:val="22"/>
          <w:lang w:eastAsia="de-DE"/>
        </w:rPr>
        <w:t>Im zugehörigen dritten Anstrich nach</w:t>
      </w:r>
      <w:r w:rsidRPr="00D97A1E">
        <w:rPr>
          <w:rFonts w:ascii="Times New Roman" w:eastAsia="Calibri" w:hAnsi="Times New Roman"/>
          <w:sz w:val="22"/>
          <w:szCs w:val="22"/>
          <w:lang w:eastAsia="de-DE"/>
        </w:rPr>
        <w:t xml:space="preserve"> „einer“ </w:t>
      </w:r>
      <w:r w:rsidRPr="00D97A1E">
        <w:rPr>
          <w:rFonts w:ascii="Times New Roman" w:eastAsia="Calibri" w:hAnsi="Times New Roman"/>
          <w:i/>
          <w:sz w:val="22"/>
          <w:szCs w:val="22"/>
          <w:lang w:eastAsia="de-DE"/>
        </w:rPr>
        <w:t>einfügen</w:t>
      </w:r>
      <w:r w:rsidRPr="00D97A1E">
        <w:rPr>
          <w:rFonts w:ascii="Times New Roman" w:eastAsia="Calibri" w:hAnsi="Times New Roman"/>
          <w:sz w:val="22"/>
          <w:szCs w:val="22"/>
          <w:lang w:eastAsia="de-DE"/>
        </w:rPr>
        <w:t>: „Druckausgleichseinrichtung mit“.</w:t>
      </w:r>
    </w:p>
    <w:p w:rsidR="00D97A1E" w:rsidRPr="00D97A1E" w:rsidRDefault="00D97A1E" w:rsidP="00D97A1E">
      <w:pPr>
        <w:spacing w:after="0" w:line="259" w:lineRule="auto"/>
        <w:rPr>
          <w:rFonts w:ascii="Times New Roman" w:eastAsia="Calibri" w:hAnsi="Times New Roman"/>
          <w:color w:val="0000FF"/>
          <w:sz w:val="22"/>
          <w:szCs w:val="22"/>
        </w:rPr>
      </w:pPr>
    </w:p>
    <w:p w:rsidR="00D97A1E" w:rsidRPr="00D97A1E" w:rsidRDefault="00D97A1E" w:rsidP="00D97A1E">
      <w:pPr>
        <w:spacing w:after="0" w:line="259" w:lineRule="auto"/>
        <w:rPr>
          <w:rFonts w:ascii="Times New Roman" w:eastAsia="Calibri" w:hAnsi="Times New Roman"/>
          <w:color w:val="0000FF"/>
          <w:sz w:val="22"/>
          <w:szCs w:val="22"/>
        </w:rPr>
      </w:pPr>
      <w:r w:rsidRPr="00D97A1E">
        <w:rPr>
          <w:rFonts w:ascii="Times New Roman" w:eastAsia="Calibri" w:hAnsi="Times New Roman"/>
          <w:color w:val="0000FF"/>
          <w:sz w:val="22"/>
          <w:szCs w:val="22"/>
        </w:rPr>
        <w:t>[Begründung: „geschütztes System“ ist nicht definiert; „</w:t>
      </w:r>
      <w:r w:rsidRPr="00D97A1E">
        <w:rPr>
          <w:rFonts w:ascii="Times New Roman" w:eastAsia="Calibri" w:hAnsi="Times New Roman"/>
          <w:color w:val="0000FF"/>
          <w:sz w:val="22"/>
          <w:szCs w:val="22"/>
          <w:lang w:eastAsia="de-DE"/>
        </w:rPr>
        <w:t>Druckausgleichseinrichtung mit“ präzisiert die Anforderung]</w:t>
      </w:r>
    </w:p>
    <w:p w:rsidR="00D97A1E" w:rsidRPr="00D97A1E" w:rsidRDefault="00D97A1E" w:rsidP="00D97A1E">
      <w:pPr>
        <w:autoSpaceDE w:val="0"/>
        <w:autoSpaceDN w:val="0"/>
        <w:adjustRightInd w:val="0"/>
        <w:spacing w:after="0" w:line="240" w:lineRule="auto"/>
        <w:ind w:left="1134" w:right="34" w:hanging="1134"/>
        <w:jc w:val="both"/>
        <w:rPr>
          <w:rFonts w:ascii="Times New Roman" w:eastAsia="Calibri" w:hAnsi="Times New Roman"/>
          <w:b/>
          <w:bCs/>
          <w:sz w:val="22"/>
          <w:szCs w:val="22"/>
        </w:rPr>
      </w:pP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b/>
          <w:bCs/>
          <w:sz w:val="22"/>
          <w:szCs w:val="22"/>
        </w:rPr>
      </w:pPr>
      <w:r w:rsidRPr="00D97A1E">
        <w:rPr>
          <w:rFonts w:ascii="Times New Roman" w:eastAsia="Calibri" w:hAnsi="Times New Roman"/>
          <w:b/>
          <w:sz w:val="22"/>
          <w:szCs w:val="22"/>
        </w:rPr>
        <w:t>48.</w:t>
      </w:r>
      <w:r w:rsidRPr="00D97A1E">
        <w:rPr>
          <w:rFonts w:ascii="Times New Roman" w:eastAsia="Calibri" w:hAnsi="Times New Roman"/>
          <w:b/>
          <w:sz w:val="22"/>
          <w:szCs w:val="22"/>
        </w:rPr>
        <w:tab/>
        <w:t xml:space="preserve">Änderung zu Teil 9, Kapitel 9.3, </w:t>
      </w:r>
      <w:r w:rsidRPr="00D97A1E">
        <w:rPr>
          <w:rFonts w:ascii="Times New Roman" w:eastAsia="Calibri" w:hAnsi="Times New Roman"/>
          <w:b/>
          <w:bCs/>
          <w:sz w:val="22"/>
          <w:szCs w:val="22"/>
        </w:rPr>
        <w:t>9.3.3.22.4</w:t>
      </w:r>
    </w:p>
    <w:p w:rsidR="00D97A1E" w:rsidRPr="00D97A1E" w:rsidRDefault="00D97A1E" w:rsidP="00D97A1E">
      <w:pPr>
        <w:tabs>
          <w:tab w:val="left" w:pos="567"/>
        </w:tabs>
        <w:autoSpaceDE w:val="0"/>
        <w:autoSpaceDN w:val="0"/>
        <w:adjustRightInd w:val="0"/>
        <w:spacing w:before="120" w:after="0" w:line="240" w:lineRule="auto"/>
        <w:ind w:left="567" w:hanging="567"/>
        <w:jc w:val="both"/>
        <w:rPr>
          <w:rFonts w:ascii="Times New Roman" w:eastAsia="Calibri" w:hAnsi="Times New Roman"/>
          <w:sz w:val="22"/>
          <w:szCs w:val="22"/>
          <w:lang w:eastAsia="de-DE"/>
        </w:rPr>
      </w:pPr>
      <w:r w:rsidRPr="00D97A1E">
        <w:rPr>
          <w:rFonts w:ascii="Times New Roman" w:eastAsia="Calibri" w:hAnsi="Times New Roman"/>
          <w:bCs/>
          <w:sz w:val="22"/>
          <w:szCs w:val="22"/>
        </w:rPr>
        <w:tab/>
      </w:r>
      <w:r w:rsidRPr="00D97A1E">
        <w:rPr>
          <w:rFonts w:ascii="Times New Roman" w:eastAsia="Calibri" w:hAnsi="Times New Roman"/>
          <w:bCs/>
          <w:i/>
          <w:sz w:val="22"/>
          <w:szCs w:val="22"/>
        </w:rPr>
        <w:t>Unter</w:t>
      </w:r>
      <w:r w:rsidRPr="00D97A1E">
        <w:rPr>
          <w:rFonts w:ascii="Times New Roman" w:eastAsia="Calibri" w:hAnsi="Times New Roman"/>
          <w:bCs/>
          <w:sz w:val="22"/>
          <w:szCs w:val="22"/>
        </w:rPr>
        <w:t xml:space="preserve"> „Typ N offen mit Flammendurchschlagsicherungen“, </w:t>
      </w:r>
      <w:r w:rsidRPr="00D97A1E">
        <w:rPr>
          <w:rFonts w:ascii="Times New Roman" w:eastAsia="Calibri" w:hAnsi="Times New Roman"/>
          <w:bCs/>
          <w:i/>
          <w:sz w:val="22"/>
          <w:szCs w:val="22"/>
        </w:rPr>
        <w:t>den letzten Satz streichen</w:t>
      </w:r>
      <w:r w:rsidRPr="00D97A1E">
        <w:rPr>
          <w:rFonts w:ascii="Times New Roman" w:eastAsia="Calibri" w:hAnsi="Times New Roman"/>
          <w:bCs/>
          <w:sz w:val="22"/>
          <w:szCs w:val="22"/>
        </w:rPr>
        <w:t>:</w:t>
      </w:r>
      <w:r w:rsidRPr="00D97A1E">
        <w:rPr>
          <w:rFonts w:ascii="Times New Roman" w:eastAsia="Calibri" w:hAnsi="Times New Roman"/>
          <w:sz w:val="22"/>
          <w:szCs w:val="22"/>
          <w:lang w:eastAsia="fr-FR"/>
        </w:rPr>
        <w:t xml:space="preserve"> „Auf den Sicherheitsventilen muss der jeweilige Öffnungsdruck dauerhaft angebracht sein“.</w:t>
      </w:r>
    </w:p>
    <w:p w:rsidR="00D97A1E" w:rsidRPr="00D97A1E" w:rsidRDefault="00D97A1E" w:rsidP="00D97A1E">
      <w:pPr>
        <w:spacing w:after="0" w:line="259" w:lineRule="auto"/>
        <w:rPr>
          <w:rFonts w:ascii="Times New Roman" w:eastAsia="Calibri" w:hAnsi="Times New Roman"/>
          <w:color w:val="0000FF"/>
          <w:sz w:val="22"/>
          <w:szCs w:val="22"/>
          <w:lang w:eastAsia="de-DE"/>
        </w:rPr>
      </w:pPr>
    </w:p>
    <w:p w:rsidR="00D97A1E" w:rsidRPr="00D97A1E" w:rsidRDefault="00D97A1E" w:rsidP="00965FD5">
      <w:pPr>
        <w:spacing w:after="0" w:line="259" w:lineRule="auto"/>
        <w:rPr>
          <w:rFonts w:ascii="Times New Roman" w:eastAsia="Calibri" w:hAnsi="Times New Roman"/>
          <w:b/>
          <w:bCs/>
          <w:sz w:val="22"/>
          <w:szCs w:val="22"/>
          <w:lang w:eastAsia="de-DE"/>
        </w:rPr>
      </w:pPr>
      <w:r w:rsidRPr="00D97A1E">
        <w:rPr>
          <w:rFonts w:ascii="Times New Roman" w:eastAsia="Calibri" w:hAnsi="Times New Roman"/>
          <w:color w:val="0000FF"/>
          <w:sz w:val="22"/>
          <w:szCs w:val="22"/>
          <w:lang w:eastAsia="de-DE"/>
        </w:rPr>
        <w:t>[Begründung: Dieser Schiffstyp hat keine Sicherheitsventile</w:t>
      </w:r>
    </w:p>
    <w:p w:rsidR="00D97A1E" w:rsidRPr="00D97A1E" w:rsidRDefault="00D97A1E" w:rsidP="00965FD5">
      <w:pPr>
        <w:spacing w:after="0" w:line="259" w:lineRule="auto"/>
        <w:rPr>
          <w:rFonts w:ascii="Times New Roman" w:eastAsia="Calibri" w:hAnsi="Times New Roman"/>
          <w:b/>
          <w:bCs/>
          <w:sz w:val="22"/>
          <w:szCs w:val="22"/>
          <w:lang w:eastAsia="de-DE"/>
        </w:rPr>
      </w:pPr>
      <w:r w:rsidRPr="00D97A1E">
        <w:rPr>
          <w:rFonts w:ascii="Times New Roman" w:eastAsia="Calibri" w:hAnsi="Times New Roman"/>
          <w:color w:val="0000FF"/>
          <w:sz w:val="22"/>
          <w:szCs w:val="22"/>
          <w:lang w:eastAsia="de-DE"/>
        </w:rPr>
        <w:t>Begründung: Gilt weiterhin auch für G- und C-Schiffe]</w:t>
      </w: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rPr>
      </w:pPr>
    </w:p>
    <w:p w:rsidR="00D97A1E" w:rsidRPr="00D97A1E" w:rsidRDefault="00D97A1E" w:rsidP="00D97A1E">
      <w:pPr>
        <w:tabs>
          <w:tab w:val="left" w:pos="567"/>
        </w:tabs>
        <w:autoSpaceDE w:val="0"/>
        <w:autoSpaceDN w:val="0"/>
        <w:adjustRightInd w:val="0"/>
        <w:spacing w:after="0" w:line="240" w:lineRule="auto"/>
        <w:ind w:left="567" w:hanging="567"/>
        <w:jc w:val="both"/>
        <w:rPr>
          <w:rFonts w:ascii="Times New Roman" w:eastAsia="Calibri" w:hAnsi="Times New Roman"/>
          <w:b/>
          <w:sz w:val="22"/>
          <w:szCs w:val="22"/>
        </w:rPr>
      </w:pPr>
      <w:r w:rsidRPr="00D97A1E">
        <w:rPr>
          <w:rFonts w:ascii="Times New Roman" w:eastAsia="Calibri" w:hAnsi="Times New Roman"/>
          <w:b/>
          <w:sz w:val="22"/>
          <w:szCs w:val="22"/>
        </w:rPr>
        <w:t>49.</w:t>
      </w:r>
      <w:r w:rsidRPr="00D97A1E">
        <w:rPr>
          <w:rFonts w:ascii="Times New Roman" w:eastAsia="Calibri" w:hAnsi="Times New Roman"/>
          <w:b/>
          <w:sz w:val="22"/>
          <w:szCs w:val="22"/>
        </w:rPr>
        <w:tab/>
        <w:t>Änderung zu Teil 9, Kapitel 9.3, 9.3.1.52.6, 9.3.2.52.6 und 9.3.3.52.6</w:t>
      </w:r>
    </w:p>
    <w:p w:rsidR="00D97A1E" w:rsidRPr="00F11CE5" w:rsidRDefault="00D97A1E" w:rsidP="00D97A1E">
      <w:pPr>
        <w:autoSpaceDE w:val="0"/>
        <w:autoSpaceDN w:val="0"/>
        <w:adjustRightInd w:val="0"/>
        <w:spacing w:before="120" w:after="0" w:line="240" w:lineRule="auto"/>
        <w:ind w:left="567"/>
        <w:jc w:val="both"/>
        <w:rPr>
          <w:rFonts w:ascii="Times New Roman" w:eastAsia="Calibri" w:hAnsi="Times New Roman"/>
          <w:i/>
          <w:iCs/>
          <w:sz w:val="22"/>
          <w:szCs w:val="22"/>
        </w:rPr>
      </w:pPr>
      <w:r w:rsidRPr="00F11CE5">
        <w:rPr>
          <w:rFonts w:ascii="Times New Roman" w:eastAsia="Calibri" w:hAnsi="Times New Roman"/>
          <w:i/>
          <w:iCs/>
          <w:sz w:val="22"/>
          <w:szCs w:val="22"/>
        </w:rPr>
        <w:t>Den Text ändern in:</w:t>
      </w:r>
    </w:p>
    <w:p w:rsidR="00D97A1E" w:rsidRPr="00F11CE5" w:rsidRDefault="00D97A1E" w:rsidP="00D97A1E">
      <w:pPr>
        <w:autoSpaceDE w:val="0"/>
        <w:autoSpaceDN w:val="0"/>
        <w:adjustRightInd w:val="0"/>
        <w:spacing w:before="120" w:after="0" w:line="240" w:lineRule="atLeast"/>
        <w:ind w:left="567"/>
        <w:jc w:val="both"/>
        <w:rPr>
          <w:rFonts w:ascii="Times New Roman" w:eastAsia="Calibri" w:hAnsi="Times New Roman"/>
          <w:sz w:val="22"/>
          <w:szCs w:val="22"/>
          <w:lang w:eastAsia="de-DE"/>
        </w:rPr>
      </w:pPr>
      <w:r w:rsidRPr="00F11CE5">
        <w:rPr>
          <w:rFonts w:ascii="Times New Roman" w:eastAsia="Calibri" w:hAnsi="Times New Roman"/>
          <w:sz w:val="22"/>
          <w:szCs w:val="22"/>
          <w:lang w:eastAsia="de-DE"/>
        </w:rPr>
        <w:t>„9.3.1.52.6, 9.3.2.52.6 und 9.3.3.52.6</w:t>
      </w:r>
      <w:r w:rsidRPr="00F11CE5">
        <w:rPr>
          <w:rFonts w:ascii="Times New Roman" w:eastAsia="Calibri" w:hAnsi="Times New Roman"/>
          <w:sz w:val="22"/>
          <w:szCs w:val="22"/>
          <w:lang w:eastAsia="de-DE"/>
        </w:rPr>
        <w:tab/>
        <w:t>Erhalten folgenden Wortlaut:</w:t>
      </w:r>
    </w:p>
    <w:p w:rsidR="00D97A1E" w:rsidRPr="00F11CE5" w:rsidRDefault="00D97A1E" w:rsidP="00D97A1E">
      <w:pPr>
        <w:autoSpaceDE w:val="0"/>
        <w:autoSpaceDN w:val="0"/>
        <w:adjustRightInd w:val="0"/>
        <w:spacing w:after="0" w:line="240" w:lineRule="auto"/>
        <w:ind w:left="567"/>
        <w:jc w:val="both"/>
        <w:rPr>
          <w:rFonts w:ascii="Times New Roman" w:eastAsia="Calibri" w:hAnsi="Times New Roman"/>
          <w:i/>
          <w:sz w:val="22"/>
          <w:szCs w:val="22"/>
        </w:rPr>
      </w:pPr>
      <w:r w:rsidRPr="00F11CE5">
        <w:rPr>
          <w:rFonts w:ascii="Times New Roman" w:eastAsia="Times New Roman" w:hAnsi="Times New Roman"/>
          <w:sz w:val="22"/>
          <w:szCs w:val="22"/>
          <w:lang w:eastAsia="fr-FR"/>
        </w:rPr>
        <w:t xml:space="preserve">„Ein elektrischer Generator, der den in Absatz 9.3.3.52.1 angegebenen Vorschriften nicht entspricht, aber durch eine Maschine ständig angetrieben wird, muss mit einem Schalter versehen sein, der den Generator </w:t>
      </w:r>
      <w:proofErr w:type="spellStart"/>
      <w:r w:rsidRPr="00F11CE5">
        <w:rPr>
          <w:rFonts w:ascii="Times New Roman" w:eastAsia="Times New Roman" w:hAnsi="Times New Roman"/>
          <w:sz w:val="22"/>
          <w:szCs w:val="22"/>
          <w:lang w:eastAsia="fr-FR"/>
        </w:rPr>
        <w:t>entregt</w:t>
      </w:r>
      <w:proofErr w:type="spellEnd"/>
      <w:r w:rsidRPr="00F11CE5">
        <w:rPr>
          <w:rFonts w:ascii="Times New Roman" w:eastAsia="Times New Roman" w:hAnsi="Times New Roman"/>
          <w:sz w:val="22"/>
          <w:szCs w:val="22"/>
          <w:lang w:eastAsia="fr-FR"/>
        </w:rPr>
        <w:t>. Eine Hinweistafel mit den Bedienungsvorschriften muss beim Schalter angebracht sein.“.“.</w:t>
      </w:r>
    </w:p>
    <w:p w:rsidR="00D97A1E" w:rsidRPr="00D97A1E" w:rsidRDefault="00D97A1E" w:rsidP="00D97A1E">
      <w:pPr>
        <w:autoSpaceDE w:val="0"/>
        <w:autoSpaceDN w:val="0"/>
        <w:adjustRightInd w:val="0"/>
        <w:spacing w:after="0" w:line="240" w:lineRule="auto"/>
        <w:ind w:left="567"/>
        <w:jc w:val="both"/>
        <w:rPr>
          <w:rFonts w:ascii="Times New Roman" w:eastAsia="Calibri" w:hAnsi="Times New Roman"/>
          <w:color w:val="3333FF"/>
          <w:sz w:val="22"/>
          <w:szCs w:val="22"/>
          <w:lang w:eastAsia="de-DE"/>
        </w:rPr>
      </w:pPr>
    </w:p>
    <w:p w:rsidR="00D97A1E" w:rsidRPr="00D97A1E" w:rsidRDefault="00D97A1E" w:rsidP="00965FD5">
      <w:pPr>
        <w:autoSpaceDE w:val="0"/>
        <w:autoSpaceDN w:val="0"/>
        <w:adjustRightInd w:val="0"/>
        <w:spacing w:after="0" w:line="240" w:lineRule="auto"/>
        <w:jc w:val="both"/>
        <w:rPr>
          <w:rFonts w:ascii="Times New Roman" w:eastAsia="Calibri" w:hAnsi="Times New Roman"/>
          <w:color w:val="3333FF"/>
          <w:sz w:val="22"/>
          <w:szCs w:val="22"/>
          <w:lang w:eastAsia="de-DE"/>
        </w:rPr>
      </w:pPr>
      <w:r w:rsidRPr="00D97A1E">
        <w:rPr>
          <w:rFonts w:ascii="Times New Roman" w:eastAsia="Calibri" w:hAnsi="Times New Roman"/>
          <w:color w:val="3333FF"/>
          <w:sz w:val="22"/>
          <w:szCs w:val="22"/>
          <w:lang w:eastAsia="de-DE"/>
        </w:rPr>
        <w:t>[Begründung: 9.3.x.52.6, verschoben nach 9.3.x.53.5]</w:t>
      </w:r>
    </w:p>
    <w:p w:rsidR="00D97A1E" w:rsidRPr="00D97A1E" w:rsidRDefault="00D97A1E" w:rsidP="00965FD5">
      <w:pPr>
        <w:autoSpaceDE w:val="0"/>
        <w:autoSpaceDN w:val="0"/>
        <w:adjustRightInd w:val="0"/>
        <w:spacing w:after="0" w:line="240" w:lineRule="auto"/>
        <w:jc w:val="both"/>
        <w:rPr>
          <w:rFonts w:ascii="Times New Roman" w:eastAsia="Calibri" w:hAnsi="Times New Roman"/>
          <w:color w:val="3333FF"/>
          <w:sz w:val="22"/>
          <w:szCs w:val="22"/>
          <w:lang w:eastAsia="de-DE"/>
        </w:rPr>
      </w:pPr>
      <w:r w:rsidRPr="00D97A1E">
        <w:rPr>
          <w:rFonts w:ascii="Times New Roman" w:eastAsia="Times New Roman" w:hAnsi="Times New Roman"/>
          <w:color w:val="4141FF"/>
          <w:szCs w:val="20"/>
          <w:lang w:eastAsia="fr-FR"/>
        </w:rPr>
        <w:t>[Begründung für 9.3.x.52.6: Gilt weiterhin auch für G- und C-Schiffe]</w:t>
      </w:r>
    </w:p>
    <w:p w:rsidR="00D97A1E" w:rsidRPr="00D97A1E" w:rsidRDefault="00D97A1E" w:rsidP="00D97A1E">
      <w:pPr>
        <w:tabs>
          <w:tab w:val="left" w:pos="567"/>
        </w:tabs>
        <w:autoSpaceDE w:val="0"/>
        <w:autoSpaceDN w:val="0"/>
        <w:adjustRightInd w:val="0"/>
        <w:spacing w:before="240" w:after="0" w:line="240" w:lineRule="auto"/>
        <w:ind w:left="567" w:hanging="567"/>
        <w:jc w:val="both"/>
        <w:rPr>
          <w:rFonts w:ascii="Times New Roman" w:eastAsia="Calibri" w:hAnsi="Times New Roman"/>
          <w:b/>
          <w:sz w:val="22"/>
          <w:szCs w:val="22"/>
        </w:rPr>
      </w:pPr>
      <w:r w:rsidRPr="00D97A1E">
        <w:rPr>
          <w:rFonts w:ascii="Times New Roman" w:eastAsia="Calibri" w:hAnsi="Times New Roman"/>
          <w:b/>
          <w:sz w:val="22"/>
          <w:szCs w:val="22"/>
        </w:rPr>
        <w:t>50.</w:t>
      </w:r>
      <w:r w:rsidRPr="00D97A1E">
        <w:rPr>
          <w:rFonts w:ascii="Times New Roman" w:eastAsia="Calibri" w:hAnsi="Times New Roman"/>
          <w:b/>
          <w:sz w:val="22"/>
          <w:szCs w:val="22"/>
        </w:rPr>
        <w:tab/>
        <w:t>Änderung zu Teil 9, Kapitel 9.3, 9.3.3.52.12</w:t>
      </w:r>
    </w:p>
    <w:p w:rsidR="00D97A1E" w:rsidRPr="00D97A1E" w:rsidRDefault="00D97A1E" w:rsidP="00D97A1E">
      <w:pPr>
        <w:autoSpaceDE w:val="0"/>
        <w:autoSpaceDN w:val="0"/>
        <w:adjustRightInd w:val="0"/>
        <w:spacing w:before="120" w:after="0" w:line="240" w:lineRule="auto"/>
        <w:ind w:left="567"/>
        <w:jc w:val="both"/>
        <w:rPr>
          <w:rFonts w:ascii="Times New Roman" w:eastAsia="Calibri" w:hAnsi="Times New Roman"/>
          <w:i/>
          <w:sz w:val="22"/>
          <w:szCs w:val="22"/>
        </w:rPr>
      </w:pPr>
      <w:r w:rsidRPr="00D97A1E">
        <w:rPr>
          <w:rFonts w:ascii="Times New Roman" w:eastAsia="Calibri" w:hAnsi="Times New Roman"/>
          <w:i/>
          <w:sz w:val="22"/>
          <w:szCs w:val="22"/>
        </w:rPr>
        <w:t>Streichen</w:t>
      </w:r>
    </w:p>
    <w:p w:rsidR="00D97A1E" w:rsidRPr="00D97A1E" w:rsidRDefault="00D97A1E" w:rsidP="00D97A1E">
      <w:pPr>
        <w:autoSpaceDE w:val="0"/>
        <w:autoSpaceDN w:val="0"/>
        <w:adjustRightInd w:val="0"/>
        <w:spacing w:after="0" w:line="240" w:lineRule="auto"/>
        <w:ind w:left="567"/>
        <w:jc w:val="both"/>
        <w:rPr>
          <w:rFonts w:ascii="Times New Roman" w:eastAsia="Calibri" w:hAnsi="Times New Roman"/>
          <w:color w:val="3333FF"/>
          <w:sz w:val="22"/>
          <w:szCs w:val="22"/>
          <w:lang w:eastAsia="de-DE"/>
        </w:rPr>
      </w:pPr>
    </w:p>
    <w:p w:rsidR="00D97A1E" w:rsidRPr="00D97A1E" w:rsidRDefault="00D97A1E" w:rsidP="00965FD5">
      <w:pPr>
        <w:autoSpaceDE w:val="0"/>
        <w:autoSpaceDN w:val="0"/>
        <w:adjustRightInd w:val="0"/>
        <w:spacing w:after="0" w:line="240" w:lineRule="auto"/>
        <w:jc w:val="both"/>
        <w:rPr>
          <w:rFonts w:ascii="Times New Roman" w:eastAsia="Calibri" w:hAnsi="Times New Roman"/>
          <w:color w:val="3333FF"/>
          <w:sz w:val="22"/>
          <w:szCs w:val="22"/>
          <w:lang w:eastAsia="de-DE"/>
        </w:rPr>
      </w:pPr>
      <w:r w:rsidRPr="00D97A1E">
        <w:rPr>
          <w:rFonts w:ascii="Times New Roman" w:eastAsia="Calibri" w:hAnsi="Times New Roman"/>
          <w:color w:val="3333FF"/>
          <w:sz w:val="22"/>
          <w:szCs w:val="22"/>
          <w:lang w:eastAsia="de-DE"/>
        </w:rPr>
        <w:t>[Begründung für 9.3.3.52.12: neuer Absatz nicht erforderlich]</w:t>
      </w:r>
    </w:p>
    <w:p w:rsidR="00D97A1E" w:rsidRPr="00D97A1E" w:rsidRDefault="00D97A1E" w:rsidP="00D97A1E">
      <w:pPr>
        <w:tabs>
          <w:tab w:val="left" w:pos="567"/>
        </w:tabs>
        <w:autoSpaceDE w:val="0"/>
        <w:autoSpaceDN w:val="0"/>
        <w:adjustRightInd w:val="0"/>
        <w:spacing w:after="0" w:line="240" w:lineRule="auto"/>
        <w:jc w:val="both"/>
        <w:rPr>
          <w:rFonts w:ascii="Times New Roman" w:eastAsia="Calibri" w:hAnsi="Times New Roman"/>
          <w:sz w:val="22"/>
          <w:szCs w:val="22"/>
          <w:lang w:eastAsia="de-DE"/>
        </w:rPr>
      </w:pPr>
    </w:p>
    <w:p w:rsidR="00D97A1E" w:rsidRPr="00D97A1E" w:rsidRDefault="00D97A1E" w:rsidP="00D97A1E">
      <w:pPr>
        <w:spacing w:after="0" w:line="240" w:lineRule="auto"/>
        <w:ind w:left="567" w:right="567" w:hanging="567"/>
        <w:jc w:val="both"/>
        <w:rPr>
          <w:rFonts w:ascii="Times New Roman" w:eastAsia="Calibri" w:hAnsi="Times New Roman"/>
          <w:b/>
          <w:sz w:val="22"/>
          <w:szCs w:val="22"/>
          <w:lang w:eastAsia="de-DE"/>
        </w:rPr>
      </w:pPr>
      <w:r w:rsidRPr="00D97A1E">
        <w:rPr>
          <w:rFonts w:ascii="Times New Roman" w:eastAsia="Calibri" w:hAnsi="Times New Roman"/>
          <w:b/>
          <w:sz w:val="22"/>
          <w:szCs w:val="22"/>
          <w:lang w:eastAsia="de-DE"/>
        </w:rPr>
        <w:t>51.</w:t>
      </w:r>
      <w:r w:rsidRPr="00D97A1E">
        <w:rPr>
          <w:rFonts w:ascii="Times New Roman" w:eastAsia="Calibri" w:hAnsi="Times New Roman"/>
          <w:b/>
          <w:sz w:val="22"/>
          <w:szCs w:val="22"/>
          <w:lang w:eastAsia="de-DE"/>
        </w:rPr>
        <w:tab/>
        <w:t xml:space="preserve">Änderung zu Teil 9, Kapitel 9.3, </w:t>
      </w:r>
      <w:r w:rsidRPr="00D97A1E">
        <w:rPr>
          <w:rFonts w:ascii="Times New Roman" w:eastAsia="Calibri" w:hAnsi="Times New Roman"/>
          <w:b/>
          <w:bCs/>
          <w:sz w:val="22"/>
          <w:szCs w:val="22"/>
          <w:lang w:eastAsia="de-DE"/>
        </w:rPr>
        <w:t>9.3.x.53.5</w:t>
      </w:r>
    </w:p>
    <w:p w:rsidR="00D97A1E" w:rsidRPr="00D97A1E" w:rsidRDefault="00AF3CEE" w:rsidP="00D97A1E">
      <w:pPr>
        <w:spacing w:before="120" w:after="0" w:line="240" w:lineRule="auto"/>
        <w:ind w:left="567" w:right="567" w:firstLine="1"/>
        <w:jc w:val="both"/>
        <w:rPr>
          <w:rFonts w:ascii="Times New Roman" w:eastAsia="Calibri" w:hAnsi="Times New Roman"/>
          <w:sz w:val="22"/>
          <w:szCs w:val="22"/>
          <w:lang w:eastAsia="de-DE"/>
        </w:rPr>
      </w:pPr>
      <w:r>
        <w:rPr>
          <w:rFonts w:ascii="Times New Roman" w:eastAsia="Calibri" w:hAnsi="Times New Roman"/>
          <w:i/>
          <w:sz w:val="22"/>
          <w:szCs w:val="22"/>
          <w:lang w:eastAsia="de-DE"/>
        </w:rPr>
        <w:t>Folgende neue Änderung hinzufügen:</w:t>
      </w:r>
    </w:p>
    <w:p w:rsidR="00D97A1E" w:rsidRPr="00D97A1E" w:rsidRDefault="00D97A1E" w:rsidP="00D97A1E">
      <w:pPr>
        <w:tabs>
          <w:tab w:val="left" w:pos="1701"/>
        </w:tabs>
        <w:spacing w:before="120" w:after="0" w:line="240" w:lineRule="auto"/>
        <w:ind w:left="567" w:right="567" w:firstLine="1"/>
        <w:jc w:val="both"/>
        <w:rPr>
          <w:rFonts w:ascii="Times New Roman" w:eastAsia="Calibri" w:hAnsi="Times New Roman"/>
          <w:bCs/>
          <w:sz w:val="22"/>
          <w:szCs w:val="22"/>
        </w:rPr>
      </w:pPr>
      <w:r w:rsidRPr="00D97A1E">
        <w:rPr>
          <w:rFonts w:ascii="Times New Roman" w:eastAsia="Calibri" w:hAnsi="Times New Roman"/>
          <w:sz w:val="22"/>
          <w:szCs w:val="22"/>
          <w:lang w:eastAsia="de-DE"/>
        </w:rPr>
        <w:t>„9.3.x.53.5</w:t>
      </w:r>
      <w:r w:rsidRPr="00D97A1E">
        <w:rPr>
          <w:rFonts w:ascii="Times New Roman" w:eastAsia="Calibri" w:hAnsi="Times New Roman"/>
          <w:sz w:val="22"/>
          <w:szCs w:val="22"/>
          <w:lang w:eastAsia="de-DE"/>
        </w:rPr>
        <w:tab/>
      </w:r>
      <w:r w:rsidRPr="00D97A1E">
        <w:rPr>
          <w:rFonts w:ascii="Times New Roman" w:eastAsia="Calibri" w:hAnsi="Times New Roman"/>
          <w:sz w:val="22"/>
          <w:szCs w:val="22"/>
        </w:rPr>
        <w:t>F</w:t>
      </w:r>
      <w:r w:rsidRPr="00D97A1E">
        <w:rPr>
          <w:rFonts w:ascii="Times New Roman" w:eastAsia="Calibri" w:hAnsi="Times New Roman"/>
          <w:bCs/>
          <w:sz w:val="22"/>
          <w:szCs w:val="22"/>
        </w:rPr>
        <w:t>olgenden neuen Absatz hinzufügen:</w:t>
      </w:r>
    </w:p>
    <w:p w:rsidR="00D97A1E" w:rsidRPr="00D97A1E" w:rsidRDefault="00D97A1E" w:rsidP="00D97A1E">
      <w:pPr>
        <w:tabs>
          <w:tab w:val="left" w:pos="1701"/>
        </w:tabs>
        <w:spacing w:after="0" w:line="240" w:lineRule="auto"/>
        <w:ind w:left="567" w:right="567" w:firstLine="1"/>
        <w:jc w:val="both"/>
        <w:rPr>
          <w:rFonts w:ascii="Times New Roman" w:eastAsia="Calibri" w:hAnsi="Times New Roman"/>
          <w:bCs/>
          <w:sz w:val="22"/>
          <w:szCs w:val="22"/>
        </w:rPr>
      </w:pPr>
      <w:r w:rsidRPr="00D97A1E">
        <w:rPr>
          <w:rFonts w:ascii="Times New Roman" w:eastAsia="Calibri" w:hAnsi="Times New Roman"/>
          <w:sz w:val="22"/>
          <w:szCs w:val="22"/>
          <w:lang w:eastAsia="de-DE"/>
        </w:rPr>
        <w:t>„9.3.x.53.5</w:t>
      </w:r>
      <w:r w:rsidRPr="00D97A1E">
        <w:rPr>
          <w:rFonts w:ascii="Times New Roman" w:eastAsia="Calibri" w:hAnsi="Times New Roman"/>
          <w:sz w:val="22"/>
          <w:szCs w:val="22"/>
          <w:lang w:eastAsia="de-DE"/>
        </w:rPr>
        <w:tab/>
      </w:r>
      <w:r w:rsidRPr="00D97A1E">
        <w:rPr>
          <w:rFonts w:ascii="Times New Roman" w:eastAsia="Calibri" w:hAnsi="Times New Roman"/>
          <w:bCs/>
          <w:sz w:val="22"/>
          <w:szCs w:val="22"/>
        </w:rPr>
        <w:t xml:space="preserve">Für die nach Absatz </w:t>
      </w:r>
      <w:r w:rsidRPr="00D97A1E">
        <w:rPr>
          <w:rFonts w:ascii="Times New Roman" w:eastAsia="Calibri" w:hAnsi="Times New Roman"/>
          <w:sz w:val="22"/>
          <w:szCs w:val="22"/>
          <w:lang w:eastAsia="de-DE"/>
        </w:rPr>
        <w:t xml:space="preserve">9.3.x.53.3 </w:t>
      </w:r>
      <w:r w:rsidRPr="00D97A1E">
        <w:rPr>
          <w:rFonts w:ascii="Times New Roman" w:eastAsia="Calibri" w:hAnsi="Times New Roman"/>
          <w:bCs/>
          <w:sz w:val="22"/>
          <w:szCs w:val="22"/>
        </w:rPr>
        <w:t xml:space="preserve">zulässigen beweglichen elektrischen Kabel dürfen nur schwere Schlauchleitungen </w:t>
      </w:r>
      <w:r w:rsidRPr="00D97A1E">
        <w:rPr>
          <w:rFonts w:ascii="Times New Roman" w:eastAsia="Calibri" w:hAnsi="Times New Roman"/>
          <w:sz w:val="22"/>
          <w:szCs w:val="22"/>
        </w:rPr>
        <w:t xml:space="preserve">des Typs </w:t>
      </w:r>
      <w:r w:rsidRPr="00D97A1E">
        <w:rPr>
          <w:rFonts w:ascii="Times New Roman" w:eastAsia="Calibri" w:hAnsi="Times New Roman"/>
          <w:bCs/>
          <w:sz w:val="22"/>
          <w:szCs w:val="22"/>
        </w:rPr>
        <w:t>H07RN-F nach Norm IEC 60245-4:2011 oder elektrische Kabel mindestens gleichwertiger Ausführung mit einem Mindestquerschnitt der Leiter von 1,50 mm² verwendet werden. Diese Kabel müssen möglichst kurz und so geführt sein, dass eine Beschädigung nicht zu befürchten ist.“.“.</w:t>
      </w:r>
    </w:p>
    <w:p w:rsidR="00D97A1E" w:rsidRPr="00D97A1E" w:rsidRDefault="00D97A1E" w:rsidP="00D97A1E">
      <w:pPr>
        <w:autoSpaceDE w:val="0"/>
        <w:autoSpaceDN w:val="0"/>
        <w:adjustRightInd w:val="0"/>
        <w:spacing w:after="0" w:line="240" w:lineRule="auto"/>
        <w:jc w:val="both"/>
        <w:rPr>
          <w:rFonts w:ascii="Times New Roman" w:eastAsia="Calibri" w:hAnsi="Times New Roman"/>
          <w:color w:val="0000FF"/>
          <w:sz w:val="22"/>
          <w:szCs w:val="22"/>
          <w:lang w:eastAsia="de-DE"/>
        </w:rPr>
      </w:pPr>
    </w:p>
    <w:p w:rsidR="00D97A1E" w:rsidRPr="00D97A1E" w:rsidRDefault="00D97A1E" w:rsidP="00D97A1E">
      <w:pPr>
        <w:autoSpaceDE w:val="0"/>
        <w:autoSpaceDN w:val="0"/>
        <w:adjustRightInd w:val="0"/>
        <w:spacing w:after="0" w:line="240" w:lineRule="auto"/>
        <w:jc w:val="both"/>
        <w:rPr>
          <w:rFonts w:ascii="Times New Roman" w:eastAsia="Calibri" w:hAnsi="Times New Roman"/>
          <w:b/>
          <w:bCs/>
          <w:color w:val="0070C0"/>
          <w:sz w:val="22"/>
          <w:szCs w:val="22"/>
          <w:lang w:eastAsia="de-DE"/>
        </w:rPr>
      </w:pPr>
      <w:r w:rsidRPr="00D97A1E">
        <w:rPr>
          <w:rFonts w:ascii="Times New Roman" w:eastAsia="Calibri" w:hAnsi="Times New Roman"/>
          <w:color w:val="0000FF"/>
          <w:sz w:val="22"/>
          <w:szCs w:val="22"/>
          <w:lang w:eastAsia="de-DE"/>
        </w:rPr>
        <w:t xml:space="preserve">[Begründung: Betrifft Anlagen in explosionsgefährdeten Bereich; war </w:t>
      </w:r>
      <w:r w:rsidRPr="00D97A1E">
        <w:rPr>
          <w:rFonts w:ascii="Times New Roman" w:eastAsia="Calibri" w:hAnsi="Times New Roman"/>
          <w:color w:val="3333FF"/>
          <w:sz w:val="22"/>
          <w:szCs w:val="22"/>
          <w:lang w:eastAsia="de-DE"/>
        </w:rPr>
        <w:t>9.3.x.52.6]</w:t>
      </w:r>
    </w:p>
    <w:p w:rsidR="00D97A1E" w:rsidRPr="00D97A1E" w:rsidRDefault="00D97A1E" w:rsidP="00D97A1E">
      <w:pPr>
        <w:autoSpaceDE w:val="0"/>
        <w:autoSpaceDN w:val="0"/>
        <w:adjustRightInd w:val="0"/>
        <w:spacing w:after="0" w:line="240" w:lineRule="auto"/>
        <w:jc w:val="both"/>
        <w:rPr>
          <w:rFonts w:ascii="Times New Roman" w:eastAsia="Calibri" w:hAnsi="Times New Roman"/>
          <w:b/>
          <w:bCs/>
          <w:color w:val="0070C0"/>
          <w:sz w:val="24"/>
          <w:lang w:eastAsia="de-DE"/>
        </w:rPr>
      </w:pPr>
    </w:p>
    <w:p w:rsidR="00D97A1E" w:rsidRPr="00D97A1E" w:rsidRDefault="00D97A1E" w:rsidP="00D97A1E">
      <w:pPr>
        <w:autoSpaceDE w:val="0"/>
        <w:autoSpaceDN w:val="0"/>
        <w:adjustRightInd w:val="0"/>
        <w:spacing w:after="0" w:line="240" w:lineRule="auto"/>
        <w:jc w:val="both"/>
        <w:rPr>
          <w:rFonts w:ascii="Times New Roman" w:eastAsia="Calibri" w:hAnsi="Times New Roman"/>
          <w:b/>
          <w:bCs/>
          <w:color w:val="0070C0"/>
          <w:sz w:val="24"/>
          <w:lang w:eastAsia="de-DE"/>
        </w:rPr>
      </w:pPr>
      <w:r w:rsidRPr="00D97A1E">
        <w:rPr>
          <w:rFonts w:ascii="Times New Roman" w:eastAsia="Calibri" w:hAnsi="Times New Roman"/>
          <w:b/>
          <w:bCs/>
          <w:color w:val="0070C0"/>
          <w:sz w:val="24"/>
          <w:lang w:eastAsia="de-DE"/>
        </w:rPr>
        <w:t>Angleichen der Wortwahl</w:t>
      </w:r>
    </w:p>
    <w:p w:rsidR="00D97A1E" w:rsidRPr="00D97A1E" w:rsidRDefault="00D97A1E" w:rsidP="00D97A1E">
      <w:pPr>
        <w:autoSpaceDE w:val="0"/>
        <w:autoSpaceDN w:val="0"/>
        <w:adjustRightInd w:val="0"/>
        <w:spacing w:after="0" w:line="240" w:lineRule="auto"/>
        <w:jc w:val="both"/>
        <w:rPr>
          <w:rFonts w:ascii="Times New Roman" w:eastAsia="Calibri" w:hAnsi="Times New Roman"/>
          <w:b/>
          <w:bCs/>
          <w:sz w:val="22"/>
          <w:szCs w:val="22"/>
          <w:lang w:eastAsia="de-DE"/>
        </w:rPr>
      </w:pPr>
    </w:p>
    <w:p w:rsidR="00D97A1E" w:rsidRPr="00D97A1E" w:rsidRDefault="00D97A1E" w:rsidP="00D97A1E">
      <w:pPr>
        <w:autoSpaceDE w:val="0"/>
        <w:autoSpaceDN w:val="0"/>
        <w:adjustRightInd w:val="0"/>
        <w:spacing w:after="0" w:line="240" w:lineRule="auto"/>
        <w:ind w:left="567" w:hanging="567"/>
        <w:jc w:val="both"/>
        <w:rPr>
          <w:rFonts w:ascii="Times New Roman" w:eastAsia="Calibri" w:hAnsi="Times New Roman"/>
          <w:b/>
          <w:bCs/>
          <w:iCs/>
          <w:sz w:val="22"/>
          <w:szCs w:val="22"/>
        </w:rPr>
      </w:pPr>
      <w:r w:rsidRPr="00D97A1E">
        <w:rPr>
          <w:rFonts w:ascii="Times New Roman" w:eastAsia="Calibri" w:hAnsi="Times New Roman"/>
          <w:b/>
          <w:sz w:val="22"/>
          <w:szCs w:val="22"/>
        </w:rPr>
        <w:t>52.</w:t>
      </w:r>
      <w:r w:rsidRPr="00D97A1E">
        <w:rPr>
          <w:rFonts w:ascii="Times New Roman" w:eastAsia="Calibri" w:hAnsi="Times New Roman"/>
          <w:b/>
          <w:sz w:val="22"/>
          <w:szCs w:val="22"/>
        </w:rPr>
        <w:tab/>
        <w:t>Änderung zu Teil 1, Kapitel 1.2, 1.2.1,</w:t>
      </w:r>
      <w:r w:rsidRPr="00D97A1E">
        <w:rPr>
          <w:rFonts w:ascii="Times New Roman" w:eastAsia="Calibri" w:hAnsi="Times New Roman"/>
          <w:b/>
          <w:i/>
          <w:sz w:val="22"/>
          <w:szCs w:val="22"/>
        </w:rPr>
        <w:t xml:space="preserve"> </w:t>
      </w:r>
      <w:r w:rsidRPr="00D97A1E">
        <w:rPr>
          <w:rFonts w:ascii="Times New Roman" w:eastAsia="Calibri" w:hAnsi="Times New Roman"/>
          <w:b/>
          <w:sz w:val="22"/>
          <w:szCs w:val="22"/>
        </w:rPr>
        <w:t>Begriffsbestimmung für „</w:t>
      </w:r>
      <w:r w:rsidR="00094FA6" w:rsidRPr="00094FA6">
        <w:rPr>
          <w:rFonts w:ascii="Times New Roman" w:eastAsia="Calibri" w:hAnsi="Times New Roman"/>
          <w:b/>
          <w:bCs/>
          <w:i/>
          <w:iCs/>
          <w:sz w:val="22"/>
          <w:szCs w:val="22"/>
        </w:rPr>
        <w:t>Zoneneinteilung</w:t>
      </w:r>
      <w:r w:rsidRPr="00D97A1E">
        <w:rPr>
          <w:rFonts w:ascii="Times New Roman" w:eastAsia="Calibri" w:hAnsi="Times New Roman"/>
          <w:b/>
          <w:bCs/>
          <w:iCs/>
          <w:sz w:val="22"/>
          <w:szCs w:val="22"/>
        </w:rPr>
        <w:t>“</w:t>
      </w:r>
    </w:p>
    <w:p w:rsidR="00D97A1E" w:rsidRDefault="00D97A1E" w:rsidP="00E938CB">
      <w:pPr>
        <w:autoSpaceDE w:val="0"/>
        <w:autoSpaceDN w:val="0"/>
        <w:adjustRightInd w:val="0"/>
        <w:spacing w:before="120" w:after="0" w:line="240" w:lineRule="auto"/>
        <w:ind w:left="567" w:hanging="567"/>
        <w:jc w:val="both"/>
        <w:rPr>
          <w:rFonts w:ascii="Times New Roman" w:eastAsia="Calibri" w:hAnsi="Times New Roman"/>
          <w:b/>
          <w:sz w:val="22"/>
          <w:szCs w:val="22"/>
        </w:rPr>
      </w:pPr>
      <w:r w:rsidRPr="00D97A1E">
        <w:rPr>
          <w:rFonts w:ascii="Times New Roman" w:eastAsia="Calibri" w:hAnsi="Times New Roman"/>
          <w:b/>
          <w:sz w:val="22"/>
          <w:szCs w:val="22"/>
        </w:rPr>
        <w:tab/>
      </w:r>
      <w:r w:rsidRPr="00D97A1E">
        <w:rPr>
          <w:rFonts w:ascii="Times New Roman" w:eastAsia="Calibri" w:hAnsi="Times New Roman"/>
          <w:sz w:val="22"/>
          <w:szCs w:val="22"/>
        </w:rPr>
        <w:t>Unter „Zone 0“</w:t>
      </w:r>
      <w:r w:rsidRPr="00D97A1E">
        <w:rPr>
          <w:rFonts w:ascii="Times New Roman" w:eastAsia="Calibri" w:hAnsi="Times New Roman"/>
          <w:b/>
          <w:sz w:val="22"/>
          <w:szCs w:val="22"/>
        </w:rPr>
        <w:t xml:space="preserve"> </w:t>
      </w:r>
      <w:r w:rsidRPr="00D97A1E">
        <w:rPr>
          <w:rFonts w:ascii="Times New Roman" w:eastAsia="Calibri" w:hAnsi="Times New Roman"/>
          <w:b/>
          <w:i/>
          <w:sz w:val="22"/>
          <w:szCs w:val="22"/>
        </w:rPr>
        <w:t>„</w:t>
      </w:r>
      <w:r w:rsidRPr="00D97A1E">
        <w:rPr>
          <w:rFonts w:ascii="Times New Roman" w:eastAsia="Calibri" w:hAnsi="Times New Roman"/>
          <w:sz w:val="22"/>
          <w:szCs w:val="22"/>
        </w:rPr>
        <w:t xml:space="preserve">Lade-, Slop- und Restetanks“ </w:t>
      </w:r>
      <w:r w:rsidRPr="00D97A1E">
        <w:rPr>
          <w:rFonts w:ascii="Times New Roman" w:eastAsia="Calibri" w:hAnsi="Times New Roman"/>
          <w:i/>
          <w:sz w:val="22"/>
          <w:szCs w:val="22"/>
        </w:rPr>
        <w:t>ändern in</w:t>
      </w:r>
      <w:r w:rsidRPr="00D97A1E">
        <w:rPr>
          <w:rFonts w:ascii="Times New Roman" w:eastAsia="Calibri" w:hAnsi="Times New Roman"/>
          <w:sz w:val="22"/>
          <w:szCs w:val="22"/>
        </w:rPr>
        <w:t xml:space="preserve">: „Ladetanks, Restetanks, Restebehälter und </w:t>
      </w:r>
      <w:proofErr w:type="spellStart"/>
      <w:r w:rsidRPr="00D97A1E">
        <w:rPr>
          <w:rFonts w:ascii="Times New Roman" w:eastAsia="Calibri" w:hAnsi="Times New Roman"/>
          <w:sz w:val="22"/>
          <w:szCs w:val="22"/>
        </w:rPr>
        <w:t>Slopbehälter</w:t>
      </w:r>
      <w:proofErr w:type="spellEnd"/>
      <w:r w:rsidRPr="00D97A1E">
        <w:rPr>
          <w:rFonts w:ascii="Times New Roman" w:eastAsia="Calibri" w:hAnsi="Times New Roman"/>
          <w:sz w:val="22"/>
          <w:szCs w:val="22"/>
        </w:rPr>
        <w:t>“.</w:t>
      </w:r>
      <w:r>
        <w:rPr>
          <w:rFonts w:ascii="Times New Roman" w:eastAsia="Calibri" w:hAnsi="Times New Roman"/>
          <w:b/>
          <w:sz w:val="22"/>
          <w:szCs w:val="22"/>
        </w:rPr>
        <w:br w:type="page"/>
      </w:r>
    </w:p>
    <w:p w:rsidR="00D97A1E" w:rsidRPr="00D97A1E" w:rsidRDefault="00D97A1E" w:rsidP="00D97A1E">
      <w:pPr>
        <w:tabs>
          <w:tab w:val="left" w:pos="567"/>
        </w:tabs>
        <w:spacing w:after="0" w:line="240" w:lineRule="auto"/>
        <w:ind w:right="567"/>
        <w:jc w:val="both"/>
        <w:rPr>
          <w:rFonts w:ascii="Times New Roman" w:eastAsia="Calibri" w:hAnsi="Times New Roman"/>
          <w:b/>
          <w:sz w:val="22"/>
          <w:szCs w:val="22"/>
          <w:lang w:eastAsia="de-DE"/>
        </w:rPr>
      </w:pPr>
      <w:r w:rsidRPr="00D97A1E">
        <w:rPr>
          <w:rFonts w:ascii="Times New Roman" w:eastAsia="Calibri" w:hAnsi="Times New Roman"/>
          <w:b/>
          <w:sz w:val="22"/>
          <w:szCs w:val="22"/>
        </w:rPr>
        <w:lastRenderedPageBreak/>
        <w:t>53.</w:t>
      </w:r>
      <w:r w:rsidRPr="00D97A1E">
        <w:rPr>
          <w:rFonts w:ascii="Times New Roman" w:eastAsia="Calibri" w:hAnsi="Times New Roman"/>
          <w:b/>
          <w:sz w:val="22"/>
          <w:szCs w:val="22"/>
        </w:rPr>
        <w:tab/>
        <w:t>Änderung zu Teil 3, Kapitel 3.2, 3</w:t>
      </w:r>
      <w:r w:rsidRPr="00D97A1E">
        <w:rPr>
          <w:rFonts w:ascii="Times New Roman" w:eastAsia="Calibri" w:hAnsi="Times New Roman"/>
          <w:b/>
          <w:sz w:val="22"/>
          <w:szCs w:val="22"/>
          <w:lang w:eastAsia="de-DE"/>
        </w:rPr>
        <w:t>.2.3.2, Tabelle C, Fußnoten zur Stoffliste</w:t>
      </w:r>
    </w:p>
    <w:p w:rsidR="00D97A1E" w:rsidRPr="00D97A1E" w:rsidRDefault="00AF3CEE" w:rsidP="00D97A1E">
      <w:pPr>
        <w:tabs>
          <w:tab w:val="left" w:pos="567"/>
        </w:tabs>
        <w:spacing w:before="120" w:after="0" w:line="240" w:lineRule="auto"/>
        <w:ind w:left="567" w:right="567"/>
        <w:jc w:val="both"/>
        <w:rPr>
          <w:rFonts w:ascii="Times New Roman" w:eastAsia="Calibri" w:hAnsi="Times New Roman"/>
          <w:sz w:val="22"/>
          <w:szCs w:val="22"/>
          <w:lang w:eastAsia="de-DE"/>
        </w:rPr>
      </w:pPr>
      <w:r>
        <w:rPr>
          <w:rFonts w:ascii="Times New Roman" w:eastAsia="Calibri" w:hAnsi="Times New Roman"/>
          <w:i/>
          <w:sz w:val="22"/>
          <w:szCs w:val="22"/>
          <w:lang w:eastAsia="de-DE"/>
        </w:rPr>
        <w:t>Folgende neue Änderung hinzufügen:</w:t>
      </w:r>
    </w:p>
    <w:p w:rsidR="00D97A1E" w:rsidRPr="00D97A1E" w:rsidRDefault="00D97A1E" w:rsidP="00D97A1E">
      <w:pPr>
        <w:tabs>
          <w:tab w:val="left" w:pos="567"/>
        </w:tabs>
        <w:spacing w:before="120" w:after="0" w:line="240" w:lineRule="auto"/>
        <w:ind w:left="567" w:right="567"/>
        <w:jc w:val="both"/>
        <w:rPr>
          <w:rFonts w:ascii="Times New Roman" w:eastAsia="Calibri" w:hAnsi="Times New Roman"/>
          <w:sz w:val="22"/>
          <w:szCs w:val="22"/>
          <w:lang w:eastAsia="de-DE"/>
        </w:rPr>
      </w:pPr>
      <w:r w:rsidRPr="00D97A1E">
        <w:rPr>
          <w:rFonts w:ascii="Times New Roman" w:eastAsia="Calibri" w:hAnsi="Times New Roman"/>
          <w:sz w:val="22"/>
          <w:szCs w:val="22"/>
          <w:lang w:eastAsia="de-DE"/>
        </w:rPr>
        <w:t>„Die Überschrift „Fußnoten zur Stoffliste“ ändern: „Fußnoten zur Tabelle C“.“.</w:t>
      </w:r>
    </w:p>
    <w:p w:rsidR="00D97A1E" w:rsidRPr="00D97A1E" w:rsidRDefault="00D97A1E" w:rsidP="00D97A1E">
      <w:pPr>
        <w:tabs>
          <w:tab w:val="left" w:pos="567"/>
        </w:tabs>
        <w:spacing w:after="0" w:line="240" w:lineRule="auto"/>
        <w:rPr>
          <w:rFonts w:ascii="Times New Roman" w:eastAsia="Calibri" w:hAnsi="Times New Roman"/>
          <w:b/>
          <w:bCs/>
          <w:sz w:val="22"/>
          <w:szCs w:val="22"/>
          <w:lang w:eastAsia="de-DE"/>
        </w:rPr>
      </w:pPr>
    </w:p>
    <w:p w:rsidR="00D97A1E" w:rsidRPr="00D97A1E" w:rsidRDefault="00D97A1E" w:rsidP="00D97A1E">
      <w:pPr>
        <w:tabs>
          <w:tab w:val="left" w:pos="567"/>
        </w:tabs>
        <w:spacing w:after="0" w:line="240" w:lineRule="auto"/>
        <w:ind w:right="567"/>
        <w:jc w:val="both"/>
        <w:rPr>
          <w:rFonts w:ascii="Times New Roman" w:eastAsia="Calibri" w:hAnsi="Times New Roman"/>
          <w:b/>
          <w:sz w:val="22"/>
          <w:szCs w:val="22"/>
          <w:lang w:eastAsia="de-DE"/>
        </w:rPr>
      </w:pPr>
      <w:r w:rsidRPr="00D97A1E">
        <w:rPr>
          <w:rFonts w:ascii="Times New Roman" w:eastAsia="Calibri" w:hAnsi="Times New Roman"/>
          <w:b/>
          <w:sz w:val="22"/>
          <w:szCs w:val="22"/>
        </w:rPr>
        <w:t>54.</w:t>
      </w:r>
      <w:r w:rsidRPr="00D97A1E">
        <w:rPr>
          <w:rFonts w:ascii="Times New Roman" w:eastAsia="Calibri" w:hAnsi="Times New Roman"/>
          <w:b/>
          <w:sz w:val="22"/>
          <w:szCs w:val="22"/>
        </w:rPr>
        <w:tab/>
        <w:t>Änderung zu Teil 7, Kapitel 7.2, 7</w:t>
      </w:r>
      <w:r w:rsidRPr="00D97A1E">
        <w:rPr>
          <w:rFonts w:ascii="Times New Roman" w:eastAsia="Calibri" w:hAnsi="Times New Roman"/>
          <w:b/>
          <w:sz w:val="22"/>
          <w:szCs w:val="22"/>
          <w:lang w:eastAsia="de-DE"/>
        </w:rPr>
        <w:t>.2.3.6</w:t>
      </w:r>
    </w:p>
    <w:p w:rsidR="00D97A1E" w:rsidRPr="00D97A1E" w:rsidRDefault="00D97A1E" w:rsidP="00D97A1E">
      <w:pPr>
        <w:tabs>
          <w:tab w:val="left" w:pos="567"/>
        </w:tabs>
        <w:spacing w:before="120" w:after="0" w:line="240" w:lineRule="auto"/>
        <w:rPr>
          <w:rFonts w:ascii="Times New Roman" w:eastAsia="Calibri" w:hAnsi="Times New Roman"/>
          <w:bCs/>
          <w:sz w:val="22"/>
          <w:szCs w:val="22"/>
          <w:lang w:eastAsia="de-DE"/>
        </w:rPr>
      </w:pPr>
      <w:r w:rsidRPr="00D97A1E">
        <w:rPr>
          <w:rFonts w:ascii="Times New Roman" w:eastAsia="Calibri" w:hAnsi="Times New Roman"/>
          <w:bCs/>
          <w:sz w:val="22"/>
          <w:szCs w:val="22"/>
          <w:lang w:eastAsia="de-DE"/>
        </w:rPr>
        <w:tab/>
        <w:t xml:space="preserve">Nach „durch“ </w:t>
      </w:r>
      <w:r w:rsidRPr="00D97A1E">
        <w:rPr>
          <w:rFonts w:ascii="Times New Roman" w:eastAsia="Calibri" w:hAnsi="Times New Roman"/>
          <w:bCs/>
          <w:i/>
          <w:sz w:val="22"/>
          <w:szCs w:val="22"/>
          <w:lang w:eastAsia="de-DE"/>
        </w:rPr>
        <w:t>einfügen</w:t>
      </w:r>
      <w:r w:rsidRPr="00D97A1E">
        <w:rPr>
          <w:rFonts w:ascii="Times New Roman" w:eastAsia="Calibri" w:hAnsi="Times New Roman"/>
          <w:bCs/>
          <w:sz w:val="22"/>
          <w:szCs w:val="22"/>
          <w:lang w:eastAsia="de-DE"/>
        </w:rPr>
        <w:t>: „geschultes und“.</w:t>
      </w:r>
    </w:p>
    <w:p w:rsidR="00D97A1E" w:rsidRPr="00D97A1E" w:rsidRDefault="00D97A1E" w:rsidP="00D97A1E">
      <w:pPr>
        <w:tabs>
          <w:tab w:val="left" w:pos="567"/>
        </w:tabs>
        <w:spacing w:after="0" w:line="240" w:lineRule="auto"/>
        <w:rPr>
          <w:rFonts w:ascii="Times New Roman" w:eastAsia="Calibri" w:hAnsi="Times New Roman"/>
          <w:bCs/>
          <w:sz w:val="22"/>
          <w:szCs w:val="22"/>
          <w:lang w:eastAsia="de-DE"/>
        </w:rPr>
      </w:pPr>
    </w:p>
    <w:p w:rsidR="00D97A1E" w:rsidRPr="00D97A1E" w:rsidRDefault="00D97A1E" w:rsidP="00D97A1E">
      <w:pPr>
        <w:tabs>
          <w:tab w:val="left" w:pos="567"/>
        </w:tabs>
        <w:spacing w:after="0" w:line="240" w:lineRule="auto"/>
        <w:ind w:right="567"/>
        <w:jc w:val="both"/>
        <w:rPr>
          <w:rFonts w:ascii="Times New Roman" w:eastAsia="Calibri" w:hAnsi="Times New Roman"/>
          <w:b/>
          <w:sz w:val="22"/>
          <w:szCs w:val="22"/>
        </w:rPr>
      </w:pPr>
      <w:r w:rsidRPr="00D97A1E">
        <w:rPr>
          <w:rFonts w:ascii="Times New Roman" w:eastAsia="Calibri" w:hAnsi="Times New Roman"/>
          <w:b/>
          <w:sz w:val="22"/>
          <w:szCs w:val="22"/>
        </w:rPr>
        <w:t>55.</w:t>
      </w:r>
      <w:r w:rsidRPr="00D97A1E">
        <w:rPr>
          <w:rFonts w:ascii="Times New Roman" w:eastAsia="Calibri" w:hAnsi="Times New Roman"/>
          <w:b/>
          <w:sz w:val="22"/>
          <w:szCs w:val="22"/>
        </w:rPr>
        <w:tab/>
        <w:t>Änderung zu Teil 7, Kapitel 7.2, 7.2.4.17.1</w:t>
      </w:r>
    </w:p>
    <w:p w:rsidR="00D97A1E" w:rsidRPr="00D97A1E" w:rsidRDefault="00D97A1E" w:rsidP="00D97A1E">
      <w:pPr>
        <w:tabs>
          <w:tab w:val="left" w:pos="567"/>
        </w:tabs>
        <w:spacing w:before="120" w:after="0" w:line="240" w:lineRule="auto"/>
        <w:ind w:left="567" w:right="567"/>
        <w:jc w:val="both"/>
        <w:rPr>
          <w:rFonts w:ascii="Times New Roman" w:eastAsia="Calibri" w:hAnsi="Times New Roman"/>
          <w:b/>
          <w:sz w:val="22"/>
          <w:szCs w:val="22"/>
        </w:rPr>
      </w:pPr>
      <w:r w:rsidRPr="00D97A1E">
        <w:rPr>
          <w:rFonts w:ascii="Times New Roman" w:eastAsia="Calibri" w:hAnsi="Times New Roman"/>
          <w:i/>
          <w:sz w:val="22"/>
          <w:szCs w:val="22"/>
        </w:rPr>
        <w:t>Hinzufügen</w:t>
      </w:r>
      <w:r w:rsidRPr="00D97A1E">
        <w:rPr>
          <w:rFonts w:ascii="Times New Roman" w:eastAsia="Calibri" w:hAnsi="Times New Roman"/>
          <w:b/>
          <w:sz w:val="22"/>
          <w:szCs w:val="22"/>
        </w:rPr>
        <w:t>:</w:t>
      </w:r>
    </w:p>
    <w:p w:rsidR="00D97A1E" w:rsidRPr="00D97A1E" w:rsidRDefault="00D97A1E" w:rsidP="00D97A1E">
      <w:pPr>
        <w:tabs>
          <w:tab w:val="left" w:pos="567"/>
        </w:tabs>
        <w:spacing w:before="120" w:after="0" w:line="240" w:lineRule="auto"/>
        <w:ind w:left="567" w:right="567"/>
        <w:jc w:val="both"/>
        <w:rPr>
          <w:rFonts w:ascii="Times New Roman" w:eastAsia="Calibri" w:hAnsi="Times New Roman"/>
          <w:sz w:val="22"/>
          <w:szCs w:val="22"/>
        </w:rPr>
      </w:pPr>
      <w:r w:rsidRPr="00D97A1E">
        <w:rPr>
          <w:rFonts w:ascii="Times New Roman" w:eastAsia="Calibri" w:hAnsi="Times New Roman"/>
          <w:sz w:val="22"/>
          <w:szCs w:val="22"/>
        </w:rPr>
        <w:t>„Im vorletzten Anstrich des zweiten Absatzes „einer Überdruckanlage“ ändern in; „eines Lüftungssystems“.“.</w:t>
      </w:r>
    </w:p>
    <w:p w:rsidR="00D97A1E" w:rsidRPr="00D97A1E" w:rsidRDefault="00D97A1E" w:rsidP="00D97A1E">
      <w:pPr>
        <w:tabs>
          <w:tab w:val="left" w:pos="567"/>
          <w:tab w:val="left" w:pos="1418"/>
        </w:tabs>
        <w:spacing w:after="0" w:line="259" w:lineRule="auto"/>
        <w:ind w:left="1134" w:hanging="1134"/>
        <w:rPr>
          <w:rFonts w:ascii="Times New Roman" w:eastAsia="Calibri" w:hAnsi="Times New Roman"/>
          <w:sz w:val="22"/>
          <w:szCs w:val="22"/>
        </w:rPr>
      </w:pPr>
    </w:p>
    <w:p w:rsidR="00D97A1E" w:rsidRPr="00D97A1E" w:rsidRDefault="00D97A1E" w:rsidP="00D97A1E">
      <w:pPr>
        <w:tabs>
          <w:tab w:val="left" w:pos="567"/>
        </w:tabs>
        <w:autoSpaceDE w:val="0"/>
        <w:autoSpaceDN w:val="0"/>
        <w:adjustRightInd w:val="0"/>
        <w:spacing w:after="0" w:line="240" w:lineRule="auto"/>
        <w:jc w:val="both"/>
        <w:rPr>
          <w:rFonts w:ascii="Times New Roman" w:eastAsia="Calibri" w:hAnsi="Times New Roman"/>
          <w:b/>
          <w:bCs/>
          <w:sz w:val="22"/>
          <w:szCs w:val="22"/>
          <w:lang w:eastAsia="de-DE"/>
        </w:rPr>
      </w:pPr>
      <w:r w:rsidRPr="00D97A1E">
        <w:rPr>
          <w:rFonts w:ascii="Times New Roman" w:eastAsia="Calibri" w:hAnsi="Times New Roman"/>
          <w:b/>
          <w:bCs/>
          <w:sz w:val="22"/>
          <w:szCs w:val="22"/>
          <w:lang w:eastAsia="de-DE"/>
        </w:rPr>
        <w:t>56.</w:t>
      </w:r>
      <w:r w:rsidRPr="00D97A1E">
        <w:rPr>
          <w:rFonts w:ascii="Times New Roman" w:eastAsia="Calibri" w:hAnsi="Times New Roman"/>
          <w:b/>
          <w:bCs/>
          <w:sz w:val="22"/>
          <w:szCs w:val="22"/>
          <w:lang w:eastAsia="de-DE"/>
        </w:rPr>
        <w:tab/>
        <w:t>Änderung zu Teil 8, Kapitel 8.1, 8.1.7.1</w:t>
      </w:r>
    </w:p>
    <w:p w:rsidR="00D97A1E" w:rsidRPr="00D97A1E" w:rsidRDefault="00D97A1E" w:rsidP="00D97A1E">
      <w:pPr>
        <w:tabs>
          <w:tab w:val="left" w:pos="567"/>
        </w:tabs>
        <w:autoSpaceDE w:val="0"/>
        <w:autoSpaceDN w:val="0"/>
        <w:adjustRightInd w:val="0"/>
        <w:spacing w:before="120" w:after="0" w:line="240" w:lineRule="auto"/>
        <w:jc w:val="both"/>
        <w:rPr>
          <w:rFonts w:ascii="Times New Roman" w:eastAsia="Calibri" w:hAnsi="Times New Roman"/>
          <w:b/>
          <w:bCs/>
          <w:sz w:val="22"/>
          <w:szCs w:val="22"/>
          <w:lang w:eastAsia="de-DE"/>
        </w:rPr>
      </w:pPr>
      <w:r w:rsidRPr="00D97A1E">
        <w:rPr>
          <w:rFonts w:ascii="Times New Roman" w:eastAsia="Calibri" w:hAnsi="Times New Roman"/>
          <w:bCs/>
          <w:sz w:val="22"/>
          <w:szCs w:val="22"/>
          <w:lang w:eastAsia="de-DE"/>
        </w:rPr>
        <w:tab/>
      </w:r>
      <w:r w:rsidRPr="00D97A1E">
        <w:rPr>
          <w:rFonts w:ascii="Times New Roman" w:eastAsia="Calibri" w:hAnsi="Times New Roman"/>
          <w:bCs/>
          <w:i/>
          <w:sz w:val="22"/>
          <w:szCs w:val="22"/>
          <w:lang w:eastAsia="de-DE"/>
        </w:rPr>
        <w:t>Im letzten Satz</w:t>
      </w:r>
      <w:r w:rsidRPr="00D97A1E">
        <w:rPr>
          <w:rFonts w:ascii="Times New Roman" w:eastAsia="Calibri" w:hAnsi="Times New Roman"/>
          <w:bCs/>
          <w:sz w:val="22"/>
          <w:szCs w:val="22"/>
          <w:lang w:eastAsia="de-DE"/>
        </w:rPr>
        <w:t xml:space="preserve"> „</w:t>
      </w:r>
      <w:r w:rsidRPr="00D97A1E">
        <w:rPr>
          <w:rFonts w:ascii="Times New Roman" w:eastAsia="Calibri" w:hAnsi="Times New Roman"/>
          <w:sz w:val="22"/>
          <w:szCs w:val="22"/>
          <w:lang w:eastAsia="de-DE"/>
        </w:rPr>
        <w:t xml:space="preserve">sich an Bord befinden“ </w:t>
      </w:r>
      <w:r w:rsidRPr="00D97A1E">
        <w:rPr>
          <w:rFonts w:ascii="Times New Roman" w:eastAsia="Calibri" w:hAnsi="Times New Roman"/>
          <w:i/>
          <w:sz w:val="22"/>
          <w:szCs w:val="22"/>
          <w:lang w:eastAsia="de-DE"/>
        </w:rPr>
        <w:t>ändern in:</w:t>
      </w:r>
      <w:r w:rsidRPr="00D97A1E">
        <w:rPr>
          <w:rFonts w:ascii="Times New Roman" w:eastAsia="Calibri" w:hAnsi="Times New Roman"/>
          <w:sz w:val="22"/>
          <w:szCs w:val="22"/>
          <w:lang w:eastAsia="de-DE"/>
        </w:rPr>
        <w:t xml:space="preserve"> „an Bord verfügbar sein“.</w:t>
      </w:r>
    </w:p>
    <w:p w:rsidR="00D97A1E" w:rsidRPr="00D97A1E" w:rsidRDefault="00D97A1E" w:rsidP="00D97A1E">
      <w:pPr>
        <w:tabs>
          <w:tab w:val="left" w:pos="567"/>
        </w:tabs>
        <w:autoSpaceDE w:val="0"/>
        <w:autoSpaceDN w:val="0"/>
        <w:adjustRightInd w:val="0"/>
        <w:spacing w:after="0" w:line="240" w:lineRule="auto"/>
        <w:jc w:val="both"/>
        <w:rPr>
          <w:rFonts w:ascii="Times New Roman" w:eastAsia="Calibri" w:hAnsi="Times New Roman"/>
          <w:b/>
          <w:bCs/>
          <w:sz w:val="22"/>
          <w:szCs w:val="22"/>
          <w:lang w:eastAsia="de-DE"/>
        </w:rPr>
      </w:pPr>
    </w:p>
    <w:p w:rsidR="00D97A1E" w:rsidRPr="00D97A1E" w:rsidRDefault="00D97A1E" w:rsidP="00D97A1E">
      <w:pPr>
        <w:tabs>
          <w:tab w:val="left" w:pos="567"/>
        </w:tabs>
        <w:autoSpaceDE w:val="0"/>
        <w:autoSpaceDN w:val="0"/>
        <w:adjustRightInd w:val="0"/>
        <w:spacing w:after="0" w:line="240" w:lineRule="auto"/>
        <w:jc w:val="both"/>
        <w:rPr>
          <w:rFonts w:ascii="Times New Roman" w:eastAsia="Calibri" w:hAnsi="Times New Roman"/>
          <w:b/>
          <w:bCs/>
          <w:sz w:val="22"/>
          <w:szCs w:val="22"/>
          <w:lang w:eastAsia="de-DE"/>
        </w:rPr>
      </w:pPr>
      <w:r w:rsidRPr="00D97A1E">
        <w:rPr>
          <w:rFonts w:ascii="Times New Roman" w:eastAsia="Calibri" w:hAnsi="Times New Roman"/>
          <w:b/>
          <w:bCs/>
          <w:sz w:val="22"/>
          <w:szCs w:val="22"/>
          <w:lang w:eastAsia="de-DE"/>
        </w:rPr>
        <w:t>57.</w:t>
      </w:r>
      <w:r w:rsidRPr="00D97A1E">
        <w:rPr>
          <w:rFonts w:ascii="Times New Roman" w:eastAsia="Calibri" w:hAnsi="Times New Roman"/>
          <w:b/>
          <w:bCs/>
          <w:sz w:val="22"/>
          <w:szCs w:val="22"/>
          <w:lang w:eastAsia="de-DE"/>
        </w:rPr>
        <w:tab/>
        <w:t>Änderung zu Teil 8, Kapitel 8.1, 8.1.7.2, dritter Absatz</w:t>
      </w:r>
    </w:p>
    <w:p w:rsidR="00D97A1E" w:rsidRPr="00D97A1E" w:rsidRDefault="00D97A1E" w:rsidP="00D97A1E">
      <w:pPr>
        <w:tabs>
          <w:tab w:val="left" w:pos="567"/>
        </w:tabs>
        <w:autoSpaceDE w:val="0"/>
        <w:autoSpaceDN w:val="0"/>
        <w:adjustRightInd w:val="0"/>
        <w:spacing w:before="120" w:after="0" w:line="240" w:lineRule="auto"/>
        <w:ind w:left="567"/>
        <w:rPr>
          <w:rFonts w:ascii="Times New Roman" w:eastAsia="Calibri" w:hAnsi="Times New Roman"/>
          <w:sz w:val="22"/>
          <w:szCs w:val="22"/>
          <w:lang w:eastAsia="de-DE"/>
        </w:rPr>
      </w:pPr>
      <w:r w:rsidRPr="00D97A1E">
        <w:rPr>
          <w:rFonts w:ascii="Times New Roman" w:eastAsia="Calibri" w:hAnsi="Times New Roman"/>
          <w:bCs/>
          <w:sz w:val="22"/>
          <w:szCs w:val="22"/>
          <w:lang w:eastAsia="de-DE"/>
        </w:rPr>
        <w:t>„</w:t>
      </w:r>
      <w:r w:rsidRPr="00D97A1E">
        <w:rPr>
          <w:rFonts w:ascii="Times New Roman" w:eastAsia="Calibri" w:hAnsi="Times New Roman"/>
          <w:sz w:val="22"/>
          <w:szCs w:val="22"/>
          <w:lang w:eastAsia="de-DE"/>
        </w:rPr>
        <w:t xml:space="preserve">Druckentlastungseinrichtungen“ </w:t>
      </w:r>
      <w:r w:rsidRPr="00D97A1E">
        <w:rPr>
          <w:rFonts w:ascii="Times New Roman" w:eastAsia="Calibri" w:hAnsi="Times New Roman"/>
          <w:i/>
          <w:sz w:val="22"/>
          <w:szCs w:val="22"/>
          <w:lang w:eastAsia="de-DE"/>
        </w:rPr>
        <w:t>ändern in:</w:t>
      </w:r>
      <w:r w:rsidRPr="00D97A1E">
        <w:rPr>
          <w:rFonts w:ascii="Times New Roman" w:eastAsia="Calibri" w:hAnsi="Times New Roman"/>
          <w:sz w:val="22"/>
          <w:szCs w:val="22"/>
          <w:lang w:eastAsia="de-DE"/>
        </w:rPr>
        <w:t xml:space="preserve"> „Hochgeschwindigkeits-/Sicherheitsventilen“.</w:t>
      </w:r>
    </w:p>
    <w:p w:rsidR="00D97A1E" w:rsidRPr="00D97A1E" w:rsidRDefault="00D97A1E" w:rsidP="00D97A1E">
      <w:pPr>
        <w:tabs>
          <w:tab w:val="left" w:pos="567"/>
        </w:tabs>
        <w:autoSpaceDE w:val="0"/>
        <w:autoSpaceDN w:val="0"/>
        <w:adjustRightInd w:val="0"/>
        <w:spacing w:after="0" w:line="240" w:lineRule="auto"/>
        <w:ind w:left="1418" w:hanging="1418"/>
        <w:rPr>
          <w:rFonts w:ascii="Times New Roman" w:eastAsia="Calibri" w:hAnsi="Times New Roman"/>
          <w:sz w:val="22"/>
          <w:szCs w:val="22"/>
          <w:lang w:eastAsia="de-DE"/>
        </w:rPr>
      </w:pPr>
    </w:p>
    <w:p w:rsidR="00D97A1E" w:rsidRPr="00D97A1E" w:rsidRDefault="00D97A1E" w:rsidP="00D97A1E">
      <w:pPr>
        <w:tabs>
          <w:tab w:val="left" w:pos="567"/>
        </w:tabs>
        <w:autoSpaceDE w:val="0"/>
        <w:autoSpaceDN w:val="0"/>
        <w:adjustRightInd w:val="0"/>
        <w:spacing w:after="0" w:line="240" w:lineRule="auto"/>
        <w:jc w:val="both"/>
        <w:rPr>
          <w:rFonts w:ascii="Times New Roman" w:eastAsia="Calibri" w:hAnsi="Times New Roman"/>
          <w:b/>
          <w:bCs/>
          <w:sz w:val="22"/>
          <w:szCs w:val="22"/>
          <w:lang w:eastAsia="de-DE"/>
        </w:rPr>
      </w:pPr>
      <w:r w:rsidRPr="00D97A1E">
        <w:rPr>
          <w:rFonts w:ascii="Times New Roman" w:eastAsia="Calibri" w:hAnsi="Times New Roman"/>
          <w:b/>
          <w:bCs/>
          <w:sz w:val="22"/>
          <w:szCs w:val="22"/>
          <w:lang w:eastAsia="de-DE"/>
        </w:rPr>
        <w:t>58.</w:t>
      </w:r>
      <w:r w:rsidRPr="00D97A1E">
        <w:rPr>
          <w:rFonts w:ascii="Times New Roman" w:eastAsia="Calibri" w:hAnsi="Times New Roman"/>
          <w:b/>
          <w:bCs/>
          <w:sz w:val="22"/>
          <w:szCs w:val="22"/>
          <w:lang w:eastAsia="de-DE"/>
        </w:rPr>
        <w:tab/>
        <w:t>Änderung zu Teil 9, Kapitel 9.1, 9.1.0.52.1, Buchstabe d)</w:t>
      </w:r>
    </w:p>
    <w:p w:rsidR="00D97A1E" w:rsidRPr="00D97A1E" w:rsidRDefault="00D97A1E" w:rsidP="00D97A1E">
      <w:pPr>
        <w:tabs>
          <w:tab w:val="left" w:pos="567"/>
        </w:tabs>
        <w:spacing w:before="120" w:after="0" w:line="259" w:lineRule="auto"/>
        <w:ind w:left="567"/>
        <w:rPr>
          <w:rFonts w:ascii="Times New Roman" w:eastAsia="Calibri" w:hAnsi="Times New Roman"/>
          <w:bCs/>
          <w:sz w:val="22"/>
          <w:szCs w:val="22"/>
        </w:rPr>
      </w:pPr>
      <w:r w:rsidRPr="00D97A1E">
        <w:rPr>
          <w:rFonts w:ascii="Times New Roman" w:eastAsia="Calibri" w:hAnsi="Times New Roman"/>
          <w:bCs/>
          <w:sz w:val="22"/>
          <w:szCs w:val="22"/>
        </w:rPr>
        <w:t xml:space="preserve">„2 m“ </w:t>
      </w:r>
      <w:r w:rsidRPr="00D97A1E">
        <w:rPr>
          <w:rFonts w:ascii="Times New Roman" w:eastAsia="Calibri" w:hAnsi="Times New Roman"/>
          <w:bCs/>
          <w:i/>
          <w:sz w:val="22"/>
          <w:szCs w:val="22"/>
        </w:rPr>
        <w:t>ändern in:</w:t>
      </w:r>
      <w:r w:rsidRPr="00D97A1E">
        <w:rPr>
          <w:rFonts w:ascii="Times New Roman" w:eastAsia="Calibri" w:hAnsi="Times New Roman"/>
          <w:bCs/>
          <w:sz w:val="22"/>
          <w:szCs w:val="22"/>
        </w:rPr>
        <w:t xml:space="preserve"> „2,00 m“.</w:t>
      </w:r>
    </w:p>
    <w:p w:rsidR="00D97A1E" w:rsidRPr="00D97A1E" w:rsidRDefault="00D97A1E" w:rsidP="00D97A1E">
      <w:pPr>
        <w:tabs>
          <w:tab w:val="left" w:pos="567"/>
          <w:tab w:val="left" w:pos="1134"/>
        </w:tabs>
        <w:spacing w:after="0" w:line="259" w:lineRule="auto"/>
        <w:ind w:left="1134" w:hanging="1134"/>
        <w:rPr>
          <w:rFonts w:ascii="Times New Roman" w:eastAsia="Calibri" w:hAnsi="Times New Roman"/>
          <w:bCs/>
          <w:sz w:val="22"/>
          <w:szCs w:val="22"/>
        </w:rPr>
      </w:pPr>
    </w:p>
    <w:p w:rsidR="00D97A1E" w:rsidRPr="00D97A1E" w:rsidRDefault="00D97A1E" w:rsidP="00D97A1E">
      <w:pPr>
        <w:tabs>
          <w:tab w:val="left" w:pos="567"/>
        </w:tabs>
        <w:autoSpaceDE w:val="0"/>
        <w:autoSpaceDN w:val="0"/>
        <w:adjustRightInd w:val="0"/>
        <w:spacing w:after="0" w:line="240" w:lineRule="auto"/>
        <w:jc w:val="both"/>
        <w:rPr>
          <w:rFonts w:ascii="Times New Roman" w:eastAsia="Calibri" w:hAnsi="Times New Roman"/>
          <w:b/>
          <w:bCs/>
          <w:sz w:val="22"/>
          <w:szCs w:val="22"/>
        </w:rPr>
      </w:pPr>
      <w:r w:rsidRPr="00D97A1E">
        <w:rPr>
          <w:rFonts w:ascii="Times New Roman" w:eastAsia="Calibri" w:hAnsi="Times New Roman"/>
          <w:b/>
          <w:bCs/>
          <w:sz w:val="22"/>
          <w:szCs w:val="22"/>
          <w:lang w:eastAsia="de-DE"/>
        </w:rPr>
        <w:t>59.</w:t>
      </w:r>
      <w:r w:rsidRPr="00D97A1E">
        <w:rPr>
          <w:rFonts w:ascii="Times New Roman" w:eastAsia="Calibri" w:hAnsi="Times New Roman"/>
          <w:b/>
          <w:bCs/>
          <w:sz w:val="22"/>
          <w:szCs w:val="22"/>
          <w:lang w:eastAsia="de-DE"/>
        </w:rPr>
        <w:tab/>
        <w:t xml:space="preserve">Änderung zu Teil 9, Kapitel 9.1, </w:t>
      </w:r>
      <w:r w:rsidRPr="00D97A1E">
        <w:rPr>
          <w:rFonts w:ascii="Times New Roman" w:eastAsia="Calibri" w:hAnsi="Times New Roman"/>
          <w:b/>
          <w:bCs/>
          <w:sz w:val="22"/>
          <w:szCs w:val="22"/>
        </w:rPr>
        <w:t>9.1.0.53.5</w:t>
      </w:r>
    </w:p>
    <w:p w:rsidR="00D97A1E" w:rsidRPr="00D97A1E" w:rsidRDefault="00D97A1E" w:rsidP="00D97A1E">
      <w:pPr>
        <w:tabs>
          <w:tab w:val="left" w:pos="567"/>
        </w:tabs>
        <w:autoSpaceDE w:val="0"/>
        <w:autoSpaceDN w:val="0"/>
        <w:adjustRightInd w:val="0"/>
        <w:spacing w:before="120" w:after="0" w:line="240" w:lineRule="auto"/>
        <w:ind w:left="567"/>
        <w:jc w:val="both"/>
        <w:rPr>
          <w:rFonts w:ascii="Times New Roman" w:eastAsia="Calibri" w:hAnsi="Times New Roman"/>
          <w:bCs/>
          <w:sz w:val="22"/>
          <w:szCs w:val="22"/>
        </w:rPr>
      </w:pPr>
      <w:r w:rsidRPr="00D97A1E">
        <w:rPr>
          <w:rFonts w:ascii="Times New Roman" w:eastAsia="Calibri" w:hAnsi="Times New Roman"/>
          <w:bCs/>
          <w:sz w:val="22"/>
          <w:szCs w:val="22"/>
        </w:rPr>
        <w:t xml:space="preserve">„schwere Gummischlauchleitungen“ </w:t>
      </w:r>
      <w:r w:rsidRPr="00D97A1E">
        <w:rPr>
          <w:rFonts w:ascii="Times New Roman" w:eastAsia="Calibri" w:hAnsi="Times New Roman"/>
          <w:i/>
          <w:sz w:val="22"/>
          <w:szCs w:val="22"/>
        </w:rPr>
        <w:t>ändern in:</w:t>
      </w:r>
      <w:r w:rsidRPr="00D97A1E">
        <w:rPr>
          <w:rFonts w:ascii="Times New Roman" w:eastAsia="Calibri" w:hAnsi="Times New Roman"/>
          <w:sz w:val="22"/>
          <w:szCs w:val="22"/>
        </w:rPr>
        <w:t xml:space="preserve"> </w:t>
      </w:r>
      <w:r w:rsidRPr="00D97A1E">
        <w:rPr>
          <w:rFonts w:ascii="Times New Roman" w:eastAsia="Calibri" w:hAnsi="Times New Roman"/>
          <w:bCs/>
          <w:sz w:val="22"/>
          <w:szCs w:val="22"/>
        </w:rPr>
        <w:t>„Schlauchleitungen des Typs“.</w:t>
      </w:r>
    </w:p>
    <w:p w:rsidR="00D97A1E" w:rsidRPr="00D97A1E" w:rsidRDefault="00D97A1E" w:rsidP="00D97A1E">
      <w:pPr>
        <w:tabs>
          <w:tab w:val="left" w:pos="567"/>
          <w:tab w:val="left" w:pos="1134"/>
        </w:tabs>
        <w:spacing w:after="0" w:line="259" w:lineRule="auto"/>
        <w:ind w:left="1134" w:hanging="1134"/>
        <w:rPr>
          <w:rFonts w:ascii="Times New Roman" w:eastAsia="Calibri" w:hAnsi="Times New Roman"/>
          <w:bCs/>
          <w:sz w:val="22"/>
          <w:szCs w:val="22"/>
        </w:rPr>
      </w:pPr>
    </w:p>
    <w:p w:rsidR="00D97A1E" w:rsidRPr="00D97A1E" w:rsidRDefault="00D97A1E" w:rsidP="00D97A1E">
      <w:pPr>
        <w:tabs>
          <w:tab w:val="left" w:pos="567"/>
        </w:tabs>
        <w:autoSpaceDE w:val="0"/>
        <w:autoSpaceDN w:val="0"/>
        <w:adjustRightInd w:val="0"/>
        <w:spacing w:after="0" w:line="240" w:lineRule="auto"/>
        <w:jc w:val="both"/>
        <w:rPr>
          <w:rFonts w:ascii="Times New Roman" w:eastAsia="Calibri" w:hAnsi="Times New Roman"/>
          <w:b/>
          <w:bCs/>
          <w:sz w:val="22"/>
          <w:szCs w:val="22"/>
          <w:lang w:eastAsia="de-DE"/>
        </w:rPr>
      </w:pPr>
      <w:r w:rsidRPr="00D97A1E">
        <w:rPr>
          <w:rFonts w:ascii="Times New Roman" w:eastAsia="Calibri" w:hAnsi="Times New Roman"/>
          <w:b/>
          <w:bCs/>
          <w:sz w:val="22"/>
          <w:szCs w:val="22"/>
          <w:lang w:eastAsia="de-DE"/>
        </w:rPr>
        <w:t>60.</w:t>
      </w:r>
      <w:r w:rsidRPr="00D97A1E">
        <w:rPr>
          <w:rFonts w:ascii="Times New Roman" w:eastAsia="Calibri" w:hAnsi="Times New Roman"/>
          <w:b/>
          <w:bCs/>
          <w:sz w:val="22"/>
          <w:szCs w:val="22"/>
          <w:lang w:eastAsia="de-DE"/>
        </w:rPr>
        <w:tab/>
        <w:t>Änderung zu Teil 9, Kapitel 9.3, 9.3.x.8.2</w:t>
      </w:r>
    </w:p>
    <w:p w:rsidR="00D97A1E" w:rsidRPr="00D97A1E" w:rsidRDefault="00AF3CEE" w:rsidP="00D97A1E">
      <w:pPr>
        <w:tabs>
          <w:tab w:val="left" w:pos="567"/>
        </w:tabs>
        <w:spacing w:before="120" w:after="0" w:line="240" w:lineRule="atLeast"/>
        <w:ind w:left="567"/>
        <w:rPr>
          <w:rFonts w:ascii="Times New Roman" w:eastAsia="Calibri" w:hAnsi="Times New Roman"/>
          <w:sz w:val="22"/>
          <w:szCs w:val="22"/>
        </w:rPr>
      </w:pPr>
      <w:r>
        <w:rPr>
          <w:rFonts w:ascii="Times New Roman" w:eastAsia="Calibri" w:hAnsi="Times New Roman"/>
          <w:i/>
          <w:sz w:val="22"/>
          <w:szCs w:val="22"/>
        </w:rPr>
        <w:t>Folgende neue Änderung hinzufügen:</w:t>
      </w:r>
    </w:p>
    <w:p w:rsidR="00D97A1E" w:rsidRPr="00D97A1E" w:rsidRDefault="00D97A1E" w:rsidP="00D97A1E">
      <w:pPr>
        <w:autoSpaceDE w:val="0"/>
        <w:autoSpaceDN w:val="0"/>
        <w:adjustRightInd w:val="0"/>
        <w:spacing w:after="0" w:line="240" w:lineRule="auto"/>
        <w:jc w:val="both"/>
        <w:rPr>
          <w:rFonts w:ascii="Times New Roman" w:eastAsia="Calibri" w:hAnsi="Times New Roman"/>
          <w:b/>
          <w:bCs/>
          <w:sz w:val="22"/>
          <w:szCs w:val="22"/>
          <w:lang w:eastAsia="de-DE"/>
        </w:rPr>
      </w:pPr>
    </w:p>
    <w:p w:rsidR="00D97A1E" w:rsidRPr="00D97A1E" w:rsidRDefault="00D97A1E" w:rsidP="00D97A1E">
      <w:pPr>
        <w:autoSpaceDE w:val="0"/>
        <w:autoSpaceDN w:val="0"/>
        <w:adjustRightInd w:val="0"/>
        <w:spacing w:after="0" w:line="240" w:lineRule="auto"/>
        <w:ind w:left="567"/>
        <w:jc w:val="both"/>
        <w:rPr>
          <w:rFonts w:ascii="Times New Roman" w:eastAsia="Calibri" w:hAnsi="Times New Roman"/>
          <w:b/>
          <w:bCs/>
          <w:sz w:val="22"/>
          <w:szCs w:val="22"/>
          <w:lang w:eastAsia="de-DE"/>
        </w:rPr>
      </w:pPr>
      <w:r w:rsidRPr="00D97A1E">
        <w:rPr>
          <w:rFonts w:ascii="Times New Roman" w:eastAsia="Calibri" w:hAnsi="Times New Roman"/>
          <w:sz w:val="22"/>
          <w:szCs w:val="22"/>
        </w:rPr>
        <w:t>„</w:t>
      </w:r>
      <w:r w:rsidRPr="00D97A1E">
        <w:rPr>
          <w:rFonts w:ascii="Times New Roman" w:eastAsia="Calibri" w:hAnsi="Times New Roman"/>
          <w:bCs/>
          <w:sz w:val="22"/>
          <w:szCs w:val="22"/>
          <w:lang w:eastAsia="de-DE"/>
        </w:rPr>
        <w:t>9.3.x.8.2</w:t>
      </w:r>
      <w:r w:rsidRPr="00D97A1E">
        <w:rPr>
          <w:rFonts w:ascii="Times New Roman" w:eastAsia="Calibri" w:hAnsi="Times New Roman"/>
          <w:bCs/>
          <w:sz w:val="22"/>
          <w:szCs w:val="22"/>
          <w:lang w:eastAsia="de-DE"/>
        </w:rPr>
        <w:tab/>
      </w:r>
      <w:r w:rsidRPr="00D97A1E">
        <w:rPr>
          <w:rFonts w:ascii="Times New Roman" w:eastAsia="Calibri" w:hAnsi="Times New Roman"/>
          <w:sz w:val="22"/>
          <w:szCs w:val="22"/>
        </w:rPr>
        <w:t xml:space="preserve">Im dritten Absatz </w:t>
      </w:r>
      <w:r w:rsidRPr="00D97A1E">
        <w:rPr>
          <w:rFonts w:ascii="Times New Roman" w:eastAsia="Calibri" w:hAnsi="Times New Roman"/>
          <w:b/>
          <w:bCs/>
          <w:sz w:val="22"/>
          <w:szCs w:val="22"/>
          <w:lang w:eastAsia="de-DE"/>
        </w:rPr>
        <w:t>„</w:t>
      </w:r>
      <w:r w:rsidRPr="00D97A1E">
        <w:rPr>
          <w:rFonts w:ascii="Times New Roman" w:eastAsia="Calibri" w:hAnsi="Times New Roman"/>
          <w:sz w:val="22"/>
          <w:szCs w:val="22"/>
          <w:lang w:eastAsia="de-DE"/>
        </w:rPr>
        <w:t>sind an Bord mitzuführen“ ändern in: „müssen an Bord verfügbar sein“.“.</w:t>
      </w:r>
    </w:p>
    <w:p w:rsidR="00D97A1E" w:rsidRPr="00D97A1E" w:rsidRDefault="00D97A1E" w:rsidP="00D97A1E">
      <w:pPr>
        <w:autoSpaceDE w:val="0"/>
        <w:autoSpaceDN w:val="0"/>
        <w:adjustRightInd w:val="0"/>
        <w:spacing w:after="0" w:line="240" w:lineRule="auto"/>
        <w:rPr>
          <w:rFonts w:ascii="Times New Roman" w:eastAsia="Calibri" w:hAnsi="Times New Roman"/>
          <w:sz w:val="22"/>
          <w:szCs w:val="22"/>
        </w:rPr>
      </w:pPr>
    </w:p>
    <w:p w:rsidR="00D97A1E" w:rsidRPr="00D97A1E" w:rsidRDefault="00D97A1E" w:rsidP="00D97A1E">
      <w:pPr>
        <w:tabs>
          <w:tab w:val="left" w:pos="567"/>
        </w:tabs>
        <w:autoSpaceDE w:val="0"/>
        <w:autoSpaceDN w:val="0"/>
        <w:adjustRightInd w:val="0"/>
        <w:spacing w:after="0" w:line="240" w:lineRule="auto"/>
        <w:jc w:val="both"/>
        <w:rPr>
          <w:rFonts w:ascii="Times New Roman" w:eastAsia="Calibri" w:hAnsi="Times New Roman"/>
          <w:b/>
          <w:bCs/>
          <w:sz w:val="22"/>
          <w:szCs w:val="22"/>
          <w:lang w:eastAsia="de-DE"/>
        </w:rPr>
      </w:pPr>
      <w:r w:rsidRPr="00D97A1E">
        <w:rPr>
          <w:rFonts w:ascii="Times New Roman" w:eastAsia="Calibri" w:hAnsi="Times New Roman"/>
          <w:b/>
          <w:bCs/>
          <w:sz w:val="22"/>
          <w:szCs w:val="22"/>
          <w:lang w:eastAsia="de-DE"/>
        </w:rPr>
        <w:t>61.</w:t>
      </w:r>
      <w:r w:rsidRPr="00D97A1E">
        <w:rPr>
          <w:rFonts w:ascii="Times New Roman" w:eastAsia="Calibri" w:hAnsi="Times New Roman"/>
          <w:b/>
          <w:bCs/>
          <w:sz w:val="22"/>
          <w:szCs w:val="22"/>
          <w:lang w:eastAsia="de-DE"/>
        </w:rPr>
        <w:tab/>
        <w:t>Änderung zu Teil 9, Kapitel 9.3, 9.3.x.17.6, erster Absatz</w:t>
      </w:r>
    </w:p>
    <w:p w:rsidR="00D97A1E" w:rsidRPr="00D97A1E" w:rsidRDefault="00D97A1E" w:rsidP="00D97A1E">
      <w:pPr>
        <w:tabs>
          <w:tab w:val="left" w:pos="567"/>
        </w:tabs>
        <w:autoSpaceDE w:val="0"/>
        <w:autoSpaceDN w:val="0"/>
        <w:adjustRightInd w:val="0"/>
        <w:spacing w:before="120" w:after="0" w:line="240" w:lineRule="auto"/>
        <w:ind w:left="567"/>
        <w:jc w:val="both"/>
        <w:rPr>
          <w:rFonts w:ascii="Times New Roman" w:eastAsia="Calibri" w:hAnsi="Times New Roman"/>
          <w:bCs/>
          <w:sz w:val="22"/>
          <w:szCs w:val="22"/>
          <w:lang w:eastAsia="de-DE"/>
        </w:rPr>
      </w:pPr>
      <w:r w:rsidRPr="00D97A1E">
        <w:rPr>
          <w:rFonts w:ascii="Times New Roman" w:eastAsia="Calibri" w:hAnsi="Times New Roman"/>
          <w:bCs/>
          <w:i/>
          <w:sz w:val="22"/>
          <w:szCs w:val="22"/>
          <w:lang w:eastAsia="de-DE"/>
        </w:rPr>
        <w:t>Im letzten Anstrich</w:t>
      </w:r>
      <w:r w:rsidRPr="00D97A1E">
        <w:rPr>
          <w:rFonts w:ascii="Times New Roman" w:eastAsia="Calibri" w:hAnsi="Times New Roman"/>
          <w:bCs/>
          <w:sz w:val="22"/>
          <w:szCs w:val="22"/>
          <w:lang w:eastAsia="de-DE"/>
        </w:rPr>
        <w:t xml:space="preserve"> „die</w:t>
      </w:r>
      <w:r w:rsidRPr="00D97A1E">
        <w:rPr>
          <w:rFonts w:ascii="Times New Roman" w:eastAsia="Calibri" w:hAnsi="Times New Roman"/>
          <w:szCs w:val="20"/>
        </w:rPr>
        <w:t xml:space="preserve"> in Absatz 9.3.x.12.3 vorgeschriebene Lüftung</w:t>
      </w:r>
      <w:r w:rsidRPr="00D97A1E">
        <w:rPr>
          <w:rFonts w:ascii="Times New Roman" w:eastAsia="Calibri" w:hAnsi="Times New Roman"/>
          <w:bCs/>
          <w:sz w:val="22"/>
          <w:szCs w:val="22"/>
          <w:lang w:eastAsia="de-DE"/>
        </w:rPr>
        <w:t xml:space="preserve">“ </w:t>
      </w:r>
      <w:r w:rsidRPr="00D97A1E">
        <w:rPr>
          <w:rFonts w:ascii="Times New Roman" w:eastAsia="Calibri" w:hAnsi="Times New Roman"/>
          <w:bCs/>
          <w:i/>
          <w:sz w:val="22"/>
          <w:szCs w:val="22"/>
          <w:lang w:eastAsia="de-DE"/>
        </w:rPr>
        <w:t>ändern in:</w:t>
      </w:r>
      <w:r w:rsidRPr="00D97A1E">
        <w:rPr>
          <w:rFonts w:ascii="Times New Roman" w:eastAsia="Calibri" w:hAnsi="Times New Roman"/>
          <w:bCs/>
          <w:sz w:val="22"/>
          <w:szCs w:val="22"/>
          <w:lang w:eastAsia="de-DE"/>
        </w:rPr>
        <w:t xml:space="preserve"> „</w:t>
      </w:r>
      <w:r w:rsidRPr="00D97A1E">
        <w:rPr>
          <w:rFonts w:ascii="Times New Roman" w:eastAsia="Calibri" w:hAnsi="Times New Roman"/>
          <w:szCs w:val="20"/>
          <w:lang w:eastAsia="fr-FR"/>
        </w:rPr>
        <w:t xml:space="preserve">das in Absatz 9.3.x.12.3 vorgeschriebene </w:t>
      </w:r>
      <w:r w:rsidRPr="00D97A1E">
        <w:rPr>
          <w:rFonts w:ascii="Times New Roman" w:eastAsia="Calibri" w:hAnsi="Times New Roman"/>
          <w:bCs/>
          <w:sz w:val="22"/>
          <w:szCs w:val="22"/>
          <w:lang w:eastAsia="de-DE"/>
        </w:rPr>
        <w:t>Lüftungssystem“.</w:t>
      </w:r>
    </w:p>
    <w:p w:rsidR="00D97A1E" w:rsidRPr="00D97A1E" w:rsidRDefault="00D97A1E" w:rsidP="00D97A1E">
      <w:pPr>
        <w:autoSpaceDE w:val="0"/>
        <w:autoSpaceDN w:val="0"/>
        <w:adjustRightInd w:val="0"/>
        <w:spacing w:after="0" w:line="240" w:lineRule="auto"/>
        <w:ind w:left="317" w:hanging="284"/>
        <w:rPr>
          <w:rFonts w:ascii="Times New Roman" w:eastAsia="Calibri" w:hAnsi="Times New Roman"/>
          <w:bCs/>
          <w:sz w:val="22"/>
          <w:szCs w:val="22"/>
        </w:rPr>
      </w:pPr>
    </w:p>
    <w:p w:rsidR="00D97A1E" w:rsidRPr="00D97A1E" w:rsidRDefault="00D97A1E" w:rsidP="00D97A1E">
      <w:pPr>
        <w:tabs>
          <w:tab w:val="left" w:pos="567"/>
        </w:tabs>
        <w:autoSpaceDE w:val="0"/>
        <w:autoSpaceDN w:val="0"/>
        <w:adjustRightInd w:val="0"/>
        <w:spacing w:after="0" w:line="240" w:lineRule="auto"/>
        <w:jc w:val="both"/>
        <w:rPr>
          <w:rFonts w:ascii="Times New Roman" w:eastAsia="Calibri" w:hAnsi="Times New Roman"/>
          <w:b/>
          <w:sz w:val="22"/>
          <w:szCs w:val="22"/>
          <w:lang w:eastAsia="de-DE"/>
        </w:rPr>
      </w:pPr>
      <w:r w:rsidRPr="00D97A1E">
        <w:rPr>
          <w:rFonts w:ascii="Times New Roman" w:eastAsia="Calibri" w:hAnsi="Times New Roman"/>
          <w:b/>
          <w:bCs/>
          <w:sz w:val="22"/>
          <w:szCs w:val="22"/>
          <w:lang w:eastAsia="de-DE"/>
        </w:rPr>
        <w:t>62.</w:t>
      </w:r>
      <w:r w:rsidRPr="00D97A1E">
        <w:rPr>
          <w:rFonts w:ascii="Times New Roman" w:eastAsia="Calibri" w:hAnsi="Times New Roman"/>
          <w:b/>
          <w:bCs/>
          <w:sz w:val="22"/>
          <w:szCs w:val="22"/>
          <w:lang w:eastAsia="de-DE"/>
        </w:rPr>
        <w:tab/>
        <w:t xml:space="preserve">Änderung zu Teil 9, Kapitel 9.3, </w:t>
      </w:r>
      <w:r w:rsidRPr="00D97A1E">
        <w:rPr>
          <w:rFonts w:ascii="Times New Roman" w:eastAsia="Calibri" w:hAnsi="Times New Roman"/>
          <w:b/>
          <w:sz w:val="22"/>
          <w:szCs w:val="22"/>
          <w:lang w:eastAsia="de-DE"/>
        </w:rPr>
        <w:t>9.3.2.25.9</w:t>
      </w:r>
    </w:p>
    <w:p w:rsidR="00D97A1E" w:rsidRPr="00D97A1E" w:rsidRDefault="00AF3CEE" w:rsidP="00D97A1E">
      <w:pPr>
        <w:tabs>
          <w:tab w:val="left" w:pos="567"/>
        </w:tabs>
        <w:spacing w:before="120" w:after="0" w:line="240" w:lineRule="atLeast"/>
        <w:ind w:left="567"/>
        <w:rPr>
          <w:rFonts w:ascii="Times New Roman" w:eastAsia="Calibri" w:hAnsi="Times New Roman"/>
          <w:sz w:val="22"/>
          <w:szCs w:val="22"/>
        </w:rPr>
      </w:pPr>
      <w:r>
        <w:rPr>
          <w:rFonts w:ascii="Times New Roman" w:eastAsia="Calibri" w:hAnsi="Times New Roman"/>
          <w:i/>
          <w:sz w:val="22"/>
          <w:szCs w:val="22"/>
        </w:rPr>
        <w:t>Folgende neue Änderung hinzufügen:</w:t>
      </w:r>
    </w:p>
    <w:p w:rsidR="00D97A1E" w:rsidRPr="00D97A1E" w:rsidRDefault="00D97A1E" w:rsidP="00D97A1E">
      <w:pPr>
        <w:tabs>
          <w:tab w:val="left" w:pos="567"/>
        </w:tabs>
        <w:spacing w:after="0" w:line="240" w:lineRule="atLeast"/>
        <w:ind w:left="567"/>
        <w:rPr>
          <w:rFonts w:ascii="Times New Roman" w:eastAsia="Calibri" w:hAnsi="Times New Roman"/>
          <w:sz w:val="22"/>
          <w:szCs w:val="22"/>
        </w:rPr>
      </w:pPr>
    </w:p>
    <w:p w:rsidR="00D97A1E" w:rsidRPr="00D97A1E" w:rsidRDefault="00D97A1E" w:rsidP="00D97A1E">
      <w:pPr>
        <w:tabs>
          <w:tab w:val="left" w:pos="567"/>
          <w:tab w:val="left" w:pos="1701"/>
        </w:tabs>
        <w:autoSpaceDE w:val="0"/>
        <w:autoSpaceDN w:val="0"/>
        <w:adjustRightInd w:val="0"/>
        <w:spacing w:after="0" w:line="240" w:lineRule="auto"/>
        <w:ind w:left="567"/>
        <w:jc w:val="both"/>
        <w:rPr>
          <w:rFonts w:ascii="Times New Roman" w:eastAsia="Calibri" w:hAnsi="Times New Roman"/>
          <w:sz w:val="22"/>
          <w:szCs w:val="22"/>
          <w:lang w:eastAsia="de-DE"/>
        </w:rPr>
      </w:pPr>
      <w:r w:rsidRPr="00D97A1E">
        <w:rPr>
          <w:rFonts w:ascii="Times New Roman" w:eastAsia="Calibri" w:hAnsi="Times New Roman"/>
          <w:sz w:val="22"/>
          <w:szCs w:val="22"/>
          <w:lang w:eastAsia="de-DE"/>
        </w:rPr>
        <w:t>„9.3.2.25.9</w:t>
      </w:r>
      <w:r w:rsidRPr="00D97A1E">
        <w:rPr>
          <w:rFonts w:ascii="Times New Roman" w:eastAsia="Calibri" w:hAnsi="Times New Roman"/>
          <w:sz w:val="22"/>
          <w:szCs w:val="22"/>
          <w:lang w:eastAsia="de-DE"/>
        </w:rPr>
        <w:tab/>
        <w:t>Der letzte Satz erhält folgenden Wortlaut:</w:t>
      </w:r>
      <w:r w:rsidRPr="00D97A1E">
        <w:rPr>
          <w:rFonts w:ascii="Times New Roman" w:eastAsia="Calibri" w:hAnsi="Times New Roman"/>
          <w:sz w:val="22"/>
          <w:szCs w:val="22"/>
        </w:rPr>
        <w:t xml:space="preserve"> „Eine Instruktion über die maximal zulässige Lade- und Löschrate pro </w:t>
      </w:r>
      <w:proofErr w:type="spellStart"/>
      <w:r w:rsidRPr="00D97A1E">
        <w:rPr>
          <w:rFonts w:ascii="Times New Roman" w:eastAsia="Calibri" w:hAnsi="Times New Roman"/>
          <w:sz w:val="22"/>
          <w:szCs w:val="22"/>
        </w:rPr>
        <w:t>Ladetank</w:t>
      </w:r>
      <w:proofErr w:type="spellEnd"/>
      <w:r w:rsidRPr="00D97A1E">
        <w:rPr>
          <w:rFonts w:ascii="Times New Roman" w:eastAsia="Calibri" w:hAnsi="Times New Roman"/>
          <w:sz w:val="22"/>
          <w:szCs w:val="22"/>
        </w:rPr>
        <w:t xml:space="preserve"> oder pro Ladetankgruppe muss an Bord </w:t>
      </w:r>
      <w:r w:rsidRPr="00D97A1E">
        <w:rPr>
          <w:rFonts w:ascii="Times New Roman" w:eastAsia="Calibri" w:hAnsi="Times New Roman"/>
          <w:sz w:val="22"/>
          <w:szCs w:val="22"/>
          <w:lang w:eastAsia="de-DE"/>
        </w:rPr>
        <w:t>verfügbar sein.“.“.</w:t>
      </w:r>
    </w:p>
    <w:p w:rsidR="00D97A1E" w:rsidRPr="00D97A1E" w:rsidRDefault="00D97A1E" w:rsidP="00D97A1E">
      <w:pPr>
        <w:autoSpaceDE w:val="0"/>
        <w:autoSpaceDN w:val="0"/>
        <w:adjustRightInd w:val="0"/>
        <w:spacing w:after="0" w:line="240" w:lineRule="auto"/>
        <w:ind w:left="567"/>
        <w:rPr>
          <w:rFonts w:ascii="Times New Roman" w:eastAsia="Calibri" w:hAnsi="Times New Roman"/>
          <w:sz w:val="22"/>
          <w:szCs w:val="22"/>
        </w:rPr>
      </w:pPr>
    </w:p>
    <w:p w:rsidR="00D97A1E" w:rsidRDefault="00D97A1E">
      <w:pPr>
        <w:rPr>
          <w:rFonts w:ascii="Times New Roman" w:eastAsia="Calibri" w:hAnsi="Times New Roman"/>
          <w:b/>
          <w:bCs/>
          <w:sz w:val="22"/>
          <w:szCs w:val="22"/>
          <w:lang w:eastAsia="de-DE"/>
        </w:rPr>
      </w:pPr>
      <w:r>
        <w:rPr>
          <w:rFonts w:ascii="Times New Roman" w:eastAsia="Calibri" w:hAnsi="Times New Roman"/>
          <w:b/>
          <w:bCs/>
          <w:sz w:val="22"/>
          <w:szCs w:val="22"/>
          <w:lang w:eastAsia="de-DE"/>
        </w:rPr>
        <w:br w:type="page"/>
      </w:r>
    </w:p>
    <w:p w:rsidR="00D97A1E" w:rsidRPr="00D97A1E" w:rsidRDefault="00D97A1E" w:rsidP="00D97A1E">
      <w:pPr>
        <w:tabs>
          <w:tab w:val="left" w:pos="567"/>
        </w:tabs>
        <w:autoSpaceDE w:val="0"/>
        <w:autoSpaceDN w:val="0"/>
        <w:adjustRightInd w:val="0"/>
        <w:spacing w:after="0" w:line="240" w:lineRule="auto"/>
        <w:jc w:val="both"/>
        <w:rPr>
          <w:rFonts w:ascii="Times New Roman" w:eastAsia="Calibri" w:hAnsi="Times New Roman"/>
          <w:b/>
          <w:sz w:val="22"/>
          <w:szCs w:val="22"/>
          <w:lang w:eastAsia="de-DE"/>
        </w:rPr>
      </w:pPr>
      <w:r w:rsidRPr="00D97A1E">
        <w:rPr>
          <w:rFonts w:ascii="Times New Roman" w:eastAsia="Calibri" w:hAnsi="Times New Roman"/>
          <w:b/>
          <w:bCs/>
          <w:sz w:val="22"/>
          <w:szCs w:val="22"/>
          <w:lang w:eastAsia="de-DE"/>
        </w:rPr>
        <w:lastRenderedPageBreak/>
        <w:t>63.</w:t>
      </w:r>
      <w:r w:rsidRPr="00D97A1E">
        <w:rPr>
          <w:rFonts w:ascii="Times New Roman" w:eastAsia="Calibri" w:hAnsi="Times New Roman"/>
          <w:b/>
          <w:bCs/>
          <w:sz w:val="22"/>
          <w:szCs w:val="22"/>
          <w:lang w:eastAsia="de-DE"/>
        </w:rPr>
        <w:tab/>
        <w:t xml:space="preserve">Änderung zu Teil 9, Kapitel 9.3, </w:t>
      </w:r>
      <w:r w:rsidRPr="00D97A1E">
        <w:rPr>
          <w:rFonts w:ascii="Times New Roman" w:eastAsia="Calibri" w:hAnsi="Times New Roman"/>
          <w:b/>
          <w:sz w:val="22"/>
          <w:szCs w:val="22"/>
          <w:lang w:eastAsia="de-DE"/>
        </w:rPr>
        <w:t>9.3.3.25.9</w:t>
      </w:r>
    </w:p>
    <w:p w:rsidR="00D97A1E" w:rsidRPr="00D97A1E" w:rsidRDefault="00AF3CEE" w:rsidP="00D97A1E">
      <w:pPr>
        <w:tabs>
          <w:tab w:val="left" w:pos="567"/>
        </w:tabs>
        <w:spacing w:before="120" w:after="0" w:line="240" w:lineRule="atLeast"/>
        <w:ind w:left="567"/>
        <w:rPr>
          <w:rFonts w:ascii="Times New Roman" w:eastAsia="Calibri" w:hAnsi="Times New Roman"/>
          <w:sz w:val="22"/>
          <w:szCs w:val="22"/>
        </w:rPr>
      </w:pPr>
      <w:r>
        <w:rPr>
          <w:rFonts w:ascii="Times New Roman" w:eastAsia="Calibri" w:hAnsi="Times New Roman"/>
          <w:i/>
          <w:sz w:val="22"/>
          <w:szCs w:val="22"/>
        </w:rPr>
        <w:t>Folgende neue Änderung hinzufügen:</w:t>
      </w:r>
    </w:p>
    <w:p w:rsidR="00D97A1E" w:rsidRPr="00D97A1E" w:rsidRDefault="00D97A1E" w:rsidP="00D97A1E">
      <w:pPr>
        <w:tabs>
          <w:tab w:val="left" w:pos="567"/>
        </w:tabs>
        <w:spacing w:after="0" w:line="240" w:lineRule="atLeast"/>
        <w:ind w:left="567"/>
        <w:rPr>
          <w:rFonts w:ascii="Times New Roman" w:eastAsia="Calibri" w:hAnsi="Times New Roman"/>
          <w:sz w:val="22"/>
          <w:szCs w:val="22"/>
        </w:rPr>
      </w:pPr>
    </w:p>
    <w:p w:rsidR="00D97A1E" w:rsidRPr="00D97A1E" w:rsidRDefault="00D97A1E" w:rsidP="00D97A1E">
      <w:pPr>
        <w:tabs>
          <w:tab w:val="left" w:pos="567"/>
          <w:tab w:val="left" w:pos="1701"/>
        </w:tabs>
        <w:autoSpaceDE w:val="0"/>
        <w:autoSpaceDN w:val="0"/>
        <w:adjustRightInd w:val="0"/>
        <w:spacing w:after="0" w:line="240" w:lineRule="auto"/>
        <w:ind w:left="567"/>
        <w:jc w:val="both"/>
        <w:rPr>
          <w:rFonts w:ascii="Times New Roman" w:eastAsia="Calibri" w:hAnsi="Times New Roman"/>
          <w:sz w:val="22"/>
          <w:szCs w:val="22"/>
          <w:lang w:eastAsia="de-DE"/>
        </w:rPr>
      </w:pPr>
      <w:r w:rsidRPr="00D97A1E">
        <w:rPr>
          <w:rFonts w:ascii="Times New Roman" w:eastAsia="Calibri" w:hAnsi="Times New Roman"/>
          <w:sz w:val="22"/>
          <w:szCs w:val="22"/>
          <w:lang w:eastAsia="de-DE"/>
        </w:rPr>
        <w:t>„9.3.3.25.9</w:t>
      </w:r>
      <w:r w:rsidRPr="00D97A1E">
        <w:rPr>
          <w:rFonts w:ascii="Times New Roman" w:eastAsia="Calibri" w:hAnsi="Times New Roman"/>
          <w:sz w:val="22"/>
          <w:szCs w:val="22"/>
          <w:lang w:eastAsia="de-DE"/>
        </w:rPr>
        <w:tab/>
        <w:t>Der letzte Satz erhält folgenden Wortlaut:</w:t>
      </w:r>
      <w:r w:rsidRPr="00D97A1E">
        <w:rPr>
          <w:rFonts w:ascii="Times New Roman" w:eastAsia="Calibri" w:hAnsi="Times New Roman"/>
          <w:sz w:val="22"/>
          <w:szCs w:val="22"/>
        </w:rPr>
        <w:t xml:space="preserve"> „Eine Instruktion über die maximal zulässige Lade- und Löschrate pro </w:t>
      </w:r>
      <w:proofErr w:type="spellStart"/>
      <w:r w:rsidRPr="00D97A1E">
        <w:rPr>
          <w:rFonts w:ascii="Times New Roman" w:eastAsia="Calibri" w:hAnsi="Times New Roman"/>
          <w:sz w:val="22"/>
          <w:szCs w:val="22"/>
        </w:rPr>
        <w:t>Ladetank</w:t>
      </w:r>
      <w:proofErr w:type="spellEnd"/>
      <w:r w:rsidRPr="00D97A1E">
        <w:rPr>
          <w:rFonts w:ascii="Times New Roman" w:eastAsia="Calibri" w:hAnsi="Times New Roman"/>
          <w:sz w:val="22"/>
          <w:szCs w:val="22"/>
        </w:rPr>
        <w:t xml:space="preserve"> oder pro Ladetankgruppe muss an Bord </w:t>
      </w:r>
      <w:r w:rsidRPr="00D97A1E">
        <w:rPr>
          <w:rFonts w:ascii="Times New Roman" w:eastAsia="Calibri" w:hAnsi="Times New Roman"/>
          <w:sz w:val="22"/>
          <w:szCs w:val="22"/>
          <w:lang w:eastAsia="de-DE"/>
        </w:rPr>
        <w:t>verfügbar sein.“.“.</w:t>
      </w:r>
    </w:p>
    <w:p w:rsidR="00D97A1E" w:rsidRPr="00D97A1E" w:rsidRDefault="00D97A1E" w:rsidP="00D97A1E">
      <w:pPr>
        <w:autoSpaceDE w:val="0"/>
        <w:autoSpaceDN w:val="0"/>
        <w:adjustRightInd w:val="0"/>
        <w:spacing w:after="0" w:line="240" w:lineRule="auto"/>
        <w:jc w:val="both"/>
        <w:rPr>
          <w:rFonts w:ascii="Times New Roman" w:eastAsia="Calibri" w:hAnsi="Times New Roman"/>
          <w:b/>
          <w:sz w:val="22"/>
          <w:szCs w:val="22"/>
          <w:lang w:eastAsia="de-DE"/>
        </w:rPr>
      </w:pPr>
    </w:p>
    <w:p w:rsidR="00D97A1E" w:rsidRPr="00D97A1E" w:rsidRDefault="00D97A1E" w:rsidP="00D97A1E">
      <w:pPr>
        <w:tabs>
          <w:tab w:val="left" w:pos="567"/>
        </w:tabs>
        <w:autoSpaceDE w:val="0"/>
        <w:autoSpaceDN w:val="0"/>
        <w:adjustRightInd w:val="0"/>
        <w:spacing w:after="0" w:line="240" w:lineRule="auto"/>
        <w:jc w:val="both"/>
        <w:rPr>
          <w:rFonts w:ascii="Times New Roman" w:eastAsia="Calibri" w:hAnsi="Times New Roman"/>
          <w:b/>
          <w:sz w:val="22"/>
          <w:szCs w:val="22"/>
          <w:lang w:eastAsia="de-DE"/>
        </w:rPr>
      </w:pPr>
      <w:r w:rsidRPr="00D97A1E">
        <w:rPr>
          <w:rFonts w:ascii="Times New Roman" w:eastAsia="Calibri" w:hAnsi="Times New Roman"/>
          <w:b/>
          <w:bCs/>
          <w:sz w:val="22"/>
          <w:szCs w:val="22"/>
          <w:lang w:eastAsia="de-DE"/>
        </w:rPr>
        <w:t>64.</w:t>
      </w:r>
      <w:r w:rsidRPr="00D97A1E">
        <w:rPr>
          <w:rFonts w:ascii="Times New Roman" w:eastAsia="Calibri" w:hAnsi="Times New Roman"/>
          <w:b/>
          <w:bCs/>
          <w:sz w:val="22"/>
          <w:szCs w:val="22"/>
          <w:lang w:eastAsia="de-DE"/>
        </w:rPr>
        <w:tab/>
        <w:t xml:space="preserve">Änderung zu Teil 9, Kapitel 9.3, </w:t>
      </w:r>
      <w:r w:rsidRPr="00D97A1E">
        <w:rPr>
          <w:rFonts w:ascii="Times New Roman" w:eastAsia="Calibri" w:hAnsi="Times New Roman"/>
          <w:b/>
          <w:sz w:val="22"/>
          <w:szCs w:val="22"/>
          <w:lang w:eastAsia="de-DE"/>
        </w:rPr>
        <w:t>9.3.2.28</w:t>
      </w:r>
    </w:p>
    <w:p w:rsidR="00D97A1E" w:rsidRPr="00D97A1E" w:rsidRDefault="00AF3CEE" w:rsidP="00D97A1E">
      <w:pPr>
        <w:autoSpaceDE w:val="0"/>
        <w:autoSpaceDN w:val="0"/>
        <w:adjustRightInd w:val="0"/>
        <w:spacing w:before="120" w:after="0" w:line="240" w:lineRule="auto"/>
        <w:ind w:left="567"/>
        <w:jc w:val="both"/>
        <w:rPr>
          <w:rFonts w:ascii="Times New Roman" w:eastAsia="Calibri" w:hAnsi="Times New Roman"/>
          <w:sz w:val="22"/>
          <w:szCs w:val="22"/>
          <w:lang w:eastAsia="de-DE"/>
        </w:rPr>
      </w:pPr>
      <w:r>
        <w:rPr>
          <w:rFonts w:ascii="Times New Roman" w:eastAsia="Calibri" w:hAnsi="Times New Roman"/>
          <w:i/>
          <w:sz w:val="22"/>
          <w:szCs w:val="22"/>
          <w:lang w:eastAsia="de-DE"/>
        </w:rPr>
        <w:t>Folgende neue Änderung hinzufügen:</w:t>
      </w:r>
    </w:p>
    <w:p w:rsidR="00D97A1E" w:rsidRPr="00D97A1E" w:rsidRDefault="00D97A1E" w:rsidP="00D97A1E">
      <w:pPr>
        <w:tabs>
          <w:tab w:val="left" w:pos="1701"/>
          <w:tab w:val="left" w:pos="1985"/>
        </w:tabs>
        <w:autoSpaceDE w:val="0"/>
        <w:autoSpaceDN w:val="0"/>
        <w:adjustRightInd w:val="0"/>
        <w:spacing w:before="120" w:after="0" w:line="240" w:lineRule="atLeast"/>
        <w:ind w:left="567"/>
        <w:jc w:val="both"/>
        <w:rPr>
          <w:rFonts w:ascii="Times New Roman" w:eastAsia="Calibri" w:hAnsi="Times New Roman"/>
          <w:szCs w:val="20"/>
          <w:lang w:eastAsia="de-DE"/>
        </w:rPr>
      </w:pPr>
      <w:r w:rsidRPr="00D97A1E">
        <w:rPr>
          <w:rFonts w:ascii="Times New Roman" w:eastAsia="Calibri" w:hAnsi="Times New Roman"/>
          <w:szCs w:val="20"/>
          <w:lang w:eastAsia="de-DE"/>
        </w:rPr>
        <w:t>„9.3.2.28</w:t>
      </w:r>
      <w:r w:rsidRPr="00D97A1E">
        <w:rPr>
          <w:rFonts w:ascii="Times New Roman" w:eastAsia="Calibri" w:hAnsi="Times New Roman"/>
          <w:szCs w:val="20"/>
          <w:lang w:eastAsia="de-DE"/>
        </w:rPr>
        <w:tab/>
        <w:t xml:space="preserve">- Im ersten </w:t>
      </w:r>
      <w:r w:rsidRPr="00D97A1E">
        <w:rPr>
          <w:rFonts w:ascii="Times New Roman" w:eastAsia="Calibri" w:hAnsi="Times New Roman"/>
          <w:bCs/>
          <w:szCs w:val="20"/>
          <w:lang w:eastAsia="de-DE"/>
        </w:rPr>
        <w:t>Satz „und das Deck„</w:t>
      </w:r>
      <w:r w:rsidRPr="00D97A1E">
        <w:rPr>
          <w:rFonts w:ascii="Times New Roman" w:eastAsia="Calibri" w:hAnsi="Times New Roman"/>
          <w:szCs w:val="20"/>
          <w:lang w:eastAsia="de-DE"/>
        </w:rPr>
        <w:t xml:space="preserve"> ändern in: „</w:t>
      </w:r>
      <w:r w:rsidRPr="00D97A1E">
        <w:rPr>
          <w:rFonts w:ascii="Times New Roman" w:eastAsia="Calibri" w:hAnsi="Times New Roman"/>
          <w:bCs/>
          <w:szCs w:val="20"/>
          <w:lang w:eastAsia="de-DE"/>
        </w:rPr>
        <w:t>oder das Deck“.</w:t>
      </w:r>
    </w:p>
    <w:p w:rsidR="00D97A1E" w:rsidRPr="00D97A1E" w:rsidRDefault="00D97A1E" w:rsidP="00D97A1E">
      <w:pPr>
        <w:tabs>
          <w:tab w:val="left" w:pos="1701"/>
          <w:tab w:val="left" w:pos="1985"/>
        </w:tabs>
        <w:autoSpaceDE w:val="0"/>
        <w:autoSpaceDN w:val="0"/>
        <w:adjustRightInd w:val="0"/>
        <w:spacing w:after="0" w:line="240" w:lineRule="atLeast"/>
        <w:ind w:left="567"/>
        <w:jc w:val="both"/>
        <w:rPr>
          <w:rFonts w:ascii="Times New Roman" w:eastAsia="Calibri" w:hAnsi="Times New Roman"/>
          <w:szCs w:val="20"/>
          <w:lang w:eastAsia="de-DE"/>
        </w:rPr>
      </w:pPr>
      <w:r w:rsidRPr="00D97A1E">
        <w:rPr>
          <w:rFonts w:ascii="Times New Roman" w:eastAsia="Calibri" w:hAnsi="Times New Roman"/>
          <w:szCs w:val="20"/>
          <w:lang w:eastAsia="de-DE"/>
        </w:rPr>
        <w:tab/>
        <w:t>- Im dritten Satz „Die Düsen“ ändern in: „Diese Düsen“.“.</w:t>
      </w:r>
    </w:p>
    <w:p w:rsidR="00D97A1E" w:rsidRPr="00D97A1E" w:rsidRDefault="00D97A1E" w:rsidP="00D97A1E">
      <w:pPr>
        <w:spacing w:after="0" w:line="240" w:lineRule="auto"/>
        <w:rPr>
          <w:rFonts w:ascii="Times New Roman" w:eastAsia="Calibri" w:hAnsi="Times New Roman"/>
          <w:b/>
          <w:bCs/>
          <w:sz w:val="22"/>
          <w:szCs w:val="22"/>
          <w:lang w:eastAsia="de-DE"/>
        </w:rPr>
      </w:pPr>
    </w:p>
    <w:p w:rsidR="00D97A1E" w:rsidRPr="00D97A1E" w:rsidRDefault="00D97A1E" w:rsidP="00D97A1E">
      <w:pPr>
        <w:tabs>
          <w:tab w:val="left" w:pos="567"/>
        </w:tabs>
        <w:autoSpaceDE w:val="0"/>
        <w:autoSpaceDN w:val="0"/>
        <w:adjustRightInd w:val="0"/>
        <w:spacing w:after="0" w:line="240" w:lineRule="auto"/>
        <w:jc w:val="both"/>
        <w:rPr>
          <w:rFonts w:ascii="Times New Roman" w:eastAsia="Calibri" w:hAnsi="Times New Roman"/>
          <w:sz w:val="22"/>
          <w:szCs w:val="22"/>
          <w:lang w:eastAsia="de-DE"/>
        </w:rPr>
      </w:pPr>
      <w:r w:rsidRPr="00D97A1E">
        <w:rPr>
          <w:rFonts w:ascii="Times New Roman" w:eastAsia="Calibri" w:hAnsi="Times New Roman"/>
          <w:b/>
          <w:bCs/>
          <w:sz w:val="22"/>
          <w:szCs w:val="22"/>
          <w:lang w:eastAsia="de-DE"/>
        </w:rPr>
        <w:t>65.</w:t>
      </w:r>
      <w:r w:rsidRPr="00D97A1E">
        <w:rPr>
          <w:rFonts w:ascii="Times New Roman" w:eastAsia="Calibri" w:hAnsi="Times New Roman"/>
          <w:b/>
          <w:bCs/>
          <w:sz w:val="22"/>
          <w:szCs w:val="22"/>
          <w:lang w:eastAsia="de-DE"/>
        </w:rPr>
        <w:tab/>
        <w:t xml:space="preserve">Änderung zu Teil 9, Kapitel 9.3, </w:t>
      </w:r>
      <w:r w:rsidRPr="00D97A1E">
        <w:rPr>
          <w:rFonts w:ascii="Times New Roman" w:eastAsia="Calibri" w:hAnsi="Times New Roman"/>
          <w:b/>
          <w:sz w:val="22"/>
          <w:szCs w:val="22"/>
          <w:lang w:eastAsia="de-DE"/>
        </w:rPr>
        <w:t>9.3.x.52.1, Buchstabe</w:t>
      </w:r>
      <w:r w:rsidRPr="00D97A1E">
        <w:rPr>
          <w:rFonts w:ascii="Times New Roman" w:eastAsia="Calibri" w:hAnsi="Times New Roman"/>
          <w:sz w:val="22"/>
          <w:szCs w:val="22"/>
          <w:lang w:eastAsia="de-DE"/>
        </w:rPr>
        <w:t xml:space="preserve"> c)</w:t>
      </w:r>
    </w:p>
    <w:p w:rsidR="00D97A1E" w:rsidRPr="00D97A1E" w:rsidRDefault="00D97A1E" w:rsidP="00D97A1E">
      <w:pPr>
        <w:tabs>
          <w:tab w:val="left" w:pos="567"/>
        </w:tabs>
        <w:autoSpaceDE w:val="0"/>
        <w:autoSpaceDN w:val="0"/>
        <w:adjustRightInd w:val="0"/>
        <w:spacing w:before="120" w:after="0" w:line="240" w:lineRule="auto"/>
        <w:ind w:left="567"/>
        <w:jc w:val="both"/>
        <w:rPr>
          <w:rFonts w:ascii="Times New Roman" w:eastAsia="Calibri" w:hAnsi="Times New Roman"/>
          <w:sz w:val="22"/>
          <w:szCs w:val="22"/>
          <w:lang w:eastAsia="de-DE"/>
        </w:rPr>
      </w:pPr>
      <w:r w:rsidRPr="00D97A1E">
        <w:rPr>
          <w:rFonts w:ascii="Times New Roman" w:eastAsia="Calibri" w:hAnsi="Times New Roman"/>
          <w:sz w:val="22"/>
          <w:szCs w:val="22"/>
          <w:lang w:eastAsia="de-DE"/>
        </w:rPr>
        <w:t xml:space="preserve">„(i)“ </w:t>
      </w:r>
      <w:r w:rsidRPr="00D97A1E">
        <w:rPr>
          <w:rFonts w:ascii="Times New Roman" w:eastAsia="Calibri" w:hAnsi="Times New Roman"/>
          <w:i/>
          <w:sz w:val="22"/>
          <w:szCs w:val="22"/>
          <w:lang w:eastAsia="de-DE"/>
        </w:rPr>
        <w:t>ändern in:</w:t>
      </w:r>
      <w:r w:rsidRPr="00D97A1E">
        <w:rPr>
          <w:rFonts w:ascii="Times New Roman" w:eastAsia="Calibri" w:hAnsi="Times New Roman"/>
          <w:sz w:val="22"/>
          <w:szCs w:val="22"/>
          <w:lang w:eastAsia="de-DE"/>
        </w:rPr>
        <w:t xml:space="preserve"> „-„.</w:t>
      </w:r>
    </w:p>
    <w:p w:rsidR="00D97A1E" w:rsidRPr="00D97A1E" w:rsidRDefault="00D97A1E" w:rsidP="00D97A1E">
      <w:pPr>
        <w:tabs>
          <w:tab w:val="left" w:pos="567"/>
        </w:tabs>
        <w:autoSpaceDE w:val="0"/>
        <w:autoSpaceDN w:val="0"/>
        <w:adjustRightInd w:val="0"/>
        <w:spacing w:after="0" w:line="240" w:lineRule="auto"/>
        <w:ind w:left="567"/>
        <w:jc w:val="both"/>
        <w:rPr>
          <w:rFonts w:ascii="Times New Roman" w:eastAsia="Calibri" w:hAnsi="Times New Roman"/>
          <w:sz w:val="22"/>
          <w:szCs w:val="22"/>
          <w:lang w:eastAsia="de-DE"/>
        </w:rPr>
      </w:pPr>
      <w:r w:rsidRPr="00D97A1E">
        <w:rPr>
          <w:rFonts w:ascii="Times New Roman" w:eastAsia="Calibri" w:hAnsi="Times New Roman"/>
          <w:sz w:val="22"/>
          <w:szCs w:val="22"/>
          <w:lang w:eastAsia="de-DE"/>
        </w:rPr>
        <w:t xml:space="preserve">„(ii)“ </w:t>
      </w:r>
      <w:r w:rsidRPr="00D97A1E">
        <w:rPr>
          <w:rFonts w:ascii="Times New Roman" w:eastAsia="Calibri" w:hAnsi="Times New Roman"/>
          <w:i/>
          <w:sz w:val="22"/>
          <w:szCs w:val="22"/>
          <w:lang w:eastAsia="de-DE"/>
        </w:rPr>
        <w:t>ändern in:</w:t>
      </w:r>
      <w:r w:rsidRPr="00D97A1E">
        <w:rPr>
          <w:rFonts w:ascii="Times New Roman" w:eastAsia="Calibri" w:hAnsi="Times New Roman"/>
          <w:sz w:val="22"/>
          <w:szCs w:val="22"/>
          <w:lang w:eastAsia="de-DE"/>
        </w:rPr>
        <w:t xml:space="preserve"> „-„.</w:t>
      </w:r>
    </w:p>
    <w:p w:rsidR="00D97A1E" w:rsidRPr="00D97A1E" w:rsidRDefault="00D97A1E" w:rsidP="00D97A1E">
      <w:pPr>
        <w:spacing w:after="0" w:line="240" w:lineRule="auto"/>
        <w:rPr>
          <w:rFonts w:ascii="Times New Roman" w:eastAsia="Times New Roman" w:hAnsi="Times New Roman"/>
          <w:b/>
          <w:sz w:val="22"/>
          <w:szCs w:val="22"/>
          <w:lang w:eastAsia="fr-FR"/>
        </w:rPr>
      </w:pPr>
    </w:p>
    <w:p w:rsidR="00D97A1E" w:rsidRPr="00E938CB" w:rsidRDefault="00E938CB" w:rsidP="00E938CB">
      <w:pPr>
        <w:suppressAutoHyphens/>
        <w:overflowPunct w:val="0"/>
        <w:autoSpaceDE w:val="0"/>
        <w:autoSpaceDN w:val="0"/>
        <w:adjustRightInd w:val="0"/>
        <w:spacing w:before="240" w:after="0" w:line="240" w:lineRule="atLeast"/>
        <w:ind w:left="1134" w:right="1134"/>
        <w:contextualSpacing/>
        <w:jc w:val="center"/>
        <w:textAlignment w:val="baseline"/>
        <w:rPr>
          <w:rFonts w:ascii="Times New Roman" w:hAnsi="Times New Roman"/>
          <w:szCs w:val="20"/>
          <w:u w:val="single"/>
        </w:rPr>
      </w:pPr>
      <w:r>
        <w:rPr>
          <w:rFonts w:ascii="Times New Roman" w:eastAsia="Times New Roman" w:hAnsi="Times New Roman"/>
          <w:sz w:val="22"/>
          <w:szCs w:val="22"/>
          <w:u w:val="single"/>
          <w:lang w:eastAsia="fr-FR"/>
        </w:rPr>
        <w:tab/>
      </w:r>
      <w:r>
        <w:rPr>
          <w:rFonts w:ascii="Times New Roman" w:eastAsia="Times New Roman" w:hAnsi="Times New Roman"/>
          <w:sz w:val="22"/>
          <w:szCs w:val="22"/>
          <w:u w:val="single"/>
          <w:lang w:eastAsia="fr-FR"/>
        </w:rPr>
        <w:tab/>
      </w:r>
      <w:r>
        <w:rPr>
          <w:rFonts w:ascii="Times New Roman" w:eastAsia="Times New Roman" w:hAnsi="Times New Roman"/>
          <w:sz w:val="22"/>
          <w:szCs w:val="22"/>
          <w:u w:val="single"/>
          <w:lang w:eastAsia="fr-FR"/>
        </w:rPr>
        <w:tab/>
      </w:r>
    </w:p>
    <w:sectPr w:rsidR="00D97A1E" w:rsidRPr="00E938CB" w:rsidSect="00764FA3">
      <w:headerReference w:type="default" r:id="rId18"/>
      <w:pgSz w:w="11906" w:h="16838" w:code="9"/>
      <w:pgMar w:top="1021" w:right="1134" w:bottom="1021"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FD8" w:rsidRDefault="00FA6FD8" w:rsidP="0097115A">
      <w:pPr>
        <w:spacing w:after="0" w:line="240" w:lineRule="auto"/>
      </w:pPr>
      <w:r>
        <w:separator/>
      </w:r>
    </w:p>
  </w:endnote>
  <w:endnote w:type="continuationSeparator" w:id="0">
    <w:p w:rsidR="00FA6FD8" w:rsidRDefault="00FA6FD8" w:rsidP="0097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532401"/>
      <w:docPartObj>
        <w:docPartGallery w:val="Page Numbers (Bottom of Page)"/>
        <w:docPartUnique/>
      </w:docPartObj>
    </w:sdtPr>
    <w:sdtEndPr>
      <w:rPr>
        <w:rFonts w:ascii="Times New Roman" w:hAnsi="Times New Roman"/>
        <w:b/>
        <w:noProof/>
      </w:rPr>
    </w:sdtEndPr>
    <w:sdtContent>
      <w:p w:rsidR="00E938CB" w:rsidRPr="00E938CB" w:rsidRDefault="00E938CB">
        <w:pPr>
          <w:pStyle w:val="Footer"/>
          <w:rPr>
            <w:rFonts w:ascii="Times New Roman" w:hAnsi="Times New Roman"/>
            <w:b/>
          </w:rPr>
        </w:pPr>
        <w:r w:rsidRPr="00E938CB">
          <w:rPr>
            <w:rFonts w:ascii="Times New Roman" w:hAnsi="Times New Roman"/>
            <w:b/>
          </w:rPr>
          <w:fldChar w:fldCharType="begin"/>
        </w:r>
        <w:r w:rsidRPr="00E938CB">
          <w:rPr>
            <w:rFonts w:ascii="Times New Roman" w:hAnsi="Times New Roman"/>
            <w:b/>
          </w:rPr>
          <w:instrText xml:space="preserve"> PAGE   \* MERGEFORMAT </w:instrText>
        </w:r>
        <w:r w:rsidRPr="00E938CB">
          <w:rPr>
            <w:rFonts w:ascii="Times New Roman" w:hAnsi="Times New Roman"/>
            <w:b/>
          </w:rPr>
          <w:fldChar w:fldCharType="separate"/>
        </w:r>
        <w:r w:rsidR="00F77CF4">
          <w:rPr>
            <w:rFonts w:ascii="Times New Roman" w:hAnsi="Times New Roman"/>
            <w:b/>
            <w:noProof/>
          </w:rPr>
          <w:t>22</w:t>
        </w:r>
        <w:r w:rsidRPr="00E938CB">
          <w:rPr>
            <w:rFonts w:ascii="Times New Roman" w:hAnsi="Times New Roman"/>
            <w:b/>
            <w:noProof/>
          </w:rPr>
          <w:fldChar w:fldCharType="end"/>
        </w:r>
      </w:p>
    </w:sdtContent>
  </w:sdt>
  <w:p w:rsidR="00FA6FD8" w:rsidRPr="003B7394" w:rsidRDefault="00FA6FD8" w:rsidP="003B7394">
    <w:pPr>
      <w:tabs>
        <w:tab w:val="right" w:pos="3856"/>
        <w:tab w:val="center" w:pos="4536"/>
        <w:tab w:val="left" w:pos="5387"/>
        <w:tab w:val="right" w:pos="9072"/>
      </w:tabs>
      <w:spacing w:after="0" w:line="240" w:lineRule="auto"/>
      <w:jc w:val="right"/>
      <w:rPr>
        <w:rFonts w:eastAsia="Times New Roman" w:cs="Arial"/>
        <w:sz w:val="12"/>
        <w:szCs w:val="12"/>
        <w:lang w:val="nl-NL" w:eastAsia="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595861"/>
      <w:docPartObj>
        <w:docPartGallery w:val="Page Numbers (Bottom of Page)"/>
        <w:docPartUnique/>
      </w:docPartObj>
    </w:sdtPr>
    <w:sdtEndPr>
      <w:rPr>
        <w:rFonts w:ascii="Times New Roman" w:hAnsi="Times New Roman"/>
        <w:b/>
        <w:noProof/>
      </w:rPr>
    </w:sdtEndPr>
    <w:sdtContent>
      <w:p w:rsidR="00E938CB" w:rsidRPr="00E938CB" w:rsidRDefault="00E938CB">
        <w:pPr>
          <w:pStyle w:val="Footer"/>
          <w:jc w:val="right"/>
          <w:rPr>
            <w:rFonts w:ascii="Times New Roman" w:hAnsi="Times New Roman"/>
            <w:b/>
          </w:rPr>
        </w:pPr>
        <w:r w:rsidRPr="00E938CB">
          <w:rPr>
            <w:rFonts w:ascii="Times New Roman" w:hAnsi="Times New Roman"/>
            <w:b/>
          </w:rPr>
          <w:fldChar w:fldCharType="begin"/>
        </w:r>
        <w:r w:rsidRPr="00E938CB">
          <w:rPr>
            <w:rFonts w:ascii="Times New Roman" w:hAnsi="Times New Roman"/>
            <w:b/>
          </w:rPr>
          <w:instrText xml:space="preserve"> PAGE   \* MERGEFORMAT </w:instrText>
        </w:r>
        <w:r w:rsidRPr="00E938CB">
          <w:rPr>
            <w:rFonts w:ascii="Times New Roman" w:hAnsi="Times New Roman"/>
            <w:b/>
          </w:rPr>
          <w:fldChar w:fldCharType="separate"/>
        </w:r>
        <w:r w:rsidR="00F77CF4">
          <w:rPr>
            <w:rFonts w:ascii="Times New Roman" w:hAnsi="Times New Roman"/>
            <w:b/>
            <w:noProof/>
          </w:rPr>
          <w:t>21</w:t>
        </w:r>
        <w:r w:rsidRPr="00E938CB">
          <w:rPr>
            <w:rFonts w:ascii="Times New Roman" w:hAnsi="Times New Roman"/>
            <w:b/>
            <w:noProof/>
          </w:rPr>
          <w:fldChar w:fldCharType="end"/>
        </w:r>
      </w:p>
    </w:sdtContent>
  </w:sdt>
  <w:p w:rsidR="00E938CB" w:rsidRDefault="00E938CB" w:rsidP="00E938C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CB" w:rsidRDefault="00E938CB">
    <w:pPr>
      <w:pStyle w:val="Footer"/>
    </w:pPr>
  </w:p>
  <w:sdt>
    <w:sdtPr>
      <w:id w:val="-1551988246"/>
      <w:docPartObj>
        <w:docPartGallery w:val="Page Numbers (Bottom of Page)"/>
        <w:docPartUnique/>
      </w:docPartObj>
    </w:sdtPr>
    <w:sdtEndPr>
      <w:rPr>
        <w:rFonts w:ascii="Times New Roman" w:hAnsi="Times New Roman"/>
        <w:b/>
        <w:noProof/>
      </w:rPr>
    </w:sdtEndPr>
    <w:sdtContent>
      <w:p w:rsidR="00E938CB" w:rsidRPr="00E938CB" w:rsidRDefault="00E938CB" w:rsidP="00E938CB">
        <w:pPr>
          <w:pStyle w:val="Footer"/>
          <w:rPr>
            <w:rFonts w:ascii="Times New Roman" w:hAnsi="Times New Roman"/>
            <w:b/>
            <w:noProof/>
          </w:rPr>
        </w:pPr>
        <w:r w:rsidRPr="00E938CB">
          <w:rPr>
            <w:rFonts w:ascii="Times New Roman" w:hAnsi="Times New Roman"/>
            <w:b/>
          </w:rPr>
          <w:fldChar w:fldCharType="begin"/>
        </w:r>
        <w:r w:rsidRPr="00E938CB">
          <w:rPr>
            <w:rFonts w:ascii="Times New Roman" w:hAnsi="Times New Roman"/>
            <w:b/>
          </w:rPr>
          <w:instrText xml:space="preserve"> PAGE   \* MERGEFORMAT </w:instrText>
        </w:r>
        <w:r w:rsidRPr="00E938CB">
          <w:rPr>
            <w:rFonts w:ascii="Times New Roman" w:hAnsi="Times New Roman"/>
            <w:b/>
          </w:rPr>
          <w:fldChar w:fldCharType="separate"/>
        </w:r>
        <w:r w:rsidR="00F77CF4">
          <w:rPr>
            <w:rFonts w:ascii="Times New Roman" w:hAnsi="Times New Roman"/>
            <w:b/>
            <w:noProof/>
          </w:rPr>
          <w:t>1</w:t>
        </w:r>
        <w:r w:rsidRPr="00E938CB">
          <w:rPr>
            <w:rFonts w:ascii="Times New Roman" w:hAnsi="Times New Roman"/>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FD8" w:rsidRDefault="00FA6FD8" w:rsidP="0097115A">
      <w:pPr>
        <w:spacing w:after="0" w:line="240" w:lineRule="auto"/>
      </w:pPr>
      <w:r>
        <w:separator/>
      </w:r>
    </w:p>
  </w:footnote>
  <w:footnote w:type="continuationSeparator" w:id="0">
    <w:p w:rsidR="00FA6FD8" w:rsidRDefault="00FA6FD8" w:rsidP="0097115A">
      <w:pPr>
        <w:spacing w:after="0" w:line="240" w:lineRule="auto"/>
      </w:pPr>
      <w:r>
        <w:continuationSeparator/>
      </w:r>
    </w:p>
  </w:footnote>
  <w:footnote w:id="1">
    <w:p w:rsidR="00FA6FD8" w:rsidRPr="00062F21" w:rsidRDefault="00FA6FD8" w:rsidP="00062F21">
      <w:pPr>
        <w:pStyle w:val="FootnoteText"/>
        <w:tabs>
          <w:tab w:val="left" w:pos="284"/>
        </w:tabs>
        <w:rPr>
          <w:sz w:val="18"/>
          <w:szCs w:val="18"/>
          <w:lang w:val="de-DE"/>
        </w:rPr>
      </w:pPr>
      <w:r w:rsidRPr="00ED3704">
        <w:rPr>
          <w:rStyle w:val="FootnoteReference"/>
        </w:rPr>
        <w:footnoteRef/>
      </w:r>
      <w:r w:rsidRPr="00062F21">
        <w:rPr>
          <w:lang w:val="de-DE"/>
        </w:rPr>
        <w:t xml:space="preserve"> </w:t>
      </w:r>
      <w:r w:rsidRPr="00062F21">
        <w:rPr>
          <w:lang w:val="de-DE"/>
        </w:rPr>
        <w:tab/>
      </w:r>
      <w:r w:rsidRPr="00062F21">
        <w:rPr>
          <w:sz w:val="18"/>
          <w:szCs w:val="18"/>
          <w:lang w:val="de-DE"/>
        </w:rPr>
        <w:t>Identisch mit EN 50525-2-21:2011</w:t>
      </w:r>
    </w:p>
  </w:footnote>
  <w:footnote w:id="2">
    <w:p w:rsidR="00FA6FD8" w:rsidRPr="00062F21" w:rsidRDefault="00FA6FD8" w:rsidP="00062F21">
      <w:pPr>
        <w:pStyle w:val="FootnoteText"/>
        <w:tabs>
          <w:tab w:val="left" w:pos="284"/>
        </w:tabs>
        <w:rPr>
          <w:sz w:val="16"/>
          <w:szCs w:val="16"/>
          <w:lang w:val="de-DE"/>
        </w:rPr>
      </w:pPr>
      <w:r w:rsidRPr="00ED3704">
        <w:rPr>
          <w:rStyle w:val="FootnoteReference"/>
          <w:sz w:val="16"/>
          <w:szCs w:val="16"/>
        </w:rPr>
        <w:footnoteRef/>
      </w:r>
      <w:r w:rsidRPr="00062F21">
        <w:rPr>
          <w:sz w:val="16"/>
          <w:szCs w:val="16"/>
          <w:lang w:val="de-DE"/>
        </w:rPr>
        <w:tab/>
        <w:t>Identisch mit EN 50525-2-21:2011</w:t>
      </w:r>
    </w:p>
  </w:footnote>
  <w:footnote w:id="3">
    <w:p w:rsidR="00FA6FD8" w:rsidRPr="00D97A1E" w:rsidRDefault="00FA6FD8" w:rsidP="00D97A1E">
      <w:pPr>
        <w:pStyle w:val="FootnoteText"/>
        <w:ind w:left="284" w:hanging="284"/>
        <w:rPr>
          <w:sz w:val="16"/>
          <w:szCs w:val="16"/>
          <w:lang w:val="de-DE"/>
        </w:rPr>
      </w:pPr>
      <w:r w:rsidRPr="00D97A1E">
        <w:rPr>
          <w:rStyle w:val="FootnoteReference"/>
          <w:lang w:val="de-DE"/>
        </w:rPr>
        <w:t>*</w:t>
      </w:r>
      <w:r w:rsidRPr="00D97A1E">
        <w:rPr>
          <w:sz w:val="16"/>
          <w:szCs w:val="16"/>
          <w:lang w:val="de-DE"/>
        </w:rPr>
        <w:t xml:space="preserve"> </w:t>
      </w:r>
      <w:r w:rsidRPr="00D97A1E">
        <w:rPr>
          <w:sz w:val="16"/>
          <w:szCs w:val="16"/>
          <w:lang w:val="de-DE"/>
        </w:rPr>
        <w:tab/>
        <w:t>Von der UN-ECE in Englisch, Französisch und Russisch unter dem Aktenzeichen ECE/TRANS/WP.15/AC.2/2017/21</w:t>
      </w:r>
      <w:r>
        <w:rPr>
          <w:sz w:val="16"/>
          <w:szCs w:val="16"/>
          <w:lang w:val="de-DE"/>
        </w:rPr>
        <w:t xml:space="preserve"> </w:t>
      </w:r>
      <w:proofErr w:type="spellStart"/>
      <w:r>
        <w:rPr>
          <w:sz w:val="16"/>
          <w:szCs w:val="16"/>
          <w:lang w:val="de-DE"/>
        </w:rPr>
        <w:t>corr</w:t>
      </w:r>
      <w:proofErr w:type="spellEnd"/>
      <w:r>
        <w:rPr>
          <w:sz w:val="16"/>
          <w:szCs w:val="16"/>
          <w:lang w:val="de-DE"/>
        </w:rPr>
        <w:t>. 1</w:t>
      </w:r>
      <w:r w:rsidRPr="00D97A1E">
        <w:rPr>
          <w:sz w:val="16"/>
          <w:szCs w:val="16"/>
          <w:lang w:val="de-DE"/>
        </w:rPr>
        <w:t xml:space="preserve"> verteilt.</w:t>
      </w:r>
    </w:p>
  </w:footnote>
  <w:footnote w:id="4">
    <w:p w:rsidR="00FA6FD8" w:rsidRPr="00D97A1E" w:rsidRDefault="00FA6FD8" w:rsidP="00D97A1E">
      <w:pPr>
        <w:pStyle w:val="FootnoteText"/>
        <w:tabs>
          <w:tab w:val="left" w:pos="284"/>
        </w:tabs>
        <w:ind w:left="284" w:hanging="284"/>
        <w:rPr>
          <w:sz w:val="16"/>
          <w:szCs w:val="16"/>
          <w:lang w:val="de-DE"/>
        </w:rPr>
      </w:pPr>
      <w:r w:rsidRPr="00D97A1E">
        <w:rPr>
          <w:rStyle w:val="FootnoteReference"/>
          <w:lang w:val="de-DE"/>
        </w:rPr>
        <w:t>**</w:t>
      </w:r>
      <w:r w:rsidRPr="00D97A1E">
        <w:rPr>
          <w:sz w:val="16"/>
          <w:szCs w:val="16"/>
          <w:lang w:val="de-DE"/>
        </w:rPr>
        <w:t xml:space="preserve"> </w:t>
      </w:r>
      <w:r w:rsidRPr="00D97A1E">
        <w:rPr>
          <w:lang w:val="de-DE"/>
        </w:rPr>
        <w:tab/>
      </w:r>
      <w:r w:rsidRPr="00D97A1E">
        <w:rPr>
          <w:sz w:val="16"/>
          <w:szCs w:val="16"/>
          <w:lang w:val="de-DE"/>
        </w:rPr>
        <w:t>Entsprechend dem Arbeitsprogramm des Binnenverkehrsausschusses für 2016-2017 (ECE/TRANS/2016/28/Add.1 (9.3.)).</w:t>
      </w:r>
    </w:p>
  </w:footnote>
  <w:footnote w:id="5">
    <w:p w:rsidR="00FA6FD8" w:rsidRPr="00D97A1E" w:rsidRDefault="00FA6FD8" w:rsidP="00D97A1E">
      <w:pPr>
        <w:pStyle w:val="FootnoteText"/>
        <w:tabs>
          <w:tab w:val="left" w:pos="284"/>
        </w:tabs>
        <w:rPr>
          <w:sz w:val="16"/>
          <w:szCs w:val="16"/>
          <w:lang w:val="de-DE"/>
        </w:rPr>
      </w:pPr>
      <w:r>
        <w:rPr>
          <w:rStyle w:val="FootnoteReference"/>
        </w:rPr>
        <w:footnoteRef/>
      </w:r>
      <w:r w:rsidRPr="00D97A1E">
        <w:rPr>
          <w:sz w:val="16"/>
          <w:szCs w:val="16"/>
          <w:vertAlign w:val="superscript"/>
          <w:lang w:val="de-DE"/>
        </w:rPr>
        <w:t>)</w:t>
      </w:r>
      <w:r w:rsidRPr="00D97A1E">
        <w:rPr>
          <w:lang w:val="de-DE"/>
        </w:rPr>
        <w:t xml:space="preserve"> </w:t>
      </w:r>
      <w:r w:rsidRPr="00D97A1E">
        <w:rPr>
          <w:sz w:val="16"/>
          <w:szCs w:val="16"/>
          <w:lang w:val="de-DE"/>
        </w:rPr>
        <w:tab/>
        <w:t>Identisch mit EN ISO 16852 </w:t>
      </w:r>
      <w:r w:rsidRPr="00D97A1E">
        <w:rPr>
          <w:lang w:val="de-DE"/>
        </w:rPr>
        <w:t>2016</w:t>
      </w:r>
    </w:p>
  </w:footnote>
  <w:footnote w:id="6">
    <w:p w:rsidR="00FA6FD8" w:rsidRPr="00D97A1E" w:rsidRDefault="00FA6FD8" w:rsidP="00D97A1E">
      <w:pPr>
        <w:pStyle w:val="FootnoteText"/>
        <w:tabs>
          <w:tab w:val="left" w:pos="284"/>
        </w:tabs>
        <w:rPr>
          <w:sz w:val="16"/>
          <w:szCs w:val="16"/>
          <w:lang w:val="de-DE"/>
        </w:rPr>
      </w:pPr>
      <w:r w:rsidRPr="001A2E98">
        <w:rPr>
          <w:rStyle w:val="FootnoteReference"/>
        </w:rPr>
        <w:footnoteRef/>
      </w:r>
      <w:r w:rsidRPr="00D97A1E">
        <w:rPr>
          <w:sz w:val="16"/>
          <w:szCs w:val="16"/>
          <w:vertAlign w:val="superscript"/>
          <w:lang w:val="de-DE"/>
        </w:rPr>
        <w:t>)</w:t>
      </w:r>
      <w:r w:rsidRPr="00D97A1E">
        <w:rPr>
          <w:lang w:val="de-DE"/>
        </w:rPr>
        <w:t xml:space="preserve"> </w:t>
      </w:r>
      <w:r w:rsidRPr="00D97A1E">
        <w:rPr>
          <w:sz w:val="16"/>
          <w:szCs w:val="16"/>
          <w:lang w:val="de-DE"/>
        </w:rPr>
        <w:tab/>
        <w:t>Identisch mit EN ISO 16852 </w:t>
      </w:r>
      <w:r w:rsidRPr="00D97A1E">
        <w:rPr>
          <w:lang w:val="de-DE"/>
        </w:rPr>
        <w:t>2016</w:t>
      </w:r>
    </w:p>
  </w:footnote>
  <w:footnote w:id="7">
    <w:p w:rsidR="00FA6FD8" w:rsidRPr="00D97A1E" w:rsidRDefault="00FA6FD8" w:rsidP="00D97A1E">
      <w:pPr>
        <w:pStyle w:val="FootnoteText"/>
        <w:tabs>
          <w:tab w:val="left" w:pos="284"/>
        </w:tabs>
        <w:rPr>
          <w:sz w:val="16"/>
          <w:szCs w:val="16"/>
          <w:lang w:val="de-DE"/>
        </w:rPr>
      </w:pPr>
      <w:r w:rsidRPr="001A2E98">
        <w:rPr>
          <w:rStyle w:val="FootnoteReference"/>
        </w:rPr>
        <w:footnoteRef/>
      </w:r>
      <w:r w:rsidRPr="00D97A1E">
        <w:rPr>
          <w:sz w:val="16"/>
          <w:szCs w:val="16"/>
          <w:vertAlign w:val="superscript"/>
          <w:lang w:val="de-DE"/>
        </w:rPr>
        <w:t>)</w:t>
      </w:r>
      <w:r w:rsidRPr="00D97A1E">
        <w:rPr>
          <w:lang w:val="de-DE"/>
        </w:rPr>
        <w:t xml:space="preserve"> </w:t>
      </w:r>
      <w:r w:rsidRPr="00D97A1E">
        <w:rPr>
          <w:sz w:val="16"/>
          <w:szCs w:val="16"/>
          <w:lang w:val="de-DE"/>
        </w:rPr>
        <w:tab/>
        <w:t>Identisch mit EN ISO 16852 </w:t>
      </w:r>
      <w:r w:rsidRPr="00D97A1E">
        <w:rPr>
          <w:lang w:val="de-DE"/>
        </w:rPr>
        <w:t>2016</w:t>
      </w:r>
    </w:p>
  </w:footnote>
  <w:footnote w:id="8">
    <w:p w:rsidR="00FA6FD8" w:rsidRPr="00D97A1E" w:rsidRDefault="00FA6FD8" w:rsidP="00D97A1E">
      <w:pPr>
        <w:pStyle w:val="FootnoteText"/>
        <w:tabs>
          <w:tab w:val="left" w:pos="284"/>
        </w:tabs>
        <w:rPr>
          <w:sz w:val="16"/>
          <w:szCs w:val="16"/>
          <w:lang w:val="de-DE"/>
        </w:rPr>
      </w:pPr>
      <w:r w:rsidRPr="001A2E98">
        <w:rPr>
          <w:rStyle w:val="FootnoteReference"/>
        </w:rPr>
        <w:footnoteRef/>
      </w:r>
      <w:r w:rsidRPr="00D97A1E">
        <w:rPr>
          <w:sz w:val="16"/>
          <w:szCs w:val="16"/>
          <w:vertAlign w:val="superscript"/>
          <w:lang w:val="de-DE"/>
        </w:rPr>
        <w:t>)</w:t>
      </w:r>
      <w:r w:rsidRPr="00D97A1E">
        <w:rPr>
          <w:lang w:val="de-DE"/>
        </w:rPr>
        <w:t xml:space="preserve"> </w:t>
      </w:r>
      <w:r w:rsidRPr="00D97A1E">
        <w:rPr>
          <w:sz w:val="16"/>
          <w:szCs w:val="16"/>
          <w:lang w:val="de-DE"/>
        </w:rPr>
        <w:tab/>
        <w:t>Identisch mit EN ISO 16852 </w:t>
      </w:r>
      <w:r w:rsidRPr="00D97A1E">
        <w:rPr>
          <w:lang w:val="de-DE"/>
        </w:rPr>
        <w:t>2016</w:t>
      </w:r>
    </w:p>
  </w:footnote>
  <w:footnote w:id="9">
    <w:p w:rsidR="00FA6FD8" w:rsidRPr="00D97A1E" w:rsidRDefault="00FA6FD8" w:rsidP="00D97A1E">
      <w:pPr>
        <w:pStyle w:val="FootnoteText"/>
        <w:tabs>
          <w:tab w:val="left" w:pos="284"/>
        </w:tabs>
        <w:rPr>
          <w:sz w:val="16"/>
          <w:szCs w:val="16"/>
          <w:lang w:val="de-DE"/>
        </w:rPr>
      </w:pPr>
      <w:r w:rsidRPr="001A2E98">
        <w:rPr>
          <w:rStyle w:val="FootnoteReference"/>
        </w:rPr>
        <w:footnoteRef/>
      </w:r>
      <w:r w:rsidRPr="00D97A1E">
        <w:rPr>
          <w:sz w:val="16"/>
          <w:szCs w:val="16"/>
          <w:vertAlign w:val="superscript"/>
          <w:lang w:val="de-DE"/>
        </w:rPr>
        <w:t>)</w:t>
      </w:r>
      <w:r w:rsidRPr="00D97A1E">
        <w:rPr>
          <w:lang w:val="de-DE"/>
        </w:rPr>
        <w:t xml:space="preserve"> </w:t>
      </w:r>
      <w:r w:rsidRPr="00D97A1E">
        <w:rPr>
          <w:sz w:val="16"/>
          <w:szCs w:val="16"/>
          <w:lang w:val="de-DE"/>
        </w:rPr>
        <w:tab/>
        <w:t>Identisch mit EN ISO 16852 </w:t>
      </w:r>
      <w:r w:rsidRPr="00D97A1E">
        <w:rPr>
          <w:lang w:val="de-DE"/>
        </w:rPr>
        <w:t>2016</w:t>
      </w:r>
    </w:p>
  </w:footnote>
  <w:footnote w:id="10">
    <w:p w:rsidR="00FA6FD8" w:rsidRPr="00D97A1E" w:rsidRDefault="00FA6FD8" w:rsidP="00D97A1E">
      <w:pPr>
        <w:pStyle w:val="FootnoteText"/>
        <w:tabs>
          <w:tab w:val="left" w:pos="284"/>
        </w:tabs>
        <w:rPr>
          <w:sz w:val="16"/>
          <w:szCs w:val="16"/>
          <w:lang w:val="de-DE"/>
        </w:rPr>
      </w:pPr>
      <w:r w:rsidRPr="001A2E98">
        <w:rPr>
          <w:rStyle w:val="FootnoteReference"/>
        </w:rPr>
        <w:footnoteRef/>
      </w:r>
      <w:r w:rsidRPr="00D97A1E">
        <w:rPr>
          <w:sz w:val="16"/>
          <w:szCs w:val="16"/>
          <w:vertAlign w:val="superscript"/>
          <w:lang w:val="de-DE"/>
        </w:rPr>
        <w:t>)</w:t>
      </w:r>
      <w:r w:rsidRPr="00D97A1E">
        <w:rPr>
          <w:lang w:val="de-DE"/>
        </w:rPr>
        <w:t xml:space="preserve"> </w:t>
      </w:r>
      <w:r w:rsidRPr="00D97A1E">
        <w:rPr>
          <w:sz w:val="16"/>
          <w:szCs w:val="16"/>
          <w:lang w:val="de-DE"/>
        </w:rPr>
        <w:tab/>
        <w:t>Identisch mit EN ISO 16852 </w:t>
      </w:r>
      <w:r w:rsidRPr="00D97A1E">
        <w:rPr>
          <w:lang w:val="de-DE"/>
        </w:rPr>
        <w:t>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DF" w:rsidRPr="00F57C75" w:rsidRDefault="002D69DF" w:rsidP="00F57C75">
    <w:pPr>
      <w:pStyle w:val="Header"/>
      <w:pBdr>
        <w:bottom w:val="single" w:sz="4" w:space="1" w:color="auto"/>
      </w:pBdr>
      <w:rPr>
        <w:rFonts w:ascii="Times New Roman" w:hAnsi="Times New Roman"/>
        <w:b/>
      </w:rPr>
    </w:pPr>
    <w:r w:rsidRPr="00F57C75">
      <w:rPr>
        <w:rFonts w:ascii="Times New Roman" w:hAnsi="Times New Roman"/>
        <w:b/>
      </w:rPr>
      <w:t>INF.14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CB" w:rsidRPr="002D69DF" w:rsidRDefault="00E938CB" w:rsidP="00802D7F">
    <w:pPr>
      <w:pStyle w:val="Header"/>
      <w:pBdr>
        <w:bottom w:val="single" w:sz="4" w:space="1" w:color="auto"/>
      </w:pBdr>
      <w:jc w:val="right"/>
      <w:rPr>
        <w:rFonts w:ascii="Times New Roman" w:hAnsi="Times New Roman"/>
        <w:b/>
      </w:rPr>
    </w:pPr>
    <w:r w:rsidRPr="002D69DF">
      <w:rPr>
        <w:rFonts w:ascii="Times New Roman" w:hAnsi="Times New Roman"/>
        <w:b/>
      </w:rPr>
      <w:t>INF.14</w:t>
    </w:r>
  </w:p>
  <w:p w:rsidR="002D69DF" w:rsidRDefault="002D69DF" w:rsidP="00E938C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874" w:rsidRPr="00C55C21" w:rsidRDefault="00C55C21" w:rsidP="00615427">
    <w:pPr>
      <w:pStyle w:val="Header"/>
      <w:rPr>
        <w:rFonts w:ascii="Times New Roman" w:hAnsi="Times New Roman"/>
        <w:b/>
      </w:rPr>
    </w:pPr>
    <w:r w:rsidRPr="00C55C21">
      <w:rPr>
        <w:rFonts w:ascii="Times New Roman" w:hAnsi="Times New Roman"/>
        <w:b/>
      </w:rPr>
      <w:t>INF.14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CB" w:rsidRPr="002D69DF" w:rsidRDefault="00E938CB" w:rsidP="00802D7F">
    <w:pPr>
      <w:pStyle w:val="Header"/>
      <w:pBdr>
        <w:bottom w:val="single" w:sz="4" w:space="1" w:color="auto"/>
      </w:pBdr>
      <w:rPr>
        <w:rFonts w:ascii="Times New Roman" w:hAnsi="Times New Roman"/>
        <w:b/>
      </w:rPr>
    </w:pPr>
    <w:r w:rsidRPr="002D69DF">
      <w:rPr>
        <w:rFonts w:ascii="Times New Roman" w:hAnsi="Times New Roman"/>
        <w:b/>
      </w:rPr>
      <w:t>INF.14</w:t>
    </w:r>
  </w:p>
  <w:p w:rsidR="002D69DF" w:rsidRPr="002D69DF" w:rsidRDefault="002D69DF" w:rsidP="002D69D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21" w:rsidRPr="002D69DF" w:rsidRDefault="00C55C21" w:rsidP="00802D7F">
    <w:pPr>
      <w:pStyle w:val="Header"/>
      <w:pBdr>
        <w:bottom w:val="single" w:sz="4" w:space="1" w:color="auto"/>
      </w:pBdr>
      <w:jc w:val="right"/>
      <w:rPr>
        <w:rFonts w:ascii="Times New Roman" w:hAnsi="Times New Roman"/>
        <w:b/>
      </w:rPr>
    </w:pPr>
    <w:r w:rsidRPr="002D69DF">
      <w:rPr>
        <w:rFonts w:ascii="Times New Roman" w:hAnsi="Times New Roman"/>
        <w:b/>
      </w:rPr>
      <w:t>INF.14</w:t>
    </w:r>
  </w:p>
  <w:p w:rsidR="00C55C21" w:rsidRDefault="00C55C21" w:rsidP="00E938CB">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21" w:rsidRPr="002D69DF" w:rsidRDefault="00C55C21" w:rsidP="00802D7F">
    <w:pPr>
      <w:pStyle w:val="Header"/>
      <w:pBdr>
        <w:bottom w:val="single" w:sz="4" w:space="1" w:color="auto"/>
      </w:pBdr>
      <w:jc w:val="right"/>
      <w:rPr>
        <w:rFonts w:ascii="Times New Roman" w:hAnsi="Times New Roman"/>
        <w:b/>
      </w:rPr>
    </w:pPr>
    <w:r w:rsidRPr="002D69DF">
      <w:rPr>
        <w:rFonts w:ascii="Times New Roman" w:hAnsi="Times New Roman"/>
        <w:b/>
      </w:rPr>
      <w:t>INF.14</w:t>
    </w:r>
  </w:p>
  <w:p w:rsidR="00C55C21" w:rsidRDefault="00C55C21" w:rsidP="00E938C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D66AF"/>
    <w:multiLevelType w:val="hybridMultilevel"/>
    <w:tmpl w:val="BABEB80E"/>
    <w:lvl w:ilvl="0" w:tplc="02D85F62">
      <w:start w:val="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074F23D9"/>
    <w:multiLevelType w:val="hybridMultilevel"/>
    <w:tmpl w:val="3EA0EC4C"/>
    <w:lvl w:ilvl="0" w:tplc="A5EE2AE6">
      <w:start w:val="1"/>
      <w:numFmt w:val="lowerLetter"/>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3">
    <w:nsid w:val="0E947B8B"/>
    <w:multiLevelType w:val="hybridMultilevel"/>
    <w:tmpl w:val="921E02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852AAF"/>
    <w:multiLevelType w:val="hybridMultilevel"/>
    <w:tmpl w:val="3EA0EC4C"/>
    <w:lvl w:ilvl="0" w:tplc="A5EE2AE6">
      <w:start w:val="1"/>
      <w:numFmt w:val="lowerLetter"/>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5">
    <w:nsid w:val="1CE82129"/>
    <w:multiLevelType w:val="hybridMultilevel"/>
    <w:tmpl w:val="A48C19DE"/>
    <w:lvl w:ilvl="0" w:tplc="698ECA0C">
      <w:start w:val="2"/>
      <w:numFmt w:val="decimal"/>
      <w:pStyle w:val="Bullet1G"/>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nsid w:val="29B77CEE"/>
    <w:multiLevelType w:val="hybridMultilevel"/>
    <w:tmpl w:val="AD680334"/>
    <w:lvl w:ilvl="0" w:tplc="B8E01AAC">
      <w:start w:val="7"/>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F661D7D"/>
    <w:multiLevelType w:val="hybridMultilevel"/>
    <w:tmpl w:val="90B62274"/>
    <w:lvl w:ilvl="0" w:tplc="04070001">
      <w:start w:val="1"/>
      <w:numFmt w:val="bullet"/>
      <w:lvlText w:val=""/>
      <w:lvlJc w:val="left"/>
      <w:pPr>
        <w:ind w:left="1888" w:hanging="360"/>
      </w:pPr>
      <w:rPr>
        <w:rFonts w:ascii="Symbol" w:hAnsi="Symbol" w:hint="default"/>
      </w:rPr>
    </w:lvl>
    <w:lvl w:ilvl="1" w:tplc="04070003" w:tentative="1">
      <w:start w:val="1"/>
      <w:numFmt w:val="bullet"/>
      <w:lvlText w:val="o"/>
      <w:lvlJc w:val="left"/>
      <w:pPr>
        <w:ind w:left="2608" w:hanging="360"/>
      </w:pPr>
      <w:rPr>
        <w:rFonts w:ascii="Courier New" w:hAnsi="Courier New" w:cs="Courier New" w:hint="default"/>
      </w:rPr>
    </w:lvl>
    <w:lvl w:ilvl="2" w:tplc="04070005" w:tentative="1">
      <w:start w:val="1"/>
      <w:numFmt w:val="bullet"/>
      <w:lvlText w:val=""/>
      <w:lvlJc w:val="left"/>
      <w:pPr>
        <w:ind w:left="3328" w:hanging="360"/>
      </w:pPr>
      <w:rPr>
        <w:rFonts w:ascii="Wingdings" w:hAnsi="Wingdings" w:hint="default"/>
      </w:rPr>
    </w:lvl>
    <w:lvl w:ilvl="3" w:tplc="04070001" w:tentative="1">
      <w:start w:val="1"/>
      <w:numFmt w:val="bullet"/>
      <w:lvlText w:val=""/>
      <w:lvlJc w:val="left"/>
      <w:pPr>
        <w:ind w:left="4048" w:hanging="360"/>
      </w:pPr>
      <w:rPr>
        <w:rFonts w:ascii="Symbol" w:hAnsi="Symbol" w:hint="default"/>
      </w:rPr>
    </w:lvl>
    <w:lvl w:ilvl="4" w:tplc="04070003" w:tentative="1">
      <w:start w:val="1"/>
      <w:numFmt w:val="bullet"/>
      <w:lvlText w:val="o"/>
      <w:lvlJc w:val="left"/>
      <w:pPr>
        <w:ind w:left="4768" w:hanging="360"/>
      </w:pPr>
      <w:rPr>
        <w:rFonts w:ascii="Courier New" w:hAnsi="Courier New" w:cs="Courier New" w:hint="default"/>
      </w:rPr>
    </w:lvl>
    <w:lvl w:ilvl="5" w:tplc="04070005" w:tentative="1">
      <w:start w:val="1"/>
      <w:numFmt w:val="bullet"/>
      <w:lvlText w:val=""/>
      <w:lvlJc w:val="left"/>
      <w:pPr>
        <w:ind w:left="5488" w:hanging="360"/>
      </w:pPr>
      <w:rPr>
        <w:rFonts w:ascii="Wingdings" w:hAnsi="Wingdings" w:hint="default"/>
      </w:rPr>
    </w:lvl>
    <w:lvl w:ilvl="6" w:tplc="04070001" w:tentative="1">
      <w:start w:val="1"/>
      <w:numFmt w:val="bullet"/>
      <w:lvlText w:val=""/>
      <w:lvlJc w:val="left"/>
      <w:pPr>
        <w:ind w:left="6208" w:hanging="360"/>
      </w:pPr>
      <w:rPr>
        <w:rFonts w:ascii="Symbol" w:hAnsi="Symbol" w:hint="default"/>
      </w:rPr>
    </w:lvl>
    <w:lvl w:ilvl="7" w:tplc="04070003" w:tentative="1">
      <w:start w:val="1"/>
      <w:numFmt w:val="bullet"/>
      <w:lvlText w:val="o"/>
      <w:lvlJc w:val="left"/>
      <w:pPr>
        <w:ind w:left="6928" w:hanging="360"/>
      </w:pPr>
      <w:rPr>
        <w:rFonts w:ascii="Courier New" w:hAnsi="Courier New" w:cs="Courier New" w:hint="default"/>
      </w:rPr>
    </w:lvl>
    <w:lvl w:ilvl="8" w:tplc="04070005" w:tentative="1">
      <w:start w:val="1"/>
      <w:numFmt w:val="bullet"/>
      <w:lvlText w:val=""/>
      <w:lvlJc w:val="left"/>
      <w:pPr>
        <w:ind w:left="7648" w:hanging="360"/>
      </w:pPr>
      <w:rPr>
        <w:rFonts w:ascii="Wingdings" w:hAnsi="Wingdings" w:hint="default"/>
      </w:rPr>
    </w:lvl>
  </w:abstractNum>
  <w:abstractNum w:abstractNumId="8">
    <w:nsid w:val="3536096F"/>
    <w:multiLevelType w:val="hybridMultilevel"/>
    <w:tmpl w:val="8CA8AB2A"/>
    <w:lvl w:ilvl="0" w:tplc="C1683BEE">
      <w:start w:val="14"/>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5680630"/>
    <w:multiLevelType w:val="hybridMultilevel"/>
    <w:tmpl w:val="EA86BEF4"/>
    <w:lvl w:ilvl="0" w:tplc="6C1E371E">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0">
    <w:nsid w:val="39453AA2"/>
    <w:multiLevelType w:val="hybridMultilevel"/>
    <w:tmpl w:val="2042C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B48731D"/>
    <w:multiLevelType w:val="hybridMultilevel"/>
    <w:tmpl w:val="B628A660"/>
    <w:lvl w:ilvl="0" w:tplc="865AB9A6">
      <w:start w:val="1"/>
      <w:numFmt w:val="bullet"/>
      <w:lvlText w:val="-"/>
      <w:lvlJc w:val="left"/>
      <w:pPr>
        <w:ind w:left="2628" w:hanging="360"/>
      </w:pPr>
      <w:rPr>
        <w:rFonts w:ascii="Arial" w:eastAsia="Times New Roman" w:hAnsi="Arial" w:cs="Arial" w:hint="default"/>
      </w:rPr>
    </w:lvl>
    <w:lvl w:ilvl="1" w:tplc="04070003">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nsid w:val="3DB62898"/>
    <w:multiLevelType w:val="hybridMultilevel"/>
    <w:tmpl w:val="9B1C19AC"/>
    <w:lvl w:ilvl="0" w:tplc="42FE9124">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42FD23F4"/>
    <w:multiLevelType w:val="hybridMultilevel"/>
    <w:tmpl w:val="FFDC30A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6224B3C"/>
    <w:multiLevelType w:val="hybridMultilevel"/>
    <w:tmpl w:val="DBE46F1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8081BD7"/>
    <w:multiLevelType w:val="hybridMultilevel"/>
    <w:tmpl w:val="99D2B3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8D010DF"/>
    <w:multiLevelType w:val="hybridMultilevel"/>
    <w:tmpl w:val="8AE274F2"/>
    <w:lvl w:ilvl="0" w:tplc="0407000F">
      <w:start w:val="2"/>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7">
    <w:nsid w:val="5FC839FF"/>
    <w:multiLevelType w:val="multilevel"/>
    <w:tmpl w:val="41001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6872131"/>
    <w:multiLevelType w:val="hybridMultilevel"/>
    <w:tmpl w:val="61B03340"/>
    <w:lvl w:ilvl="0" w:tplc="2D14A480">
      <w:start w:val="8"/>
      <w:numFmt w:val="bullet"/>
      <w:lvlText w:val="-"/>
      <w:lvlJc w:val="left"/>
      <w:pPr>
        <w:ind w:left="6314" w:hanging="360"/>
      </w:pPr>
      <w:rPr>
        <w:rFonts w:ascii="Arial" w:eastAsiaTheme="minorHAnsi" w:hAnsi="Arial" w:cs="Arial" w:hint="default"/>
      </w:rPr>
    </w:lvl>
    <w:lvl w:ilvl="1" w:tplc="04070003" w:tentative="1">
      <w:start w:val="1"/>
      <w:numFmt w:val="bullet"/>
      <w:lvlText w:val="o"/>
      <w:lvlJc w:val="left"/>
      <w:pPr>
        <w:ind w:left="7034" w:hanging="360"/>
      </w:pPr>
      <w:rPr>
        <w:rFonts w:ascii="Courier New" w:hAnsi="Courier New" w:cs="Courier New" w:hint="default"/>
      </w:rPr>
    </w:lvl>
    <w:lvl w:ilvl="2" w:tplc="04070005" w:tentative="1">
      <w:start w:val="1"/>
      <w:numFmt w:val="bullet"/>
      <w:lvlText w:val=""/>
      <w:lvlJc w:val="left"/>
      <w:pPr>
        <w:ind w:left="7754" w:hanging="360"/>
      </w:pPr>
      <w:rPr>
        <w:rFonts w:ascii="Wingdings" w:hAnsi="Wingdings" w:hint="default"/>
      </w:rPr>
    </w:lvl>
    <w:lvl w:ilvl="3" w:tplc="04070001" w:tentative="1">
      <w:start w:val="1"/>
      <w:numFmt w:val="bullet"/>
      <w:lvlText w:val=""/>
      <w:lvlJc w:val="left"/>
      <w:pPr>
        <w:ind w:left="8474" w:hanging="360"/>
      </w:pPr>
      <w:rPr>
        <w:rFonts w:ascii="Symbol" w:hAnsi="Symbol" w:hint="default"/>
      </w:rPr>
    </w:lvl>
    <w:lvl w:ilvl="4" w:tplc="04070003" w:tentative="1">
      <w:start w:val="1"/>
      <w:numFmt w:val="bullet"/>
      <w:lvlText w:val="o"/>
      <w:lvlJc w:val="left"/>
      <w:pPr>
        <w:ind w:left="9194" w:hanging="360"/>
      </w:pPr>
      <w:rPr>
        <w:rFonts w:ascii="Courier New" w:hAnsi="Courier New" w:cs="Courier New" w:hint="default"/>
      </w:rPr>
    </w:lvl>
    <w:lvl w:ilvl="5" w:tplc="04070005" w:tentative="1">
      <w:start w:val="1"/>
      <w:numFmt w:val="bullet"/>
      <w:lvlText w:val=""/>
      <w:lvlJc w:val="left"/>
      <w:pPr>
        <w:ind w:left="9914" w:hanging="360"/>
      </w:pPr>
      <w:rPr>
        <w:rFonts w:ascii="Wingdings" w:hAnsi="Wingdings" w:hint="default"/>
      </w:rPr>
    </w:lvl>
    <w:lvl w:ilvl="6" w:tplc="04070001" w:tentative="1">
      <w:start w:val="1"/>
      <w:numFmt w:val="bullet"/>
      <w:lvlText w:val=""/>
      <w:lvlJc w:val="left"/>
      <w:pPr>
        <w:ind w:left="10634" w:hanging="360"/>
      </w:pPr>
      <w:rPr>
        <w:rFonts w:ascii="Symbol" w:hAnsi="Symbol" w:hint="default"/>
      </w:rPr>
    </w:lvl>
    <w:lvl w:ilvl="7" w:tplc="04070003" w:tentative="1">
      <w:start w:val="1"/>
      <w:numFmt w:val="bullet"/>
      <w:lvlText w:val="o"/>
      <w:lvlJc w:val="left"/>
      <w:pPr>
        <w:ind w:left="11354" w:hanging="360"/>
      </w:pPr>
      <w:rPr>
        <w:rFonts w:ascii="Courier New" w:hAnsi="Courier New" w:cs="Courier New" w:hint="default"/>
      </w:rPr>
    </w:lvl>
    <w:lvl w:ilvl="8" w:tplc="04070005" w:tentative="1">
      <w:start w:val="1"/>
      <w:numFmt w:val="bullet"/>
      <w:lvlText w:val=""/>
      <w:lvlJc w:val="left"/>
      <w:pPr>
        <w:ind w:left="12074" w:hanging="360"/>
      </w:pPr>
      <w:rPr>
        <w:rFonts w:ascii="Wingdings" w:hAnsi="Wingdings" w:hint="default"/>
      </w:rPr>
    </w:lvl>
  </w:abstractNum>
  <w:abstractNum w:abstractNumId="19">
    <w:nsid w:val="6D5065CB"/>
    <w:multiLevelType w:val="hybridMultilevel"/>
    <w:tmpl w:val="E73EF6AC"/>
    <w:lvl w:ilvl="0" w:tplc="0407000F">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ECD7769"/>
    <w:multiLevelType w:val="hybridMultilevel"/>
    <w:tmpl w:val="2C5ABCFC"/>
    <w:lvl w:ilvl="0" w:tplc="C868BA5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nsid w:val="6FCC2270"/>
    <w:multiLevelType w:val="hybridMultilevel"/>
    <w:tmpl w:val="F1167C7E"/>
    <w:lvl w:ilvl="0" w:tplc="A59A83FC">
      <w:start w:val="2"/>
      <w:numFmt w:val="decimal"/>
      <w:lvlText w:val="%1"/>
      <w:lvlJc w:val="left"/>
      <w:pPr>
        <w:ind w:left="660" w:hanging="360"/>
      </w:pPr>
      <w:rPr>
        <w:rFonts w:hint="default"/>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22">
    <w:nsid w:val="740B0F34"/>
    <w:multiLevelType w:val="hybridMultilevel"/>
    <w:tmpl w:val="8A4C19E2"/>
    <w:lvl w:ilvl="0" w:tplc="97D098C6">
      <w:start w:val="7"/>
      <w:numFmt w:val="bullet"/>
      <w:lvlText w:val="-"/>
      <w:lvlJc w:val="left"/>
      <w:pPr>
        <w:ind w:left="397" w:hanging="360"/>
      </w:pPr>
      <w:rPr>
        <w:rFonts w:ascii="Arial" w:eastAsia="Times New Roman" w:hAnsi="Arial" w:cs="Arial" w:hint="default"/>
        <w:u w:val="single"/>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23">
    <w:nsid w:val="77A53793"/>
    <w:multiLevelType w:val="hybridMultilevel"/>
    <w:tmpl w:val="DBCEED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8064A76"/>
    <w:multiLevelType w:val="hybridMultilevel"/>
    <w:tmpl w:val="2C424BA8"/>
    <w:lvl w:ilvl="0" w:tplc="51AA413C">
      <w:start w:val="1"/>
      <w:numFmt w:val="lowerLetter"/>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D946AC7"/>
    <w:multiLevelType w:val="hybridMultilevel"/>
    <w:tmpl w:val="0E844220"/>
    <w:lvl w:ilvl="0" w:tplc="059ED9FA">
      <w:start w:val="14"/>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abstractNumId w:val="15"/>
  </w:num>
  <w:num w:numId="2">
    <w:abstractNumId w:val="4"/>
  </w:num>
  <w:num w:numId="3">
    <w:abstractNumId w:val="17"/>
  </w:num>
  <w:num w:numId="4">
    <w:abstractNumId w:val="16"/>
  </w:num>
  <w:num w:numId="5">
    <w:abstractNumId w:val="2"/>
  </w:num>
  <w:num w:numId="6">
    <w:abstractNumId w:val="6"/>
  </w:num>
  <w:num w:numId="7">
    <w:abstractNumId w:val="11"/>
  </w:num>
  <w:num w:numId="8">
    <w:abstractNumId w:val="10"/>
  </w:num>
  <w:num w:numId="9">
    <w:abstractNumId w:val="7"/>
  </w:num>
  <w:num w:numId="10">
    <w:abstractNumId w:val="19"/>
  </w:num>
  <w:num w:numId="11">
    <w:abstractNumId w:val="24"/>
  </w:num>
  <w:num w:numId="12">
    <w:abstractNumId w:val="14"/>
  </w:num>
  <w:num w:numId="13">
    <w:abstractNumId w:val="9"/>
  </w:num>
  <w:num w:numId="14">
    <w:abstractNumId w:val="5"/>
  </w:num>
  <w:num w:numId="15">
    <w:abstractNumId w:val="21"/>
  </w:num>
  <w:num w:numId="16">
    <w:abstractNumId w:val="1"/>
  </w:num>
  <w:num w:numId="17">
    <w:abstractNumId w:val="13"/>
  </w:num>
  <w:num w:numId="18">
    <w:abstractNumId w:val="3"/>
  </w:num>
  <w:num w:numId="19">
    <w:abstractNumId w:val="20"/>
  </w:num>
  <w:num w:numId="20">
    <w:abstractNumId w:val="23"/>
  </w:num>
  <w:num w:numId="21">
    <w:abstractNumId w:val="18"/>
  </w:num>
  <w:num w:numId="22">
    <w:abstractNumId w:val="0"/>
  </w:num>
  <w:num w:numId="23">
    <w:abstractNumId w:val="8"/>
  </w:num>
  <w:num w:numId="24">
    <w:abstractNumId w:val="12"/>
  </w:num>
  <w:num w:numId="25">
    <w:abstractNumId w:val="25"/>
  </w:num>
  <w:num w:numId="26">
    <w:abstractNumId w:val="22"/>
  </w:num>
  <w:num w:numId="27">
    <w:abstractNumId w:val="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69"/>
    <w:rsid w:val="000052F5"/>
    <w:rsid w:val="000200B4"/>
    <w:rsid w:val="00020869"/>
    <w:rsid w:val="00025D34"/>
    <w:rsid w:val="00025EF8"/>
    <w:rsid w:val="00031EAE"/>
    <w:rsid w:val="000507B8"/>
    <w:rsid w:val="00055F26"/>
    <w:rsid w:val="0006191A"/>
    <w:rsid w:val="00062F21"/>
    <w:rsid w:val="000635D5"/>
    <w:rsid w:val="00071941"/>
    <w:rsid w:val="00076BFA"/>
    <w:rsid w:val="000847C5"/>
    <w:rsid w:val="0008717B"/>
    <w:rsid w:val="00094FA6"/>
    <w:rsid w:val="00097045"/>
    <w:rsid w:val="000B0DC6"/>
    <w:rsid w:val="000C03FE"/>
    <w:rsid w:val="000D342C"/>
    <w:rsid w:val="000D79ED"/>
    <w:rsid w:val="000E581F"/>
    <w:rsid w:val="000F4FBE"/>
    <w:rsid w:val="000F5B6F"/>
    <w:rsid w:val="000F604D"/>
    <w:rsid w:val="000F7D44"/>
    <w:rsid w:val="00111B81"/>
    <w:rsid w:val="001517F7"/>
    <w:rsid w:val="001528B8"/>
    <w:rsid w:val="00155FC6"/>
    <w:rsid w:val="00160428"/>
    <w:rsid w:val="00161BD1"/>
    <w:rsid w:val="001629F4"/>
    <w:rsid w:val="00183678"/>
    <w:rsid w:val="001A119D"/>
    <w:rsid w:val="001A516E"/>
    <w:rsid w:val="001A7E52"/>
    <w:rsid w:val="001A7FF5"/>
    <w:rsid w:val="001B179E"/>
    <w:rsid w:val="001B504F"/>
    <w:rsid w:val="001C3B2E"/>
    <w:rsid w:val="001D47A4"/>
    <w:rsid w:val="001E520F"/>
    <w:rsid w:val="001F53F9"/>
    <w:rsid w:val="0021236D"/>
    <w:rsid w:val="00227A90"/>
    <w:rsid w:val="00232659"/>
    <w:rsid w:val="00236A57"/>
    <w:rsid w:val="002376B5"/>
    <w:rsid w:val="0025004E"/>
    <w:rsid w:val="00252B33"/>
    <w:rsid w:val="00253A42"/>
    <w:rsid w:val="00264A34"/>
    <w:rsid w:val="002814CC"/>
    <w:rsid w:val="002964D7"/>
    <w:rsid w:val="002A26C2"/>
    <w:rsid w:val="002B1D85"/>
    <w:rsid w:val="002B5195"/>
    <w:rsid w:val="002C3CC3"/>
    <w:rsid w:val="002D3389"/>
    <w:rsid w:val="002D69DF"/>
    <w:rsid w:val="002E5FFC"/>
    <w:rsid w:val="002F6A59"/>
    <w:rsid w:val="00317CEC"/>
    <w:rsid w:val="00330392"/>
    <w:rsid w:val="003309D2"/>
    <w:rsid w:val="00342D29"/>
    <w:rsid w:val="003543D3"/>
    <w:rsid w:val="00356C5F"/>
    <w:rsid w:val="003664D4"/>
    <w:rsid w:val="003858B1"/>
    <w:rsid w:val="003A2F63"/>
    <w:rsid w:val="003B4BD1"/>
    <w:rsid w:val="003B4C43"/>
    <w:rsid w:val="003B593D"/>
    <w:rsid w:val="003B7394"/>
    <w:rsid w:val="003B7BD0"/>
    <w:rsid w:val="003C7DE4"/>
    <w:rsid w:val="003E12FE"/>
    <w:rsid w:val="003E52FD"/>
    <w:rsid w:val="003E727E"/>
    <w:rsid w:val="003F300E"/>
    <w:rsid w:val="003F54BF"/>
    <w:rsid w:val="00400DA9"/>
    <w:rsid w:val="004117FA"/>
    <w:rsid w:val="00412856"/>
    <w:rsid w:val="004209EB"/>
    <w:rsid w:val="004210E3"/>
    <w:rsid w:val="00427FDD"/>
    <w:rsid w:val="00436907"/>
    <w:rsid w:val="0045221A"/>
    <w:rsid w:val="004707C1"/>
    <w:rsid w:val="0047410D"/>
    <w:rsid w:val="00490E6E"/>
    <w:rsid w:val="00491BD5"/>
    <w:rsid w:val="004A47D5"/>
    <w:rsid w:val="004A4800"/>
    <w:rsid w:val="004B2C66"/>
    <w:rsid w:val="004C74DD"/>
    <w:rsid w:val="004D2081"/>
    <w:rsid w:val="004D3308"/>
    <w:rsid w:val="004D38CF"/>
    <w:rsid w:val="004E6940"/>
    <w:rsid w:val="00503BF6"/>
    <w:rsid w:val="00521586"/>
    <w:rsid w:val="00530BAB"/>
    <w:rsid w:val="00537281"/>
    <w:rsid w:val="00544CC1"/>
    <w:rsid w:val="00544EA2"/>
    <w:rsid w:val="00552771"/>
    <w:rsid w:val="00563A6F"/>
    <w:rsid w:val="00573AD2"/>
    <w:rsid w:val="00575C44"/>
    <w:rsid w:val="00585FFE"/>
    <w:rsid w:val="005903EA"/>
    <w:rsid w:val="00594413"/>
    <w:rsid w:val="005978D3"/>
    <w:rsid w:val="005A2252"/>
    <w:rsid w:val="005A440D"/>
    <w:rsid w:val="005A47A2"/>
    <w:rsid w:val="005A5F75"/>
    <w:rsid w:val="005A6434"/>
    <w:rsid w:val="005B2454"/>
    <w:rsid w:val="005B3E02"/>
    <w:rsid w:val="005B721C"/>
    <w:rsid w:val="005D2F5F"/>
    <w:rsid w:val="005D3487"/>
    <w:rsid w:val="005F6A93"/>
    <w:rsid w:val="005F7A16"/>
    <w:rsid w:val="0060731A"/>
    <w:rsid w:val="006106B5"/>
    <w:rsid w:val="00615427"/>
    <w:rsid w:val="00623DA9"/>
    <w:rsid w:val="0063261E"/>
    <w:rsid w:val="00632AD8"/>
    <w:rsid w:val="00641D41"/>
    <w:rsid w:val="00662102"/>
    <w:rsid w:val="006821F3"/>
    <w:rsid w:val="0069720C"/>
    <w:rsid w:val="006A0D85"/>
    <w:rsid w:val="006B10E8"/>
    <w:rsid w:val="006B193E"/>
    <w:rsid w:val="006B5ED9"/>
    <w:rsid w:val="006D10A3"/>
    <w:rsid w:val="006D77BB"/>
    <w:rsid w:val="006E0E99"/>
    <w:rsid w:val="006F06EF"/>
    <w:rsid w:val="006F3B81"/>
    <w:rsid w:val="006F63F2"/>
    <w:rsid w:val="007009A6"/>
    <w:rsid w:val="00703988"/>
    <w:rsid w:val="0071562F"/>
    <w:rsid w:val="007175CA"/>
    <w:rsid w:val="007234A2"/>
    <w:rsid w:val="0074125F"/>
    <w:rsid w:val="00741AB1"/>
    <w:rsid w:val="00745780"/>
    <w:rsid w:val="00745DD4"/>
    <w:rsid w:val="00746208"/>
    <w:rsid w:val="00747A26"/>
    <w:rsid w:val="00764FA3"/>
    <w:rsid w:val="00771670"/>
    <w:rsid w:val="0077177F"/>
    <w:rsid w:val="00782D4E"/>
    <w:rsid w:val="00787987"/>
    <w:rsid w:val="007B2BD1"/>
    <w:rsid w:val="007B69B3"/>
    <w:rsid w:val="007C04C5"/>
    <w:rsid w:val="007C1827"/>
    <w:rsid w:val="007C3140"/>
    <w:rsid w:val="007D6F4C"/>
    <w:rsid w:val="007D74AA"/>
    <w:rsid w:val="007F1C24"/>
    <w:rsid w:val="007F21FA"/>
    <w:rsid w:val="00802D7F"/>
    <w:rsid w:val="00827B0F"/>
    <w:rsid w:val="0083314E"/>
    <w:rsid w:val="008346A4"/>
    <w:rsid w:val="00834A49"/>
    <w:rsid w:val="008522C2"/>
    <w:rsid w:val="008564A7"/>
    <w:rsid w:val="00861C74"/>
    <w:rsid w:val="00865BC5"/>
    <w:rsid w:val="00865CCC"/>
    <w:rsid w:val="00886E26"/>
    <w:rsid w:val="00893024"/>
    <w:rsid w:val="008942C2"/>
    <w:rsid w:val="00895784"/>
    <w:rsid w:val="0089761B"/>
    <w:rsid w:val="008A12CC"/>
    <w:rsid w:val="008A4262"/>
    <w:rsid w:val="008B102F"/>
    <w:rsid w:val="008E14BD"/>
    <w:rsid w:val="008E21DF"/>
    <w:rsid w:val="008E234E"/>
    <w:rsid w:val="008E5AD9"/>
    <w:rsid w:val="008F3C4F"/>
    <w:rsid w:val="00907711"/>
    <w:rsid w:val="009177CE"/>
    <w:rsid w:val="0091785E"/>
    <w:rsid w:val="00921452"/>
    <w:rsid w:val="00923992"/>
    <w:rsid w:val="00924F8E"/>
    <w:rsid w:val="00942E38"/>
    <w:rsid w:val="0094535D"/>
    <w:rsid w:val="009470DF"/>
    <w:rsid w:val="00955F05"/>
    <w:rsid w:val="0096135E"/>
    <w:rsid w:val="00962AEB"/>
    <w:rsid w:val="00965FD5"/>
    <w:rsid w:val="0097115A"/>
    <w:rsid w:val="00976BE8"/>
    <w:rsid w:val="009772E1"/>
    <w:rsid w:val="00983509"/>
    <w:rsid w:val="00984DE4"/>
    <w:rsid w:val="00984DEC"/>
    <w:rsid w:val="00994C46"/>
    <w:rsid w:val="009A68F1"/>
    <w:rsid w:val="009B55FE"/>
    <w:rsid w:val="009B6383"/>
    <w:rsid w:val="009B760F"/>
    <w:rsid w:val="009D6D00"/>
    <w:rsid w:val="009E18A7"/>
    <w:rsid w:val="009E2374"/>
    <w:rsid w:val="009E6CBD"/>
    <w:rsid w:val="00A03CC5"/>
    <w:rsid w:val="00A0604E"/>
    <w:rsid w:val="00A34D4B"/>
    <w:rsid w:val="00A42B07"/>
    <w:rsid w:val="00A43152"/>
    <w:rsid w:val="00A44426"/>
    <w:rsid w:val="00A46528"/>
    <w:rsid w:val="00A61393"/>
    <w:rsid w:val="00A7691F"/>
    <w:rsid w:val="00A95F04"/>
    <w:rsid w:val="00A975FB"/>
    <w:rsid w:val="00AA2E1A"/>
    <w:rsid w:val="00AB2086"/>
    <w:rsid w:val="00AE1062"/>
    <w:rsid w:val="00AE1DD9"/>
    <w:rsid w:val="00AE3979"/>
    <w:rsid w:val="00AE77A4"/>
    <w:rsid w:val="00AF3CEE"/>
    <w:rsid w:val="00B06581"/>
    <w:rsid w:val="00B133B2"/>
    <w:rsid w:val="00B15BFB"/>
    <w:rsid w:val="00B161FC"/>
    <w:rsid w:val="00B25646"/>
    <w:rsid w:val="00B26E69"/>
    <w:rsid w:val="00B278F8"/>
    <w:rsid w:val="00B3370D"/>
    <w:rsid w:val="00B42DE8"/>
    <w:rsid w:val="00B4310E"/>
    <w:rsid w:val="00B60821"/>
    <w:rsid w:val="00B62735"/>
    <w:rsid w:val="00B807E7"/>
    <w:rsid w:val="00B8091A"/>
    <w:rsid w:val="00B83CC7"/>
    <w:rsid w:val="00B84EA9"/>
    <w:rsid w:val="00B879AB"/>
    <w:rsid w:val="00B93FF0"/>
    <w:rsid w:val="00B95B9B"/>
    <w:rsid w:val="00BB180C"/>
    <w:rsid w:val="00BB3229"/>
    <w:rsid w:val="00BC08AE"/>
    <w:rsid w:val="00BC7527"/>
    <w:rsid w:val="00BE4D93"/>
    <w:rsid w:val="00BE7092"/>
    <w:rsid w:val="00BF7EEA"/>
    <w:rsid w:val="00C0489A"/>
    <w:rsid w:val="00C23F21"/>
    <w:rsid w:val="00C258C2"/>
    <w:rsid w:val="00C466B0"/>
    <w:rsid w:val="00C55C21"/>
    <w:rsid w:val="00C6385D"/>
    <w:rsid w:val="00C677BF"/>
    <w:rsid w:val="00C74BE5"/>
    <w:rsid w:val="00C9174A"/>
    <w:rsid w:val="00C96169"/>
    <w:rsid w:val="00C96EC8"/>
    <w:rsid w:val="00CB59C7"/>
    <w:rsid w:val="00CC217C"/>
    <w:rsid w:val="00CC4283"/>
    <w:rsid w:val="00CC6E83"/>
    <w:rsid w:val="00CD5202"/>
    <w:rsid w:val="00CE78C5"/>
    <w:rsid w:val="00CF0C96"/>
    <w:rsid w:val="00CF35F8"/>
    <w:rsid w:val="00CF4BDD"/>
    <w:rsid w:val="00D00F1B"/>
    <w:rsid w:val="00D12F77"/>
    <w:rsid w:val="00D263DB"/>
    <w:rsid w:val="00D35D43"/>
    <w:rsid w:val="00D47CB5"/>
    <w:rsid w:val="00D55BCE"/>
    <w:rsid w:val="00D55DAF"/>
    <w:rsid w:val="00D61B1B"/>
    <w:rsid w:val="00D664DF"/>
    <w:rsid w:val="00D6792B"/>
    <w:rsid w:val="00D8343A"/>
    <w:rsid w:val="00D91ABC"/>
    <w:rsid w:val="00D9299F"/>
    <w:rsid w:val="00D96884"/>
    <w:rsid w:val="00D97A1E"/>
    <w:rsid w:val="00DA5779"/>
    <w:rsid w:val="00DB023A"/>
    <w:rsid w:val="00DD2555"/>
    <w:rsid w:val="00DD2AF9"/>
    <w:rsid w:val="00DF7CB6"/>
    <w:rsid w:val="00E267C1"/>
    <w:rsid w:val="00E46009"/>
    <w:rsid w:val="00E56765"/>
    <w:rsid w:val="00E6165A"/>
    <w:rsid w:val="00E62493"/>
    <w:rsid w:val="00E656B1"/>
    <w:rsid w:val="00E66D28"/>
    <w:rsid w:val="00E755C9"/>
    <w:rsid w:val="00E938CB"/>
    <w:rsid w:val="00E97411"/>
    <w:rsid w:val="00EC06BD"/>
    <w:rsid w:val="00EC6826"/>
    <w:rsid w:val="00EC7E44"/>
    <w:rsid w:val="00EE46F4"/>
    <w:rsid w:val="00F11CE5"/>
    <w:rsid w:val="00F12FFD"/>
    <w:rsid w:val="00F165AE"/>
    <w:rsid w:val="00F2136E"/>
    <w:rsid w:val="00F22408"/>
    <w:rsid w:val="00F30DA6"/>
    <w:rsid w:val="00F359E4"/>
    <w:rsid w:val="00F36EA8"/>
    <w:rsid w:val="00F37383"/>
    <w:rsid w:val="00F5146D"/>
    <w:rsid w:val="00F53132"/>
    <w:rsid w:val="00F57C75"/>
    <w:rsid w:val="00F61A06"/>
    <w:rsid w:val="00F67874"/>
    <w:rsid w:val="00F77CF4"/>
    <w:rsid w:val="00F83352"/>
    <w:rsid w:val="00F957A5"/>
    <w:rsid w:val="00FA1084"/>
    <w:rsid w:val="00FA109E"/>
    <w:rsid w:val="00FA3347"/>
    <w:rsid w:val="00FA6FD8"/>
    <w:rsid w:val="00FE32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AE"/>
  </w:style>
  <w:style w:type="paragraph" w:styleId="Heading3">
    <w:name w:val="heading 3"/>
    <w:basedOn w:val="Normal"/>
    <w:link w:val="Heading3Char"/>
    <w:uiPriority w:val="9"/>
    <w:qFormat/>
    <w:rsid w:val="007F21FA"/>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169"/>
    <w:pPr>
      <w:ind w:left="720"/>
      <w:contextualSpacing/>
    </w:pPr>
  </w:style>
  <w:style w:type="paragraph" w:styleId="NoSpacing">
    <w:name w:val="No Spacing"/>
    <w:uiPriority w:val="1"/>
    <w:qFormat/>
    <w:rsid w:val="00594413"/>
    <w:pPr>
      <w:suppressAutoHyphens/>
      <w:spacing w:after="0" w:line="240" w:lineRule="auto"/>
    </w:pPr>
    <w:rPr>
      <w:rFonts w:ascii="Times New Roman" w:eastAsia="Times New Roman" w:hAnsi="Times New Roman"/>
      <w:snapToGrid w:val="0"/>
      <w:szCs w:val="20"/>
      <w:lang w:val="fr-CH" w:eastAsia="fr-FR"/>
    </w:rPr>
  </w:style>
  <w:style w:type="paragraph" w:styleId="BalloonText">
    <w:name w:val="Balloon Text"/>
    <w:basedOn w:val="Normal"/>
    <w:link w:val="BalloonTextChar"/>
    <w:unhideWhenUsed/>
    <w:rsid w:val="00594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4413"/>
    <w:rPr>
      <w:rFonts w:ascii="Tahoma" w:hAnsi="Tahoma" w:cs="Tahoma"/>
      <w:sz w:val="16"/>
      <w:szCs w:val="16"/>
    </w:rPr>
  </w:style>
  <w:style w:type="character" w:styleId="CommentReference">
    <w:name w:val="annotation reference"/>
    <w:basedOn w:val="DefaultParagraphFont"/>
    <w:unhideWhenUsed/>
    <w:rsid w:val="00D47CB5"/>
    <w:rPr>
      <w:sz w:val="16"/>
      <w:szCs w:val="16"/>
    </w:rPr>
  </w:style>
  <w:style w:type="paragraph" w:styleId="CommentText">
    <w:name w:val="annotation text"/>
    <w:basedOn w:val="Normal"/>
    <w:link w:val="CommentTextChar"/>
    <w:unhideWhenUsed/>
    <w:rsid w:val="00D47CB5"/>
    <w:pPr>
      <w:spacing w:line="240" w:lineRule="auto"/>
    </w:pPr>
    <w:rPr>
      <w:szCs w:val="20"/>
    </w:rPr>
  </w:style>
  <w:style w:type="character" w:customStyle="1" w:styleId="CommentTextChar">
    <w:name w:val="Comment Text Char"/>
    <w:basedOn w:val="DefaultParagraphFont"/>
    <w:link w:val="CommentText"/>
    <w:rsid w:val="00D47CB5"/>
    <w:rPr>
      <w:szCs w:val="20"/>
    </w:rPr>
  </w:style>
  <w:style w:type="paragraph" w:styleId="FootnoteText">
    <w:name w:val="footnote text"/>
    <w:aliases w:val="5_G"/>
    <w:basedOn w:val="Normal"/>
    <w:link w:val="FootnoteTextChar"/>
    <w:unhideWhenUsed/>
    <w:rsid w:val="0097115A"/>
    <w:pPr>
      <w:suppressAutoHyphens/>
      <w:spacing w:after="0" w:line="240" w:lineRule="auto"/>
    </w:pPr>
    <w:rPr>
      <w:rFonts w:ascii="Times New Roman" w:eastAsia="Times New Roman" w:hAnsi="Times New Roman"/>
      <w:snapToGrid w:val="0"/>
      <w:szCs w:val="20"/>
      <w:lang w:val="fr-CH" w:eastAsia="fr-FR"/>
    </w:rPr>
  </w:style>
  <w:style w:type="character" w:customStyle="1" w:styleId="FootnoteTextChar">
    <w:name w:val="Footnote Text Char"/>
    <w:aliases w:val="5_G Char"/>
    <w:basedOn w:val="DefaultParagraphFont"/>
    <w:link w:val="FootnoteText"/>
    <w:rsid w:val="0097115A"/>
    <w:rPr>
      <w:rFonts w:ascii="Times New Roman" w:eastAsia="Times New Roman" w:hAnsi="Times New Roman"/>
      <w:snapToGrid w:val="0"/>
      <w:szCs w:val="20"/>
      <w:lang w:val="fr-CH" w:eastAsia="fr-FR"/>
    </w:rPr>
  </w:style>
  <w:style w:type="character" w:styleId="FootnoteReference">
    <w:name w:val="footnote reference"/>
    <w:aliases w:val="4_G,Footnote Reference/"/>
    <w:basedOn w:val="DefaultParagraphFont"/>
    <w:uiPriority w:val="99"/>
    <w:unhideWhenUsed/>
    <w:rsid w:val="0097115A"/>
    <w:rPr>
      <w:vertAlign w:val="superscript"/>
    </w:rPr>
  </w:style>
  <w:style w:type="table" w:styleId="TableGrid">
    <w:name w:val="Table Grid"/>
    <w:basedOn w:val="TableNormal"/>
    <w:uiPriority w:val="59"/>
    <w:rsid w:val="00503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
    <w:name w:val="N3"/>
    <w:basedOn w:val="Normal"/>
    <w:rsid w:val="00503BF6"/>
    <w:pPr>
      <w:widowControl w:val="0"/>
      <w:tabs>
        <w:tab w:val="left" w:pos="170"/>
      </w:tabs>
      <w:overflowPunct w:val="0"/>
      <w:autoSpaceDE w:val="0"/>
      <w:autoSpaceDN w:val="0"/>
      <w:adjustRightInd w:val="0"/>
      <w:spacing w:after="0" w:line="240" w:lineRule="exact"/>
      <w:textAlignment w:val="baseline"/>
    </w:pPr>
    <w:rPr>
      <w:rFonts w:ascii="Tms Rmn" w:eastAsia="Times New Roman" w:hAnsi="Tms Rmn"/>
      <w:sz w:val="22"/>
      <w:szCs w:val="20"/>
      <w:lang w:eastAsia="fr-FR"/>
    </w:rPr>
  </w:style>
  <w:style w:type="paragraph" w:styleId="Revision">
    <w:name w:val="Revision"/>
    <w:hidden/>
    <w:uiPriority w:val="99"/>
    <w:semiHidden/>
    <w:rsid w:val="00CF0C96"/>
    <w:pPr>
      <w:spacing w:after="0" w:line="240" w:lineRule="auto"/>
    </w:pPr>
  </w:style>
  <w:style w:type="paragraph" w:customStyle="1" w:styleId="SingleTxtG">
    <w:name w:val="_ Single Txt_G"/>
    <w:basedOn w:val="Normal"/>
    <w:link w:val="SingleTxtGChar"/>
    <w:qFormat/>
    <w:rsid w:val="00F165AE"/>
    <w:pPr>
      <w:suppressAutoHyphens/>
      <w:spacing w:after="120" w:line="240" w:lineRule="atLeast"/>
      <w:ind w:left="1134" w:right="1134"/>
      <w:jc w:val="both"/>
    </w:pPr>
    <w:rPr>
      <w:rFonts w:ascii="Times New Roman" w:eastAsia="Times New Roman" w:hAnsi="Times New Roman"/>
      <w:szCs w:val="20"/>
      <w:lang w:val="en-GB"/>
    </w:rPr>
  </w:style>
  <w:style w:type="character" w:customStyle="1" w:styleId="SingleTxtGChar">
    <w:name w:val="_ Single Txt_G Char"/>
    <w:link w:val="SingleTxtG"/>
    <w:locked/>
    <w:rsid w:val="00F165AE"/>
    <w:rPr>
      <w:rFonts w:ascii="Times New Roman" w:eastAsia="Times New Roman" w:hAnsi="Times New Roman"/>
      <w:szCs w:val="20"/>
      <w:lang w:val="en-GB"/>
    </w:rPr>
  </w:style>
  <w:style w:type="paragraph" w:styleId="CommentSubject">
    <w:name w:val="annotation subject"/>
    <w:basedOn w:val="CommentText"/>
    <w:next w:val="CommentText"/>
    <w:link w:val="CommentSubjectChar"/>
    <w:unhideWhenUsed/>
    <w:rsid w:val="00B83CC7"/>
    <w:rPr>
      <w:b/>
      <w:bCs/>
    </w:rPr>
  </w:style>
  <w:style w:type="character" w:customStyle="1" w:styleId="CommentSubjectChar">
    <w:name w:val="Comment Subject Char"/>
    <w:basedOn w:val="CommentTextChar"/>
    <w:link w:val="CommentSubject"/>
    <w:rsid w:val="00B83CC7"/>
    <w:rPr>
      <w:b/>
      <w:bCs/>
      <w:szCs w:val="20"/>
    </w:rPr>
  </w:style>
  <w:style w:type="paragraph" w:styleId="Header">
    <w:name w:val="header"/>
    <w:aliases w:val="6_G"/>
    <w:basedOn w:val="Normal"/>
    <w:link w:val="HeaderChar"/>
    <w:uiPriority w:val="99"/>
    <w:unhideWhenUsed/>
    <w:rsid w:val="00CC6E83"/>
    <w:pPr>
      <w:tabs>
        <w:tab w:val="center" w:pos="4536"/>
        <w:tab w:val="right" w:pos="9072"/>
      </w:tabs>
      <w:spacing w:after="0" w:line="240" w:lineRule="auto"/>
    </w:pPr>
  </w:style>
  <w:style w:type="character" w:customStyle="1" w:styleId="HeaderChar">
    <w:name w:val="Header Char"/>
    <w:aliases w:val="6_G Char"/>
    <w:basedOn w:val="DefaultParagraphFont"/>
    <w:link w:val="Header"/>
    <w:uiPriority w:val="99"/>
    <w:rsid w:val="00CC6E83"/>
  </w:style>
  <w:style w:type="paragraph" w:styleId="Footer">
    <w:name w:val="footer"/>
    <w:basedOn w:val="Normal"/>
    <w:link w:val="FooterChar"/>
    <w:uiPriority w:val="99"/>
    <w:unhideWhenUsed/>
    <w:rsid w:val="00CC6E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6E83"/>
  </w:style>
  <w:style w:type="paragraph" w:customStyle="1" w:styleId="HChG">
    <w:name w:val="_ H _Ch_G"/>
    <w:basedOn w:val="Normal"/>
    <w:next w:val="Normal"/>
    <w:link w:val="HChGChar"/>
    <w:rsid w:val="000200B4"/>
    <w:pPr>
      <w:keepNext/>
      <w:keepLines/>
      <w:tabs>
        <w:tab w:val="right" w:pos="851"/>
      </w:tabs>
      <w:suppressAutoHyphens/>
      <w:spacing w:before="360" w:after="240" w:line="300" w:lineRule="exact"/>
      <w:ind w:left="1134" w:right="1134" w:hanging="1134"/>
    </w:pPr>
    <w:rPr>
      <w:rFonts w:ascii="Times New Roman" w:eastAsia="SimSun" w:hAnsi="Times New Roman"/>
      <w:b/>
      <w:sz w:val="28"/>
      <w:szCs w:val="20"/>
      <w:lang w:val="en-GB"/>
    </w:rPr>
  </w:style>
  <w:style w:type="paragraph" w:customStyle="1" w:styleId="H1G">
    <w:name w:val="_ H_1_G"/>
    <w:basedOn w:val="Normal"/>
    <w:next w:val="Normal"/>
    <w:rsid w:val="000200B4"/>
    <w:pPr>
      <w:keepNext/>
      <w:keepLines/>
      <w:tabs>
        <w:tab w:val="right" w:pos="851"/>
      </w:tabs>
      <w:suppressAutoHyphens/>
      <w:spacing w:before="360" w:after="240" w:line="270" w:lineRule="exact"/>
      <w:ind w:left="1134" w:right="1134" w:hanging="1134"/>
    </w:pPr>
    <w:rPr>
      <w:rFonts w:ascii="Times New Roman" w:eastAsia="SimSun" w:hAnsi="Times New Roman"/>
      <w:b/>
      <w:sz w:val="24"/>
      <w:szCs w:val="20"/>
      <w:lang w:val="en-GB"/>
    </w:rPr>
  </w:style>
  <w:style w:type="paragraph" w:customStyle="1" w:styleId="H23G">
    <w:name w:val="_ H_2/3_G"/>
    <w:basedOn w:val="Normal"/>
    <w:next w:val="Normal"/>
    <w:rsid w:val="00A44426"/>
    <w:pPr>
      <w:keepNext/>
      <w:keepLines/>
      <w:tabs>
        <w:tab w:val="right" w:pos="851"/>
      </w:tabs>
      <w:suppressAutoHyphens/>
      <w:spacing w:before="240" w:after="120" w:line="240" w:lineRule="exact"/>
      <w:ind w:left="1134" w:right="1134" w:hanging="1134"/>
    </w:pPr>
    <w:rPr>
      <w:rFonts w:ascii="Times New Roman" w:eastAsia="Times New Roman" w:hAnsi="Times New Roman"/>
      <w:b/>
      <w:szCs w:val="20"/>
      <w:lang w:val="en-GB"/>
    </w:rPr>
  </w:style>
  <w:style w:type="character" w:customStyle="1" w:styleId="HChGChar">
    <w:name w:val="_ H _Ch_G Char"/>
    <w:link w:val="HChG"/>
    <w:rsid w:val="005B2454"/>
    <w:rPr>
      <w:rFonts w:ascii="Times New Roman" w:eastAsia="SimSun" w:hAnsi="Times New Roman"/>
      <w:b/>
      <w:sz w:val="28"/>
      <w:szCs w:val="20"/>
      <w:lang w:val="en-GB"/>
    </w:rPr>
  </w:style>
  <w:style w:type="character" w:customStyle="1" w:styleId="Heading3Char">
    <w:name w:val="Heading 3 Char"/>
    <w:basedOn w:val="DefaultParagraphFont"/>
    <w:link w:val="Heading3"/>
    <w:uiPriority w:val="9"/>
    <w:rsid w:val="007F21FA"/>
    <w:rPr>
      <w:rFonts w:ascii="Times New Roman" w:eastAsia="Times New Roman" w:hAnsi="Times New Roman"/>
      <w:b/>
      <w:bCs/>
      <w:sz w:val="27"/>
      <w:szCs w:val="27"/>
      <w:lang w:eastAsia="de-DE"/>
    </w:rPr>
  </w:style>
  <w:style w:type="numbering" w:customStyle="1" w:styleId="Aucuneliste1">
    <w:name w:val="Aucune liste1"/>
    <w:next w:val="NoList"/>
    <w:uiPriority w:val="99"/>
    <w:semiHidden/>
    <w:unhideWhenUsed/>
    <w:rsid w:val="00D97A1E"/>
  </w:style>
  <w:style w:type="paragraph" w:customStyle="1" w:styleId="N5">
    <w:name w:val="N5"/>
    <w:basedOn w:val="Normal"/>
    <w:link w:val="N5Car"/>
    <w:rsid w:val="00D97A1E"/>
    <w:pPr>
      <w:widowControl w:val="0"/>
      <w:overflowPunct w:val="0"/>
      <w:autoSpaceDE w:val="0"/>
      <w:autoSpaceDN w:val="0"/>
      <w:adjustRightInd w:val="0"/>
      <w:spacing w:after="0" w:line="240" w:lineRule="auto"/>
      <w:ind w:left="1418" w:hanging="284"/>
      <w:jc w:val="both"/>
      <w:textAlignment w:val="baseline"/>
    </w:pPr>
    <w:rPr>
      <w:rFonts w:eastAsia="Times New Roman"/>
      <w:szCs w:val="20"/>
      <w:lang w:eastAsia="fr-FR"/>
    </w:rPr>
  </w:style>
  <w:style w:type="paragraph" w:customStyle="1" w:styleId="N2">
    <w:name w:val="N2"/>
    <w:basedOn w:val="Normal"/>
    <w:rsid w:val="00D97A1E"/>
    <w:pPr>
      <w:widowControl w:val="0"/>
      <w:overflowPunct w:val="0"/>
      <w:autoSpaceDE w:val="0"/>
      <w:autoSpaceDN w:val="0"/>
      <w:adjustRightInd w:val="0"/>
      <w:spacing w:after="0" w:line="240" w:lineRule="auto"/>
      <w:ind w:left="1134" w:hanging="1134"/>
      <w:jc w:val="both"/>
      <w:textAlignment w:val="baseline"/>
    </w:pPr>
    <w:rPr>
      <w:rFonts w:eastAsia="Times New Roman"/>
      <w:szCs w:val="20"/>
      <w:lang w:eastAsia="fr-FR"/>
    </w:rPr>
  </w:style>
  <w:style w:type="character" w:styleId="Hyperlink">
    <w:name w:val="Hyperlink"/>
    <w:basedOn w:val="DefaultParagraphFont"/>
    <w:uiPriority w:val="99"/>
    <w:unhideWhenUsed/>
    <w:rsid w:val="00D97A1E"/>
    <w:rPr>
      <w:rFonts w:ascii="Arial" w:hAnsi="Arial" w:cs="Arial" w:hint="default"/>
      <w:strike w:val="0"/>
      <w:dstrike w:val="0"/>
      <w:color w:val="0000FF"/>
      <w:sz w:val="16"/>
      <w:u w:val="none"/>
      <w:effect w:val="none"/>
    </w:rPr>
  </w:style>
  <w:style w:type="paragraph" w:styleId="BodyText">
    <w:name w:val="Body Text"/>
    <w:basedOn w:val="Normal"/>
    <w:link w:val="BodyTextChar"/>
    <w:rsid w:val="00D97A1E"/>
    <w:pPr>
      <w:widowControl w:val="0"/>
      <w:tabs>
        <w:tab w:val="left" w:pos="142"/>
        <w:tab w:val="left" w:pos="567"/>
        <w:tab w:val="left" w:pos="851"/>
        <w:tab w:val="left" w:leader="dot" w:pos="8222"/>
      </w:tabs>
      <w:overflowPunct w:val="0"/>
      <w:autoSpaceDE w:val="0"/>
      <w:autoSpaceDN w:val="0"/>
      <w:adjustRightInd w:val="0"/>
      <w:spacing w:after="0" w:line="240" w:lineRule="auto"/>
      <w:jc w:val="both"/>
      <w:textAlignment w:val="baseline"/>
    </w:pPr>
    <w:rPr>
      <w:rFonts w:eastAsia="Times New Roman"/>
      <w:szCs w:val="20"/>
      <w:lang w:eastAsia="fr-FR"/>
    </w:rPr>
  </w:style>
  <w:style w:type="character" w:customStyle="1" w:styleId="BodyTextChar">
    <w:name w:val="Body Text Char"/>
    <w:basedOn w:val="DefaultParagraphFont"/>
    <w:link w:val="BodyText"/>
    <w:rsid w:val="00D97A1E"/>
    <w:rPr>
      <w:rFonts w:eastAsia="Times New Roman"/>
      <w:szCs w:val="20"/>
      <w:lang w:eastAsia="fr-FR"/>
    </w:rPr>
  </w:style>
  <w:style w:type="paragraph" w:customStyle="1" w:styleId="Textkrper21">
    <w:name w:val="Textkörper 21"/>
    <w:basedOn w:val="Normal"/>
    <w:rsid w:val="00D97A1E"/>
    <w:pPr>
      <w:widowControl w:val="0"/>
      <w:tabs>
        <w:tab w:val="left" w:pos="142"/>
        <w:tab w:val="left" w:pos="567"/>
        <w:tab w:val="left" w:pos="851"/>
        <w:tab w:val="left" w:pos="2835"/>
        <w:tab w:val="left" w:pos="5103"/>
        <w:tab w:val="left" w:pos="5954"/>
      </w:tabs>
      <w:overflowPunct w:val="0"/>
      <w:autoSpaceDE w:val="0"/>
      <w:autoSpaceDN w:val="0"/>
      <w:adjustRightInd w:val="0"/>
      <w:spacing w:after="0" w:line="240" w:lineRule="auto"/>
      <w:ind w:left="1134"/>
      <w:jc w:val="both"/>
      <w:textAlignment w:val="baseline"/>
    </w:pPr>
    <w:rPr>
      <w:rFonts w:eastAsia="Times New Roman"/>
      <w:szCs w:val="20"/>
      <w:lang w:eastAsia="fr-FR"/>
    </w:rPr>
  </w:style>
  <w:style w:type="paragraph" w:customStyle="1" w:styleId="ADN11">
    <w:name w:val="ADN_1_1"/>
    <w:basedOn w:val="N2"/>
    <w:rsid w:val="00D97A1E"/>
    <w:pPr>
      <w:spacing w:line="240" w:lineRule="atLeast"/>
    </w:pPr>
    <w:rPr>
      <w:b/>
      <w:sz w:val="18"/>
      <w:szCs w:val="18"/>
    </w:rPr>
  </w:style>
  <w:style w:type="paragraph" w:styleId="PlainText">
    <w:name w:val="Plain Text"/>
    <w:basedOn w:val="Normal"/>
    <w:link w:val="PlainTextChar"/>
    <w:uiPriority w:val="99"/>
    <w:unhideWhenUsed/>
    <w:rsid w:val="00D97A1E"/>
    <w:pPr>
      <w:spacing w:after="0" w:line="240" w:lineRule="auto"/>
    </w:pPr>
    <w:rPr>
      <w:rFonts w:ascii="Calibri" w:eastAsia="Calibri" w:hAnsi="Calibri"/>
      <w:sz w:val="22"/>
      <w:szCs w:val="21"/>
      <w:lang w:val="fr-FR"/>
    </w:rPr>
  </w:style>
  <w:style w:type="character" w:customStyle="1" w:styleId="PlainTextChar">
    <w:name w:val="Plain Text Char"/>
    <w:basedOn w:val="DefaultParagraphFont"/>
    <w:link w:val="PlainText"/>
    <w:uiPriority w:val="99"/>
    <w:rsid w:val="00D97A1E"/>
    <w:rPr>
      <w:rFonts w:ascii="Calibri" w:eastAsia="Calibri" w:hAnsi="Calibri"/>
      <w:sz w:val="22"/>
      <w:szCs w:val="21"/>
      <w:lang w:val="fr-FR"/>
    </w:rPr>
  </w:style>
  <w:style w:type="character" w:customStyle="1" w:styleId="N5Car">
    <w:name w:val="N5 Car"/>
    <w:link w:val="N5"/>
    <w:rsid w:val="00D97A1E"/>
    <w:rPr>
      <w:rFonts w:eastAsia="Times New Roman"/>
      <w:szCs w:val="20"/>
      <w:lang w:eastAsia="fr-FR"/>
    </w:rPr>
  </w:style>
  <w:style w:type="paragraph" w:customStyle="1" w:styleId="Default">
    <w:name w:val="Default"/>
    <w:rsid w:val="00D97A1E"/>
    <w:pPr>
      <w:autoSpaceDE w:val="0"/>
      <w:autoSpaceDN w:val="0"/>
      <w:adjustRightInd w:val="0"/>
      <w:spacing w:after="0" w:line="240" w:lineRule="auto"/>
    </w:pPr>
    <w:rPr>
      <w:rFonts w:eastAsia="Times New Roman" w:cs="Arial"/>
      <w:color w:val="000000"/>
      <w:sz w:val="24"/>
      <w:lang w:eastAsia="de-DE"/>
    </w:rPr>
  </w:style>
  <w:style w:type="table" w:customStyle="1" w:styleId="Grilledutableau1">
    <w:name w:val="Grille du tableau1"/>
    <w:basedOn w:val="TableNormal"/>
    <w:next w:val="TableGrid"/>
    <w:uiPriority w:val="59"/>
    <w:rsid w:val="00D97A1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06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qFormat/>
    <w:rsid w:val="00FA6FD8"/>
    <w:pPr>
      <w:spacing w:after="0" w:line="240" w:lineRule="auto"/>
      <w:ind w:right="566"/>
      <w:jc w:val="both"/>
    </w:pPr>
    <w:rPr>
      <w:rFonts w:ascii="Times New Roman" w:eastAsia="Times New Roman" w:hAnsi="Times New Roman"/>
      <w:noProof/>
      <w:szCs w:val="20"/>
      <w:lang w:val="en-GB" w:eastAsia="en-GB"/>
    </w:rPr>
  </w:style>
  <w:style w:type="paragraph" w:customStyle="1" w:styleId="Style2">
    <w:name w:val="Style2"/>
    <w:basedOn w:val="Normal"/>
    <w:qFormat/>
    <w:rsid w:val="00FA6FD8"/>
    <w:pPr>
      <w:framePr w:hSpace="142" w:wrap="around" w:vAnchor="page" w:hAnchor="page" w:x="1135" w:y="568"/>
      <w:spacing w:before="120"/>
      <w:suppressOverlap/>
    </w:pPr>
    <w:rPr>
      <w:rFonts w:ascii="Times New Roman" w:hAnsi="Times New Roman"/>
      <w:b/>
      <w:sz w:val="28"/>
      <w:szCs w:val="28"/>
      <w:lang w:val="fr-FR"/>
    </w:rPr>
  </w:style>
  <w:style w:type="paragraph" w:customStyle="1" w:styleId="Style3">
    <w:name w:val="Style3"/>
    <w:basedOn w:val="Normal"/>
    <w:qFormat/>
    <w:rsid w:val="00FA6FD8"/>
    <w:pPr>
      <w:framePr w:hSpace="142" w:wrap="around" w:vAnchor="page" w:hAnchor="page" w:x="1135" w:y="568"/>
      <w:suppressOverlap/>
      <w:jc w:val="right"/>
    </w:pPr>
    <w:rPr>
      <w:rFonts w:ascii="Times New Roman" w:hAnsi="Times New Roman"/>
      <w:b/>
      <w:sz w:val="40"/>
      <w:szCs w:val="40"/>
    </w:rPr>
  </w:style>
  <w:style w:type="paragraph" w:customStyle="1" w:styleId="Style4">
    <w:name w:val="Style4"/>
    <w:basedOn w:val="Normal"/>
    <w:qFormat/>
    <w:rsid w:val="00FA6FD8"/>
    <w:pPr>
      <w:framePr w:hSpace="142" w:wrap="around" w:vAnchor="page" w:hAnchor="page" w:x="1135" w:y="568"/>
      <w:spacing w:before="120"/>
      <w:suppressOverlap/>
    </w:pPr>
    <w:rPr>
      <w:rFonts w:ascii="Times New Roman" w:hAnsi="Times New Roman"/>
    </w:rPr>
  </w:style>
  <w:style w:type="paragraph" w:customStyle="1" w:styleId="Style5">
    <w:name w:val="Style5"/>
    <w:basedOn w:val="Normal"/>
    <w:qFormat/>
    <w:rsid w:val="000052F5"/>
    <w:pPr>
      <w:framePr w:hSpace="142" w:wrap="around" w:vAnchor="page" w:hAnchor="page" w:x="1135" w:y="568"/>
      <w:spacing w:after="0" w:line="240" w:lineRule="auto"/>
      <w:suppressOverlap/>
    </w:pPr>
    <w:rPr>
      <w:rFonts w:ascii="Times New Roman" w:hAnsi="Times New Roman"/>
      <w:b/>
      <w:lang w:val="fr-CH"/>
    </w:rPr>
  </w:style>
  <w:style w:type="paragraph" w:customStyle="1" w:styleId="Bullet1G">
    <w:name w:val="_Bullet 1_G"/>
    <w:basedOn w:val="Normal"/>
    <w:rsid w:val="0096135E"/>
    <w:pPr>
      <w:numPr>
        <w:numId w:val="14"/>
      </w:numPr>
      <w:suppressAutoHyphens/>
      <w:spacing w:after="120" w:line="240" w:lineRule="atLeast"/>
      <w:ind w:right="1134"/>
      <w:jc w:val="both"/>
    </w:pPr>
    <w:rPr>
      <w:rFonts w:ascii="Times New Roman" w:eastAsia="Times New Roman" w:hAnsi="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AE"/>
  </w:style>
  <w:style w:type="paragraph" w:styleId="Heading3">
    <w:name w:val="heading 3"/>
    <w:basedOn w:val="Normal"/>
    <w:link w:val="Heading3Char"/>
    <w:uiPriority w:val="9"/>
    <w:qFormat/>
    <w:rsid w:val="007F21FA"/>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169"/>
    <w:pPr>
      <w:ind w:left="720"/>
      <w:contextualSpacing/>
    </w:pPr>
  </w:style>
  <w:style w:type="paragraph" w:styleId="NoSpacing">
    <w:name w:val="No Spacing"/>
    <w:uiPriority w:val="1"/>
    <w:qFormat/>
    <w:rsid w:val="00594413"/>
    <w:pPr>
      <w:suppressAutoHyphens/>
      <w:spacing w:after="0" w:line="240" w:lineRule="auto"/>
    </w:pPr>
    <w:rPr>
      <w:rFonts w:ascii="Times New Roman" w:eastAsia="Times New Roman" w:hAnsi="Times New Roman"/>
      <w:snapToGrid w:val="0"/>
      <w:szCs w:val="20"/>
      <w:lang w:val="fr-CH" w:eastAsia="fr-FR"/>
    </w:rPr>
  </w:style>
  <w:style w:type="paragraph" w:styleId="BalloonText">
    <w:name w:val="Balloon Text"/>
    <w:basedOn w:val="Normal"/>
    <w:link w:val="BalloonTextChar"/>
    <w:unhideWhenUsed/>
    <w:rsid w:val="00594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4413"/>
    <w:rPr>
      <w:rFonts w:ascii="Tahoma" w:hAnsi="Tahoma" w:cs="Tahoma"/>
      <w:sz w:val="16"/>
      <w:szCs w:val="16"/>
    </w:rPr>
  </w:style>
  <w:style w:type="character" w:styleId="CommentReference">
    <w:name w:val="annotation reference"/>
    <w:basedOn w:val="DefaultParagraphFont"/>
    <w:unhideWhenUsed/>
    <w:rsid w:val="00D47CB5"/>
    <w:rPr>
      <w:sz w:val="16"/>
      <w:szCs w:val="16"/>
    </w:rPr>
  </w:style>
  <w:style w:type="paragraph" w:styleId="CommentText">
    <w:name w:val="annotation text"/>
    <w:basedOn w:val="Normal"/>
    <w:link w:val="CommentTextChar"/>
    <w:unhideWhenUsed/>
    <w:rsid w:val="00D47CB5"/>
    <w:pPr>
      <w:spacing w:line="240" w:lineRule="auto"/>
    </w:pPr>
    <w:rPr>
      <w:szCs w:val="20"/>
    </w:rPr>
  </w:style>
  <w:style w:type="character" w:customStyle="1" w:styleId="CommentTextChar">
    <w:name w:val="Comment Text Char"/>
    <w:basedOn w:val="DefaultParagraphFont"/>
    <w:link w:val="CommentText"/>
    <w:rsid w:val="00D47CB5"/>
    <w:rPr>
      <w:szCs w:val="20"/>
    </w:rPr>
  </w:style>
  <w:style w:type="paragraph" w:styleId="FootnoteText">
    <w:name w:val="footnote text"/>
    <w:aliases w:val="5_G"/>
    <w:basedOn w:val="Normal"/>
    <w:link w:val="FootnoteTextChar"/>
    <w:unhideWhenUsed/>
    <w:rsid w:val="0097115A"/>
    <w:pPr>
      <w:suppressAutoHyphens/>
      <w:spacing w:after="0" w:line="240" w:lineRule="auto"/>
    </w:pPr>
    <w:rPr>
      <w:rFonts w:ascii="Times New Roman" w:eastAsia="Times New Roman" w:hAnsi="Times New Roman"/>
      <w:snapToGrid w:val="0"/>
      <w:szCs w:val="20"/>
      <w:lang w:val="fr-CH" w:eastAsia="fr-FR"/>
    </w:rPr>
  </w:style>
  <w:style w:type="character" w:customStyle="1" w:styleId="FootnoteTextChar">
    <w:name w:val="Footnote Text Char"/>
    <w:aliases w:val="5_G Char"/>
    <w:basedOn w:val="DefaultParagraphFont"/>
    <w:link w:val="FootnoteText"/>
    <w:rsid w:val="0097115A"/>
    <w:rPr>
      <w:rFonts w:ascii="Times New Roman" w:eastAsia="Times New Roman" w:hAnsi="Times New Roman"/>
      <w:snapToGrid w:val="0"/>
      <w:szCs w:val="20"/>
      <w:lang w:val="fr-CH" w:eastAsia="fr-FR"/>
    </w:rPr>
  </w:style>
  <w:style w:type="character" w:styleId="FootnoteReference">
    <w:name w:val="footnote reference"/>
    <w:aliases w:val="4_G,Footnote Reference/"/>
    <w:basedOn w:val="DefaultParagraphFont"/>
    <w:uiPriority w:val="99"/>
    <w:unhideWhenUsed/>
    <w:rsid w:val="0097115A"/>
    <w:rPr>
      <w:vertAlign w:val="superscript"/>
    </w:rPr>
  </w:style>
  <w:style w:type="table" w:styleId="TableGrid">
    <w:name w:val="Table Grid"/>
    <w:basedOn w:val="TableNormal"/>
    <w:uiPriority w:val="59"/>
    <w:rsid w:val="00503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
    <w:name w:val="N3"/>
    <w:basedOn w:val="Normal"/>
    <w:rsid w:val="00503BF6"/>
    <w:pPr>
      <w:widowControl w:val="0"/>
      <w:tabs>
        <w:tab w:val="left" w:pos="170"/>
      </w:tabs>
      <w:overflowPunct w:val="0"/>
      <w:autoSpaceDE w:val="0"/>
      <w:autoSpaceDN w:val="0"/>
      <w:adjustRightInd w:val="0"/>
      <w:spacing w:after="0" w:line="240" w:lineRule="exact"/>
      <w:textAlignment w:val="baseline"/>
    </w:pPr>
    <w:rPr>
      <w:rFonts w:ascii="Tms Rmn" w:eastAsia="Times New Roman" w:hAnsi="Tms Rmn"/>
      <w:sz w:val="22"/>
      <w:szCs w:val="20"/>
      <w:lang w:eastAsia="fr-FR"/>
    </w:rPr>
  </w:style>
  <w:style w:type="paragraph" w:styleId="Revision">
    <w:name w:val="Revision"/>
    <w:hidden/>
    <w:uiPriority w:val="99"/>
    <w:semiHidden/>
    <w:rsid w:val="00CF0C96"/>
    <w:pPr>
      <w:spacing w:after="0" w:line="240" w:lineRule="auto"/>
    </w:pPr>
  </w:style>
  <w:style w:type="paragraph" w:customStyle="1" w:styleId="SingleTxtG">
    <w:name w:val="_ Single Txt_G"/>
    <w:basedOn w:val="Normal"/>
    <w:link w:val="SingleTxtGChar"/>
    <w:qFormat/>
    <w:rsid w:val="00F165AE"/>
    <w:pPr>
      <w:suppressAutoHyphens/>
      <w:spacing w:after="120" w:line="240" w:lineRule="atLeast"/>
      <w:ind w:left="1134" w:right="1134"/>
      <w:jc w:val="both"/>
    </w:pPr>
    <w:rPr>
      <w:rFonts w:ascii="Times New Roman" w:eastAsia="Times New Roman" w:hAnsi="Times New Roman"/>
      <w:szCs w:val="20"/>
      <w:lang w:val="en-GB"/>
    </w:rPr>
  </w:style>
  <w:style w:type="character" w:customStyle="1" w:styleId="SingleTxtGChar">
    <w:name w:val="_ Single Txt_G Char"/>
    <w:link w:val="SingleTxtG"/>
    <w:locked/>
    <w:rsid w:val="00F165AE"/>
    <w:rPr>
      <w:rFonts w:ascii="Times New Roman" w:eastAsia="Times New Roman" w:hAnsi="Times New Roman"/>
      <w:szCs w:val="20"/>
      <w:lang w:val="en-GB"/>
    </w:rPr>
  </w:style>
  <w:style w:type="paragraph" w:styleId="CommentSubject">
    <w:name w:val="annotation subject"/>
    <w:basedOn w:val="CommentText"/>
    <w:next w:val="CommentText"/>
    <w:link w:val="CommentSubjectChar"/>
    <w:unhideWhenUsed/>
    <w:rsid w:val="00B83CC7"/>
    <w:rPr>
      <w:b/>
      <w:bCs/>
    </w:rPr>
  </w:style>
  <w:style w:type="character" w:customStyle="1" w:styleId="CommentSubjectChar">
    <w:name w:val="Comment Subject Char"/>
    <w:basedOn w:val="CommentTextChar"/>
    <w:link w:val="CommentSubject"/>
    <w:rsid w:val="00B83CC7"/>
    <w:rPr>
      <w:b/>
      <w:bCs/>
      <w:szCs w:val="20"/>
    </w:rPr>
  </w:style>
  <w:style w:type="paragraph" w:styleId="Header">
    <w:name w:val="header"/>
    <w:aliases w:val="6_G"/>
    <w:basedOn w:val="Normal"/>
    <w:link w:val="HeaderChar"/>
    <w:uiPriority w:val="99"/>
    <w:unhideWhenUsed/>
    <w:rsid w:val="00CC6E83"/>
    <w:pPr>
      <w:tabs>
        <w:tab w:val="center" w:pos="4536"/>
        <w:tab w:val="right" w:pos="9072"/>
      </w:tabs>
      <w:spacing w:after="0" w:line="240" w:lineRule="auto"/>
    </w:pPr>
  </w:style>
  <w:style w:type="character" w:customStyle="1" w:styleId="HeaderChar">
    <w:name w:val="Header Char"/>
    <w:aliases w:val="6_G Char"/>
    <w:basedOn w:val="DefaultParagraphFont"/>
    <w:link w:val="Header"/>
    <w:uiPriority w:val="99"/>
    <w:rsid w:val="00CC6E83"/>
  </w:style>
  <w:style w:type="paragraph" w:styleId="Footer">
    <w:name w:val="footer"/>
    <w:basedOn w:val="Normal"/>
    <w:link w:val="FooterChar"/>
    <w:uiPriority w:val="99"/>
    <w:unhideWhenUsed/>
    <w:rsid w:val="00CC6E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6E83"/>
  </w:style>
  <w:style w:type="paragraph" w:customStyle="1" w:styleId="HChG">
    <w:name w:val="_ H _Ch_G"/>
    <w:basedOn w:val="Normal"/>
    <w:next w:val="Normal"/>
    <w:link w:val="HChGChar"/>
    <w:rsid w:val="000200B4"/>
    <w:pPr>
      <w:keepNext/>
      <w:keepLines/>
      <w:tabs>
        <w:tab w:val="right" w:pos="851"/>
      </w:tabs>
      <w:suppressAutoHyphens/>
      <w:spacing w:before="360" w:after="240" w:line="300" w:lineRule="exact"/>
      <w:ind w:left="1134" w:right="1134" w:hanging="1134"/>
    </w:pPr>
    <w:rPr>
      <w:rFonts w:ascii="Times New Roman" w:eastAsia="SimSun" w:hAnsi="Times New Roman"/>
      <w:b/>
      <w:sz w:val="28"/>
      <w:szCs w:val="20"/>
      <w:lang w:val="en-GB"/>
    </w:rPr>
  </w:style>
  <w:style w:type="paragraph" w:customStyle="1" w:styleId="H1G">
    <w:name w:val="_ H_1_G"/>
    <w:basedOn w:val="Normal"/>
    <w:next w:val="Normal"/>
    <w:rsid w:val="000200B4"/>
    <w:pPr>
      <w:keepNext/>
      <w:keepLines/>
      <w:tabs>
        <w:tab w:val="right" w:pos="851"/>
      </w:tabs>
      <w:suppressAutoHyphens/>
      <w:spacing w:before="360" w:after="240" w:line="270" w:lineRule="exact"/>
      <w:ind w:left="1134" w:right="1134" w:hanging="1134"/>
    </w:pPr>
    <w:rPr>
      <w:rFonts w:ascii="Times New Roman" w:eastAsia="SimSun" w:hAnsi="Times New Roman"/>
      <w:b/>
      <w:sz w:val="24"/>
      <w:szCs w:val="20"/>
      <w:lang w:val="en-GB"/>
    </w:rPr>
  </w:style>
  <w:style w:type="paragraph" w:customStyle="1" w:styleId="H23G">
    <w:name w:val="_ H_2/3_G"/>
    <w:basedOn w:val="Normal"/>
    <w:next w:val="Normal"/>
    <w:rsid w:val="00A44426"/>
    <w:pPr>
      <w:keepNext/>
      <w:keepLines/>
      <w:tabs>
        <w:tab w:val="right" w:pos="851"/>
      </w:tabs>
      <w:suppressAutoHyphens/>
      <w:spacing w:before="240" w:after="120" w:line="240" w:lineRule="exact"/>
      <w:ind w:left="1134" w:right="1134" w:hanging="1134"/>
    </w:pPr>
    <w:rPr>
      <w:rFonts w:ascii="Times New Roman" w:eastAsia="Times New Roman" w:hAnsi="Times New Roman"/>
      <w:b/>
      <w:szCs w:val="20"/>
      <w:lang w:val="en-GB"/>
    </w:rPr>
  </w:style>
  <w:style w:type="character" w:customStyle="1" w:styleId="HChGChar">
    <w:name w:val="_ H _Ch_G Char"/>
    <w:link w:val="HChG"/>
    <w:rsid w:val="005B2454"/>
    <w:rPr>
      <w:rFonts w:ascii="Times New Roman" w:eastAsia="SimSun" w:hAnsi="Times New Roman"/>
      <w:b/>
      <w:sz w:val="28"/>
      <w:szCs w:val="20"/>
      <w:lang w:val="en-GB"/>
    </w:rPr>
  </w:style>
  <w:style w:type="character" w:customStyle="1" w:styleId="Heading3Char">
    <w:name w:val="Heading 3 Char"/>
    <w:basedOn w:val="DefaultParagraphFont"/>
    <w:link w:val="Heading3"/>
    <w:uiPriority w:val="9"/>
    <w:rsid w:val="007F21FA"/>
    <w:rPr>
      <w:rFonts w:ascii="Times New Roman" w:eastAsia="Times New Roman" w:hAnsi="Times New Roman"/>
      <w:b/>
      <w:bCs/>
      <w:sz w:val="27"/>
      <w:szCs w:val="27"/>
      <w:lang w:eastAsia="de-DE"/>
    </w:rPr>
  </w:style>
  <w:style w:type="numbering" w:customStyle="1" w:styleId="Aucuneliste1">
    <w:name w:val="Aucune liste1"/>
    <w:next w:val="NoList"/>
    <w:uiPriority w:val="99"/>
    <w:semiHidden/>
    <w:unhideWhenUsed/>
    <w:rsid w:val="00D97A1E"/>
  </w:style>
  <w:style w:type="paragraph" w:customStyle="1" w:styleId="N5">
    <w:name w:val="N5"/>
    <w:basedOn w:val="Normal"/>
    <w:link w:val="N5Car"/>
    <w:rsid w:val="00D97A1E"/>
    <w:pPr>
      <w:widowControl w:val="0"/>
      <w:overflowPunct w:val="0"/>
      <w:autoSpaceDE w:val="0"/>
      <w:autoSpaceDN w:val="0"/>
      <w:adjustRightInd w:val="0"/>
      <w:spacing w:after="0" w:line="240" w:lineRule="auto"/>
      <w:ind w:left="1418" w:hanging="284"/>
      <w:jc w:val="both"/>
      <w:textAlignment w:val="baseline"/>
    </w:pPr>
    <w:rPr>
      <w:rFonts w:eastAsia="Times New Roman"/>
      <w:szCs w:val="20"/>
      <w:lang w:eastAsia="fr-FR"/>
    </w:rPr>
  </w:style>
  <w:style w:type="paragraph" w:customStyle="1" w:styleId="N2">
    <w:name w:val="N2"/>
    <w:basedOn w:val="Normal"/>
    <w:rsid w:val="00D97A1E"/>
    <w:pPr>
      <w:widowControl w:val="0"/>
      <w:overflowPunct w:val="0"/>
      <w:autoSpaceDE w:val="0"/>
      <w:autoSpaceDN w:val="0"/>
      <w:adjustRightInd w:val="0"/>
      <w:spacing w:after="0" w:line="240" w:lineRule="auto"/>
      <w:ind w:left="1134" w:hanging="1134"/>
      <w:jc w:val="both"/>
      <w:textAlignment w:val="baseline"/>
    </w:pPr>
    <w:rPr>
      <w:rFonts w:eastAsia="Times New Roman"/>
      <w:szCs w:val="20"/>
      <w:lang w:eastAsia="fr-FR"/>
    </w:rPr>
  </w:style>
  <w:style w:type="character" w:styleId="Hyperlink">
    <w:name w:val="Hyperlink"/>
    <w:basedOn w:val="DefaultParagraphFont"/>
    <w:uiPriority w:val="99"/>
    <w:unhideWhenUsed/>
    <w:rsid w:val="00D97A1E"/>
    <w:rPr>
      <w:rFonts w:ascii="Arial" w:hAnsi="Arial" w:cs="Arial" w:hint="default"/>
      <w:strike w:val="0"/>
      <w:dstrike w:val="0"/>
      <w:color w:val="0000FF"/>
      <w:sz w:val="16"/>
      <w:u w:val="none"/>
      <w:effect w:val="none"/>
    </w:rPr>
  </w:style>
  <w:style w:type="paragraph" w:styleId="BodyText">
    <w:name w:val="Body Text"/>
    <w:basedOn w:val="Normal"/>
    <w:link w:val="BodyTextChar"/>
    <w:rsid w:val="00D97A1E"/>
    <w:pPr>
      <w:widowControl w:val="0"/>
      <w:tabs>
        <w:tab w:val="left" w:pos="142"/>
        <w:tab w:val="left" w:pos="567"/>
        <w:tab w:val="left" w:pos="851"/>
        <w:tab w:val="left" w:leader="dot" w:pos="8222"/>
      </w:tabs>
      <w:overflowPunct w:val="0"/>
      <w:autoSpaceDE w:val="0"/>
      <w:autoSpaceDN w:val="0"/>
      <w:adjustRightInd w:val="0"/>
      <w:spacing w:after="0" w:line="240" w:lineRule="auto"/>
      <w:jc w:val="both"/>
      <w:textAlignment w:val="baseline"/>
    </w:pPr>
    <w:rPr>
      <w:rFonts w:eastAsia="Times New Roman"/>
      <w:szCs w:val="20"/>
      <w:lang w:eastAsia="fr-FR"/>
    </w:rPr>
  </w:style>
  <w:style w:type="character" w:customStyle="1" w:styleId="BodyTextChar">
    <w:name w:val="Body Text Char"/>
    <w:basedOn w:val="DefaultParagraphFont"/>
    <w:link w:val="BodyText"/>
    <w:rsid w:val="00D97A1E"/>
    <w:rPr>
      <w:rFonts w:eastAsia="Times New Roman"/>
      <w:szCs w:val="20"/>
      <w:lang w:eastAsia="fr-FR"/>
    </w:rPr>
  </w:style>
  <w:style w:type="paragraph" w:customStyle="1" w:styleId="Textkrper21">
    <w:name w:val="Textkörper 21"/>
    <w:basedOn w:val="Normal"/>
    <w:rsid w:val="00D97A1E"/>
    <w:pPr>
      <w:widowControl w:val="0"/>
      <w:tabs>
        <w:tab w:val="left" w:pos="142"/>
        <w:tab w:val="left" w:pos="567"/>
        <w:tab w:val="left" w:pos="851"/>
        <w:tab w:val="left" w:pos="2835"/>
        <w:tab w:val="left" w:pos="5103"/>
        <w:tab w:val="left" w:pos="5954"/>
      </w:tabs>
      <w:overflowPunct w:val="0"/>
      <w:autoSpaceDE w:val="0"/>
      <w:autoSpaceDN w:val="0"/>
      <w:adjustRightInd w:val="0"/>
      <w:spacing w:after="0" w:line="240" w:lineRule="auto"/>
      <w:ind w:left="1134"/>
      <w:jc w:val="both"/>
      <w:textAlignment w:val="baseline"/>
    </w:pPr>
    <w:rPr>
      <w:rFonts w:eastAsia="Times New Roman"/>
      <w:szCs w:val="20"/>
      <w:lang w:eastAsia="fr-FR"/>
    </w:rPr>
  </w:style>
  <w:style w:type="paragraph" w:customStyle="1" w:styleId="ADN11">
    <w:name w:val="ADN_1_1"/>
    <w:basedOn w:val="N2"/>
    <w:rsid w:val="00D97A1E"/>
    <w:pPr>
      <w:spacing w:line="240" w:lineRule="atLeast"/>
    </w:pPr>
    <w:rPr>
      <w:b/>
      <w:sz w:val="18"/>
      <w:szCs w:val="18"/>
    </w:rPr>
  </w:style>
  <w:style w:type="paragraph" w:styleId="PlainText">
    <w:name w:val="Plain Text"/>
    <w:basedOn w:val="Normal"/>
    <w:link w:val="PlainTextChar"/>
    <w:uiPriority w:val="99"/>
    <w:unhideWhenUsed/>
    <w:rsid w:val="00D97A1E"/>
    <w:pPr>
      <w:spacing w:after="0" w:line="240" w:lineRule="auto"/>
    </w:pPr>
    <w:rPr>
      <w:rFonts w:ascii="Calibri" w:eastAsia="Calibri" w:hAnsi="Calibri"/>
      <w:sz w:val="22"/>
      <w:szCs w:val="21"/>
      <w:lang w:val="fr-FR"/>
    </w:rPr>
  </w:style>
  <w:style w:type="character" w:customStyle="1" w:styleId="PlainTextChar">
    <w:name w:val="Plain Text Char"/>
    <w:basedOn w:val="DefaultParagraphFont"/>
    <w:link w:val="PlainText"/>
    <w:uiPriority w:val="99"/>
    <w:rsid w:val="00D97A1E"/>
    <w:rPr>
      <w:rFonts w:ascii="Calibri" w:eastAsia="Calibri" w:hAnsi="Calibri"/>
      <w:sz w:val="22"/>
      <w:szCs w:val="21"/>
      <w:lang w:val="fr-FR"/>
    </w:rPr>
  </w:style>
  <w:style w:type="character" w:customStyle="1" w:styleId="N5Car">
    <w:name w:val="N5 Car"/>
    <w:link w:val="N5"/>
    <w:rsid w:val="00D97A1E"/>
    <w:rPr>
      <w:rFonts w:eastAsia="Times New Roman"/>
      <w:szCs w:val="20"/>
      <w:lang w:eastAsia="fr-FR"/>
    </w:rPr>
  </w:style>
  <w:style w:type="paragraph" w:customStyle="1" w:styleId="Default">
    <w:name w:val="Default"/>
    <w:rsid w:val="00D97A1E"/>
    <w:pPr>
      <w:autoSpaceDE w:val="0"/>
      <w:autoSpaceDN w:val="0"/>
      <w:adjustRightInd w:val="0"/>
      <w:spacing w:after="0" w:line="240" w:lineRule="auto"/>
    </w:pPr>
    <w:rPr>
      <w:rFonts w:eastAsia="Times New Roman" w:cs="Arial"/>
      <w:color w:val="000000"/>
      <w:sz w:val="24"/>
      <w:lang w:eastAsia="de-DE"/>
    </w:rPr>
  </w:style>
  <w:style w:type="table" w:customStyle="1" w:styleId="Grilledutableau1">
    <w:name w:val="Grille du tableau1"/>
    <w:basedOn w:val="TableNormal"/>
    <w:next w:val="TableGrid"/>
    <w:uiPriority w:val="59"/>
    <w:rsid w:val="00D97A1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06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qFormat/>
    <w:rsid w:val="00FA6FD8"/>
    <w:pPr>
      <w:spacing w:after="0" w:line="240" w:lineRule="auto"/>
      <w:ind w:right="566"/>
      <w:jc w:val="both"/>
    </w:pPr>
    <w:rPr>
      <w:rFonts w:ascii="Times New Roman" w:eastAsia="Times New Roman" w:hAnsi="Times New Roman"/>
      <w:noProof/>
      <w:szCs w:val="20"/>
      <w:lang w:val="en-GB" w:eastAsia="en-GB"/>
    </w:rPr>
  </w:style>
  <w:style w:type="paragraph" w:customStyle="1" w:styleId="Style2">
    <w:name w:val="Style2"/>
    <w:basedOn w:val="Normal"/>
    <w:qFormat/>
    <w:rsid w:val="00FA6FD8"/>
    <w:pPr>
      <w:framePr w:hSpace="142" w:wrap="around" w:vAnchor="page" w:hAnchor="page" w:x="1135" w:y="568"/>
      <w:spacing w:before="120"/>
      <w:suppressOverlap/>
    </w:pPr>
    <w:rPr>
      <w:rFonts w:ascii="Times New Roman" w:hAnsi="Times New Roman"/>
      <w:b/>
      <w:sz w:val="28"/>
      <w:szCs w:val="28"/>
      <w:lang w:val="fr-FR"/>
    </w:rPr>
  </w:style>
  <w:style w:type="paragraph" w:customStyle="1" w:styleId="Style3">
    <w:name w:val="Style3"/>
    <w:basedOn w:val="Normal"/>
    <w:qFormat/>
    <w:rsid w:val="00FA6FD8"/>
    <w:pPr>
      <w:framePr w:hSpace="142" w:wrap="around" w:vAnchor="page" w:hAnchor="page" w:x="1135" w:y="568"/>
      <w:suppressOverlap/>
      <w:jc w:val="right"/>
    </w:pPr>
    <w:rPr>
      <w:rFonts w:ascii="Times New Roman" w:hAnsi="Times New Roman"/>
      <w:b/>
      <w:sz w:val="40"/>
      <w:szCs w:val="40"/>
    </w:rPr>
  </w:style>
  <w:style w:type="paragraph" w:customStyle="1" w:styleId="Style4">
    <w:name w:val="Style4"/>
    <w:basedOn w:val="Normal"/>
    <w:qFormat/>
    <w:rsid w:val="00FA6FD8"/>
    <w:pPr>
      <w:framePr w:hSpace="142" w:wrap="around" w:vAnchor="page" w:hAnchor="page" w:x="1135" w:y="568"/>
      <w:spacing w:before="120"/>
      <w:suppressOverlap/>
    </w:pPr>
    <w:rPr>
      <w:rFonts w:ascii="Times New Roman" w:hAnsi="Times New Roman"/>
    </w:rPr>
  </w:style>
  <w:style w:type="paragraph" w:customStyle="1" w:styleId="Style5">
    <w:name w:val="Style5"/>
    <w:basedOn w:val="Normal"/>
    <w:qFormat/>
    <w:rsid w:val="000052F5"/>
    <w:pPr>
      <w:framePr w:hSpace="142" w:wrap="around" w:vAnchor="page" w:hAnchor="page" w:x="1135" w:y="568"/>
      <w:spacing w:after="0" w:line="240" w:lineRule="auto"/>
      <w:suppressOverlap/>
    </w:pPr>
    <w:rPr>
      <w:rFonts w:ascii="Times New Roman" w:hAnsi="Times New Roman"/>
      <w:b/>
      <w:lang w:val="fr-CH"/>
    </w:rPr>
  </w:style>
  <w:style w:type="paragraph" w:customStyle="1" w:styleId="Bullet1G">
    <w:name w:val="_Bullet 1_G"/>
    <w:basedOn w:val="Normal"/>
    <w:rsid w:val="0096135E"/>
    <w:pPr>
      <w:numPr>
        <w:numId w:val="14"/>
      </w:numPr>
      <w:suppressAutoHyphens/>
      <w:spacing w:after="120" w:line="240" w:lineRule="atLeast"/>
      <w:ind w:right="1134"/>
      <w:jc w:val="both"/>
    </w:pPr>
    <w:rPr>
      <w:rFonts w:ascii="Times New Roman" w:eastAsia="Times New Roman" w:hAnsi="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6232">
      <w:bodyDiv w:val="1"/>
      <w:marLeft w:val="0"/>
      <w:marRight w:val="0"/>
      <w:marTop w:val="0"/>
      <w:marBottom w:val="0"/>
      <w:divBdr>
        <w:top w:val="none" w:sz="0" w:space="0" w:color="auto"/>
        <w:left w:val="none" w:sz="0" w:space="0" w:color="auto"/>
        <w:bottom w:val="none" w:sz="0" w:space="0" w:color="auto"/>
        <w:right w:val="none" w:sz="0" w:space="0" w:color="auto"/>
      </w:divBdr>
    </w:div>
    <w:div w:id="803885652">
      <w:bodyDiv w:val="1"/>
      <w:marLeft w:val="0"/>
      <w:marRight w:val="0"/>
      <w:marTop w:val="0"/>
      <w:marBottom w:val="0"/>
      <w:divBdr>
        <w:top w:val="none" w:sz="0" w:space="0" w:color="auto"/>
        <w:left w:val="none" w:sz="0" w:space="0" w:color="auto"/>
        <w:bottom w:val="none" w:sz="0" w:space="0" w:color="auto"/>
        <w:right w:val="none" w:sz="0" w:space="0" w:color="auto"/>
      </w:divBdr>
    </w:div>
    <w:div w:id="1402563256">
      <w:bodyDiv w:val="1"/>
      <w:marLeft w:val="0"/>
      <w:marRight w:val="0"/>
      <w:marTop w:val="0"/>
      <w:marBottom w:val="0"/>
      <w:divBdr>
        <w:top w:val="none" w:sz="0" w:space="0" w:color="auto"/>
        <w:left w:val="none" w:sz="0" w:space="0" w:color="auto"/>
        <w:bottom w:val="none" w:sz="0" w:space="0" w:color="auto"/>
        <w:right w:val="none" w:sz="0" w:space="0" w:color="auto"/>
      </w:divBdr>
    </w:div>
    <w:div w:id="1924609535">
      <w:bodyDiv w:val="1"/>
      <w:marLeft w:val="0"/>
      <w:marRight w:val="0"/>
      <w:marTop w:val="0"/>
      <w:marBottom w:val="0"/>
      <w:divBdr>
        <w:top w:val="none" w:sz="0" w:space="0" w:color="auto"/>
        <w:left w:val="none" w:sz="0" w:space="0" w:color="auto"/>
        <w:bottom w:val="none" w:sz="0" w:space="0" w:color="auto"/>
        <w:right w:val="none" w:sz="0" w:space="0" w:color="auto"/>
      </w:divBdr>
    </w:div>
    <w:div w:id="19517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4979B-EC09-4E28-8641-B4A1D6B6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6494</Words>
  <Characters>37020</Characters>
  <Application>Microsoft Office Word</Application>
  <DocSecurity>0</DocSecurity>
  <Lines>308</Lines>
  <Paragraphs>86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Physikalisch Technische Bundesanstalt</Company>
  <LinksUpToDate>false</LinksUpToDate>
  <CharactersWithSpaces>43428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brande02</dc:creator>
  <cp:lastModifiedBy>ECE-ADN-36-Add.1</cp:lastModifiedBy>
  <cp:revision>4</cp:revision>
  <cp:lastPrinted>2017-07-20T08:06:00Z</cp:lastPrinted>
  <dcterms:created xsi:type="dcterms:W3CDTF">2017-07-20T08:15:00Z</dcterms:created>
  <dcterms:modified xsi:type="dcterms:W3CDTF">2017-07-20T08:32:00Z</dcterms:modified>
</cp:coreProperties>
</file>