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722D0" w:rsidTr="00827B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2D0" w:rsidRPr="006E1033" w:rsidRDefault="00E722D0" w:rsidP="00E722D0">
            <w:pPr>
              <w:spacing w:after="80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2D0" w:rsidRPr="006E1033" w:rsidRDefault="00E722D0" w:rsidP="00E722D0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  <w:r w:rsidRPr="006E1033">
              <w:rPr>
                <w:sz w:val="28"/>
                <w:szCs w:val="28"/>
                <w:lang w:val="en-US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2D0" w:rsidRPr="006E1033" w:rsidRDefault="00E722D0" w:rsidP="006F19E9">
            <w:pPr>
              <w:jc w:val="right"/>
              <w:rPr>
                <w:lang w:val="en-US"/>
              </w:rPr>
            </w:pPr>
            <w:r w:rsidRPr="006E1033"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/TRANS/WP.15/AC.2/</w:t>
            </w:r>
            <w:r w:rsidR="006F19E9">
              <w:rPr>
                <w:lang w:val="en-US"/>
              </w:rPr>
              <w:t>64</w:t>
            </w:r>
            <w:r w:rsidR="007424F4">
              <w:rPr>
                <w:lang w:val="en-US"/>
              </w:rPr>
              <w:t>/Corr.1</w:t>
            </w:r>
          </w:p>
        </w:tc>
      </w:tr>
      <w:tr w:rsidR="00E722D0" w:rsidTr="00827BC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0" w:rsidRPr="006E1033" w:rsidRDefault="00C55927" w:rsidP="00E722D0">
            <w:pPr>
              <w:spacing w:before="12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0" w:rsidRPr="006E1033" w:rsidRDefault="00E722D0" w:rsidP="00E722D0">
            <w:pPr>
              <w:spacing w:before="120" w:line="420" w:lineRule="exact"/>
              <w:rPr>
                <w:sz w:val="40"/>
                <w:szCs w:val="40"/>
                <w:lang w:val="en-US"/>
              </w:rPr>
            </w:pPr>
            <w:r w:rsidRPr="006E1033">
              <w:rPr>
                <w:b/>
                <w:sz w:val="40"/>
                <w:szCs w:val="40"/>
                <w:lang w:val="en-US"/>
              </w:rPr>
              <w:t>Economic and Social Council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0" w:rsidRPr="006E1033" w:rsidRDefault="00E722D0" w:rsidP="00E722D0">
            <w:pPr>
              <w:spacing w:before="240" w:line="240" w:lineRule="exact"/>
              <w:rPr>
                <w:lang w:val="en-US"/>
              </w:rPr>
            </w:pPr>
            <w:r w:rsidRPr="006E1033">
              <w:rPr>
                <w:lang w:val="en-US"/>
              </w:rPr>
              <w:t>Distr.: General</w:t>
            </w:r>
          </w:p>
          <w:p w:rsidR="00E722D0" w:rsidRPr="006E1033" w:rsidRDefault="00F515AC" w:rsidP="00E722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722D0">
              <w:rPr>
                <w:lang w:val="en-US"/>
              </w:rPr>
              <w:t xml:space="preserve"> </w:t>
            </w:r>
            <w:r w:rsidR="00BD1D2F">
              <w:rPr>
                <w:lang w:val="en-US"/>
              </w:rPr>
              <w:t>December</w:t>
            </w:r>
            <w:r w:rsidR="00E722D0" w:rsidRPr="006E1033">
              <w:rPr>
                <w:lang w:val="en-US"/>
              </w:rPr>
              <w:t xml:space="preserve"> 201</w:t>
            </w:r>
            <w:r w:rsidR="006F19E9">
              <w:rPr>
                <w:lang w:val="en-US"/>
              </w:rPr>
              <w:t>7</w:t>
            </w:r>
          </w:p>
          <w:p w:rsidR="00E722D0" w:rsidRPr="006E1033" w:rsidRDefault="00E722D0" w:rsidP="00E722D0">
            <w:pPr>
              <w:spacing w:line="240" w:lineRule="exact"/>
              <w:rPr>
                <w:lang w:val="en-US"/>
              </w:rPr>
            </w:pPr>
            <w:r w:rsidRPr="006E1033">
              <w:rPr>
                <w:lang w:val="en-US"/>
              </w:rPr>
              <w:t>English</w:t>
            </w:r>
          </w:p>
          <w:p w:rsidR="00E722D0" w:rsidRPr="006E1033" w:rsidRDefault="00E722D0" w:rsidP="00E722D0">
            <w:pPr>
              <w:spacing w:line="240" w:lineRule="exact"/>
              <w:rPr>
                <w:lang w:val="en-US"/>
              </w:rPr>
            </w:pPr>
            <w:r w:rsidRPr="006E1033">
              <w:rPr>
                <w:lang w:val="en-US"/>
              </w:rPr>
              <w:t>Original: English and French</w:t>
            </w:r>
          </w:p>
        </w:tc>
      </w:tr>
    </w:tbl>
    <w:p w:rsidR="00E508B5" w:rsidRDefault="00E508B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508B5" w:rsidRDefault="00E508B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508B5" w:rsidRDefault="00E508B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508B5" w:rsidRDefault="00E508B5">
      <w:pPr>
        <w:spacing w:before="120"/>
        <w:rPr>
          <w:b/>
        </w:rPr>
      </w:pPr>
      <w:r>
        <w:rPr>
          <w:b/>
        </w:rPr>
        <w:t>Joint Meeting of Experts on the Regulations annexed to the</w:t>
      </w:r>
    </w:p>
    <w:p w:rsidR="00E508B5" w:rsidRDefault="00E508B5" w:rsidP="00E508B5">
      <w:pPr>
        <w:rPr>
          <w:b/>
        </w:rPr>
      </w:pPr>
      <w:r>
        <w:rPr>
          <w:b/>
        </w:rPr>
        <w:t>European Agreement concerning the International Carriage</w:t>
      </w:r>
    </w:p>
    <w:p w:rsidR="00E508B5" w:rsidRDefault="00FB70FA" w:rsidP="00E508B5">
      <w:pPr>
        <w:rPr>
          <w:b/>
        </w:rPr>
      </w:pPr>
      <w:proofErr w:type="gramStart"/>
      <w:r>
        <w:rPr>
          <w:b/>
        </w:rPr>
        <w:t>o</w:t>
      </w:r>
      <w:r w:rsidR="00E508B5">
        <w:rPr>
          <w:b/>
        </w:rPr>
        <w:t>f</w:t>
      </w:r>
      <w:proofErr w:type="gramEnd"/>
      <w:r w:rsidR="00E508B5">
        <w:rPr>
          <w:b/>
        </w:rPr>
        <w:t xml:space="preserve"> Dangerous Goods by Inland Waterways (ADN)</w:t>
      </w:r>
    </w:p>
    <w:p w:rsidR="00E508B5" w:rsidRDefault="00E508B5" w:rsidP="00E508B5">
      <w:pPr>
        <w:rPr>
          <w:b/>
        </w:rPr>
      </w:pPr>
      <w:r>
        <w:rPr>
          <w:b/>
        </w:rPr>
        <w:t>(ADN Safety Committee)</w:t>
      </w:r>
    </w:p>
    <w:p w:rsidR="00E508B5" w:rsidRDefault="00DC54FF" w:rsidP="00E508B5">
      <w:pPr>
        <w:spacing w:before="120"/>
        <w:rPr>
          <w:b/>
        </w:rPr>
      </w:pPr>
      <w:r>
        <w:rPr>
          <w:b/>
        </w:rPr>
        <w:t>Thirty</w:t>
      </w:r>
      <w:r w:rsidR="00E508B5">
        <w:rPr>
          <w:b/>
        </w:rPr>
        <w:t>-</w:t>
      </w:r>
      <w:r>
        <w:rPr>
          <w:b/>
        </w:rPr>
        <w:t>first</w:t>
      </w:r>
      <w:r w:rsidR="00E508B5">
        <w:rPr>
          <w:b/>
        </w:rPr>
        <w:t xml:space="preserve"> session</w:t>
      </w:r>
    </w:p>
    <w:p w:rsidR="00E508B5" w:rsidRPr="00E508B5" w:rsidRDefault="00E508B5" w:rsidP="00E508B5">
      <w:r>
        <w:t>Geneva</w:t>
      </w:r>
      <w:r w:rsidR="00FB4344">
        <w:t xml:space="preserve">, </w:t>
      </w:r>
      <w:r w:rsidR="00DC54FF">
        <w:t>28</w:t>
      </w:r>
      <w:r>
        <w:t>–</w:t>
      </w:r>
      <w:r w:rsidR="00DC54FF">
        <w:t>31</w:t>
      </w:r>
      <w:r>
        <w:t xml:space="preserve"> </w:t>
      </w:r>
      <w:r w:rsidR="009B0C70">
        <w:t>August</w:t>
      </w:r>
      <w:r w:rsidR="00DC54FF">
        <w:t xml:space="preserve"> 2017</w:t>
      </w:r>
    </w:p>
    <w:p w:rsidR="007424F4" w:rsidRDefault="00B457B6" w:rsidP="00E70F2E">
      <w:pPr>
        <w:pStyle w:val="HChG"/>
      </w:pPr>
      <w:r>
        <w:tab/>
      </w:r>
      <w:r>
        <w:tab/>
      </w:r>
      <w:bookmarkStart w:id="0" w:name="_Toc397351280"/>
      <w:r w:rsidRPr="00F7072D">
        <w:rPr>
          <w:lang w:val="en-US"/>
        </w:rPr>
        <w:t xml:space="preserve">Report of the </w:t>
      </w:r>
      <w:r w:rsidRPr="00E70F2E">
        <w:t>Joint</w:t>
      </w:r>
      <w:r w:rsidRPr="00F7072D">
        <w:rPr>
          <w:lang w:val="en-US"/>
        </w:rPr>
        <w:t xml:space="preserve"> Meeting of Experts on the Regulations annexed to the European Agreement concerning the International Carriage of Dangerous Goods by Inland Waterways</w:t>
      </w:r>
      <w:r>
        <w:rPr>
          <w:lang w:val="en-US"/>
        </w:rPr>
        <w:t xml:space="preserve"> (ADN Safety Committee) on its </w:t>
      </w:r>
      <w:r w:rsidR="00097D75">
        <w:rPr>
          <w:lang w:val="en-US"/>
        </w:rPr>
        <w:br/>
      </w:r>
      <w:r w:rsidR="00C57059">
        <w:rPr>
          <w:lang w:val="en-US"/>
        </w:rPr>
        <w:t>thirty</w:t>
      </w:r>
      <w:r>
        <w:rPr>
          <w:lang w:val="en-US"/>
        </w:rPr>
        <w:t>-</w:t>
      </w:r>
      <w:r w:rsidR="00C57059">
        <w:rPr>
          <w:lang w:val="en-US"/>
        </w:rPr>
        <w:t>first</w:t>
      </w:r>
      <w:r>
        <w:rPr>
          <w:lang w:val="en-US"/>
        </w:rPr>
        <w:t xml:space="preserve"> </w:t>
      </w:r>
      <w:r w:rsidRPr="00F7072D">
        <w:rPr>
          <w:lang w:val="en-US"/>
        </w:rPr>
        <w:t>session</w:t>
      </w:r>
      <w:bookmarkStart w:id="1" w:name="_GoBack"/>
      <w:bookmarkEnd w:id="1"/>
    </w:p>
    <w:p w:rsidR="007424F4" w:rsidRPr="006F19E9" w:rsidRDefault="007424F4" w:rsidP="007424F4">
      <w:pPr>
        <w:pStyle w:val="H1G"/>
      </w:pPr>
      <w:r>
        <w:tab/>
      </w:r>
      <w:r>
        <w:tab/>
      </w:r>
      <w:r w:rsidRPr="006F19E9">
        <w:t>Corrigendum</w:t>
      </w:r>
    </w:p>
    <w:p w:rsidR="002A2584" w:rsidRDefault="002A2584" w:rsidP="007424F4">
      <w:pPr>
        <w:spacing w:after="120"/>
        <w:ind w:left="1134" w:right="113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Page 14, paragraph 60</w:t>
      </w:r>
    </w:p>
    <w:p w:rsidR="002A2584" w:rsidRPr="002A2584" w:rsidRDefault="002A2584" w:rsidP="007424F4">
      <w:pPr>
        <w:spacing w:after="120"/>
        <w:ind w:left="1134" w:right="1134"/>
        <w:jc w:val="both"/>
        <w:rPr>
          <w:i/>
        </w:rPr>
      </w:pPr>
      <w:r w:rsidRPr="002A2584">
        <w:rPr>
          <w:i/>
        </w:rPr>
        <w:t>For existing text read</w:t>
      </w:r>
    </w:p>
    <w:p w:rsidR="002A2584" w:rsidRDefault="002A2584" w:rsidP="007424F4">
      <w:pPr>
        <w:spacing w:after="120"/>
        <w:ind w:left="1134" w:right="1134"/>
        <w:jc w:val="both"/>
      </w:pPr>
      <w:r>
        <w:t>60. The Sub-Committee noted that there were problems of leaks of dangerous goods from loading arms and spillage of such leaks on decks, but CEFIC and Fuels Europe requested EBU/ESO/ERSTU to provide more evidence to substantiate these problems.</w:t>
      </w:r>
    </w:p>
    <w:p w:rsidR="00775BCD" w:rsidRDefault="00775BCD" w:rsidP="007424F4">
      <w:pPr>
        <w:spacing w:after="120"/>
        <w:ind w:left="1134" w:right="1134"/>
        <w:jc w:val="both"/>
        <w:rPr>
          <w:b/>
        </w:rPr>
      </w:pPr>
      <w:r w:rsidRPr="00775BCD">
        <w:rPr>
          <w:b/>
        </w:rPr>
        <w:t>2.</w:t>
      </w:r>
      <w:r w:rsidRPr="00775BCD">
        <w:tab/>
      </w:r>
      <w:r>
        <w:rPr>
          <w:b/>
        </w:rPr>
        <w:t>Annex I, Chap</w:t>
      </w:r>
      <w:r w:rsidRPr="00775BCD">
        <w:rPr>
          <w:b/>
        </w:rPr>
        <w:t>ter 1.1, 1.1.3.6.2 (d) and (e)</w:t>
      </w:r>
    </w:p>
    <w:p w:rsidR="00775BCD" w:rsidRDefault="00775BCD" w:rsidP="007424F4">
      <w:pPr>
        <w:spacing w:after="120"/>
        <w:ind w:left="1134" w:right="1134"/>
        <w:jc w:val="both"/>
        <w:rPr>
          <w:i/>
        </w:rPr>
      </w:pPr>
      <w:r w:rsidRPr="00871980">
        <w:rPr>
          <w:i/>
        </w:rPr>
        <w:t>Not applica</w:t>
      </w:r>
      <w:r w:rsidR="00871980" w:rsidRPr="00871980">
        <w:rPr>
          <w:i/>
        </w:rPr>
        <w:t>ble to the English text</w:t>
      </w:r>
    </w:p>
    <w:p w:rsidR="006A52D7" w:rsidRDefault="006A52D7" w:rsidP="007424F4">
      <w:pPr>
        <w:spacing w:after="120"/>
        <w:ind w:left="1134" w:right="1134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Annex I, Chapter</w:t>
      </w:r>
      <w:r w:rsidRPr="00484D24">
        <w:rPr>
          <w:b/>
        </w:rPr>
        <w:t xml:space="preserve"> 3.2, Ta</w:t>
      </w:r>
      <w:r>
        <w:rPr>
          <w:b/>
        </w:rPr>
        <w:t>ble</w:t>
      </w:r>
      <w:r w:rsidRPr="00484D24">
        <w:rPr>
          <w:b/>
        </w:rPr>
        <w:t xml:space="preserve"> </w:t>
      </w:r>
      <w:proofErr w:type="gramStart"/>
      <w:r w:rsidRPr="00484D24">
        <w:rPr>
          <w:b/>
        </w:rPr>
        <w:t>A</w:t>
      </w:r>
      <w:proofErr w:type="gramEnd"/>
      <w:r w:rsidRPr="00484D24">
        <w:rPr>
          <w:b/>
        </w:rPr>
        <w:t xml:space="preserve">, </w:t>
      </w:r>
      <w:r>
        <w:rPr>
          <w:b/>
        </w:rPr>
        <w:t>UN No.</w:t>
      </w:r>
      <w:r w:rsidRPr="00F56759">
        <w:rPr>
          <w:b/>
        </w:rPr>
        <w:t xml:space="preserve"> 1148</w:t>
      </w:r>
    </w:p>
    <w:p w:rsidR="006A52D7" w:rsidRPr="00871980" w:rsidRDefault="006A52D7" w:rsidP="007424F4">
      <w:pPr>
        <w:spacing w:after="120"/>
        <w:ind w:left="1134" w:right="1134"/>
        <w:jc w:val="both"/>
        <w:rPr>
          <w:i/>
        </w:rPr>
      </w:pPr>
      <w:r w:rsidRPr="00871980">
        <w:rPr>
          <w:i/>
        </w:rPr>
        <w:t>Not applicable to the English text</w:t>
      </w:r>
    </w:p>
    <w:p w:rsidR="007424F4" w:rsidRPr="007424F4" w:rsidRDefault="006A52D7" w:rsidP="007424F4">
      <w:pPr>
        <w:spacing w:after="120"/>
        <w:ind w:left="1134" w:right="1134"/>
        <w:jc w:val="both"/>
        <w:rPr>
          <w:b/>
        </w:rPr>
      </w:pPr>
      <w:r>
        <w:rPr>
          <w:b/>
        </w:rPr>
        <w:t>4</w:t>
      </w:r>
      <w:r w:rsidR="00757175">
        <w:rPr>
          <w:b/>
        </w:rPr>
        <w:t>.</w:t>
      </w:r>
      <w:r w:rsidR="00757175">
        <w:rPr>
          <w:b/>
        </w:rPr>
        <w:tab/>
      </w:r>
      <w:r w:rsidR="00DD7AA4">
        <w:rPr>
          <w:b/>
        </w:rPr>
        <w:t xml:space="preserve">Annex </w:t>
      </w:r>
      <w:proofErr w:type="gramStart"/>
      <w:r w:rsidR="00DD7AA4">
        <w:rPr>
          <w:b/>
        </w:rPr>
        <w:t>I</w:t>
      </w:r>
      <w:proofErr w:type="gramEnd"/>
      <w:r w:rsidR="00DD7AA4">
        <w:rPr>
          <w:b/>
        </w:rPr>
        <w:t xml:space="preserve">, Chapter 3.2, </w:t>
      </w:r>
      <w:r w:rsidR="007D2B11">
        <w:rPr>
          <w:b/>
        </w:rPr>
        <w:t>Table C</w:t>
      </w:r>
      <w:r>
        <w:rPr>
          <w:b/>
        </w:rPr>
        <w:t>,</w:t>
      </w:r>
      <w:r w:rsidR="00DD7AA4">
        <w:rPr>
          <w:b/>
        </w:rPr>
        <w:t xml:space="preserve"> </w:t>
      </w:r>
      <w:r w:rsidRPr="006A52D7">
        <w:rPr>
          <w:b/>
        </w:rPr>
        <w:t>UN No. 2057 packing group II:</w:t>
      </w:r>
    </w:p>
    <w:p w:rsidR="006A52D7" w:rsidRDefault="006A52D7" w:rsidP="00DD7AA4">
      <w:pPr>
        <w:pStyle w:val="SingleTxtG"/>
        <w:tabs>
          <w:tab w:val="left" w:pos="1985"/>
          <w:tab w:val="left" w:pos="2268"/>
        </w:tabs>
      </w:pPr>
      <w:r w:rsidRPr="002A2584">
        <w:rPr>
          <w:i/>
        </w:rPr>
        <w:t>For existing text read</w:t>
      </w:r>
    </w:p>
    <w:p w:rsidR="00DD7AA4" w:rsidRPr="00833260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(5)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"3 +N3" by "3 + N1".</w:t>
      </w:r>
    </w:p>
    <w:p w:rsidR="00DD7AA4" w:rsidRPr="00833260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(6)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"N" by "C".</w:t>
      </w:r>
    </w:p>
    <w:p w:rsidR="00DD7AA4" w:rsidRPr="00833260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(8)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="0068050B" w:rsidRPr="00833260">
        <w:rPr>
          <w:rFonts w:eastAsia="SimSun"/>
          <w:color w:val="000000"/>
          <w:lang w:eastAsia="zh-CN"/>
        </w:rPr>
        <w:t>Replace "3" by "2".</w:t>
      </w:r>
    </w:p>
    <w:p w:rsidR="00DD7AA4" w:rsidRDefault="00DD7AA4" w:rsidP="00DD7AA4">
      <w:pPr>
        <w:suppressAutoHyphens w:val="0"/>
        <w:spacing w:after="200" w:line="276" w:lineRule="auto"/>
        <w:ind w:left="2835"/>
      </w:pPr>
      <w:r>
        <w:rPr>
          <w:rFonts w:eastAsia="SimSun"/>
          <w:color w:val="000000"/>
          <w:lang w:eastAsia="zh-CN"/>
        </w:rPr>
        <w:lastRenderedPageBreak/>
        <w:t xml:space="preserve">In </w:t>
      </w:r>
      <w:r w:rsidRPr="00833260">
        <w:rPr>
          <w:rFonts w:eastAsia="SimSun"/>
          <w:color w:val="000000"/>
          <w:lang w:eastAsia="zh-CN"/>
        </w:rPr>
        <w:t>column (13)</w:t>
      </w:r>
      <w:r w:rsidRPr="00833260">
        <w:rPr>
          <w:rFonts w:eastAsia="SimSun"/>
          <w:color w:val="000000"/>
          <w:lang w:eastAsia="zh-CN"/>
        </w:rPr>
        <w:tab/>
        <w:t>Replace "3" by "2".</w:t>
      </w:r>
    </w:p>
    <w:p w:rsidR="00DD7AA4" w:rsidRPr="007D2B11" w:rsidRDefault="007D2B11" w:rsidP="007D2B11">
      <w:pPr>
        <w:spacing w:after="120"/>
        <w:ind w:left="1134" w:right="1134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Annex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, Chapter 3.2, Table C, </w:t>
      </w:r>
      <w:r w:rsidRPr="006A52D7">
        <w:rPr>
          <w:b/>
        </w:rPr>
        <w:t>UN No. 2057 packing group II</w:t>
      </w:r>
      <w:r>
        <w:rPr>
          <w:b/>
        </w:rPr>
        <w:t>I</w:t>
      </w:r>
      <w:r w:rsidRPr="006A52D7">
        <w:rPr>
          <w:b/>
        </w:rPr>
        <w:t>:</w:t>
      </w:r>
    </w:p>
    <w:p w:rsidR="00DD7AA4" w:rsidRPr="00833260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(5)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"3 +N3" by "3 + N1".</w:t>
      </w:r>
    </w:p>
    <w:p w:rsidR="00DD7AA4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(6)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"N" by "C".</w:t>
      </w:r>
    </w:p>
    <w:p w:rsidR="00DD7AA4" w:rsidRPr="00833260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(7)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"3" by "2".</w:t>
      </w:r>
    </w:p>
    <w:p w:rsidR="00DD7AA4" w:rsidRPr="00833260" w:rsidRDefault="00DD7AA4" w:rsidP="00DD7AA4">
      <w:pPr>
        <w:suppressAutoHyphens w:val="0"/>
        <w:autoSpaceDE w:val="0"/>
        <w:autoSpaceDN w:val="0"/>
        <w:adjustRightInd w:val="0"/>
        <w:spacing w:line="240" w:lineRule="auto"/>
        <w:ind w:left="2835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In column (8)</w:t>
      </w:r>
      <w:r>
        <w:rPr>
          <w:rFonts w:eastAsia="SimSun"/>
          <w:color w:val="000000"/>
          <w:lang w:eastAsia="zh-CN"/>
        </w:rPr>
        <w:tab/>
      </w:r>
      <w:r>
        <w:rPr>
          <w:rFonts w:eastAsia="SimSun"/>
          <w:color w:val="000000"/>
          <w:lang w:eastAsia="zh-CN"/>
        </w:rPr>
        <w:tab/>
      </w:r>
      <w:r w:rsidRPr="00833260">
        <w:rPr>
          <w:rFonts w:eastAsia="SimSun"/>
          <w:color w:val="000000"/>
          <w:lang w:eastAsia="zh-CN"/>
        </w:rPr>
        <w:t>Replace "3" by "2".</w:t>
      </w:r>
    </w:p>
    <w:p w:rsidR="00DD7AA4" w:rsidRDefault="00DD7AA4" w:rsidP="00DD7AA4">
      <w:pPr>
        <w:pStyle w:val="SingleTxtG"/>
        <w:ind w:left="2835"/>
        <w:rPr>
          <w:color w:val="000000"/>
        </w:rPr>
      </w:pPr>
      <w:r>
        <w:rPr>
          <w:color w:val="000000"/>
        </w:rPr>
        <w:t xml:space="preserve">In </w:t>
      </w:r>
      <w:r w:rsidRPr="00833260">
        <w:rPr>
          <w:color w:val="000000"/>
        </w:rPr>
        <w:t>column (13)</w:t>
      </w:r>
      <w:r w:rsidRPr="00833260">
        <w:rPr>
          <w:color w:val="000000"/>
        </w:rPr>
        <w:tab/>
        <w:t>Replace "3" by "2".</w:t>
      </w:r>
    </w:p>
    <w:p w:rsidR="00590AC9" w:rsidRPr="00590AC9" w:rsidRDefault="00590AC9" w:rsidP="00653863">
      <w:pPr>
        <w:spacing w:after="120"/>
        <w:ind w:left="1134" w:right="1134"/>
        <w:jc w:val="both"/>
        <w:rPr>
          <w:b/>
        </w:rPr>
      </w:pPr>
      <w:r w:rsidRPr="00590AC9">
        <w:rPr>
          <w:b/>
        </w:rPr>
        <w:t>6.</w:t>
      </w:r>
      <w:r w:rsidRPr="00590AC9">
        <w:rPr>
          <w:b/>
        </w:rPr>
        <w:tab/>
        <w:t>Annex I, Chapter 3.2, Table C, UN No. 2920, column (16)</w:t>
      </w:r>
    </w:p>
    <w:p w:rsidR="00590AC9" w:rsidRPr="00590AC9" w:rsidRDefault="00590AC9" w:rsidP="00590AC9">
      <w:pPr>
        <w:spacing w:after="120"/>
        <w:ind w:left="1134" w:right="1134"/>
        <w:jc w:val="both"/>
        <w:rPr>
          <w:i/>
        </w:rPr>
      </w:pPr>
      <w:r w:rsidRPr="00590AC9">
        <w:rPr>
          <w:i/>
        </w:rPr>
        <w:t>Not applicable to the English text</w:t>
      </w:r>
    </w:p>
    <w:p w:rsidR="00590AC9" w:rsidRPr="00590AC9" w:rsidRDefault="00590AC9" w:rsidP="00590AC9">
      <w:pPr>
        <w:spacing w:after="120"/>
        <w:ind w:left="1134" w:right="1134"/>
        <w:jc w:val="both"/>
        <w:rPr>
          <w:b/>
        </w:rPr>
      </w:pPr>
      <w:r w:rsidRPr="00590AC9">
        <w:rPr>
          <w:b/>
        </w:rPr>
        <w:t>7.</w:t>
      </w:r>
      <w:r w:rsidRPr="00590AC9">
        <w:rPr>
          <w:b/>
        </w:rPr>
        <w:tab/>
        <w:t xml:space="preserve">Annex </w:t>
      </w:r>
      <w:proofErr w:type="gramStart"/>
      <w:r w:rsidRPr="00590AC9">
        <w:rPr>
          <w:b/>
        </w:rPr>
        <w:t>I</w:t>
      </w:r>
      <w:proofErr w:type="gramEnd"/>
      <w:r w:rsidRPr="00590AC9">
        <w:rPr>
          <w:b/>
        </w:rPr>
        <w:t>, Chapter 7.1, 7.1.6.12, VE02</w:t>
      </w:r>
    </w:p>
    <w:p w:rsidR="00590AC9" w:rsidRPr="00590AC9" w:rsidRDefault="00590AC9" w:rsidP="00590AC9">
      <w:pPr>
        <w:spacing w:after="120"/>
        <w:ind w:left="1134" w:right="1134"/>
        <w:jc w:val="both"/>
        <w:rPr>
          <w:i/>
        </w:rPr>
      </w:pPr>
      <w:r w:rsidRPr="00590AC9">
        <w:rPr>
          <w:i/>
        </w:rPr>
        <w:t>Not applicable to the English text</w:t>
      </w:r>
    </w:p>
    <w:p w:rsidR="00590AC9" w:rsidRPr="00590AC9" w:rsidRDefault="00590AC9" w:rsidP="00590AC9">
      <w:pPr>
        <w:spacing w:after="120"/>
        <w:ind w:left="1134" w:right="1134"/>
        <w:jc w:val="both"/>
        <w:rPr>
          <w:b/>
        </w:rPr>
      </w:pPr>
      <w:r w:rsidRPr="00590AC9">
        <w:rPr>
          <w:b/>
        </w:rPr>
        <w:t>8.</w:t>
      </w:r>
      <w:r w:rsidRPr="00590AC9">
        <w:rPr>
          <w:b/>
        </w:rPr>
        <w:tab/>
        <w:t xml:space="preserve">Annex </w:t>
      </w:r>
      <w:proofErr w:type="gramStart"/>
      <w:r w:rsidRPr="00590AC9">
        <w:rPr>
          <w:b/>
        </w:rPr>
        <w:t>I</w:t>
      </w:r>
      <w:proofErr w:type="gramEnd"/>
      <w:r w:rsidRPr="00590AC9">
        <w:rPr>
          <w:b/>
        </w:rPr>
        <w:t>, Chapter 7.2, 7.2.4.25.5, last paragraph</w:t>
      </w:r>
    </w:p>
    <w:p w:rsidR="00590AC9" w:rsidRPr="00590AC9" w:rsidRDefault="00590AC9" w:rsidP="00590AC9">
      <w:pPr>
        <w:spacing w:after="120"/>
        <w:ind w:left="1134" w:right="1134"/>
        <w:jc w:val="both"/>
        <w:rPr>
          <w:i/>
        </w:rPr>
      </w:pPr>
      <w:r w:rsidRPr="00590AC9">
        <w:rPr>
          <w:i/>
        </w:rPr>
        <w:t>Not applicable to the English text</w:t>
      </w:r>
    </w:p>
    <w:p w:rsidR="007424F4" w:rsidRPr="00444356" w:rsidRDefault="0027136B" w:rsidP="00653863">
      <w:pPr>
        <w:spacing w:after="120"/>
        <w:ind w:left="1134" w:right="1134"/>
        <w:jc w:val="both"/>
        <w:rPr>
          <w:b/>
        </w:rPr>
      </w:pPr>
      <w:r>
        <w:rPr>
          <w:b/>
        </w:rPr>
        <w:t>9</w:t>
      </w:r>
      <w:r w:rsidR="00653863" w:rsidRPr="00444356">
        <w:rPr>
          <w:b/>
        </w:rPr>
        <w:t>.</w:t>
      </w:r>
      <w:r w:rsidR="00653863" w:rsidRPr="00444356">
        <w:rPr>
          <w:b/>
        </w:rPr>
        <w:tab/>
        <w:t xml:space="preserve">Annex </w:t>
      </w:r>
      <w:proofErr w:type="gramStart"/>
      <w:r w:rsidR="00653863" w:rsidRPr="00444356">
        <w:rPr>
          <w:b/>
        </w:rPr>
        <w:t>I</w:t>
      </w:r>
      <w:proofErr w:type="gramEnd"/>
      <w:r w:rsidR="00653863" w:rsidRPr="00444356">
        <w:rPr>
          <w:b/>
        </w:rPr>
        <w:t xml:space="preserve">, Chapter </w:t>
      </w:r>
      <w:r w:rsidR="00444356" w:rsidRPr="00444356">
        <w:rPr>
          <w:b/>
        </w:rPr>
        <w:t>8.6</w:t>
      </w:r>
      <w:r w:rsidR="00653863" w:rsidRPr="00444356">
        <w:rPr>
          <w:b/>
        </w:rPr>
        <w:t xml:space="preserve">, </w:t>
      </w:r>
      <w:r w:rsidR="00444356" w:rsidRPr="00444356">
        <w:rPr>
          <w:b/>
        </w:rPr>
        <w:t>ADN Checklist, question 4</w:t>
      </w:r>
    </w:p>
    <w:p w:rsidR="00653863" w:rsidRPr="00653863" w:rsidRDefault="00444356" w:rsidP="00653863">
      <w:pPr>
        <w:pStyle w:val="SingleTxtG"/>
        <w:tabs>
          <w:tab w:val="left" w:pos="1985"/>
          <w:tab w:val="left" w:pos="2268"/>
        </w:tabs>
      </w:pPr>
      <w:r w:rsidRPr="00444356">
        <w:rPr>
          <w:i/>
        </w:rPr>
        <w:t xml:space="preserve">For </w:t>
      </w:r>
      <w:r>
        <w:t xml:space="preserve">8.6.3, ADN Checklist, question 4 </w:t>
      </w:r>
      <w:r w:rsidRPr="00444356">
        <w:rPr>
          <w:i/>
        </w:rPr>
        <w:t>read</w:t>
      </w:r>
      <w:r>
        <w:t xml:space="preserve"> 8.6.3, ADN Checklist, Explanations of question 4</w:t>
      </w:r>
    </w:p>
    <w:p w:rsidR="00653863" w:rsidRDefault="0027136B" w:rsidP="0027136B">
      <w:pPr>
        <w:spacing w:after="120"/>
        <w:ind w:left="1134" w:right="1134"/>
        <w:jc w:val="both"/>
        <w:rPr>
          <w:b/>
        </w:rPr>
      </w:pPr>
      <w:r>
        <w:rPr>
          <w:b/>
        </w:rPr>
        <w:t>10</w:t>
      </w:r>
      <w:r w:rsidR="00444356" w:rsidRPr="00444356">
        <w:rPr>
          <w:b/>
        </w:rPr>
        <w:t>.</w:t>
      </w:r>
      <w:r w:rsidR="00444356" w:rsidRPr="00444356">
        <w:rPr>
          <w:b/>
        </w:rPr>
        <w:tab/>
        <w:t xml:space="preserve">Annex </w:t>
      </w:r>
      <w:proofErr w:type="gramStart"/>
      <w:r w:rsidR="00444356" w:rsidRPr="00444356">
        <w:rPr>
          <w:b/>
        </w:rPr>
        <w:t>I</w:t>
      </w:r>
      <w:proofErr w:type="gramEnd"/>
      <w:r w:rsidR="00444356" w:rsidRPr="00444356">
        <w:rPr>
          <w:b/>
        </w:rPr>
        <w:t xml:space="preserve">, Chapter </w:t>
      </w:r>
      <w:r w:rsidR="00444356">
        <w:rPr>
          <w:b/>
        </w:rPr>
        <w:t>9.3</w:t>
      </w:r>
      <w:r w:rsidR="00444356" w:rsidRPr="00444356">
        <w:rPr>
          <w:b/>
        </w:rPr>
        <w:t xml:space="preserve">, </w:t>
      </w:r>
      <w:r w:rsidR="00444356">
        <w:rPr>
          <w:b/>
        </w:rPr>
        <w:t>9.3.x.60</w:t>
      </w:r>
    </w:p>
    <w:p w:rsidR="00444356" w:rsidRPr="00444356" w:rsidRDefault="00444356" w:rsidP="00653863">
      <w:pPr>
        <w:pStyle w:val="SingleTxtG"/>
        <w:tabs>
          <w:tab w:val="left" w:pos="1985"/>
          <w:tab w:val="left" w:pos="2268"/>
        </w:tabs>
        <w:rPr>
          <w:i/>
        </w:rPr>
      </w:pPr>
      <w:r w:rsidRPr="00444356">
        <w:rPr>
          <w:i/>
        </w:rPr>
        <w:t>Replace existing Note by</w:t>
      </w:r>
      <w:r>
        <w:rPr>
          <w:i/>
        </w:rPr>
        <w:t xml:space="preserve"> </w:t>
      </w:r>
    </w:p>
    <w:p w:rsidR="00653863" w:rsidRPr="00444356" w:rsidRDefault="00444356" w:rsidP="00653863">
      <w:pPr>
        <w:pStyle w:val="SingleTxtG"/>
        <w:tabs>
          <w:tab w:val="left" w:pos="1985"/>
          <w:tab w:val="left" w:pos="2268"/>
        </w:tabs>
        <w:rPr>
          <w:i/>
        </w:rPr>
      </w:pPr>
      <w:r w:rsidRPr="00444356">
        <w:rPr>
          <w:rFonts w:eastAsia="TimesNewRomanPSMT"/>
          <w:b/>
          <w:i/>
        </w:rPr>
        <w:t>NOTE</w:t>
      </w:r>
      <w:r w:rsidRPr="00444356">
        <w:rPr>
          <w:rFonts w:eastAsia="TimesNewRomanPSMT"/>
          <w:i/>
        </w:rPr>
        <w:t xml:space="preserve">: </w:t>
      </w:r>
      <w:r w:rsidRPr="00444356">
        <w:rPr>
          <w:rFonts w:eastAsia="TimesNewRomanPSMT"/>
          <w:i/>
        </w:rPr>
        <w:tab/>
        <w:t>Additional decontamination substances for the purpose of avoiding corrosion of eyes and skin are allowed.</w:t>
      </w:r>
    </w:p>
    <w:p w:rsidR="00653863" w:rsidRPr="007424F4" w:rsidRDefault="00653863" w:rsidP="00653863">
      <w:pPr>
        <w:pStyle w:val="SingleTxtG"/>
        <w:tabs>
          <w:tab w:val="left" w:pos="1985"/>
          <w:tab w:val="left" w:pos="2268"/>
        </w:tabs>
      </w:pPr>
    </w:p>
    <w:p w:rsidR="00963DF9" w:rsidRPr="007424F4" w:rsidRDefault="007424F4" w:rsidP="00757175">
      <w:pPr>
        <w:spacing w:before="240"/>
        <w:ind w:left="1134" w:right="1134"/>
        <w:jc w:val="center"/>
        <w:rPr>
          <w:u w:val="single"/>
        </w:rPr>
      </w:pPr>
      <w:r w:rsidRPr="007424F4">
        <w:rPr>
          <w:u w:val="single"/>
        </w:rPr>
        <w:tab/>
      </w:r>
      <w:r w:rsidRPr="007424F4">
        <w:rPr>
          <w:u w:val="single"/>
        </w:rPr>
        <w:tab/>
      </w:r>
      <w:r w:rsidRPr="007424F4">
        <w:rPr>
          <w:u w:val="single"/>
        </w:rPr>
        <w:tab/>
      </w:r>
      <w:bookmarkEnd w:id="0"/>
    </w:p>
    <w:sectPr w:rsidR="00963DF9" w:rsidRPr="007424F4" w:rsidSect="0065024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33" w:rsidRDefault="002A1533"/>
  </w:endnote>
  <w:endnote w:type="continuationSeparator" w:id="0">
    <w:p w:rsidR="002A1533" w:rsidRDefault="002A1533"/>
  </w:endnote>
  <w:endnote w:type="continuationNotice" w:id="1">
    <w:p w:rsidR="002A1533" w:rsidRDefault="002A1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F4" w:rsidRPr="00E508B5" w:rsidRDefault="00041FF4" w:rsidP="00E508B5">
    <w:pPr>
      <w:pStyle w:val="Footer"/>
      <w:tabs>
        <w:tab w:val="right" w:pos="9598"/>
      </w:tabs>
    </w:pPr>
    <w:r w:rsidRPr="00E508B5">
      <w:rPr>
        <w:b/>
        <w:sz w:val="18"/>
      </w:rPr>
      <w:fldChar w:fldCharType="begin"/>
    </w:r>
    <w:r w:rsidRPr="00E508B5">
      <w:rPr>
        <w:b/>
        <w:sz w:val="18"/>
      </w:rPr>
      <w:instrText xml:space="preserve"> PAGE  \* MERGEFORMAT </w:instrText>
    </w:r>
    <w:r w:rsidRPr="00E508B5">
      <w:rPr>
        <w:b/>
        <w:sz w:val="18"/>
      </w:rPr>
      <w:fldChar w:fldCharType="separate"/>
    </w:r>
    <w:r w:rsidR="00DC54FF">
      <w:rPr>
        <w:b/>
        <w:noProof/>
        <w:sz w:val="18"/>
      </w:rPr>
      <w:t>2</w:t>
    </w:r>
    <w:r w:rsidRPr="00E508B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F4" w:rsidRPr="00E508B5" w:rsidRDefault="00041FF4" w:rsidP="00E508B5">
    <w:pPr>
      <w:pStyle w:val="Footer"/>
      <w:tabs>
        <w:tab w:val="right" w:pos="9598"/>
      </w:tabs>
      <w:rPr>
        <w:b/>
        <w:sz w:val="18"/>
      </w:rPr>
    </w:pPr>
    <w:r>
      <w:tab/>
    </w:r>
    <w:r w:rsidRPr="00E508B5">
      <w:rPr>
        <w:b/>
        <w:sz w:val="18"/>
      </w:rPr>
      <w:fldChar w:fldCharType="begin"/>
    </w:r>
    <w:r w:rsidRPr="00E508B5">
      <w:rPr>
        <w:b/>
        <w:sz w:val="18"/>
      </w:rPr>
      <w:instrText xml:space="preserve"> PAGE  \* MERGEFORMAT </w:instrText>
    </w:r>
    <w:r w:rsidRPr="00E508B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508B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33" w:rsidRPr="000B175B" w:rsidRDefault="002A15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1533" w:rsidRPr="00FC68B7" w:rsidRDefault="002A15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1533" w:rsidRDefault="002A1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F4" w:rsidRPr="00E508B5" w:rsidRDefault="00041FF4" w:rsidP="00E508B5">
    <w:pPr>
      <w:pStyle w:val="Header"/>
    </w:pPr>
    <w:r w:rsidRPr="00E508B5">
      <w:t>ECE/TRANS/WP.15/AC.2/</w:t>
    </w:r>
    <w:r w:rsidR="00F152F1">
      <w:t>64/Corr.1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F4" w:rsidRPr="00E508B5" w:rsidRDefault="00041FF4" w:rsidP="00E508B5">
    <w:pPr>
      <w:pStyle w:val="Header"/>
      <w:jc w:val="right"/>
    </w:pPr>
    <w:r w:rsidRPr="00E508B5">
      <w:t>ECE/TRANS/WP.15/AC.2/</w:t>
    </w:r>
    <w:r>
      <w:t>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41A31"/>
    <w:multiLevelType w:val="hybridMultilevel"/>
    <w:tmpl w:val="6382F4B6"/>
    <w:lvl w:ilvl="0" w:tplc="7D7C791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8"/>
    <w:rsid w:val="00003654"/>
    <w:rsid w:val="00004E0E"/>
    <w:rsid w:val="00005B21"/>
    <w:rsid w:val="0001047F"/>
    <w:rsid w:val="0001636D"/>
    <w:rsid w:val="0002555A"/>
    <w:rsid w:val="00034D01"/>
    <w:rsid w:val="000360DF"/>
    <w:rsid w:val="00041FF4"/>
    <w:rsid w:val="00050F6B"/>
    <w:rsid w:val="00072C8C"/>
    <w:rsid w:val="00077CE3"/>
    <w:rsid w:val="000931C0"/>
    <w:rsid w:val="00097D75"/>
    <w:rsid w:val="000A1694"/>
    <w:rsid w:val="000B175B"/>
    <w:rsid w:val="000B3A0F"/>
    <w:rsid w:val="000C6768"/>
    <w:rsid w:val="000D3CC6"/>
    <w:rsid w:val="000E0415"/>
    <w:rsid w:val="000F0DBB"/>
    <w:rsid w:val="000F55C0"/>
    <w:rsid w:val="000F55D4"/>
    <w:rsid w:val="00116A04"/>
    <w:rsid w:val="00160870"/>
    <w:rsid w:val="00167CBC"/>
    <w:rsid w:val="00181FE8"/>
    <w:rsid w:val="00193690"/>
    <w:rsid w:val="001B4B04"/>
    <w:rsid w:val="001C6663"/>
    <w:rsid w:val="001C7895"/>
    <w:rsid w:val="001D0B47"/>
    <w:rsid w:val="001D26DF"/>
    <w:rsid w:val="001D7186"/>
    <w:rsid w:val="001E0903"/>
    <w:rsid w:val="001E362E"/>
    <w:rsid w:val="00202FAB"/>
    <w:rsid w:val="002033C5"/>
    <w:rsid w:val="00211E0B"/>
    <w:rsid w:val="00222425"/>
    <w:rsid w:val="002317B0"/>
    <w:rsid w:val="002577B3"/>
    <w:rsid w:val="00262F07"/>
    <w:rsid w:val="002651E9"/>
    <w:rsid w:val="0027136B"/>
    <w:rsid w:val="002716A8"/>
    <w:rsid w:val="00275A19"/>
    <w:rsid w:val="00296836"/>
    <w:rsid w:val="002A1533"/>
    <w:rsid w:val="002A2584"/>
    <w:rsid w:val="002A7810"/>
    <w:rsid w:val="002C0A28"/>
    <w:rsid w:val="003107FA"/>
    <w:rsid w:val="00313CC7"/>
    <w:rsid w:val="003229D8"/>
    <w:rsid w:val="00323C45"/>
    <w:rsid w:val="00330C02"/>
    <w:rsid w:val="00356C8A"/>
    <w:rsid w:val="0037525D"/>
    <w:rsid w:val="003757BE"/>
    <w:rsid w:val="00383A76"/>
    <w:rsid w:val="00384321"/>
    <w:rsid w:val="0039277A"/>
    <w:rsid w:val="003972E0"/>
    <w:rsid w:val="003C2CC4"/>
    <w:rsid w:val="003D4B23"/>
    <w:rsid w:val="003E5AAB"/>
    <w:rsid w:val="003E5D25"/>
    <w:rsid w:val="003F0140"/>
    <w:rsid w:val="003F2F49"/>
    <w:rsid w:val="003F5DFB"/>
    <w:rsid w:val="003F786D"/>
    <w:rsid w:val="00417981"/>
    <w:rsid w:val="004325CB"/>
    <w:rsid w:val="00441307"/>
    <w:rsid w:val="00444356"/>
    <w:rsid w:val="00444D63"/>
    <w:rsid w:val="00446DE4"/>
    <w:rsid w:val="004564E5"/>
    <w:rsid w:val="004575D2"/>
    <w:rsid w:val="0048286F"/>
    <w:rsid w:val="004943FF"/>
    <w:rsid w:val="004A14CD"/>
    <w:rsid w:val="004A41CA"/>
    <w:rsid w:val="004A4786"/>
    <w:rsid w:val="004F5EA3"/>
    <w:rsid w:val="005271C6"/>
    <w:rsid w:val="005340A2"/>
    <w:rsid w:val="00535DE0"/>
    <w:rsid w:val="005420F2"/>
    <w:rsid w:val="00556CDA"/>
    <w:rsid w:val="00561C53"/>
    <w:rsid w:val="00562E3A"/>
    <w:rsid w:val="00565855"/>
    <w:rsid w:val="00586569"/>
    <w:rsid w:val="00590AC9"/>
    <w:rsid w:val="005A5A66"/>
    <w:rsid w:val="005B3DB3"/>
    <w:rsid w:val="005B5C23"/>
    <w:rsid w:val="005E57FF"/>
    <w:rsid w:val="005F7692"/>
    <w:rsid w:val="0060451F"/>
    <w:rsid w:val="00607257"/>
    <w:rsid w:val="00611FC4"/>
    <w:rsid w:val="006176FB"/>
    <w:rsid w:val="00627ED0"/>
    <w:rsid w:val="006338AD"/>
    <w:rsid w:val="00640B26"/>
    <w:rsid w:val="00643B57"/>
    <w:rsid w:val="0065024D"/>
    <w:rsid w:val="00653863"/>
    <w:rsid w:val="00665595"/>
    <w:rsid w:val="0068050B"/>
    <w:rsid w:val="006913F4"/>
    <w:rsid w:val="0069587F"/>
    <w:rsid w:val="006A52D7"/>
    <w:rsid w:val="006A7392"/>
    <w:rsid w:val="006B54FB"/>
    <w:rsid w:val="006E564B"/>
    <w:rsid w:val="006E6AE5"/>
    <w:rsid w:val="006F19E9"/>
    <w:rsid w:val="00716E28"/>
    <w:rsid w:val="0072632A"/>
    <w:rsid w:val="00730548"/>
    <w:rsid w:val="007424F4"/>
    <w:rsid w:val="00742BE8"/>
    <w:rsid w:val="0074442D"/>
    <w:rsid w:val="00753932"/>
    <w:rsid w:val="00754BEF"/>
    <w:rsid w:val="00757175"/>
    <w:rsid w:val="00761CC1"/>
    <w:rsid w:val="00775BCD"/>
    <w:rsid w:val="0077762A"/>
    <w:rsid w:val="00792038"/>
    <w:rsid w:val="0079393E"/>
    <w:rsid w:val="007A0C47"/>
    <w:rsid w:val="007B6BA5"/>
    <w:rsid w:val="007C3390"/>
    <w:rsid w:val="007C4F4B"/>
    <w:rsid w:val="007C5E52"/>
    <w:rsid w:val="007D2B11"/>
    <w:rsid w:val="007E45DF"/>
    <w:rsid w:val="007E69B8"/>
    <w:rsid w:val="007F0B83"/>
    <w:rsid w:val="007F6611"/>
    <w:rsid w:val="00814858"/>
    <w:rsid w:val="008175E9"/>
    <w:rsid w:val="008220DE"/>
    <w:rsid w:val="008242D7"/>
    <w:rsid w:val="00827BCC"/>
    <w:rsid w:val="008311A3"/>
    <w:rsid w:val="00832956"/>
    <w:rsid w:val="008472B3"/>
    <w:rsid w:val="008530C0"/>
    <w:rsid w:val="00855BA1"/>
    <w:rsid w:val="0085761F"/>
    <w:rsid w:val="00871980"/>
    <w:rsid w:val="00871FD5"/>
    <w:rsid w:val="008805CE"/>
    <w:rsid w:val="008838AF"/>
    <w:rsid w:val="00887D8E"/>
    <w:rsid w:val="008979B1"/>
    <w:rsid w:val="008A3065"/>
    <w:rsid w:val="008A6B25"/>
    <w:rsid w:val="008A6C4F"/>
    <w:rsid w:val="008A7CDC"/>
    <w:rsid w:val="008C2615"/>
    <w:rsid w:val="008E0E46"/>
    <w:rsid w:val="008F18F9"/>
    <w:rsid w:val="00902BA0"/>
    <w:rsid w:val="00907AD2"/>
    <w:rsid w:val="00911CDA"/>
    <w:rsid w:val="00930F54"/>
    <w:rsid w:val="00933C2C"/>
    <w:rsid w:val="00942E24"/>
    <w:rsid w:val="00955FA8"/>
    <w:rsid w:val="0095780F"/>
    <w:rsid w:val="00963CBA"/>
    <w:rsid w:val="00963DF9"/>
    <w:rsid w:val="00970B58"/>
    <w:rsid w:val="00974A8D"/>
    <w:rsid w:val="00991261"/>
    <w:rsid w:val="009B0C70"/>
    <w:rsid w:val="009B1FE5"/>
    <w:rsid w:val="009C5015"/>
    <w:rsid w:val="009F099C"/>
    <w:rsid w:val="009F3A17"/>
    <w:rsid w:val="009F61C0"/>
    <w:rsid w:val="00A1427D"/>
    <w:rsid w:val="00A214A9"/>
    <w:rsid w:val="00A27D77"/>
    <w:rsid w:val="00A32BED"/>
    <w:rsid w:val="00A4061A"/>
    <w:rsid w:val="00A42818"/>
    <w:rsid w:val="00A52883"/>
    <w:rsid w:val="00A57818"/>
    <w:rsid w:val="00A72F22"/>
    <w:rsid w:val="00A748A6"/>
    <w:rsid w:val="00A758C1"/>
    <w:rsid w:val="00A84F79"/>
    <w:rsid w:val="00A879A4"/>
    <w:rsid w:val="00A90B63"/>
    <w:rsid w:val="00A9591A"/>
    <w:rsid w:val="00A95E02"/>
    <w:rsid w:val="00AA3616"/>
    <w:rsid w:val="00AA4DC7"/>
    <w:rsid w:val="00AC3BAF"/>
    <w:rsid w:val="00AC5581"/>
    <w:rsid w:val="00B0088B"/>
    <w:rsid w:val="00B239B0"/>
    <w:rsid w:val="00B30179"/>
    <w:rsid w:val="00B33EC0"/>
    <w:rsid w:val="00B3518D"/>
    <w:rsid w:val="00B41D2A"/>
    <w:rsid w:val="00B41DB1"/>
    <w:rsid w:val="00B457B6"/>
    <w:rsid w:val="00B55ED0"/>
    <w:rsid w:val="00B57C0D"/>
    <w:rsid w:val="00B613B7"/>
    <w:rsid w:val="00B66681"/>
    <w:rsid w:val="00B75CB4"/>
    <w:rsid w:val="00B81E12"/>
    <w:rsid w:val="00B966B3"/>
    <w:rsid w:val="00BA7047"/>
    <w:rsid w:val="00BC1844"/>
    <w:rsid w:val="00BC6F2E"/>
    <w:rsid w:val="00BC74E9"/>
    <w:rsid w:val="00BD1D2F"/>
    <w:rsid w:val="00BE4F74"/>
    <w:rsid w:val="00BE618E"/>
    <w:rsid w:val="00C02669"/>
    <w:rsid w:val="00C12B21"/>
    <w:rsid w:val="00C17650"/>
    <w:rsid w:val="00C210FB"/>
    <w:rsid w:val="00C219AA"/>
    <w:rsid w:val="00C21A3A"/>
    <w:rsid w:val="00C25B8C"/>
    <w:rsid w:val="00C41139"/>
    <w:rsid w:val="00C420F8"/>
    <w:rsid w:val="00C463DD"/>
    <w:rsid w:val="00C534D4"/>
    <w:rsid w:val="00C55927"/>
    <w:rsid w:val="00C56142"/>
    <w:rsid w:val="00C57059"/>
    <w:rsid w:val="00C57FC1"/>
    <w:rsid w:val="00C67ABD"/>
    <w:rsid w:val="00C71E35"/>
    <w:rsid w:val="00C745C3"/>
    <w:rsid w:val="00C9168B"/>
    <w:rsid w:val="00C96368"/>
    <w:rsid w:val="00CA5D50"/>
    <w:rsid w:val="00CE4A8F"/>
    <w:rsid w:val="00D107D9"/>
    <w:rsid w:val="00D2031B"/>
    <w:rsid w:val="00D244DA"/>
    <w:rsid w:val="00D24EAE"/>
    <w:rsid w:val="00D25FE2"/>
    <w:rsid w:val="00D261EC"/>
    <w:rsid w:val="00D27374"/>
    <w:rsid w:val="00D317BB"/>
    <w:rsid w:val="00D32D4A"/>
    <w:rsid w:val="00D3403A"/>
    <w:rsid w:val="00D34F45"/>
    <w:rsid w:val="00D43252"/>
    <w:rsid w:val="00D52CFB"/>
    <w:rsid w:val="00D618D7"/>
    <w:rsid w:val="00D627FB"/>
    <w:rsid w:val="00D83CB3"/>
    <w:rsid w:val="00D869CB"/>
    <w:rsid w:val="00D91A7B"/>
    <w:rsid w:val="00D978C6"/>
    <w:rsid w:val="00DA4C0A"/>
    <w:rsid w:val="00DA67AD"/>
    <w:rsid w:val="00DC03ED"/>
    <w:rsid w:val="00DC54FF"/>
    <w:rsid w:val="00DD15E9"/>
    <w:rsid w:val="00DD7AA4"/>
    <w:rsid w:val="00DE03F1"/>
    <w:rsid w:val="00DE5183"/>
    <w:rsid w:val="00DF12F7"/>
    <w:rsid w:val="00DF50D9"/>
    <w:rsid w:val="00E02C81"/>
    <w:rsid w:val="00E05D49"/>
    <w:rsid w:val="00E063B7"/>
    <w:rsid w:val="00E10DF8"/>
    <w:rsid w:val="00E130AB"/>
    <w:rsid w:val="00E40710"/>
    <w:rsid w:val="00E424AB"/>
    <w:rsid w:val="00E508B5"/>
    <w:rsid w:val="00E51301"/>
    <w:rsid w:val="00E61A3B"/>
    <w:rsid w:val="00E70F2E"/>
    <w:rsid w:val="00E722D0"/>
    <w:rsid w:val="00E7260F"/>
    <w:rsid w:val="00E732EF"/>
    <w:rsid w:val="00E82F04"/>
    <w:rsid w:val="00E85843"/>
    <w:rsid w:val="00E87921"/>
    <w:rsid w:val="00E96630"/>
    <w:rsid w:val="00EA7693"/>
    <w:rsid w:val="00EA7BC2"/>
    <w:rsid w:val="00EA7E93"/>
    <w:rsid w:val="00EB0BFA"/>
    <w:rsid w:val="00EB0E7C"/>
    <w:rsid w:val="00EC3A66"/>
    <w:rsid w:val="00ED11C9"/>
    <w:rsid w:val="00ED63EE"/>
    <w:rsid w:val="00ED76CF"/>
    <w:rsid w:val="00ED7A2A"/>
    <w:rsid w:val="00EE415D"/>
    <w:rsid w:val="00EF1D7F"/>
    <w:rsid w:val="00EF5CF0"/>
    <w:rsid w:val="00F152F1"/>
    <w:rsid w:val="00F30BFC"/>
    <w:rsid w:val="00F36CDD"/>
    <w:rsid w:val="00F479A8"/>
    <w:rsid w:val="00F515AC"/>
    <w:rsid w:val="00F53969"/>
    <w:rsid w:val="00F53EDA"/>
    <w:rsid w:val="00F67699"/>
    <w:rsid w:val="00F7753D"/>
    <w:rsid w:val="00F8022C"/>
    <w:rsid w:val="00F85F34"/>
    <w:rsid w:val="00FA06F7"/>
    <w:rsid w:val="00FA494C"/>
    <w:rsid w:val="00FB171A"/>
    <w:rsid w:val="00FB4344"/>
    <w:rsid w:val="00FB51FF"/>
    <w:rsid w:val="00FB70FA"/>
    <w:rsid w:val="00FC68B7"/>
    <w:rsid w:val="00FD7BF6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66FCB21"/>
  <w15:docId w15:val="{68844494-019B-4FAA-891F-2A6AEE8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974A8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E8792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qFormat/>
    <w:rsid w:val="00FA494C"/>
    <w:rPr>
      <w:lang w:eastAsia="en-US"/>
    </w:rPr>
  </w:style>
  <w:style w:type="character" w:customStyle="1" w:styleId="HChGChar">
    <w:name w:val="_ H _Ch_G Char"/>
    <w:link w:val="HChG"/>
    <w:rsid w:val="00FA494C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643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B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E732EF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A27D77"/>
    <w:pPr>
      <w:suppressAutoHyphens w:val="0"/>
      <w:spacing w:line="240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paragraph" w:styleId="TOC1">
    <w:name w:val="toc 1"/>
    <w:basedOn w:val="Normal"/>
    <w:next w:val="Normal"/>
    <w:autoRedefine/>
    <w:uiPriority w:val="39"/>
    <w:rsid w:val="00761CC1"/>
  </w:style>
  <w:style w:type="paragraph" w:styleId="TOC2">
    <w:name w:val="toc 2"/>
    <w:basedOn w:val="Normal"/>
    <w:next w:val="Normal"/>
    <w:autoRedefine/>
    <w:uiPriority w:val="39"/>
    <w:rsid w:val="00761CC1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761CC1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F0C3-BD57-4067-91B2-58141CFE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1420361</vt:lpstr>
    </vt:vector>
  </TitlesOfParts>
  <Company>CSD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1420361</dc:title>
  <dc:subject>ECE/TRANS/WP.15/AC.2/2014/CRP.1</dc:subject>
  <dc:creator>Giltsoff</dc:creator>
  <dc:description>Final</dc:description>
  <cp:lastModifiedBy>Marie-Claude Collet</cp:lastModifiedBy>
  <cp:revision>14</cp:revision>
  <cp:lastPrinted>2017-12-20T11:46:00Z</cp:lastPrinted>
  <dcterms:created xsi:type="dcterms:W3CDTF">2017-11-30T10:56:00Z</dcterms:created>
  <dcterms:modified xsi:type="dcterms:W3CDTF">2017-12-20T12:03:00Z</dcterms:modified>
</cp:coreProperties>
</file>