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7096" w:rsidRPr="00650142" w:rsidTr="00866EF0">
        <w:trPr>
          <w:trHeight w:hRule="exact" w:val="851"/>
        </w:trPr>
        <w:tc>
          <w:tcPr>
            <w:tcW w:w="1277" w:type="dxa"/>
            <w:tcBorders>
              <w:bottom w:val="single" w:sz="4" w:space="0" w:color="auto"/>
            </w:tcBorders>
          </w:tcPr>
          <w:p w:rsidR="00BA7096" w:rsidRPr="00650142" w:rsidRDefault="00BA7096" w:rsidP="00866EF0">
            <w:pPr>
              <w:rPr>
                <w:snapToGrid/>
                <w:lang w:val="fr-FR" w:eastAsia="en-US"/>
              </w:rPr>
            </w:pPr>
            <w:bookmarkStart w:id="0" w:name="OLE_LINK1"/>
            <w:bookmarkStart w:id="1" w:name="OLE_LINK2"/>
          </w:p>
        </w:tc>
        <w:tc>
          <w:tcPr>
            <w:tcW w:w="2268" w:type="dxa"/>
            <w:tcBorders>
              <w:bottom w:val="single" w:sz="4" w:space="0" w:color="auto"/>
            </w:tcBorders>
            <w:vAlign w:val="bottom"/>
          </w:tcPr>
          <w:p w:rsidR="00BA7096" w:rsidRPr="00650142" w:rsidRDefault="00BA7096" w:rsidP="00866EF0">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BA7096" w:rsidRPr="00650142" w:rsidRDefault="00BA7096" w:rsidP="0014221D">
            <w:pPr>
              <w:jc w:val="right"/>
              <w:rPr>
                <w:snapToGrid/>
                <w:lang w:eastAsia="en-US"/>
              </w:rPr>
            </w:pPr>
            <w:r w:rsidRPr="00650142">
              <w:rPr>
                <w:snapToGrid/>
                <w:sz w:val="40"/>
                <w:lang w:eastAsia="en-US"/>
              </w:rPr>
              <w:t>ECE</w:t>
            </w:r>
            <w:r w:rsidRPr="00650142">
              <w:rPr>
                <w:snapToGrid/>
                <w:lang w:eastAsia="en-US"/>
              </w:rPr>
              <w:t>/TRANS/WP.15/AC.2/2017/</w:t>
            </w:r>
            <w:r w:rsidR="0086312C">
              <w:rPr>
                <w:snapToGrid/>
                <w:lang w:eastAsia="en-US"/>
              </w:rPr>
              <w:t>2</w:t>
            </w:r>
            <w:r w:rsidR="0014221D">
              <w:rPr>
                <w:snapToGrid/>
                <w:lang w:eastAsia="en-US"/>
              </w:rPr>
              <w:t>2</w:t>
            </w:r>
          </w:p>
        </w:tc>
      </w:tr>
      <w:tr w:rsidR="00BA7096" w:rsidRPr="00D66F8F" w:rsidTr="00866EF0">
        <w:trPr>
          <w:trHeight w:hRule="exact" w:val="2835"/>
        </w:trPr>
        <w:tc>
          <w:tcPr>
            <w:tcW w:w="1276" w:type="dxa"/>
            <w:tcBorders>
              <w:top w:val="single" w:sz="4" w:space="0" w:color="auto"/>
              <w:bottom w:val="single" w:sz="12" w:space="0" w:color="auto"/>
            </w:tcBorders>
          </w:tcPr>
          <w:p w:rsidR="00BA7096" w:rsidRPr="00650142" w:rsidRDefault="00BA7096" w:rsidP="00866EF0">
            <w:pPr>
              <w:spacing w:before="120"/>
              <w:jc w:val="center"/>
              <w:rPr>
                <w:snapToGrid/>
                <w:lang w:val="fr-FR" w:eastAsia="en-US"/>
              </w:rPr>
            </w:pPr>
            <w:r w:rsidRPr="00650142">
              <w:rPr>
                <w:noProof/>
                <w:snapToGrid/>
                <w:lang w:eastAsia="en-GB"/>
              </w:rPr>
              <w:drawing>
                <wp:inline distT="0" distB="0" distL="0" distR="0" wp14:anchorId="173D9B90" wp14:editId="3185A3C1">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A7096" w:rsidRPr="00650142" w:rsidRDefault="00BA7096" w:rsidP="00866EF0">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BA7096" w:rsidRPr="00650142" w:rsidRDefault="00BA7096" w:rsidP="00866EF0">
            <w:pPr>
              <w:spacing w:before="240" w:line="240" w:lineRule="exact"/>
              <w:rPr>
                <w:snapToGrid/>
                <w:lang w:val="fr-FR" w:eastAsia="en-US"/>
              </w:rPr>
            </w:pPr>
            <w:proofErr w:type="spellStart"/>
            <w:r w:rsidRPr="00650142">
              <w:rPr>
                <w:snapToGrid/>
                <w:lang w:val="fr-FR" w:eastAsia="en-US"/>
              </w:rPr>
              <w:t>Distr</w:t>
            </w:r>
            <w:proofErr w:type="spellEnd"/>
            <w:r w:rsidRPr="00650142">
              <w:rPr>
                <w:snapToGrid/>
                <w:lang w:val="fr-FR" w:eastAsia="en-US"/>
              </w:rPr>
              <w:t>. générale</w:t>
            </w:r>
          </w:p>
          <w:p w:rsidR="00BA7096" w:rsidRPr="00650142" w:rsidRDefault="00D66F8F" w:rsidP="00866EF0">
            <w:pPr>
              <w:spacing w:line="240" w:lineRule="exact"/>
              <w:rPr>
                <w:snapToGrid/>
                <w:lang w:val="fr-FR" w:eastAsia="en-US"/>
              </w:rPr>
            </w:pPr>
            <w:r>
              <w:rPr>
                <w:snapToGrid/>
                <w:lang w:val="fr-FR" w:eastAsia="en-US"/>
              </w:rPr>
              <w:t>13 juin</w:t>
            </w:r>
            <w:r w:rsidR="00BA7096" w:rsidRPr="00650142">
              <w:rPr>
                <w:snapToGrid/>
                <w:lang w:val="fr-FR" w:eastAsia="en-US"/>
              </w:rPr>
              <w:t xml:space="preserve"> 201</w:t>
            </w:r>
            <w:r w:rsidR="00BA7096">
              <w:rPr>
                <w:snapToGrid/>
                <w:lang w:val="fr-FR" w:eastAsia="en-US"/>
              </w:rPr>
              <w:t>7</w:t>
            </w:r>
          </w:p>
          <w:p w:rsidR="00BA7096" w:rsidRPr="00650142" w:rsidRDefault="00BA7096" w:rsidP="00866EF0">
            <w:pPr>
              <w:spacing w:line="240" w:lineRule="exact"/>
              <w:rPr>
                <w:snapToGrid/>
                <w:lang w:val="fr-FR" w:eastAsia="en-US"/>
              </w:rPr>
            </w:pPr>
          </w:p>
          <w:p w:rsidR="00BA7096" w:rsidRPr="00650142" w:rsidRDefault="00BA7096" w:rsidP="00866EF0">
            <w:pPr>
              <w:spacing w:line="240" w:lineRule="exact"/>
              <w:rPr>
                <w:snapToGrid/>
                <w:lang w:val="fr-FR" w:eastAsia="en-US"/>
              </w:rPr>
            </w:pPr>
            <w:r w:rsidRPr="00650142">
              <w:rPr>
                <w:snapToGrid/>
                <w:lang w:val="fr-FR" w:eastAsia="en-US"/>
              </w:rPr>
              <w:t xml:space="preserve">Original: français </w:t>
            </w:r>
          </w:p>
        </w:tc>
      </w:tr>
    </w:tbl>
    <w:p w:rsidR="00BA7096" w:rsidRPr="00650142" w:rsidRDefault="00BA7096" w:rsidP="00BA7096">
      <w:pPr>
        <w:spacing w:before="120"/>
        <w:rPr>
          <w:b/>
          <w:snapToGrid/>
          <w:sz w:val="28"/>
          <w:szCs w:val="28"/>
          <w:lang w:val="fr-FR" w:eastAsia="en-US"/>
        </w:rPr>
      </w:pPr>
      <w:r w:rsidRPr="00650142">
        <w:rPr>
          <w:b/>
          <w:snapToGrid/>
          <w:sz w:val="28"/>
          <w:szCs w:val="28"/>
          <w:lang w:val="fr-FR" w:eastAsia="en-US"/>
        </w:rPr>
        <w:t>Commission économique pour l’Europe</w:t>
      </w:r>
    </w:p>
    <w:p w:rsidR="00BA7096" w:rsidRPr="00650142" w:rsidRDefault="00BA7096" w:rsidP="00BA7096">
      <w:pPr>
        <w:spacing w:before="120"/>
        <w:rPr>
          <w:snapToGrid/>
          <w:sz w:val="28"/>
          <w:szCs w:val="28"/>
          <w:lang w:val="fr-FR" w:eastAsia="en-US"/>
        </w:rPr>
      </w:pPr>
      <w:r w:rsidRPr="00650142">
        <w:rPr>
          <w:snapToGrid/>
          <w:sz w:val="28"/>
          <w:szCs w:val="28"/>
          <w:lang w:val="fr-FR" w:eastAsia="en-US"/>
        </w:rPr>
        <w:t>Comité des transports intérieurs</w:t>
      </w:r>
    </w:p>
    <w:p w:rsidR="00BA7096" w:rsidRPr="00650142" w:rsidRDefault="00BA7096" w:rsidP="00BA7096">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BA7096" w:rsidRPr="00650142" w:rsidRDefault="00BA7096" w:rsidP="00BA7096">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BA7096" w:rsidRPr="00650142" w:rsidRDefault="00BA7096" w:rsidP="00BA7096">
      <w:pPr>
        <w:spacing w:before="120"/>
        <w:rPr>
          <w:b/>
          <w:snapToGrid/>
          <w:lang w:val="fr-CH" w:eastAsia="en-US"/>
        </w:rPr>
      </w:pPr>
      <w:r w:rsidRPr="00650142">
        <w:rPr>
          <w:b/>
          <w:snapToGrid/>
          <w:lang w:val="fr-CH" w:eastAsia="en-US"/>
        </w:rPr>
        <w:t>Trent</w:t>
      </w:r>
      <w:r>
        <w:rPr>
          <w:b/>
          <w:snapToGrid/>
          <w:lang w:val="fr-CH" w:eastAsia="en-US"/>
        </w:rPr>
        <w:t>e-et-unième</w:t>
      </w:r>
      <w:r w:rsidRPr="00650142">
        <w:rPr>
          <w:b/>
          <w:snapToGrid/>
          <w:lang w:val="fr-CH" w:eastAsia="en-US"/>
        </w:rPr>
        <w:t xml:space="preserve"> session</w:t>
      </w:r>
    </w:p>
    <w:p w:rsidR="00BA7096" w:rsidRPr="00650142" w:rsidRDefault="00BA7096" w:rsidP="00BA7096">
      <w:pPr>
        <w:rPr>
          <w:snapToGrid/>
          <w:lang w:val="fr-CH" w:eastAsia="en-US"/>
        </w:rPr>
      </w:pPr>
      <w:r w:rsidRPr="00650142">
        <w:rPr>
          <w:snapToGrid/>
          <w:lang w:val="fr-CH" w:eastAsia="en-US"/>
        </w:rPr>
        <w:t>Genève, 2</w:t>
      </w:r>
      <w:r>
        <w:rPr>
          <w:snapToGrid/>
          <w:lang w:val="fr-CH" w:eastAsia="en-US"/>
        </w:rPr>
        <w:t>8</w:t>
      </w:r>
      <w:r w:rsidRPr="00650142">
        <w:rPr>
          <w:snapToGrid/>
          <w:lang w:val="fr-CH" w:eastAsia="en-US"/>
        </w:rPr>
        <w:t>-</w:t>
      </w:r>
      <w:r>
        <w:rPr>
          <w:snapToGrid/>
          <w:lang w:val="fr-CH" w:eastAsia="en-US"/>
        </w:rPr>
        <w:t>31</w:t>
      </w:r>
      <w:r w:rsidRPr="00650142">
        <w:rPr>
          <w:snapToGrid/>
          <w:lang w:val="fr-CH" w:eastAsia="en-US"/>
        </w:rPr>
        <w:t xml:space="preserve"> </w:t>
      </w:r>
      <w:r>
        <w:rPr>
          <w:snapToGrid/>
          <w:lang w:val="fr-CH" w:eastAsia="en-US"/>
        </w:rPr>
        <w:t>août</w:t>
      </w:r>
      <w:r w:rsidRPr="00650142">
        <w:rPr>
          <w:snapToGrid/>
          <w:lang w:val="fr-CH" w:eastAsia="en-US"/>
        </w:rPr>
        <w:t xml:space="preserve"> 2017</w:t>
      </w:r>
    </w:p>
    <w:p w:rsidR="00BA7096" w:rsidRPr="00650142" w:rsidRDefault="00BA7096" w:rsidP="00BA7096">
      <w:pPr>
        <w:rPr>
          <w:snapToGrid/>
          <w:lang w:val="fr-CH" w:eastAsia="en-US"/>
        </w:rPr>
      </w:pPr>
      <w:r w:rsidRPr="00650142">
        <w:rPr>
          <w:snapToGrid/>
          <w:lang w:val="fr-CH" w:eastAsia="en-US"/>
        </w:rPr>
        <w:t xml:space="preserve">Point 4 </w:t>
      </w:r>
      <w:r>
        <w:rPr>
          <w:snapToGrid/>
          <w:lang w:val="fr-CH" w:eastAsia="en-US"/>
        </w:rPr>
        <w:t>b</w:t>
      </w:r>
      <w:r w:rsidRPr="00650142">
        <w:rPr>
          <w:snapToGrid/>
          <w:lang w:val="fr-CH" w:eastAsia="en-US"/>
        </w:rPr>
        <w:t>) de l’ordre du jour provisoire</w:t>
      </w:r>
    </w:p>
    <w:p w:rsidR="00BA7096" w:rsidRPr="00650142" w:rsidRDefault="00BA7096" w:rsidP="00BA7096">
      <w:pPr>
        <w:rPr>
          <w:snapToGrid/>
          <w:lang w:val="fr-CH" w:eastAsia="en-US"/>
        </w:rPr>
      </w:pPr>
      <w:r w:rsidRPr="00650142">
        <w:rPr>
          <w:b/>
          <w:snapToGrid/>
          <w:lang w:val="fr-CH" w:eastAsia="en-US"/>
        </w:rPr>
        <w:t xml:space="preserve">Propositions d’amendements au Règlement annexé à l’ADN: </w:t>
      </w:r>
      <w:r>
        <w:rPr>
          <w:b/>
          <w:snapToGrid/>
          <w:lang w:val="fr-CH" w:eastAsia="en-US"/>
        </w:rPr>
        <w:br/>
      </w:r>
      <w:r w:rsidRPr="00650142">
        <w:rPr>
          <w:b/>
          <w:snapToGrid/>
          <w:lang w:val="fr-CH" w:eastAsia="en-US"/>
        </w:rPr>
        <w:t>autres propositions</w:t>
      </w:r>
    </w:p>
    <w:bookmarkEnd w:id="0"/>
    <w:bookmarkEnd w:id="1"/>
    <w:p w:rsidR="00B65402" w:rsidRPr="0086312C" w:rsidRDefault="00BA7096" w:rsidP="00BA7096">
      <w:pPr>
        <w:pStyle w:val="HChG"/>
        <w:rPr>
          <w:snapToGrid/>
          <w:lang w:val="fr-CH"/>
        </w:rPr>
      </w:pPr>
      <w:r>
        <w:rPr>
          <w:snapToGrid/>
          <w:lang w:val="fr-FR"/>
        </w:rPr>
        <w:tab/>
      </w:r>
      <w:r>
        <w:rPr>
          <w:snapToGrid/>
          <w:lang w:val="fr-FR"/>
        </w:rPr>
        <w:tab/>
      </w:r>
      <w:r w:rsidR="005D5AE6">
        <w:rPr>
          <w:bCs/>
          <w:snapToGrid/>
          <w:lang w:val="fr-CH"/>
        </w:rPr>
        <w:t>Définition de «barge</w:t>
      </w:r>
      <w:r w:rsidR="0086312C" w:rsidRPr="0086312C">
        <w:rPr>
          <w:bCs/>
          <w:snapToGrid/>
          <w:lang w:val="fr-CH"/>
        </w:rPr>
        <w:t>» et cohérence linguistique dans le règlement ADN</w:t>
      </w:r>
    </w:p>
    <w:p w:rsidR="00B65402" w:rsidRPr="00C113D1" w:rsidRDefault="00B65402" w:rsidP="00BA7096">
      <w:pPr>
        <w:pStyle w:val="H1G"/>
        <w:rPr>
          <w:lang w:val="fr-FR"/>
        </w:rPr>
      </w:pPr>
      <w:r w:rsidRPr="00C113D1">
        <w:rPr>
          <w:lang w:val="fr-FR"/>
        </w:rPr>
        <w:tab/>
      </w:r>
      <w:r w:rsidRPr="00C113D1">
        <w:rPr>
          <w:lang w:val="fr-FR"/>
        </w:rPr>
        <w:tab/>
      </w:r>
      <w:r w:rsidR="005D5AE6" w:rsidRPr="005D5AE6">
        <w:rPr>
          <w:lang w:val="fr-CH"/>
        </w:rPr>
        <w:t>Communication de la Commission Centrale pour la Navigation du Rhin (CCNR)</w:t>
      </w:r>
      <w:r w:rsidR="00077976" w:rsidRPr="005D5AE6">
        <w:rPr>
          <w:rStyle w:val="FootnoteReference"/>
          <w:b w:val="0"/>
          <w:sz w:val="20"/>
          <w:vertAlign w:val="baseline"/>
          <w:lang w:val="fr-CH"/>
        </w:rPr>
        <w:footnoteReference w:customMarkFollows="1" w:id="2"/>
        <w:t>*</w:t>
      </w:r>
      <w:r w:rsidR="00077976" w:rsidRPr="005D5AE6">
        <w:rPr>
          <w:b w:val="0"/>
          <w:sz w:val="20"/>
          <w:lang w:val="fr-FR"/>
        </w:rPr>
        <w:t xml:space="preserve">, </w:t>
      </w:r>
      <w:r w:rsidR="00077976" w:rsidRPr="005D5AE6">
        <w:rPr>
          <w:rStyle w:val="FootnoteReference"/>
          <w:b w:val="0"/>
          <w:sz w:val="20"/>
          <w:vertAlign w:val="baseline"/>
          <w:lang w:val="fr-CH"/>
        </w:rPr>
        <w:footnoteReference w:customMarkFollows="1" w:id="3"/>
        <w:t>**</w:t>
      </w:r>
    </w:p>
    <w:p w:rsidR="005D5AE6" w:rsidRPr="005D5AE6" w:rsidRDefault="005D5AE6" w:rsidP="005D5AE6">
      <w:pPr>
        <w:pStyle w:val="SingleTxtG"/>
        <w:rPr>
          <w:snapToGrid/>
          <w:lang w:val="fr-FR"/>
        </w:rPr>
      </w:pPr>
      <w:r w:rsidRPr="005D5AE6">
        <w:rPr>
          <w:snapToGrid/>
          <w:lang w:val="fr-FR"/>
        </w:rPr>
        <w:t>1.</w:t>
      </w:r>
      <w:r w:rsidRPr="005D5AE6">
        <w:rPr>
          <w:snapToGrid/>
          <w:lang w:val="fr-FR"/>
        </w:rPr>
        <w:tab/>
        <w:t>En août 2016, à la lumière des échanges du Comité de sécurité, la CCNR a été invitée à préparer une proposition révisée en ce qui concerne les barges (</w:t>
      </w:r>
      <w:r w:rsidR="00D66F8F">
        <w:rPr>
          <w:snapToGrid/>
          <w:lang w:val="fr-FR"/>
        </w:rPr>
        <w:t>ECE/TRANS/WP.15/AC.2/60, par. 17</w:t>
      </w:r>
      <w:r w:rsidRPr="005D5AE6">
        <w:rPr>
          <w:snapToGrid/>
          <w:lang w:val="fr-FR"/>
        </w:rPr>
        <w:t>). En particulier, il a été souligné que «l’introduction de nouvelles définitions n'aurait de sens que si le Règlement annexé à l'ADN prévoyait des prescriptions spécifiques pour chaque type de barge».</w:t>
      </w:r>
    </w:p>
    <w:p w:rsidR="005D5AE6" w:rsidRPr="005D5AE6" w:rsidRDefault="00D66F8F" w:rsidP="005D5AE6">
      <w:pPr>
        <w:pStyle w:val="SingleTxtG"/>
        <w:rPr>
          <w:snapToGrid/>
          <w:lang w:val="fr-FR"/>
        </w:rPr>
      </w:pPr>
      <w:r>
        <w:rPr>
          <w:snapToGrid/>
          <w:lang w:val="fr-FR"/>
        </w:rPr>
        <w:t>2.</w:t>
      </w:r>
      <w:r w:rsidR="005D5AE6" w:rsidRPr="005D5AE6">
        <w:rPr>
          <w:snapToGrid/>
          <w:lang w:val="fr-FR"/>
        </w:rPr>
        <w:tab/>
        <w:t>En conséquence, le Secrétariat de la CCNR propose de retenir un terme unique pour désigner à la fois les constructions destinées à être poussées et cell</w:t>
      </w:r>
      <w:r>
        <w:rPr>
          <w:snapToGrid/>
          <w:lang w:val="fr-FR"/>
        </w:rPr>
        <w:t>es destinées à être remorquées.</w:t>
      </w:r>
    </w:p>
    <w:p w:rsidR="005D5AE6" w:rsidRPr="005D5AE6" w:rsidRDefault="00D66F8F" w:rsidP="005D5AE6">
      <w:pPr>
        <w:pStyle w:val="SingleTxtG"/>
        <w:rPr>
          <w:snapToGrid/>
          <w:lang w:val="fr-FR"/>
        </w:rPr>
      </w:pPr>
      <w:r>
        <w:rPr>
          <w:snapToGrid/>
          <w:lang w:val="fr-FR"/>
        </w:rPr>
        <w:tab/>
      </w:r>
      <w:r w:rsidR="005D5AE6" w:rsidRPr="005D5AE6">
        <w:rPr>
          <w:snapToGrid/>
          <w:lang w:val="fr-FR"/>
        </w:rPr>
        <w:t xml:space="preserve">Par ailleurs, sur la base de proposition des sociétés de classification (ECE/TRANS/WP.15/AC.2/2016/47), le Secrétariat suggère de donner une définition de </w:t>
      </w:r>
      <w:r w:rsidR="005D5AE6" w:rsidRPr="005D5AE6">
        <w:rPr>
          <w:snapToGrid/>
          <w:lang w:val="fr-FR"/>
        </w:rPr>
        <w:lastRenderedPageBreak/>
        <w:t>ces termes. Le Comité de sécurité pourrait juger de l’opportunité d’ajouter une telle définition au Règlement annexé à l’ADN.</w:t>
      </w:r>
    </w:p>
    <w:p w:rsidR="005D5AE6" w:rsidRPr="005D5AE6" w:rsidRDefault="00D66F8F" w:rsidP="005D5AE6">
      <w:pPr>
        <w:pStyle w:val="SingleTxtG"/>
        <w:rPr>
          <w:snapToGrid/>
          <w:lang w:val="fr-FR"/>
        </w:rPr>
      </w:pPr>
      <w:r>
        <w:rPr>
          <w:snapToGrid/>
          <w:lang w:val="fr-FR"/>
        </w:rPr>
        <w:t>3.</w:t>
      </w:r>
      <w:r>
        <w:rPr>
          <w:snapToGrid/>
          <w:lang w:val="fr-FR"/>
        </w:rPr>
        <w:tab/>
      </w:r>
      <w:r w:rsidR="005D5AE6" w:rsidRPr="005D5AE6">
        <w:rPr>
          <w:snapToGrid/>
          <w:lang w:val="fr-FR"/>
        </w:rPr>
        <w:t>En outre, le Comité pourrait adresser des recommandations à l’attention du Groupe de travail des prescriptions techniques des bateaux (CESNI/PT) afin d’assurer une cohérence entre le Règlement annexé à l’ADN et le standard ES-TRIN.</w:t>
      </w:r>
    </w:p>
    <w:p w:rsidR="005D5AE6" w:rsidRDefault="00DC0483" w:rsidP="00DC0483">
      <w:pPr>
        <w:pStyle w:val="H1G"/>
        <w:rPr>
          <w:snapToGrid/>
          <w:lang w:val="fr-FR"/>
        </w:rPr>
      </w:pPr>
      <w:r>
        <w:rPr>
          <w:snapToGrid/>
          <w:lang w:val="fr-FR"/>
        </w:rPr>
        <w:tab/>
      </w:r>
      <w:r>
        <w:rPr>
          <w:snapToGrid/>
          <w:lang w:val="fr-FR"/>
        </w:rPr>
        <w:tab/>
      </w:r>
      <w:r w:rsidR="00D66F8F">
        <w:rPr>
          <w:snapToGrid/>
          <w:lang w:val="fr-FR"/>
        </w:rPr>
        <w:t>Proposition d’amendements pour l’ADN 2019</w:t>
      </w:r>
    </w:p>
    <w:p w:rsidR="00D66F8F" w:rsidRPr="005D5AE6" w:rsidRDefault="00D66F8F" w:rsidP="00581E45">
      <w:pPr>
        <w:pStyle w:val="SingleTxtG"/>
        <w:spacing w:before="120"/>
        <w:rPr>
          <w:snapToGrid/>
          <w:lang w:val="fr-FR"/>
        </w:rPr>
      </w:pPr>
      <w:r>
        <w:rPr>
          <w:snapToGrid/>
          <w:lang w:val="fr-FR"/>
        </w:rPr>
        <w:t>4.</w:t>
      </w:r>
      <w:r>
        <w:rPr>
          <w:snapToGrid/>
          <w:lang w:val="fr-FR"/>
        </w:rPr>
        <w:tab/>
        <w:t>Les amendements suivants sont proposés</w:t>
      </w:r>
    </w:p>
    <w:p w:rsidR="005D5AE6" w:rsidRPr="005D5AE6" w:rsidRDefault="005D5AE6" w:rsidP="00542EE4">
      <w:pPr>
        <w:pStyle w:val="SingleTxtG"/>
        <w:ind w:firstLine="567"/>
        <w:rPr>
          <w:snapToGrid/>
          <w:lang w:val="fr-CH"/>
        </w:rPr>
      </w:pPr>
      <w:r w:rsidRPr="005D5AE6">
        <w:rPr>
          <w:snapToGrid/>
          <w:lang w:val="fr-CH"/>
        </w:rPr>
        <w:t>1.2.1</w:t>
      </w:r>
      <w:r w:rsidRPr="005D5AE6">
        <w:rPr>
          <w:snapToGrid/>
          <w:lang w:val="fr-CH"/>
        </w:rPr>
        <w:tab/>
        <w:t>Ajouter la nouvelle définition suivante dans l’ordre alphabétique :</w:t>
      </w:r>
    </w:p>
    <w:p w:rsidR="005D5AE6" w:rsidRPr="005D5AE6" w:rsidRDefault="005D5AE6" w:rsidP="00DC0483">
      <w:pPr>
        <w:pStyle w:val="SingleTxtG"/>
        <w:ind w:firstLine="567"/>
        <w:rPr>
          <w:snapToGrid/>
          <w:lang w:val="fr-CH"/>
        </w:rPr>
      </w:pPr>
      <w:r w:rsidRPr="005D5AE6">
        <w:rPr>
          <w:snapToGrid/>
          <w:lang w:val="fr-CH"/>
        </w:rPr>
        <w:t>«</w:t>
      </w:r>
      <w:r w:rsidRPr="005D5AE6">
        <w:rPr>
          <w:i/>
          <w:snapToGrid/>
          <w:lang w:val="fr-CH"/>
        </w:rPr>
        <w:t>Barge:</w:t>
      </w:r>
      <w:r w:rsidRPr="005D5AE6">
        <w:rPr>
          <w:snapToGrid/>
          <w:lang w:val="fr-CH"/>
        </w:rPr>
        <w:t xml:space="preserve"> </w:t>
      </w:r>
      <w:r w:rsidRPr="005D5AE6">
        <w:rPr>
          <w:snapToGrid/>
          <w:lang w:val="fr-FR"/>
        </w:rPr>
        <w:t>un bateau destiné au transport de marchandises, construit ou spécialement aménagé pour être poussé ou remorqué et non muni de moyens mécaniques de propulsion ou muni de moyens mécaniques de propulsion qui permettent seulement d’effectuer de petits déplacements lorsqu’il ne fait pas partie d’un convoi.</w:t>
      </w:r>
      <w:r w:rsidRPr="005D5AE6">
        <w:rPr>
          <w:snapToGrid/>
          <w:lang w:val="fr-CH"/>
        </w:rPr>
        <w:t>».</w:t>
      </w:r>
    </w:p>
    <w:p w:rsidR="005D5AE6" w:rsidRPr="005D5AE6" w:rsidRDefault="005D5AE6" w:rsidP="00542EE4">
      <w:pPr>
        <w:pStyle w:val="SingleTxtG"/>
        <w:ind w:firstLine="567"/>
        <w:rPr>
          <w:snapToGrid/>
          <w:lang w:val="fr-FR"/>
        </w:rPr>
      </w:pPr>
      <w:r w:rsidRPr="005D5AE6">
        <w:rPr>
          <w:snapToGrid/>
          <w:lang w:val="fr-FR"/>
        </w:rPr>
        <w:t>7.2.4.77</w:t>
      </w:r>
      <w:r w:rsidRPr="005D5AE6">
        <w:rPr>
          <w:snapToGrid/>
          <w:lang w:val="fr-FR"/>
        </w:rPr>
        <w:tab/>
        <w:t xml:space="preserve">Remplacer </w:t>
      </w:r>
      <w:r>
        <w:rPr>
          <w:snapToGrid/>
          <w:lang w:val="fr-FR"/>
        </w:rPr>
        <w:t>«</w:t>
      </w:r>
      <w:r w:rsidRPr="005D5AE6">
        <w:rPr>
          <w:snapToGrid/>
          <w:lang w:val="fr-FR"/>
        </w:rPr>
        <w:t>Barge – citerne</w:t>
      </w:r>
      <w:r>
        <w:rPr>
          <w:snapToGrid/>
          <w:lang w:val="fr-FR"/>
        </w:rPr>
        <w:t>»</w:t>
      </w:r>
      <w:r w:rsidRPr="005D5AE6">
        <w:rPr>
          <w:snapToGrid/>
          <w:lang w:val="fr-FR"/>
        </w:rPr>
        <w:t xml:space="preserve"> par </w:t>
      </w:r>
      <w:r>
        <w:rPr>
          <w:snapToGrid/>
          <w:lang w:val="fr-FR"/>
        </w:rPr>
        <w:t>«</w:t>
      </w:r>
      <w:r w:rsidRPr="005D5AE6">
        <w:rPr>
          <w:snapToGrid/>
          <w:lang w:val="fr-FR"/>
        </w:rPr>
        <w:t>Barge citerne</w:t>
      </w:r>
      <w:r>
        <w:rPr>
          <w:snapToGrid/>
          <w:lang w:val="fr-FR"/>
        </w:rPr>
        <w:t>»</w:t>
      </w:r>
      <w:r w:rsidRPr="005D5AE6">
        <w:rPr>
          <w:snapToGrid/>
          <w:lang w:val="fr-FR"/>
        </w:rPr>
        <w:t>.</w:t>
      </w:r>
    </w:p>
    <w:p w:rsidR="005D5AE6" w:rsidRPr="005D5AE6" w:rsidRDefault="005D5AE6" w:rsidP="00542EE4">
      <w:pPr>
        <w:pStyle w:val="SingleTxtG"/>
        <w:ind w:firstLine="567"/>
        <w:rPr>
          <w:snapToGrid/>
          <w:lang w:val="fr-FR"/>
        </w:rPr>
      </w:pPr>
      <w:r w:rsidRPr="005D5AE6">
        <w:rPr>
          <w:snapToGrid/>
          <w:lang w:val="fr-FR"/>
        </w:rPr>
        <w:t>8.1.2.6</w:t>
      </w:r>
      <w:r w:rsidRPr="005D5AE6">
        <w:rPr>
          <w:snapToGrid/>
          <w:lang w:val="fr-FR"/>
        </w:rPr>
        <w:tab/>
      </w:r>
      <w:r w:rsidR="00542EE4">
        <w:rPr>
          <w:snapToGrid/>
          <w:lang w:val="fr-FR"/>
        </w:rPr>
        <w:tab/>
      </w:r>
      <w:r w:rsidRPr="005D5AE6">
        <w:rPr>
          <w:snapToGrid/>
          <w:lang w:val="fr-FR"/>
        </w:rPr>
        <w:t xml:space="preserve">Remplacer </w:t>
      </w:r>
      <w:r>
        <w:rPr>
          <w:snapToGrid/>
          <w:lang w:val="fr-FR"/>
        </w:rPr>
        <w:t>«</w:t>
      </w:r>
      <w:r w:rsidRPr="005D5AE6">
        <w:rPr>
          <w:snapToGrid/>
          <w:lang w:val="fr-FR"/>
        </w:rPr>
        <w:t>barges de poussage</w:t>
      </w:r>
      <w:r>
        <w:rPr>
          <w:snapToGrid/>
          <w:lang w:val="fr-FR"/>
        </w:rPr>
        <w:t>»</w:t>
      </w:r>
      <w:r w:rsidRPr="005D5AE6">
        <w:rPr>
          <w:snapToGrid/>
          <w:lang w:val="fr-FR"/>
        </w:rPr>
        <w:t xml:space="preserve"> par</w:t>
      </w:r>
      <w:r>
        <w:rPr>
          <w:snapToGrid/>
          <w:lang w:val="fr-FR"/>
        </w:rPr>
        <w:t>: «</w:t>
      </w:r>
      <w:r w:rsidRPr="005D5AE6">
        <w:rPr>
          <w:snapToGrid/>
          <w:lang w:val="fr-FR"/>
        </w:rPr>
        <w:t>barges</w:t>
      </w:r>
      <w:r>
        <w:rPr>
          <w:snapToGrid/>
          <w:lang w:val="fr-FR"/>
        </w:rPr>
        <w:t>»</w:t>
      </w:r>
      <w:r w:rsidRPr="005D5AE6">
        <w:rPr>
          <w:snapToGrid/>
          <w:lang w:val="fr-FR"/>
        </w:rPr>
        <w:t>.</w:t>
      </w:r>
    </w:p>
    <w:p w:rsidR="005D5AE6" w:rsidRPr="005D5AE6" w:rsidRDefault="005D5AE6" w:rsidP="00542EE4">
      <w:pPr>
        <w:pStyle w:val="SingleTxtG"/>
        <w:ind w:firstLine="567"/>
        <w:rPr>
          <w:bCs/>
          <w:snapToGrid/>
          <w:lang w:val="fr-FR"/>
        </w:rPr>
      </w:pPr>
      <w:r w:rsidRPr="005D5AE6">
        <w:rPr>
          <w:bCs/>
          <w:snapToGrid/>
          <w:lang w:val="fr-FR"/>
        </w:rPr>
        <w:t>9.1.0.40.1</w:t>
      </w:r>
      <w:r w:rsidRPr="005D5AE6">
        <w:rPr>
          <w:bCs/>
          <w:snapToGrid/>
          <w:lang w:val="fr-FR"/>
        </w:rPr>
        <w:tab/>
        <w:t xml:space="preserve">Remplacer </w:t>
      </w:r>
      <w:r>
        <w:rPr>
          <w:bCs/>
          <w:snapToGrid/>
          <w:lang w:val="fr-FR"/>
        </w:rPr>
        <w:t>«</w:t>
      </w:r>
      <w:r w:rsidRPr="005D5AE6">
        <w:rPr>
          <w:bCs/>
          <w:snapToGrid/>
          <w:lang w:val="fr-FR"/>
        </w:rPr>
        <w:t>barges de poussage</w:t>
      </w:r>
      <w:r>
        <w:rPr>
          <w:bCs/>
          <w:snapToGrid/>
          <w:lang w:val="fr-FR"/>
        </w:rPr>
        <w:t>»</w:t>
      </w:r>
      <w:r w:rsidRPr="005D5AE6">
        <w:rPr>
          <w:bCs/>
          <w:snapToGrid/>
          <w:lang w:val="fr-FR"/>
        </w:rPr>
        <w:t xml:space="preserve"> par</w:t>
      </w:r>
      <w:r>
        <w:rPr>
          <w:bCs/>
          <w:snapToGrid/>
          <w:lang w:val="fr-FR"/>
        </w:rPr>
        <w:t>: «</w:t>
      </w:r>
      <w:r w:rsidRPr="005D5AE6">
        <w:rPr>
          <w:bCs/>
          <w:snapToGrid/>
          <w:lang w:val="fr-FR"/>
        </w:rPr>
        <w:t>barges</w:t>
      </w:r>
      <w:r>
        <w:rPr>
          <w:bCs/>
          <w:snapToGrid/>
          <w:lang w:val="fr-FR"/>
        </w:rPr>
        <w:t>»</w:t>
      </w:r>
      <w:r w:rsidRPr="005D5AE6">
        <w:rPr>
          <w:bCs/>
          <w:snapToGrid/>
          <w:lang w:val="fr-FR"/>
        </w:rPr>
        <w:t>.</w:t>
      </w:r>
    </w:p>
    <w:p w:rsidR="005D5AE6" w:rsidRPr="005D5AE6" w:rsidRDefault="00542EE4" w:rsidP="00542EE4">
      <w:pPr>
        <w:pStyle w:val="SingleTxtG"/>
        <w:ind w:firstLine="567"/>
        <w:rPr>
          <w:bCs/>
          <w:snapToGrid/>
          <w:lang w:val="fr-FR"/>
        </w:rPr>
      </w:pPr>
      <w:r>
        <w:rPr>
          <w:snapToGrid/>
          <w:lang w:val="fr-FR"/>
        </w:rPr>
        <w:t xml:space="preserve">9.3.4.3.1.2.2.1.3   </w:t>
      </w:r>
      <w:r w:rsidR="005D5AE6" w:rsidRPr="005D5AE6">
        <w:rPr>
          <w:bCs/>
          <w:snapToGrid/>
          <w:lang w:val="fr-FR"/>
        </w:rPr>
        <w:t xml:space="preserve">Remplacer </w:t>
      </w:r>
      <w:r w:rsidR="005D5AE6">
        <w:rPr>
          <w:bCs/>
          <w:snapToGrid/>
          <w:lang w:val="fr-FR"/>
        </w:rPr>
        <w:t>«</w:t>
      </w:r>
      <w:r w:rsidR="005D5AE6" w:rsidRPr="005D5AE6">
        <w:rPr>
          <w:bCs/>
          <w:snapToGrid/>
          <w:lang w:val="fr-FR"/>
        </w:rPr>
        <w:t>barge de poussage</w:t>
      </w:r>
      <w:r w:rsidR="005D5AE6">
        <w:rPr>
          <w:bCs/>
          <w:snapToGrid/>
          <w:lang w:val="fr-FR"/>
        </w:rPr>
        <w:t>»</w:t>
      </w:r>
      <w:r w:rsidR="005D5AE6" w:rsidRPr="005D5AE6">
        <w:rPr>
          <w:bCs/>
          <w:snapToGrid/>
          <w:lang w:val="fr-FR"/>
        </w:rPr>
        <w:t xml:space="preserve"> par</w:t>
      </w:r>
      <w:r w:rsidR="005D5AE6">
        <w:rPr>
          <w:bCs/>
          <w:snapToGrid/>
          <w:lang w:val="fr-FR"/>
        </w:rPr>
        <w:t>: «</w:t>
      </w:r>
      <w:r w:rsidR="005D5AE6" w:rsidRPr="005D5AE6">
        <w:rPr>
          <w:bCs/>
          <w:snapToGrid/>
          <w:lang w:val="fr-FR"/>
        </w:rPr>
        <w:t>barge</w:t>
      </w:r>
      <w:r w:rsidR="005D5AE6">
        <w:rPr>
          <w:bCs/>
          <w:snapToGrid/>
          <w:lang w:val="fr-FR"/>
        </w:rPr>
        <w:t>»</w:t>
      </w:r>
      <w:r w:rsidR="005D5AE6" w:rsidRPr="005D5AE6">
        <w:rPr>
          <w:bCs/>
          <w:snapToGrid/>
          <w:lang w:val="fr-FR"/>
        </w:rPr>
        <w:t>.</w:t>
      </w:r>
    </w:p>
    <w:p w:rsidR="005D5AE6" w:rsidRPr="005D5AE6" w:rsidRDefault="00DC0483" w:rsidP="00542EE4">
      <w:pPr>
        <w:pStyle w:val="SingleTxtG"/>
        <w:ind w:firstLine="567"/>
        <w:rPr>
          <w:bCs/>
          <w:snapToGrid/>
          <w:lang w:val="fr-FR"/>
        </w:rPr>
      </w:pPr>
      <w:r>
        <w:rPr>
          <w:snapToGrid/>
          <w:lang w:val="fr-FR"/>
        </w:rPr>
        <w:t>9.3.4.3.1.4.2</w:t>
      </w:r>
      <w:r>
        <w:rPr>
          <w:snapToGrid/>
          <w:lang w:val="fr-FR"/>
        </w:rPr>
        <w:tab/>
      </w:r>
      <w:r w:rsidR="005D5AE6" w:rsidRPr="005D5AE6">
        <w:rPr>
          <w:bCs/>
          <w:snapToGrid/>
          <w:lang w:val="fr-FR"/>
        </w:rPr>
        <w:t xml:space="preserve">Remplacer </w:t>
      </w:r>
      <w:r w:rsidR="005D5AE6">
        <w:rPr>
          <w:bCs/>
          <w:snapToGrid/>
          <w:lang w:val="fr-FR"/>
        </w:rPr>
        <w:t>«</w:t>
      </w:r>
      <w:r w:rsidR="005D5AE6" w:rsidRPr="005D5AE6">
        <w:rPr>
          <w:bCs/>
          <w:snapToGrid/>
          <w:lang w:val="fr-FR"/>
        </w:rPr>
        <w:t>barge de poussage</w:t>
      </w:r>
      <w:r w:rsidR="005D5AE6">
        <w:rPr>
          <w:bCs/>
          <w:snapToGrid/>
          <w:lang w:val="fr-FR"/>
        </w:rPr>
        <w:t>»</w:t>
      </w:r>
      <w:r w:rsidR="005D5AE6" w:rsidRPr="005D5AE6">
        <w:rPr>
          <w:bCs/>
          <w:snapToGrid/>
          <w:lang w:val="fr-FR"/>
        </w:rPr>
        <w:t xml:space="preserve"> par</w:t>
      </w:r>
      <w:r w:rsidR="005D5AE6">
        <w:rPr>
          <w:bCs/>
          <w:snapToGrid/>
          <w:lang w:val="fr-FR"/>
        </w:rPr>
        <w:t>: «</w:t>
      </w:r>
      <w:r w:rsidR="005D5AE6" w:rsidRPr="005D5AE6">
        <w:rPr>
          <w:bCs/>
          <w:snapToGrid/>
          <w:lang w:val="fr-FR"/>
        </w:rPr>
        <w:t>barge</w:t>
      </w:r>
      <w:r w:rsidR="005D5AE6">
        <w:rPr>
          <w:bCs/>
          <w:snapToGrid/>
          <w:lang w:val="fr-FR"/>
        </w:rPr>
        <w:t>»</w:t>
      </w:r>
      <w:r w:rsidR="005D5AE6" w:rsidRPr="005D5AE6">
        <w:rPr>
          <w:bCs/>
          <w:snapToGrid/>
          <w:lang w:val="fr-FR"/>
        </w:rPr>
        <w:t xml:space="preserve"> (deux fois</w:t>
      </w:r>
      <w:r w:rsidR="005D5AE6">
        <w:rPr>
          <w:bCs/>
          <w:snapToGrid/>
          <w:lang w:val="fr-FR"/>
        </w:rPr>
        <w:t xml:space="preserve">: </w:t>
      </w:r>
      <w:r w:rsidR="005D5AE6" w:rsidRPr="005D5AE6">
        <w:rPr>
          <w:bCs/>
          <w:snapToGrid/>
          <w:lang w:val="fr-FR"/>
        </w:rPr>
        <w:t>une fois dans le texte, une fois dans le schéma).</w:t>
      </w:r>
    </w:p>
    <w:p w:rsidR="005D5AE6" w:rsidRPr="005D5AE6" w:rsidRDefault="00DC0483" w:rsidP="00542EE4">
      <w:pPr>
        <w:pStyle w:val="SingleTxtG"/>
        <w:ind w:firstLine="567"/>
        <w:rPr>
          <w:bCs/>
          <w:snapToGrid/>
          <w:lang w:val="fr-FR"/>
        </w:rPr>
      </w:pPr>
      <w:r>
        <w:rPr>
          <w:snapToGrid/>
          <w:lang w:val="fr-FR"/>
        </w:rPr>
        <w:t>9.3.4.3.1.5.3</w:t>
      </w:r>
      <w:r>
        <w:rPr>
          <w:snapToGrid/>
          <w:lang w:val="fr-FR"/>
        </w:rPr>
        <w:tab/>
      </w:r>
      <w:r w:rsidR="005D5AE6" w:rsidRPr="005D5AE6">
        <w:rPr>
          <w:bCs/>
          <w:snapToGrid/>
          <w:lang w:val="fr-FR"/>
        </w:rPr>
        <w:t xml:space="preserve">Remplacer </w:t>
      </w:r>
      <w:r w:rsidR="005D5AE6">
        <w:rPr>
          <w:bCs/>
          <w:snapToGrid/>
          <w:lang w:val="fr-FR"/>
        </w:rPr>
        <w:t>«</w:t>
      </w:r>
      <w:r w:rsidR="005D5AE6" w:rsidRPr="005D5AE6">
        <w:rPr>
          <w:bCs/>
          <w:snapToGrid/>
          <w:lang w:val="fr-FR"/>
        </w:rPr>
        <w:t>barge de poussage</w:t>
      </w:r>
      <w:r w:rsidR="005D5AE6">
        <w:rPr>
          <w:bCs/>
          <w:snapToGrid/>
          <w:lang w:val="fr-FR"/>
        </w:rPr>
        <w:t>»</w:t>
      </w:r>
      <w:r w:rsidR="005D5AE6" w:rsidRPr="005D5AE6">
        <w:rPr>
          <w:bCs/>
          <w:snapToGrid/>
          <w:lang w:val="fr-FR"/>
        </w:rPr>
        <w:t xml:space="preserve"> par</w:t>
      </w:r>
      <w:r w:rsidR="005D5AE6">
        <w:rPr>
          <w:bCs/>
          <w:snapToGrid/>
          <w:lang w:val="fr-FR"/>
        </w:rPr>
        <w:t>: «</w:t>
      </w:r>
      <w:r w:rsidR="005D5AE6" w:rsidRPr="005D5AE6">
        <w:rPr>
          <w:bCs/>
          <w:snapToGrid/>
          <w:lang w:val="fr-FR"/>
        </w:rPr>
        <w:t>barge</w:t>
      </w:r>
      <w:r w:rsidR="005D5AE6">
        <w:rPr>
          <w:bCs/>
          <w:snapToGrid/>
          <w:lang w:val="fr-FR"/>
        </w:rPr>
        <w:t>»</w:t>
      </w:r>
      <w:r w:rsidR="005D5AE6" w:rsidRPr="005D5AE6">
        <w:rPr>
          <w:bCs/>
          <w:snapToGrid/>
          <w:lang w:val="fr-FR"/>
        </w:rPr>
        <w:t>.</w:t>
      </w:r>
    </w:p>
    <w:p w:rsidR="005D5AE6" w:rsidRPr="005D5AE6" w:rsidRDefault="00DC0483" w:rsidP="00542EE4">
      <w:pPr>
        <w:pStyle w:val="SingleTxtG"/>
        <w:ind w:firstLine="567"/>
        <w:rPr>
          <w:bCs/>
          <w:snapToGrid/>
          <w:lang w:val="fr-FR"/>
        </w:rPr>
      </w:pPr>
      <w:r>
        <w:rPr>
          <w:snapToGrid/>
          <w:lang w:val="fr-FR"/>
        </w:rPr>
        <w:t>9.3.4.4.6.1</w:t>
      </w:r>
      <w:r>
        <w:rPr>
          <w:snapToGrid/>
          <w:lang w:val="fr-FR"/>
        </w:rPr>
        <w:tab/>
      </w:r>
      <w:r w:rsidR="005D5AE6" w:rsidRPr="005D5AE6">
        <w:rPr>
          <w:bCs/>
          <w:snapToGrid/>
          <w:lang w:val="fr-FR"/>
        </w:rPr>
        <w:t xml:space="preserve">Remplacer </w:t>
      </w:r>
      <w:r w:rsidR="005D5AE6">
        <w:rPr>
          <w:bCs/>
          <w:snapToGrid/>
          <w:lang w:val="fr-FR"/>
        </w:rPr>
        <w:t>«</w:t>
      </w:r>
      <w:r w:rsidR="005D5AE6" w:rsidRPr="005D5AE6">
        <w:rPr>
          <w:bCs/>
          <w:snapToGrid/>
          <w:lang w:val="fr-FR"/>
        </w:rPr>
        <w:t>barge de poussage</w:t>
      </w:r>
      <w:r w:rsidR="005D5AE6">
        <w:rPr>
          <w:bCs/>
          <w:snapToGrid/>
          <w:lang w:val="fr-FR"/>
        </w:rPr>
        <w:t>»</w:t>
      </w:r>
      <w:r w:rsidR="005D5AE6" w:rsidRPr="005D5AE6">
        <w:rPr>
          <w:bCs/>
          <w:snapToGrid/>
          <w:lang w:val="fr-FR"/>
        </w:rPr>
        <w:t xml:space="preserve"> par</w:t>
      </w:r>
      <w:r w:rsidR="005D5AE6">
        <w:rPr>
          <w:bCs/>
          <w:snapToGrid/>
          <w:lang w:val="fr-FR"/>
        </w:rPr>
        <w:t>: «</w:t>
      </w:r>
      <w:r w:rsidR="005D5AE6" w:rsidRPr="005D5AE6">
        <w:rPr>
          <w:bCs/>
          <w:snapToGrid/>
          <w:lang w:val="fr-FR"/>
        </w:rPr>
        <w:t>barge</w:t>
      </w:r>
      <w:r w:rsidR="005D5AE6">
        <w:rPr>
          <w:bCs/>
          <w:snapToGrid/>
          <w:lang w:val="fr-FR"/>
        </w:rPr>
        <w:t>»</w:t>
      </w:r>
      <w:r w:rsidR="005D5AE6" w:rsidRPr="005D5AE6">
        <w:rPr>
          <w:bCs/>
          <w:snapToGrid/>
          <w:lang w:val="fr-FR"/>
        </w:rPr>
        <w:t>.</w:t>
      </w:r>
    </w:p>
    <w:p w:rsidR="005D5AE6" w:rsidRPr="005D5AE6" w:rsidRDefault="00DC0483" w:rsidP="00542EE4">
      <w:pPr>
        <w:pStyle w:val="SingleTxtG"/>
        <w:ind w:firstLine="567"/>
        <w:rPr>
          <w:bCs/>
          <w:snapToGrid/>
          <w:lang w:val="fr-FR"/>
        </w:rPr>
      </w:pPr>
      <w:r>
        <w:rPr>
          <w:snapToGrid/>
          <w:lang w:val="fr-FR"/>
        </w:rPr>
        <w:t>9.3.4.4.7</w:t>
      </w:r>
      <w:r>
        <w:rPr>
          <w:snapToGrid/>
          <w:lang w:val="fr-FR"/>
        </w:rPr>
        <w:tab/>
      </w:r>
      <w:r w:rsidR="005D5AE6" w:rsidRPr="005D5AE6">
        <w:rPr>
          <w:bCs/>
          <w:snapToGrid/>
          <w:lang w:val="fr-FR"/>
        </w:rPr>
        <w:t xml:space="preserve">Remplacer </w:t>
      </w:r>
      <w:r w:rsidR="005D5AE6">
        <w:rPr>
          <w:bCs/>
          <w:snapToGrid/>
          <w:lang w:val="fr-FR"/>
        </w:rPr>
        <w:t>«</w:t>
      </w:r>
      <w:r w:rsidR="005D5AE6" w:rsidRPr="005D5AE6">
        <w:rPr>
          <w:bCs/>
          <w:snapToGrid/>
          <w:lang w:val="fr-FR"/>
        </w:rPr>
        <w:t>barge de poussage</w:t>
      </w:r>
      <w:r w:rsidR="005D5AE6">
        <w:rPr>
          <w:bCs/>
          <w:snapToGrid/>
          <w:lang w:val="fr-FR"/>
        </w:rPr>
        <w:t>»</w:t>
      </w:r>
      <w:r w:rsidR="005D5AE6" w:rsidRPr="005D5AE6">
        <w:rPr>
          <w:bCs/>
          <w:snapToGrid/>
          <w:lang w:val="fr-FR"/>
        </w:rPr>
        <w:t xml:space="preserve"> par</w:t>
      </w:r>
      <w:r w:rsidR="005D5AE6">
        <w:rPr>
          <w:bCs/>
          <w:snapToGrid/>
          <w:lang w:val="fr-FR"/>
        </w:rPr>
        <w:t>: «</w:t>
      </w:r>
      <w:r w:rsidR="005D5AE6" w:rsidRPr="005D5AE6">
        <w:rPr>
          <w:bCs/>
          <w:snapToGrid/>
          <w:lang w:val="fr-FR"/>
        </w:rPr>
        <w:t>barge</w:t>
      </w:r>
      <w:r w:rsidR="005D5AE6">
        <w:rPr>
          <w:bCs/>
          <w:snapToGrid/>
          <w:lang w:val="fr-FR"/>
        </w:rPr>
        <w:t>»</w:t>
      </w:r>
      <w:r w:rsidR="005D5AE6" w:rsidRPr="005D5AE6">
        <w:rPr>
          <w:bCs/>
          <w:snapToGrid/>
          <w:lang w:val="fr-FR"/>
        </w:rPr>
        <w:t>.</w:t>
      </w:r>
    </w:p>
    <w:p w:rsidR="005D5AE6" w:rsidRDefault="00DC0483" w:rsidP="00542EE4">
      <w:pPr>
        <w:pStyle w:val="SingleTxtG"/>
        <w:ind w:firstLine="567"/>
        <w:rPr>
          <w:bCs/>
          <w:snapToGrid/>
          <w:lang w:val="fr-FR"/>
        </w:rPr>
      </w:pPr>
      <w:r>
        <w:rPr>
          <w:snapToGrid/>
          <w:lang w:val="fr-FR"/>
        </w:rPr>
        <w:t>9.3.4.4.8.1</w:t>
      </w:r>
      <w:r>
        <w:rPr>
          <w:snapToGrid/>
          <w:lang w:val="fr-FR"/>
        </w:rPr>
        <w:tab/>
      </w:r>
      <w:r w:rsidR="005D5AE6" w:rsidRPr="005D5AE6">
        <w:rPr>
          <w:bCs/>
          <w:snapToGrid/>
          <w:lang w:val="fr-FR"/>
        </w:rPr>
        <w:t xml:space="preserve">Remplacer </w:t>
      </w:r>
      <w:r w:rsidR="005D5AE6">
        <w:rPr>
          <w:bCs/>
          <w:snapToGrid/>
          <w:lang w:val="fr-FR"/>
        </w:rPr>
        <w:t>«</w:t>
      </w:r>
      <w:r w:rsidR="005D5AE6" w:rsidRPr="005D5AE6">
        <w:rPr>
          <w:bCs/>
          <w:snapToGrid/>
          <w:lang w:val="fr-FR"/>
        </w:rPr>
        <w:t>barge de poussage</w:t>
      </w:r>
      <w:r w:rsidR="005D5AE6">
        <w:rPr>
          <w:bCs/>
          <w:snapToGrid/>
          <w:lang w:val="fr-FR"/>
        </w:rPr>
        <w:t>»</w:t>
      </w:r>
      <w:r w:rsidR="005D5AE6" w:rsidRPr="005D5AE6">
        <w:rPr>
          <w:bCs/>
          <w:snapToGrid/>
          <w:lang w:val="fr-FR"/>
        </w:rPr>
        <w:t xml:space="preserve"> par</w:t>
      </w:r>
      <w:r w:rsidR="005D5AE6">
        <w:rPr>
          <w:bCs/>
          <w:snapToGrid/>
          <w:lang w:val="fr-FR"/>
        </w:rPr>
        <w:t>: «</w:t>
      </w:r>
      <w:r w:rsidR="005D5AE6" w:rsidRPr="005D5AE6">
        <w:rPr>
          <w:bCs/>
          <w:snapToGrid/>
          <w:lang w:val="fr-FR"/>
        </w:rPr>
        <w:t>barge</w:t>
      </w:r>
      <w:r w:rsidR="005D5AE6">
        <w:rPr>
          <w:bCs/>
          <w:snapToGrid/>
          <w:lang w:val="fr-FR"/>
        </w:rPr>
        <w:t>»</w:t>
      </w:r>
      <w:r w:rsidR="005D5AE6" w:rsidRPr="005D5AE6">
        <w:rPr>
          <w:bCs/>
          <w:snapToGrid/>
          <w:lang w:val="fr-FR"/>
        </w:rPr>
        <w:t>.</w:t>
      </w:r>
    </w:p>
    <w:p w:rsidR="00DC0483" w:rsidRDefault="00DC0483" w:rsidP="005D5AE6">
      <w:pPr>
        <w:pStyle w:val="SingleTxtG"/>
        <w:rPr>
          <w:bCs/>
          <w:snapToGrid/>
          <w:lang w:val="fr-FR"/>
        </w:rPr>
      </w:pPr>
      <w:r>
        <w:rPr>
          <w:bCs/>
          <w:snapToGrid/>
          <w:lang w:val="fr-FR"/>
        </w:rPr>
        <w:t>5.</w:t>
      </w:r>
      <w:r>
        <w:rPr>
          <w:bCs/>
          <w:snapToGrid/>
          <w:lang w:val="fr-FR"/>
        </w:rPr>
        <w:tab/>
        <w:t>Un résumé des amendements pour les textes allemand, anglais et français est reproduit en annexe.</w:t>
      </w:r>
    </w:p>
    <w:p w:rsidR="00E32969" w:rsidRDefault="00E32969" w:rsidP="00E32969">
      <w:pPr>
        <w:pStyle w:val="SingleTxtG"/>
        <w:jc w:val="center"/>
        <w:rPr>
          <w:bCs/>
          <w:snapToGrid/>
          <w:lang w:val="fr-FR"/>
        </w:rPr>
      </w:pPr>
      <w:r>
        <w:rPr>
          <w:snapToGrid/>
          <w:u w:val="single"/>
          <w:lang w:val="fr-FR"/>
        </w:rPr>
        <w:tab/>
      </w:r>
      <w:r>
        <w:rPr>
          <w:snapToGrid/>
          <w:u w:val="single"/>
          <w:lang w:val="fr-FR"/>
        </w:rPr>
        <w:tab/>
      </w:r>
      <w:r>
        <w:rPr>
          <w:snapToGrid/>
          <w:u w:val="single"/>
          <w:lang w:val="fr-FR"/>
        </w:rPr>
        <w:tab/>
      </w:r>
    </w:p>
    <w:p w:rsidR="00D66F8F" w:rsidRDefault="00D66F8F">
      <w:pPr>
        <w:suppressAutoHyphens w:val="0"/>
        <w:spacing w:line="240" w:lineRule="auto"/>
        <w:rPr>
          <w:bCs/>
          <w:snapToGrid/>
          <w:lang w:val="fr-FR"/>
        </w:rPr>
      </w:pPr>
      <w:r>
        <w:rPr>
          <w:bCs/>
          <w:snapToGrid/>
          <w:lang w:val="fr-FR"/>
        </w:rPr>
        <w:br w:type="page"/>
      </w:r>
    </w:p>
    <w:p w:rsidR="00D66F8F" w:rsidRDefault="00D66F8F" w:rsidP="00D66F8F">
      <w:pPr>
        <w:pStyle w:val="HChG"/>
        <w:rPr>
          <w:snapToGrid/>
          <w:lang w:val="fr-FR"/>
        </w:rPr>
      </w:pPr>
      <w:r>
        <w:rPr>
          <w:snapToGrid/>
          <w:lang w:val="fr-FR"/>
        </w:rPr>
        <w:lastRenderedPageBreak/>
        <w:t>A</w:t>
      </w:r>
      <w:r w:rsidR="00E75EDD">
        <w:rPr>
          <w:snapToGrid/>
          <w:lang w:val="fr-FR"/>
        </w:rPr>
        <w:t>nnexe</w:t>
      </w:r>
    </w:p>
    <w:p w:rsidR="00E75EDD" w:rsidRDefault="00E75EDD" w:rsidP="00E75EDD">
      <w:pPr>
        <w:pStyle w:val="HChG"/>
        <w:rPr>
          <w:lang w:val="fr-FR"/>
        </w:rPr>
      </w:pPr>
      <w:r>
        <w:rPr>
          <w:lang w:val="fr-FR"/>
        </w:rPr>
        <w:tab/>
      </w:r>
      <w:r>
        <w:rPr>
          <w:lang w:val="fr-FR"/>
        </w:rPr>
        <w:tab/>
        <w:t>Définition au 1.2.1</w:t>
      </w:r>
    </w:p>
    <w:tbl>
      <w:tblPr>
        <w:tblStyle w:val="TableGrid1"/>
        <w:tblW w:w="7371" w:type="dxa"/>
        <w:tblInd w:w="1134" w:type="dxa"/>
        <w:tblLook w:val="04A0" w:firstRow="1" w:lastRow="0" w:firstColumn="1" w:lastColumn="0" w:noHBand="0" w:noVBand="1"/>
      </w:tblPr>
      <w:tblGrid>
        <w:gridCol w:w="597"/>
        <w:gridCol w:w="1052"/>
        <w:gridCol w:w="5722"/>
      </w:tblGrid>
      <w:tr w:rsidR="00E75EDD" w:rsidRPr="005D5AE6" w:rsidTr="0055241A">
        <w:tc>
          <w:tcPr>
            <w:tcW w:w="562"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keepNext/>
              <w:suppressAutoHyphens w:val="0"/>
              <w:spacing w:before="40" w:after="120" w:line="220" w:lineRule="exact"/>
              <w:ind w:left="57" w:right="57"/>
              <w:rPr>
                <w:rFonts w:ascii="Times New Roman" w:hAnsi="Times New Roman"/>
                <w:sz w:val="20"/>
                <w:szCs w:val="20"/>
                <w:lang w:val="fr-FR"/>
              </w:rPr>
            </w:pPr>
            <w:r w:rsidRPr="005D5AE6">
              <w:rPr>
                <w:rFonts w:ascii="Times New Roman" w:hAnsi="Times New Roman"/>
                <w:sz w:val="20"/>
                <w:szCs w:val="20"/>
                <w:lang w:val="fr-FR"/>
              </w:rPr>
              <w:t>EN</w:t>
            </w:r>
          </w:p>
        </w:tc>
        <w:tc>
          <w:tcPr>
            <w:tcW w:w="938"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keepNext/>
              <w:suppressAutoHyphens w:val="0"/>
              <w:spacing w:before="40" w:after="120" w:line="220" w:lineRule="exact"/>
              <w:ind w:left="57" w:right="57"/>
              <w:rPr>
                <w:rFonts w:ascii="Times New Roman" w:hAnsi="Times New Roman"/>
                <w:b/>
                <w:sz w:val="20"/>
                <w:szCs w:val="20"/>
                <w:lang w:val="fr-FR"/>
              </w:rPr>
            </w:pPr>
            <w:r w:rsidRPr="005D5AE6">
              <w:rPr>
                <w:rFonts w:ascii="Times New Roman" w:hAnsi="Times New Roman"/>
                <w:b/>
                <w:sz w:val="20"/>
                <w:szCs w:val="20"/>
                <w:lang w:val="fr-FR"/>
              </w:rPr>
              <w:t>Barge</w:t>
            </w:r>
          </w:p>
        </w:tc>
        <w:tc>
          <w:tcPr>
            <w:tcW w:w="7572"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keepNext/>
              <w:suppressAutoHyphens w:val="0"/>
              <w:autoSpaceDE w:val="0"/>
              <w:autoSpaceDN w:val="0"/>
              <w:adjustRightInd w:val="0"/>
              <w:spacing w:before="40" w:after="120" w:line="220" w:lineRule="exact"/>
              <w:ind w:left="57" w:right="57"/>
              <w:jc w:val="both"/>
              <w:rPr>
                <w:rFonts w:ascii="Times New Roman" w:hAnsi="Times New Roman"/>
                <w:sz w:val="20"/>
                <w:szCs w:val="20"/>
              </w:rPr>
            </w:pPr>
            <w:proofErr w:type="gramStart"/>
            <w:r w:rsidRPr="005D5AE6">
              <w:rPr>
                <w:rFonts w:ascii="Times New Roman" w:hAnsi="Times New Roman"/>
                <w:sz w:val="20"/>
                <w:szCs w:val="20"/>
                <w:lang w:eastAsia="en-US"/>
              </w:rPr>
              <w:t>a</w:t>
            </w:r>
            <w:proofErr w:type="gramEnd"/>
            <w:r w:rsidRPr="005D5AE6">
              <w:rPr>
                <w:rFonts w:ascii="Times New Roman" w:hAnsi="Times New Roman"/>
                <w:sz w:val="20"/>
                <w:szCs w:val="20"/>
                <w:lang w:eastAsia="en-US"/>
              </w:rPr>
              <w:t xml:space="preserve"> vessel intended for the carriage of goods and built or specially modified to be pushed or towed, either having no motive power of its own or having only sufficient motive power to perform restricted manoeuvres, when not part of a pushed convoy.</w:t>
            </w:r>
          </w:p>
        </w:tc>
      </w:tr>
      <w:tr w:rsidR="00E75EDD" w:rsidRPr="00D66F8F" w:rsidTr="0055241A">
        <w:tc>
          <w:tcPr>
            <w:tcW w:w="562"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suppressAutoHyphens w:val="0"/>
              <w:spacing w:before="40" w:after="120" w:line="220" w:lineRule="exact"/>
              <w:ind w:left="57" w:right="57"/>
              <w:rPr>
                <w:rFonts w:ascii="Times New Roman" w:hAnsi="Times New Roman"/>
                <w:sz w:val="20"/>
                <w:szCs w:val="20"/>
                <w:lang w:val="fr-FR"/>
              </w:rPr>
            </w:pPr>
            <w:r w:rsidRPr="005D5AE6">
              <w:rPr>
                <w:rFonts w:ascii="Times New Roman" w:hAnsi="Times New Roman"/>
                <w:sz w:val="20"/>
                <w:szCs w:val="20"/>
                <w:lang w:val="fr-FR"/>
              </w:rPr>
              <w:t>DE</w:t>
            </w:r>
          </w:p>
        </w:tc>
        <w:tc>
          <w:tcPr>
            <w:tcW w:w="938"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suppressAutoHyphens w:val="0"/>
              <w:spacing w:before="40" w:after="120" w:line="220" w:lineRule="exact"/>
              <w:ind w:left="57" w:right="57"/>
              <w:rPr>
                <w:rFonts w:ascii="Times New Roman" w:hAnsi="Times New Roman"/>
                <w:b/>
                <w:sz w:val="20"/>
                <w:szCs w:val="20"/>
                <w:lang w:val="fr-FR"/>
              </w:rPr>
            </w:pPr>
            <w:r w:rsidRPr="005D5AE6">
              <w:rPr>
                <w:rFonts w:ascii="Times New Roman" w:hAnsi="Times New Roman"/>
                <w:b/>
                <w:sz w:val="20"/>
                <w:szCs w:val="20"/>
                <w:lang w:val="de-DE" w:eastAsia="en-US"/>
              </w:rPr>
              <w:t>Leichter</w:t>
            </w:r>
          </w:p>
        </w:tc>
        <w:tc>
          <w:tcPr>
            <w:tcW w:w="7572"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suppressAutoHyphens w:val="0"/>
              <w:autoSpaceDE w:val="0"/>
              <w:autoSpaceDN w:val="0"/>
              <w:adjustRightInd w:val="0"/>
              <w:spacing w:before="40" w:after="120" w:line="220" w:lineRule="exact"/>
              <w:ind w:left="57" w:right="57"/>
              <w:jc w:val="both"/>
              <w:rPr>
                <w:rFonts w:ascii="Times New Roman" w:hAnsi="Times New Roman"/>
                <w:sz w:val="20"/>
                <w:szCs w:val="20"/>
                <w:lang w:val="de-DE" w:eastAsia="en-US"/>
              </w:rPr>
            </w:pPr>
            <w:r w:rsidRPr="005D5AE6">
              <w:rPr>
                <w:rFonts w:ascii="Times New Roman" w:hAnsi="Times New Roman"/>
                <w:sz w:val="20"/>
                <w:szCs w:val="20"/>
                <w:lang w:val="de-DE" w:eastAsia="en-US"/>
              </w:rPr>
              <w:t>ein zur Güterbeförderung bestimmtes und zur Fortbewegung durch Schieben o</w:t>
            </w:r>
            <w:r>
              <w:rPr>
                <w:rFonts w:ascii="Times New Roman" w:hAnsi="Times New Roman"/>
                <w:sz w:val="20"/>
                <w:szCs w:val="20"/>
                <w:lang w:val="de-DE" w:eastAsia="en-US"/>
              </w:rPr>
              <w:t xml:space="preserve">der Schleppen gebautes Schiff, </w:t>
            </w:r>
            <w:r w:rsidRPr="005D5AE6">
              <w:rPr>
                <w:rFonts w:ascii="Times New Roman" w:hAnsi="Times New Roman"/>
                <w:sz w:val="20"/>
                <w:szCs w:val="20"/>
                <w:lang w:val="de-DE" w:eastAsia="en-US"/>
              </w:rPr>
              <w:t>ohne eigene Triebkraft oder mit eigener Triebkraft, die nur erlaubt, außerhalb eines Schubverbandes kleine Ortsveränderungen vorzunehmen.</w:t>
            </w:r>
          </w:p>
        </w:tc>
        <w:bookmarkStart w:id="2" w:name="_GoBack"/>
        <w:bookmarkEnd w:id="2"/>
      </w:tr>
      <w:tr w:rsidR="00E75EDD" w:rsidRPr="00D66F8F" w:rsidTr="0055241A">
        <w:tc>
          <w:tcPr>
            <w:tcW w:w="562"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suppressAutoHyphens w:val="0"/>
              <w:spacing w:before="40" w:after="120" w:line="220" w:lineRule="exact"/>
              <w:ind w:left="57" w:right="57"/>
              <w:rPr>
                <w:rFonts w:ascii="Times New Roman" w:hAnsi="Times New Roman"/>
                <w:sz w:val="20"/>
                <w:szCs w:val="20"/>
                <w:lang w:val="fr-FR"/>
              </w:rPr>
            </w:pPr>
            <w:r w:rsidRPr="005D5AE6">
              <w:rPr>
                <w:rFonts w:ascii="Times New Roman" w:hAnsi="Times New Roman"/>
                <w:sz w:val="20"/>
                <w:szCs w:val="20"/>
                <w:lang w:val="fr-FR"/>
              </w:rPr>
              <w:t>FR</w:t>
            </w:r>
          </w:p>
        </w:tc>
        <w:tc>
          <w:tcPr>
            <w:tcW w:w="938"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suppressAutoHyphens w:val="0"/>
              <w:spacing w:before="40" w:after="120" w:line="220" w:lineRule="exact"/>
              <w:ind w:left="57" w:right="57"/>
              <w:rPr>
                <w:rFonts w:ascii="Times New Roman" w:hAnsi="Times New Roman"/>
                <w:b/>
                <w:sz w:val="20"/>
                <w:szCs w:val="20"/>
                <w:lang w:val="fr-FR"/>
              </w:rPr>
            </w:pPr>
            <w:r w:rsidRPr="005D5AE6">
              <w:rPr>
                <w:rFonts w:ascii="Times New Roman" w:hAnsi="Times New Roman"/>
                <w:b/>
                <w:sz w:val="20"/>
                <w:szCs w:val="20"/>
                <w:lang w:val="fr-FR"/>
              </w:rPr>
              <w:t>Barge</w:t>
            </w:r>
          </w:p>
        </w:tc>
        <w:tc>
          <w:tcPr>
            <w:tcW w:w="7572" w:type="dxa"/>
            <w:tcBorders>
              <w:top w:val="single" w:sz="4" w:space="0" w:color="auto"/>
              <w:left w:val="single" w:sz="4" w:space="0" w:color="auto"/>
              <w:bottom w:val="single" w:sz="4" w:space="0" w:color="auto"/>
              <w:right w:val="single" w:sz="4" w:space="0" w:color="auto"/>
            </w:tcBorders>
            <w:hideMark/>
          </w:tcPr>
          <w:p w:rsidR="00E75EDD" w:rsidRPr="005D5AE6" w:rsidRDefault="00E75EDD" w:rsidP="0055241A">
            <w:pPr>
              <w:suppressAutoHyphens w:val="0"/>
              <w:spacing w:before="40" w:after="120" w:line="220" w:lineRule="exact"/>
              <w:ind w:left="57" w:right="57"/>
              <w:jc w:val="both"/>
              <w:rPr>
                <w:rFonts w:ascii="Times New Roman" w:hAnsi="Times New Roman"/>
                <w:sz w:val="20"/>
                <w:szCs w:val="20"/>
                <w:lang w:val="fr-FR"/>
              </w:rPr>
            </w:pPr>
            <w:r w:rsidRPr="005D5AE6">
              <w:rPr>
                <w:rFonts w:ascii="Times New Roman" w:hAnsi="Times New Roman"/>
                <w:sz w:val="20"/>
                <w:szCs w:val="20"/>
                <w:lang w:val="fr-FR"/>
              </w:rPr>
              <w:t xml:space="preserve">un bateau destiné au transport de marchandises, construit </w:t>
            </w:r>
            <w:r w:rsidRPr="005D5AE6">
              <w:rPr>
                <w:rFonts w:ascii="Times New Roman" w:hAnsi="Times New Roman"/>
                <w:sz w:val="20"/>
                <w:szCs w:val="20"/>
                <w:lang w:val="fr-FR" w:eastAsia="en-US"/>
              </w:rPr>
              <w:t xml:space="preserve">ou spécialement aménagé pour être poussé ou </w:t>
            </w:r>
            <w:r w:rsidRPr="005D5AE6">
              <w:rPr>
                <w:rFonts w:ascii="Times New Roman" w:hAnsi="Times New Roman"/>
                <w:sz w:val="20"/>
                <w:szCs w:val="20"/>
                <w:lang w:val="fr-FR"/>
              </w:rPr>
              <w:t>remorqué et non muni de moyens mécaniques de propulsion ou muni de moyens mécaniques de propulsion qui permettent seulement d’effectuer de petits déplacements</w:t>
            </w:r>
            <w:r w:rsidRPr="005D5AE6">
              <w:rPr>
                <w:rFonts w:ascii="Times New Roman" w:hAnsi="Times New Roman"/>
                <w:sz w:val="20"/>
                <w:szCs w:val="20"/>
                <w:lang w:val="fr-FR" w:eastAsia="en-US"/>
              </w:rPr>
              <w:t xml:space="preserve"> </w:t>
            </w:r>
            <w:r w:rsidRPr="005D5AE6">
              <w:rPr>
                <w:rFonts w:ascii="Times New Roman" w:hAnsi="Times New Roman"/>
                <w:sz w:val="20"/>
                <w:szCs w:val="20"/>
                <w:lang w:val="fr-FR"/>
              </w:rPr>
              <w:t>lorsqu’il ne fait pas partie d’un convoi.</w:t>
            </w:r>
          </w:p>
        </w:tc>
      </w:tr>
    </w:tbl>
    <w:p w:rsidR="00E75EDD" w:rsidRPr="00DC0483" w:rsidRDefault="00E75EDD" w:rsidP="00E75EDD">
      <w:pPr>
        <w:ind w:left="567" w:firstLine="567"/>
        <w:rPr>
          <w:lang w:val="fr-CH"/>
        </w:rPr>
      </w:pPr>
    </w:p>
    <w:p w:rsidR="00E75EDD" w:rsidRDefault="00E75EDD">
      <w:pPr>
        <w:suppressAutoHyphens w:val="0"/>
        <w:spacing w:line="240" w:lineRule="auto"/>
        <w:rPr>
          <w:b/>
          <w:snapToGrid/>
          <w:sz w:val="28"/>
          <w:lang w:val="fr-FR"/>
        </w:rPr>
      </w:pPr>
      <w:r>
        <w:rPr>
          <w:snapToGrid/>
          <w:lang w:val="fr-FR"/>
        </w:rPr>
        <w:br w:type="page"/>
      </w:r>
    </w:p>
    <w:p w:rsidR="00D66F8F" w:rsidRDefault="00D61435" w:rsidP="00542EE4">
      <w:pPr>
        <w:pStyle w:val="HChG"/>
        <w:rPr>
          <w:snapToGrid/>
          <w:lang w:val="fr-FR"/>
        </w:rPr>
      </w:pPr>
      <w:r>
        <w:rPr>
          <w:snapToGrid/>
          <w:lang w:val="fr-FR"/>
        </w:rPr>
        <w:lastRenderedPageBreak/>
        <w:tab/>
      </w:r>
      <w:r>
        <w:rPr>
          <w:snapToGrid/>
          <w:lang w:val="fr-FR"/>
        </w:rPr>
        <w:tab/>
      </w:r>
      <w:r w:rsidR="00D66F8F" w:rsidRPr="005D5AE6">
        <w:rPr>
          <w:snapToGrid/>
          <w:lang w:val="fr-FR"/>
        </w:rPr>
        <w:t>Résumé des amendements nécessaires</w:t>
      </w:r>
      <w:r w:rsidR="00D66F8F">
        <w:rPr>
          <w:snapToGrid/>
          <w:lang w:val="fr-FR"/>
        </w:rPr>
        <w:t xml:space="preserve"> (anglais, français, allemand seulement)</w:t>
      </w:r>
    </w:p>
    <w:tbl>
      <w:tblPr>
        <w:tblStyle w:val="Grilledutableau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D66F8F" w:rsidRPr="00581E45" w:rsidTr="00CD7502">
        <w:trPr>
          <w:tblHeader/>
        </w:trPr>
        <w:tc>
          <w:tcPr>
            <w:tcW w:w="2265" w:type="dxa"/>
            <w:tcBorders>
              <w:top w:val="single" w:sz="4" w:space="0" w:color="auto"/>
              <w:bottom w:val="single" w:sz="12" w:space="0" w:color="auto"/>
            </w:tcBorders>
            <w:shd w:val="clear" w:color="auto" w:fill="auto"/>
            <w:vAlign w:val="bottom"/>
            <w:hideMark/>
          </w:tcPr>
          <w:p w:rsidR="00D66F8F" w:rsidRPr="005D5AE6" w:rsidRDefault="00D66F8F" w:rsidP="00CD7502">
            <w:pPr>
              <w:suppressAutoHyphens w:val="0"/>
              <w:spacing w:before="80" w:after="80" w:line="200" w:lineRule="exact"/>
              <w:ind w:right="113"/>
              <w:rPr>
                <w:rFonts w:ascii="Times New Roman" w:hAnsi="Times New Roman"/>
                <w:i/>
                <w:sz w:val="16"/>
                <w:szCs w:val="20"/>
                <w:lang w:val="fr-FR" w:eastAsia="en-US"/>
              </w:rPr>
            </w:pPr>
            <w:proofErr w:type="spellStart"/>
            <w:r w:rsidRPr="005D5AE6">
              <w:rPr>
                <w:rFonts w:ascii="Times New Roman" w:hAnsi="Times New Roman"/>
                <w:i/>
                <w:sz w:val="16"/>
                <w:szCs w:val="20"/>
                <w:lang w:val="fr-FR" w:eastAsia="en-US"/>
              </w:rPr>
              <w:t>Ref</w:t>
            </w:r>
            <w:proofErr w:type="spellEnd"/>
            <w:r w:rsidRPr="005D5AE6">
              <w:rPr>
                <w:rFonts w:ascii="Times New Roman" w:hAnsi="Times New Roman"/>
                <w:i/>
                <w:sz w:val="16"/>
                <w:szCs w:val="20"/>
                <w:lang w:val="fr-FR" w:eastAsia="en-US"/>
              </w:rPr>
              <w:t xml:space="preserve"> ADN</w:t>
            </w:r>
          </w:p>
        </w:tc>
        <w:tc>
          <w:tcPr>
            <w:tcW w:w="2265" w:type="dxa"/>
            <w:tcBorders>
              <w:top w:val="single" w:sz="4" w:space="0" w:color="auto"/>
              <w:bottom w:val="single" w:sz="12" w:space="0" w:color="auto"/>
            </w:tcBorders>
            <w:shd w:val="clear" w:color="auto" w:fill="auto"/>
            <w:vAlign w:val="bottom"/>
            <w:hideMark/>
          </w:tcPr>
          <w:p w:rsidR="00D66F8F" w:rsidRPr="005D5AE6" w:rsidRDefault="00D66F8F" w:rsidP="00CD7502">
            <w:pPr>
              <w:suppressAutoHyphens w:val="0"/>
              <w:spacing w:before="80" w:after="80" w:line="200" w:lineRule="exact"/>
              <w:ind w:right="113"/>
              <w:rPr>
                <w:rFonts w:ascii="Times New Roman" w:hAnsi="Times New Roman"/>
                <w:i/>
                <w:sz w:val="16"/>
                <w:szCs w:val="20"/>
                <w:lang w:val="fr-FR" w:eastAsia="en-US"/>
              </w:rPr>
            </w:pPr>
            <w:r w:rsidRPr="005D5AE6">
              <w:rPr>
                <w:rFonts w:ascii="Times New Roman" w:hAnsi="Times New Roman"/>
                <w:i/>
                <w:sz w:val="16"/>
                <w:szCs w:val="20"/>
                <w:lang w:val="fr-FR" w:eastAsia="en-US"/>
              </w:rPr>
              <w:t>EN</w:t>
            </w:r>
          </w:p>
        </w:tc>
        <w:tc>
          <w:tcPr>
            <w:tcW w:w="2266" w:type="dxa"/>
            <w:tcBorders>
              <w:top w:val="single" w:sz="4" w:space="0" w:color="auto"/>
              <w:bottom w:val="single" w:sz="12" w:space="0" w:color="auto"/>
            </w:tcBorders>
            <w:shd w:val="clear" w:color="auto" w:fill="auto"/>
            <w:vAlign w:val="bottom"/>
            <w:hideMark/>
          </w:tcPr>
          <w:p w:rsidR="00D66F8F" w:rsidRPr="005D5AE6" w:rsidRDefault="00D66F8F" w:rsidP="00CD7502">
            <w:pPr>
              <w:suppressAutoHyphens w:val="0"/>
              <w:spacing w:before="80" w:after="80" w:line="200" w:lineRule="exact"/>
              <w:ind w:right="113"/>
              <w:rPr>
                <w:rFonts w:ascii="Times New Roman" w:hAnsi="Times New Roman"/>
                <w:i/>
                <w:sz w:val="16"/>
                <w:szCs w:val="20"/>
                <w:lang w:val="fr-FR" w:eastAsia="en-US"/>
              </w:rPr>
            </w:pPr>
            <w:r w:rsidRPr="005D5AE6">
              <w:rPr>
                <w:rFonts w:ascii="Times New Roman" w:hAnsi="Times New Roman"/>
                <w:i/>
                <w:sz w:val="16"/>
                <w:szCs w:val="20"/>
                <w:lang w:val="fr-FR" w:eastAsia="en-US"/>
              </w:rPr>
              <w:t>FR</w:t>
            </w:r>
          </w:p>
        </w:tc>
        <w:tc>
          <w:tcPr>
            <w:tcW w:w="2266" w:type="dxa"/>
            <w:tcBorders>
              <w:top w:val="single" w:sz="4" w:space="0" w:color="auto"/>
              <w:bottom w:val="single" w:sz="12" w:space="0" w:color="auto"/>
            </w:tcBorders>
            <w:shd w:val="clear" w:color="auto" w:fill="auto"/>
            <w:vAlign w:val="bottom"/>
            <w:hideMark/>
          </w:tcPr>
          <w:p w:rsidR="00D66F8F" w:rsidRPr="005D5AE6" w:rsidRDefault="00D66F8F" w:rsidP="00CD7502">
            <w:pPr>
              <w:suppressAutoHyphens w:val="0"/>
              <w:spacing w:before="80" w:after="80" w:line="200" w:lineRule="exact"/>
              <w:ind w:right="113"/>
              <w:rPr>
                <w:rFonts w:ascii="Times New Roman" w:hAnsi="Times New Roman"/>
                <w:i/>
                <w:sz w:val="16"/>
                <w:szCs w:val="20"/>
                <w:lang w:val="fr-FR" w:eastAsia="en-US"/>
              </w:rPr>
            </w:pPr>
            <w:r w:rsidRPr="005D5AE6">
              <w:rPr>
                <w:rFonts w:ascii="Times New Roman" w:hAnsi="Times New Roman"/>
                <w:i/>
                <w:sz w:val="16"/>
                <w:szCs w:val="20"/>
                <w:lang w:val="fr-FR" w:eastAsia="en-US"/>
              </w:rPr>
              <w:t>DE</w:t>
            </w:r>
          </w:p>
        </w:tc>
      </w:tr>
      <w:tr w:rsidR="00D66F8F" w:rsidRPr="00581E45" w:rsidTr="00CD7502">
        <w:tc>
          <w:tcPr>
            <w:tcW w:w="2265" w:type="dxa"/>
            <w:tcBorders>
              <w:top w:val="single" w:sz="12" w:space="0" w:color="auto"/>
            </w:tcBorders>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r w:rsidRPr="005D5AE6">
              <w:rPr>
                <w:rFonts w:ascii="Times New Roman" w:hAnsi="Times New Roman"/>
                <w:sz w:val="20"/>
                <w:szCs w:val="20"/>
                <w:lang w:val="fr-FR" w:eastAsia="en-US"/>
              </w:rPr>
              <w:t>1.2.1 (new)</w:t>
            </w:r>
          </w:p>
        </w:tc>
        <w:tc>
          <w:tcPr>
            <w:tcW w:w="2265" w:type="dxa"/>
            <w:tcBorders>
              <w:top w:val="single" w:sz="12" w:space="0" w:color="auto"/>
            </w:tcBorders>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b/>
                <w:sz w:val="20"/>
                <w:szCs w:val="20"/>
                <w:u w:val="single"/>
                <w:lang w:val="fr-FR" w:eastAsia="en-US"/>
              </w:rPr>
            </w:pPr>
            <w:r w:rsidRPr="005D5AE6">
              <w:rPr>
                <w:rFonts w:ascii="Times New Roman" w:hAnsi="Times New Roman"/>
                <w:b/>
                <w:sz w:val="20"/>
                <w:szCs w:val="20"/>
                <w:u w:val="single"/>
                <w:lang w:val="fr-FR" w:eastAsia="en-US"/>
              </w:rPr>
              <w:t>Barge</w:t>
            </w:r>
          </w:p>
        </w:tc>
        <w:tc>
          <w:tcPr>
            <w:tcW w:w="2266" w:type="dxa"/>
            <w:tcBorders>
              <w:top w:val="single" w:sz="12" w:space="0" w:color="auto"/>
            </w:tcBorders>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b/>
                <w:sz w:val="20"/>
                <w:szCs w:val="20"/>
                <w:u w:val="single"/>
                <w:lang w:val="fr-FR" w:eastAsia="en-US"/>
              </w:rPr>
            </w:pPr>
            <w:r w:rsidRPr="005D5AE6">
              <w:rPr>
                <w:rFonts w:ascii="Times New Roman" w:hAnsi="Times New Roman"/>
                <w:b/>
                <w:sz w:val="20"/>
                <w:szCs w:val="20"/>
                <w:u w:val="single"/>
                <w:lang w:val="fr-FR" w:eastAsia="en-US"/>
              </w:rPr>
              <w:t>Barge</w:t>
            </w:r>
          </w:p>
        </w:tc>
        <w:tc>
          <w:tcPr>
            <w:tcW w:w="2266" w:type="dxa"/>
            <w:tcBorders>
              <w:top w:val="single" w:sz="12" w:space="0" w:color="auto"/>
            </w:tcBorders>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b/>
                <w:sz w:val="20"/>
                <w:szCs w:val="20"/>
                <w:u w:val="single"/>
                <w:lang w:val="fr-FR" w:eastAsia="en-US"/>
              </w:rPr>
            </w:pPr>
            <w:proofErr w:type="spellStart"/>
            <w:r w:rsidRPr="005D5AE6">
              <w:rPr>
                <w:rFonts w:ascii="Times New Roman" w:hAnsi="Times New Roman"/>
                <w:b/>
                <w:sz w:val="20"/>
                <w:szCs w:val="20"/>
                <w:u w:val="single"/>
                <w:lang w:val="fr-FR" w:eastAsia="en-US"/>
              </w:rPr>
              <w:t>Leichter</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rPr>
            </w:pPr>
            <w:r w:rsidRPr="005D5AE6">
              <w:rPr>
                <w:rFonts w:ascii="Times New Roman" w:hAnsi="Times New Roman"/>
                <w:sz w:val="20"/>
                <w:szCs w:val="20"/>
                <w:lang w:val="fr-FR" w:eastAsia="en-US"/>
              </w:rPr>
              <w:t>1.2.1</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Definition for “vessel record”</w:t>
            </w:r>
          </w:p>
          <w:p w:rsidR="00D66F8F" w:rsidRPr="005D5AE6" w:rsidRDefault="00D66F8F" w:rsidP="00CD7502">
            <w:pPr>
              <w:suppressAutoHyphens w:val="0"/>
              <w:spacing w:before="40" w:after="120" w:line="220" w:lineRule="exact"/>
              <w:ind w:right="113"/>
              <w:rPr>
                <w:rFonts w:ascii="Times New Roman" w:hAnsi="Times New Roman"/>
                <w:b/>
                <w:sz w:val="20"/>
                <w:szCs w:val="20"/>
                <w:u w:val="single"/>
                <w:lang w:val="en-US"/>
              </w:rPr>
            </w:pP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r w:rsidRPr="005D5AE6">
              <w:rPr>
                <w:rFonts w:ascii="Times New Roman" w:hAnsi="Times New Roman"/>
                <w:sz w:val="20"/>
                <w:szCs w:val="20"/>
                <w:lang w:val="fr-FR" w:eastAsia="en-US"/>
              </w:rPr>
              <w:t>Définition de «Dossier de bateau»</w:t>
            </w:r>
          </w:p>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r w:rsidRPr="005D5AE6">
              <w:rPr>
                <w:rFonts w:ascii="Times New Roman" w:hAnsi="Times New Roman"/>
                <w:sz w:val="20"/>
                <w:szCs w:val="20"/>
                <w:lang w:val="fr-FR"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proofErr w:type="spellStart"/>
            <w:r w:rsidRPr="005D5AE6">
              <w:rPr>
                <w:rFonts w:ascii="Times New Roman" w:hAnsi="Times New Roman"/>
                <w:sz w:val="20"/>
                <w:szCs w:val="20"/>
                <w:lang w:val="fr-FR" w:eastAsia="en-US"/>
              </w:rPr>
              <w:t>Begriffsbestimmung</w:t>
            </w:r>
            <w:proofErr w:type="spellEnd"/>
            <w:r w:rsidRPr="005D5AE6">
              <w:rPr>
                <w:rFonts w:ascii="Times New Roman" w:hAnsi="Times New Roman"/>
                <w:sz w:val="20"/>
                <w:szCs w:val="20"/>
                <w:lang w:val="fr-FR" w:eastAsia="en-US"/>
              </w:rPr>
              <w:t xml:space="preserve"> </w:t>
            </w:r>
            <w:proofErr w:type="spellStart"/>
            <w:r w:rsidRPr="005D5AE6">
              <w:rPr>
                <w:rFonts w:ascii="Times New Roman" w:hAnsi="Times New Roman"/>
                <w:sz w:val="20"/>
                <w:szCs w:val="20"/>
                <w:lang w:val="fr-FR" w:eastAsia="en-US"/>
              </w:rPr>
              <w:t>zu</w:t>
            </w:r>
            <w:proofErr w:type="spellEnd"/>
            <w:r w:rsidRPr="005D5AE6">
              <w:rPr>
                <w:rFonts w:ascii="Times New Roman" w:hAnsi="Times New Roman"/>
                <w:sz w:val="20"/>
                <w:szCs w:val="20"/>
                <w:lang w:val="fr-FR" w:eastAsia="en-US"/>
              </w:rPr>
              <w:t xml:space="preserve"> </w:t>
            </w:r>
            <w:proofErr w:type="spellStart"/>
            <w:r w:rsidRPr="005D5AE6">
              <w:rPr>
                <w:rFonts w:ascii="Times New Roman" w:hAnsi="Times New Roman"/>
                <w:sz w:val="20"/>
                <w:szCs w:val="20"/>
                <w:lang w:val="fr-FR" w:eastAsia="en-US"/>
              </w:rPr>
              <w:t>Schiffsakte</w:t>
            </w:r>
            <w:proofErr w:type="spellEnd"/>
            <w:r w:rsidRPr="00581E45">
              <w:rPr>
                <w:rFonts w:ascii="Times New Roman" w:hAnsi="Times New Roman"/>
                <w:sz w:val="20"/>
                <w:szCs w:val="20"/>
                <w:lang w:val="fr-FR" w:eastAsia="en-US"/>
              </w:rPr>
              <w:t xml:space="preserve">: </w:t>
            </w:r>
            <w:proofErr w:type="spellStart"/>
            <w:r w:rsidRPr="005D5AE6">
              <w:rPr>
                <w:rFonts w:ascii="Times New Roman" w:hAnsi="Times New Roman"/>
                <w:strike/>
                <w:sz w:val="20"/>
                <w:szCs w:val="20"/>
                <w:lang w:val="fr-FR" w:eastAsia="en-US"/>
              </w:rPr>
              <w:t>Schubl</w:t>
            </w:r>
            <w:r w:rsidRPr="005D5AE6">
              <w:rPr>
                <w:rFonts w:ascii="Times New Roman" w:hAnsi="Times New Roman"/>
                <w:sz w:val="20"/>
                <w:szCs w:val="20"/>
                <w:lang w:val="fr-FR" w:eastAsia="en-US"/>
              </w:rPr>
              <w:t>Leichters</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1.6.7.2.1.4</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fr-FR"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b/>
                <w:strike/>
                <w:sz w:val="20"/>
                <w:szCs w:val="20"/>
                <w:lang w:val="fr-FR" w:eastAsia="en-US"/>
              </w:rPr>
            </w:pPr>
            <w:proofErr w:type="spellStart"/>
            <w:r w:rsidRPr="005D5AE6">
              <w:rPr>
                <w:rFonts w:ascii="Times New Roman" w:hAnsi="Times New Roman"/>
                <w:strike/>
                <w:sz w:val="20"/>
                <w:szCs w:val="20"/>
                <w:lang w:val="fr-FR" w:eastAsia="en-US"/>
              </w:rPr>
              <w:t>Schubl</w:t>
            </w:r>
            <w:r w:rsidRPr="005D5AE6">
              <w:rPr>
                <w:rFonts w:ascii="Times New Roman" w:hAnsi="Times New Roman"/>
                <w:sz w:val="20"/>
                <w:szCs w:val="20"/>
                <w:lang w:val="fr-FR" w:eastAsia="en-US"/>
              </w:rPr>
              <w:t>Leichtern</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1.6.7.2.2.5</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fr-FR"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b/>
                <w:strike/>
                <w:sz w:val="20"/>
                <w:szCs w:val="20"/>
                <w:lang w:val="fr-FR" w:eastAsia="en-US"/>
              </w:rPr>
            </w:pPr>
            <w:proofErr w:type="spellStart"/>
            <w:r w:rsidRPr="005D5AE6">
              <w:rPr>
                <w:rFonts w:ascii="Times New Roman" w:hAnsi="Times New Roman"/>
                <w:strike/>
                <w:sz w:val="20"/>
                <w:szCs w:val="20"/>
                <w:lang w:val="fr-FR" w:eastAsia="en-US"/>
              </w:rPr>
              <w:t>Schubl</w:t>
            </w:r>
            <w:r w:rsidRPr="005D5AE6">
              <w:rPr>
                <w:rFonts w:ascii="Times New Roman" w:hAnsi="Times New Roman"/>
                <w:sz w:val="20"/>
                <w:szCs w:val="20"/>
                <w:lang w:val="fr-FR" w:eastAsia="en-US"/>
              </w:rPr>
              <w:t>Leichtern</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1.6.8</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 </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eichters</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7.1.3.15</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Barges </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w:t>
            </w:r>
            <w:proofErr w:type="spellEnd"/>
          </w:p>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eichters</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7.1.4.77</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sz w:val="20"/>
                <w:szCs w:val="20"/>
                <w:lang w:val="en-US" w:eastAsia="en-US"/>
              </w:rPr>
              <w:t>Leichter</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7.2.3.15</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tank 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Barges </w:t>
            </w:r>
            <w:proofErr w:type="spellStart"/>
            <w:r w:rsidRPr="005D5AE6">
              <w:rPr>
                <w:rFonts w:ascii="Times New Roman" w:hAnsi="Times New Roman"/>
                <w:sz w:val="20"/>
                <w:szCs w:val="20"/>
                <w:lang w:val="en-US" w:eastAsia="en-US"/>
              </w:rPr>
              <w:t>citernes</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proofErr w:type="spellStart"/>
            <w:r w:rsidRPr="005D5AE6">
              <w:rPr>
                <w:rFonts w:ascii="Times New Roman" w:hAnsi="Times New Roman"/>
                <w:sz w:val="20"/>
                <w:szCs w:val="20"/>
                <w:lang w:val="fr-FR" w:eastAsia="en-US"/>
              </w:rPr>
              <w:t>Tank</w:t>
            </w:r>
            <w:r w:rsidRPr="005D5AE6">
              <w:rPr>
                <w:rFonts w:ascii="Times New Roman" w:hAnsi="Times New Roman"/>
                <w:b/>
                <w:strike/>
                <w:sz w:val="20"/>
                <w:szCs w:val="20"/>
                <w:lang w:val="fr-FR" w:eastAsia="en-US"/>
              </w:rPr>
              <w:t>schub</w:t>
            </w:r>
            <w:r w:rsidRPr="005D5AE6">
              <w:rPr>
                <w:rFonts w:ascii="Times New Roman" w:hAnsi="Times New Roman"/>
                <w:sz w:val="20"/>
                <w:szCs w:val="20"/>
                <w:lang w:val="fr-FR" w:eastAsia="en-US"/>
              </w:rPr>
              <w:t>leichter</w:t>
            </w:r>
            <w:proofErr w:type="spellEnd"/>
          </w:p>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sz w:val="20"/>
                <w:szCs w:val="20"/>
                <w:lang w:val="fr-FR" w:eastAsia="en-US"/>
              </w:rPr>
              <w:t>Tank</w:t>
            </w:r>
            <w:r w:rsidRPr="005D5AE6">
              <w:rPr>
                <w:rFonts w:ascii="Times New Roman" w:hAnsi="Times New Roman"/>
                <w:b/>
                <w:strike/>
                <w:sz w:val="20"/>
                <w:szCs w:val="20"/>
                <w:lang w:val="fr-FR" w:eastAsia="en-US"/>
              </w:rPr>
              <w:t>schub</w:t>
            </w:r>
            <w:r w:rsidRPr="005D5AE6">
              <w:rPr>
                <w:rFonts w:ascii="Times New Roman" w:hAnsi="Times New Roman"/>
                <w:sz w:val="20"/>
                <w:szCs w:val="20"/>
                <w:lang w:val="fr-FR" w:eastAsia="en-US"/>
              </w:rPr>
              <w:t>leichters</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7.2.4.77</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tank 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 </w:t>
            </w:r>
            <w:r w:rsidRPr="005D5AE6">
              <w:rPr>
                <w:rFonts w:ascii="Times New Roman" w:hAnsi="Times New Roman"/>
                <w:strike/>
                <w:sz w:val="20"/>
                <w:szCs w:val="20"/>
                <w:lang w:val="en-US" w:eastAsia="en-US"/>
              </w:rPr>
              <w:t xml:space="preserve">- </w:t>
            </w:r>
            <w:proofErr w:type="spellStart"/>
            <w:r w:rsidRPr="005D5AE6">
              <w:rPr>
                <w:rFonts w:ascii="Times New Roman" w:hAnsi="Times New Roman"/>
                <w:sz w:val="20"/>
                <w:szCs w:val="20"/>
                <w:lang w:val="en-US" w:eastAsia="en-US"/>
              </w:rPr>
              <w:t>citerne</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i/>
                <w:iCs/>
                <w:sz w:val="20"/>
                <w:szCs w:val="20"/>
                <w:lang w:val="fr-FR" w:eastAsia="en-US"/>
              </w:rPr>
              <w:t>Tankleichter</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8.1.2.6</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trike/>
                <w:sz w:val="20"/>
                <w:szCs w:val="20"/>
                <w:lang w:val="en-US" w:eastAsia="en-US"/>
              </w:rPr>
            </w:pPr>
            <w:r w:rsidRPr="005D5AE6">
              <w:rPr>
                <w:rFonts w:ascii="Times New Roman" w:hAnsi="Times New Roman"/>
                <w:sz w:val="20"/>
                <w:szCs w:val="20"/>
                <w:lang w:val="en-US" w:eastAsia="en-US"/>
              </w:rPr>
              <w:t>barges</w:t>
            </w:r>
          </w:p>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barge-owner</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r w:rsidRPr="005D5AE6">
              <w:rPr>
                <w:rFonts w:ascii="Times New Roman" w:hAnsi="Times New Roman"/>
                <w:sz w:val="20"/>
                <w:szCs w:val="20"/>
                <w:lang w:val="fr-FR" w:eastAsia="en-US"/>
              </w:rPr>
              <w:t xml:space="preserve">Barges </w:t>
            </w:r>
            <w:r w:rsidRPr="005D5AE6">
              <w:rPr>
                <w:rFonts w:ascii="Times New Roman" w:hAnsi="Times New Roman"/>
                <w:b/>
                <w:strike/>
                <w:sz w:val="20"/>
                <w:szCs w:val="20"/>
                <w:lang w:val="fr-FR" w:eastAsia="en-US"/>
              </w:rPr>
              <w:t>de poussage</w:t>
            </w:r>
          </w:p>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r w:rsidRPr="005D5AE6">
              <w:rPr>
                <w:rFonts w:ascii="Times New Roman" w:hAnsi="Times New Roman"/>
                <w:sz w:val="20"/>
                <w:szCs w:val="20"/>
                <w:lang w:val="fr-FR" w:eastAsia="en-US"/>
              </w:rPr>
              <w:t>Propriétaire de la 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de-DE" w:eastAsia="en-US"/>
              </w:rPr>
            </w:pPr>
            <w:r w:rsidRPr="005D5AE6">
              <w:rPr>
                <w:rFonts w:ascii="Times New Roman" w:hAnsi="Times New Roman"/>
                <w:sz w:val="20"/>
                <w:szCs w:val="20"/>
                <w:lang w:val="de-DE" w:eastAsia="en-US"/>
              </w:rPr>
              <w:t>Trockengüter-</w:t>
            </w:r>
            <w:proofErr w:type="spellStart"/>
            <w:r w:rsidRPr="005D5AE6">
              <w:rPr>
                <w:rFonts w:ascii="Times New Roman" w:hAnsi="Times New Roman"/>
                <w:b/>
                <w:strike/>
                <w:sz w:val="20"/>
                <w:szCs w:val="20"/>
                <w:lang w:val="de-DE" w:eastAsia="en-US"/>
              </w:rPr>
              <w:t>Schubl</w:t>
            </w:r>
            <w:r w:rsidRPr="005D5AE6">
              <w:rPr>
                <w:rFonts w:ascii="Times New Roman" w:hAnsi="Times New Roman"/>
                <w:b/>
                <w:sz w:val="20"/>
                <w:szCs w:val="20"/>
                <w:lang w:val="de-DE" w:eastAsia="en-US"/>
              </w:rPr>
              <w:t>L</w:t>
            </w:r>
            <w:r w:rsidRPr="005D5AE6">
              <w:rPr>
                <w:rFonts w:ascii="Times New Roman" w:hAnsi="Times New Roman"/>
                <w:sz w:val="20"/>
                <w:szCs w:val="20"/>
                <w:lang w:val="de-DE" w:eastAsia="en-US"/>
              </w:rPr>
              <w:t>eichter</w:t>
            </w:r>
            <w:proofErr w:type="spellEnd"/>
          </w:p>
          <w:p w:rsidR="00D66F8F" w:rsidRPr="005D5AE6" w:rsidRDefault="00D66F8F" w:rsidP="00CD7502">
            <w:pPr>
              <w:suppressAutoHyphens w:val="0"/>
              <w:spacing w:before="40" w:after="120" w:line="220" w:lineRule="exact"/>
              <w:ind w:right="113"/>
              <w:rPr>
                <w:rFonts w:ascii="Times New Roman" w:hAnsi="Times New Roman"/>
                <w:sz w:val="20"/>
                <w:szCs w:val="20"/>
                <w:lang w:val="de-DE" w:eastAsia="en-US"/>
              </w:rPr>
            </w:pPr>
            <w:r w:rsidRPr="005D5AE6">
              <w:rPr>
                <w:rFonts w:ascii="Times New Roman" w:hAnsi="Times New Roman"/>
                <w:sz w:val="20"/>
                <w:szCs w:val="20"/>
                <w:lang w:val="de-DE" w:eastAsia="en-US"/>
              </w:rPr>
              <w:t xml:space="preserve">Eigner des </w:t>
            </w:r>
            <w:proofErr w:type="spellStart"/>
            <w:r w:rsidRPr="005D5AE6">
              <w:rPr>
                <w:rFonts w:ascii="Times New Roman" w:hAnsi="Times New Roman"/>
                <w:b/>
                <w:strike/>
                <w:sz w:val="20"/>
                <w:szCs w:val="20"/>
                <w:lang w:val="de-DE" w:eastAsia="en-US"/>
              </w:rPr>
              <w:t>Schubl</w:t>
            </w:r>
            <w:r w:rsidRPr="005D5AE6">
              <w:rPr>
                <w:rFonts w:ascii="Times New Roman" w:hAnsi="Times New Roman"/>
                <w:b/>
                <w:sz w:val="20"/>
                <w:szCs w:val="20"/>
                <w:lang w:val="de-DE" w:eastAsia="en-US"/>
              </w:rPr>
              <w:t>L</w:t>
            </w:r>
            <w:r w:rsidRPr="005D5AE6">
              <w:rPr>
                <w:rFonts w:ascii="Times New Roman" w:hAnsi="Times New Roman"/>
                <w:sz w:val="20"/>
                <w:szCs w:val="20"/>
                <w:lang w:val="de-DE" w:eastAsia="en-US"/>
              </w:rPr>
              <w:t>eichters</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8.1.2.7</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dry cargo barges or tank barges</w:t>
            </w:r>
          </w:p>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barge-owner</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r w:rsidRPr="005D5AE6">
              <w:rPr>
                <w:rFonts w:ascii="Times New Roman" w:hAnsi="Times New Roman"/>
                <w:sz w:val="20"/>
                <w:szCs w:val="20"/>
                <w:lang w:val="fr-FR" w:eastAsia="en-US"/>
              </w:rPr>
              <w:t xml:space="preserve">Barges à marchandises sèche ou de barges </w:t>
            </w:r>
            <w:r w:rsidRPr="005D5AE6">
              <w:rPr>
                <w:rFonts w:ascii="Times New Roman" w:hAnsi="Times New Roman"/>
                <w:strike/>
                <w:sz w:val="20"/>
                <w:szCs w:val="20"/>
                <w:lang w:val="fr-FR" w:eastAsia="en-US"/>
              </w:rPr>
              <w:t>-</w:t>
            </w:r>
            <w:r w:rsidRPr="005D5AE6">
              <w:rPr>
                <w:rFonts w:ascii="Times New Roman" w:hAnsi="Times New Roman"/>
                <w:sz w:val="20"/>
                <w:szCs w:val="20"/>
                <w:lang w:val="fr-FR" w:eastAsia="en-US"/>
              </w:rPr>
              <w:t>citernes</w:t>
            </w:r>
          </w:p>
          <w:p w:rsidR="00D66F8F" w:rsidRPr="005D5AE6" w:rsidRDefault="00D66F8F" w:rsidP="00CD7502">
            <w:pPr>
              <w:suppressAutoHyphens w:val="0"/>
              <w:spacing w:before="40" w:after="120" w:line="220" w:lineRule="exact"/>
              <w:ind w:right="113"/>
              <w:rPr>
                <w:rFonts w:ascii="Times New Roman" w:hAnsi="Times New Roman"/>
                <w:sz w:val="20"/>
                <w:szCs w:val="20"/>
                <w:lang w:val="fr-FR" w:eastAsia="en-US"/>
              </w:rPr>
            </w:pPr>
            <w:r w:rsidRPr="005D5AE6">
              <w:rPr>
                <w:rFonts w:ascii="Times New Roman" w:hAnsi="Times New Roman"/>
                <w:sz w:val="20"/>
                <w:szCs w:val="20"/>
                <w:lang w:val="fr-FR" w:eastAsia="en-US"/>
              </w:rPr>
              <w:t xml:space="preserve">Propriétaire de la barge </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de-DE" w:eastAsia="en-US"/>
              </w:rPr>
            </w:pPr>
            <w:r w:rsidRPr="005D5AE6">
              <w:rPr>
                <w:rFonts w:ascii="Times New Roman" w:hAnsi="Times New Roman"/>
                <w:sz w:val="20"/>
                <w:szCs w:val="20"/>
                <w:lang w:val="de-DE" w:eastAsia="en-US"/>
              </w:rPr>
              <w:t>Trockengüter- oder Tank</w:t>
            </w:r>
            <w:r w:rsidRPr="005D5AE6">
              <w:rPr>
                <w:rFonts w:ascii="Times New Roman" w:hAnsi="Times New Roman"/>
                <w:b/>
                <w:strike/>
                <w:sz w:val="20"/>
                <w:szCs w:val="20"/>
                <w:lang w:val="de-DE" w:eastAsia="en-US"/>
              </w:rPr>
              <w:t>schub</w:t>
            </w:r>
            <w:r w:rsidRPr="005D5AE6">
              <w:rPr>
                <w:rFonts w:ascii="Times New Roman" w:hAnsi="Times New Roman"/>
                <w:sz w:val="20"/>
                <w:szCs w:val="20"/>
                <w:lang w:val="de-DE" w:eastAsia="en-US"/>
              </w:rPr>
              <w:t>leichter</w:t>
            </w:r>
          </w:p>
          <w:p w:rsidR="00D66F8F" w:rsidRPr="005D5AE6" w:rsidRDefault="00D66F8F" w:rsidP="00CD7502">
            <w:pPr>
              <w:suppressAutoHyphens w:val="0"/>
              <w:spacing w:before="40" w:after="120" w:line="220" w:lineRule="exact"/>
              <w:ind w:right="113"/>
              <w:rPr>
                <w:rFonts w:ascii="Times New Roman" w:hAnsi="Times New Roman"/>
                <w:sz w:val="20"/>
                <w:szCs w:val="20"/>
                <w:lang w:val="de-DE" w:eastAsia="en-US"/>
              </w:rPr>
            </w:pPr>
            <w:r w:rsidRPr="005D5AE6">
              <w:rPr>
                <w:rFonts w:ascii="Times New Roman" w:hAnsi="Times New Roman"/>
                <w:sz w:val="20"/>
                <w:szCs w:val="20"/>
                <w:lang w:val="de-DE" w:eastAsia="en-US"/>
              </w:rPr>
              <w:t xml:space="preserve">Eigner des </w:t>
            </w:r>
            <w:proofErr w:type="spellStart"/>
            <w:r w:rsidRPr="005D5AE6">
              <w:rPr>
                <w:rFonts w:ascii="Times New Roman" w:hAnsi="Times New Roman"/>
                <w:b/>
                <w:strike/>
                <w:sz w:val="20"/>
                <w:szCs w:val="20"/>
                <w:lang w:val="de-DE" w:eastAsia="en-US"/>
              </w:rPr>
              <w:t>Schubl</w:t>
            </w:r>
            <w:r w:rsidRPr="005D5AE6">
              <w:rPr>
                <w:rFonts w:ascii="Times New Roman" w:hAnsi="Times New Roman"/>
                <w:b/>
                <w:sz w:val="20"/>
                <w:szCs w:val="20"/>
                <w:lang w:val="de-DE" w:eastAsia="en-US"/>
              </w:rPr>
              <w:t>L</w:t>
            </w:r>
            <w:r w:rsidRPr="005D5AE6">
              <w:rPr>
                <w:rFonts w:ascii="Times New Roman" w:hAnsi="Times New Roman"/>
                <w:sz w:val="20"/>
                <w:szCs w:val="20"/>
                <w:lang w:val="de-DE" w:eastAsia="en-US"/>
              </w:rPr>
              <w:t>eichters</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9.1.0.40.1</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b/>
                <w:strike/>
                <w:sz w:val="20"/>
                <w:szCs w:val="20"/>
                <w:lang w:val="en-US" w:eastAsia="en-US"/>
              </w:rPr>
              <w:t>pushed</w:t>
            </w:r>
            <w:r w:rsidRPr="005D5AE6">
              <w:rPr>
                <w:rFonts w:ascii="Times New Roman" w:hAnsi="Times New Roman"/>
                <w:sz w:val="20"/>
                <w:szCs w:val="20"/>
                <w:lang w:val="en-US" w:eastAsia="en-US"/>
              </w:rPr>
              <w:t xml:space="preserve"> barges</w:t>
            </w:r>
            <w:r w:rsidRPr="005D5AE6">
              <w:rPr>
                <w:rFonts w:ascii="Times New Roman" w:hAnsi="Times New Roman"/>
                <w:b/>
                <w:sz w:val="20"/>
                <w:szCs w:val="20"/>
                <w:lang w:val="en-US" w:eastAsia="en-US"/>
              </w:rPr>
              <w:t xml:space="preserve"> </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barges </w:t>
            </w:r>
            <w:r w:rsidRPr="005D5AE6">
              <w:rPr>
                <w:rFonts w:ascii="Times New Roman" w:hAnsi="Times New Roman"/>
                <w:b/>
                <w:strike/>
                <w:sz w:val="20"/>
                <w:szCs w:val="20"/>
                <w:lang w:val="en-US" w:eastAsia="en-US"/>
              </w:rPr>
              <w:t xml:space="preserve">de </w:t>
            </w:r>
            <w:proofErr w:type="spellStart"/>
            <w:r w:rsidRPr="005D5AE6">
              <w:rPr>
                <w:rFonts w:ascii="Times New Roman" w:hAnsi="Times New Roman"/>
                <w:b/>
                <w:strike/>
                <w:sz w:val="20"/>
                <w:szCs w:val="20"/>
                <w:lang w:val="en-US" w:eastAsia="en-US"/>
              </w:rPr>
              <w:t>poussage</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eichtern</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9.3.4.3.1.2.2.1.3</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b/>
                <w:strike/>
                <w:sz w:val="20"/>
                <w:szCs w:val="20"/>
                <w:lang w:val="en-US" w:eastAsia="en-US"/>
              </w:rPr>
              <w:t xml:space="preserve">push </w:t>
            </w: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 </w:t>
            </w:r>
            <w:r w:rsidRPr="005D5AE6">
              <w:rPr>
                <w:rFonts w:ascii="Times New Roman" w:hAnsi="Times New Roman"/>
                <w:b/>
                <w:strike/>
                <w:sz w:val="20"/>
                <w:szCs w:val="20"/>
                <w:lang w:val="en-US" w:eastAsia="en-US"/>
              </w:rPr>
              <w:t xml:space="preserve">de </w:t>
            </w:r>
            <w:proofErr w:type="spellStart"/>
            <w:r w:rsidRPr="005D5AE6">
              <w:rPr>
                <w:rFonts w:ascii="Times New Roman" w:hAnsi="Times New Roman"/>
                <w:b/>
                <w:strike/>
                <w:sz w:val="20"/>
                <w:szCs w:val="20"/>
                <w:lang w:val="en-US" w:eastAsia="en-US"/>
              </w:rPr>
              <w:t>poussage</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w:t>
            </w:r>
            <w:proofErr w:type="spellEnd"/>
            <w:r w:rsidRPr="005D5AE6">
              <w:rPr>
                <w:rFonts w:ascii="Times New Roman" w:hAnsi="Times New Roman"/>
                <w:sz w:val="20"/>
                <w:szCs w:val="20"/>
                <w:lang w:val="fr-FR" w:eastAsia="en-US"/>
              </w:rPr>
              <w:t>- (</w:t>
            </w:r>
            <w:proofErr w:type="spellStart"/>
            <w:r w:rsidRPr="005D5AE6">
              <w:rPr>
                <w:rFonts w:ascii="Times New Roman" w:hAnsi="Times New Roman"/>
                <w:sz w:val="20"/>
                <w:szCs w:val="20"/>
                <w:lang w:val="fr-FR" w:eastAsia="en-US"/>
              </w:rPr>
              <w:t>zweimal</w:t>
            </w:r>
            <w:proofErr w:type="spellEnd"/>
            <w:r w:rsidRPr="005D5AE6">
              <w:rPr>
                <w:rFonts w:ascii="Times New Roman" w:hAnsi="Times New Roman"/>
                <w:sz w:val="20"/>
                <w:szCs w:val="20"/>
                <w:lang w:val="fr-FR" w:eastAsia="en-US"/>
              </w:rPr>
              <w:t>)</w:t>
            </w:r>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rPr>
            </w:pPr>
            <w:r w:rsidRPr="005D5AE6">
              <w:rPr>
                <w:rFonts w:ascii="Times New Roman" w:hAnsi="Times New Roman"/>
                <w:sz w:val="20"/>
                <w:szCs w:val="20"/>
                <w:lang w:val="en-US" w:eastAsia="en-US"/>
              </w:rPr>
              <w:t>9.3.4.3.1.4.2</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b/>
                <w:strike/>
                <w:sz w:val="20"/>
                <w:szCs w:val="20"/>
                <w:lang w:val="en-US" w:eastAsia="en-US"/>
              </w:rPr>
            </w:pPr>
            <w:r w:rsidRPr="005D5AE6">
              <w:rPr>
                <w:rFonts w:ascii="Times New Roman" w:hAnsi="Times New Roman"/>
                <w:b/>
                <w:strike/>
                <w:sz w:val="20"/>
                <w:szCs w:val="20"/>
                <w:lang w:val="en-US" w:eastAsia="en-US"/>
              </w:rPr>
              <w:t xml:space="preserve">push </w:t>
            </w: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 </w:t>
            </w:r>
            <w:r w:rsidRPr="005D5AE6">
              <w:rPr>
                <w:rFonts w:ascii="Times New Roman" w:hAnsi="Times New Roman"/>
                <w:b/>
                <w:strike/>
                <w:sz w:val="20"/>
                <w:szCs w:val="20"/>
                <w:lang w:val="en-US" w:eastAsia="en-US"/>
              </w:rPr>
              <w:t xml:space="preserve">de </w:t>
            </w:r>
            <w:proofErr w:type="spellStart"/>
            <w:r w:rsidRPr="005D5AE6">
              <w:rPr>
                <w:rFonts w:ascii="Times New Roman" w:hAnsi="Times New Roman"/>
                <w:b/>
                <w:strike/>
                <w:sz w:val="20"/>
                <w:szCs w:val="20"/>
                <w:lang w:val="en-US" w:eastAsia="en-US"/>
              </w:rPr>
              <w:t>poussage</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b/>
                <w:strike/>
                <w:sz w:val="20"/>
                <w:szCs w:val="20"/>
                <w:lang w:val="fr-FR"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eichter-Bugform</w:t>
            </w:r>
            <w:proofErr w:type="spellEnd"/>
            <w:r w:rsidRPr="005D5AE6">
              <w:rPr>
                <w:rFonts w:ascii="Times New Roman" w:hAnsi="Times New Roman"/>
                <w:sz w:val="20"/>
                <w:szCs w:val="20"/>
                <w:lang w:val="fr-FR" w:eastAsia="en-US"/>
              </w:rPr>
              <w:t xml:space="preserve"> (</w:t>
            </w:r>
            <w:proofErr w:type="spellStart"/>
            <w:r w:rsidRPr="005D5AE6">
              <w:rPr>
                <w:rFonts w:ascii="Times New Roman" w:hAnsi="Times New Roman"/>
                <w:sz w:val="20"/>
                <w:szCs w:val="20"/>
                <w:lang w:val="fr-FR" w:eastAsia="en-US"/>
              </w:rPr>
              <w:t>zweimal</w:t>
            </w:r>
            <w:proofErr w:type="spellEnd"/>
            <w:r w:rsidRPr="005D5AE6">
              <w:rPr>
                <w:rFonts w:ascii="Times New Roman" w:hAnsi="Times New Roman"/>
                <w:sz w:val="20"/>
                <w:szCs w:val="20"/>
                <w:lang w:val="fr-FR" w:eastAsia="en-US"/>
              </w:rPr>
              <w:t>)</w:t>
            </w:r>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9.3.4.3.1.5.3</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b/>
                <w:strike/>
                <w:sz w:val="20"/>
                <w:szCs w:val="20"/>
                <w:lang w:val="en-US" w:eastAsia="en-US"/>
              </w:rPr>
              <w:t xml:space="preserve">Push </w:t>
            </w: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 </w:t>
            </w:r>
            <w:r w:rsidRPr="005D5AE6">
              <w:rPr>
                <w:rFonts w:ascii="Times New Roman" w:hAnsi="Times New Roman"/>
                <w:b/>
                <w:strike/>
                <w:sz w:val="20"/>
                <w:szCs w:val="20"/>
                <w:lang w:val="en-US" w:eastAsia="en-US"/>
              </w:rPr>
              <w:t xml:space="preserve">de </w:t>
            </w:r>
            <w:proofErr w:type="spellStart"/>
            <w:r w:rsidRPr="005D5AE6">
              <w:rPr>
                <w:rFonts w:ascii="Times New Roman" w:hAnsi="Times New Roman"/>
                <w:b/>
                <w:strike/>
                <w:sz w:val="20"/>
                <w:szCs w:val="20"/>
                <w:lang w:val="en-US" w:eastAsia="en-US"/>
              </w:rPr>
              <w:t>poussage</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eichter-Bugform</w:t>
            </w:r>
            <w:proofErr w:type="spellEnd"/>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9.3.4.4.6.1</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b/>
                <w:strike/>
                <w:sz w:val="20"/>
                <w:szCs w:val="20"/>
                <w:lang w:val="en-US" w:eastAsia="en-US"/>
              </w:rPr>
              <w:t xml:space="preserve">Push </w:t>
            </w: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 </w:t>
            </w:r>
            <w:r w:rsidRPr="005D5AE6">
              <w:rPr>
                <w:rFonts w:ascii="Times New Roman" w:hAnsi="Times New Roman"/>
                <w:b/>
                <w:strike/>
                <w:sz w:val="20"/>
                <w:szCs w:val="20"/>
                <w:lang w:val="en-US" w:eastAsia="en-US"/>
              </w:rPr>
              <w:t xml:space="preserve">de </w:t>
            </w:r>
            <w:proofErr w:type="spellStart"/>
            <w:r w:rsidRPr="005D5AE6">
              <w:rPr>
                <w:rFonts w:ascii="Times New Roman" w:hAnsi="Times New Roman"/>
                <w:b/>
                <w:strike/>
                <w:sz w:val="20"/>
                <w:szCs w:val="20"/>
                <w:lang w:val="en-US" w:eastAsia="en-US"/>
              </w:rPr>
              <w:t>poussage</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w:t>
            </w:r>
            <w:proofErr w:type="spellEnd"/>
            <w:r w:rsidRPr="005D5AE6">
              <w:rPr>
                <w:rFonts w:ascii="Times New Roman" w:hAnsi="Times New Roman"/>
                <w:sz w:val="20"/>
                <w:szCs w:val="20"/>
                <w:lang w:val="fr-FR" w:eastAsia="en-US"/>
              </w:rPr>
              <w:t>-Bug</w:t>
            </w:r>
          </w:p>
        </w:tc>
      </w:tr>
      <w:tr w:rsidR="00D66F8F" w:rsidRPr="00581E45" w:rsidTr="00CD7502">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9.3.4.4.7</w:t>
            </w:r>
          </w:p>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9.3.4.4.8.1</w:t>
            </w:r>
          </w:p>
        </w:tc>
        <w:tc>
          <w:tcPr>
            <w:tcW w:w="2265"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b/>
                <w:strike/>
                <w:sz w:val="20"/>
                <w:szCs w:val="20"/>
                <w:lang w:val="en-US" w:eastAsia="en-US"/>
              </w:rPr>
              <w:t xml:space="preserve">Push </w:t>
            </w:r>
            <w:r w:rsidRPr="005D5AE6">
              <w:rPr>
                <w:rFonts w:ascii="Times New Roman" w:hAnsi="Times New Roman"/>
                <w:sz w:val="20"/>
                <w:szCs w:val="20"/>
                <w:lang w:val="en-US" w:eastAsia="en-US"/>
              </w:rPr>
              <w:t>barge</w:t>
            </w:r>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r w:rsidRPr="005D5AE6">
              <w:rPr>
                <w:rFonts w:ascii="Times New Roman" w:hAnsi="Times New Roman"/>
                <w:sz w:val="20"/>
                <w:szCs w:val="20"/>
                <w:lang w:val="en-US" w:eastAsia="en-US"/>
              </w:rPr>
              <w:t xml:space="preserve">barge </w:t>
            </w:r>
            <w:r w:rsidRPr="005D5AE6">
              <w:rPr>
                <w:rFonts w:ascii="Times New Roman" w:hAnsi="Times New Roman"/>
                <w:b/>
                <w:strike/>
                <w:sz w:val="20"/>
                <w:szCs w:val="20"/>
                <w:lang w:val="en-US" w:eastAsia="en-US"/>
              </w:rPr>
              <w:t xml:space="preserve">de </w:t>
            </w:r>
            <w:proofErr w:type="spellStart"/>
            <w:r w:rsidRPr="005D5AE6">
              <w:rPr>
                <w:rFonts w:ascii="Times New Roman" w:hAnsi="Times New Roman"/>
                <w:b/>
                <w:strike/>
                <w:sz w:val="20"/>
                <w:szCs w:val="20"/>
                <w:lang w:val="en-US" w:eastAsia="en-US"/>
              </w:rPr>
              <w:t>poussage</w:t>
            </w:r>
            <w:proofErr w:type="spellEnd"/>
          </w:p>
        </w:tc>
        <w:tc>
          <w:tcPr>
            <w:tcW w:w="2266" w:type="dxa"/>
            <w:shd w:val="clear" w:color="auto" w:fill="auto"/>
            <w:hideMark/>
          </w:tcPr>
          <w:p w:rsidR="00D66F8F" w:rsidRPr="005D5AE6" w:rsidRDefault="00D66F8F" w:rsidP="00CD7502">
            <w:pPr>
              <w:suppressAutoHyphens w:val="0"/>
              <w:spacing w:before="40" w:after="120" w:line="220" w:lineRule="exact"/>
              <w:ind w:right="113"/>
              <w:rPr>
                <w:rFonts w:ascii="Times New Roman" w:hAnsi="Times New Roman"/>
                <w:sz w:val="20"/>
                <w:szCs w:val="20"/>
                <w:lang w:val="en-US" w:eastAsia="en-US"/>
              </w:rPr>
            </w:pPr>
            <w:proofErr w:type="spellStart"/>
            <w:r w:rsidRPr="005D5AE6">
              <w:rPr>
                <w:rFonts w:ascii="Times New Roman" w:hAnsi="Times New Roman"/>
                <w:b/>
                <w:strike/>
                <w:sz w:val="20"/>
                <w:szCs w:val="20"/>
                <w:lang w:val="fr-FR" w:eastAsia="en-US"/>
              </w:rPr>
              <w:t>Schubl</w:t>
            </w:r>
            <w:r w:rsidRPr="005D5AE6">
              <w:rPr>
                <w:rFonts w:ascii="Times New Roman" w:hAnsi="Times New Roman"/>
                <w:b/>
                <w:sz w:val="20"/>
                <w:szCs w:val="20"/>
                <w:lang w:val="fr-FR" w:eastAsia="en-US"/>
              </w:rPr>
              <w:t>L</w:t>
            </w:r>
            <w:r w:rsidRPr="005D5AE6">
              <w:rPr>
                <w:rFonts w:ascii="Times New Roman" w:hAnsi="Times New Roman"/>
                <w:sz w:val="20"/>
                <w:szCs w:val="20"/>
                <w:lang w:val="fr-FR" w:eastAsia="en-US"/>
              </w:rPr>
              <w:t>eichterbug</w:t>
            </w:r>
            <w:proofErr w:type="spellEnd"/>
          </w:p>
        </w:tc>
      </w:tr>
    </w:tbl>
    <w:p w:rsidR="00D66F8F" w:rsidRPr="00DC0483" w:rsidRDefault="00D66F8F" w:rsidP="00E75EDD">
      <w:pPr>
        <w:pStyle w:val="HChG"/>
        <w:rPr>
          <w:lang w:val="fr-CH"/>
        </w:rPr>
      </w:pPr>
    </w:p>
    <w:sectPr w:rsidR="00D66F8F" w:rsidRPr="00DC0483" w:rsidSect="00BA7096">
      <w:headerReference w:type="even" r:id="rId10"/>
      <w:headerReference w:type="default" r:id="rId11"/>
      <w:footerReference w:type="even" r:id="rId12"/>
      <w:footerReference w:type="default" r:id="rId13"/>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00" w:rsidRDefault="002A4600">
      <w:pPr>
        <w:rPr>
          <w:szCs w:val="24"/>
        </w:rPr>
      </w:pPr>
    </w:p>
  </w:endnote>
  <w:endnote w:type="continuationSeparator" w:id="0">
    <w:p w:rsidR="002A4600" w:rsidRDefault="002A4600">
      <w:pPr>
        <w:rPr>
          <w:szCs w:val="24"/>
        </w:rPr>
      </w:pPr>
    </w:p>
  </w:endnote>
  <w:endnote w:type="continuationNotice" w:id="1">
    <w:p w:rsidR="002A4600" w:rsidRDefault="002A4600">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BA7096" w:rsidRDefault="00BA7096" w:rsidP="00BA7096">
    <w:pPr>
      <w:pStyle w:val="Footer"/>
    </w:pPr>
    <w:r w:rsidRPr="00BA7096">
      <w:rPr>
        <w:b/>
        <w:snapToGrid/>
        <w:sz w:val="18"/>
        <w:lang w:val="fr-CH" w:eastAsia="en-US"/>
      </w:rPr>
      <w:fldChar w:fldCharType="begin"/>
    </w:r>
    <w:r w:rsidRPr="00BA7096">
      <w:rPr>
        <w:b/>
        <w:snapToGrid/>
        <w:sz w:val="18"/>
        <w:lang w:val="fr-CH" w:eastAsia="en-US"/>
      </w:rPr>
      <w:instrText xml:space="preserve"> PAGE  \* MERGEFORMAT </w:instrText>
    </w:r>
    <w:r w:rsidRPr="00BA7096">
      <w:rPr>
        <w:b/>
        <w:snapToGrid/>
        <w:sz w:val="18"/>
        <w:lang w:val="fr-CH" w:eastAsia="en-US"/>
      </w:rPr>
      <w:fldChar w:fldCharType="separate"/>
    </w:r>
    <w:r w:rsidR="00E75EDD">
      <w:rPr>
        <w:b/>
        <w:noProof/>
        <w:snapToGrid/>
        <w:sz w:val="18"/>
        <w:lang w:val="fr-CH" w:eastAsia="en-US"/>
      </w:rPr>
      <w:t>2</w:t>
    </w:r>
    <w:r w:rsidRPr="00BA7096">
      <w:rPr>
        <w:b/>
        <w:snapToGrid/>
        <w:sz w:val="18"/>
        <w:lang w:val="fr-CH"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BA7096" w:rsidRDefault="00BA7096" w:rsidP="00BA7096">
    <w:pPr>
      <w:pStyle w:val="Footer"/>
      <w:jc w:val="right"/>
    </w:pPr>
    <w:r w:rsidRPr="00BA7096">
      <w:rPr>
        <w:b/>
        <w:snapToGrid/>
        <w:sz w:val="18"/>
        <w:lang w:val="fr-CH" w:eastAsia="en-US"/>
      </w:rPr>
      <w:fldChar w:fldCharType="begin"/>
    </w:r>
    <w:r w:rsidRPr="00BA7096">
      <w:rPr>
        <w:b/>
        <w:snapToGrid/>
        <w:sz w:val="18"/>
        <w:lang w:val="fr-CH" w:eastAsia="en-US"/>
      </w:rPr>
      <w:instrText xml:space="preserve"> PAGE  \* MERGEFORMAT </w:instrText>
    </w:r>
    <w:r w:rsidRPr="00BA7096">
      <w:rPr>
        <w:b/>
        <w:snapToGrid/>
        <w:sz w:val="18"/>
        <w:lang w:val="fr-CH" w:eastAsia="en-US"/>
      </w:rPr>
      <w:fldChar w:fldCharType="separate"/>
    </w:r>
    <w:r w:rsidR="00E75EDD">
      <w:rPr>
        <w:b/>
        <w:noProof/>
        <w:snapToGrid/>
        <w:sz w:val="18"/>
        <w:lang w:val="fr-CH" w:eastAsia="en-US"/>
      </w:rPr>
      <w:t>3</w:t>
    </w:r>
    <w:r w:rsidRPr="00BA7096">
      <w:rPr>
        <w:b/>
        <w:snapToGrid/>
        <w:sz w:val="18"/>
        <w:lang w:val="fr-CH"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00" w:rsidRDefault="002A4600">
      <w:pPr>
        <w:tabs>
          <w:tab w:val="right" w:pos="2155"/>
        </w:tabs>
        <w:spacing w:after="80"/>
        <w:ind w:left="680"/>
        <w:rPr>
          <w:szCs w:val="24"/>
          <w:u w:val="single"/>
        </w:rPr>
      </w:pPr>
      <w:r>
        <w:rPr>
          <w:szCs w:val="24"/>
          <w:u w:val="single"/>
        </w:rPr>
        <w:tab/>
      </w:r>
    </w:p>
  </w:footnote>
  <w:footnote w:type="continuationSeparator" w:id="0">
    <w:p w:rsidR="002A4600" w:rsidRDefault="002A4600">
      <w:pPr>
        <w:tabs>
          <w:tab w:val="left" w:pos="2155"/>
        </w:tabs>
        <w:spacing w:after="80"/>
        <w:ind w:left="680"/>
        <w:rPr>
          <w:szCs w:val="24"/>
          <w:u w:val="single"/>
        </w:rPr>
      </w:pPr>
      <w:r>
        <w:rPr>
          <w:szCs w:val="24"/>
          <w:u w:val="single"/>
        </w:rPr>
        <w:tab/>
      </w:r>
    </w:p>
  </w:footnote>
  <w:footnote w:type="continuationNotice" w:id="1">
    <w:p w:rsidR="002A4600" w:rsidRDefault="002A4600">
      <w:pPr>
        <w:rPr>
          <w:szCs w:val="24"/>
        </w:rPr>
      </w:pPr>
    </w:p>
  </w:footnote>
  <w:footnote w:id="2">
    <w:p w:rsidR="00077976" w:rsidRPr="0086312C" w:rsidRDefault="00077976" w:rsidP="00077976">
      <w:pPr>
        <w:pStyle w:val="FootnoteText"/>
        <w:rPr>
          <w:lang w:val="fr-CH"/>
        </w:rPr>
      </w:pPr>
      <w:r w:rsidRPr="005D5AE6">
        <w:rPr>
          <w:rStyle w:val="FootnoteReference"/>
          <w:sz w:val="20"/>
          <w:vertAlign w:val="baseline"/>
          <w:lang w:val="fr-CH"/>
        </w:rPr>
        <w:tab/>
        <w:t>*</w:t>
      </w:r>
      <w:r w:rsidRPr="005D5AE6">
        <w:rPr>
          <w:rStyle w:val="FootnoteReference"/>
          <w:sz w:val="20"/>
          <w:vertAlign w:val="baseline"/>
          <w:lang w:val="fr-CH"/>
        </w:rPr>
        <w:tab/>
      </w:r>
      <w:r w:rsidRPr="0086312C">
        <w:rPr>
          <w:lang w:val="fr-CH"/>
        </w:rPr>
        <w:t>Diffusé en langue allemande par la Commission centrale pour la navigation du Rhin sous la cote CCNR/ZKR/ADN/WP.15/AC.2/2017/</w:t>
      </w:r>
      <w:r w:rsidR="005D5AE6">
        <w:rPr>
          <w:lang w:val="fr-CH"/>
        </w:rPr>
        <w:t>22</w:t>
      </w:r>
      <w:r w:rsidRPr="0086312C">
        <w:rPr>
          <w:lang w:val="fr-CH"/>
        </w:rPr>
        <w:t>.</w:t>
      </w:r>
    </w:p>
  </w:footnote>
  <w:footnote w:id="3">
    <w:p w:rsidR="00077976" w:rsidRPr="0086312C" w:rsidRDefault="00077976" w:rsidP="00077976">
      <w:pPr>
        <w:pStyle w:val="FootnoteText"/>
        <w:rPr>
          <w:lang w:val="fr-CH"/>
        </w:rPr>
      </w:pPr>
      <w:r w:rsidRPr="005D5AE6">
        <w:rPr>
          <w:rStyle w:val="FootnoteReference"/>
          <w:sz w:val="20"/>
          <w:vertAlign w:val="baseline"/>
          <w:lang w:val="fr-CH"/>
        </w:rPr>
        <w:tab/>
        <w:t>**</w:t>
      </w:r>
      <w:r w:rsidRPr="0086312C">
        <w:rPr>
          <w:rStyle w:val="FootnoteReference"/>
          <w:lang w:val="fr-CH"/>
        </w:rPr>
        <w:tab/>
      </w:r>
      <w:r w:rsidRPr="0086312C">
        <w:rPr>
          <w:lang w:val="fr-CH"/>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BA7096" w:rsidRDefault="00BA7096" w:rsidP="00BA7096">
    <w:pPr>
      <w:pBdr>
        <w:bottom w:val="single" w:sz="4" w:space="4" w:color="auto"/>
      </w:pBdr>
      <w:spacing w:line="240" w:lineRule="auto"/>
      <w:rPr>
        <w:b/>
        <w:snapToGrid/>
        <w:sz w:val="18"/>
        <w:lang w:eastAsia="en-US"/>
      </w:rPr>
    </w:pPr>
    <w:r w:rsidRPr="00BA7096">
      <w:rPr>
        <w:b/>
        <w:snapToGrid/>
        <w:sz w:val="18"/>
        <w:lang w:eastAsia="en-US"/>
      </w:rPr>
      <w:t>ECE/TRANS/WP.15/AC.2/2017/</w:t>
    </w:r>
    <w:r w:rsidR="00E51004">
      <w:rPr>
        <w:b/>
        <w:snapToGrid/>
        <w:sz w:val="18"/>
        <w:lang w:eastAsia="en-US"/>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BA7096" w:rsidRDefault="00BA7096" w:rsidP="00BA7096">
    <w:pPr>
      <w:pBdr>
        <w:bottom w:val="single" w:sz="4" w:space="4" w:color="auto"/>
      </w:pBdr>
      <w:spacing w:line="240" w:lineRule="auto"/>
      <w:jc w:val="right"/>
      <w:rPr>
        <w:b/>
        <w:snapToGrid/>
        <w:sz w:val="18"/>
        <w:lang w:eastAsia="en-US"/>
      </w:rPr>
    </w:pPr>
    <w:r w:rsidRPr="00BA7096">
      <w:rPr>
        <w:b/>
        <w:snapToGrid/>
        <w:sz w:val="18"/>
        <w:lang w:eastAsia="en-US"/>
      </w:rPr>
      <w:t>ECE/TRANS/WP.15/AC.2/2017</w:t>
    </w:r>
    <w:r>
      <w:rPr>
        <w:b/>
        <w:snapToGrid/>
        <w:sz w:val="18"/>
        <w:lang w:eastAsia="en-US"/>
      </w:rPr>
      <w:t>/</w:t>
    </w:r>
    <w:r w:rsidR="00E51004">
      <w:rPr>
        <w:b/>
        <w:snapToGrid/>
        <w:sz w:val="18"/>
        <w:lang w:eastAsia="en-US"/>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5">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9">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2"/>
  </w:num>
  <w:num w:numId="4">
    <w:abstractNumId w:val="6"/>
  </w:num>
  <w:num w:numId="5">
    <w:abstractNumId w:val="37"/>
  </w:num>
  <w:num w:numId="6">
    <w:abstractNumId w:val="4"/>
  </w:num>
  <w:num w:numId="7">
    <w:abstractNumId w:val="7"/>
  </w:num>
  <w:num w:numId="8">
    <w:abstractNumId w:val="23"/>
  </w:num>
  <w:num w:numId="9">
    <w:abstractNumId w:val="14"/>
  </w:num>
  <w:num w:numId="10">
    <w:abstractNumId w:val="8"/>
  </w:num>
  <w:num w:numId="11">
    <w:abstractNumId w:val="26"/>
  </w:num>
  <w:num w:numId="12">
    <w:abstractNumId w:val="5"/>
  </w:num>
  <w:num w:numId="13">
    <w:abstractNumId w:val="35"/>
  </w:num>
  <w:num w:numId="14">
    <w:abstractNumId w:val="9"/>
  </w:num>
  <w:num w:numId="15">
    <w:abstractNumId w:val="39"/>
  </w:num>
  <w:num w:numId="16">
    <w:abstractNumId w:val="33"/>
  </w:num>
  <w:num w:numId="17">
    <w:abstractNumId w:val="22"/>
  </w:num>
  <w:num w:numId="18">
    <w:abstractNumId w:val="16"/>
  </w:num>
  <w:num w:numId="19">
    <w:abstractNumId w:val="24"/>
  </w:num>
  <w:num w:numId="20">
    <w:abstractNumId w:val="10"/>
  </w:num>
  <w:num w:numId="21">
    <w:abstractNumId w:val="30"/>
  </w:num>
  <w:num w:numId="22">
    <w:abstractNumId w:val="38"/>
  </w:num>
  <w:num w:numId="23">
    <w:abstractNumId w:val="31"/>
  </w:num>
  <w:num w:numId="24">
    <w:abstractNumId w:val="19"/>
  </w:num>
  <w:num w:numId="25">
    <w:abstractNumId w:val="29"/>
  </w:num>
  <w:num w:numId="26">
    <w:abstractNumId w:val="18"/>
  </w:num>
  <w:num w:numId="27">
    <w:abstractNumId w:val="17"/>
  </w:num>
  <w:num w:numId="28">
    <w:abstractNumId w:val="34"/>
  </w:num>
  <w:num w:numId="29">
    <w:abstractNumId w:val="20"/>
  </w:num>
  <w:num w:numId="30">
    <w:abstractNumId w:val="28"/>
  </w:num>
  <w:num w:numId="31">
    <w:abstractNumId w:val="21"/>
  </w:num>
  <w:num w:numId="32">
    <w:abstractNumId w:val="27"/>
  </w:num>
  <w:num w:numId="33">
    <w:abstractNumId w:val="3"/>
  </w:num>
  <w:num w:numId="34">
    <w:abstractNumId w:val="12"/>
  </w:num>
  <w:num w:numId="35">
    <w:abstractNumId w:val="36"/>
  </w:num>
  <w:num w:numId="36">
    <w:abstractNumId w:val="15"/>
  </w:num>
  <w:num w:numId="37">
    <w:abstractNumId w:val="2"/>
  </w:num>
  <w:num w:numId="38">
    <w:abstractNumId w:val="11"/>
  </w:num>
  <w:num w:numId="39">
    <w:abstractNumId w:val="1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77976"/>
    <w:rsid w:val="00077C76"/>
    <w:rsid w:val="00081084"/>
    <w:rsid w:val="0008130D"/>
    <w:rsid w:val="0008130F"/>
    <w:rsid w:val="0008420F"/>
    <w:rsid w:val="0008613C"/>
    <w:rsid w:val="000907FA"/>
    <w:rsid w:val="000931C0"/>
    <w:rsid w:val="00095E3D"/>
    <w:rsid w:val="00097767"/>
    <w:rsid w:val="000A0570"/>
    <w:rsid w:val="000A446A"/>
    <w:rsid w:val="000A52E3"/>
    <w:rsid w:val="000B175B"/>
    <w:rsid w:val="000B1BC4"/>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0FE"/>
    <w:rsid w:val="0014221D"/>
    <w:rsid w:val="001422F4"/>
    <w:rsid w:val="001426C0"/>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6A07"/>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4600"/>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04CF"/>
    <w:rsid w:val="003317E7"/>
    <w:rsid w:val="00332291"/>
    <w:rsid w:val="00333876"/>
    <w:rsid w:val="0033408B"/>
    <w:rsid w:val="00335A85"/>
    <w:rsid w:val="0033745A"/>
    <w:rsid w:val="00350559"/>
    <w:rsid w:val="00350DE1"/>
    <w:rsid w:val="00354544"/>
    <w:rsid w:val="003545F4"/>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6E37"/>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B4A"/>
    <w:rsid w:val="003D4B23"/>
    <w:rsid w:val="003D620D"/>
    <w:rsid w:val="003E11C5"/>
    <w:rsid w:val="003E2153"/>
    <w:rsid w:val="003E34F3"/>
    <w:rsid w:val="003E6688"/>
    <w:rsid w:val="003E7A98"/>
    <w:rsid w:val="003F1ED3"/>
    <w:rsid w:val="003F3B18"/>
    <w:rsid w:val="003F4A0B"/>
    <w:rsid w:val="003F729B"/>
    <w:rsid w:val="003F72C8"/>
    <w:rsid w:val="00400769"/>
    <w:rsid w:val="00403952"/>
    <w:rsid w:val="004049D8"/>
    <w:rsid w:val="00407014"/>
    <w:rsid w:val="00412979"/>
    <w:rsid w:val="004152DA"/>
    <w:rsid w:val="00415889"/>
    <w:rsid w:val="00417E2F"/>
    <w:rsid w:val="00421563"/>
    <w:rsid w:val="00423439"/>
    <w:rsid w:val="00424A17"/>
    <w:rsid w:val="0042609F"/>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EE4"/>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1E45"/>
    <w:rsid w:val="00587F3C"/>
    <w:rsid w:val="00590B15"/>
    <w:rsid w:val="0059380F"/>
    <w:rsid w:val="005A0417"/>
    <w:rsid w:val="005A0851"/>
    <w:rsid w:val="005A1D62"/>
    <w:rsid w:val="005A21DC"/>
    <w:rsid w:val="005A56C5"/>
    <w:rsid w:val="005A63C6"/>
    <w:rsid w:val="005B0C72"/>
    <w:rsid w:val="005B353D"/>
    <w:rsid w:val="005B3DB3"/>
    <w:rsid w:val="005B4CE0"/>
    <w:rsid w:val="005C173D"/>
    <w:rsid w:val="005C3653"/>
    <w:rsid w:val="005C6DF8"/>
    <w:rsid w:val="005D3642"/>
    <w:rsid w:val="005D3FE8"/>
    <w:rsid w:val="005D5AE6"/>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7CD4"/>
    <w:rsid w:val="006A0A19"/>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ECD"/>
    <w:rsid w:val="0072632A"/>
    <w:rsid w:val="00726CBE"/>
    <w:rsid w:val="0072750B"/>
    <w:rsid w:val="007309DE"/>
    <w:rsid w:val="0073465B"/>
    <w:rsid w:val="00734C2D"/>
    <w:rsid w:val="00735F46"/>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08D3"/>
    <w:rsid w:val="007A1A3F"/>
    <w:rsid w:val="007A3C01"/>
    <w:rsid w:val="007A3C0B"/>
    <w:rsid w:val="007B64F2"/>
    <w:rsid w:val="007B6BA5"/>
    <w:rsid w:val="007B6D22"/>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0472"/>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2599"/>
    <w:rsid w:val="0086312C"/>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8F7014"/>
    <w:rsid w:val="00903497"/>
    <w:rsid w:val="00907AD2"/>
    <w:rsid w:val="009124F2"/>
    <w:rsid w:val="00915860"/>
    <w:rsid w:val="00917C0E"/>
    <w:rsid w:val="00925B30"/>
    <w:rsid w:val="0092768B"/>
    <w:rsid w:val="009316CC"/>
    <w:rsid w:val="00932460"/>
    <w:rsid w:val="00936C2E"/>
    <w:rsid w:val="00936F09"/>
    <w:rsid w:val="009409EC"/>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4F8"/>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15E73"/>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5402"/>
    <w:rsid w:val="00B66400"/>
    <w:rsid w:val="00B66AC9"/>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096"/>
    <w:rsid w:val="00BA75EC"/>
    <w:rsid w:val="00BA7A1C"/>
    <w:rsid w:val="00BB0E9C"/>
    <w:rsid w:val="00BB3C77"/>
    <w:rsid w:val="00BB4DC2"/>
    <w:rsid w:val="00BB5567"/>
    <w:rsid w:val="00BC027E"/>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13D1"/>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1435"/>
    <w:rsid w:val="00D6389B"/>
    <w:rsid w:val="00D66BBC"/>
    <w:rsid w:val="00D66F8F"/>
    <w:rsid w:val="00D71B47"/>
    <w:rsid w:val="00D72DE1"/>
    <w:rsid w:val="00D748D7"/>
    <w:rsid w:val="00D85458"/>
    <w:rsid w:val="00D96269"/>
    <w:rsid w:val="00D978C6"/>
    <w:rsid w:val="00D97FD0"/>
    <w:rsid w:val="00DA3C6C"/>
    <w:rsid w:val="00DA5A0F"/>
    <w:rsid w:val="00DA67AD"/>
    <w:rsid w:val="00DA6D4E"/>
    <w:rsid w:val="00DB06D2"/>
    <w:rsid w:val="00DB2042"/>
    <w:rsid w:val="00DB2A63"/>
    <w:rsid w:val="00DB4C2A"/>
    <w:rsid w:val="00DB5D0F"/>
    <w:rsid w:val="00DC0483"/>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2969"/>
    <w:rsid w:val="00E330C1"/>
    <w:rsid w:val="00E345CE"/>
    <w:rsid w:val="00E3617C"/>
    <w:rsid w:val="00E363D6"/>
    <w:rsid w:val="00E37B82"/>
    <w:rsid w:val="00E41CFE"/>
    <w:rsid w:val="00E43F71"/>
    <w:rsid w:val="00E46597"/>
    <w:rsid w:val="00E47898"/>
    <w:rsid w:val="00E51004"/>
    <w:rsid w:val="00E53AC3"/>
    <w:rsid w:val="00E55279"/>
    <w:rsid w:val="00E66F5C"/>
    <w:rsid w:val="00E7260F"/>
    <w:rsid w:val="00E75EDD"/>
    <w:rsid w:val="00E773CD"/>
    <w:rsid w:val="00E819ED"/>
    <w:rsid w:val="00E842CE"/>
    <w:rsid w:val="00E847C3"/>
    <w:rsid w:val="00E857FA"/>
    <w:rsid w:val="00E87921"/>
    <w:rsid w:val="00E913FD"/>
    <w:rsid w:val="00E92905"/>
    <w:rsid w:val="00E951FE"/>
    <w:rsid w:val="00E96630"/>
    <w:rsid w:val="00E96675"/>
    <w:rsid w:val="00EA264E"/>
    <w:rsid w:val="00EB247C"/>
    <w:rsid w:val="00EB504F"/>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table" w:customStyle="1" w:styleId="TableGrid1">
    <w:name w:val="Table Grid1"/>
    <w:basedOn w:val="TableNormal"/>
    <w:next w:val="TableGrid"/>
    <w:uiPriority w:val="39"/>
    <w:rsid w:val="005D5AE6"/>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uiPriority w:val="39"/>
    <w:rsid w:val="005D5AE6"/>
    <w:rPr>
      <w:rFonts w:ascii="Calibri" w:eastAsia="Calibri" w:hAnsi="Calibri"/>
      <w:sz w:val="22"/>
      <w:szCs w:val="22"/>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table" w:customStyle="1" w:styleId="TableGrid1">
    <w:name w:val="Table Grid1"/>
    <w:basedOn w:val="TableNormal"/>
    <w:next w:val="TableGrid"/>
    <w:uiPriority w:val="39"/>
    <w:rsid w:val="005D5AE6"/>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uiPriority w:val="39"/>
    <w:rsid w:val="005D5AE6"/>
    <w:rPr>
      <w:rFonts w:ascii="Calibri" w:eastAsia="Calibri" w:hAnsi="Calibri"/>
      <w:sz w:val="22"/>
      <w:szCs w:val="22"/>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541422">
      <w:bodyDiv w:val="1"/>
      <w:marLeft w:val="0"/>
      <w:marRight w:val="0"/>
      <w:marTop w:val="0"/>
      <w:marBottom w:val="0"/>
      <w:divBdr>
        <w:top w:val="none" w:sz="0" w:space="0" w:color="auto"/>
        <w:left w:val="none" w:sz="0" w:space="0" w:color="auto"/>
        <w:bottom w:val="none" w:sz="0" w:space="0" w:color="auto"/>
        <w:right w:val="none" w:sz="0" w:space="0" w:color="auto"/>
      </w:divBdr>
    </w:div>
    <w:div w:id="716512782">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962883250">
      <w:bodyDiv w:val="1"/>
      <w:marLeft w:val="0"/>
      <w:marRight w:val="0"/>
      <w:marTop w:val="0"/>
      <w:marBottom w:val="0"/>
      <w:divBdr>
        <w:top w:val="none" w:sz="0" w:space="0" w:color="auto"/>
        <w:left w:val="none" w:sz="0" w:space="0" w:color="auto"/>
        <w:bottom w:val="none" w:sz="0" w:space="0" w:color="auto"/>
        <w:right w:val="none" w:sz="0" w:space="0" w:color="auto"/>
      </w:divBdr>
    </w:div>
    <w:div w:id="2006351192">
      <w:bodyDiv w:val="1"/>
      <w:marLeft w:val="0"/>
      <w:marRight w:val="0"/>
      <w:marTop w:val="0"/>
      <w:marBottom w:val="0"/>
      <w:divBdr>
        <w:top w:val="none" w:sz="0" w:space="0" w:color="auto"/>
        <w:left w:val="none" w:sz="0" w:space="0" w:color="auto"/>
        <w:bottom w:val="none" w:sz="0" w:space="0" w:color="auto"/>
        <w:right w:val="none" w:sz="0" w:space="0" w:color="auto"/>
      </w:divBdr>
    </w:div>
    <w:div w:id="20150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08B1-9B49-42AE-B4F6-8301B3E5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41</TotalTime>
  <Pages>4</Pages>
  <Words>709</Words>
  <Characters>4504</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ECE-ADN-36-Add.1</cp:lastModifiedBy>
  <cp:revision>15</cp:revision>
  <cp:lastPrinted>2017-06-12T16:18:00Z</cp:lastPrinted>
  <dcterms:created xsi:type="dcterms:W3CDTF">2017-04-12T14:43:00Z</dcterms:created>
  <dcterms:modified xsi:type="dcterms:W3CDTF">2017-06-13T08:07:00Z</dcterms:modified>
</cp:coreProperties>
</file>