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C71" w:rsidRPr="009B1EAF" w:rsidRDefault="00200C71" w:rsidP="00200C71">
      <w:pPr>
        <w:spacing w:after="0"/>
        <w:ind w:left="5387" w:right="-286"/>
        <w:outlineLvl w:val="0"/>
        <w:rPr>
          <w:rFonts w:ascii="Arial" w:eastAsia="Arial" w:hAnsi="Arial" w:cs="Arial"/>
          <w:bCs/>
          <w:sz w:val="20"/>
          <w:szCs w:val="24"/>
          <w:lang w:val="de-DE" w:eastAsia="de-DE"/>
        </w:rPr>
      </w:pPr>
      <w:bookmarkStart w:id="0" w:name="_GoBack"/>
      <w:bookmarkEnd w:id="0"/>
      <w:r w:rsidRPr="009B1EAF">
        <w:rPr>
          <w:rFonts w:ascii="Arial" w:eastAsia="Arial" w:hAnsi="Arial" w:cs="Arial"/>
          <w:bCs/>
          <w:noProof/>
          <w:sz w:val="20"/>
          <w:szCs w:val="24"/>
          <w:lang w:eastAsia="en-GB"/>
        </w:rPr>
        <w:drawing>
          <wp:anchor distT="0" distB="0" distL="114300" distR="114300" simplePos="0" relativeHeight="251659264" behindDoc="0" locked="0" layoutInCell="1" allowOverlap="1" wp14:anchorId="5FC37643" wp14:editId="689CDB34">
            <wp:simplePos x="0" y="0"/>
            <wp:positionH relativeFrom="column">
              <wp:posOffset>0</wp:posOffset>
            </wp:positionH>
            <wp:positionV relativeFrom="paragraph">
              <wp:posOffset>-68580</wp:posOffset>
            </wp:positionV>
            <wp:extent cx="1713865" cy="604520"/>
            <wp:effectExtent l="19050" t="0" r="635"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713865" cy="604520"/>
                    </a:xfrm>
                    <a:prstGeom prst="rect">
                      <a:avLst/>
                    </a:prstGeom>
                    <a:noFill/>
                    <a:ln w="9525">
                      <a:noFill/>
                      <a:miter lim="800000"/>
                      <a:headEnd/>
                      <a:tailEnd/>
                    </a:ln>
                  </pic:spPr>
                </pic:pic>
              </a:graphicData>
            </a:graphic>
          </wp:anchor>
        </w:drawing>
      </w:r>
      <w:r w:rsidRPr="009B1EAF">
        <w:rPr>
          <w:rFonts w:ascii="Arial" w:eastAsia="Arial" w:hAnsi="Arial" w:cs="Arial"/>
          <w:bCs/>
          <w:sz w:val="20"/>
          <w:szCs w:val="24"/>
          <w:lang w:val="de-DE" w:eastAsia="de-DE"/>
        </w:rPr>
        <w:t>CCNR-ZKR/ADN/WP.15/AC.2/201</w:t>
      </w:r>
      <w:r w:rsidR="005D03AB" w:rsidRPr="009B1EAF">
        <w:rPr>
          <w:rFonts w:ascii="Arial" w:eastAsia="Arial" w:hAnsi="Arial" w:cs="Arial"/>
          <w:bCs/>
          <w:sz w:val="20"/>
          <w:szCs w:val="24"/>
          <w:lang w:val="de-DE" w:eastAsia="de-DE"/>
        </w:rPr>
        <w:t>8</w:t>
      </w:r>
      <w:r w:rsidRPr="009B1EAF">
        <w:rPr>
          <w:rFonts w:ascii="Arial" w:eastAsia="Arial" w:hAnsi="Arial" w:cs="Arial"/>
          <w:bCs/>
          <w:sz w:val="20"/>
          <w:szCs w:val="24"/>
          <w:lang w:val="de-DE" w:eastAsia="de-DE"/>
        </w:rPr>
        <w:t>/</w:t>
      </w:r>
      <w:r w:rsidR="00830395" w:rsidRPr="009B1EAF">
        <w:rPr>
          <w:rFonts w:ascii="Arial" w:eastAsia="Arial" w:hAnsi="Arial" w:cs="Arial"/>
          <w:bCs/>
          <w:sz w:val="20"/>
          <w:szCs w:val="24"/>
          <w:lang w:val="de-DE" w:eastAsia="de-DE"/>
        </w:rPr>
        <w:t>13</w:t>
      </w:r>
    </w:p>
    <w:p w:rsidR="00200C71" w:rsidRPr="009B1EAF" w:rsidRDefault="00200C71" w:rsidP="00200C71">
      <w:pPr>
        <w:tabs>
          <w:tab w:val="left" w:pos="5670"/>
        </w:tabs>
        <w:spacing w:after="0"/>
        <w:ind w:left="5387"/>
        <w:rPr>
          <w:rFonts w:ascii="Arial" w:hAnsi="Arial" w:cs="Arial"/>
          <w:sz w:val="16"/>
          <w:szCs w:val="24"/>
          <w:lang w:val="de-DE" w:eastAsia="de-DE"/>
        </w:rPr>
      </w:pPr>
      <w:r w:rsidRPr="009B1EAF">
        <w:rPr>
          <w:rFonts w:ascii="Arial" w:hAnsi="Arial" w:cs="Arial"/>
          <w:sz w:val="16"/>
          <w:szCs w:val="24"/>
          <w:lang w:val="de-DE" w:eastAsia="de-DE"/>
        </w:rPr>
        <w:t>Allgemeine Verteilung</w:t>
      </w:r>
    </w:p>
    <w:p w:rsidR="00200C71" w:rsidRPr="009B1EAF" w:rsidRDefault="005D03AB" w:rsidP="00200C71">
      <w:pPr>
        <w:tabs>
          <w:tab w:val="right" w:pos="3856"/>
          <w:tab w:val="left" w:pos="5670"/>
        </w:tabs>
        <w:spacing w:after="0"/>
        <w:ind w:left="5387"/>
        <w:rPr>
          <w:rFonts w:ascii="Arial" w:eastAsia="Arial" w:hAnsi="Arial" w:cs="Arial"/>
          <w:sz w:val="20"/>
          <w:szCs w:val="24"/>
          <w:lang w:val="de-DE" w:eastAsia="de-DE"/>
        </w:rPr>
      </w:pPr>
      <w:r w:rsidRPr="009B1EAF">
        <w:rPr>
          <w:rFonts w:ascii="Arial" w:eastAsia="Arial" w:hAnsi="Arial" w:cs="Arial"/>
          <w:sz w:val="20"/>
          <w:szCs w:val="24"/>
          <w:lang w:val="de-DE" w:eastAsia="de-DE"/>
        </w:rPr>
        <w:t>7</w:t>
      </w:r>
      <w:r w:rsidR="00200C71" w:rsidRPr="009B1EAF">
        <w:rPr>
          <w:rFonts w:ascii="Arial" w:eastAsia="Arial" w:hAnsi="Arial" w:cs="Arial"/>
          <w:sz w:val="20"/>
          <w:szCs w:val="24"/>
          <w:lang w:val="de-DE" w:eastAsia="de-DE"/>
        </w:rPr>
        <w:t xml:space="preserve">. </w:t>
      </w:r>
      <w:r w:rsidRPr="009B1EAF">
        <w:rPr>
          <w:rFonts w:ascii="Arial" w:eastAsia="Arial" w:hAnsi="Arial" w:cs="Arial"/>
          <w:sz w:val="20"/>
          <w:szCs w:val="24"/>
          <w:lang w:val="de-DE" w:eastAsia="de-DE"/>
        </w:rPr>
        <w:t>November 2017</w:t>
      </w:r>
    </w:p>
    <w:p w:rsidR="00200C71" w:rsidRPr="009B1EAF" w:rsidRDefault="00200C71" w:rsidP="00200C71">
      <w:pPr>
        <w:tabs>
          <w:tab w:val="right" w:pos="3856"/>
          <w:tab w:val="left" w:pos="5670"/>
        </w:tabs>
        <w:spacing w:after="0"/>
        <w:ind w:left="5387" w:right="565"/>
        <w:rPr>
          <w:rFonts w:ascii="Arial" w:hAnsi="Arial" w:cs="Arial"/>
          <w:sz w:val="16"/>
          <w:szCs w:val="24"/>
          <w:lang w:val="de-DE" w:eastAsia="de-DE"/>
        </w:rPr>
      </w:pPr>
      <w:r w:rsidRPr="009B1EAF">
        <w:rPr>
          <w:rFonts w:ascii="Arial" w:eastAsia="Arial" w:hAnsi="Arial" w:cs="Arial"/>
          <w:sz w:val="16"/>
          <w:szCs w:val="24"/>
          <w:lang w:val="de-DE" w:eastAsia="de-DE"/>
        </w:rPr>
        <w:t xml:space="preserve">Or. </w:t>
      </w:r>
      <w:r w:rsidR="003627FC" w:rsidRPr="009B1EAF">
        <w:rPr>
          <w:rFonts w:ascii="Arial" w:eastAsia="Arial" w:hAnsi="Arial" w:cs="Arial"/>
          <w:sz w:val="16"/>
          <w:szCs w:val="24"/>
          <w:lang w:val="de-DE" w:eastAsia="de-DE"/>
        </w:rPr>
        <w:t>ENGLISCH</w:t>
      </w:r>
    </w:p>
    <w:p w:rsidR="00200C71" w:rsidRPr="009B1EAF" w:rsidRDefault="00200C71" w:rsidP="00200C71">
      <w:pPr>
        <w:spacing w:after="0"/>
        <w:rPr>
          <w:rFonts w:ascii="Arial" w:hAnsi="Arial" w:cs="Arial"/>
          <w:sz w:val="16"/>
          <w:szCs w:val="24"/>
          <w:lang w:val="de-DE" w:eastAsia="de-DE"/>
        </w:rPr>
      </w:pPr>
    </w:p>
    <w:p w:rsidR="00200C71" w:rsidRPr="009B1EAF" w:rsidRDefault="00200C71" w:rsidP="00200C71">
      <w:pPr>
        <w:spacing w:after="0"/>
        <w:rPr>
          <w:rFonts w:ascii="Arial" w:hAnsi="Arial" w:cs="Arial"/>
          <w:sz w:val="16"/>
          <w:szCs w:val="24"/>
          <w:lang w:val="de-DE" w:eastAsia="de-DE"/>
        </w:rPr>
      </w:pPr>
    </w:p>
    <w:p w:rsidR="00200C71" w:rsidRPr="009B1EAF" w:rsidRDefault="00200C71" w:rsidP="00200C71">
      <w:pPr>
        <w:overflowPunct w:val="0"/>
        <w:autoSpaceDE w:val="0"/>
        <w:autoSpaceDN w:val="0"/>
        <w:adjustRightInd w:val="0"/>
        <w:spacing w:after="0"/>
        <w:ind w:left="4111" w:right="-2"/>
        <w:jc w:val="both"/>
        <w:textAlignment w:val="baseline"/>
        <w:rPr>
          <w:rFonts w:ascii="Arial" w:hAnsi="Arial" w:cs="Arial"/>
          <w:snapToGrid w:val="0"/>
          <w:sz w:val="16"/>
          <w:szCs w:val="16"/>
          <w:lang w:val="de-DE" w:eastAsia="fr-FR"/>
        </w:rPr>
      </w:pPr>
      <w:r w:rsidRPr="009B1EAF">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rsidR="00200C71" w:rsidRPr="009B1EAF" w:rsidRDefault="00200C71" w:rsidP="00200C71">
      <w:pPr>
        <w:overflowPunct w:val="0"/>
        <w:autoSpaceDE w:val="0"/>
        <w:autoSpaceDN w:val="0"/>
        <w:adjustRightInd w:val="0"/>
        <w:spacing w:after="0"/>
        <w:ind w:left="4111" w:right="-2"/>
        <w:textAlignment w:val="baseline"/>
        <w:rPr>
          <w:rFonts w:ascii="Arial" w:hAnsi="Arial" w:cs="Arial"/>
          <w:snapToGrid w:val="0"/>
          <w:sz w:val="16"/>
          <w:szCs w:val="16"/>
          <w:lang w:val="de-DE" w:eastAsia="fr-FR"/>
        </w:rPr>
      </w:pPr>
      <w:r w:rsidRPr="009B1EAF">
        <w:rPr>
          <w:rFonts w:ascii="Arial" w:hAnsi="Arial" w:cs="Arial"/>
          <w:snapToGrid w:val="0"/>
          <w:sz w:val="16"/>
          <w:szCs w:val="16"/>
          <w:lang w:val="de-DE" w:eastAsia="fr-FR"/>
        </w:rPr>
        <w:t>BEIGEFÜGTE VERORDNUNG (ADN)</w:t>
      </w:r>
    </w:p>
    <w:p w:rsidR="00200C71" w:rsidRPr="009B1EAF" w:rsidRDefault="00200C71" w:rsidP="00200C71">
      <w:pPr>
        <w:tabs>
          <w:tab w:val="left" w:pos="2977"/>
        </w:tabs>
        <w:spacing w:after="0"/>
        <w:ind w:left="4111" w:right="-2"/>
        <w:rPr>
          <w:rFonts w:ascii="Arial" w:hAnsi="Arial" w:cs="Arial"/>
          <w:snapToGrid w:val="0"/>
          <w:sz w:val="16"/>
          <w:szCs w:val="16"/>
          <w:lang w:val="de-DE" w:eastAsia="fr-FR"/>
        </w:rPr>
      </w:pPr>
      <w:r w:rsidRPr="009B1EAF">
        <w:rPr>
          <w:rFonts w:ascii="Arial" w:hAnsi="Arial" w:cs="Arial"/>
          <w:snapToGrid w:val="0"/>
          <w:sz w:val="16"/>
          <w:szCs w:val="16"/>
          <w:lang w:val="de-DE" w:eastAsia="fr-FR"/>
        </w:rPr>
        <w:t>(SICHERHEITSAUSSCHUSS)</w:t>
      </w:r>
    </w:p>
    <w:p w:rsidR="00200C71" w:rsidRPr="009B1EAF" w:rsidRDefault="00200C71" w:rsidP="00200C71">
      <w:pPr>
        <w:tabs>
          <w:tab w:val="left" w:pos="2977"/>
        </w:tabs>
        <w:spacing w:after="0"/>
        <w:ind w:left="4111" w:right="-2"/>
        <w:rPr>
          <w:rFonts w:ascii="Arial" w:hAnsi="Arial" w:cs="Arial"/>
          <w:snapToGrid w:val="0"/>
          <w:sz w:val="16"/>
          <w:szCs w:val="16"/>
          <w:lang w:val="de-DE" w:eastAsia="fr-FR"/>
        </w:rPr>
      </w:pPr>
      <w:r w:rsidRPr="009B1EAF">
        <w:rPr>
          <w:rFonts w:ascii="Arial" w:hAnsi="Arial" w:cs="Arial"/>
          <w:snapToGrid w:val="0"/>
          <w:sz w:val="16"/>
          <w:szCs w:val="16"/>
          <w:lang w:val="de-DE" w:eastAsia="fr-FR"/>
        </w:rPr>
        <w:t>(3</w:t>
      </w:r>
      <w:r w:rsidR="005D03AB" w:rsidRPr="009B1EAF">
        <w:rPr>
          <w:rFonts w:ascii="Arial" w:hAnsi="Arial" w:cs="Arial"/>
          <w:snapToGrid w:val="0"/>
          <w:sz w:val="16"/>
          <w:szCs w:val="16"/>
          <w:lang w:val="de-DE" w:eastAsia="fr-FR"/>
        </w:rPr>
        <w:t>2</w:t>
      </w:r>
      <w:r w:rsidRPr="009B1EAF">
        <w:rPr>
          <w:rFonts w:ascii="Arial" w:hAnsi="Arial" w:cs="Arial"/>
          <w:snapToGrid w:val="0"/>
          <w:sz w:val="16"/>
          <w:szCs w:val="16"/>
          <w:lang w:val="de-DE" w:eastAsia="fr-FR"/>
        </w:rPr>
        <w:t xml:space="preserve">. Tagung, Genf, </w:t>
      </w:r>
      <w:r w:rsidR="005D03AB" w:rsidRPr="009B1EAF">
        <w:rPr>
          <w:rFonts w:ascii="Arial" w:hAnsi="Arial" w:cs="Arial"/>
          <w:snapToGrid w:val="0"/>
          <w:sz w:val="16"/>
          <w:szCs w:val="16"/>
          <w:lang w:val="de-DE" w:eastAsia="fr-FR"/>
        </w:rPr>
        <w:t>22</w:t>
      </w:r>
      <w:r w:rsidRPr="009B1EAF">
        <w:rPr>
          <w:rFonts w:ascii="Arial" w:hAnsi="Arial" w:cs="Arial"/>
          <w:snapToGrid w:val="0"/>
          <w:sz w:val="16"/>
          <w:szCs w:val="16"/>
          <w:lang w:val="de-DE" w:eastAsia="fr-FR"/>
        </w:rPr>
        <w:t xml:space="preserve">. bis </w:t>
      </w:r>
      <w:r w:rsidR="005D03AB" w:rsidRPr="009B1EAF">
        <w:rPr>
          <w:rFonts w:ascii="Arial" w:hAnsi="Arial" w:cs="Arial"/>
          <w:snapToGrid w:val="0"/>
          <w:sz w:val="16"/>
          <w:szCs w:val="16"/>
          <w:lang w:val="de-DE" w:eastAsia="fr-FR"/>
        </w:rPr>
        <w:t>26</w:t>
      </w:r>
      <w:r w:rsidRPr="009B1EAF">
        <w:rPr>
          <w:rFonts w:ascii="Arial" w:hAnsi="Arial" w:cs="Arial"/>
          <w:snapToGrid w:val="0"/>
          <w:sz w:val="16"/>
          <w:szCs w:val="16"/>
          <w:lang w:val="de-DE" w:eastAsia="fr-FR"/>
        </w:rPr>
        <w:t xml:space="preserve">. </w:t>
      </w:r>
      <w:r w:rsidR="005D03AB" w:rsidRPr="009B1EAF">
        <w:rPr>
          <w:rFonts w:ascii="Arial" w:hAnsi="Arial" w:cs="Arial"/>
          <w:snapToGrid w:val="0"/>
          <w:sz w:val="16"/>
          <w:szCs w:val="16"/>
          <w:lang w:val="de-DE" w:eastAsia="fr-FR"/>
        </w:rPr>
        <w:t>Januar</w:t>
      </w:r>
      <w:r w:rsidRPr="009B1EAF">
        <w:rPr>
          <w:rFonts w:ascii="Arial" w:hAnsi="Arial" w:cs="Arial"/>
          <w:snapToGrid w:val="0"/>
          <w:sz w:val="16"/>
          <w:szCs w:val="16"/>
          <w:lang w:val="de-DE" w:eastAsia="fr-FR"/>
        </w:rPr>
        <w:t xml:space="preserve"> 201</w:t>
      </w:r>
      <w:r w:rsidR="005D03AB" w:rsidRPr="009B1EAF">
        <w:rPr>
          <w:rFonts w:ascii="Arial" w:hAnsi="Arial" w:cs="Arial"/>
          <w:snapToGrid w:val="0"/>
          <w:sz w:val="16"/>
          <w:szCs w:val="16"/>
          <w:lang w:val="de-DE" w:eastAsia="fr-FR"/>
        </w:rPr>
        <w:t>8</w:t>
      </w:r>
      <w:r w:rsidRPr="009B1EAF">
        <w:rPr>
          <w:rFonts w:ascii="Arial" w:hAnsi="Arial" w:cs="Arial"/>
          <w:snapToGrid w:val="0"/>
          <w:sz w:val="16"/>
          <w:szCs w:val="16"/>
          <w:lang w:val="de-DE" w:eastAsia="fr-FR"/>
        </w:rPr>
        <w:t>)</w:t>
      </w:r>
    </w:p>
    <w:p w:rsidR="00200C71" w:rsidRPr="009B1EAF" w:rsidRDefault="00200C71" w:rsidP="00200C71">
      <w:pPr>
        <w:tabs>
          <w:tab w:val="left" w:pos="2977"/>
        </w:tabs>
        <w:spacing w:after="0"/>
        <w:ind w:left="4111" w:right="-2"/>
        <w:rPr>
          <w:rFonts w:ascii="Arial" w:hAnsi="Arial" w:cs="Arial"/>
          <w:snapToGrid w:val="0"/>
          <w:sz w:val="16"/>
          <w:szCs w:val="16"/>
          <w:lang w:val="de-DE" w:eastAsia="fr-FR"/>
        </w:rPr>
      </w:pPr>
      <w:r w:rsidRPr="009B1EAF">
        <w:rPr>
          <w:rFonts w:ascii="Arial" w:hAnsi="Arial" w:cs="Arial"/>
          <w:snapToGrid w:val="0"/>
          <w:sz w:val="16"/>
          <w:szCs w:val="16"/>
          <w:lang w:val="de-DE" w:eastAsia="fr-FR"/>
        </w:rPr>
        <w:t xml:space="preserve">Punkt </w:t>
      </w:r>
      <w:r w:rsidR="005D03AB" w:rsidRPr="009B1EAF">
        <w:rPr>
          <w:rFonts w:ascii="Arial" w:hAnsi="Arial" w:cs="Arial"/>
          <w:snapToGrid w:val="0"/>
          <w:sz w:val="16"/>
          <w:szCs w:val="16"/>
          <w:lang w:val="de-DE" w:eastAsia="fr-FR"/>
        </w:rPr>
        <w:t>5</w:t>
      </w:r>
      <w:r w:rsidRPr="009B1EAF">
        <w:rPr>
          <w:rFonts w:ascii="Arial" w:hAnsi="Arial" w:cs="Arial"/>
          <w:snapToGrid w:val="0"/>
          <w:sz w:val="16"/>
          <w:szCs w:val="16"/>
          <w:lang w:val="de-DE" w:eastAsia="fr-FR"/>
        </w:rPr>
        <w:t xml:space="preserve"> b) zur vorläufigen Tagesordnung</w:t>
      </w:r>
    </w:p>
    <w:p w:rsidR="00200C71" w:rsidRPr="009B1EAF" w:rsidRDefault="00200C71" w:rsidP="00200C71">
      <w:pPr>
        <w:tabs>
          <w:tab w:val="left" w:pos="2977"/>
        </w:tabs>
        <w:spacing w:after="0"/>
        <w:ind w:left="4111" w:right="-2"/>
        <w:rPr>
          <w:rFonts w:ascii="Arial" w:hAnsi="Arial" w:cs="Arial"/>
          <w:b/>
          <w:snapToGrid w:val="0"/>
          <w:sz w:val="16"/>
          <w:szCs w:val="16"/>
          <w:lang w:val="de-DE"/>
        </w:rPr>
      </w:pPr>
      <w:r w:rsidRPr="009B1EAF">
        <w:rPr>
          <w:rFonts w:ascii="Arial" w:hAnsi="Arial" w:cs="Arial"/>
          <w:b/>
          <w:snapToGrid w:val="0"/>
          <w:sz w:val="16"/>
          <w:szCs w:val="16"/>
          <w:lang w:val="de-DE" w:eastAsia="fr-FR"/>
        </w:rPr>
        <w:t>Vorschläge für Änderungen der dem ADN beigefügten Verordnung: Weitere Änderungsvorschläge</w:t>
      </w:r>
    </w:p>
    <w:p w:rsidR="003627FC" w:rsidRPr="009B1EAF" w:rsidRDefault="003627FC" w:rsidP="003627FC">
      <w:pPr>
        <w:spacing w:after="0" w:line="240" w:lineRule="atLeast"/>
        <w:ind w:left="1134"/>
        <w:rPr>
          <w:rFonts w:ascii="Arial" w:eastAsia="Arial" w:hAnsi="Arial" w:cs="Arial"/>
          <w:b/>
          <w:bCs/>
          <w:sz w:val="22"/>
          <w:szCs w:val="22"/>
          <w:bdr w:val="nil"/>
          <w:lang w:val="de-DE"/>
        </w:rPr>
      </w:pPr>
    </w:p>
    <w:p w:rsidR="00830395" w:rsidRPr="001C0E5A" w:rsidRDefault="00EE2DD7" w:rsidP="00BF2E65">
      <w:pPr>
        <w:keepNext/>
        <w:keepLines/>
        <w:suppressAutoHyphens/>
        <w:spacing w:before="360" w:line="300" w:lineRule="exact"/>
        <w:ind w:left="1134" w:right="1134"/>
        <w:rPr>
          <w:b/>
          <w:sz w:val="28"/>
          <w:lang w:val="de-DE"/>
        </w:rPr>
      </w:pPr>
      <w:r w:rsidRPr="001C0E5A">
        <w:rPr>
          <w:b/>
          <w:sz w:val="28"/>
          <w:lang w:val="de-DE"/>
        </w:rPr>
        <w:t>Überarbeitung der angenommenen Änderungen:</w:t>
      </w:r>
      <w:r w:rsidR="00830395" w:rsidRPr="001C0E5A">
        <w:rPr>
          <w:b/>
          <w:sz w:val="28"/>
          <w:lang w:val="de-DE"/>
        </w:rPr>
        <w:t xml:space="preserve"> </w:t>
      </w:r>
      <w:r w:rsidRPr="001C0E5A">
        <w:rPr>
          <w:b/>
          <w:sz w:val="28"/>
          <w:lang w:val="de-DE"/>
        </w:rPr>
        <w:t>Entgas</w:t>
      </w:r>
      <w:r w:rsidR="00BC0EC5" w:rsidRPr="001C0E5A">
        <w:rPr>
          <w:b/>
          <w:sz w:val="28"/>
          <w:lang w:val="de-DE"/>
        </w:rPr>
        <w:t>e</w:t>
      </w:r>
      <w:r w:rsidRPr="001C0E5A">
        <w:rPr>
          <w:b/>
          <w:sz w:val="28"/>
          <w:lang w:val="de-DE"/>
        </w:rPr>
        <w:t>n von Ladetanks</w:t>
      </w:r>
    </w:p>
    <w:p w:rsidR="003627FC" w:rsidRPr="001C0E5A" w:rsidRDefault="00272AB0" w:rsidP="003627FC">
      <w:pPr>
        <w:spacing w:after="0"/>
        <w:ind w:left="1134" w:right="567"/>
        <w:jc w:val="both"/>
        <w:rPr>
          <w:rFonts w:eastAsia="Calibri"/>
          <w:b/>
          <w:bCs/>
          <w:sz w:val="18"/>
          <w:szCs w:val="18"/>
          <w:vertAlign w:val="superscript"/>
          <w:lang w:val="de-DE"/>
        </w:rPr>
      </w:pPr>
      <w:r w:rsidRPr="001C0E5A">
        <w:rPr>
          <w:b/>
          <w:lang w:val="de-DE" w:eastAsia="fr-FR"/>
        </w:rPr>
        <w:t xml:space="preserve">Eingereicht von </w:t>
      </w:r>
      <w:r w:rsidR="00830395" w:rsidRPr="001C0E5A">
        <w:rPr>
          <w:b/>
          <w:lang w:val="de-DE" w:eastAsia="fr-FR"/>
        </w:rPr>
        <w:t>Deutschland und</w:t>
      </w:r>
      <w:r w:rsidRPr="001C0E5A">
        <w:rPr>
          <w:b/>
          <w:lang w:val="de-DE" w:eastAsia="fr-FR"/>
        </w:rPr>
        <w:t xml:space="preserve"> den Niederlanden</w:t>
      </w:r>
      <w:r w:rsidR="00D2698A" w:rsidRPr="001C0E5A">
        <w:rPr>
          <w:b/>
          <w:sz w:val="18"/>
          <w:szCs w:val="18"/>
          <w:vertAlign w:val="superscript"/>
          <w:lang w:val="de-DE"/>
        </w:rPr>
        <w:footnoteReference w:customMarkFollows="1" w:id="2"/>
        <w:t>*</w:t>
      </w:r>
      <w:r w:rsidR="00D2698A" w:rsidRPr="001C0E5A">
        <w:rPr>
          <w:rFonts w:ascii="Arial" w:hAnsi="Arial" w:cs="Arial"/>
          <w:b/>
          <w:sz w:val="16"/>
          <w:szCs w:val="16"/>
          <w:vertAlign w:val="superscript"/>
          <w:lang w:val="de-DE"/>
        </w:rPr>
        <w:t>,</w:t>
      </w:r>
      <w:r w:rsidR="00D2698A" w:rsidRPr="001C0E5A">
        <w:rPr>
          <w:rFonts w:eastAsia="Calibri"/>
          <w:b/>
          <w:bCs/>
          <w:sz w:val="18"/>
          <w:szCs w:val="18"/>
          <w:vertAlign w:val="superscript"/>
          <w:lang w:val="de-DE"/>
        </w:rPr>
        <w:footnoteReference w:customMarkFollows="1" w:id="3"/>
        <w:t>**</w:t>
      </w:r>
    </w:p>
    <w:p w:rsidR="009B1EAF" w:rsidRPr="001C0E5A" w:rsidRDefault="009B1EAF" w:rsidP="003627FC">
      <w:pPr>
        <w:spacing w:after="0"/>
        <w:ind w:left="1134" w:right="567"/>
        <w:jc w:val="both"/>
        <w:rPr>
          <w:b/>
          <w:snapToGrid w:val="0"/>
          <w:sz w:val="20"/>
          <w:vertAlign w:val="superscript"/>
          <w:lang w:val="de-DE" w:eastAsia="fr-FR"/>
        </w:rPr>
      </w:pPr>
    </w:p>
    <w:p w:rsidR="009B1EAF" w:rsidRPr="001C0E5A" w:rsidRDefault="009B1EAF" w:rsidP="003627FC">
      <w:pPr>
        <w:spacing w:after="0"/>
        <w:ind w:left="1134" w:right="567"/>
        <w:jc w:val="both"/>
        <w:rPr>
          <w:b/>
          <w:snapToGrid w:val="0"/>
          <w:sz w:val="20"/>
          <w:vertAlign w:val="superscript"/>
          <w:lang w:val="de-DE" w:eastAsia="fr-FR"/>
        </w:rPr>
      </w:pP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830395" w:rsidRPr="001C0E5A" w:rsidTr="001B04E4">
        <w:trPr>
          <w:jc w:val="center"/>
        </w:trPr>
        <w:tc>
          <w:tcPr>
            <w:tcW w:w="2552" w:type="dxa"/>
            <w:tcBorders>
              <w:top w:val="single" w:sz="4" w:space="0" w:color="auto"/>
            </w:tcBorders>
          </w:tcPr>
          <w:p w:rsidR="00830395" w:rsidRPr="001C0E5A" w:rsidRDefault="00830395" w:rsidP="00830395">
            <w:pPr>
              <w:tabs>
                <w:tab w:val="left" w:pos="284"/>
              </w:tabs>
              <w:suppressAutoHyphens/>
              <w:spacing w:before="120" w:after="120" w:line="240" w:lineRule="atLeast"/>
              <w:rPr>
                <w:sz w:val="20"/>
                <w:lang w:val="de-DE"/>
              </w:rPr>
            </w:pPr>
            <w:r w:rsidRPr="001C0E5A">
              <w:rPr>
                <w:i/>
                <w:lang w:val="de-DE"/>
              </w:rPr>
              <w:t>Zusammenfassung</w:t>
            </w:r>
          </w:p>
        </w:tc>
        <w:tc>
          <w:tcPr>
            <w:tcW w:w="5953" w:type="dxa"/>
            <w:tcBorders>
              <w:top w:val="single" w:sz="4" w:space="0" w:color="auto"/>
            </w:tcBorders>
          </w:tcPr>
          <w:p w:rsidR="00830395" w:rsidRPr="001C0E5A" w:rsidRDefault="00830395" w:rsidP="00830395">
            <w:pPr>
              <w:suppressAutoHyphens/>
              <w:spacing w:before="120" w:after="120" w:line="240" w:lineRule="atLeast"/>
              <w:rPr>
                <w:sz w:val="20"/>
                <w:lang w:val="de-DE"/>
              </w:rPr>
            </w:pPr>
          </w:p>
        </w:tc>
      </w:tr>
      <w:tr w:rsidR="00830395" w:rsidRPr="00506C56" w:rsidTr="001B04E4">
        <w:trPr>
          <w:jc w:val="center"/>
        </w:trPr>
        <w:tc>
          <w:tcPr>
            <w:tcW w:w="2552" w:type="dxa"/>
          </w:tcPr>
          <w:p w:rsidR="00830395" w:rsidRPr="001C0E5A" w:rsidRDefault="00830395" w:rsidP="00830395">
            <w:pPr>
              <w:tabs>
                <w:tab w:val="left" w:pos="284"/>
              </w:tabs>
              <w:suppressAutoHyphens/>
              <w:spacing w:before="120" w:after="120" w:line="240" w:lineRule="atLeast"/>
              <w:rPr>
                <w:sz w:val="20"/>
                <w:lang w:val="de-DE"/>
              </w:rPr>
            </w:pPr>
            <w:r w:rsidRPr="001C0E5A">
              <w:rPr>
                <w:b/>
                <w:sz w:val="20"/>
                <w:lang w:val="de-DE"/>
              </w:rPr>
              <w:t>Analytische Zusammenfassung:</w:t>
            </w:r>
          </w:p>
        </w:tc>
        <w:tc>
          <w:tcPr>
            <w:tcW w:w="5953" w:type="dxa"/>
          </w:tcPr>
          <w:p w:rsidR="00830395" w:rsidRPr="001C0E5A" w:rsidRDefault="00244750" w:rsidP="0054496E">
            <w:pPr>
              <w:suppressAutoHyphens/>
              <w:spacing w:before="120" w:after="120" w:line="240" w:lineRule="atLeast"/>
              <w:jc w:val="both"/>
              <w:rPr>
                <w:sz w:val="20"/>
                <w:lang w:val="de-DE"/>
              </w:rPr>
            </w:pPr>
            <w:r w:rsidRPr="001C0E5A">
              <w:rPr>
                <w:bCs/>
                <w:sz w:val="20"/>
                <w:szCs w:val="24"/>
                <w:lang w:val="de-DE"/>
              </w:rPr>
              <w:t>Auf der einunddreißigsten Sitzung des ADN-Sicherheitsausschusses wurden die Änderungen der informellen Arbeitsgruppe „Entgasen von Ladetanks“ angenommen.</w:t>
            </w:r>
            <w:r w:rsidR="00830395" w:rsidRPr="001C0E5A">
              <w:rPr>
                <w:bCs/>
                <w:sz w:val="20"/>
                <w:szCs w:val="24"/>
                <w:lang w:val="de-DE"/>
              </w:rPr>
              <w:t xml:space="preserve"> </w:t>
            </w:r>
            <w:r w:rsidR="008314BA" w:rsidRPr="001C0E5A">
              <w:rPr>
                <w:bCs/>
                <w:sz w:val="20"/>
                <w:szCs w:val="24"/>
                <w:lang w:val="de-DE"/>
              </w:rPr>
              <w:t>Dieses Dokument enthält einige (redaktionelle) Überarbeit</w:t>
            </w:r>
            <w:r w:rsidR="00D541F8" w:rsidRPr="001C0E5A">
              <w:rPr>
                <w:bCs/>
                <w:sz w:val="20"/>
                <w:szCs w:val="24"/>
                <w:lang w:val="de-DE"/>
              </w:rPr>
              <w:t>ungen der angenommenen Änderungen</w:t>
            </w:r>
            <w:r w:rsidR="008314BA" w:rsidRPr="001C0E5A">
              <w:rPr>
                <w:bCs/>
                <w:sz w:val="20"/>
                <w:szCs w:val="24"/>
                <w:lang w:val="de-DE"/>
              </w:rPr>
              <w:t xml:space="preserve"> </w:t>
            </w:r>
            <w:r w:rsidR="00D541F8" w:rsidRPr="001C0E5A">
              <w:rPr>
                <w:bCs/>
                <w:sz w:val="20"/>
                <w:szCs w:val="24"/>
                <w:lang w:val="de-DE"/>
              </w:rPr>
              <w:t>sowie</w:t>
            </w:r>
            <w:r w:rsidR="008314BA" w:rsidRPr="001C0E5A">
              <w:rPr>
                <w:bCs/>
                <w:sz w:val="20"/>
                <w:szCs w:val="24"/>
                <w:lang w:val="de-DE"/>
              </w:rPr>
              <w:t xml:space="preserve"> eine neue Änderung.</w:t>
            </w:r>
          </w:p>
        </w:tc>
      </w:tr>
      <w:tr w:rsidR="00830395" w:rsidRPr="00506C56" w:rsidTr="001B04E4">
        <w:trPr>
          <w:trHeight w:val="509"/>
          <w:jc w:val="center"/>
        </w:trPr>
        <w:tc>
          <w:tcPr>
            <w:tcW w:w="2552" w:type="dxa"/>
          </w:tcPr>
          <w:p w:rsidR="00830395" w:rsidRPr="001C0E5A" w:rsidRDefault="00830395" w:rsidP="001B04E4">
            <w:pPr>
              <w:tabs>
                <w:tab w:val="left" w:pos="284"/>
              </w:tabs>
              <w:suppressAutoHyphens/>
              <w:spacing w:before="120" w:after="120" w:line="240" w:lineRule="atLeast"/>
              <w:rPr>
                <w:b/>
                <w:sz w:val="20"/>
                <w:lang w:val="de-DE"/>
              </w:rPr>
            </w:pPr>
            <w:r w:rsidRPr="001C0E5A">
              <w:rPr>
                <w:b/>
                <w:sz w:val="20"/>
                <w:lang w:val="de-DE"/>
              </w:rPr>
              <w:t>Zu ergreifende Maßnahme:</w:t>
            </w:r>
          </w:p>
        </w:tc>
        <w:tc>
          <w:tcPr>
            <w:tcW w:w="5953" w:type="dxa"/>
          </w:tcPr>
          <w:p w:rsidR="00830395" w:rsidRPr="001C0E5A" w:rsidRDefault="00D541F8" w:rsidP="0054496E">
            <w:pPr>
              <w:suppressAutoHyphens/>
              <w:spacing w:before="120" w:after="120" w:line="240" w:lineRule="atLeast"/>
              <w:jc w:val="both"/>
              <w:rPr>
                <w:sz w:val="20"/>
                <w:lang w:val="de-DE"/>
              </w:rPr>
            </w:pPr>
            <w:r w:rsidRPr="001C0E5A">
              <w:rPr>
                <w:sz w:val="20"/>
                <w:lang w:val="de-DE"/>
              </w:rPr>
              <w:t>Der Sicherheitsausschuss wird gebeten, die Änderungen in der Anlage anzunehmen.</w:t>
            </w:r>
          </w:p>
        </w:tc>
      </w:tr>
      <w:tr w:rsidR="00830395" w:rsidRPr="00830395" w:rsidTr="001B04E4">
        <w:trPr>
          <w:jc w:val="center"/>
        </w:trPr>
        <w:tc>
          <w:tcPr>
            <w:tcW w:w="2552" w:type="dxa"/>
            <w:tcBorders>
              <w:bottom w:val="single" w:sz="4" w:space="0" w:color="auto"/>
            </w:tcBorders>
          </w:tcPr>
          <w:p w:rsidR="00830395" w:rsidRPr="001C0E5A" w:rsidRDefault="00830395" w:rsidP="00830395">
            <w:pPr>
              <w:tabs>
                <w:tab w:val="left" w:pos="284"/>
              </w:tabs>
              <w:suppressAutoHyphens/>
              <w:spacing w:before="120" w:after="120" w:line="240" w:lineRule="atLeast"/>
              <w:rPr>
                <w:b/>
                <w:sz w:val="20"/>
                <w:lang w:val="de-DE"/>
              </w:rPr>
            </w:pPr>
            <w:r w:rsidRPr="001C0E5A">
              <w:rPr>
                <w:b/>
                <w:sz w:val="20"/>
                <w:lang w:val="de-DE"/>
              </w:rPr>
              <w:t>Verbundene Dokumente:</w:t>
            </w:r>
          </w:p>
        </w:tc>
        <w:tc>
          <w:tcPr>
            <w:tcW w:w="5953" w:type="dxa"/>
            <w:tcBorders>
              <w:bottom w:val="single" w:sz="4" w:space="0" w:color="auto"/>
            </w:tcBorders>
          </w:tcPr>
          <w:p w:rsidR="00830395" w:rsidRPr="001C0E5A" w:rsidRDefault="00830395" w:rsidP="00830395">
            <w:pPr>
              <w:suppressAutoHyphens/>
              <w:spacing w:before="120" w:after="0" w:line="240" w:lineRule="atLeast"/>
              <w:rPr>
                <w:sz w:val="20"/>
                <w:lang w:val="de-DE"/>
              </w:rPr>
            </w:pPr>
            <w:r w:rsidRPr="001C0E5A">
              <w:rPr>
                <w:sz w:val="20"/>
                <w:lang w:val="de-DE"/>
              </w:rPr>
              <w:t>Informelles Dokument INF.18 der 25. Sitzung</w:t>
            </w:r>
          </w:p>
          <w:p w:rsidR="00830395" w:rsidRPr="00506C56" w:rsidRDefault="00830395" w:rsidP="00830395">
            <w:pPr>
              <w:suppressAutoHyphens/>
              <w:spacing w:after="0" w:line="240" w:lineRule="atLeast"/>
              <w:rPr>
                <w:sz w:val="20"/>
                <w:lang w:val="en-US"/>
              </w:rPr>
            </w:pPr>
            <w:r w:rsidRPr="00506C56">
              <w:rPr>
                <w:sz w:val="20"/>
                <w:lang w:val="en-US"/>
              </w:rPr>
              <w:t>ECE/TRANS/WP.15/AC.2/52 (Abs. 57 - 59)</w:t>
            </w:r>
          </w:p>
          <w:p w:rsidR="00830395" w:rsidRPr="001C0E5A" w:rsidRDefault="00830395" w:rsidP="00830395">
            <w:pPr>
              <w:suppressAutoHyphens/>
              <w:spacing w:after="0" w:line="240" w:lineRule="atLeast"/>
              <w:rPr>
                <w:sz w:val="20"/>
                <w:lang w:val="de-DE"/>
              </w:rPr>
            </w:pPr>
            <w:r w:rsidRPr="001C0E5A">
              <w:rPr>
                <w:sz w:val="20"/>
                <w:lang w:val="de-DE"/>
              </w:rPr>
              <w:t>Informelles Dokument INF.19 der 26. Sitzung</w:t>
            </w:r>
          </w:p>
          <w:p w:rsidR="00830395" w:rsidRPr="00506C56" w:rsidRDefault="00830395" w:rsidP="00830395">
            <w:pPr>
              <w:suppressAutoHyphens/>
              <w:spacing w:after="0" w:line="240" w:lineRule="atLeast"/>
              <w:rPr>
                <w:sz w:val="20"/>
                <w:lang w:val="en-US"/>
              </w:rPr>
            </w:pPr>
            <w:r w:rsidRPr="00506C56">
              <w:rPr>
                <w:sz w:val="20"/>
                <w:lang w:val="en-US"/>
              </w:rPr>
              <w:t>ECE/TRANS/WP.15/AC.2/54 (Abs. 62)</w:t>
            </w:r>
          </w:p>
          <w:p w:rsidR="00830395" w:rsidRPr="001C0E5A" w:rsidRDefault="00830395" w:rsidP="00830395">
            <w:pPr>
              <w:suppressAutoHyphens/>
              <w:spacing w:after="0" w:line="240" w:lineRule="atLeast"/>
              <w:rPr>
                <w:sz w:val="20"/>
                <w:lang w:val="en-US"/>
              </w:rPr>
            </w:pPr>
            <w:r w:rsidRPr="001C0E5A">
              <w:rPr>
                <w:sz w:val="20"/>
                <w:lang w:val="en-US"/>
              </w:rPr>
              <w:t>ECE/TRANS/WP.15/AC.2/2015/29</w:t>
            </w:r>
          </w:p>
          <w:p w:rsidR="00830395" w:rsidRPr="001C0E5A" w:rsidRDefault="00830395" w:rsidP="00830395">
            <w:pPr>
              <w:suppressAutoHyphens/>
              <w:spacing w:after="0" w:line="240" w:lineRule="atLeast"/>
              <w:rPr>
                <w:sz w:val="20"/>
                <w:lang w:val="en-US"/>
              </w:rPr>
            </w:pPr>
            <w:r w:rsidRPr="001C0E5A">
              <w:rPr>
                <w:sz w:val="20"/>
                <w:lang w:val="en-US"/>
              </w:rPr>
              <w:t>ECE/TRANS/WP.15/AC.2/56 (Abs. 70 - 74)</w:t>
            </w:r>
          </w:p>
          <w:p w:rsidR="00830395" w:rsidRPr="001C0E5A" w:rsidRDefault="00830395" w:rsidP="00830395">
            <w:pPr>
              <w:suppressAutoHyphens/>
              <w:spacing w:after="0" w:line="240" w:lineRule="atLeast"/>
              <w:rPr>
                <w:sz w:val="20"/>
                <w:lang w:val="en-US"/>
              </w:rPr>
            </w:pPr>
            <w:r w:rsidRPr="001C0E5A">
              <w:rPr>
                <w:sz w:val="20"/>
                <w:lang w:val="en-US"/>
              </w:rPr>
              <w:t>ECE/TRANS/WP.15/AC.2/2016/25</w:t>
            </w:r>
          </w:p>
          <w:p w:rsidR="00830395" w:rsidRPr="001C0E5A" w:rsidRDefault="00830395" w:rsidP="00830395">
            <w:pPr>
              <w:suppressAutoHyphens/>
              <w:spacing w:after="0" w:line="240" w:lineRule="atLeast"/>
              <w:rPr>
                <w:sz w:val="20"/>
                <w:lang w:val="en-US"/>
              </w:rPr>
            </w:pPr>
            <w:r w:rsidRPr="001C0E5A">
              <w:rPr>
                <w:sz w:val="20"/>
                <w:lang w:val="en-US"/>
              </w:rPr>
              <w:t>ECE/TRANS/WP.15/AC.2/58 (Abs. 73 - 74)</w:t>
            </w:r>
          </w:p>
          <w:p w:rsidR="00830395" w:rsidRPr="001C0E5A" w:rsidRDefault="00830395" w:rsidP="00830395">
            <w:pPr>
              <w:suppressAutoHyphens/>
              <w:spacing w:after="0" w:line="240" w:lineRule="atLeast"/>
              <w:rPr>
                <w:sz w:val="20"/>
                <w:lang w:val="de-DE"/>
              </w:rPr>
            </w:pPr>
            <w:r w:rsidRPr="001C0E5A">
              <w:rPr>
                <w:sz w:val="20"/>
                <w:lang w:val="de-DE"/>
              </w:rPr>
              <w:t>ECE/TRANS/WP.15/AC.2/2016/49</w:t>
            </w:r>
          </w:p>
          <w:p w:rsidR="00830395" w:rsidRPr="001C0E5A" w:rsidRDefault="00830395" w:rsidP="00830395">
            <w:pPr>
              <w:suppressAutoHyphens/>
              <w:spacing w:after="0" w:line="240" w:lineRule="atLeast"/>
              <w:rPr>
                <w:sz w:val="20"/>
                <w:lang w:val="de-DE"/>
              </w:rPr>
            </w:pPr>
            <w:r w:rsidRPr="001C0E5A">
              <w:rPr>
                <w:sz w:val="20"/>
                <w:lang w:val="de-DE"/>
              </w:rPr>
              <w:t>Informelles Dokument INF.8 der 29. Sitzung</w:t>
            </w:r>
          </w:p>
          <w:p w:rsidR="00830395" w:rsidRPr="001C0E5A" w:rsidRDefault="00830395" w:rsidP="00830395">
            <w:pPr>
              <w:suppressAutoHyphens/>
              <w:spacing w:after="0" w:line="240" w:lineRule="atLeast"/>
              <w:rPr>
                <w:sz w:val="20"/>
                <w:lang w:val="de-DE"/>
              </w:rPr>
            </w:pPr>
            <w:r w:rsidRPr="001C0E5A">
              <w:rPr>
                <w:sz w:val="20"/>
                <w:lang w:val="de-DE"/>
              </w:rPr>
              <w:t>Informelles Dokument INF.15 der 29. Sitzung</w:t>
            </w:r>
          </w:p>
          <w:p w:rsidR="00830395" w:rsidRPr="00506C56" w:rsidRDefault="00830395" w:rsidP="00830395">
            <w:pPr>
              <w:suppressAutoHyphens/>
              <w:spacing w:after="0" w:line="240" w:lineRule="atLeast"/>
              <w:rPr>
                <w:sz w:val="20"/>
                <w:lang w:val="en-US"/>
              </w:rPr>
            </w:pPr>
            <w:r w:rsidRPr="00506C56">
              <w:rPr>
                <w:sz w:val="20"/>
                <w:lang w:val="en-US"/>
              </w:rPr>
              <w:t>ECE/TRANS/WP.15/AC.2/60 (Abs. 53 - 61)</w:t>
            </w:r>
          </w:p>
          <w:p w:rsidR="00830395" w:rsidRPr="001C0E5A" w:rsidRDefault="00830395" w:rsidP="00830395">
            <w:pPr>
              <w:suppressAutoHyphens/>
              <w:spacing w:after="0" w:line="240" w:lineRule="atLeast"/>
              <w:rPr>
                <w:sz w:val="20"/>
                <w:lang w:val="en-US"/>
              </w:rPr>
            </w:pPr>
            <w:r w:rsidRPr="001C0E5A">
              <w:rPr>
                <w:sz w:val="20"/>
                <w:lang w:val="en-US"/>
              </w:rPr>
              <w:t>ECE/TRANS/WP.15/AC.2/2017/47</w:t>
            </w:r>
          </w:p>
          <w:p w:rsidR="00830395" w:rsidRPr="001C0E5A" w:rsidRDefault="00830395" w:rsidP="00830395">
            <w:pPr>
              <w:suppressAutoHyphens/>
              <w:spacing w:after="0" w:line="240" w:lineRule="atLeast"/>
              <w:rPr>
                <w:sz w:val="20"/>
                <w:lang w:val="en-US"/>
              </w:rPr>
            </w:pPr>
            <w:r w:rsidRPr="001C0E5A">
              <w:rPr>
                <w:sz w:val="20"/>
                <w:lang w:val="en-US"/>
              </w:rPr>
              <w:t>ECE/TRANS/WP.15/AC.2/64 (Abs. 70)</w:t>
            </w:r>
          </w:p>
          <w:p w:rsidR="00830395" w:rsidRPr="009B1EAF" w:rsidRDefault="00830395" w:rsidP="00830395">
            <w:pPr>
              <w:suppressAutoHyphens/>
              <w:spacing w:after="60" w:line="240" w:lineRule="atLeast"/>
              <w:rPr>
                <w:sz w:val="20"/>
                <w:lang w:val="en-US"/>
              </w:rPr>
            </w:pPr>
            <w:r w:rsidRPr="001C0E5A">
              <w:rPr>
                <w:sz w:val="20"/>
                <w:lang w:val="en-US"/>
              </w:rPr>
              <w:t>ECE/TRANS/WP.15/AC.2/64/Add.1</w:t>
            </w:r>
          </w:p>
        </w:tc>
      </w:tr>
    </w:tbl>
    <w:p w:rsidR="00830395" w:rsidRPr="006C7AC7" w:rsidRDefault="00830395">
      <w:pPr>
        <w:spacing w:after="0"/>
        <w:rPr>
          <w:b/>
          <w:sz w:val="28"/>
          <w:lang w:val="en-US"/>
        </w:rPr>
      </w:pPr>
      <w:r w:rsidRPr="006C7AC7">
        <w:rPr>
          <w:b/>
          <w:sz w:val="28"/>
          <w:lang w:val="en-US"/>
        </w:rPr>
        <w:br w:type="page"/>
      </w:r>
    </w:p>
    <w:p w:rsidR="00830395" w:rsidRPr="001C0E5A" w:rsidRDefault="00830395" w:rsidP="00B1522D">
      <w:pPr>
        <w:keepNext/>
        <w:keepLines/>
        <w:tabs>
          <w:tab w:val="right" w:pos="851"/>
        </w:tabs>
        <w:suppressAutoHyphens/>
        <w:spacing w:before="360" w:line="240" w:lineRule="atLeast"/>
        <w:ind w:left="1134" w:right="1134" w:hanging="1134"/>
        <w:rPr>
          <w:b/>
          <w:sz w:val="28"/>
          <w:lang w:val="de-DE"/>
        </w:rPr>
      </w:pPr>
      <w:r w:rsidRPr="006C7AC7">
        <w:rPr>
          <w:b/>
          <w:sz w:val="28"/>
          <w:lang w:val="en-US"/>
        </w:rPr>
        <w:lastRenderedPageBreak/>
        <w:tab/>
      </w:r>
      <w:r w:rsidRPr="006C7AC7">
        <w:rPr>
          <w:b/>
          <w:sz w:val="28"/>
          <w:lang w:val="en-US"/>
        </w:rPr>
        <w:tab/>
      </w:r>
      <w:r w:rsidRPr="001C0E5A">
        <w:rPr>
          <w:b/>
          <w:sz w:val="28"/>
          <w:lang w:val="de-DE"/>
        </w:rPr>
        <w:t>Einleitung</w:t>
      </w:r>
    </w:p>
    <w:p w:rsidR="00830395" w:rsidRPr="001C0E5A" w:rsidRDefault="00830395" w:rsidP="00B1522D">
      <w:pPr>
        <w:suppressAutoHyphens/>
        <w:spacing w:before="120" w:after="120" w:line="240" w:lineRule="atLeast"/>
        <w:ind w:left="1134" w:right="1134"/>
        <w:jc w:val="both"/>
        <w:rPr>
          <w:sz w:val="20"/>
          <w:lang w:val="de-DE"/>
        </w:rPr>
      </w:pPr>
      <w:r w:rsidRPr="001C0E5A">
        <w:rPr>
          <w:sz w:val="20"/>
          <w:lang w:val="de-DE"/>
        </w:rPr>
        <w:t>1.</w:t>
      </w:r>
      <w:r w:rsidRPr="001C0E5A">
        <w:rPr>
          <w:sz w:val="20"/>
          <w:lang w:val="de-DE"/>
        </w:rPr>
        <w:tab/>
      </w:r>
      <w:r w:rsidR="001B04E4" w:rsidRPr="001C0E5A">
        <w:rPr>
          <w:sz w:val="20"/>
          <w:lang w:val="de-DE"/>
        </w:rPr>
        <w:t>In</w:t>
      </w:r>
      <w:r w:rsidR="00D541F8" w:rsidRPr="001C0E5A">
        <w:rPr>
          <w:sz w:val="20"/>
          <w:lang w:val="de-DE"/>
        </w:rPr>
        <w:t xml:space="preserve"> seiner einunddreißigsten Sitzung nahm der ADN-Sicherheitsausschuss die Änderungsvorschläge der informellen Arbeitsgruppe „Entgasen von Ladetanks“ an, die in ECE/TRANS/WP.15/AC.2/64/Add. 1 zu finden sind.</w:t>
      </w:r>
      <w:r w:rsidR="00B55077" w:rsidRPr="001C0E5A">
        <w:rPr>
          <w:sz w:val="20"/>
          <w:lang w:val="de-DE"/>
        </w:rPr>
        <w:t xml:space="preserve"> Nach der Sitzung stellten Deutschland und die Niederlande fest, dass einige der Änderungen der dem ADN beigefügten Veror</w:t>
      </w:r>
      <w:r w:rsidR="001B04E4" w:rsidRPr="001C0E5A">
        <w:rPr>
          <w:sz w:val="20"/>
          <w:lang w:val="de-DE"/>
        </w:rPr>
        <w:t>dnung einer Überarbeitung oder Um</w:t>
      </w:r>
      <w:r w:rsidR="00B55077" w:rsidRPr="001C0E5A">
        <w:rPr>
          <w:sz w:val="20"/>
          <w:lang w:val="de-DE"/>
        </w:rPr>
        <w:t>formulierung bedürfen.</w:t>
      </w:r>
      <w:r w:rsidRPr="001C0E5A">
        <w:rPr>
          <w:sz w:val="20"/>
          <w:lang w:val="de-DE"/>
        </w:rPr>
        <w:t xml:space="preserve"> </w:t>
      </w:r>
      <w:r w:rsidR="00B55077" w:rsidRPr="001C0E5A">
        <w:rPr>
          <w:sz w:val="20"/>
          <w:lang w:val="de-DE"/>
        </w:rPr>
        <w:t xml:space="preserve">Sie stellten ferner fest, dass die informelle Arbeitsgruppe </w:t>
      </w:r>
      <w:r w:rsidR="00E02E17" w:rsidRPr="001C0E5A">
        <w:rPr>
          <w:sz w:val="20"/>
          <w:lang w:val="de-DE"/>
        </w:rPr>
        <w:t>keine Änderung</w:t>
      </w:r>
      <w:r w:rsidR="00B55077" w:rsidRPr="001C0E5A">
        <w:rPr>
          <w:sz w:val="20"/>
          <w:lang w:val="de-DE"/>
        </w:rPr>
        <w:t xml:space="preserve"> </w:t>
      </w:r>
      <w:r w:rsidR="00E02E17" w:rsidRPr="001C0E5A">
        <w:rPr>
          <w:sz w:val="20"/>
          <w:lang w:val="de-DE"/>
        </w:rPr>
        <w:t xml:space="preserve">von Unterabschnitt 3.2.3.1, Spalte 20, 33, j), 1 </w:t>
      </w:r>
      <w:r w:rsidR="00B55077" w:rsidRPr="001C0E5A">
        <w:rPr>
          <w:sz w:val="20"/>
          <w:lang w:val="de-DE"/>
        </w:rPr>
        <w:t xml:space="preserve">vorgeschlagen hatte, </w:t>
      </w:r>
      <w:r w:rsidR="001B04E4" w:rsidRPr="001C0E5A">
        <w:rPr>
          <w:sz w:val="20"/>
          <w:lang w:val="de-DE"/>
        </w:rPr>
        <w:t>die</w:t>
      </w:r>
      <w:r w:rsidR="00B55077" w:rsidRPr="001C0E5A">
        <w:rPr>
          <w:sz w:val="20"/>
          <w:lang w:val="de-DE"/>
        </w:rPr>
        <w:t xml:space="preserve"> dem Ansatz der </w:t>
      </w:r>
      <w:r w:rsidR="00E02E17" w:rsidRPr="001C0E5A">
        <w:rPr>
          <w:sz w:val="20"/>
          <w:lang w:val="de-DE"/>
        </w:rPr>
        <w:t>informellen Arbeitsgruppe entspre</w:t>
      </w:r>
      <w:r w:rsidR="00B55077" w:rsidRPr="001C0E5A">
        <w:rPr>
          <w:sz w:val="20"/>
          <w:lang w:val="de-DE"/>
        </w:rPr>
        <w:t>ch</w:t>
      </w:r>
      <w:r w:rsidR="00E02E17" w:rsidRPr="001C0E5A">
        <w:rPr>
          <w:sz w:val="20"/>
          <w:lang w:val="de-DE"/>
        </w:rPr>
        <w:t>en</w:t>
      </w:r>
      <w:r w:rsidR="00B55077" w:rsidRPr="001C0E5A">
        <w:rPr>
          <w:sz w:val="20"/>
          <w:lang w:val="de-DE"/>
        </w:rPr>
        <w:t xml:space="preserve"> (und die verschiedenen Sprachfassungen des ADN angleichen</w:t>
      </w:r>
      <w:r w:rsidR="00E02E17" w:rsidRPr="001C0E5A">
        <w:rPr>
          <w:sz w:val="20"/>
          <w:lang w:val="de-DE"/>
        </w:rPr>
        <w:t>)</w:t>
      </w:r>
      <w:r w:rsidR="00B55077" w:rsidRPr="001C0E5A">
        <w:rPr>
          <w:sz w:val="20"/>
          <w:lang w:val="de-DE"/>
        </w:rPr>
        <w:t xml:space="preserve"> würde.</w:t>
      </w:r>
      <w:r w:rsidRPr="001C0E5A">
        <w:rPr>
          <w:sz w:val="20"/>
          <w:lang w:val="de-DE"/>
        </w:rPr>
        <w:t xml:space="preserve"> </w:t>
      </w:r>
    </w:p>
    <w:p w:rsidR="00830395" w:rsidRPr="00FF23D3" w:rsidRDefault="00830395" w:rsidP="00B1522D">
      <w:pPr>
        <w:keepNext/>
        <w:keepLines/>
        <w:tabs>
          <w:tab w:val="right" w:pos="851"/>
        </w:tabs>
        <w:suppressAutoHyphens/>
        <w:spacing w:before="360" w:line="240" w:lineRule="atLeast"/>
        <w:ind w:left="1134" w:right="1134" w:hanging="1134"/>
        <w:rPr>
          <w:b/>
          <w:sz w:val="28"/>
          <w:lang w:val="de-DE"/>
        </w:rPr>
      </w:pPr>
      <w:r w:rsidRPr="001C0E5A">
        <w:rPr>
          <w:b/>
          <w:sz w:val="28"/>
          <w:lang w:val="de-DE"/>
        </w:rPr>
        <w:tab/>
      </w:r>
      <w:r w:rsidRPr="00FF23D3">
        <w:rPr>
          <w:b/>
          <w:sz w:val="28"/>
          <w:lang w:val="de-DE"/>
        </w:rPr>
        <w:t>I.</w:t>
      </w:r>
      <w:r w:rsidRPr="00FF23D3">
        <w:rPr>
          <w:b/>
          <w:sz w:val="28"/>
          <w:lang w:val="de-DE"/>
        </w:rPr>
        <w:tab/>
        <w:t>Änderungen</w:t>
      </w:r>
    </w:p>
    <w:p w:rsidR="00830395" w:rsidRPr="001C0E5A" w:rsidRDefault="00830395" w:rsidP="00B1522D">
      <w:pPr>
        <w:suppressAutoHyphens/>
        <w:spacing w:before="120" w:after="120" w:line="240" w:lineRule="atLeast"/>
        <w:ind w:left="1134" w:right="1134"/>
        <w:jc w:val="both"/>
        <w:rPr>
          <w:sz w:val="20"/>
          <w:lang w:val="de-DE"/>
        </w:rPr>
      </w:pPr>
      <w:r w:rsidRPr="001C0E5A">
        <w:rPr>
          <w:sz w:val="20"/>
          <w:lang w:val="de-DE"/>
        </w:rPr>
        <w:t>2.</w:t>
      </w:r>
      <w:r w:rsidRPr="001C0E5A">
        <w:rPr>
          <w:sz w:val="20"/>
          <w:lang w:val="de-DE"/>
        </w:rPr>
        <w:tab/>
      </w:r>
      <w:r w:rsidR="004B155D" w:rsidRPr="001C0E5A">
        <w:rPr>
          <w:sz w:val="20"/>
          <w:lang w:val="de-DE"/>
        </w:rPr>
        <w:t>Zu Abschnitt 1.2.1 schlagen Deutschland und die Niederlande vor, die Änderung zu</w:t>
      </w:r>
      <w:r w:rsidR="00242459" w:rsidRPr="001C0E5A">
        <w:rPr>
          <w:sz w:val="20"/>
          <w:lang w:val="de-DE"/>
        </w:rPr>
        <w:t>r</w:t>
      </w:r>
      <w:r w:rsidR="004B155D" w:rsidRPr="001C0E5A">
        <w:rPr>
          <w:sz w:val="20"/>
          <w:lang w:val="de-DE"/>
        </w:rPr>
        <w:t xml:space="preserve"> Annahmestelle zu revidieren, um die Begriffsbestimmung stärker mit dem </w:t>
      </w:r>
      <w:r w:rsidR="00760F17" w:rsidRPr="001C0E5A">
        <w:rPr>
          <w:sz w:val="20"/>
          <w:lang w:val="de-DE"/>
        </w:rPr>
        <w:t>beschlossenen</w:t>
      </w:r>
      <w:r w:rsidR="004B155D" w:rsidRPr="001C0E5A">
        <w:rPr>
          <w:sz w:val="20"/>
          <w:lang w:val="de-DE"/>
        </w:rPr>
        <w:t xml:space="preserve"> CDNI-Text in Einklang zu bringen.</w:t>
      </w:r>
      <w:r w:rsidRPr="001C0E5A">
        <w:rPr>
          <w:sz w:val="20"/>
          <w:lang w:val="de-DE"/>
        </w:rPr>
        <w:t xml:space="preserve"> </w:t>
      </w:r>
      <w:r w:rsidR="007C10E4" w:rsidRPr="001C0E5A">
        <w:rPr>
          <w:sz w:val="20"/>
          <w:lang w:val="de-DE"/>
        </w:rPr>
        <w:t>Die Begriffsbestimmung für Toximeter wird entsprechend den Bemerkungen des Vertreters der Europäischen Kommission überarbeitet.</w:t>
      </w:r>
      <w:r w:rsidRPr="001C0E5A">
        <w:rPr>
          <w:sz w:val="20"/>
          <w:lang w:val="de-DE"/>
        </w:rPr>
        <w:t xml:space="preserve"> </w:t>
      </w:r>
      <w:r w:rsidR="007C10E4" w:rsidRPr="001C0E5A">
        <w:rPr>
          <w:sz w:val="20"/>
          <w:lang w:val="de-DE"/>
        </w:rPr>
        <w:t>Bei der Annahme des Berichts wurden diese nützlichen Anmerkungen im endgültigen Text nicht berücksichtigt.</w:t>
      </w:r>
    </w:p>
    <w:p w:rsidR="00830395" w:rsidRPr="001C0E5A" w:rsidRDefault="00830395" w:rsidP="00B1522D">
      <w:pPr>
        <w:suppressAutoHyphens/>
        <w:spacing w:before="120" w:after="120" w:line="240" w:lineRule="atLeast"/>
        <w:ind w:left="1134" w:right="1134"/>
        <w:jc w:val="both"/>
        <w:rPr>
          <w:sz w:val="20"/>
          <w:lang w:val="de-DE"/>
        </w:rPr>
      </w:pPr>
      <w:r w:rsidRPr="001C0E5A">
        <w:rPr>
          <w:sz w:val="20"/>
          <w:lang w:val="de-DE"/>
        </w:rPr>
        <w:t>3.</w:t>
      </w:r>
      <w:r w:rsidRPr="001C0E5A">
        <w:rPr>
          <w:sz w:val="20"/>
          <w:lang w:val="de-DE"/>
        </w:rPr>
        <w:tab/>
      </w:r>
      <w:r w:rsidR="00DA71F6" w:rsidRPr="001C0E5A">
        <w:rPr>
          <w:sz w:val="20"/>
          <w:lang w:val="de-DE"/>
        </w:rPr>
        <w:t xml:space="preserve">Die meisten der vorgeschlagenen Änderungen zu Kapitel 7 betreffen die Übersetzung der ursprünglichen Vorschläge der informellen Arbeitsgruppe oder sind redaktioneller Art (z. B. </w:t>
      </w:r>
      <w:r w:rsidR="005B67EB" w:rsidRPr="001C0E5A">
        <w:rPr>
          <w:sz w:val="20"/>
          <w:lang w:val="de-DE"/>
        </w:rPr>
        <w:t xml:space="preserve">Ersetzung von </w:t>
      </w:r>
      <w:r w:rsidR="00DA71F6" w:rsidRPr="001C0E5A">
        <w:rPr>
          <w:sz w:val="20"/>
          <w:lang w:val="de-DE"/>
        </w:rPr>
        <w:t>„Gaskonzentration“ durch „</w:t>
      </w:r>
      <w:r w:rsidR="0014009F" w:rsidRPr="001C0E5A">
        <w:rPr>
          <w:sz w:val="20"/>
          <w:lang w:val="de-DE"/>
        </w:rPr>
        <w:t xml:space="preserve">Konzentration </w:t>
      </w:r>
      <w:r w:rsidR="004E58BA" w:rsidRPr="001C0E5A">
        <w:rPr>
          <w:sz w:val="20"/>
          <w:lang w:val="de-DE"/>
        </w:rPr>
        <w:t xml:space="preserve">von </w:t>
      </w:r>
      <w:r w:rsidR="00DA71F6" w:rsidRPr="001C0E5A">
        <w:rPr>
          <w:sz w:val="20"/>
          <w:lang w:val="de-DE"/>
        </w:rPr>
        <w:t>en</w:t>
      </w:r>
      <w:r w:rsidR="0014009F" w:rsidRPr="001C0E5A">
        <w:rPr>
          <w:sz w:val="20"/>
          <w:lang w:val="de-DE"/>
        </w:rPr>
        <w:t>tzündb</w:t>
      </w:r>
      <w:r w:rsidR="004E58BA" w:rsidRPr="001C0E5A">
        <w:rPr>
          <w:sz w:val="20"/>
          <w:lang w:val="de-DE"/>
        </w:rPr>
        <w:t>aren</w:t>
      </w:r>
      <w:r w:rsidR="00DA71F6" w:rsidRPr="001C0E5A">
        <w:rPr>
          <w:sz w:val="20"/>
          <w:lang w:val="de-DE"/>
        </w:rPr>
        <w:t xml:space="preserve"> Gase</w:t>
      </w:r>
      <w:r w:rsidR="004E58BA" w:rsidRPr="001C0E5A">
        <w:rPr>
          <w:sz w:val="20"/>
          <w:lang w:val="de-DE"/>
        </w:rPr>
        <w:t>n</w:t>
      </w:r>
      <w:r w:rsidR="00DA71F6" w:rsidRPr="001C0E5A">
        <w:rPr>
          <w:sz w:val="20"/>
          <w:lang w:val="de-DE"/>
        </w:rPr>
        <w:t xml:space="preserve"> und Dämpfe</w:t>
      </w:r>
      <w:r w:rsidR="004E58BA" w:rsidRPr="001C0E5A">
        <w:rPr>
          <w:sz w:val="20"/>
          <w:lang w:val="de-DE"/>
        </w:rPr>
        <w:t>n</w:t>
      </w:r>
      <w:r w:rsidR="00DA71F6" w:rsidRPr="001C0E5A">
        <w:rPr>
          <w:sz w:val="20"/>
          <w:lang w:val="de-DE"/>
        </w:rPr>
        <w:t>“).</w:t>
      </w:r>
      <w:r w:rsidRPr="001C0E5A">
        <w:rPr>
          <w:sz w:val="20"/>
          <w:lang w:val="de-DE"/>
        </w:rPr>
        <w:t xml:space="preserve"> </w:t>
      </w:r>
      <w:r w:rsidR="005B67EB" w:rsidRPr="001C0E5A">
        <w:rPr>
          <w:sz w:val="20"/>
          <w:lang w:val="de-DE"/>
        </w:rPr>
        <w:t>Im letzten Absatz von Unterabschnitt 7.2.3.7.2.3 wird vorgeschlagen, dass die Anforderungen an die Explosionsgruppe</w:t>
      </w:r>
      <w:r w:rsidR="00AE685C" w:rsidRPr="001C0E5A">
        <w:rPr>
          <w:sz w:val="20"/>
          <w:lang w:val="de-DE"/>
        </w:rPr>
        <w:t xml:space="preserve"> </w:t>
      </w:r>
      <w:r w:rsidR="005B67EB" w:rsidRPr="001C0E5A">
        <w:rPr>
          <w:sz w:val="20"/>
          <w:lang w:val="de-DE"/>
        </w:rPr>
        <w:t>/</w:t>
      </w:r>
      <w:r w:rsidR="00FD564A" w:rsidRPr="001C0E5A">
        <w:rPr>
          <w:sz w:val="20"/>
          <w:lang w:val="de-DE"/>
        </w:rPr>
        <w:t xml:space="preserve"> </w:t>
      </w:r>
      <w:r w:rsidR="00AE685C" w:rsidRPr="001C0E5A">
        <w:rPr>
          <w:sz w:val="20"/>
          <w:lang w:val="de-DE"/>
        </w:rPr>
        <w:t>-u</w:t>
      </w:r>
      <w:r w:rsidR="005B67EB" w:rsidRPr="001C0E5A">
        <w:rPr>
          <w:sz w:val="20"/>
          <w:lang w:val="de-DE"/>
        </w:rPr>
        <w:t>ntergruppe der Flammendurchschlagsicherung nur für die Leitungen an Bord gelten.</w:t>
      </w:r>
      <w:r w:rsidRPr="001C0E5A">
        <w:rPr>
          <w:sz w:val="20"/>
          <w:lang w:val="de-DE"/>
        </w:rPr>
        <w:t xml:space="preserve"> </w:t>
      </w:r>
      <w:r w:rsidR="005B67EB" w:rsidRPr="001C0E5A">
        <w:rPr>
          <w:sz w:val="20"/>
          <w:lang w:val="de-DE"/>
        </w:rPr>
        <w:t>Dies entspricht den Änderungsanträgen, die von der informellen Arbeitsgruppe „Stoffe“ vorgeschlagen und vom ADN-Sicherheitsausschuss auf dessen einunddreißigster Sitzung angenommen wurden.</w:t>
      </w:r>
      <w:r w:rsidRPr="001C0E5A">
        <w:rPr>
          <w:sz w:val="20"/>
          <w:lang w:val="de-DE"/>
        </w:rPr>
        <w:t xml:space="preserve"> </w:t>
      </w:r>
    </w:p>
    <w:p w:rsidR="00830395" w:rsidRPr="001C0E5A" w:rsidRDefault="00830395" w:rsidP="00B1522D">
      <w:pPr>
        <w:suppressAutoHyphens/>
        <w:spacing w:before="120" w:after="120" w:line="240" w:lineRule="atLeast"/>
        <w:ind w:left="1134" w:right="1134"/>
        <w:jc w:val="both"/>
        <w:rPr>
          <w:sz w:val="20"/>
          <w:lang w:val="de-DE"/>
        </w:rPr>
      </w:pPr>
      <w:r w:rsidRPr="001C0E5A">
        <w:rPr>
          <w:sz w:val="20"/>
          <w:lang w:val="de-DE"/>
        </w:rPr>
        <w:t>4.</w:t>
      </w:r>
      <w:r w:rsidRPr="001C0E5A">
        <w:rPr>
          <w:sz w:val="20"/>
          <w:lang w:val="de-DE"/>
        </w:rPr>
        <w:tab/>
      </w:r>
      <w:r w:rsidR="005B67EB" w:rsidRPr="001C0E5A">
        <w:rPr>
          <w:sz w:val="20"/>
          <w:lang w:val="de-DE"/>
        </w:rPr>
        <w:t>Auch die Änderung zu Abschnitt 8.6.4 wurde redaktionell überarbeitet.</w:t>
      </w:r>
      <w:r w:rsidRPr="001C0E5A">
        <w:rPr>
          <w:sz w:val="20"/>
          <w:lang w:val="de-DE"/>
        </w:rPr>
        <w:t xml:space="preserve"> </w:t>
      </w:r>
      <w:r w:rsidR="005B67EB" w:rsidRPr="001C0E5A">
        <w:rPr>
          <w:sz w:val="20"/>
          <w:lang w:val="de-DE"/>
        </w:rPr>
        <w:t xml:space="preserve">Deutschland und die Niederlande schlagen vor, den ersten Satz der Erläuterung von Frage 2 zu streichen, weil diese </w:t>
      </w:r>
      <w:r w:rsidR="00527A1E" w:rsidRPr="001C0E5A">
        <w:rPr>
          <w:sz w:val="20"/>
          <w:lang w:val="de-DE"/>
        </w:rPr>
        <w:t>Erläuterung</w:t>
      </w:r>
      <w:r w:rsidR="005B67EB" w:rsidRPr="001C0E5A">
        <w:rPr>
          <w:sz w:val="20"/>
          <w:lang w:val="de-DE"/>
        </w:rPr>
        <w:t xml:space="preserve"> nicht mit der Frage in der Checkliste zum Entgas</w:t>
      </w:r>
      <w:r w:rsidR="00527A1E" w:rsidRPr="001C0E5A">
        <w:rPr>
          <w:sz w:val="20"/>
          <w:lang w:val="de-DE"/>
        </w:rPr>
        <w:t>e</w:t>
      </w:r>
      <w:r w:rsidR="005B67EB" w:rsidRPr="001C0E5A">
        <w:rPr>
          <w:sz w:val="20"/>
          <w:lang w:val="de-DE"/>
        </w:rPr>
        <w:t>n an Annahmestelle</w:t>
      </w:r>
      <w:r w:rsidR="00527A1E" w:rsidRPr="001C0E5A">
        <w:rPr>
          <w:sz w:val="20"/>
          <w:lang w:val="de-DE"/>
        </w:rPr>
        <w:t>n</w:t>
      </w:r>
      <w:r w:rsidR="005B67EB" w:rsidRPr="001C0E5A">
        <w:rPr>
          <w:sz w:val="20"/>
          <w:lang w:val="de-DE"/>
        </w:rPr>
        <w:t xml:space="preserve"> und auch nicht mit den anwendbaren </w:t>
      </w:r>
      <w:r w:rsidR="00527A1E" w:rsidRPr="001C0E5A">
        <w:rPr>
          <w:sz w:val="20"/>
          <w:lang w:val="de-DE"/>
        </w:rPr>
        <w:t>Vorschriften</w:t>
      </w:r>
      <w:r w:rsidR="005B67EB" w:rsidRPr="001C0E5A">
        <w:rPr>
          <w:sz w:val="20"/>
          <w:lang w:val="de-DE"/>
        </w:rPr>
        <w:t xml:space="preserve"> in Unterabschnitt 7.2.3.7.2 übereinstimmt.</w:t>
      </w:r>
    </w:p>
    <w:p w:rsidR="00830395" w:rsidRPr="001C0E5A" w:rsidRDefault="00830395" w:rsidP="00B1522D">
      <w:pPr>
        <w:suppressAutoHyphens/>
        <w:spacing w:before="120" w:after="120" w:line="240" w:lineRule="atLeast"/>
        <w:ind w:left="1134" w:right="1134"/>
        <w:jc w:val="both"/>
        <w:rPr>
          <w:sz w:val="20"/>
          <w:lang w:val="de-DE"/>
        </w:rPr>
      </w:pPr>
      <w:r w:rsidRPr="001C0E5A">
        <w:rPr>
          <w:sz w:val="20"/>
          <w:lang w:val="de-DE"/>
        </w:rPr>
        <w:t>5.</w:t>
      </w:r>
      <w:r w:rsidRPr="001C0E5A">
        <w:rPr>
          <w:sz w:val="20"/>
          <w:lang w:val="de-DE"/>
        </w:rPr>
        <w:tab/>
      </w:r>
      <w:r w:rsidR="003A5C91" w:rsidRPr="001C0E5A">
        <w:rPr>
          <w:sz w:val="20"/>
          <w:lang w:val="de-DE"/>
        </w:rPr>
        <w:t xml:space="preserve">Schließlich schlagen Deutschland und die Niederlande vor, </w:t>
      </w:r>
      <w:r w:rsidR="00A67E79" w:rsidRPr="001C0E5A">
        <w:rPr>
          <w:sz w:val="20"/>
          <w:lang w:val="de-DE"/>
        </w:rPr>
        <w:t>Unterabschnitt</w:t>
      </w:r>
      <w:r w:rsidR="003A5C91" w:rsidRPr="001C0E5A">
        <w:rPr>
          <w:sz w:val="20"/>
          <w:lang w:val="de-DE"/>
        </w:rPr>
        <w:t xml:space="preserve"> 3.2.3.1, wie in Absatz 1 </w:t>
      </w:r>
      <w:r w:rsidR="00527A1E" w:rsidRPr="001C0E5A">
        <w:rPr>
          <w:sz w:val="20"/>
          <w:lang w:val="de-DE"/>
        </w:rPr>
        <w:t>erläutert</w:t>
      </w:r>
      <w:r w:rsidR="003A5C91" w:rsidRPr="001C0E5A">
        <w:rPr>
          <w:sz w:val="20"/>
          <w:lang w:val="de-DE"/>
        </w:rPr>
        <w:t>, zu ändern.</w:t>
      </w:r>
    </w:p>
    <w:p w:rsidR="00FF23D3" w:rsidRDefault="00FF23D3">
      <w:pPr>
        <w:spacing w:after="0"/>
        <w:rPr>
          <w:b/>
          <w:sz w:val="28"/>
          <w:lang w:val="de-DE"/>
        </w:rPr>
      </w:pPr>
      <w:r>
        <w:rPr>
          <w:b/>
          <w:sz w:val="28"/>
          <w:lang w:val="de-DE"/>
        </w:rPr>
        <w:br w:type="page"/>
      </w:r>
    </w:p>
    <w:p w:rsidR="00830395" w:rsidRPr="001C0E5A" w:rsidRDefault="00830395" w:rsidP="00B1522D">
      <w:pPr>
        <w:keepNext/>
        <w:keepLines/>
        <w:tabs>
          <w:tab w:val="right" w:pos="851"/>
        </w:tabs>
        <w:suppressAutoHyphens/>
        <w:spacing w:before="360" w:line="240" w:lineRule="atLeast"/>
        <w:ind w:left="1134" w:right="1134" w:hanging="1134"/>
        <w:rPr>
          <w:b/>
          <w:sz w:val="28"/>
          <w:lang w:val="de-DE"/>
        </w:rPr>
      </w:pPr>
      <w:r w:rsidRPr="001C0E5A">
        <w:rPr>
          <w:b/>
          <w:sz w:val="28"/>
          <w:lang w:val="de-DE"/>
        </w:rPr>
        <w:lastRenderedPageBreak/>
        <w:tab/>
      </w:r>
      <w:r w:rsidR="00A67E79" w:rsidRPr="001C0E5A">
        <w:rPr>
          <w:b/>
          <w:sz w:val="28"/>
          <w:lang w:val="de-DE"/>
        </w:rPr>
        <w:t>II.</w:t>
      </w:r>
      <w:r w:rsidRPr="001C0E5A">
        <w:rPr>
          <w:b/>
          <w:sz w:val="28"/>
          <w:lang w:val="de-DE"/>
        </w:rPr>
        <w:tab/>
      </w:r>
      <w:r w:rsidR="00A67E79" w:rsidRPr="001C0E5A">
        <w:rPr>
          <w:b/>
          <w:sz w:val="28"/>
          <w:lang w:val="de-DE"/>
        </w:rPr>
        <w:t>Schlussfolgerung</w:t>
      </w:r>
    </w:p>
    <w:p w:rsidR="00830395" w:rsidRPr="001C0E5A" w:rsidRDefault="00830395" w:rsidP="00B1522D">
      <w:pPr>
        <w:suppressAutoHyphens/>
        <w:spacing w:before="120" w:after="120" w:line="240" w:lineRule="atLeast"/>
        <w:ind w:left="1134" w:right="1134"/>
        <w:jc w:val="both"/>
        <w:rPr>
          <w:sz w:val="20"/>
          <w:lang w:val="de-DE"/>
        </w:rPr>
      </w:pPr>
      <w:r w:rsidRPr="001C0E5A">
        <w:rPr>
          <w:sz w:val="20"/>
          <w:lang w:val="de-DE"/>
        </w:rPr>
        <w:t>6.</w:t>
      </w:r>
      <w:r w:rsidRPr="001C0E5A">
        <w:rPr>
          <w:sz w:val="20"/>
          <w:lang w:val="de-DE"/>
        </w:rPr>
        <w:tab/>
      </w:r>
      <w:r w:rsidR="00A67E79" w:rsidRPr="001C0E5A">
        <w:rPr>
          <w:sz w:val="20"/>
          <w:lang w:val="de-DE"/>
        </w:rPr>
        <w:t>Der ADN-Sicherheitsausschuss wir</w:t>
      </w:r>
      <w:r w:rsidR="00527A1E" w:rsidRPr="001C0E5A">
        <w:rPr>
          <w:sz w:val="20"/>
          <w:lang w:val="de-DE"/>
        </w:rPr>
        <w:t>d gebeten, die Vorschläge in den</w:t>
      </w:r>
      <w:r w:rsidR="00A67E79" w:rsidRPr="001C0E5A">
        <w:rPr>
          <w:sz w:val="20"/>
          <w:lang w:val="de-DE"/>
        </w:rPr>
        <w:t xml:space="preserve"> Anlage</w:t>
      </w:r>
      <w:r w:rsidR="00527A1E" w:rsidRPr="001C0E5A">
        <w:rPr>
          <w:sz w:val="20"/>
          <w:lang w:val="de-DE"/>
        </w:rPr>
        <w:t>n</w:t>
      </w:r>
      <w:r w:rsidR="00A67E79" w:rsidRPr="001C0E5A">
        <w:rPr>
          <w:sz w:val="20"/>
          <w:lang w:val="de-DE"/>
        </w:rPr>
        <w:t xml:space="preserve"> zu prüfen und die aus seiner Sicht notwendigen Maßnahmen zu ergreifen.</w:t>
      </w:r>
    </w:p>
    <w:p w:rsidR="00830395" w:rsidRPr="009B1EAF" w:rsidRDefault="00830395" w:rsidP="00830395">
      <w:pPr>
        <w:keepNext/>
        <w:keepLines/>
        <w:tabs>
          <w:tab w:val="right" w:pos="851"/>
        </w:tabs>
        <w:suppressAutoHyphens/>
        <w:spacing w:before="360" w:line="300" w:lineRule="exact"/>
        <w:ind w:left="1134" w:right="1134" w:hanging="1134"/>
        <w:rPr>
          <w:b/>
          <w:sz w:val="28"/>
          <w:lang w:val="de-DE"/>
        </w:rPr>
      </w:pPr>
      <w:r w:rsidRPr="001C0E5A">
        <w:rPr>
          <w:b/>
          <w:sz w:val="28"/>
          <w:u w:val="single"/>
          <w:lang w:val="de-DE"/>
        </w:rPr>
        <w:br w:type="page"/>
      </w:r>
      <w:r w:rsidRPr="009B1EAF">
        <w:rPr>
          <w:b/>
          <w:sz w:val="28"/>
          <w:lang w:val="de-DE"/>
        </w:rPr>
        <w:lastRenderedPageBreak/>
        <w:t>Anlage I</w:t>
      </w:r>
    </w:p>
    <w:p w:rsidR="00830395" w:rsidRPr="009B1EAF" w:rsidRDefault="00830395" w:rsidP="00830395">
      <w:pPr>
        <w:keepNext/>
        <w:keepLines/>
        <w:tabs>
          <w:tab w:val="right" w:pos="851"/>
        </w:tabs>
        <w:suppressAutoHyphens/>
        <w:spacing w:before="360" w:line="300" w:lineRule="exact"/>
        <w:ind w:left="1134" w:right="1134" w:hanging="1134"/>
        <w:rPr>
          <w:b/>
          <w:sz w:val="28"/>
          <w:lang w:val="de-DE"/>
        </w:rPr>
      </w:pPr>
      <w:r w:rsidRPr="009B1EAF">
        <w:rPr>
          <w:b/>
          <w:sz w:val="28"/>
          <w:lang w:val="de-DE"/>
        </w:rPr>
        <w:tab/>
      </w:r>
      <w:r w:rsidRPr="009B1EAF">
        <w:rPr>
          <w:b/>
          <w:sz w:val="28"/>
          <w:lang w:val="de-DE"/>
        </w:rPr>
        <w:tab/>
      </w:r>
      <w:r w:rsidR="00C8369B" w:rsidRPr="009B1EAF">
        <w:rPr>
          <w:b/>
          <w:sz w:val="28"/>
          <w:lang w:val="de-DE"/>
        </w:rPr>
        <w:t>Revidierte</w:t>
      </w:r>
      <w:r w:rsidRPr="009B1EAF">
        <w:rPr>
          <w:b/>
          <w:sz w:val="28"/>
          <w:lang w:val="de-DE"/>
        </w:rPr>
        <w:t xml:space="preserve"> </w:t>
      </w:r>
      <w:r w:rsidR="00C8369B" w:rsidRPr="009B1EAF">
        <w:rPr>
          <w:b/>
          <w:sz w:val="28"/>
          <w:lang w:val="de-DE"/>
        </w:rPr>
        <w:t>Änderungsvorschläge zum</w:t>
      </w:r>
      <w:r w:rsidRPr="009B1EAF">
        <w:rPr>
          <w:b/>
          <w:sz w:val="28"/>
          <w:lang w:val="de-DE"/>
        </w:rPr>
        <w:t xml:space="preserve"> ADN 2017</w:t>
      </w:r>
    </w:p>
    <w:p w:rsidR="00830395" w:rsidRPr="009B1EAF" w:rsidRDefault="00C8369B" w:rsidP="00830395">
      <w:pPr>
        <w:suppressAutoHyphens/>
        <w:spacing w:after="120" w:line="240" w:lineRule="atLeast"/>
        <w:ind w:left="1134" w:right="1134"/>
        <w:jc w:val="both"/>
        <w:rPr>
          <w:sz w:val="20"/>
          <w:lang w:val="de-DE"/>
        </w:rPr>
      </w:pPr>
      <w:r w:rsidRPr="009B1EAF">
        <w:rPr>
          <w:strike/>
          <w:sz w:val="20"/>
          <w:lang w:val="de-DE"/>
        </w:rPr>
        <w:t xml:space="preserve">Gestrichener Text ist durchgestrichen, </w:t>
      </w:r>
      <w:r w:rsidRPr="009B1EAF">
        <w:rPr>
          <w:b/>
          <w:sz w:val="20"/>
          <w:u w:val="single"/>
          <w:lang w:val="de-DE"/>
        </w:rPr>
        <w:t>neuer Text fettgedruckt und unterstrichen</w:t>
      </w:r>
      <w:r w:rsidR="00830395" w:rsidRPr="009B1EAF">
        <w:rPr>
          <w:sz w:val="20"/>
          <w:lang w:val="de-DE"/>
        </w:rPr>
        <w:t xml:space="preserve">, </w:t>
      </w:r>
      <w:r w:rsidRPr="009B1EAF">
        <w:rPr>
          <w:sz w:val="20"/>
          <w:lang w:val="de-DE"/>
        </w:rPr>
        <w:t>gegenüber den angenommenen Änderungen, die in ECE/TRANS/WP.15/AC.2/64/Add. 1 zu finden sind.</w:t>
      </w:r>
    </w:p>
    <w:p w:rsidR="00E57B6A" w:rsidRPr="009B1EAF" w:rsidRDefault="00E57B6A" w:rsidP="00E57B6A">
      <w:pPr>
        <w:keepNext/>
        <w:keepLines/>
        <w:suppressAutoHyphens/>
        <w:kinsoku w:val="0"/>
        <w:overflowPunct w:val="0"/>
        <w:autoSpaceDE w:val="0"/>
        <w:autoSpaceDN w:val="0"/>
        <w:adjustRightInd w:val="0"/>
        <w:snapToGrid w:val="0"/>
        <w:spacing w:before="120" w:after="120" w:line="240" w:lineRule="atLeast"/>
        <w:ind w:left="1134" w:right="1134" w:hanging="1134"/>
        <w:rPr>
          <w:rFonts w:eastAsia="Calibri"/>
          <w:sz w:val="20"/>
          <w:lang w:val="de-DE"/>
        </w:rPr>
      </w:pPr>
      <w:r w:rsidRPr="009B1EAF">
        <w:rPr>
          <w:rFonts w:eastAsia="Calibri"/>
          <w:sz w:val="20"/>
          <w:lang w:val="de-DE"/>
        </w:rPr>
        <w:t>1.2.1</w:t>
      </w:r>
      <w:r w:rsidRPr="009B1EAF">
        <w:rPr>
          <w:rFonts w:eastAsia="Calibri"/>
          <w:sz w:val="20"/>
          <w:lang w:val="de-DE"/>
        </w:rPr>
        <w:tab/>
        <w:t>Begriffsbestimmugen</w:t>
      </w:r>
    </w:p>
    <w:p w:rsidR="00E9500D" w:rsidRPr="009B1EAF" w:rsidRDefault="00E57B6A" w:rsidP="00E9500D">
      <w:pPr>
        <w:suppressAutoHyphens/>
        <w:spacing w:after="120" w:line="240" w:lineRule="atLeast"/>
        <w:ind w:left="1134" w:right="1134" w:hanging="1134"/>
        <w:jc w:val="both"/>
        <w:rPr>
          <w:rFonts w:eastAsia="SimSun"/>
          <w:sz w:val="20"/>
          <w:lang w:val="de-DE" w:eastAsia="zh-CN"/>
        </w:rPr>
      </w:pPr>
      <w:r w:rsidRPr="009B1EAF">
        <w:rPr>
          <w:sz w:val="20"/>
          <w:lang w:val="de-DE"/>
        </w:rPr>
        <w:t>1.2.1</w:t>
      </w:r>
      <w:r w:rsidRPr="009B1EAF">
        <w:rPr>
          <w:sz w:val="20"/>
          <w:lang w:val="de-DE"/>
        </w:rPr>
        <w:tab/>
      </w:r>
      <w:r w:rsidR="00E9500D" w:rsidRPr="009B1EAF">
        <w:rPr>
          <w:rFonts w:eastAsia="SimSun"/>
          <w:sz w:val="20"/>
          <w:lang w:val="de-DE" w:eastAsia="zh-CN"/>
        </w:rPr>
        <w:t>„</w:t>
      </w:r>
      <w:r w:rsidR="00E9500D" w:rsidRPr="009B1EAF">
        <w:rPr>
          <w:rFonts w:eastAsia="SimSun"/>
          <w:b/>
          <w:i/>
          <w:sz w:val="20"/>
          <w:lang w:val="de-DE" w:eastAsia="zh-CN"/>
        </w:rPr>
        <w:t>Annahmestelle</w:t>
      </w:r>
      <w:r w:rsidR="00E9500D" w:rsidRPr="009B1EAF">
        <w:rPr>
          <w:rFonts w:eastAsia="SimSun"/>
          <w:i/>
          <w:sz w:val="20"/>
          <w:lang w:val="de-DE" w:eastAsia="zh-CN"/>
        </w:rPr>
        <w:t>:</w:t>
      </w:r>
      <w:r w:rsidR="00E9500D" w:rsidRPr="009B1EAF">
        <w:rPr>
          <w:rFonts w:eastAsia="SimSun"/>
          <w:sz w:val="20"/>
          <w:lang w:val="de-DE" w:eastAsia="zh-CN"/>
        </w:rPr>
        <w:t xml:space="preserve"> Eine </w:t>
      </w:r>
      <w:r w:rsidR="00E9500D" w:rsidRPr="00B1522D">
        <w:rPr>
          <w:rFonts w:eastAsia="SimSun"/>
          <w:b/>
          <w:sz w:val="20"/>
          <w:u w:val="single"/>
          <w:lang w:val="de-DE" w:eastAsia="zh-CN"/>
        </w:rPr>
        <w:t>stationäre oder mobile</w:t>
      </w:r>
      <w:r w:rsidR="00E9500D" w:rsidRPr="009B1EAF">
        <w:rPr>
          <w:rFonts w:eastAsia="SimSun"/>
          <w:sz w:val="20"/>
          <w:lang w:val="de-DE" w:eastAsia="zh-CN"/>
        </w:rPr>
        <w:t xml:space="preserve"> Einrichtung zur Annahme von Gasen und Dämpfen während des Entgasens von leeren oder entladenen Ladetanks und Lade- und Löschleitungen.“</w:t>
      </w:r>
    </w:p>
    <w:p w:rsidR="00E57B6A" w:rsidRPr="009B1EAF" w:rsidRDefault="00E57B6A" w:rsidP="00E9500D">
      <w:pPr>
        <w:suppressAutoHyphens/>
        <w:spacing w:before="120" w:after="120" w:line="240" w:lineRule="atLeast"/>
        <w:ind w:left="1134" w:right="1134"/>
        <w:jc w:val="both"/>
        <w:rPr>
          <w:sz w:val="20"/>
          <w:lang w:val="de-DE"/>
        </w:rPr>
      </w:pPr>
      <w:r w:rsidRPr="009B1EAF">
        <w:rPr>
          <w:i/>
          <w:sz w:val="20"/>
          <w:lang w:val="de-DE"/>
        </w:rPr>
        <w:t>„</w:t>
      </w:r>
      <w:r w:rsidRPr="009B1EAF">
        <w:rPr>
          <w:b/>
          <w:i/>
          <w:sz w:val="20"/>
          <w:lang w:val="de-DE"/>
        </w:rPr>
        <w:t>Toximeter</w:t>
      </w:r>
      <w:r w:rsidRPr="009B1EAF">
        <w:rPr>
          <w:i/>
          <w:sz w:val="20"/>
          <w:lang w:val="de-DE"/>
        </w:rPr>
        <w:t>:</w:t>
      </w:r>
      <w:r w:rsidRPr="009B1EAF">
        <w:rPr>
          <w:sz w:val="20"/>
          <w:lang w:val="de-DE"/>
        </w:rPr>
        <w:t xml:space="preserve"> Ein tragbares (ortsbewegliches) Gerät, mit dem jede bedeutsame Konzentration von giftigen Gasen und Dämpfen gemessen werden kann. Das Gerät muss den Normen EN 45544-1:2015, EN 45544-2:2015, EN 45544-3:2015 und EN 45544-4:2016 oder der Norm ISO 17621:2015 entsprechen.</w:t>
      </w:r>
    </w:p>
    <w:p w:rsidR="00E57B6A" w:rsidRPr="009B1EAF" w:rsidRDefault="00E57B6A" w:rsidP="00E57B6A">
      <w:pPr>
        <w:suppressAutoHyphens/>
        <w:spacing w:before="120" w:after="120" w:line="240" w:lineRule="atLeast"/>
        <w:ind w:left="1134" w:right="1134"/>
        <w:jc w:val="both"/>
        <w:rPr>
          <w:rFonts w:eastAsia="SimSun"/>
          <w:sz w:val="20"/>
          <w:lang w:val="de-DE" w:eastAsia="zh-CN"/>
        </w:rPr>
      </w:pPr>
      <w:r w:rsidRPr="009B1EAF">
        <w:rPr>
          <w:rFonts w:eastAsia="SimSun"/>
          <w:sz w:val="20"/>
          <w:lang w:val="de-DE" w:eastAsia="zh-CN"/>
        </w:rPr>
        <w:t>Wird dieses Gerät in explosionsgefährdeten Bereichen verwendet, muss es zusätzlich für die Verwendung in dem jeweiligen Bereich geeignet sein und es muss nachgewiesen sein, dass es den anwendbaren Anforderungen entspricht (z. B. Konformitätsbewertungsverfahren nach Richtlinie 2014/34/</w:t>
      </w:r>
      <w:r w:rsidRPr="00B1522D">
        <w:rPr>
          <w:rFonts w:eastAsia="SimSun"/>
          <w:sz w:val="20"/>
          <w:lang w:val="de-DE" w:eastAsia="zh-CN"/>
        </w:rPr>
        <w:t>E</w:t>
      </w:r>
      <w:r w:rsidR="00CF4464" w:rsidRPr="00B1522D">
        <w:rPr>
          <w:rFonts w:eastAsia="SimSun"/>
          <w:b/>
          <w:sz w:val="20"/>
          <w:u w:val="single"/>
          <w:lang w:val="de-DE" w:eastAsia="zh-CN"/>
        </w:rPr>
        <w:t>U</w:t>
      </w:r>
      <w:r w:rsidRPr="00B1522D">
        <w:rPr>
          <w:rFonts w:eastAsia="SimSun"/>
          <w:strike/>
          <w:sz w:val="20"/>
          <w:lang w:val="de-DE" w:eastAsia="zh-CN"/>
        </w:rPr>
        <w:t>G</w:t>
      </w:r>
      <w:r w:rsidRPr="00B1522D">
        <w:rPr>
          <w:rFonts w:eastAsia="SimSun"/>
          <w:sz w:val="18"/>
          <w:vertAlign w:val="superscript"/>
          <w:lang w:val="de-DE" w:eastAsia="zh-CN"/>
        </w:rPr>
        <w:footnoteReference w:id="4"/>
      </w:r>
      <w:r w:rsidRPr="00B1522D">
        <w:rPr>
          <w:rFonts w:eastAsia="SimSun"/>
          <w:sz w:val="20"/>
          <w:lang w:val="de-DE" w:eastAsia="zh-CN"/>
        </w:rPr>
        <w:t xml:space="preserve"> oder </w:t>
      </w:r>
      <w:r w:rsidR="00E9500D" w:rsidRPr="00B1522D">
        <w:rPr>
          <w:rFonts w:eastAsia="SimSun"/>
          <w:b/>
          <w:sz w:val="20"/>
          <w:u w:val="single"/>
          <w:lang w:val="de-DE" w:eastAsia="zh-CN"/>
        </w:rPr>
        <w:t>nach</w:t>
      </w:r>
      <w:r w:rsidR="00E9500D" w:rsidRPr="009B1EAF">
        <w:rPr>
          <w:rFonts w:eastAsia="SimSun"/>
          <w:sz w:val="20"/>
          <w:lang w:val="de-DE" w:eastAsia="zh-CN"/>
        </w:rPr>
        <w:t xml:space="preserve"> </w:t>
      </w:r>
      <w:r w:rsidRPr="009B1EAF">
        <w:rPr>
          <w:rFonts w:eastAsia="SimSun"/>
          <w:sz w:val="20"/>
          <w:lang w:val="de-DE" w:eastAsia="zh-CN"/>
        </w:rPr>
        <w:t>ECE/Trade/391</w:t>
      </w:r>
      <w:r w:rsidRPr="009B1EAF">
        <w:rPr>
          <w:rFonts w:eastAsia="SimSun"/>
          <w:sz w:val="18"/>
          <w:vertAlign w:val="superscript"/>
          <w:lang w:val="de-DE" w:eastAsia="zh-CN"/>
        </w:rPr>
        <w:footnoteReference w:id="5"/>
      </w:r>
      <w:r w:rsidRPr="009B1EAF">
        <w:rPr>
          <w:rFonts w:eastAsia="SimSun"/>
          <w:sz w:val="20"/>
          <w:lang w:val="de-DE" w:eastAsia="zh-CN"/>
        </w:rPr>
        <w:t xml:space="preserve"> oder mindestens gleichwertig).</w:t>
      </w:r>
    </w:p>
    <w:p w:rsidR="00E57B6A" w:rsidRPr="009B1EAF" w:rsidRDefault="00E57B6A" w:rsidP="00E57B6A">
      <w:pPr>
        <w:suppressAutoHyphens/>
        <w:spacing w:before="120" w:after="120" w:line="240" w:lineRule="atLeast"/>
        <w:ind w:left="1134" w:right="1134"/>
        <w:jc w:val="both"/>
        <w:rPr>
          <w:rFonts w:eastAsia="SimSun"/>
          <w:sz w:val="20"/>
          <w:lang w:val="de-DE" w:eastAsia="zh-CN"/>
        </w:rPr>
      </w:pPr>
      <w:r w:rsidRPr="009B1EAF">
        <w:rPr>
          <w:rFonts w:eastAsia="SimSun"/>
          <w:sz w:val="20"/>
          <w:lang w:val="de-DE" w:eastAsia="zh-CN"/>
        </w:rPr>
        <w:t>Das Gerät muss so beschaffen sein, dass auch Messungen möglich sind, ohne die zu prüfenden Räume zu betreten.“.</w:t>
      </w:r>
    </w:p>
    <w:p w:rsidR="00E57B6A" w:rsidRPr="009B1EAF" w:rsidRDefault="00E57B6A" w:rsidP="00E57B6A">
      <w:pPr>
        <w:tabs>
          <w:tab w:val="left" w:pos="1134"/>
        </w:tabs>
        <w:suppressAutoHyphens/>
        <w:kinsoku w:val="0"/>
        <w:overflowPunct w:val="0"/>
        <w:autoSpaceDE w:val="0"/>
        <w:autoSpaceDN w:val="0"/>
        <w:adjustRightInd w:val="0"/>
        <w:snapToGrid w:val="0"/>
        <w:spacing w:before="120" w:after="120" w:line="240" w:lineRule="atLeast"/>
        <w:ind w:left="426" w:right="1134" w:hanging="426"/>
        <w:jc w:val="both"/>
        <w:rPr>
          <w:rFonts w:eastAsia="Calibri"/>
          <w:sz w:val="20"/>
          <w:lang w:val="de-DE"/>
        </w:rPr>
      </w:pPr>
      <w:r w:rsidRPr="009B1EAF">
        <w:rPr>
          <w:rFonts w:eastAsia="Calibri"/>
          <w:sz w:val="20"/>
          <w:lang w:val="de-DE"/>
        </w:rPr>
        <w:t>7.2.3</w:t>
      </w:r>
      <w:r w:rsidRPr="009B1EAF">
        <w:rPr>
          <w:rFonts w:eastAsia="Calibri"/>
          <w:sz w:val="20"/>
          <w:lang w:val="de-DE"/>
        </w:rPr>
        <w:tab/>
      </w:r>
      <w:r w:rsidRPr="009B1EAF">
        <w:rPr>
          <w:rFonts w:eastAsia="Calibri"/>
          <w:sz w:val="20"/>
          <w:lang w:val="de-DE"/>
        </w:rPr>
        <w:tab/>
      </w:r>
      <w:r w:rsidRPr="009B1EAF">
        <w:rPr>
          <w:rFonts w:eastAsia="Calibri"/>
          <w:bCs/>
          <w:sz w:val="20"/>
          <w:lang w:val="de-DE"/>
        </w:rPr>
        <w:t>Allgemeine Betriebsvorschriften</w:t>
      </w:r>
    </w:p>
    <w:p w:rsidR="00E57B6A" w:rsidRPr="009B1EAF" w:rsidRDefault="00E57B6A" w:rsidP="00E57B6A">
      <w:pPr>
        <w:autoSpaceDE w:val="0"/>
        <w:adjustRightInd w:val="0"/>
        <w:spacing w:before="120" w:after="120" w:line="240" w:lineRule="atLeast"/>
        <w:ind w:left="1134" w:right="1134" w:hanging="1134"/>
        <w:jc w:val="both"/>
        <w:rPr>
          <w:sz w:val="20"/>
          <w:lang w:val="de-DE"/>
        </w:rPr>
      </w:pPr>
      <w:r w:rsidRPr="009B1EAF">
        <w:rPr>
          <w:sz w:val="20"/>
          <w:lang w:val="de-DE"/>
        </w:rPr>
        <w:t>7.2.3.1.6</w:t>
      </w:r>
      <w:r w:rsidRPr="009B1EAF">
        <w:rPr>
          <w:sz w:val="20"/>
          <w:lang w:val="de-DE"/>
        </w:rPr>
        <w:tab/>
        <w:t xml:space="preserve">Das Betreten leerer Ladetanks, Restetanks, Pumpenräume unter Deck, Kofferdämme, Wallgänge, Doppelböden, Aufstellungsräume </w:t>
      </w:r>
      <w:r w:rsidRPr="009B1EAF">
        <w:rPr>
          <w:sz w:val="20"/>
          <w:szCs w:val="18"/>
          <w:lang w:val="de-DE" w:eastAsia="en-GB"/>
        </w:rPr>
        <w:t xml:space="preserve">oder anderer geschlossener Räume </w:t>
      </w:r>
      <w:r w:rsidRPr="009B1EAF">
        <w:rPr>
          <w:sz w:val="20"/>
          <w:lang w:val="de-DE"/>
        </w:rPr>
        <w:t>ist nur zugelassen, wenn:</w:t>
      </w:r>
    </w:p>
    <w:p w:rsidR="00E57B6A" w:rsidRPr="009B1EAF" w:rsidRDefault="00E57B6A" w:rsidP="00E57B6A">
      <w:pPr>
        <w:numPr>
          <w:ilvl w:val="0"/>
          <w:numId w:val="30"/>
        </w:numPr>
        <w:suppressAutoHyphens/>
        <w:autoSpaceDE w:val="0"/>
        <w:adjustRightInd w:val="0"/>
        <w:spacing w:before="120" w:after="120" w:line="240" w:lineRule="atLeast"/>
        <w:ind w:left="2841" w:right="1134" w:hanging="573"/>
        <w:jc w:val="both"/>
        <w:rPr>
          <w:sz w:val="20"/>
          <w:szCs w:val="18"/>
          <w:lang w:val="de-DE" w:eastAsia="en-GB"/>
        </w:rPr>
      </w:pPr>
      <w:r w:rsidRPr="009B1EAF">
        <w:rPr>
          <w:sz w:val="20"/>
          <w:szCs w:val="18"/>
          <w:lang w:val="de-DE" w:eastAsia="en-GB"/>
        </w:rPr>
        <w:t>die Konzentration von aus der Ladung herrührenden entzündbaren Gasen und Dämpfen in Ladetanks, Restetanks, Pumpenräumen unter Deck, Kofferdämmen, Wallgängen, Doppelböden, Aufstellungsräumen oder anderen geschlossenen Räumen unter 10 % UEG liegt, die Konzentration von aus der Ladung herrührenden giftigen Gasen und Dämpfen unter den nationalen Expositionsgrenzwerten liegt und der Sauerstoffanteil zwischen 20% und 23,5 Vol.-% beträgt,</w:t>
      </w:r>
    </w:p>
    <w:p w:rsidR="00E57B6A" w:rsidRPr="009B1EAF" w:rsidRDefault="00E57B6A" w:rsidP="00E57B6A">
      <w:pPr>
        <w:autoSpaceDE w:val="0"/>
        <w:adjustRightInd w:val="0"/>
        <w:spacing w:before="120" w:after="120" w:line="240" w:lineRule="atLeast"/>
        <w:ind w:left="2268" w:right="1134"/>
        <w:jc w:val="both"/>
        <w:rPr>
          <w:sz w:val="20"/>
          <w:szCs w:val="18"/>
          <w:lang w:val="de-DE" w:eastAsia="en-GB"/>
        </w:rPr>
      </w:pPr>
      <w:r w:rsidRPr="009B1EAF">
        <w:rPr>
          <w:sz w:val="20"/>
          <w:szCs w:val="18"/>
          <w:lang w:val="de-DE" w:eastAsia="en-GB"/>
        </w:rPr>
        <w:t>oder</w:t>
      </w:r>
    </w:p>
    <w:p w:rsidR="00E57B6A" w:rsidRPr="009B1EAF" w:rsidRDefault="00E57B6A" w:rsidP="00E57B6A">
      <w:pPr>
        <w:numPr>
          <w:ilvl w:val="0"/>
          <w:numId w:val="30"/>
        </w:numPr>
        <w:suppressAutoHyphens/>
        <w:autoSpaceDE w:val="0"/>
        <w:adjustRightInd w:val="0"/>
        <w:spacing w:before="120" w:after="120" w:line="240" w:lineRule="atLeast"/>
        <w:ind w:left="2841" w:right="1134" w:hanging="573"/>
        <w:jc w:val="both"/>
        <w:rPr>
          <w:sz w:val="20"/>
          <w:lang w:val="de-DE"/>
        </w:rPr>
      </w:pPr>
      <w:r w:rsidRPr="009B1EAF">
        <w:rPr>
          <w:sz w:val="20"/>
          <w:szCs w:val="18"/>
          <w:lang w:val="de-DE" w:eastAsia="en-GB"/>
        </w:rPr>
        <w:t>die Konzentration von aus der Ladung herrührenden entzündbaren Gasen und Dämpfen in Ladetanks, Restetanks, Pumpenräumen unter Deck, Kofferdämmen, Wallgängen, Doppelböden, Aufstellungsräumen oder anderen geschlossenen Räumen unter 10 % UEG liegt und die Person, welche den Raum betritt, ein umluftunabhängiges Atemschutzgerät und andere erforderliche Schutz- und Rettungsausrüstung trägt sowie durch eine Leine gesichert ist. Das Betreten dieser Räume darf nur unter Aufsicht einer zweiten Person erfolgen, für welche die gleiche Ausrüstung bereitgelegt ist. Zwei zusätzliche Personen, die im Notfall Hilfe leisten können, müssen sich in Rufweite auf dem Schiff befinden.</w:t>
      </w:r>
      <w:r w:rsidRPr="009B1EAF">
        <w:rPr>
          <w:sz w:val="20"/>
          <w:lang w:val="de-DE"/>
        </w:rPr>
        <w:t xml:space="preserve"> Falls eine Rettungswinde angebracht ist, genügt eine zusätzliche Person.</w:t>
      </w:r>
    </w:p>
    <w:p w:rsidR="00E57B6A" w:rsidRPr="00F94493" w:rsidRDefault="00E57B6A" w:rsidP="00E57B6A">
      <w:pPr>
        <w:suppressAutoHyphens/>
        <w:spacing w:before="120" w:after="120" w:line="240" w:lineRule="atLeast"/>
        <w:ind w:left="2838" w:right="1134"/>
        <w:jc w:val="both"/>
        <w:rPr>
          <w:sz w:val="20"/>
          <w:szCs w:val="18"/>
          <w:lang w:val="de-DE" w:eastAsia="en-GB"/>
        </w:rPr>
      </w:pPr>
      <w:r w:rsidRPr="009B1EAF">
        <w:rPr>
          <w:sz w:val="20"/>
          <w:szCs w:val="18"/>
          <w:lang w:val="de-DE" w:eastAsia="en-GB"/>
        </w:rPr>
        <w:lastRenderedPageBreak/>
        <w:t xml:space="preserve">In Notfällen oder bei mechanischen Problemen darf der Tank bei einer </w:t>
      </w:r>
      <w:r w:rsidR="008D635F" w:rsidRPr="008D635F">
        <w:rPr>
          <w:b/>
          <w:sz w:val="20"/>
          <w:szCs w:val="18"/>
          <w:u w:val="single"/>
          <w:lang w:val="de-DE" w:eastAsia="en-GB"/>
        </w:rPr>
        <w:t>Konzentration von</w:t>
      </w:r>
      <w:r w:rsidR="008D635F">
        <w:rPr>
          <w:sz w:val="20"/>
          <w:szCs w:val="18"/>
          <w:lang w:val="de-DE" w:eastAsia="en-GB"/>
        </w:rPr>
        <w:t xml:space="preserve"> </w:t>
      </w:r>
      <w:r w:rsidRPr="009B1EAF">
        <w:rPr>
          <w:sz w:val="20"/>
          <w:szCs w:val="18"/>
          <w:lang w:val="de-DE" w:eastAsia="en-GB"/>
        </w:rPr>
        <w:t xml:space="preserve">aus der Ladung herrührenden </w:t>
      </w:r>
      <w:r w:rsidR="008D635F" w:rsidRPr="00F94493">
        <w:rPr>
          <w:b/>
          <w:sz w:val="20"/>
          <w:u w:val="single"/>
          <w:lang w:val="de-DE"/>
        </w:rPr>
        <w:t>entzündbaren Gasen und Dämpfen</w:t>
      </w:r>
      <w:r w:rsidR="008D635F" w:rsidRPr="00F94493">
        <w:rPr>
          <w:sz w:val="20"/>
          <w:szCs w:val="18"/>
          <w:lang w:val="de-DE" w:eastAsia="en-GB"/>
        </w:rPr>
        <w:t xml:space="preserve"> </w:t>
      </w:r>
      <w:r w:rsidRPr="00F94493">
        <w:rPr>
          <w:strike/>
          <w:sz w:val="20"/>
          <w:szCs w:val="18"/>
          <w:lang w:val="de-DE" w:eastAsia="en-GB"/>
        </w:rPr>
        <w:t>Gaskonzentration</w:t>
      </w:r>
      <w:r w:rsidRPr="00F94493">
        <w:rPr>
          <w:sz w:val="20"/>
          <w:szCs w:val="18"/>
          <w:lang w:val="de-DE" w:eastAsia="en-GB"/>
        </w:rPr>
        <w:t xml:space="preserve"> von 10 % bis 50 % der UEG betreten werden. Das verwendete Atemschutzgerät (umluftunabhängig) muss so beschaffen sein, dass Funkenbildung vermieden wird.</w:t>
      </w:r>
    </w:p>
    <w:p w:rsidR="00E57B6A" w:rsidRPr="00F94493" w:rsidRDefault="00E57B6A" w:rsidP="00E57B6A">
      <w:pPr>
        <w:suppressAutoHyphens/>
        <w:spacing w:before="120" w:after="120" w:line="240" w:lineRule="atLeast"/>
        <w:ind w:left="2838" w:right="1134"/>
        <w:jc w:val="both"/>
        <w:rPr>
          <w:sz w:val="20"/>
          <w:szCs w:val="18"/>
          <w:lang w:val="de-DE" w:eastAsia="en-GB"/>
        </w:rPr>
      </w:pPr>
      <w:r w:rsidRPr="00F94493">
        <w:rPr>
          <w:sz w:val="20"/>
          <w:szCs w:val="18"/>
          <w:lang w:val="de-DE" w:eastAsia="en-GB"/>
        </w:rPr>
        <w:t>In Abweichung zu Unterabschnitt 1.1.4.6 gehen strengere nationale Vorschriften über das Betreten von Ladetanks den Bestimmungen des ADN vor.“.</w:t>
      </w:r>
    </w:p>
    <w:p w:rsidR="00E57B6A" w:rsidRPr="00F94493" w:rsidRDefault="00E57B6A" w:rsidP="00E57B6A">
      <w:pPr>
        <w:suppressAutoHyphens/>
        <w:spacing w:before="120" w:after="120" w:line="240" w:lineRule="atLeast"/>
        <w:ind w:left="1701" w:right="1134" w:hanging="1701"/>
        <w:jc w:val="both"/>
        <w:rPr>
          <w:rFonts w:eastAsia="SimSun"/>
          <w:bCs/>
          <w:sz w:val="20"/>
          <w:szCs w:val="18"/>
          <w:lang w:val="de-DE" w:eastAsia="zh-CN"/>
        </w:rPr>
      </w:pPr>
      <w:r w:rsidRPr="00F94493">
        <w:rPr>
          <w:rFonts w:eastAsia="SimSun"/>
          <w:bCs/>
          <w:sz w:val="20"/>
          <w:szCs w:val="18"/>
          <w:lang w:val="de-DE" w:eastAsia="zh-CN"/>
        </w:rPr>
        <w:t>7.2.3.7.1.3</w:t>
      </w:r>
      <w:r w:rsidRPr="00F94493">
        <w:rPr>
          <w:rFonts w:eastAsia="SimSun"/>
          <w:bCs/>
          <w:sz w:val="20"/>
          <w:szCs w:val="18"/>
          <w:lang w:val="de-DE" w:eastAsia="zh-CN"/>
        </w:rPr>
        <w:tab/>
        <w:t xml:space="preserve">Entladene oder leere Ladetanks, die andere als die in Absatz 7.2.3.7.1.1 genannten gefährlichen Stoffe enthalten haben, dürfen </w:t>
      </w:r>
      <w:r w:rsidRPr="00F94493">
        <w:rPr>
          <w:sz w:val="20"/>
          <w:szCs w:val="18"/>
          <w:lang w:val="de-DE" w:eastAsia="en-GB"/>
        </w:rPr>
        <w:t xml:space="preserve">bei einer </w:t>
      </w:r>
      <w:r w:rsidR="0071777F" w:rsidRPr="00F94493">
        <w:rPr>
          <w:b/>
          <w:sz w:val="20"/>
          <w:u w:val="single"/>
          <w:lang w:val="de-DE"/>
        </w:rPr>
        <w:t xml:space="preserve">Konzentration von </w:t>
      </w:r>
      <w:r w:rsidRPr="00F94493">
        <w:rPr>
          <w:sz w:val="20"/>
          <w:szCs w:val="18"/>
          <w:lang w:val="de-DE" w:eastAsia="en-GB"/>
        </w:rPr>
        <w:t xml:space="preserve">aus der Ladung herrührenden </w:t>
      </w:r>
      <w:r w:rsidR="0071777F" w:rsidRPr="00F94493">
        <w:rPr>
          <w:b/>
          <w:sz w:val="20"/>
          <w:u w:val="single"/>
          <w:lang w:val="de-DE"/>
        </w:rPr>
        <w:t>entzündbaren Gasen und Dämpfen</w:t>
      </w:r>
      <w:r w:rsidR="0071777F" w:rsidRPr="00F94493">
        <w:rPr>
          <w:sz w:val="20"/>
          <w:szCs w:val="18"/>
          <w:lang w:val="de-DE" w:eastAsia="en-GB"/>
        </w:rPr>
        <w:t xml:space="preserve"> </w:t>
      </w:r>
      <w:r w:rsidRPr="00F94493">
        <w:rPr>
          <w:strike/>
          <w:sz w:val="20"/>
          <w:szCs w:val="18"/>
          <w:lang w:val="de-DE" w:eastAsia="en-GB"/>
        </w:rPr>
        <w:t>Gaskonzentration</w:t>
      </w:r>
      <w:r w:rsidRPr="00F94493">
        <w:rPr>
          <w:sz w:val="20"/>
          <w:szCs w:val="18"/>
          <w:lang w:val="de-DE" w:eastAsia="en-GB"/>
        </w:rPr>
        <w:t xml:space="preserve"> von 10 % der UEG oder mehr</w:t>
      </w:r>
      <w:r w:rsidRPr="00F94493">
        <w:rPr>
          <w:rFonts w:eastAsia="SimSun"/>
          <w:bCs/>
          <w:sz w:val="20"/>
          <w:szCs w:val="18"/>
          <w:lang w:val="de-DE" w:eastAsia="zh-CN"/>
        </w:rPr>
        <w:t xml:space="preserve"> während der Fahrt oder an von der zuständigen Behörde zugelassenen Stellen mittels geeigneter Lüftungseinrichtungen bei geschlossenen Tanklukendeckeln und Abführung der Gas/Luftgemische durch dauerbrandsichere Flammendurchschlagsicherungen entgast werden (Explosionsgruppe / Untergruppe gemäß 3.2.3.2 Tabelle C, Spalte (16))</w:t>
      </w:r>
      <w:r w:rsidRPr="00F94493">
        <w:rPr>
          <w:rFonts w:eastAsia="SimSun"/>
          <w:bCs/>
          <w:i/>
          <w:sz w:val="20"/>
          <w:szCs w:val="18"/>
          <w:lang w:val="de-DE" w:eastAsia="zh-CN"/>
        </w:rPr>
        <w:t>.</w:t>
      </w:r>
    </w:p>
    <w:p w:rsidR="00E57B6A" w:rsidRPr="009B1EAF" w:rsidRDefault="00E57B6A" w:rsidP="00E57B6A">
      <w:pPr>
        <w:suppressAutoHyphens/>
        <w:spacing w:before="120" w:after="120" w:line="240" w:lineRule="atLeast"/>
        <w:ind w:left="1701" w:right="1134"/>
        <w:jc w:val="both"/>
        <w:rPr>
          <w:rFonts w:eastAsia="SimSun"/>
          <w:bCs/>
          <w:sz w:val="20"/>
          <w:szCs w:val="18"/>
          <w:lang w:val="de-DE" w:eastAsia="zh-CN"/>
        </w:rPr>
      </w:pPr>
      <w:r w:rsidRPr="00F94493">
        <w:rPr>
          <w:rFonts w:eastAsia="SimSun"/>
          <w:bCs/>
          <w:sz w:val="20"/>
          <w:szCs w:val="18"/>
          <w:lang w:val="de-DE" w:eastAsia="zh-CN"/>
        </w:rPr>
        <w:t xml:space="preserve">An der Austrittsstelle des Gas-/Luftgemisches muss </w:t>
      </w:r>
      <w:r w:rsidRPr="00F94493">
        <w:rPr>
          <w:rFonts w:eastAsia="SimSun"/>
          <w:bCs/>
          <w:strike/>
          <w:sz w:val="20"/>
          <w:szCs w:val="18"/>
          <w:lang w:val="de-DE" w:eastAsia="zh-CN"/>
        </w:rPr>
        <w:t>dessen</w:t>
      </w:r>
      <w:r w:rsidR="00231613" w:rsidRPr="00F94493">
        <w:rPr>
          <w:rFonts w:eastAsia="SimSun"/>
          <w:b/>
          <w:bCs/>
          <w:sz w:val="20"/>
          <w:szCs w:val="18"/>
          <w:u w:val="single"/>
          <w:lang w:val="de-DE" w:eastAsia="zh-CN"/>
        </w:rPr>
        <w:t>die</w:t>
      </w:r>
      <w:r w:rsidRPr="00F94493">
        <w:rPr>
          <w:rFonts w:eastAsia="SimSun"/>
          <w:bCs/>
          <w:sz w:val="20"/>
          <w:szCs w:val="18"/>
          <w:lang w:val="de-DE" w:eastAsia="zh-CN"/>
        </w:rPr>
        <w:t xml:space="preserve"> </w:t>
      </w:r>
      <w:r w:rsidRPr="00F94493">
        <w:rPr>
          <w:rFonts w:eastAsia="SimSun"/>
          <w:bCs/>
          <w:strike/>
          <w:sz w:val="20"/>
          <w:szCs w:val="18"/>
          <w:lang w:val="de-DE" w:eastAsia="zh-CN"/>
        </w:rPr>
        <w:t>Produktk</w:t>
      </w:r>
      <w:r w:rsidR="0071777F" w:rsidRPr="00F94493">
        <w:rPr>
          <w:rFonts w:eastAsia="SimSun"/>
          <w:b/>
          <w:bCs/>
          <w:sz w:val="20"/>
          <w:szCs w:val="18"/>
          <w:lang w:val="de-DE" w:eastAsia="zh-CN"/>
        </w:rPr>
        <w:t>K</w:t>
      </w:r>
      <w:r w:rsidRPr="00F94493">
        <w:rPr>
          <w:rFonts w:eastAsia="SimSun"/>
          <w:bCs/>
          <w:sz w:val="20"/>
          <w:szCs w:val="18"/>
          <w:lang w:val="de-DE" w:eastAsia="zh-CN"/>
        </w:rPr>
        <w:t xml:space="preserve">onzentration </w:t>
      </w:r>
      <w:r w:rsidR="009347EA" w:rsidRPr="00F94493">
        <w:rPr>
          <w:rFonts w:eastAsia="SimSun"/>
          <w:bCs/>
          <w:sz w:val="20"/>
          <w:szCs w:val="18"/>
          <w:lang w:val="de-DE" w:eastAsia="zh-CN"/>
        </w:rPr>
        <w:t xml:space="preserve">von </w:t>
      </w:r>
      <w:r w:rsidR="009347EA" w:rsidRPr="00F94493">
        <w:rPr>
          <w:b/>
          <w:sz w:val="20"/>
          <w:u w:val="single"/>
          <w:lang w:val="de-DE"/>
        </w:rPr>
        <w:t>entzündbaren Gasen und Dämpfen</w:t>
      </w:r>
      <w:r w:rsidR="009347EA" w:rsidRPr="00F94493">
        <w:rPr>
          <w:rFonts w:eastAsia="SimSun"/>
          <w:bCs/>
          <w:sz w:val="20"/>
          <w:szCs w:val="18"/>
          <w:lang w:val="de-DE" w:eastAsia="zh-CN"/>
        </w:rPr>
        <w:t xml:space="preserve"> </w:t>
      </w:r>
      <w:r w:rsidRPr="00F94493">
        <w:rPr>
          <w:rFonts w:eastAsia="SimSun"/>
          <w:bCs/>
          <w:sz w:val="20"/>
          <w:szCs w:val="18"/>
          <w:lang w:val="de-DE" w:eastAsia="zh-CN"/>
        </w:rPr>
        <w:t xml:space="preserve">weniger als 50 % der UEG betragen. Geeignete Lüftungseinrichtungen bei der saugenden Entgasung dürfen nur mit einer unmittelbar auf der Saugseite des Ventilators vorgeschalteten Flammendurchschlagsicherung betrieben werden (Explosionsgruppe / Untergruppe gemäß 3.2.3.2 Tabelle C, Spalte (16)). Die </w:t>
      </w:r>
      <w:r w:rsidR="0071777F" w:rsidRPr="00F94493">
        <w:rPr>
          <w:rFonts w:eastAsia="SimSun"/>
          <w:b/>
          <w:bCs/>
          <w:sz w:val="20"/>
          <w:szCs w:val="18"/>
          <w:u w:val="single"/>
          <w:lang w:val="de-DE" w:eastAsia="zh-CN"/>
        </w:rPr>
        <w:t>Konzentration von entzündbaren Gasen und Dämpfen</w:t>
      </w:r>
      <w:r w:rsidR="0071777F" w:rsidRPr="00F94493">
        <w:rPr>
          <w:rFonts w:eastAsia="SimSun"/>
          <w:bCs/>
          <w:sz w:val="20"/>
          <w:szCs w:val="18"/>
          <w:lang w:val="de-DE" w:eastAsia="zh-CN"/>
        </w:rPr>
        <w:t xml:space="preserve"> </w:t>
      </w:r>
      <w:r w:rsidRPr="00F94493">
        <w:rPr>
          <w:rFonts w:eastAsia="SimSun"/>
          <w:bCs/>
          <w:strike/>
          <w:sz w:val="20"/>
          <w:szCs w:val="18"/>
          <w:lang w:val="de-DE" w:eastAsia="zh-CN"/>
        </w:rPr>
        <w:t>Gaskonzentration</w:t>
      </w:r>
      <w:r w:rsidRPr="00F94493">
        <w:rPr>
          <w:rFonts w:eastAsia="SimSun"/>
          <w:bCs/>
          <w:sz w:val="20"/>
          <w:szCs w:val="18"/>
          <w:lang w:val="de-DE" w:eastAsia="zh-CN"/>
        </w:rPr>
        <w:t xml:space="preserve"> ist bei blasendem oder saugendem Betrieb der Lüftungseinrichtungen während der ersten zwei Stunden nach Beginn des Entgasens stündlich von</w:t>
      </w:r>
      <w:r w:rsidRPr="009B1EAF">
        <w:rPr>
          <w:rFonts w:eastAsia="SimSun"/>
          <w:bCs/>
          <w:sz w:val="20"/>
          <w:szCs w:val="18"/>
          <w:lang w:val="de-DE" w:eastAsia="zh-CN"/>
        </w:rPr>
        <w:t xml:space="preserve"> einem Sachkundigen nach Absatz 8.2.1.2 zu messen. Die Messergebnisse müssen schriftlich festgehalten werden.</w:t>
      </w:r>
    </w:p>
    <w:p w:rsidR="00E57B6A" w:rsidRPr="009B1EAF" w:rsidRDefault="00E57B6A" w:rsidP="00E57B6A">
      <w:pPr>
        <w:suppressAutoHyphens/>
        <w:spacing w:before="120" w:after="120" w:line="240" w:lineRule="atLeast"/>
        <w:ind w:left="1701" w:right="1134"/>
        <w:jc w:val="both"/>
        <w:rPr>
          <w:rFonts w:eastAsia="SimSun"/>
          <w:bCs/>
          <w:sz w:val="20"/>
          <w:szCs w:val="18"/>
          <w:lang w:val="de-DE" w:eastAsia="zh-CN"/>
        </w:rPr>
      </w:pPr>
      <w:r w:rsidRPr="009B1EAF">
        <w:rPr>
          <w:rFonts w:eastAsia="SimSun"/>
          <w:bCs/>
          <w:sz w:val="20"/>
          <w:szCs w:val="18"/>
          <w:lang w:val="de-DE" w:eastAsia="zh-CN"/>
        </w:rPr>
        <w:t xml:space="preserve">Im Bereich von Schleusen einschließlich ihrer Vorhäfen, </w:t>
      </w:r>
      <w:r w:rsidRPr="009B1EAF">
        <w:rPr>
          <w:bCs/>
          <w:sz w:val="20"/>
          <w:szCs w:val="18"/>
          <w:lang w:val="de-DE" w:eastAsia="en-GB"/>
        </w:rPr>
        <w:t>unter Brücken oder in dicht besiedelten Gebieten</w:t>
      </w:r>
      <w:r w:rsidRPr="009B1EAF">
        <w:rPr>
          <w:rFonts w:eastAsia="SimSun"/>
          <w:bCs/>
          <w:sz w:val="20"/>
          <w:szCs w:val="18"/>
          <w:lang w:val="de-DE" w:eastAsia="zh-CN"/>
        </w:rPr>
        <w:t xml:space="preserve"> ist das Entgasen verboten.</w:t>
      </w:r>
    </w:p>
    <w:p w:rsidR="00E57B6A" w:rsidRPr="009B1EAF" w:rsidRDefault="00E57B6A" w:rsidP="00E57B6A">
      <w:pPr>
        <w:suppressAutoHyphens/>
        <w:spacing w:before="120" w:after="120" w:line="240" w:lineRule="atLeast"/>
        <w:ind w:left="1701" w:right="1134"/>
        <w:jc w:val="both"/>
        <w:rPr>
          <w:rFonts w:eastAsia="SimSun"/>
          <w:bCs/>
          <w:sz w:val="20"/>
          <w:szCs w:val="18"/>
          <w:lang w:val="de-DE" w:eastAsia="zh-CN"/>
        </w:rPr>
      </w:pPr>
      <w:r w:rsidRPr="009B1EAF">
        <w:rPr>
          <w:rFonts w:eastAsia="SimSun"/>
          <w:bCs/>
          <w:sz w:val="20"/>
          <w:szCs w:val="18"/>
          <w:lang w:val="de-DE" w:eastAsia="zh-CN"/>
        </w:rPr>
        <w:t xml:space="preserve">Entladene oder leere Ladetanks, die andere als die in Absatz 7.2.3.7.1.1 genannten gefährlichen Stoffe enthalten haben, dürfen bei einer aus der Ladung herrührenden Konzentration von Gasen und Dämpfen unter 10 % der UEG entgast werden und es dürfen auch zusätzliche Tanköffnungen geöffnet werden, solange die Besatzung nicht </w:t>
      </w:r>
      <w:r w:rsidRPr="009B1EAF">
        <w:rPr>
          <w:rFonts w:eastAsia="SimSun"/>
          <w:sz w:val="20"/>
          <w:szCs w:val="18"/>
          <w:lang w:val="de-DE" w:eastAsia="zh-CN"/>
        </w:rPr>
        <w:t>einer Konzentration von Gasen und Dämpfen ausgesetzt ist, welche die national anerkannten Expositionsgrenzwerte überschreitet</w:t>
      </w:r>
      <w:r w:rsidRPr="009B1EAF">
        <w:rPr>
          <w:rFonts w:eastAsia="SimSun"/>
          <w:bCs/>
          <w:sz w:val="20"/>
          <w:szCs w:val="18"/>
          <w:lang w:val="de-DE" w:eastAsia="zh-CN"/>
        </w:rPr>
        <w:t>. Es besteht auch keine Pflicht zur Verwendung einer Flammendurchschlag</w:t>
      </w:r>
      <w:r w:rsidRPr="009B1EAF">
        <w:rPr>
          <w:rFonts w:eastAsia="SimSun"/>
          <w:bCs/>
          <w:sz w:val="20"/>
          <w:szCs w:val="18"/>
          <w:lang w:val="de-DE" w:eastAsia="zh-CN"/>
        </w:rPr>
        <w:softHyphen/>
        <w:t xml:space="preserve">sicherung. </w:t>
      </w:r>
    </w:p>
    <w:p w:rsidR="00E57B6A" w:rsidRPr="009B1EAF" w:rsidRDefault="00E57B6A" w:rsidP="00E57B6A">
      <w:pPr>
        <w:suppressAutoHyphens/>
        <w:spacing w:before="120" w:after="120" w:line="240" w:lineRule="atLeast"/>
        <w:ind w:left="1701" w:right="1134"/>
        <w:jc w:val="both"/>
        <w:rPr>
          <w:rFonts w:eastAsia="SimSun"/>
          <w:bCs/>
          <w:sz w:val="20"/>
          <w:szCs w:val="18"/>
          <w:lang w:val="de-DE" w:eastAsia="zh-CN"/>
        </w:rPr>
      </w:pPr>
      <w:r w:rsidRPr="009B1EAF">
        <w:rPr>
          <w:rFonts w:eastAsia="SimSun"/>
          <w:bCs/>
          <w:sz w:val="20"/>
          <w:szCs w:val="18"/>
          <w:lang w:val="de-DE" w:eastAsia="zh-CN"/>
        </w:rPr>
        <w:t>Im Bereich von Schleusen einschließlich ihrer Vorhäfen, unter Brücken oder in dicht besiedelten Gebieten ist das Entgasen verboten.</w:t>
      </w:r>
    </w:p>
    <w:p w:rsidR="00E57B6A" w:rsidRPr="009B1EAF" w:rsidRDefault="00E57B6A" w:rsidP="00E57B6A">
      <w:pPr>
        <w:suppressAutoHyphens/>
        <w:spacing w:before="120" w:after="120" w:line="240" w:lineRule="atLeast"/>
        <w:ind w:left="1701" w:right="1134" w:hanging="1701"/>
        <w:jc w:val="both"/>
        <w:rPr>
          <w:rFonts w:eastAsia="SimSun"/>
          <w:sz w:val="20"/>
          <w:szCs w:val="18"/>
          <w:lang w:val="de-DE" w:eastAsia="zh-CN"/>
        </w:rPr>
      </w:pPr>
      <w:r w:rsidRPr="009B1EAF">
        <w:rPr>
          <w:rFonts w:eastAsia="SimSun"/>
          <w:sz w:val="20"/>
          <w:szCs w:val="18"/>
          <w:lang w:val="de-DE" w:eastAsia="zh-CN"/>
        </w:rPr>
        <w:t>7.2.3.7.2.3</w:t>
      </w:r>
      <w:r w:rsidRPr="009B1EAF">
        <w:rPr>
          <w:rFonts w:eastAsia="SimSun"/>
          <w:sz w:val="20"/>
          <w:szCs w:val="18"/>
          <w:lang w:val="de-DE" w:eastAsia="zh-CN"/>
        </w:rPr>
        <w:tab/>
        <w:t xml:space="preserve">Das Entgasen an Annahmestellen kann durch die Lade- und Löschleitung oder die Gasabfuhrleitung erfolgen, um die Gase und Dämpfe aus den Ladetanks zu entfernen, wobei die jeweils andere Leitung dazu dient, eine Überschreitung des höchstzulässigen Über- oder Unterdrucks der Ladetanks zu verhindern. </w:t>
      </w:r>
    </w:p>
    <w:p w:rsidR="0054496E" w:rsidRDefault="0054496E">
      <w:pPr>
        <w:spacing w:after="0"/>
        <w:rPr>
          <w:rFonts w:eastAsia="SimSun"/>
          <w:sz w:val="20"/>
          <w:szCs w:val="18"/>
          <w:lang w:val="de-DE" w:eastAsia="zh-CN"/>
        </w:rPr>
      </w:pPr>
      <w:r>
        <w:rPr>
          <w:rFonts w:eastAsia="SimSun"/>
          <w:sz w:val="20"/>
          <w:szCs w:val="18"/>
          <w:lang w:val="de-DE" w:eastAsia="zh-CN"/>
        </w:rPr>
        <w:br w:type="page"/>
      </w:r>
    </w:p>
    <w:p w:rsidR="00E57B6A" w:rsidRPr="009B1EAF" w:rsidRDefault="00E57B6A" w:rsidP="00E57B6A">
      <w:pPr>
        <w:suppressAutoHyphens/>
        <w:spacing w:before="120" w:after="120" w:line="240" w:lineRule="atLeast"/>
        <w:ind w:left="1701" w:right="1134"/>
        <w:jc w:val="both"/>
        <w:rPr>
          <w:rFonts w:eastAsia="SimSun"/>
          <w:sz w:val="20"/>
          <w:szCs w:val="18"/>
          <w:lang w:val="de-DE" w:eastAsia="zh-CN"/>
        </w:rPr>
      </w:pPr>
      <w:r w:rsidRPr="009B1EAF">
        <w:rPr>
          <w:rFonts w:eastAsia="SimSun"/>
          <w:sz w:val="20"/>
          <w:szCs w:val="18"/>
          <w:lang w:val="de-DE" w:eastAsia="zh-CN"/>
        </w:rPr>
        <w:lastRenderedPageBreak/>
        <w:t>Die Leitungen müssen Teil eines geschlossenen Systems sein oder, wenn sie dazu dienen, eine Überschreitung des höchstzulässigen Unterdrucks in den Ladetanks zu verhindern, mit einem fest eingebauten oder beweglichen, federbelasteten Nied</w:t>
      </w:r>
      <w:r w:rsidR="00B36252">
        <w:rPr>
          <w:rFonts w:eastAsia="SimSun"/>
          <w:sz w:val="20"/>
          <w:szCs w:val="18"/>
          <w:lang w:val="de-DE" w:eastAsia="zh-CN"/>
        </w:rPr>
        <w:t>erdruckventil, mit Flammendurch</w:t>
      </w:r>
      <w:r w:rsidRPr="009B1EAF">
        <w:rPr>
          <w:rFonts w:eastAsia="SimSun"/>
          <w:sz w:val="20"/>
          <w:szCs w:val="18"/>
          <w:lang w:val="de-DE" w:eastAsia="zh-CN"/>
        </w:rPr>
        <w:t>schlagsicherung (</w:t>
      </w:r>
      <w:r w:rsidRPr="007E00EF">
        <w:rPr>
          <w:rFonts w:eastAsia="SimSun"/>
          <w:sz w:val="20"/>
          <w:szCs w:val="18"/>
          <w:lang w:val="de-DE" w:eastAsia="zh-CN"/>
        </w:rPr>
        <w:t>Explosionsgruppe / -untergruppe</w:t>
      </w:r>
      <w:r w:rsidRPr="009B1EAF">
        <w:rPr>
          <w:rFonts w:eastAsia="SimSun"/>
          <w:sz w:val="20"/>
          <w:szCs w:val="18"/>
          <w:lang w:val="de-DE" w:eastAsia="zh-CN"/>
        </w:rPr>
        <w:t xml:space="preserve"> nach Unterabschnitt 3.2.3.2 Tabelle C, Spalte (16)) versehen sein, falls Explosionsschutz erforderlich ist (Unterabschnitt 3.2.3.2 Tabelle C, Spalte (17)). Das Niederdruckventil muss so eingebaut sein, dass das Unterdruckventil unter normalen Betriebsbedingungen nicht betätigt wird. Ein fest eingebautes Ventil oder die Öffnung, an die ein bewegliches Ventil angeschlossen ist, muss mit einem Blindflansch geschlossen bleiben, wenn das Schiff nicht gerade an einer Annahmestelle entgast wird.</w:t>
      </w:r>
    </w:p>
    <w:p w:rsidR="00E57B6A" w:rsidRPr="009B1EAF" w:rsidRDefault="00E57B6A" w:rsidP="00E57B6A">
      <w:pPr>
        <w:suppressAutoHyphens/>
        <w:spacing w:before="120" w:after="120" w:line="240" w:lineRule="atLeast"/>
        <w:ind w:left="1701" w:right="1134"/>
        <w:jc w:val="both"/>
        <w:rPr>
          <w:rFonts w:eastAsia="SimSun"/>
          <w:sz w:val="20"/>
          <w:szCs w:val="18"/>
          <w:lang w:val="de-DE" w:eastAsia="zh-CN"/>
        </w:rPr>
      </w:pPr>
      <w:r w:rsidRPr="009B1EAF">
        <w:rPr>
          <w:rFonts w:eastAsia="SimSun"/>
          <w:sz w:val="20"/>
          <w:szCs w:val="18"/>
          <w:lang w:val="de-DE" w:eastAsia="zh-CN"/>
        </w:rPr>
        <w:t xml:space="preserve">Alle zwischen dem zu entgasenden Schiff und der Annahmestelle angeschlossenen Leitungen müssen mit einer geeigneten </w:t>
      </w:r>
      <w:r w:rsidRPr="00F94493">
        <w:rPr>
          <w:rFonts w:eastAsia="SimSun"/>
          <w:sz w:val="20"/>
          <w:szCs w:val="18"/>
          <w:lang w:val="de-DE" w:eastAsia="zh-CN"/>
        </w:rPr>
        <w:t>Flammendurch</w:t>
      </w:r>
      <w:r w:rsidRPr="00F94493">
        <w:rPr>
          <w:rFonts w:eastAsia="SimSun"/>
          <w:sz w:val="20"/>
          <w:szCs w:val="18"/>
          <w:lang w:val="de-DE" w:eastAsia="zh-CN"/>
        </w:rPr>
        <w:softHyphen/>
        <w:t>schlagsicherung (</w:t>
      </w:r>
      <w:r w:rsidR="009719EA" w:rsidRPr="00F94493">
        <w:rPr>
          <w:rFonts w:eastAsia="SimSun"/>
          <w:b/>
          <w:sz w:val="20"/>
          <w:szCs w:val="18"/>
          <w:u w:val="single"/>
          <w:lang w:val="de-DE" w:eastAsia="zh-CN"/>
        </w:rPr>
        <w:t>Leitungen an Bord</w:t>
      </w:r>
      <w:r w:rsidR="009719EA" w:rsidRPr="00F94493">
        <w:rPr>
          <w:rFonts w:eastAsia="SimSun"/>
          <w:sz w:val="20"/>
          <w:szCs w:val="18"/>
          <w:lang w:val="de-DE" w:eastAsia="zh-CN"/>
        </w:rPr>
        <w:t xml:space="preserve">: </w:t>
      </w:r>
      <w:r w:rsidRPr="00F94493">
        <w:rPr>
          <w:rFonts w:eastAsia="SimSun"/>
          <w:sz w:val="20"/>
          <w:szCs w:val="18"/>
          <w:lang w:val="de-DE" w:eastAsia="zh-CN"/>
        </w:rPr>
        <w:t>Explosionsgruppe / -untergruppe nach Unterabschnitt 3.2.3.2 Tabelle C, Spalte (16</w:t>
      </w:r>
      <w:r w:rsidRPr="009B1EAF">
        <w:rPr>
          <w:rFonts w:eastAsia="SimSun"/>
          <w:sz w:val="20"/>
          <w:szCs w:val="18"/>
          <w:lang w:val="de-DE" w:eastAsia="zh-CN"/>
        </w:rPr>
        <w:t>)) versehen sein, falls Explosionsschutz erforderlich ist (Unterabschnitt 3.2.3.2 Tabelle C, Spalte</w:t>
      </w:r>
      <w:r w:rsidR="0054496E">
        <w:rPr>
          <w:rFonts w:eastAsia="SimSun"/>
          <w:sz w:val="20"/>
          <w:szCs w:val="18"/>
          <w:lang w:val="de-DE" w:eastAsia="zh-CN"/>
        </w:rPr>
        <w:t> </w:t>
      </w:r>
      <w:r w:rsidRPr="009B1EAF">
        <w:rPr>
          <w:rFonts w:eastAsia="SimSun"/>
          <w:sz w:val="20"/>
          <w:szCs w:val="18"/>
          <w:lang w:val="de-DE" w:eastAsia="zh-CN"/>
        </w:rPr>
        <w:t>(17)).</w:t>
      </w:r>
    </w:p>
    <w:p w:rsidR="00E57B6A" w:rsidRPr="009B1EAF" w:rsidRDefault="00E57B6A" w:rsidP="00F25166">
      <w:pPr>
        <w:tabs>
          <w:tab w:val="left" w:pos="567"/>
        </w:tabs>
        <w:suppressAutoHyphens/>
        <w:spacing w:before="120" w:after="120" w:line="240" w:lineRule="atLeast"/>
        <w:ind w:left="1701" w:right="1134" w:hanging="1701"/>
        <w:jc w:val="both"/>
        <w:rPr>
          <w:rFonts w:eastAsia="SimSun"/>
          <w:sz w:val="20"/>
          <w:szCs w:val="18"/>
          <w:lang w:val="de-DE" w:eastAsia="zh-CN"/>
        </w:rPr>
      </w:pPr>
      <w:r w:rsidRPr="009B1EAF">
        <w:rPr>
          <w:rFonts w:eastAsia="SimSun"/>
          <w:sz w:val="20"/>
          <w:szCs w:val="18"/>
          <w:lang w:val="de-DE" w:eastAsia="zh-CN"/>
        </w:rPr>
        <w:t>7.2.3.7.2.4</w:t>
      </w:r>
      <w:r w:rsidRPr="009B1EAF">
        <w:rPr>
          <w:rFonts w:eastAsia="SimSun"/>
          <w:sz w:val="20"/>
          <w:szCs w:val="18"/>
          <w:lang w:val="de-DE" w:eastAsia="zh-CN"/>
        </w:rPr>
        <w:tab/>
        <w:t xml:space="preserve">Der Entgasungsvorgang muss durch Schalter, die an zwei Stellen auf dem Schiff (vorn und hinten) und an zwei Stellen an der Annahmestelle (direkt am Zugang zum Schiff und an der Stelle, von der aus die Annahmestelle betrieben wird) unterbrochen werden können. Die Unterbrechung des Entgasungsvorgangs muss durch ein Schnellschlussventil erfolgen, das sich direkt in der Verbindungsleitung zwischen dem zu entgasenden Schiff und der Annahmestelle befindet. Das Unterbrechungssystem muss im Ruhestromprinzip arbeiten und kann </w:t>
      </w:r>
      <w:r w:rsidRPr="00F94493">
        <w:rPr>
          <w:rFonts w:eastAsia="SimSun"/>
          <w:sz w:val="20"/>
          <w:szCs w:val="18"/>
          <w:lang w:val="de-DE" w:eastAsia="zh-CN"/>
        </w:rPr>
        <w:t xml:space="preserve">in </w:t>
      </w:r>
      <w:r w:rsidRPr="00F94493">
        <w:rPr>
          <w:rFonts w:eastAsia="SimSun"/>
          <w:strike/>
          <w:sz w:val="20"/>
          <w:szCs w:val="18"/>
          <w:lang w:val="de-DE" w:eastAsia="zh-CN"/>
        </w:rPr>
        <w:t>das</w:t>
      </w:r>
      <w:r w:rsidRPr="00F94493">
        <w:rPr>
          <w:rFonts w:eastAsia="SimSun"/>
          <w:sz w:val="20"/>
          <w:szCs w:val="18"/>
          <w:lang w:val="de-DE" w:eastAsia="zh-CN"/>
        </w:rPr>
        <w:t xml:space="preserve"> </w:t>
      </w:r>
      <w:r w:rsidR="009719EA" w:rsidRPr="00F94493">
        <w:rPr>
          <w:rFonts w:eastAsia="SimSun"/>
          <w:b/>
          <w:sz w:val="20"/>
          <w:szCs w:val="18"/>
          <w:u w:val="single"/>
          <w:lang w:val="de-DE" w:eastAsia="zh-CN"/>
        </w:rPr>
        <w:t>die Notabschalteinrichtung</w:t>
      </w:r>
      <w:r w:rsidR="009719EA" w:rsidRPr="00F94493">
        <w:rPr>
          <w:rFonts w:eastAsia="SimSun"/>
          <w:sz w:val="20"/>
          <w:szCs w:val="18"/>
          <w:lang w:val="de-DE" w:eastAsia="zh-CN"/>
        </w:rPr>
        <w:t xml:space="preserve"> </w:t>
      </w:r>
      <w:r w:rsidRPr="00F94493">
        <w:rPr>
          <w:rFonts w:eastAsia="SimSun"/>
          <w:strike/>
          <w:sz w:val="20"/>
          <w:szCs w:val="18"/>
          <w:lang w:val="de-DE" w:eastAsia="zh-CN"/>
        </w:rPr>
        <w:t>ESD-System</w:t>
      </w:r>
      <w:r w:rsidRPr="00F94493">
        <w:rPr>
          <w:rFonts w:eastAsia="SimSun"/>
          <w:sz w:val="20"/>
          <w:szCs w:val="18"/>
          <w:lang w:val="de-DE" w:eastAsia="zh-CN"/>
        </w:rPr>
        <w:t xml:space="preserve"> der in Absatz 9.3.1.21.5, 9.3.2.21.5 und 9.3.3.21.5 vorgeschriebenen Ladepumpen und Überfüllsicherungen</w:t>
      </w:r>
      <w:r w:rsidRPr="009B1EAF">
        <w:rPr>
          <w:rFonts w:eastAsia="SimSun"/>
          <w:sz w:val="20"/>
          <w:szCs w:val="18"/>
          <w:lang w:val="de-DE" w:eastAsia="zh-CN"/>
        </w:rPr>
        <w:t xml:space="preserve"> integriert werden.</w:t>
      </w:r>
    </w:p>
    <w:p w:rsidR="00E57B6A" w:rsidRPr="009B1EAF" w:rsidRDefault="00E57B6A" w:rsidP="00E57B6A">
      <w:pPr>
        <w:suppressAutoHyphens/>
        <w:spacing w:before="120" w:after="120" w:line="240" w:lineRule="atLeast"/>
        <w:ind w:left="1701" w:right="1134" w:hanging="1701"/>
        <w:jc w:val="both"/>
        <w:rPr>
          <w:rFonts w:eastAsia="SimSun"/>
          <w:sz w:val="20"/>
          <w:szCs w:val="18"/>
          <w:lang w:val="de-DE" w:eastAsia="zh-CN"/>
        </w:rPr>
      </w:pPr>
      <w:r w:rsidRPr="009B1EAF">
        <w:rPr>
          <w:rFonts w:eastAsia="SimSun"/>
          <w:sz w:val="20"/>
          <w:szCs w:val="18"/>
          <w:lang w:val="de-DE" w:eastAsia="zh-CN"/>
        </w:rPr>
        <w:tab/>
        <w:t>Während eines Gewitters muss der Entgasungsvorgang unterbrochen werden.</w:t>
      </w:r>
    </w:p>
    <w:p w:rsidR="00E57B6A" w:rsidRPr="009B1EAF" w:rsidRDefault="00E57B6A" w:rsidP="00E57B6A">
      <w:pPr>
        <w:keepNext/>
        <w:keepLines/>
        <w:suppressAutoHyphens/>
        <w:kinsoku w:val="0"/>
        <w:overflowPunct w:val="0"/>
        <w:autoSpaceDE w:val="0"/>
        <w:autoSpaceDN w:val="0"/>
        <w:adjustRightInd w:val="0"/>
        <w:snapToGrid w:val="0"/>
        <w:spacing w:before="120" w:after="120" w:line="240" w:lineRule="atLeast"/>
        <w:ind w:left="1701" w:right="1134" w:hanging="1701"/>
        <w:rPr>
          <w:rFonts w:eastAsia="Calibri"/>
          <w:sz w:val="20"/>
          <w:lang w:val="de-DE"/>
        </w:rPr>
      </w:pPr>
      <w:r w:rsidRPr="009B1EAF">
        <w:rPr>
          <w:rFonts w:eastAsia="Calibri"/>
          <w:sz w:val="20"/>
          <w:lang w:val="de-DE"/>
        </w:rPr>
        <w:t>8.6</w:t>
      </w:r>
      <w:r w:rsidRPr="009B1EAF">
        <w:rPr>
          <w:rFonts w:eastAsia="Calibri"/>
          <w:sz w:val="20"/>
          <w:lang w:val="de-DE"/>
        </w:rPr>
        <w:tab/>
        <w:t>Dokumente</w:t>
      </w:r>
    </w:p>
    <w:p w:rsidR="00E57B6A" w:rsidRPr="009B1EAF" w:rsidRDefault="00E57B6A" w:rsidP="00E57B6A">
      <w:pPr>
        <w:spacing w:after="0"/>
        <w:rPr>
          <w:rFonts w:eastAsia="SimSun"/>
          <w:sz w:val="20"/>
          <w:lang w:val="de-DE" w:eastAsia="zh-CN"/>
        </w:rPr>
      </w:pPr>
      <w:r w:rsidRPr="009B1EAF">
        <w:rPr>
          <w:rFonts w:eastAsia="SimSun"/>
          <w:sz w:val="20"/>
          <w:lang w:val="de-DE" w:eastAsia="zh-CN"/>
        </w:rPr>
        <w:br w:type="page"/>
      </w:r>
    </w:p>
    <w:p w:rsidR="00E57B6A" w:rsidRPr="009B1EAF" w:rsidRDefault="00E57B6A" w:rsidP="00E57B6A">
      <w:pPr>
        <w:tabs>
          <w:tab w:val="left" w:pos="1134"/>
        </w:tabs>
        <w:suppressAutoHyphens/>
        <w:spacing w:after="120" w:line="240" w:lineRule="atLeast"/>
        <w:ind w:right="1134"/>
        <w:jc w:val="both"/>
        <w:rPr>
          <w:rFonts w:eastAsia="SimSun"/>
          <w:sz w:val="20"/>
          <w:lang w:val="de-DE" w:eastAsia="zh-CN"/>
        </w:rPr>
      </w:pPr>
      <w:r w:rsidRPr="009B1EAF">
        <w:rPr>
          <w:rFonts w:eastAsia="SimSun"/>
          <w:sz w:val="20"/>
          <w:lang w:val="de-DE" w:eastAsia="zh-CN"/>
        </w:rPr>
        <w:lastRenderedPageBreak/>
        <w:t>8.6.4</w:t>
      </w:r>
      <w:r w:rsidRPr="009B1EAF">
        <w:rPr>
          <w:rFonts w:eastAsia="SimSun"/>
          <w:sz w:val="20"/>
          <w:lang w:val="de-DE" w:eastAsia="zh-CN"/>
        </w:rPr>
        <w:tab/>
        <w:t>Prüfliste Entgasen an Annahmestellen</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3120"/>
        <w:gridCol w:w="15"/>
        <w:gridCol w:w="1779"/>
        <w:gridCol w:w="1450"/>
        <w:gridCol w:w="1715"/>
      </w:tblGrid>
      <w:tr w:rsidR="00E57B6A" w:rsidRPr="00506C56" w:rsidTr="00CA4FDB">
        <w:trPr>
          <w:cantSplit/>
        </w:trPr>
        <w:tc>
          <w:tcPr>
            <w:tcW w:w="9752" w:type="dxa"/>
            <w:gridSpan w:val="6"/>
            <w:tcBorders>
              <w:bottom w:val="nil"/>
            </w:tcBorders>
          </w:tcPr>
          <w:p w:rsidR="00E57B6A" w:rsidRPr="009B1EAF" w:rsidRDefault="00E57B6A" w:rsidP="00E57B6A">
            <w:pPr>
              <w:suppressAutoHyphens/>
              <w:spacing w:after="0" w:line="240" w:lineRule="atLeast"/>
              <w:jc w:val="right"/>
              <w:rPr>
                <w:b/>
                <w:sz w:val="20"/>
                <w:lang w:val="de-DE"/>
              </w:rPr>
            </w:pPr>
            <w:r w:rsidRPr="009B1EAF">
              <w:rPr>
                <w:b/>
                <w:sz w:val="20"/>
                <w:lang w:val="de-DE"/>
              </w:rPr>
              <w:t>1</w:t>
            </w:r>
          </w:p>
          <w:p w:rsidR="00E57B6A" w:rsidRPr="009B1EAF" w:rsidRDefault="00E57B6A" w:rsidP="00E57B6A">
            <w:pPr>
              <w:suppressAutoHyphens/>
              <w:spacing w:after="0" w:line="240" w:lineRule="atLeast"/>
              <w:jc w:val="center"/>
              <w:rPr>
                <w:b/>
                <w:bCs/>
                <w:sz w:val="20"/>
                <w:lang w:val="de-DE"/>
              </w:rPr>
            </w:pPr>
            <w:r w:rsidRPr="009B1EAF">
              <w:rPr>
                <w:b/>
                <w:bCs/>
                <w:sz w:val="20"/>
                <w:lang w:val="de-DE"/>
              </w:rPr>
              <w:t>Prüfliste ADN</w:t>
            </w:r>
          </w:p>
          <w:p w:rsidR="00E57B6A" w:rsidRPr="009B1EAF" w:rsidRDefault="00E57B6A" w:rsidP="00E57B6A">
            <w:pPr>
              <w:suppressAutoHyphens/>
              <w:spacing w:after="0" w:line="240" w:lineRule="atLeast"/>
              <w:rPr>
                <w:sz w:val="20"/>
                <w:lang w:val="de-DE"/>
              </w:rPr>
            </w:pPr>
            <w:r w:rsidRPr="009B1EAF">
              <w:rPr>
                <w:sz w:val="20"/>
                <w:lang w:val="de-DE"/>
              </w:rPr>
              <w:t>über die Beachtung von Sicherheitsvorschriften, die Umsetzung von notwendigen Maßnahmen für das Entgasen an Annahmestellen</w:t>
            </w:r>
          </w:p>
          <w:p w:rsidR="00E57B6A" w:rsidRPr="009B1EAF" w:rsidRDefault="00E57B6A" w:rsidP="00E57B6A">
            <w:pPr>
              <w:suppressAutoHyphens/>
              <w:spacing w:after="0" w:line="240" w:lineRule="atLeast"/>
              <w:rPr>
                <w:sz w:val="20"/>
                <w:lang w:val="de-DE"/>
              </w:rPr>
            </w:pPr>
          </w:p>
        </w:tc>
      </w:tr>
      <w:tr w:rsidR="00E57B6A" w:rsidRPr="009B1EAF" w:rsidTr="00CA4FDB">
        <w:trPr>
          <w:cantSplit/>
        </w:trPr>
        <w:tc>
          <w:tcPr>
            <w:tcW w:w="4808" w:type="dxa"/>
            <w:gridSpan w:val="3"/>
            <w:tcBorders>
              <w:top w:val="nil"/>
              <w:bottom w:val="nil"/>
              <w:right w:val="nil"/>
            </w:tcBorders>
          </w:tcPr>
          <w:p w:rsidR="00E57B6A" w:rsidRPr="009B1EAF" w:rsidRDefault="00E57B6A" w:rsidP="00E57B6A">
            <w:pPr>
              <w:tabs>
                <w:tab w:val="left" w:pos="459"/>
              </w:tabs>
              <w:suppressAutoHyphens/>
              <w:spacing w:after="0" w:line="360" w:lineRule="auto"/>
              <w:rPr>
                <w:b/>
                <w:sz w:val="20"/>
                <w:lang w:val="de-DE"/>
              </w:rPr>
            </w:pPr>
            <w:r w:rsidRPr="009B1EAF">
              <w:rPr>
                <w:sz w:val="20"/>
                <w:lang w:val="de-DE"/>
              </w:rPr>
              <w:t xml:space="preserve">  –</w:t>
            </w:r>
            <w:r w:rsidRPr="009B1EAF">
              <w:rPr>
                <w:sz w:val="20"/>
                <w:lang w:val="de-DE"/>
              </w:rPr>
              <w:tab/>
            </w:r>
            <w:r w:rsidRPr="009B1EAF">
              <w:rPr>
                <w:b/>
                <w:sz w:val="20"/>
                <w:lang w:val="de-DE"/>
              </w:rPr>
              <w:t>Angaben zum Schiff</w:t>
            </w:r>
          </w:p>
          <w:p w:rsidR="00E57B6A" w:rsidRPr="009B1EAF" w:rsidRDefault="00E57B6A" w:rsidP="00E57B6A">
            <w:pPr>
              <w:tabs>
                <w:tab w:val="left" w:pos="459"/>
              </w:tabs>
              <w:suppressAutoHyphens/>
              <w:spacing w:after="0" w:line="240" w:lineRule="atLeast"/>
              <w:rPr>
                <w:sz w:val="20"/>
                <w:lang w:val="de-DE"/>
              </w:rPr>
            </w:pPr>
            <w:r w:rsidRPr="009B1EAF">
              <w:rPr>
                <w:b/>
                <w:sz w:val="20"/>
                <w:lang w:val="de-DE"/>
              </w:rPr>
              <w:tab/>
            </w:r>
            <w:r w:rsidRPr="009B1EAF">
              <w:rPr>
                <w:sz w:val="20"/>
                <w:lang w:val="de-DE"/>
              </w:rPr>
              <w:t>…………………………………………..</w:t>
            </w:r>
          </w:p>
          <w:p w:rsidR="00E57B6A" w:rsidRPr="009B1EAF" w:rsidRDefault="00E57B6A" w:rsidP="00E57B6A">
            <w:pPr>
              <w:tabs>
                <w:tab w:val="left" w:pos="459"/>
              </w:tabs>
              <w:suppressAutoHyphens/>
              <w:spacing w:after="0" w:line="360" w:lineRule="auto"/>
              <w:rPr>
                <w:sz w:val="20"/>
                <w:lang w:val="de-DE"/>
              </w:rPr>
            </w:pPr>
            <w:r w:rsidRPr="009B1EAF">
              <w:rPr>
                <w:sz w:val="20"/>
                <w:lang w:val="de-DE"/>
              </w:rPr>
              <w:tab/>
              <w:t>(Schiffsname)</w:t>
            </w:r>
          </w:p>
          <w:p w:rsidR="00E57B6A" w:rsidRPr="009B1EAF" w:rsidRDefault="00E57B6A" w:rsidP="00E57B6A">
            <w:pPr>
              <w:tabs>
                <w:tab w:val="left" w:pos="459"/>
              </w:tabs>
              <w:suppressAutoHyphens/>
              <w:spacing w:after="0" w:line="240" w:lineRule="atLeast"/>
              <w:rPr>
                <w:sz w:val="20"/>
                <w:lang w:val="de-DE"/>
              </w:rPr>
            </w:pPr>
            <w:r w:rsidRPr="009B1EAF">
              <w:rPr>
                <w:sz w:val="20"/>
                <w:lang w:val="de-DE"/>
              </w:rPr>
              <w:tab/>
              <w:t>…………………………………………..</w:t>
            </w:r>
          </w:p>
          <w:p w:rsidR="00E57B6A" w:rsidRPr="009B1EAF" w:rsidRDefault="00E57B6A" w:rsidP="00E57B6A">
            <w:pPr>
              <w:tabs>
                <w:tab w:val="left" w:pos="459"/>
              </w:tabs>
              <w:suppressAutoHyphens/>
              <w:spacing w:after="0" w:line="240" w:lineRule="atLeast"/>
              <w:rPr>
                <w:sz w:val="20"/>
                <w:lang w:val="de-DE"/>
              </w:rPr>
            </w:pPr>
            <w:r w:rsidRPr="009B1EAF">
              <w:rPr>
                <w:sz w:val="20"/>
                <w:lang w:val="de-DE"/>
              </w:rPr>
              <w:tab/>
              <w:t>(Schiffstyp)</w:t>
            </w:r>
          </w:p>
          <w:p w:rsidR="00E57B6A" w:rsidRPr="009B1EAF" w:rsidRDefault="00E57B6A" w:rsidP="00E57B6A">
            <w:pPr>
              <w:tabs>
                <w:tab w:val="left" w:pos="459"/>
              </w:tabs>
              <w:suppressAutoHyphens/>
              <w:spacing w:after="0" w:line="240" w:lineRule="atLeast"/>
              <w:rPr>
                <w:sz w:val="20"/>
                <w:lang w:val="de-DE"/>
              </w:rPr>
            </w:pPr>
          </w:p>
        </w:tc>
        <w:tc>
          <w:tcPr>
            <w:tcW w:w="4944" w:type="dxa"/>
            <w:gridSpan w:val="3"/>
            <w:tcBorders>
              <w:top w:val="nil"/>
              <w:left w:val="nil"/>
              <w:bottom w:val="nil"/>
            </w:tcBorders>
          </w:tcPr>
          <w:p w:rsidR="00E57B6A" w:rsidRPr="009B1EAF" w:rsidRDefault="00E57B6A" w:rsidP="00E57B6A">
            <w:pPr>
              <w:suppressAutoHyphens/>
              <w:spacing w:after="0" w:line="360" w:lineRule="auto"/>
              <w:rPr>
                <w:sz w:val="20"/>
                <w:lang w:val="de-DE"/>
              </w:rPr>
            </w:pPr>
          </w:p>
          <w:p w:rsidR="00E57B6A" w:rsidRPr="009B1EAF" w:rsidRDefault="00E57B6A" w:rsidP="00E57B6A">
            <w:pPr>
              <w:suppressAutoHyphens/>
              <w:spacing w:after="0" w:line="240" w:lineRule="atLeast"/>
              <w:rPr>
                <w:sz w:val="20"/>
                <w:lang w:val="de-DE"/>
              </w:rPr>
            </w:pPr>
            <w:r w:rsidRPr="009B1EAF">
              <w:rPr>
                <w:sz w:val="20"/>
                <w:lang w:val="de-DE"/>
              </w:rPr>
              <w:t>Amtliche Schiffsnummer……………………...</w:t>
            </w:r>
          </w:p>
          <w:p w:rsidR="00E57B6A" w:rsidRPr="009B1EAF" w:rsidRDefault="00E57B6A" w:rsidP="00E57B6A">
            <w:pPr>
              <w:suppressAutoHyphens/>
              <w:spacing w:after="0" w:line="240" w:lineRule="atLeast"/>
              <w:rPr>
                <w:sz w:val="20"/>
                <w:lang w:val="de-DE"/>
              </w:rPr>
            </w:pPr>
          </w:p>
        </w:tc>
      </w:tr>
      <w:tr w:rsidR="00E57B6A" w:rsidRPr="009B1EAF" w:rsidTr="00CA4FDB">
        <w:trPr>
          <w:cantSplit/>
        </w:trPr>
        <w:tc>
          <w:tcPr>
            <w:tcW w:w="9752" w:type="dxa"/>
            <w:gridSpan w:val="6"/>
            <w:tcBorders>
              <w:top w:val="nil"/>
              <w:bottom w:val="nil"/>
            </w:tcBorders>
          </w:tcPr>
          <w:p w:rsidR="00E57B6A" w:rsidRPr="009B1EAF" w:rsidRDefault="00E57B6A" w:rsidP="00E57B6A">
            <w:pPr>
              <w:tabs>
                <w:tab w:val="left" w:pos="459"/>
              </w:tabs>
              <w:suppressAutoHyphens/>
              <w:spacing w:after="0" w:line="360" w:lineRule="auto"/>
              <w:rPr>
                <w:sz w:val="20"/>
                <w:lang w:val="de-DE"/>
              </w:rPr>
            </w:pPr>
            <w:r w:rsidRPr="009B1EAF">
              <w:rPr>
                <w:sz w:val="20"/>
                <w:lang w:val="de-DE"/>
              </w:rPr>
              <w:t xml:space="preserve">  –</w:t>
            </w:r>
            <w:r w:rsidRPr="009B1EAF">
              <w:rPr>
                <w:sz w:val="20"/>
                <w:lang w:val="de-DE"/>
              </w:rPr>
              <w:tab/>
              <w:t>Angaben zur Annahmestelle</w:t>
            </w:r>
          </w:p>
        </w:tc>
      </w:tr>
      <w:tr w:rsidR="00E57B6A" w:rsidRPr="009B1EAF" w:rsidTr="00CA4FDB">
        <w:trPr>
          <w:cantSplit/>
        </w:trPr>
        <w:tc>
          <w:tcPr>
            <w:tcW w:w="4808" w:type="dxa"/>
            <w:gridSpan w:val="3"/>
            <w:tcBorders>
              <w:top w:val="nil"/>
              <w:bottom w:val="nil"/>
              <w:right w:val="nil"/>
            </w:tcBorders>
          </w:tcPr>
          <w:p w:rsidR="00E57B6A" w:rsidRPr="009B1EAF" w:rsidRDefault="00E57B6A" w:rsidP="00E57B6A">
            <w:pPr>
              <w:tabs>
                <w:tab w:val="left" w:pos="459"/>
              </w:tabs>
              <w:suppressAutoHyphens/>
              <w:spacing w:after="0" w:line="240" w:lineRule="atLeast"/>
              <w:rPr>
                <w:sz w:val="20"/>
                <w:lang w:val="de-DE"/>
              </w:rPr>
            </w:pPr>
            <w:r w:rsidRPr="009B1EAF">
              <w:rPr>
                <w:sz w:val="20"/>
                <w:lang w:val="de-DE"/>
              </w:rPr>
              <w:tab/>
              <w:t>…………………………………………...</w:t>
            </w:r>
          </w:p>
          <w:p w:rsidR="00E57B6A" w:rsidRPr="009B1EAF" w:rsidRDefault="00E57B6A" w:rsidP="00E57B6A">
            <w:pPr>
              <w:tabs>
                <w:tab w:val="left" w:pos="459"/>
              </w:tabs>
              <w:suppressAutoHyphens/>
              <w:spacing w:after="0" w:line="360" w:lineRule="auto"/>
              <w:rPr>
                <w:sz w:val="20"/>
                <w:lang w:val="de-DE"/>
              </w:rPr>
            </w:pPr>
            <w:r w:rsidRPr="009B1EAF">
              <w:rPr>
                <w:sz w:val="20"/>
                <w:lang w:val="de-DE"/>
              </w:rPr>
              <w:tab/>
              <w:t>(Annahmestelle)</w:t>
            </w:r>
          </w:p>
          <w:p w:rsidR="00E57B6A" w:rsidRPr="009B1EAF" w:rsidRDefault="00E57B6A" w:rsidP="00E57B6A">
            <w:pPr>
              <w:tabs>
                <w:tab w:val="left" w:pos="459"/>
              </w:tabs>
              <w:suppressAutoHyphens/>
              <w:spacing w:after="0" w:line="240" w:lineRule="atLeast"/>
              <w:rPr>
                <w:sz w:val="20"/>
                <w:lang w:val="de-DE"/>
              </w:rPr>
            </w:pPr>
            <w:r w:rsidRPr="009B1EAF">
              <w:rPr>
                <w:sz w:val="20"/>
                <w:lang w:val="de-DE"/>
              </w:rPr>
              <w:tab/>
              <w:t>…………………………………………...</w:t>
            </w:r>
          </w:p>
          <w:p w:rsidR="00E57B6A" w:rsidRPr="009B1EAF" w:rsidRDefault="00E57B6A" w:rsidP="00E57B6A">
            <w:pPr>
              <w:tabs>
                <w:tab w:val="left" w:pos="459"/>
              </w:tabs>
              <w:suppressAutoHyphens/>
              <w:spacing w:after="0" w:line="240" w:lineRule="atLeast"/>
              <w:rPr>
                <w:sz w:val="20"/>
                <w:lang w:val="de-DE"/>
              </w:rPr>
            </w:pPr>
            <w:r w:rsidRPr="009B1EAF">
              <w:rPr>
                <w:sz w:val="20"/>
                <w:lang w:val="de-DE"/>
              </w:rPr>
              <w:tab/>
              <w:t>(Datum)</w:t>
            </w:r>
          </w:p>
          <w:p w:rsidR="00E57B6A" w:rsidRPr="009B1EAF" w:rsidRDefault="00E57B6A" w:rsidP="00E57B6A">
            <w:pPr>
              <w:tabs>
                <w:tab w:val="left" w:pos="459"/>
              </w:tabs>
              <w:suppressAutoHyphens/>
              <w:spacing w:after="0" w:line="240" w:lineRule="atLeast"/>
              <w:rPr>
                <w:sz w:val="20"/>
                <w:lang w:val="de-DE"/>
              </w:rPr>
            </w:pPr>
          </w:p>
          <w:p w:rsidR="00E57B6A" w:rsidRPr="009B1EAF" w:rsidRDefault="00E57B6A" w:rsidP="00E57B6A">
            <w:pPr>
              <w:tabs>
                <w:tab w:val="left" w:pos="459"/>
              </w:tabs>
              <w:suppressAutoHyphens/>
              <w:spacing w:after="0" w:line="240" w:lineRule="atLeast"/>
              <w:rPr>
                <w:sz w:val="20"/>
                <w:lang w:val="de-DE"/>
              </w:rPr>
            </w:pPr>
            <w:r w:rsidRPr="009B1EAF">
              <w:rPr>
                <w:sz w:val="20"/>
                <w:lang w:val="de-DE"/>
              </w:rPr>
              <w:tab/>
              <w:t>Gemäß CDNI zugelassene Annahmestelle</w:t>
            </w:r>
          </w:p>
          <w:p w:rsidR="00E57B6A" w:rsidRPr="009B1EAF" w:rsidRDefault="00E57B6A" w:rsidP="00E57B6A">
            <w:pPr>
              <w:tabs>
                <w:tab w:val="left" w:pos="459"/>
              </w:tabs>
              <w:suppressAutoHyphens/>
              <w:spacing w:after="0" w:line="240" w:lineRule="atLeast"/>
              <w:rPr>
                <w:sz w:val="20"/>
                <w:lang w:val="de-DE"/>
              </w:rPr>
            </w:pPr>
          </w:p>
        </w:tc>
        <w:tc>
          <w:tcPr>
            <w:tcW w:w="4944" w:type="dxa"/>
            <w:gridSpan w:val="3"/>
            <w:tcBorders>
              <w:top w:val="nil"/>
              <w:left w:val="nil"/>
              <w:bottom w:val="nil"/>
            </w:tcBorders>
          </w:tcPr>
          <w:p w:rsidR="00E57B6A" w:rsidRPr="009B1EAF" w:rsidRDefault="00E57B6A" w:rsidP="00E57B6A">
            <w:pPr>
              <w:suppressAutoHyphens/>
              <w:spacing w:after="0" w:line="240" w:lineRule="atLeast"/>
              <w:rPr>
                <w:sz w:val="20"/>
                <w:lang w:val="de-DE"/>
              </w:rPr>
            </w:pPr>
            <w:r w:rsidRPr="009B1EAF">
              <w:rPr>
                <w:sz w:val="20"/>
                <w:lang w:val="de-DE"/>
              </w:rPr>
              <w:t>………………………………………………..</w:t>
            </w:r>
          </w:p>
          <w:p w:rsidR="00E57B6A" w:rsidRPr="009B1EAF" w:rsidRDefault="00E57B6A" w:rsidP="00E57B6A">
            <w:pPr>
              <w:suppressAutoHyphens/>
              <w:spacing w:after="0" w:line="360" w:lineRule="auto"/>
              <w:rPr>
                <w:sz w:val="20"/>
                <w:lang w:val="de-DE"/>
              </w:rPr>
            </w:pPr>
            <w:r w:rsidRPr="009B1EAF">
              <w:rPr>
                <w:sz w:val="20"/>
                <w:lang w:val="de-DE"/>
              </w:rPr>
              <w:t>(Ort)</w:t>
            </w:r>
          </w:p>
          <w:p w:rsidR="00E57B6A" w:rsidRPr="009B1EAF" w:rsidRDefault="00E57B6A" w:rsidP="00E57B6A">
            <w:pPr>
              <w:suppressAutoHyphens/>
              <w:spacing w:after="0" w:line="240" w:lineRule="atLeast"/>
              <w:rPr>
                <w:sz w:val="20"/>
                <w:lang w:val="de-DE"/>
              </w:rPr>
            </w:pPr>
            <w:r w:rsidRPr="009B1EAF">
              <w:rPr>
                <w:sz w:val="20"/>
                <w:lang w:val="de-DE"/>
              </w:rPr>
              <w:t>………………………………………………..</w:t>
            </w:r>
          </w:p>
          <w:p w:rsidR="00E57B6A" w:rsidRPr="009B1EAF" w:rsidRDefault="00E57B6A" w:rsidP="00E57B6A">
            <w:pPr>
              <w:suppressAutoHyphens/>
              <w:spacing w:after="0" w:line="240" w:lineRule="atLeast"/>
              <w:rPr>
                <w:sz w:val="20"/>
                <w:lang w:val="de-DE"/>
              </w:rPr>
            </w:pPr>
            <w:r w:rsidRPr="009B1EAF">
              <w:rPr>
                <w:sz w:val="20"/>
                <w:lang w:val="de-DE"/>
              </w:rPr>
              <w:t>(Uhrzeit)</w:t>
            </w:r>
          </w:p>
          <w:p w:rsidR="00E57B6A" w:rsidRPr="009B1EAF" w:rsidRDefault="00E57B6A" w:rsidP="00E57B6A">
            <w:pPr>
              <w:suppressAutoHyphens/>
              <w:spacing w:after="0" w:line="240" w:lineRule="atLeast"/>
              <w:rPr>
                <w:sz w:val="20"/>
                <w:lang w:val="de-DE"/>
              </w:rPr>
            </w:pPr>
          </w:p>
          <w:p w:rsidR="00E57B6A" w:rsidRPr="009B1EAF" w:rsidRDefault="00E57B6A" w:rsidP="00E57B6A">
            <w:pPr>
              <w:suppressAutoHyphens/>
              <w:spacing w:after="0" w:line="240" w:lineRule="atLeast"/>
              <w:rPr>
                <w:sz w:val="20"/>
                <w:lang w:val="de-DE"/>
              </w:rPr>
            </w:pPr>
            <w:r w:rsidRPr="009B1EAF">
              <w:rPr>
                <w:sz w:val="20"/>
                <w:lang w:val="de-DE"/>
              </w:rPr>
              <w:sym w:font="Wingdings" w:char="F06F"/>
            </w:r>
            <w:r w:rsidRPr="009B1EAF">
              <w:rPr>
                <w:sz w:val="20"/>
                <w:lang w:val="de-DE"/>
              </w:rPr>
              <w:t xml:space="preserve"> Ja  </w:t>
            </w:r>
            <w:r w:rsidRPr="009B1EAF">
              <w:rPr>
                <w:sz w:val="20"/>
                <w:lang w:val="de-DE"/>
              </w:rPr>
              <w:sym w:font="Wingdings" w:char="F06F"/>
            </w:r>
            <w:r w:rsidRPr="009B1EAF">
              <w:rPr>
                <w:sz w:val="20"/>
                <w:lang w:val="de-DE"/>
              </w:rPr>
              <w:t xml:space="preserve"> Nein</w:t>
            </w:r>
          </w:p>
        </w:tc>
      </w:tr>
      <w:tr w:rsidR="00E57B6A" w:rsidRPr="00506C56" w:rsidTr="00CA4FDB">
        <w:trPr>
          <w:cantSplit/>
        </w:trPr>
        <w:tc>
          <w:tcPr>
            <w:tcW w:w="9752" w:type="dxa"/>
            <w:gridSpan w:val="6"/>
            <w:tcBorders>
              <w:top w:val="nil"/>
            </w:tcBorders>
          </w:tcPr>
          <w:p w:rsidR="00E57B6A" w:rsidRPr="009B1EAF" w:rsidRDefault="00E57B6A" w:rsidP="00E57B6A">
            <w:pPr>
              <w:tabs>
                <w:tab w:val="left" w:pos="459"/>
              </w:tabs>
              <w:suppressAutoHyphens/>
              <w:spacing w:after="0" w:line="240" w:lineRule="atLeast"/>
              <w:rPr>
                <w:sz w:val="20"/>
                <w:lang w:val="de-DE"/>
              </w:rPr>
            </w:pPr>
            <w:r w:rsidRPr="009B1EAF">
              <w:rPr>
                <w:sz w:val="20"/>
                <w:lang w:val="de-DE"/>
              </w:rPr>
              <w:t xml:space="preserve">  –</w:t>
            </w:r>
            <w:r w:rsidRPr="009B1EAF">
              <w:rPr>
                <w:sz w:val="20"/>
                <w:lang w:val="de-DE"/>
              </w:rPr>
              <w:tab/>
            </w:r>
            <w:r w:rsidRPr="00F94493">
              <w:rPr>
                <w:b/>
                <w:sz w:val="20"/>
                <w:lang w:val="de-DE"/>
              </w:rPr>
              <w:t xml:space="preserve">Angaben zur </w:t>
            </w:r>
            <w:r w:rsidRPr="00F94493">
              <w:rPr>
                <w:b/>
                <w:strike/>
                <w:sz w:val="20"/>
                <w:lang w:val="de-DE"/>
              </w:rPr>
              <w:t>zu entgasenden</w:t>
            </w:r>
            <w:r w:rsidRPr="00F94493">
              <w:rPr>
                <w:b/>
                <w:sz w:val="20"/>
                <w:lang w:val="de-DE"/>
              </w:rPr>
              <w:t xml:space="preserve"> </w:t>
            </w:r>
            <w:r w:rsidR="00E9500D" w:rsidRPr="00F94493">
              <w:rPr>
                <w:b/>
                <w:sz w:val="20"/>
                <w:u w:val="single"/>
                <w:lang w:val="de-DE"/>
              </w:rPr>
              <w:t>vorherigen</w:t>
            </w:r>
            <w:r w:rsidR="00E9500D" w:rsidRPr="00F94493">
              <w:rPr>
                <w:b/>
                <w:sz w:val="20"/>
                <w:lang w:val="de-DE"/>
              </w:rPr>
              <w:t xml:space="preserve"> </w:t>
            </w:r>
            <w:r w:rsidRPr="00F94493">
              <w:rPr>
                <w:b/>
                <w:sz w:val="20"/>
                <w:lang w:val="de-DE"/>
              </w:rPr>
              <w:t xml:space="preserve">Ladung </w:t>
            </w:r>
            <w:r w:rsidR="00E9500D" w:rsidRPr="00F94493">
              <w:rPr>
                <w:b/>
                <w:sz w:val="20"/>
                <w:u w:val="single"/>
                <w:lang w:val="de-DE"/>
              </w:rPr>
              <w:t>vor dem Entgasen</w:t>
            </w:r>
            <w:r w:rsidR="00E9500D" w:rsidRPr="009B1EAF">
              <w:rPr>
                <w:b/>
                <w:sz w:val="20"/>
                <w:lang w:val="de-DE"/>
              </w:rPr>
              <w:t xml:space="preserve"> </w:t>
            </w:r>
            <w:r w:rsidRPr="009B1EAF">
              <w:rPr>
                <w:b/>
                <w:sz w:val="20"/>
                <w:lang w:val="de-DE"/>
              </w:rPr>
              <w:t>laut Beförderungspapier</w:t>
            </w:r>
          </w:p>
        </w:tc>
      </w:tr>
      <w:tr w:rsidR="00E57B6A" w:rsidRPr="009B1EAF" w:rsidTr="00CA4FDB">
        <w:tc>
          <w:tcPr>
            <w:tcW w:w="1673" w:type="dxa"/>
            <w:vAlign w:val="center"/>
          </w:tcPr>
          <w:p w:rsidR="00E57B6A" w:rsidRPr="009B1EAF" w:rsidRDefault="00E57B6A" w:rsidP="00E57B6A">
            <w:pPr>
              <w:suppressAutoHyphens/>
              <w:spacing w:after="0" w:line="240" w:lineRule="atLeast"/>
              <w:jc w:val="center"/>
              <w:rPr>
                <w:sz w:val="18"/>
                <w:szCs w:val="18"/>
                <w:lang w:val="de-DE"/>
              </w:rPr>
            </w:pPr>
            <w:r w:rsidRPr="009B1EAF">
              <w:rPr>
                <w:sz w:val="18"/>
                <w:szCs w:val="18"/>
                <w:lang w:val="de-DE"/>
              </w:rPr>
              <w:t>Menge m</w:t>
            </w:r>
            <w:r w:rsidRPr="009B1EAF">
              <w:rPr>
                <w:sz w:val="18"/>
                <w:szCs w:val="18"/>
                <w:vertAlign w:val="superscript"/>
                <w:lang w:val="de-DE"/>
              </w:rPr>
              <w:t>3</w:t>
            </w:r>
          </w:p>
        </w:tc>
        <w:tc>
          <w:tcPr>
            <w:tcW w:w="3120" w:type="dxa"/>
            <w:vAlign w:val="center"/>
          </w:tcPr>
          <w:p w:rsidR="00E57B6A" w:rsidRPr="009B1EAF" w:rsidRDefault="00E57B6A" w:rsidP="00E57B6A">
            <w:pPr>
              <w:suppressAutoHyphens/>
              <w:spacing w:after="0" w:line="240" w:lineRule="atLeast"/>
              <w:rPr>
                <w:sz w:val="18"/>
                <w:szCs w:val="18"/>
                <w:lang w:val="de-DE"/>
              </w:rPr>
            </w:pPr>
            <w:r w:rsidRPr="009B1EAF">
              <w:rPr>
                <w:sz w:val="18"/>
                <w:szCs w:val="18"/>
                <w:lang w:val="de-DE"/>
              </w:rPr>
              <w:t>Offizielle Benennung für die Beförderung**</w:t>
            </w:r>
          </w:p>
        </w:tc>
        <w:tc>
          <w:tcPr>
            <w:tcW w:w="1794" w:type="dxa"/>
            <w:gridSpan w:val="2"/>
            <w:vAlign w:val="center"/>
          </w:tcPr>
          <w:p w:rsidR="00E57B6A" w:rsidRPr="009B1EAF" w:rsidRDefault="00E57B6A" w:rsidP="00E57B6A">
            <w:pPr>
              <w:suppressAutoHyphens/>
              <w:spacing w:after="0" w:line="240" w:lineRule="atLeast"/>
              <w:jc w:val="center"/>
              <w:rPr>
                <w:sz w:val="18"/>
                <w:szCs w:val="18"/>
                <w:lang w:val="de-DE"/>
              </w:rPr>
            </w:pPr>
            <w:r w:rsidRPr="009B1EAF">
              <w:rPr>
                <w:sz w:val="18"/>
                <w:szCs w:val="18"/>
                <w:lang w:val="de-DE"/>
              </w:rPr>
              <w:t>UN-Nummer oder</w:t>
            </w:r>
          </w:p>
          <w:p w:rsidR="00E57B6A" w:rsidRPr="009B1EAF" w:rsidRDefault="00E57B6A" w:rsidP="00E57B6A">
            <w:pPr>
              <w:suppressAutoHyphens/>
              <w:spacing w:after="0" w:line="360" w:lineRule="auto"/>
              <w:jc w:val="center"/>
              <w:rPr>
                <w:sz w:val="18"/>
                <w:szCs w:val="18"/>
                <w:lang w:val="de-DE"/>
              </w:rPr>
            </w:pPr>
            <w:r w:rsidRPr="009B1EAF">
              <w:rPr>
                <w:sz w:val="18"/>
                <w:szCs w:val="18"/>
                <w:lang w:val="de-DE"/>
              </w:rPr>
              <w:t>Stoffnummer</w:t>
            </w:r>
          </w:p>
        </w:tc>
        <w:tc>
          <w:tcPr>
            <w:tcW w:w="1450" w:type="dxa"/>
            <w:shd w:val="clear" w:color="auto" w:fill="auto"/>
            <w:vAlign w:val="center"/>
          </w:tcPr>
          <w:p w:rsidR="00E57B6A" w:rsidRPr="009B1EAF" w:rsidRDefault="00E57B6A" w:rsidP="00E57B6A">
            <w:pPr>
              <w:suppressAutoHyphens/>
              <w:spacing w:after="0" w:line="240" w:lineRule="atLeast"/>
              <w:jc w:val="center"/>
              <w:rPr>
                <w:strike/>
                <w:sz w:val="18"/>
                <w:szCs w:val="18"/>
                <w:lang w:val="de-DE"/>
              </w:rPr>
            </w:pPr>
            <w:r w:rsidRPr="009B1EAF">
              <w:rPr>
                <w:sz w:val="18"/>
                <w:szCs w:val="18"/>
                <w:lang w:val="de-DE"/>
              </w:rPr>
              <w:t>Gefahren*</w:t>
            </w:r>
          </w:p>
          <w:p w:rsidR="00E57B6A" w:rsidRPr="009B1EAF" w:rsidRDefault="00E57B6A" w:rsidP="00E57B6A">
            <w:pPr>
              <w:suppressAutoHyphens/>
              <w:spacing w:after="0" w:line="360" w:lineRule="auto"/>
              <w:rPr>
                <w:sz w:val="18"/>
                <w:szCs w:val="18"/>
                <w:lang w:val="de-DE"/>
              </w:rPr>
            </w:pPr>
            <w:r w:rsidRPr="009B1EAF">
              <w:rPr>
                <w:sz w:val="18"/>
                <w:szCs w:val="18"/>
                <w:lang w:val="de-DE"/>
              </w:rPr>
              <w:t>……………</w:t>
            </w:r>
          </w:p>
        </w:tc>
        <w:tc>
          <w:tcPr>
            <w:tcW w:w="1715" w:type="dxa"/>
            <w:shd w:val="clear" w:color="auto" w:fill="auto"/>
          </w:tcPr>
          <w:p w:rsidR="00E57B6A" w:rsidRPr="009B1EAF" w:rsidRDefault="00E57B6A" w:rsidP="00E57B6A">
            <w:pPr>
              <w:suppressAutoHyphens/>
              <w:spacing w:after="0" w:line="240" w:lineRule="atLeast"/>
              <w:jc w:val="center"/>
              <w:rPr>
                <w:strike/>
                <w:sz w:val="18"/>
                <w:szCs w:val="18"/>
                <w:lang w:val="de-DE"/>
              </w:rPr>
            </w:pPr>
            <w:r w:rsidRPr="009B1EAF">
              <w:rPr>
                <w:sz w:val="18"/>
                <w:szCs w:val="18"/>
                <w:lang w:val="de-DE"/>
              </w:rPr>
              <w:t>Verpackungsgruppe</w:t>
            </w:r>
          </w:p>
        </w:tc>
      </w:tr>
      <w:tr w:rsidR="00E57B6A" w:rsidRPr="009B1EAF" w:rsidTr="00CA4FDB">
        <w:tc>
          <w:tcPr>
            <w:tcW w:w="1673" w:type="dxa"/>
          </w:tcPr>
          <w:p w:rsidR="00E57B6A" w:rsidRPr="009B1EAF" w:rsidRDefault="00E57B6A" w:rsidP="00E57B6A">
            <w:pPr>
              <w:suppressAutoHyphens/>
              <w:spacing w:after="0" w:line="240" w:lineRule="atLeast"/>
              <w:rPr>
                <w:sz w:val="20"/>
                <w:lang w:val="de-DE"/>
              </w:rPr>
            </w:pPr>
          </w:p>
          <w:p w:rsidR="00E57B6A" w:rsidRPr="009B1EAF" w:rsidRDefault="00E57B6A" w:rsidP="00E57B6A">
            <w:pPr>
              <w:suppressAutoHyphens/>
              <w:spacing w:after="0" w:line="360" w:lineRule="auto"/>
              <w:rPr>
                <w:sz w:val="20"/>
                <w:lang w:val="de-DE"/>
              </w:rPr>
            </w:pPr>
            <w:r w:rsidRPr="009B1EAF">
              <w:rPr>
                <w:sz w:val="20"/>
                <w:lang w:val="de-DE"/>
              </w:rPr>
              <w:t>……………..</w:t>
            </w:r>
          </w:p>
          <w:p w:rsidR="00E57B6A" w:rsidRPr="009B1EAF" w:rsidRDefault="00E57B6A" w:rsidP="00E57B6A">
            <w:pPr>
              <w:suppressAutoHyphens/>
              <w:spacing w:after="0" w:line="360" w:lineRule="auto"/>
              <w:rPr>
                <w:sz w:val="20"/>
                <w:lang w:val="de-DE"/>
              </w:rPr>
            </w:pPr>
            <w:r w:rsidRPr="009B1EAF">
              <w:rPr>
                <w:sz w:val="20"/>
                <w:lang w:val="de-DE"/>
              </w:rPr>
              <w:t>...…………...</w:t>
            </w:r>
          </w:p>
          <w:p w:rsidR="00E57B6A" w:rsidRPr="009B1EAF" w:rsidRDefault="00E57B6A" w:rsidP="00E57B6A">
            <w:pPr>
              <w:suppressAutoHyphens/>
              <w:spacing w:after="0" w:line="360" w:lineRule="auto"/>
              <w:rPr>
                <w:sz w:val="20"/>
                <w:lang w:val="de-DE"/>
              </w:rPr>
            </w:pPr>
            <w:r w:rsidRPr="009B1EAF">
              <w:rPr>
                <w:sz w:val="20"/>
                <w:lang w:val="de-DE"/>
              </w:rPr>
              <w:t>……………..</w:t>
            </w:r>
          </w:p>
        </w:tc>
        <w:tc>
          <w:tcPr>
            <w:tcW w:w="3120" w:type="dxa"/>
          </w:tcPr>
          <w:p w:rsidR="00E57B6A" w:rsidRPr="009B1EAF" w:rsidRDefault="00E57B6A" w:rsidP="00E57B6A">
            <w:pPr>
              <w:suppressAutoHyphens/>
              <w:spacing w:after="0" w:line="240" w:lineRule="atLeast"/>
              <w:rPr>
                <w:sz w:val="20"/>
                <w:lang w:val="de-DE"/>
              </w:rPr>
            </w:pPr>
          </w:p>
          <w:p w:rsidR="00E57B6A" w:rsidRPr="009B1EAF" w:rsidRDefault="00E57B6A" w:rsidP="00E57B6A">
            <w:pPr>
              <w:suppressAutoHyphens/>
              <w:spacing w:after="0" w:line="360" w:lineRule="auto"/>
              <w:rPr>
                <w:sz w:val="20"/>
                <w:lang w:val="de-DE"/>
              </w:rPr>
            </w:pPr>
            <w:r w:rsidRPr="009B1EAF">
              <w:rPr>
                <w:sz w:val="20"/>
                <w:lang w:val="de-DE"/>
              </w:rPr>
              <w:t>……………………………………………………………………</w:t>
            </w:r>
          </w:p>
          <w:p w:rsidR="00E57B6A" w:rsidRPr="009B1EAF" w:rsidRDefault="00E57B6A" w:rsidP="00E57B6A">
            <w:pPr>
              <w:suppressAutoHyphens/>
              <w:spacing w:after="0" w:line="360" w:lineRule="auto"/>
              <w:rPr>
                <w:sz w:val="20"/>
                <w:lang w:val="de-DE"/>
              </w:rPr>
            </w:pPr>
            <w:r w:rsidRPr="009B1EAF">
              <w:rPr>
                <w:sz w:val="20"/>
                <w:lang w:val="de-DE"/>
              </w:rPr>
              <w:t>….……………………………</w:t>
            </w:r>
          </w:p>
        </w:tc>
        <w:tc>
          <w:tcPr>
            <w:tcW w:w="1794" w:type="dxa"/>
            <w:gridSpan w:val="2"/>
          </w:tcPr>
          <w:p w:rsidR="00E57B6A" w:rsidRPr="009B1EAF" w:rsidRDefault="00E57B6A" w:rsidP="00E57B6A">
            <w:pPr>
              <w:suppressAutoHyphens/>
              <w:spacing w:after="0" w:line="240" w:lineRule="atLeast"/>
              <w:rPr>
                <w:sz w:val="20"/>
                <w:lang w:val="de-DE"/>
              </w:rPr>
            </w:pPr>
          </w:p>
          <w:p w:rsidR="00E57B6A" w:rsidRPr="009B1EAF" w:rsidRDefault="00E57B6A" w:rsidP="00E57B6A">
            <w:pPr>
              <w:suppressAutoHyphens/>
              <w:spacing w:after="0" w:line="360" w:lineRule="auto"/>
              <w:rPr>
                <w:sz w:val="20"/>
                <w:lang w:val="de-DE"/>
              </w:rPr>
            </w:pPr>
            <w:r w:rsidRPr="009B1EAF">
              <w:rPr>
                <w:sz w:val="20"/>
                <w:lang w:val="de-DE"/>
              </w:rPr>
              <w:t>……………..</w:t>
            </w:r>
          </w:p>
          <w:p w:rsidR="00E57B6A" w:rsidRPr="009B1EAF" w:rsidRDefault="00E57B6A" w:rsidP="00E57B6A">
            <w:pPr>
              <w:suppressAutoHyphens/>
              <w:spacing w:after="0" w:line="360" w:lineRule="auto"/>
              <w:rPr>
                <w:sz w:val="20"/>
                <w:lang w:val="de-DE"/>
              </w:rPr>
            </w:pPr>
            <w:r w:rsidRPr="009B1EAF">
              <w:rPr>
                <w:sz w:val="20"/>
                <w:lang w:val="de-DE"/>
              </w:rPr>
              <w:t>……………..</w:t>
            </w:r>
          </w:p>
          <w:p w:rsidR="00E57B6A" w:rsidRPr="009B1EAF" w:rsidRDefault="00E57B6A" w:rsidP="00E57B6A">
            <w:pPr>
              <w:suppressAutoHyphens/>
              <w:spacing w:after="0" w:line="360" w:lineRule="auto"/>
              <w:rPr>
                <w:sz w:val="20"/>
                <w:lang w:val="de-DE"/>
              </w:rPr>
            </w:pPr>
            <w:r w:rsidRPr="009B1EAF">
              <w:rPr>
                <w:sz w:val="20"/>
                <w:lang w:val="de-DE"/>
              </w:rPr>
              <w:t>……………..</w:t>
            </w:r>
          </w:p>
        </w:tc>
        <w:tc>
          <w:tcPr>
            <w:tcW w:w="1450" w:type="dxa"/>
            <w:shd w:val="clear" w:color="auto" w:fill="auto"/>
          </w:tcPr>
          <w:p w:rsidR="00E57B6A" w:rsidRPr="009B1EAF" w:rsidRDefault="00E57B6A" w:rsidP="00E57B6A">
            <w:pPr>
              <w:suppressAutoHyphens/>
              <w:spacing w:after="0" w:line="240" w:lineRule="atLeast"/>
              <w:rPr>
                <w:sz w:val="20"/>
                <w:lang w:val="de-DE"/>
              </w:rPr>
            </w:pPr>
          </w:p>
          <w:p w:rsidR="00E57B6A" w:rsidRPr="009B1EAF" w:rsidRDefault="00E57B6A" w:rsidP="00E57B6A">
            <w:pPr>
              <w:suppressAutoHyphens/>
              <w:spacing w:after="0" w:line="360" w:lineRule="auto"/>
              <w:rPr>
                <w:sz w:val="20"/>
                <w:lang w:val="de-DE"/>
              </w:rPr>
            </w:pPr>
            <w:r w:rsidRPr="009B1EAF">
              <w:rPr>
                <w:sz w:val="20"/>
                <w:lang w:val="de-DE"/>
              </w:rPr>
              <w:t>………………………………………</w:t>
            </w:r>
          </w:p>
        </w:tc>
        <w:tc>
          <w:tcPr>
            <w:tcW w:w="1715" w:type="dxa"/>
            <w:shd w:val="clear" w:color="auto" w:fill="auto"/>
          </w:tcPr>
          <w:p w:rsidR="00E57B6A" w:rsidRPr="009B1EAF" w:rsidRDefault="00E57B6A" w:rsidP="00E57B6A">
            <w:pPr>
              <w:suppressAutoHyphens/>
              <w:spacing w:after="0" w:line="240" w:lineRule="atLeast"/>
              <w:rPr>
                <w:sz w:val="20"/>
                <w:lang w:val="de-DE"/>
              </w:rPr>
            </w:pPr>
          </w:p>
          <w:p w:rsidR="00E57B6A" w:rsidRPr="009B1EAF" w:rsidRDefault="00E57B6A" w:rsidP="00E57B6A">
            <w:pPr>
              <w:suppressAutoHyphens/>
              <w:spacing w:after="0" w:line="360" w:lineRule="auto"/>
              <w:rPr>
                <w:sz w:val="20"/>
                <w:lang w:val="de-DE"/>
              </w:rPr>
            </w:pPr>
            <w:r w:rsidRPr="009B1EAF">
              <w:rPr>
                <w:sz w:val="20"/>
                <w:lang w:val="de-DE"/>
              </w:rPr>
              <w:t>………………………………………</w:t>
            </w:r>
          </w:p>
        </w:tc>
      </w:tr>
    </w:tbl>
    <w:p w:rsidR="00E57B6A" w:rsidRPr="009B1EAF" w:rsidRDefault="00E57B6A" w:rsidP="00E57B6A">
      <w:pPr>
        <w:suppressAutoHyphens/>
        <w:spacing w:before="120" w:after="0" w:line="240" w:lineRule="atLeast"/>
        <w:ind w:left="170" w:right="1134"/>
        <w:jc w:val="both"/>
        <w:rPr>
          <w:rFonts w:eastAsia="SimSun"/>
          <w:i/>
          <w:iCs/>
          <w:sz w:val="20"/>
          <w:lang w:val="de-DE" w:eastAsia="zh-CN"/>
        </w:rPr>
      </w:pPr>
      <w:r w:rsidRPr="009B1EAF">
        <w:rPr>
          <w:rFonts w:eastAsia="SimSun"/>
          <w:i/>
          <w:iCs/>
          <w:sz w:val="20"/>
          <w:lang w:val="de-DE" w:eastAsia="zh-CN"/>
        </w:rPr>
        <w:t>*</w:t>
      </w:r>
      <w:r w:rsidRPr="009B1EAF">
        <w:rPr>
          <w:rFonts w:eastAsia="SimSun"/>
          <w:i/>
          <w:iCs/>
          <w:sz w:val="20"/>
          <w:lang w:val="de-DE" w:eastAsia="zh-CN"/>
        </w:rPr>
        <w:tab/>
        <w:t>Gefahren die in Spalte (5) der Tabelle C aufgeführt werden, sofern zutreffend (laut Beförderungspapier gemäß Absatz 5.4.1.1.2 c).</w:t>
      </w:r>
    </w:p>
    <w:p w:rsidR="00E57B6A" w:rsidRPr="009B1EAF" w:rsidRDefault="00E57B6A" w:rsidP="00E57B6A">
      <w:pPr>
        <w:suppressAutoHyphens/>
        <w:spacing w:before="120" w:after="0" w:line="240" w:lineRule="atLeast"/>
        <w:ind w:left="170" w:right="1134"/>
        <w:jc w:val="both"/>
        <w:rPr>
          <w:rFonts w:eastAsia="SimSun"/>
          <w:i/>
          <w:iCs/>
          <w:sz w:val="18"/>
          <w:szCs w:val="18"/>
          <w:vertAlign w:val="superscript"/>
          <w:lang w:val="de-DE" w:eastAsia="zh-CN"/>
        </w:rPr>
      </w:pPr>
      <w:r w:rsidRPr="009B1EAF">
        <w:rPr>
          <w:rFonts w:eastAsia="SimSun"/>
          <w:i/>
          <w:iCs/>
          <w:sz w:val="20"/>
          <w:lang w:val="de-DE" w:eastAsia="zh-CN"/>
        </w:rPr>
        <w:t>**</w:t>
      </w:r>
      <w:r w:rsidR="006C7AC7" w:rsidRPr="009B1EAF">
        <w:rPr>
          <w:rFonts w:eastAsia="SimSun"/>
          <w:i/>
          <w:iCs/>
          <w:sz w:val="20"/>
          <w:lang w:val="de-DE" w:eastAsia="zh-CN"/>
        </w:rPr>
        <w:tab/>
      </w:r>
      <w:r w:rsidRPr="009B1EAF">
        <w:rPr>
          <w:rFonts w:eastAsia="SimSun"/>
          <w:i/>
          <w:iCs/>
          <w:sz w:val="20"/>
          <w:lang w:val="de-DE" w:eastAsia="zh-CN"/>
        </w:rPr>
        <w:t>Die gemäß Unterabschnitt 3.2.3.2 Tabelle C Spalte (2) bestimmte offizielle Benennung des Stoffes für die Beförderung und, sofern zutreffend, ergänzt durch die technische Benennung in Klammern.</w:t>
      </w:r>
    </w:p>
    <w:p w:rsidR="00E57B6A" w:rsidRPr="009B1EAF" w:rsidRDefault="00E57B6A" w:rsidP="00E57B6A">
      <w:pPr>
        <w:suppressAutoHyphens/>
        <w:spacing w:after="0" w:line="14" w:lineRule="auto"/>
        <w:rPr>
          <w:sz w:val="20"/>
          <w:lang w:val="de-DE"/>
        </w:rPr>
      </w:pPr>
      <w:r w:rsidRPr="009B1EAF">
        <w:rPr>
          <w:sz w:val="20"/>
          <w:lang w:val="de-DE"/>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5"/>
        <w:gridCol w:w="5954"/>
      </w:tblGrid>
      <w:tr w:rsidR="00E57B6A" w:rsidRPr="009B1EAF" w:rsidTr="00CA4FDB">
        <w:trPr>
          <w:cantSplit/>
        </w:trPr>
        <w:tc>
          <w:tcPr>
            <w:tcW w:w="9356" w:type="dxa"/>
            <w:gridSpan w:val="3"/>
          </w:tcPr>
          <w:p w:rsidR="00E57B6A" w:rsidRPr="009B1EAF" w:rsidRDefault="00E57B6A" w:rsidP="00E57B6A">
            <w:pPr>
              <w:suppressAutoHyphens/>
              <w:spacing w:after="0" w:line="240" w:lineRule="atLeast"/>
              <w:jc w:val="right"/>
              <w:rPr>
                <w:sz w:val="20"/>
                <w:lang w:val="de-DE"/>
              </w:rPr>
            </w:pPr>
            <w:r w:rsidRPr="009B1EAF">
              <w:rPr>
                <w:b/>
                <w:bCs/>
                <w:sz w:val="20"/>
                <w:lang w:val="de-DE"/>
              </w:rPr>
              <w:lastRenderedPageBreak/>
              <w:t>2</w:t>
            </w:r>
          </w:p>
          <w:p w:rsidR="00E57B6A" w:rsidRPr="009B1EAF" w:rsidRDefault="00E57B6A" w:rsidP="00E57B6A">
            <w:pPr>
              <w:suppressAutoHyphens/>
              <w:spacing w:after="0" w:line="240" w:lineRule="atLeast"/>
              <w:rPr>
                <w:sz w:val="20"/>
                <w:lang w:val="de-DE"/>
              </w:rPr>
            </w:pPr>
            <w:r w:rsidRPr="009B1EAF">
              <w:rPr>
                <w:b/>
                <w:sz w:val="20"/>
                <w:lang w:val="de-DE"/>
              </w:rPr>
              <w:t>Entgasungsrate</w:t>
            </w:r>
          </w:p>
        </w:tc>
      </w:tr>
      <w:tr w:rsidR="00E57B6A" w:rsidRPr="009B1EAF" w:rsidTr="00CA4FDB">
        <w:trPr>
          <w:cantSplit/>
        </w:trPr>
        <w:tc>
          <w:tcPr>
            <w:tcW w:w="2127" w:type="dxa"/>
            <w:vMerge w:val="restart"/>
          </w:tcPr>
          <w:p w:rsidR="00E57B6A" w:rsidRPr="009B1EAF" w:rsidRDefault="00E57B6A" w:rsidP="00E57B6A">
            <w:pPr>
              <w:suppressAutoHyphens/>
              <w:spacing w:after="0" w:line="240" w:lineRule="atLeast"/>
              <w:jc w:val="center"/>
              <w:rPr>
                <w:sz w:val="20"/>
                <w:lang w:val="de-DE"/>
              </w:rPr>
            </w:pPr>
            <w:r w:rsidRPr="009B1EAF">
              <w:rPr>
                <w:sz w:val="20"/>
                <w:lang w:val="de-DE"/>
              </w:rPr>
              <w:t xml:space="preserve">Offizielle Benennung </w:t>
            </w:r>
            <w:r w:rsidRPr="009B1EAF">
              <w:rPr>
                <w:sz w:val="20"/>
                <w:vertAlign w:val="superscript"/>
                <w:lang w:val="de-DE"/>
              </w:rPr>
              <w:t>**</w:t>
            </w:r>
          </w:p>
        </w:tc>
        <w:tc>
          <w:tcPr>
            <w:tcW w:w="1275" w:type="dxa"/>
            <w:vMerge w:val="restart"/>
          </w:tcPr>
          <w:p w:rsidR="00E57B6A" w:rsidRPr="009B1EAF" w:rsidRDefault="00E57B6A" w:rsidP="00E57B6A">
            <w:pPr>
              <w:suppressAutoHyphens/>
              <w:spacing w:after="0" w:line="240" w:lineRule="atLeast"/>
              <w:jc w:val="center"/>
              <w:rPr>
                <w:sz w:val="20"/>
                <w:lang w:val="de-DE"/>
              </w:rPr>
            </w:pPr>
            <w:r w:rsidRPr="009B1EAF">
              <w:rPr>
                <w:sz w:val="20"/>
                <w:lang w:val="de-DE"/>
              </w:rPr>
              <w:t>Ladetank</w:t>
            </w:r>
          </w:p>
          <w:p w:rsidR="00E57B6A" w:rsidRPr="009B1EAF" w:rsidRDefault="00E57B6A" w:rsidP="00E57B6A">
            <w:pPr>
              <w:suppressAutoHyphens/>
              <w:spacing w:after="0" w:line="240" w:lineRule="atLeast"/>
              <w:jc w:val="center"/>
              <w:rPr>
                <w:sz w:val="20"/>
                <w:lang w:val="de-DE"/>
              </w:rPr>
            </w:pPr>
            <w:r w:rsidRPr="009B1EAF">
              <w:rPr>
                <w:sz w:val="20"/>
                <w:lang w:val="de-DE"/>
              </w:rPr>
              <w:t>Nr.</w:t>
            </w:r>
          </w:p>
        </w:tc>
        <w:tc>
          <w:tcPr>
            <w:tcW w:w="5954" w:type="dxa"/>
          </w:tcPr>
          <w:p w:rsidR="00E57B6A" w:rsidRPr="009B1EAF" w:rsidRDefault="00E57B6A" w:rsidP="00E57B6A">
            <w:pPr>
              <w:suppressAutoHyphens/>
              <w:spacing w:after="0" w:line="240" w:lineRule="atLeast"/>
              <w:jc w:val="center"/>
              <w:rPr>
                <w:sz w:val="20"/>
                <w:lang w:val="de-DE"/>
              </w:rPr>
            </w:pPr>
            <w:r w:rsidRPr="009B1EAF">
              <w:rPr>
                <w:sz w:val="20"/>
                <w:lang w:val="de-DE"/>
              </w:rPr>
              <w:t>vereinbarte Entgasungsrate</w:t>
            </w:r>
          </w:p>
        </w:tc>
      </w:tr>
      <w:tr w:rsidR="00E57B6A" w:rsidRPr="009B1EAF" w:rsidTr="00CA4FDB">
        <w:trPr>
          <w:cantSplit/>
        </w:trPr>
        <w:tc>
          <w:tcPr>
            <w:tcW w:w="2127" w:type="dxa"/>
            <w:vMerge/>
          </w:tcPr>
          <w:p w:rsidR="00E57B6A" w:rsidRPr="009B1EAF" w:rsidRDefault="00E57B6A" w:rsidP="00E57B6A">
            <w:pPr>
              <w:suppressAutoHyphens/>
              <w:spacing w:after="0" w:line="240" w:lineRule="atLeast"/>
              <w:jc w:val="center"/>
              <w:rPr>
                <w:sz w:val="20"/>
                <w:lang w:val="de-DE"/>
              </w:rPr>
            </w:pPr>
          </w:p>
        </w:tc>
        <w:tc>
          <w:tcPr>
            <w:tcW w:w="1275" w:type="dxa"/>
            <w:vMerge/>
          </w:tcPr>
          <w:p w:rsidR="00E57B6A" w:rsidRPr="009B1EAF" w:rsidRDefault="00E57B6A" w:rsidP="00E57B6A">
            <w:pPr>
              <w:suppressAutoHyphens/>
              <w:spacing w:after="0" w:line="240" w:lineRule="atLeast"/>
              <w:jc w:val="center"/>
              <w:rPr>
                <w:sz w:val="20"/>
                <w:lang w:val="de-DE"/>
              </w:rPr>
            </w:pPr>
          </w:p>
        </w:tc>
        <w:tc>
          <w:tcPr>
            <w:tcW w:w="5954" w:type="dxa"/>
          </w:tcPr>
          <w:p w:rsidR="00E57B6A" w:rsidRPr="009B1EAF" w:rsidRDefault="00E57B6A" w:rsidP="00E57B6A">
            <w:pPr>
              <w:suppressAutoHyphens/>
              <w:spacing w:after="0" w:line="240" w:lineRule="atLeast"/>
              <w:jc w:val="center"/>
              <w:rPr>
                <w:sz w:val="20"/>
                <w:lang w:val="de-DE"/>
              </w:rPr>
            </w:pPr>
            <w:r w:rsidRPr="009B1EAF">
              <w:rPr>
                <w:sz w:val="20"/>
                <w:lang w:val="de-DE"/>
              </w:rPr>
              <w:t>Rate</w:t>
            </w:r>
          </w:p>
          <w:p w:rsidR="00E57B6A" w:rsidRPr="009B1EAF" w:rsidRDefault="00E57B6A" w:rsidP="00E57B6A">
            <w:pPr>
              <w:suppressAutoHyphens/>
              <w:spacing w:after="0" w:line="240" w:lineRule="atLeast"/>
              <w:jc w:val="center"/>
              <w:rPr>
                <w:sz w:val="20"/>
                <w:lang w:val="de-DE"/>
              </w:rPr>
            </w:pPr>
            <w:r w:rsidRPr="009B1EAF">
              <w:rPr>
                <w:sz w:val="20"/>
                <w:lang w:val="de-DE"/>
              </w:rPr>
              <w:t>m</w:t>
            </w:r>
            <w:r w:rsidRPr="009B1EAF">
              <w:rPr>
                <w:sz w:val="20"/>
                <w:vertAlign w:val="superscript"/>
                <w:lang w:val="de-DE"/>
              </w:rPr>
              <w:t>3</w:t>
            </w:r>
            <w:r w:rsidRPr="009B1EAF">
              <w:rPr>
                <w:sz w:val="20"/>
                <w:lang w:val="de-DE"/>
              </w:rPr>
              <w:t>/h</w:t>
            </w:r>
          </w:p>
        </w:tc>
      </w:tr>
      <w:tr w:rsidR="00E57B6A" w:rsidRPr="009B1EAF" w:rsidTr="00CA4FDB">
        <w:tc>
          <w:tcPr>
            <w:tcW w:w="2127" w:type="dxa"/>
          </w:tcPr>
          <w:p w:rsidR="00E57B6A" w:rsidRPr="009B1EAF" w:rsidRDefault="00E57B6A" w:rsidP="00E57B6A">
            <w:pPr>
              <w:suppressAutoHyphens/>
              <w:spacing w:after="0" w:line="240" w:lineRule="atLeast"/>
              <w:rPr>
                <w:sz w:val="20"/>
                <w:lang w:val="de-DE"/>
              </w:rPr>
            </w:pPr>
          </w:p>
          <w:p w:rsidR="00E57B6A" w:rsidRPr="009B1EAF" w:rsidRDefault="00E57B6A" w:rsidP="00E57B6A">
            <w:pPr>
              <w:suppressAutoHyphens/>
              <w:spacing w:after="0" w:line="360" w:lineRule="auto"/>
              <w:rPr>
                <w:sz w:val="20"/>
                <w:lang w:val="de-DE"/>
              </w:rPr>
            </w:pPr>
            <w:r w:rsidRPr="009B1EAF">
              <w:rPr>
                <w:sz w:val="20"/>
                <w:lang w:val="de-DE"/>
              </w:rPr>
              <w:t>...…………………</w:t>
            </w:r>
          </w:p>
          <w:p w:rsidR="00E57B6A" w:rsidRPr="009B1EAF" w:rsidRDefault="00E57B6A" w:rsidP="00E57B6A">
            <w:pPr>
              <w:suppressAutoHyphens/>
              <w:spacing w:after="0" w:line="360" w:lineRule="auto"/>
              <w:rPr>
                <w:sz w:val="20"/>
                <w:lang w:val="de-DE"/>
              </w:rPr>
            </w:pPr>
            <w:r w:rsidRPr="009B1EAF">
              <w:rPr>
                <w:sz w:val="20"/>
                <w:lang w:val="de-DE"/>
              </w:rPr>
              <w:t>…………………...</w:t>
            </w:r>
          </w:p>
          <w:p w:rsidR="00E57B6A" w:rsidRPr="009B1EAF" w:rsidRDefault="00E57B6A" w:rsidP="00E57B6A">
            <w:pPr>
              <w:suppressAutoHyphens/>
              <w:spacing w:after="0" w:line="360" w:lineRule="auto"/>
              <w:rPr>
                <w:sz w:val="20"/>
                <w:lang w:val="de-DE"/>
              </w:rPr>
            </w:pPr>
            <w:r w:rsidRPr="009B1EAF">
              <w:rPr>
                <w:sz w:val="20"/>
                <w:lang w:val="de-DE"/>
              </w:rPr>
              <w:t>…………………...</w:t>
            </w:r>
          </w:p>
        </w:tc>
        <w:tc>
          <w:tcPr>
            <w:tcW w:w="1275" w:type="dxa"/>
          </w:tcPr>
          <w:p w:rsidR="00E57B6A" w:rsidRPr="009B1EAF" w:rsidRDefault="00E57B6A" w:rsidP="00E57B6A">
            <w:pPr>
              <w:suppressAutoHyphens/>
              <w:spacing w:after="0" w:line="240" w:lineRule="atLeast"/>
              <w:rPr>
                <w:sz w:val="20"/>
                <w:lang w:val="de-DE"/>
              </w:rPr>
            </w:pPr>
          </w:p>
          <w:p w:rsidR="00E57B6A" w:rsidRPr="009B1EAF" w:rsidRDefault="00E57B6A" w:rsidP="00E57B6A">
            <w:pPr>
              <w:suppressAutoHyphens/>
              <w:spacing w:after="0" w:line="360" w:lineRule="auto"/>
              <w:rPr>
                <w:sz w:val="20"/>
                <w:lang w:val="de-DE"/>
              </w:rPr>
            </w:pPr>
            <w:r w:rsidRPr="009B1EAF">
              <w:rPr>
                <w:sz w:val="20"/>
                <w:lang w:val="de-DE"/>
              </w:rPr>
              <w:t>.…………</w:t>
            </w:r>
          </w:p>
          <w:p w:rsidR="00E57B6A" w:rsidRPr="009B1EAF" w:rsidRDefault="00E57B6A" w:rsidP="00E57B6A">
            <w:pPr>
              <w:suppressAutoHyphens/>
              <w:spacing w:after="0" w:line="360" w:lineRule="auto"/>
              <w:rPr>
                <w:sz w:val="20"/>
                <w:lang w:val="de-DE"/>
              </w:rPr>
            </w:pPr>
            <w:r w:rsidRPr="009B1EAF">
              <w:rPr>
                <w:sz w:val="20"/>
                <w:lang w:val="de-DE"/>
              </w:rPr>
              <w:t>….………</w:t>
            </w:r>
          </w:p>
          <w:p w:rsidR="00E57B6A" w:rsidRPr="009B1EAF" w:rsidRDefault="00E57B6A" w:rsidP="00E57B6A">
            <w:pPr>
              <w:suppressAutoHyphens/>
              <w:spacing w:after="0" w:line="360" w:lineRule="auto"/>
              <w:rPr>
                <w:sz w:val="20"/>
                <w:lang w:val="de-DE"/>
              </w:rPr>
            </w:pPr>
            <w:r w:rsidRPr="009B1EAF">
              <w:rPr>
                <w:sz w:val="20"/>
                <w:lang w:val="de-DE"/>
              </w:rPr>
              <w:t>………….</w:t>
            </w:r>
          </w:p>
        </w:tc>
        <w:tc>
          <w:tcPr>
            <w:tcW w:w="5954" w:type="dxa"/>
          </w:tcPr>
          <w:p w:rsidR="00E57B6A" w:rsidRPr="009B1EAF" w:rsidRDefault="00E57B6A" w:rsidP="00E57B6A">
            <w:pPr>
              <w:suppressAutoHyphens/>
              <w:spacing w:after="0" w:line="240" w:lineRule="atLeast"/>
              <w:rPr>
                <w:sz w:val="20"/>
                <w:lang w:val="de-DE"/>
              </w:rPr>
            </w:pPr>
          </w:p>
          <w:p w:rsidR="00E57B6A" w:rsidRPr="009B1EAF" w:rsidRDefault="00E57B6A" w:rsidP="00E57B6A">
            <w:pPr>
              <w:suppressAutoHyphens/>
              <w:spacing w:after="0" w:line="360" w:lineRule="auto"/>
              <w:rPr>
                <w:sz w:val="20"/>
                <w:lang w:val="de-DE"/>
              </w:rPr>
            </w:pPr>
            <w:r w:rsidRPr="009B1EAF">
              <w:rPr>
                <w:sz w:val="20"/>
                <w:lang w:val="de-DE"/>
              </w:rPr>
              <w:t>……..</w:t>
            </w:r>
          </w:p>
          <w:p w:rsidR="00E57B6A" w:rsidRPr="009B1EAF" w:rsidRDefault="00E57B6A" w:rsidP="00E57B6A">
            <w:pPr>
              <w:suppressAutoHyphens/>
              <w:spacing w:after="0" w:line="360" w:lineRule="auto"/>
              <w:rPr>
                <w:sz w:val="20"/>
                <w:lang w:val="de-DE"/>
              </w:rPr>
            </w:pPr>
            <w:r w:rsidRPr="009B1EAF">
              <w:rPr>
                <w:sz w:val="20"/>
                <w:lang w:val="de-DE"/>
              </w:rPr>
              <w:t>…..…</w:t>
            </w:r>
          </w:p>
          <w:p w:rsidR="00E57B6A" w:rsidRPr="009B1EAF" w:rsidRDefault="00E57B6A" w:rsidP="00E57B6A">
            <w:pPr>
              <w:suppressAutoHyphens/>
              <w:spacing w:after="0" w:line="360" w:lineRule="auto"/>
              <w:rPr>
                <w:sz w:val="20"/>
                <w:lang w:val="de-DE"/>
              </w:rPr>
            </w:pPr>
            <w:r w:rsidRPr="009B1EAF">
              <w:rPr>
                <w:sz w:val="20"/>
                <w:lang w:val="de-DE"/>
              </w:rPr>
              <w:t>…..…</w:t>
            </w:r>
          </w:p>
        </w:tc>
      </w:tr>
      <w:tr w:rsidR="00E57B6A" w:rsidRPr="00506C56" w:rsidTr="00CA4FDB">
        <w:trPr>
          <w:cantSplit/>
        </w:trPr>
        <w:tc>
          <w:tcPr>
            <w:tcW w:w="9356" w:type="dxa"/>
            <w:gridSpan w:val="3"/>
          </w:tcPr>
          <w:p w:rsidR="00E57B6A" w:rsidRPr="009B1EAF" w:rsidRDefault="00E57B6A" w:rsidP="00E57B6A">
            <w:pPr>
              <w:suppressAutoHyphens/>
              <w:spacing w:after="0" w:line="240" w:lineRule="atLeast"/>
              <w:rPr>
                <w:bCs/>
                <w:sz w:val="20"/>
                <w:lang w:val="de-DE"/>
              </w:rPr>
            </w:pPr>
          </w:p>
          <w:p w:rsidR="00E57B6A" w:rsidRPr="009B1EAF" w:rsidRDefault="00E57B6A" w:rsidP="00E57B6A">
            <w:pPr>
              <w:suppressAutoHyphens/>
              <w:spacing w:after="0" w:line="240" w:lineRule="atLeast"/>
              <w:rPr>
                <w:bCs/>
                <w:sz w:val="20"/>
                <w:lang w:val="de-DE"/>
              </w:rPr>
            </w:pPr>
            <w:r w:rsidRPr="009B1EAF">
              <w:rPr>
                <w:b/>
                <w:bCs/>
                <w:sz w:val="20"/>
                <w:lang w:val="de-DE"/>
              </w:rPr>
              <w:t>Fragen an den Schiffsführer oder an die von ihm beauftragte Person an Bord und an die verantwortliche Person der Annahmestelle.</w:t>
            </w:r>
          </w:p>
          <w:p w:rsidR="00E57B6A" w:rsidRPr="009B1EAF" w:rsidRDefault="00E57B6A" w:rsidP="00E57B6A">
            <w:pPr>
              <w:suppressAutoHyphens/>
              <w:spacing w:after="0" w:line="240" w:lineRule="atLeast"/>
              <w:rPr>
                <w:bCs/>
                <w:sz w:val="20"/>
                <w:lang w:val="de-DE"/>
              </w:rPr>
            </w:pPr>
          </w:p>
          <w:p w:rsidR="00E57B6A" w:rsidRPr="009B1EAF" w:rsidRDefault="00E57B6A" w:rsidP="00E57B6A">
            <w:pPr>
              <w:suppressAutoHyphens/>
              <w:spacing w:after="0" w:line="240" w:lineRule="atLeast"/>
              <w:rPr>
                <w:bCs/>
                <w:sz w:val="20"/>
                <w:lang w:val="de-DE"/>
              </w:rPr>
            </w:pPr>
            <w:r w:rsidRPr="009B1EAF">
              <w:rPr>
                <w:bCs/>
                <w:sz w:val="20"/>
                <w:lang w:val="de-DE"/>
              </w:rPr>
              <w:t>Mit dem Entgasen darf erst begonnen werden, wenn alle nachfolgenden Fragen der Prüfliste mit „X“ angekreuzt, d.h. mit JA beantwortet sind und die Liste von beiden Personen unterschrieben ist.</w:t>
            </w:r>
          </w:p>
          <w:p w:rsidR="00E57B6A" w:rsidRPr="009B1EAF" w:rsidRDefault="00E57B6A" w:rsidP="00E57B6A">
            <w:pPr>
              <w:suppressAutoHyphens/>
              <w:spacing w:after="0" w:line="240" w:lineRule="atLeast"/>
              <w:rPr>
                <w:bCs/>
                <w:sz w:val="20"/>
                <w:lang w:val="de-DE"/>
              </w:rPr>
            </w:pPr>
          </w:p>
          <w:p w:rsidR="00E57B6A" w:rsidRPr="009B1EAF" w:rsidRDefault="00E57B6A" w:rsidP="00E57B6A">
            <w:pPr>
              <w:suppressAutoHyphens/>
              <w:spacing w:after="0" w:line="240" w:lineRule="atLeast"/>
              <w:rPr>
                <w:bCs/>
                <w:sz w:val="20"/>
                <w:lang w:val="de-DE"/>
              </w:rPr>
            </w:pPr>
            <w:r w:rsidRPr="009B1EAF">
              <w:rPr>
                <w:bCs/>
                <w:sz w:val="20"/>
                <w:lang w:val="de-DE"/>
              </w:rPr>
              <w:t>Nicht zutreffende Fragen sind zu streichen.</w:t>
            </w:r>
          </w:p>
          <w:p w:rsidR="00E57B6A" w:rsidRPr="009B1EAF" w:rsidRDefault="00E57B6A" w:rsidP="00E57B6A">
            <w:pPr>
              <w:suppressAutoHyphens/>
              <w:spacing w:after="0" w:line="240" w:lineRule="atLeast"/>
              <w:rPr>
                <w:bCs/>
                <w:sz w:val="20"/>
                <w:lang w:val="de-DE"/>
              </w:rPr>
            </w:pPr>
          </w:p>
          <w:p w:rsidR="00E57B6A" w:rsidRPr="009B1EAF" w:rsidRDefault="00E57B6A" w:rsidP="00E57B6A">
            <w:pPr>
              <w:suppressAutoHyphens/>
              <w:spacing w:after="0" w:line="240" w:lineRule="atLeast"/>
              <w:rPr>
                <w:bCs/>
                <w:sz w:val="20"/>
                <w:lang w:val="de-DE"/>
              </w:rPr>
            </w:pPr>
            <w:r w:rsidRPr="009B1EAF">
              <w:rPr>
                <w:bCs/>
                <w:sz w:val="20"/>
                <w:lang w:val="de-DE"/>
              </w:rPr>
              <w:t>Können nicht alle zutreffenden Fragen mit JA beantwortet werden, ist das Entgasen nur mit Zustimmung der zuständigen Behörde gestattet.</w:t>
            </w:r>
          </w:p>
          <w:p w:rsidR="00E57B6A" w:rsidRPr="009B1EAF" w:rsidRDefault="00E57B6A" w:rsidP="00E57B6A">
            <w:pPr>
              <w:suppressAutoHyphens/>
              <w:spacing w:after="0" w:line="240" w:lineRule="atLeast"/>
              <w:rPr>
                <w:b/>
                <w:bCs/>
                <w:sz w:val="20"/>
                <w:lang w:val="de-DE"/>
              </w:rPr>
            </w:pPr>
          </w:p>
        </w:tc>
      </w:tr>
    </w:tbl>
    <w:p w:rsidR="00E57B6A" w:rsidRPr="009B1EAF" w:rsidRDefault="00E57B6A" w:rsidP="00E57B6A">
      <w:pPr>
        <w:suppressAutoHyphens/>
        <w:spacing w:before="120" w:after="120" w:line="240" w:lineRule="atLeast"/>
        <w:ind w:firstLine="170"/>
        <w:rPr>
          <w:bCs/>
          <w:i/>
          <w:sz w:val="20"/>
          <w:lang w:val="de-DE"/>
        </w:rPr>
      </w:pPr>
      <w:r w:rsidRPr="009B1EAF">
        <w:rPr>
          <w:bCs/>
          <w:i/>
          <w:sz w:val="18"/>
          <w:szCs w:val="18"/>
          <w:vertAlign w:val="superscript"/>
          <w:lang w:val="de-DE"/>
        </w:rPr>
        <w:t>**</w:t>
      </w:r>
      <w:r w:rsidRPr="009B1EAF">
        <w:rPr>
          <w:bCs/>
          <w:i/>
          <w:sz w:val="20"/>
          <w:lang w:val="de-DE"/>
        </w:rPr>
        <w:t xml:space="preserve"> Die gemäß Unterabschnitt 3.2.3.2 Tabelle C Spalte (2) bestimmte offizielle Benennung des Stoffes für die Beförderung und, sofern zutreffend, ergänzt durch die technische Benennung in Klammern.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2552"/>
        <w:gridCol w:w="180"/>
        <w:gridCol w:w="670"/>
        <w:gridCol w:w="110"/>
        <w:gridCol w:w="1166"/>
      </w:tblGrid>
      <w:tr w:rsidR="00E57B6A" w:rsidRPr="009B1EAF" w:rsidTr="00CA4FDB">
        <w:trPr>
          <w:cantSplit/>
        </w:trPr>
        <w:tc>
          <w:tcPr>
            <w:tcW w:w="7410" w:type="dxa"/>
            <w:gridSpan w:val="4"/>
          </w:tcPr>
          <w:p w:rsidR="00E57B6A" w:rsidRPr="009B1EAF" w:rsidRDefault="00E57B6A" w:rsidP="00E57B6A">
            <w:pPr>
              <w:suppressAutoHyphens/>
              <w:spacing w:after="0" w:line="240" w:lineRule="atLeast"/>
              <w:rPr>
                <w:bCs/>
                <w:sz w:val="20"/>
                <w:lang w:val="de-DE"/>
              </w:rPr>
            </w:pPr>
          </w:p>
        </w:tc>
        <w:tc>
          <w:tcPr>
            <w:tcW w:w="780" w:type="dxa"/>
            <w:gridSpan w:val="2"/>
          </w:tcPr>
          <w:p w:rsidR="00E57B6A" w:rsidRPr="009B1EAF" w:rsidRDefault="00E57B6A" w:rsidP="00E57B6A">
            <w:pPr>
              <w:suppressAutoHyphens/>
              <w:spacing w:after="0" w:line="240" w:lineRule="atLeast"/>
              <w:jc w:val="center"/>
              <w:rPr>
                <w:bCs/>
                <w:sz w:val="20"/>
                <w:lang w:val="de-DE"/>
              </w:rPr>
            </w:pPr>
          </w:p>
          <w:p w:rsidR="00E57B6A" w:rsidRPr="009B1EAF" w:rsidRDefault="00E57B6A" w:rsidP="00E57B6A">
            <w:pPr>
              <w:suppressAutoHyphens/>
              <w:spacing w:after="0" w:line="240" w:lineRule="atLeast"/>
              <w:jc w:val="center"/>
              <w:rPr>
                <w:bCs/>
                <w:sz w:val="20"/>
                <w:lang w:val="de-DE"/>
              </w:rPr>
            </w:pPr>
            <w:r w:rsidRPr="009B1EAF">
              <w:rPr>
                <w:bCs/>
                <w:sz w:val="20"/>
                <w:lang w:val="de-DE"/>
              </w:rPr>
              <w:t>Schiff</w:t>
            </w:r>
          </w:p>
        </w:tc>
        <w:tc>
          <w:tcPr>
            <w:tcW w:w="1166" w:type="dxa"/>
          </w:tcPr>
          <w:p w:rsidR="00E57B6A" w:rsidRPr="009B1EAF" w:rsidRDefault="00E57B6A" w:rsidP="00E57B6A">
            <w:pPr>
              <w:suppressAutoHyphens/>
              <w:spacing w:after="0" w:line="240" w:lineRule="atLeast"/>
              <w:jc w:val="right"/>
              <w:rPr>
                <w:b/>
                <w:sz w:val="20"/>
                <w:lang w:val="de-DE"/>
              </w:rPr>
            </w:pPr>
            <w:r w:rsidRPr="009B1EAF">
              <w:rPr>
                <w:b/>
                <w:sz w:val="20"/>
                <w:lang w:val="de-DE"/>
              </w:rPr>
              <w:t>3</w:t>
            </w:r>
          </w:p>
          <w:p w:rsidR="00E57B6A" w:rsidRPr="009B1EAF" w:rsidRDefault="00E57B6A" w:rsidP="00E57B6A">
            <w:pPr>
              <w:suppressAutoHyphens/>
              <w:spacing w:after="0" w:line="240" w:lineRule="atLeast"/>
              <w:jc w:val="center"/>
              <w:rPr>
                <w:bCs/>
                <w:sz w:val="18"/>
                <w:szCs w:val="18"/>
                <w:lang w:val="de-DE"/>
              </w:rPr>
            </w:pPr>
            <w:r w:rsidRPr="009B1EAF">
              <w:rPr>
                <w:bCs/>
                <w:sz w:val="18"/>
                <w:szCs w:val="18"/>
                <w:lang w:val="de-DE"/>
              </w:rPr>
              <w:t>Annahme-stelle</w:t>
            </w:r>
          </w:p>
        </w:tc>
      </w:tr>
      <w:tr w:rsidR="00E57B6A" w:rsidRPr="009B1EAF" w:rsidTr="00CA4FDB">
        <w:tc>
          <w:tcPr>
            <w:tcW w:w="851" w:type="dxa"/>
            <w:tcBorders>
              <w:right w:val="nil"/>
            </w:tcBorders>
          </w:tcPr>
          <w:p w:rsidR="00E57B6A" w:rsidRPr="009B1EAF" w:rsidRDefault="00E57B6A" w:rsidP="00E57B6A">
            <w:pPr>
              <w:suppressAutoHyphens/>
              <w:spacing w:after="0" w:line="240" w:lineRule="atLeast"/>
              <w:rPr>
                <w:bCs/>
                <w:sz w:val="20"/>
                <w:lang w:val="de-DE"/>
              </w:rPr>
            </w:pPr>
            <w:r w:rsidRPr="009B1EAF">
              <w:rPr>
                <w:bCs/>
                <w:sz w:val="20"/>
                <w:lang w:val="de-DE"/>
              </w:rPr>
              <w:t>1.</w:t>
            </w:r>
          </w:p>
        </w:tc>
        <w:tc>
          <w:tcPr>
            <w:tcW w:w="6559" w:type="dxa"/>
            <w:gridSpan w:val="3"/>
            <w:tcBorders>
              <w:left w:val="nil"/>
            </w:tcBorders>
          </w:tcPr>
          <w:p w:rsidR="00E57B6A" w:rsidRPr="009B1EAF" w:rsidRDefault="00E57B6A" w:rsidP="00E57B6A">
            <w:pPr>
              <w:suppressAutoHyphens/>
              <w:spacing w:after="0" w:line="240" w:lineRule="atLeast"/>
              <w:rPr>
                <w:bCs/>
                <w:sz w:val="20"/>
                <w:lang w:val="de-DE"/>
              </w:rPr>
            </w:pPr>
            <w:r w:rsidRPr="009B1EAF">
              <w:rPr>
                <w:bCs/>
                <w:sz w:val="20"/>
                <w:lang w:val="de-DE"/>
              </w:rPr>
              <w:t>Ist das Schiff den örtlichen Verhältnissen entsprechend gut festgemacht?</w:t>
            </w:r>
          </w:p>
        </w:tc>
        <w:tc>
          <w:tcPr>
            <w:tcW w:w="780" w:type="dxa"/>
            <w:gridSpan w:val="2"/>
          </w:tcPr>
          <w:p w:rsidR="00E57B6A" w:rsidRPr="009B1EAF" w:rsidRDefault="00E57B6A" w:rsidP="00E57B6A">
            <w:pPr>
              <w:suppressAutoHyphens/>
              <w:spacing w:after="0" w:line="240" w:lineRule="atLeast"/>
              <w:jc w:val="center"/>
              <w:rPr>
                <w:bCs/>
                <w:sz w:val="20"/>
                <w:lang w:val="de-DE"/>
              </w:rPr>
            </w:pPr>
            <w:r w:rsidRPr="009B1EAF">
              <w:rPr>
                <w:bCs/>
                <w:sz w:val="20"/>
                <w:lang w:val="de-DE"/>
              </w:rPr>
              <w:t>O</w:t>
            </w:r>
          </w:p>
        </w:tc>
        <w:tc>
          <w:tcPr>
            <w:tcW w:w="1166" w:type="dxa"/>
          </w:tcPr>
          <w:p w:rsidR="00E57B6A" w:rsidRPr="009B1EAF" w:rsidRDefault="00E57B6A" w:rsidP="00E57B6A">
            <w:pPr>
              <w:suppressAutoHyphens/>
              <w:spacing w:after="0" w:line="240" w:lineRule="atLeast"/>
              <w:jc w:val="center"/>
              <w:rPr>
                <w:bCs/>
                <w:sz w:val="20"/>
                <w:lang w:val="de-DE"/>
              </w:rPr>
            </w:pPr>
            <w:r w:rsidRPr="009B1EAF">
              <w:rPr>
                <w:bCs/>
                <w:sz w:val="20"/>
                <w:lang w:val="de-DE"/>
              </w:rPr>
              <w:t>–</w:t>
            </w:r>
          </w:p>
        </w:tc>
      </w:tr>
      <w:tr w:rsidR="00E57B6A" w:rsidRPr="009B1EAF" w:rsidTr="00CA4FDB">
        <w:tc>
          <w:tcPr>
            <w:tcW w:w="851" w:type="dxa"/>
            <w:tcBorders>
              <w:top w:val="nil"/>
              <w:right w:val="nil"/>
            </w:tcBorders>
          </w:tcPr>
          <w:p w:rsidR="00E57B6A" w:rsidRPr="009B1EAF" w:rsidRDefault="00E57B6A" w:rsidP="00E57B6A">
            <w:pPr>
              <w:suppressAutoHyphens/>
              <w:spacing w:after="0" w:line="240" w:lineRule="atLeast"/>
              <w:rPr>
                <w:bCs/>
                <w:sz w:val="20"/>
                <w:lang w:val="de-DE"/>
              </w:rPr>
            </w:pPr>
            <w:r w:rsidRPr="009B1EAF">
              <w:rPr>
                <w:bCs/>
                <w:sz w:val="20"/>
                <w:lang w:val="de-DE"/>
              </w:rPr>
              <w:t>2.</w:t>
            </w:r>
          </w:p>
        </w:tc>
        <w:tc>
          <w:tcPr>
            <w:tcW w:w="6559" w:type="dxa"/>
            <w:gridSpan w:val="3"/>
            <w:tcBorders>
              <w:top w:val="nil"/>
              <w:left w:val="nil"/>
            </w:tcBorders>
          </w:tcPr>
          <w:p w:rsidR="00E57B6A" w:rsidRPr="009B1EAF" w:rsidRDefault="00E57B6A" w:rsidP="00E57B6A">
            <w:pPr>
              <w:tabs>
                <w:tab w:val="left" w:pos="601"/>
              </w:tabs>
              <w:suppressAutoHyphens/>
              <w:spacing w:after="0" w:line="240" w:lineRule="atLeast"/>
              <w:rPr>
                <w:bCs/>
                <w:sz w:val="20"/>
                <w:lang w:val="de-DE"/>
              </w:rPr>
            </w:pPr>
            <w:r w:rsidRPr="009B1EAF">
              <w:rPr>
                <w:bCs/>
                <w:sz w:val="20"/>
                <w:lang w:val="de-DE"/>
              </w:rPr>
              <w:t xml:space="preserve">Befinden sich die Entgasungsleitungen zwischen Schiff und Annahmestelle in gutem Zustand? </w:t>
            </w:r>
            <w:r w:rsidRPr="009B1EAF">
              <w:rPr>
                <w:bCs/>
                <w:sz w:val="20"/>
                <w:lang w:val="de-DE"/>
              </w:rPr>
              <w:br/>
              <w:t>Sind sie richtig angeschlossen und sind in den Leitungen zwischen Schiff und Annahmestelle geeignete Flammendurchschlagsicherungen vorhanden?</w:t>
            </w:r>
          </w:p>
        </w:tc>
        <w:tc>
          <w:tcPr>
            <w:tcW w:w="780" w:type="dxa"/>
            <w:gridSpan w:val="2"/>
            <w:tcBorders>
              <w:top w:val="nil"/>
            </w:tcBorders>
          </w:tcPr>
          <w:p w:rsidR="00E57B6A" w:rsidRPr="009B1EAF" w:rsidRDefault="00E57B6A" w:rsidP="00E57B6A">
            <w:pPr>
              <w:suppressAutoHyphens/>
              <w:spacing w:after="0" w:line="240" w:lineRule="atLeast"/>
              <w:jc w:val="center"/>
              <w:rPr>
                <w:bCs/>
                <w:sz w:val="20"/>
                <w:lang w:val="de-DE"/>
              </w:rPr>
            </w:pPr>
          </w:p>
          <w:p w:rsidR="00E57B6A" w:rsidRPr="009B1EAF" w:rsidRDefault="00E57B6A" w:rsidP="00E57B6A">
            <w:pPr>
              <w:suppressAutoHyphens/>
              <w:spacing w:after="0" w:line="240" w:lineRule="atLeast"/>
              <w:jc w:val="center"/>
              <w:rPr>
                <w:bCs/>
                <w:sz w:val="20"/>
                <w:lang w:val="de-DE"/>
              </w:rPr>
            </w:pPr>
            <w:r w:rsidRPr="009B1EAF">
              <w:rPr>
                <w:bCs/>
                <w:sz w:val="20"/>
                <w:lang w:val="de-DE"/>
              </w:rPr>
              <w:t>–</w:t>
            </w:r>
          </w:p>
          <w:p w:rsidR="00E57B6A" w:rsidRPr="009B1EAF" w:rsidRDefault="00E57B6A" w:rsidP="00E57B6A">
            <w:pPr>
              <w:suppressAutoHyphens/>
              <w:spacing w:after="0" w:line="240" w:lineRule="atLeast"/>
              <w:jc w:val="center"/>
              <w:rPr>
                <w:bCs/>
                <w:sz w:val="20"/>
                <w:lang w:val="de-DE"/>
              </w:rPr>
            </w:pPr>
          </w:p>
          <w:p w:rsidR="00E57B6A" w:rsidRPr="009B1EAF" w:rsidRDefault="00E57B6A" w:rsidP="00E57B6A">
            <w:pPr>
              <w:suppressAutoHyphens/>
              <w:spacing w:after="0" w:line="240" w:lineRule="atLeast"/>
              <w:jc w:val="center"/>
              <w:rPr>
                <w:bCs/>
                <w:sz w:val="20"/>
                <w:lang w:val="de-DE"/>
              </w:rPr>
            </w:pPr>
            <w:r w:rsidRPr="009B1EAF">
              <w:rPr>
                <w:bCs/>
                <w:sz w:val="20"/>
                <w:lang w:val="de-DE"/>
              </w:rPr>
              <w:t>O</w:t>
            </w:r>
          </w:p>
        </w:tc>
        <w:tc>
          <w:tcPr>
            <w:tcW w:w="1166" w:type="dxa"/>
            <w:tcBorders>
              <w:top w:val="nil"/>
            </w:tcBorders>
          </w:tcPr>
          <w:p w:rsidR="00E57B6A" w:rsidRPr="009B1EAF" w:rsidRDefault="00E57B6A" w:rsidP="00E57B6A">
            <w:pPr>
              <w:suppressAutoHyphens/>
              <w:spacing w:after="0" w:line="240" w:lineRule="atLeast"/>
              <w:jc w:val="center"/>
              <w:rPr>
                <w:bCs/>
                <w:sz w:val="20"/>
                <w:lang w:val="de-DE"/>
              </w:rPr>
            </w:pPr>
          </w:p>
          <w:p w:rsidR="00E57B6A" w:rsidRPr="009B1EAF" w:rsidRDefault="00E57B6A" w:rsidP="00E57B6A">
            <w:pPr>
              <w:suppressAutoHyphens/>
              <w:spacing w:after="0" w:line="240" w:lineRule="atLeast"/>
              <w:jc w:val="center"/>
              <w:rPr>
                <w:bCs/>
                <w:sz w:val="20"/>
                <w:lang w:val="de-DE"/>
              </w:rPr>
            </w:pPr>
            <w:r w:rsidRPr="009B1EAF">
              <w:rPr>
                <w:bCs/>
                <w:sz w:val="20"/>
                <w:lang w:val="de-DE"/>
              </w:rPr>
              <w:t>O</w:t>
            </w:r>
          </w:p>
          <w:p w:rsidR="00E57B6A" w:rsidRPr="009B1EAF" w:rsidRDefault="00E57B6A" w:rsidP="00E57B6A">
            <w:pPr>
              <w:suppressAutoHyphens/>
              <w:spacing w:after="0" w:line="240" w:lineRule="atLeast"/>
              <w:jc w:val="center"/>
              <w:rPr>
                <w:bCs/>
                <w:sz w:val="20"/>
                <w:lang w:val="de-DE"/>
              </w:rPr>
            </w:pPr>
          </w:p>
          <w:p w:rsidR="00E57B6A" w:rsidRPr="009B1EAF" w:rsidRDefault="00E57B6A" w:rsidP="00E57B6A">
            <w:pPr>
              <w:suppressAutoHyphens/>
              <w:spacing w:after="0" w:line="240" w:lineRule="atLeast"/>
              <w:jc w:val="center"/>
              <w:rPr>
                <w:bCs/>
                <w:sz w:val="20"/>
                <w:lang w:val="de-DE"/>
              </w:rPr>
            </w:pPr>
            <w:r w:rsidRPr="009B1EAF">
              <w:rPr>
                <w:bCs/>
                <w:sz w:val="20"/>
                <w:lang w:val="de-DE"/>
              </w:rPr>
              <w:t>O</w:t>
            </w:r>
          </w:p>
          <w:p w:rsidR="00E57B6A" w:rsidRPr="009B1EAF" w:rsidRDefault="00E57B6A" w:rsidP="00E57B6A">
            <w:pPr>
              <w:suppressAutoHyphens/>
              <w:spacing w:after="0" w:line="240" w:lineRule="atLeast"/>
              <w:jc w:val="center"/>
              <w:rPr>
                <w:bCs/>
                <w:sz w:val="20"/>
                <w:lang w:val="de-DE"/>
              </w:rPr>
            </w:pPr>
          </w:p>
        </w:tc>
      </w:tr>
      <w:tr w:rsidR="00E57B6A" w:rsidRPr="009B1EAF" w:rsidTr="00CA4FDB">
        <w:tc>
          <w:tcPr>
            <w:tcW w:w="851" w:type="dxa"/>
            <w:tcBorders>
              <w:right w:val="nil"/>
            </w:tcBorders>
          </w:tcPr>
          <w:p w:rsidR="00E57B6A" w:rsidRPr="009B1EAF" w:rsidRDefault="00E57B6A" w:rsidP="00E57B6A">
            <w:pPr>
              <w:suppressAutoHyphens/>
              <w:spacing w:after="0" w:line="240" w:lineRule="atLeast"/>
              <w:rPr>
                <w:bCs/>
                <w:sz w:val="20"/>
                <w:lang w:val="de-DE"/>
              </w:rPr>
            </w:pPr>
            <w:r w:rsidRPr="009B1EAF">
              <w:rPr>
                <w:bCs/>
                <w:sz w:val="20"/>
                <w:lang w:val="de-DE"/>
              </w:rPr>
              <w:t>3.</w:t>
            </w:r>
          </w:p>
        </w:tc>
        <w:tc>
          <w:tcPr>
            <w:tcW w:w="6559" w:type="dxa"/>
            <w:gridSpan w:val="3"/>
            <w:tcBorders>
              <w:left w:val="nil"/>
            </w:tcBorders>
          </w:tcPr>
          <w:p w:rsidR="00E57B6A" w:rsidRPr="009B1EAF" w:rsidRDefault="00E57B6A" w:rsidP="00E57B6A">
            <w:pPr>
              <w:suppressAutoHyphens/>
              <w:spacing w:after="0" w:line="240" w:lineRule="atLeast"/>
              <w:rPr>
                <w:bCs/>
                <w:sz w:val="20"/>
                <w:lang w:val="de-DE"/>
              </w:rPr>
            </w:pPr>
            <w:r w:rsidRPr="009B1EAF">
              <w:rPr>
                <w:bCs/>
                <w:sz w:val="20"/>
                <w:lang w:val="de-DE"/>
              </w:rPr>
              <w:t>Sind alle unbenutzten Anschlüsse der Lade-/Löschleitungen und der Gasabfuhrleitung einwandfrei blindgeflanscht?</w:t>
            </w:r>
          </w:p>
        </w:tc>
        <w:tc>
          <w:tcPr>
            <w:tcW w:w="780" w:type="dxa"/>
            <w:gridSpan w:val="2"/>
          </w:tcPr>
          <w:p w:rsidR="00E57B6A" w:rsidRPr="009B1EAF" w:rsidRDefault="00E57B6A" w:rsidP="00E57B6A">
            <w:pPr>
              <w:suppressAutoHyphens/>
              <w:spacing w:after="0" w:line="240" w:lineRule="atLeast"/>
              <w:jc w:val="center"/>
              <w:rPr>
                <w:bCs/>
                <w:sz w:val="20"/>
                <w:lang w:val="de-DE"/>
              </w:rPr>
            </w:pPr>
            <w:r w:rsidRPr="009B1EAF">
              <w:rPr>
                <w:bCs/>
                <w:sz w:val="20"/>
                <w:lang w:val="de-DE"/>
              </w:rPr>
              <w:t>O</w:t>
            </w:r>
          </w:p>
        </w:tc>
        <w:tc>
          <w:tcPr>
            <w:tcW w:w="1166" w:type="dxa"/>
          </w:tcPr>
          <w:p w:rsidR="00E57B6A" w:rsidRPr="009B1EAF" w:rsidRDefault="00E57B6A" w:rsidP="00E57B6A">
            <w:pPr>
              <w:suppressAutoHyphens/>
              <w:spacing w:after="0" w:line="240" w:lineRule="atLeast"/>
              <w:jc w:val="center"/>
              <w:rPr>
                <w:bCs/>
                <w:sz w:val="20"/>
                <w:lang w:val="de-DE"/>
              </w:rPr>
            </w:pPr>
            <w:r w:rsidRPr="009B1EAF">
              <w:rPr>
                <w:bCs/>
                <w:sz w:val="20"/>
                <w:lang w:val="de-DE"/>
              </w:rPr>
              <w:t>O</w:t>
            </w:r>
          </w:p>
        </w:tc>
      </w:tr>
      <w:tr w:rsidR="00E57B6A" w:rsidRPr="009B1EAF" w:rsidTr="00CA4FDB">
        <w:tc>
          <w:tcPr>
            <w:tcW w:w="851" w:type="dxa"/>
            <w:tcBorders>
              <w:bottom w:val="single" w:sz="4" w:space="0" w:color="auto"/>
              <w:right w:val="nil"/>
            </w:tcBorders>
          </w:tcPr>
          <w:p w:rsidR="00E57B6A" w:rsidRPr="009B1EAF" w:rsidRDefault="00E57B6A" w:rsidP="00E57B6A">
            <w:pPr>
              <w:suppressAutoHyphens/>
              <w:spacing w:after="0" w:line="240" w:lineRule="atLeast"/>
              <w:rPr>
                <w:bCs/>
                <w:sz w:val="20"/>
                <w:lang w:val="de-DE"/>
              </w:rPr>
            </w:pPr>
            <w:r w:rsidRPr="009B1EAF">
              <w:rPr>
                <w:bCs/>
                <w:sz w:val="20"/>
                <w:lang w:val="de-DE"/>
              </w:rPr>
              <w:t>4.</w:t>
            </w:r>
          </w:p>
        </w:tc>
        <w:tc>
          <w:tcPr>
            <w:tcW w:w="6559" w:type="dxa"/>
            <w:gridSpan w:val="3"/>
            <w:tcBorders>
              <w:left w:val="nil"/>
              <w:bottom w:val="single" w:sz="4" w:space="0" w:color="auto"/>
            </w:tcBorders>
          </w:tcPr>
          <w:p w:rsidR="00E57B6A" w:rsidRPr="009B1EAF" w:rsidRDefault="00E57B6A" w:rsidP="00E57B6A">
            <w:pPr>
              <w:suppressAutoHyphens/>
              <w:spacing w:after="0" w:line="240" w:lineRule="atLeast"/>
              <w:rPr>
                <w:bCs/>
                <w:sz w:val="20"/>
                <w:lang w:val="de-DE"/>
              </w:rPr>
            </w:pPr>
            <w:r w:rsidRPr="009B1EAF">
              <w:rPr>
                <w:bCs/>
                <w:sz w:val="20"/>
                <w:lang w:val="de-DE"/>
              </w:rPr>
              <w:t>Ist für die gesamte Dauer des Entgasens eine stetige und zweckmäßige Überwachung sichergestellt?</w:t>
            </w:r>
          </w:p>
        </w:tc>
        <w:tc>
          <w:tcPr>
            <w:tcW w:w="780" w:type="dxa"/>
            <w:gridSpan w:val="2"/>
            <w:tcBorders>
              <w:bottom w:val="single" w:sz="4" w:space="0" w:color="auto"/>
            </w:tcBorders>
          </w:tcPr>
          <w:p w:rsidR="00E57B6A" w:rsidRPr="009B1EAF" w:rsidRDefault="00E57B6A" w:rsidP="00E57B6A">
            <w:pPr>
              <w:suppressAutoHyphens/>
              <w:spacing w:after="0" w:line="240" w:lineRule="atLeast"/>
              <w:jc w:val="center"/>
              <w:rPr>
                <w:bCs/>
                <w:sz w:val="20"/>
                <w:lang w:val="de-DE"/>
              </w:rPr>
            </w:pPr>
            <w:r w:rsidRPr="009B1EAF">
              <w:rPr>
                <w:bCs/>
                <w:sz w:val="20"/>
                <w:lang w:val="de-DE"/>
              </w:rPr>
              <w:t>O</w:t>
            </w:r>
          </w:p>
        </w:tc>
        <w:tc>
          <w:tcPr>
            <w:tcW w:w="1166" w:type="dxa"/>
            <w:tcBorders>
              <w:bottom w:val="single" w:sz="4" w:space="0" w:color="auto"/>
            </w:tcBorders>
          </w:tcPr>
          <w:p w:rsidR="00E57B6A" w:rsidRPr="009B1EAF" w:rsidRDefault="00E57B6A" w:rsidP="00E57B6A">
            <w:pPr>
              <w:suppressAutoHyphens/>
              <w:spacing w:after="0" w:line="240" w:lineRule="atLeast"/>
              <w:jc w:val="center"/>
              <w:rPr>
                <w:bCs/>
                <w:sz w:val="20"/>
                <w:lang w:val="de-DE"/>
              </w:rPr>
            </w:pPr>
            <w:r w:rsidRPr="009B1EAF">
              <w:rPr>
                <w:bCs/>
                <w:sz w:val="20"/>
                <w:lang w:val="de-DE"/>
              </w:rPr>
              <w:t>O</w:t>
            </w:r>
          </w:p>
        </w:tc>
      </w:tr>
      <w:tr w:rsidR="00E57B6A" w:rsidRPr="009B1EAF" w:rsidTr="00CA4FDB">
        <w:tc>
          <w:tcPr>
            <w:tcW w:w="851" w:type="dxa"/>
            <w:tcBorders>
              <w:bottom w:val="single" w:sz="4" w:space="0" w:color="auto"/>
              <w:right w:val="nil"/>
            </w:tcBorders>
          </w:tcPr>
          <w:p w:rsidR="00E57B6A" w:rsidRPr="009B1EAF" w:rsidRDefault="00E57B6A" w:rsidP="00E57B6A">
            <w:pPr>
              <w:suppressAutoHyphens/>
              <w:spacing w:after="0" w:line="240" w:lineRule="atLeast"/>
              <w:rPr>
                <w:bCs/>
                <w:sz w:val="20"/>
                <w:lang w:val="de-DE"/>
              </w:rPr>
            </w:pPr>
            <w:r w:rsidRPr="009B1EAF">
              <w:rPr>
                <w:bCs/>
                <w:sz w:val="20"/>
                <w:lang w:val="de-DE"/>
              </w:rPr>
              <w:t>5.</w:t>
            </w:r>
          </w:p>
        </w:tc>
        <w:tc>
          <w:tcPr>
            <w:tcW w:w="6559" w:type="dxa"/>
            <w:gridSpan w:val="3"/>
            <w:tcBorders>
              <w:left w:val="nil"/>
              <w:bottom w:val="single" w:sz="4" w:space="0" w:color="auto"/>
            </w:tcBorders>
          </w:tcPr>
          <w:p w:rsidR="00E57B6A" w:rsidRPr="009B1EAF" w:rsidRDefault="00E57B6A" w:rsidP="00E57B6A">
            <w:pPr>
              <w:suppressAutoHyphens/>
              <w:spacing w:after="0" w:line="240" w:lineRule="atLeast"/>
              <w:rPr>
                <w:bCs/>
                <w:sz w:val="20"/>
                <w:lang w:val="de-DE"/>
              </w:rPr>
            </w:pPr>
            <w:r w:rsidRPr="009B1EAF">
              <w:rPr>
                <w:bCs/>
                <w:sz w:val="20"/>
                <w:lang w:val="de-DE"/>
              </w:rPr>
              <w:t>Ist die Verständigung zwischen Schiff und Annahmestelle sichergestellt?</w:t>
            </w:r>
          </w:p>
        </w:tc>
        <w:tc>
          <w:tcPr>
            <w:tcW w:w="780" w:type="dxa"/>
            <w:gridSpan w:val="2"/>
            <w:tcBorders>
              <w:bottom w:val="single" w:sz="4" w:space="0" w:color="auto"/>
            </w:tcBorders>
          </w:tcPr>
          <w:p w:rsidR="00E57B6A" w:rsidRPr="009B1EAF" w:rsidRDefault="00E57B6A" w:rsidP="00E57B6A">
            <w:pPr>
              <w:suppressAutoHyphens/>
              <w:spacing w:after="0" w:line="240" w:lineRule="atLeast"/>
              <w:jc w:val="center"/>
              <w:rPr>
                <w:bCs/>
                <w:sz w:val="20"/>
                <w:lang w:val="de-DE"/>
              </w:rPr>
            </w:pPr>
            <w:r w:rsidRPr="009B1EAF">
              <w:rPr>
                <w:bCs/>
                <w:sz w:val="20"/>
                <w:lang w:val="de-DE"/>
              </w:rPr>
              <w:t>O</w:t>
            </w:r>
          </w:p>
        </w:tc>
        <w:tc>
          <w:tcPr>
            <w:tcW w:w="1166" w:type="dxa"/>
            <w:tcBorders>
              <w:bottom w:val="single" w:sz="4" w:space="0" w:color="auto"/>
            </w:tcBorders>
          </w:tcPr>
          <w:p w:rsidR="00E57B6A" w:rsidRPr="009B1EAF" w:rsidRDefault="00E57B6A" w:rsidP="00E57B6A">
            <w:pPr>
              <w:suppressAutoHyphens/>
              <w:spacing w:after="0" w:line="240" w:lineRule="atLeast"/>
              <w:jc w:val="center"/>
              <w:rPr>
                <w:bCs/>
                <w:sz w:val="20"/>
                <w:lang w:val="de-DE"/>
              </w:rPr>
            </w:pPr>
            <w:r w:rsidRPr="009B1EAF">
              <w:rPr>
                <w:bCs/>
                <w:sz w:val="20"/>
                <w:lang w:val="de-DE"/>
              </w:rPr>
              <w:t>O</w:t>
            </w:r>
          </w:p>
        </w:tc>
      </w:tr>
      <w:tr w:rsidR="00E57B6A" w:rsidRPr="009B1EAF" w:rsidTr="00CA4FDB">
        <w:tc>
          <w:tcPr>
            <w:tcW w:w="851" w:type="dxa"/>
            <w:tcBorders>
              <w:top w:val="nil"/>
              <w:bottom w:val="nil"/>
              <w:right w:val="nil"/>
            </w:tcBorders>
          </w:tcPr>
          <w:p w:rsidR="00E57B6A" w:rsidRPr="009B1EAF" w:rsidRDefault="00E57B6A" w:rsidP="00E57B6A">
            <w:pPr>
              <w:suppressAutoHyphens/>
              <w:spacing w:after="0" w:line="240" w:lineRule="atLeast"/>
              <w:rPr>
                <w:bCs/>
                <w:sz w:val="20"/>
                <w:lang w:val="de-DE"/>
              </w:rPr>
            </w:pPr>
            <w:r w:rsidRPr="009B1EAF">
              <w:rPr>
                <w:bCs/>
                <w:sz w:val="20"/>
                <w:lang w:val="de-DE"/>
              </w:rPr>
              <w:t>6.1</w:t>
            </w:r>
          </w:p>
        </w:tc>
        <w:tc>
          <w:tcPr>
            <w:tcW w:w="6559" w:type="dxa"/>
            <w:gridSpan w:val="3"/>
            <w:tcBorders>
              <w:top w:val="nil"/>
              <w:left w:val="nil"/>
              <w:bottom w:val="nil"/>
            </w:tcBorders>
          </w:tcPr>
          <w:p w:rsidR="00E57B6A" w:rsidRPr="009B1EAF" w:rsidRDefault="00E57B6A" w:rsidP="00E57B6A">
            <w:pPr>
              <w:suppressAutoHyphens/>
              <w:spacing w:after="0" w:line="240" w:lineRule="atLeast"/>
              <w:rPr>
                <w:bCs/>
                <w:sz w:val="20"/>
                <w:lang w:val="de-DE"/>
              </w:rPr>
            </w:pPr>
            <w:r w:rsidRPr="009B1EAF">
              <w:rPr>
                <w:bCs/>
                <w:sz w:val="20"/>
                <w:lang w:val="de-DE"/>
              </w:rPr>
              <w:t xml:space="preserve">Ist durch die Entsorgungsstelle sichergestellt, dass der Druck an der Übergabestelle den Öffnungsdruck des Hochgeschwindigkeitsventils nicht übersteigt (Druck an der Übergabestelle in __kPa)? </w:t>
            </w:r>
          </w:p>
        </w:tc>
        <w:tc>
          <w:tcPr>
            <w:tcW w:w="780" w:type="dxa"/>
            <w:gridSpan w:val="2"/>
            <w:tcBorders>
              <w:top w:val="nil"/>
              <w:bottom w:val="nil"/>
            </w:tcBorders>
          </w:tcPr>
          <w:p w:rsidR="00E57B6A" w:rsidRPr="009B1EAF" w:rsidRDefault="00E57B6A" w:rsidP="00E57B6A">
            <w:pPr>
              <w:suppressAutoHyphens/>
              <w:spacing w:after="0" w:line="240" w:lineRule="atLeast"/>
              <w:jc w:val="center"/>
              <w:rPr>
                <w:bCs/>
                <w:sz w:val="20"/>
                <w:lang w:val="de-DE"/>
              </w:rPr>
            </w:pPr>
            <w:r w:rsidRPr="009B1EAF">
              <w:rPr>
                <w:bCs/>
                <w:sz w:val="20"/>
                <w:lang w:val="de-DE"/>
              </w:rPr>
              <w:t>–</w:t>
            </w:r>
          </w:p>
        </w:tc>
        <w:tc>
          <w:tcPr>
            <w:tcW w:w="1166" w:type="dxa"/>
            <w:tcBorders>
              <w:top w:val="nil"/>
              <w:bottom w:val="nil"/>
            </w:tcBorders>
          </w:tcPr>
          <w:p w:rsidR="00E57B6A" w:rsidRPr="009B1EAF" w:rsidRDefault="00E57B6A" w:rsidP="00E57B6A">
            <w:pPr>
              <w:suppressAutoHyphens/>
              <w:spacing w:after="0" w:line="240" w:lineRule="atLeast"/>
              <w:jc w:val="center"/>
              <w:rPr>
                <w:b/>
                <w:sz w:val="20"/>
                <w:lang w:val="de-DE"/>
              </w:rPr>
            </w:pPr>
            <w:r w:rsidRPr="009B1EAF">
              <w:rPr>
                <w:bCs/>
                <w:sz w:val="20"/>
                <w:lang w:val="de-DE"/>
              </w:rPr>
              <w:t>O*</w:t>
            </w:r>
          </w:p>
        </w:tc>
      </w:tr>
      <w:tr w:rsidR="00E57B6A" w:rsidRPr="009B1EAF" w:rsidTr="00CA4FDB">
        <w:tc>
          <w:tcPr>
            <w:tcW w:w="851" w:type="dxa"/>
            <w:tcBorders>
              <w:top w:val="nil"/>
              <w:bottom w:val="single" w:sz="4" w:space="0" w:color="auto"/>
              <w:right w:val="nil"/>
            </w:tcBorders>
          </w:tcPr>
          <w:p w:rsidR="00E57B6A" w:rsidRPr="009B1EAF" w:rsidRDefault="00E57B6A" w:rsidP="00E57B6A">
            <w:pPr>
              <w:suppressAutoHyphens/>
              <w:spacing w:after="0" w:line="240" w:lineRule="atLeast"/>
              <w:rPr>
                <w:bCs/>
                <w:sz w:val="20"/>
                <w:lang w:val="de-DE"/>
              </w:rPr>
            </w:pPr>
            <w:r w:rsidRPr="009B1EAF">
              <w:rPr>
                <w:bCs/>
                <w:sz w:val="20"/>
                <w:lang w:val="de-DE"/>
              </w:rPr>
              <w:t>6.2</w:t>
            </w:r>
          </w:p>
          <w:p w:rsidR="00E57B6A" w:rsidRPr="009B1EAF" w:rsidRDefault="00E57B6A" w:rsidP="00E57B6A">
            <w:pPr>
              <w:suppressAutoHyphens/>
              <w:spacing w:after="0" w:line="240" w:lineRule="atLeast"/>
              <w:rPr>
                <w:bCs/>
                <w:sz w:val="20"/>
                <w:lang w:val="de-DE"/>
              </w:rPr>
            </w:pPr>
          </w:p>
          <w:p w:rsidR="00E57B6A" w:rsidRPr="009B1EAF" w:rsidRDefault="00E57B6A" w:rsidP="00E57B6A">
            <w:pPr>
              <w:suppressAutoHyphens/>
              <w:spacing w:after="0" w:line="240" w:lineRule="atLeast"/>
              <w:rPr>
                <w:bCs/>
                <w:sz w:val="20"/>
                <w:lang w:val="de-DE"/>
              </w:rPr>
            </w:pPr>
            <w:r w:rsidRPr="009B1EAF">
              <w:rPr>
                <w:bCs/>
                <w:sz w:val="20"/>
                <w:lang w:val="de-DE"/>
              </w:rPr>
              <w:t>6.3</w:t>
            </w:r>
          </w:p>
        </w:tc>
        <w:tc>
          <w:tcPr>
            <w:tcW w:w="6559" w:type="dxa"/>
            <w:gridSpan w:val="3"/>
            <w:tcBorders>
              <w:top w:val="nil"/>
              <w:left w:val="nil"/>
              <w:bottom w:val="single" w:sz="4" w:space="0" w:color="auto"/>
            </w:tcBorders>
          </w:tcPr>
          <w:p w:rsidR="00E57B6A" w:rsidRPr="009B1EAF" w:rsidRDefault="00E57B6A" w:rsidP="00E57B6A">
            <w:pPr>
              <w:suppressAutoHyphens/>
              <w:spacing w:after="0" w:line="240" w:lineRule="atLeast"/>
              <w:rPr>
                <w:bCs/>
                <w:sz w:val="20"/>
                <w:lang w:val="de-DE"/>
              </w:rPr>
            </w:pPr>
            <w:r w:rsidRPr="009B1EAF">
              <w:rPr>
                <w:bCs/>
                <w:sz w:val="20"/>
                <w:lang w:val="de-DE"/>
              </w:rPr>
              <w:t>Ist die Zuluftöffnung Teil eines geschlossenen Systems oder mit einem federbelasteten Niederdruckventil versehen?</w:t>
            </w:r>
          </w:p>
          <w:p w:rsidR="00E57B6A" w:rsidRPr="009B1EAF" w:rsidRDefault="00E57B6A" w:rsidP="00E57B6A">
            <w:pPr>
              <w:suppressAutoHyphens/>
              <w:spacing w:after="0" w:line="240" w:lineRule="atLeast"/>
              <w:rPr>
                <w:bCs/>
                <w:sz w:val="20"/>
                <w:lang w:val="de-DE"/>
              </w:rPr>
            </w:pPr>
            <w:r w:rsidRPr="009B1EAF">
              <w:rPr>
                <w:bCs/>
                <w:sz w:val="20"/>
                <w:lang w:val="de-DE"/>
              </w:rPr>
              <w:t>Ist, falls nach Unterabschnitt 3.2.3.2 Tabelle C Spalte (17) Explosionsschutz erforderlich ist, durch die Annahmestelle sichergestellt, dass ihre Leitungen so ausgeführt sind, dass das Schiff gegen Detonation und Flammendurchschlag von der Annahmestelle aus geschützt wird?</w:t>
            </w:r>
          </w:p>
        </w:tc>
        <w:tc>
          <w:tcPr>
            <w:tcW w:w="780" w:type="dxa"/>
            <w:gridSpan w:val="2"/>
            <w:tcBorders>
              <w:top w:val="nil"/>
              <w:bottom w:val="single" w:sz="4" w:space="0" w:color="auto"/>
            </w:tcBorders>
          </w:tcPr>
          <w:p w:rsidR="00E57B6A" w:rsidRPr="009B1EAF" w:rsidRDefault="00E57B6A" w:rsidP="00E57B6A">
            <w:pPr>
              <w:suppressAutoHyphens/>
              <w:spacing w:after="0" w:line="240" w:lineRule="atLeast"/>
              <w:jc w:val="center"/>
              <w:rPr>
                <w:bCs/>
                <w:sz w:val="20"/>
                <w:lang w:val="de-DE"/>
              </w:rPr>
            </w:pPr>
            <w:r w:rsidRPr="009B1EAF">
              <w:rPr>
                <w:bCs/>
                <w:sz w:val="20"/>
                <w:lang w:val="de-DE"/>
              </w:rPr>
              <w:t>–</w:t>
            </w:r>
          </w:p>
          <w:p w:rsidR="00E57B6A" w:rsidRPr="009B1EAF" w:rsidRDefault="00E57B6A" w:rsidP="00E57B6A">
            <w:pPr>
              <w:suppressAutoHyphens/>
              <w:spacing w:after="0" w:line="240" w:lineRule="atLeast"/>
              <w:jc w:val="center"/>
              <w:rPr>
                <w:bCs/>
                <w:sz w:val="20"/>
                <w:lang w:val="de-DE"/>
              </w:rPr>
            </w:pPr>
          </w:p>
          <w:p w:rsidR="00E57B6A" w:rsidRPr="009B1EAF" w:rsidRDefault="00E57B6A" w:rsidP="00E57B6A">
            <w:pPr>
              <w:suppressAutoHyphens/>
              <w:spacing w:after="0" w:line="240" w:lineRule="atLeast"/>
              <w:jc w:val="center"/>
              <w:rPr>
                <w:bCs/>
                <w:sz w:val="20"/>
                <w:lang w:val="de-DE"/>
              </w:rPr>
            </w:pPr>
            <w:r w:rsidRPr="009B1EAF">
              <w:rPr>
                <w:bCs/>
                <w:sz w:val="20"/>
                <w:lang w:val="de-DE"/>
              </w:rPr>
              <w:t>–</w:t>
            </w:r>
          </w:p>
        </w:tc>
        <w:tc>
          <w:tcPr>
            <w:tcW w:w="1166" w:type="dxa"/>
            <w:tcBorders>
              <w:top w:val="nil"/>
              <w:bottom w:val="single" w:sz="4" w:space="0" w:color="auto"/>
            </w:tcBorders>
          </w:tcPr>
          <w:p w:rsidR="00E57B6A" w:rsidRPr="009B1EAF" w:rsidRDefault="00E57B6A" w:rsidP="00E57B6A">
            <w:pPr>
              <w:suppressAutoHyphens/>
              <w:spacing w:after="0" w:line="240" w:lineRule="atLeast"/>
              <w:jc w:val="center"/>
              <w:rPr>
                <w:bCs/>
                <w:sz w:val="20"/>
                <w:lang w:val="de-DE"/>
              </w:rPr>
            </w:pPr>
            <w:r w:rsidRPr="009B1EAF">
              <w:rPr>
                <w:bCs/>
                <w:sz w:val="20"/>
                <w:lang w:val="de-DE"/>
              </w:rPr>
              <w:t>O</w:t>
            </w:r>
            <w:r w:rsidRPr="009B1EAF">
              <w:rPr>
                <w:bCs/>
                <w:sz w:val="20"/>
                <w:vertAlign w:val="superscript"/>
                <w:lang w:val="de-DE"/>
              </w:rPr>
              <w:t>**</w:t>
            </w:r>
          </w:p>
          <w:p w:rsidR="00E57B6A" w:rsidRPr="009B1EAF" w:rsidRDefault="00E57B6A" w:rsidP="00E57B6A">
            <w:pPr>
              <w:suppressAutoHyphens/>
              <w:spacing w:after="0" w:line="240" w:lineRule="atLeast"/>
              <w:jc w:val="center"/>
              <w:rPr>
                <w:bCs/>
                <w:sz w:val="20"/>
                <w:lang w:val="de-DE"/>
              </w:rPr>
            </w:pPr>
          </w:p>
          <w:p w:rsidR="00E57B6A" w:rsidRPr="009B1EAF" w:rsidRDefault="00E57B6A" w:rsidP="00E57B6A">
            <w:pPr>
              <w:suppressAutoHyphens/>
              <w:spacing w:after="0" w:line="240" w:lineRule="atLeast"/>
              <w:jc w:val="center"/>
              <w:rPr>
                <w:bCs/>
                <w:sz w:val="20"/>
                <w:lang w:val="de-DE"/>
              </w:rPr>
            </w:pPr>
            <w:r w:rsidRPr="009B1EAF">
              <w:rPr>
                <w:bCs/>
                <w:sz w:val="20"/>
                <w:lang w:val="de-DE"/>
              </w:rPr>
              <w:t>O</w:t>
            </w:r>
          </w:p>
        </w:tc>
      </w:tr>
      <w:tr w:rsidR="00E57B6A" w:rsidRPr="009B1EAF" w:rsidTr="00CA4FDB">
        <w:tc>
          <w:tcPr>
            <w:tcW w:w="851" w:type="dxa"/>
            <w:tcBorders>
              <w:bottom w:val="single" w:sz="4" w:space="0" w:color="auto"/>
              <w:right w:val="nil"/>
            </w:tcBorders>
          </w:tcPr>
          <w:p w:rsidR="00E57B6A" w:rsidRPr="009B1EAF" w:rsidRDefault="00E57B6A" w:rsidP="00E57B6A">
            <w:pPr>
              <w:suppressAutoHyphens/>
              <w:spacing w:after="0" w:line="240" w:lineRule="atLeast"/>
              <w:rPr>
                <w:bCs/>
                <w:sz w:val="20"/>
                <w:lang w:val="de-DE"/>
              </w:rPr>
            </w:pPr>
            <w:r w:rsidRPr="009B1EAF">
              <w:rPr>
                <w:bCs/>
                <w:sz w:val="20"/>
                <w:lang w:val="de-DE"/>
              </w:rPr>
              <w:t>7.</w:t>
            </w:r>
          </w:p>
        </w:tc>
        <w:tc>
          <w:tcPr>
            <w:tcW w:w="6559" w:type="dxa"/>
            <w:gridSpan w:val="3"/>
            <w:tcBorders>
              <w:left w:val="nil"/>
              <w:bottom w:val="single" w:sz="4" w:space="0" w:color="auto"/>
            </w:tcBorders>
          </w:tcPr>
          <w:p w:rsidR="00E57B6A" w:rsidRPr="009B1EAF" w:rsidRDefault="00E57B6A" w:rsidP="00E57B6A">
            <w:pPr>
              <w:suppressAutoHyphens/>
              <w:spacing w:after="0" w:line="240" w:lineRule="atLeast"/>
              <w:rPr>
                <w:bCs/>
                <w:sz w:val="20"/>
                <w:lang w:val="de-DE"/>
              </w:rPr>
            </w:pPr>
            <w:r w:rsidRPr="009B1EAF">
              <w:rPr>
                <w:bCs/>
                <w:sz w:val="20"/>
                <w:lang w:val="de-DE"/>
              </w:rPr>
              <w:t>Sind die Maßnahmen hinsichtlich „Not-Stop“ und „Alarm“ bekannt?</w:t>
            </w:r>
          </w:p>
        </w:tc>
        <w:tc>
          <w:tcPr>
            <w:tcW w:w="780" w:type="dxa"/>
            <w:gridSpan w:val="2"/>
            <w:tcBorders>
              <w:bottom w:val="single" w:sz="4" w:space="0" w:color="auto"/>
            </w:tcBorders>
          </w:tcPr>
          <w:p w:rsidR="00E57B6A" w:rsidRPr="009B1EAF" w:rsidRDefault="00E57B6A" w:rsidP="00E57B6A">
            <w:pPr>
              <w:suppressAutoHyphens/>
              <w:spacing w:after="0" w:line="240" w:lineRule="atLeast"/>
              <w:jc w:val="center"/>
              <w:rPr>
                <w:bCs/>
                <w:sz w:val="20"/>
                <w:lang w:val="de-DE"/>
              </w:rPr>
            </w:pPr>
            <w:r w:rsidRPr="009B1EAF">
              <w:rPr>
                <w:bCs/>
                <w:sz w:val="20"/>
                <w:lang w:val="de-DE"/>
              </w:rPr>
              <w:t>O</w:t>
            </w:r>
          </w:p>
        </w:tc>
        <w:tc>
          <w:tcPr>
            <w:tcW w:w="1166" w:type="dxa"/>
            <w:tcBorders>
              <w:bottom w:val="single" w:sz="4" w:space="0" w:color="auto"/>
            </w:tcBorders>
          </w:tcPr>
          <w:p w:rsidR="00E57B6A" w:rsidRPr="009B1EAF" w:rsidRDefault="00E57B6A" w:rsidP="00E57B6A">
            <w:pPr>
              <w:suppressAutoHyphens/>
              <w:spacing w:after="0" w:line="240" w:lineRule="atLeast"/>
              <w:jc w:val="center"/>
              <w:rPr>
                <w:bCs/>
                <w:sz w:val="20"/>
                <w:lang w:val="de-DE"/>
              </w:rPr>
            </w:pPr>
            <w:r w:rsidRPr="009B1EAF">
              <w:rPr>
                <w:bCs/>
                <w:sz w:val="20"/>
                <w:lang w:val="de-DE"/>
              </w:rPr>
              <w:t>O</w:t>
            </w:r>
          </w:p>
        </w:tc>
      </w:tr>
      <w:tr w:rsidR="00E57B6A" w:rsidRPr="00506C56" w:rsidTr="00CA4FDB">
        <w:tc>
          <w:tcPr>
            <w:tcW w:w="9356" w:type="dxa"/>
            <w:gridSpan w:val="7"/>
            <w:tcBorders>
              <w:left w:val="nil"/>
              <w:bottom w:val="nil"/>
              <w:right w:val="nil"/>
            </w:tcBorders>
          </w:tcPr>
          <w:p w:rsidR="00E57B6A" w:rsidRPr="009B1EAF" w:rsidRDefault="00E57B6A" w:rsidP="00E57B6A">
            <w:pPr>
              <w:suppressAutoHyphens/>
              <w:spacing w:before="120" w:after="0" w:line="240" w:lineRule="atLeast"/>
              <w:ind w:left="-78"/>
              <w:rPr>
                <w:bCs/>
                <w:i/>
                <w:iCs/>
                <w:sz w:val="20"/>
                <w:lang w:val="de-DE"/>
              </w:rPr>
            </w:pPr>
            <w:r w:rsidRPr="009B1EAF">
              <w:rPr>
                <w:bCs/>
                <w:i/>
                <w:iCs/>
                <w:sz w:val="18"/>
                <w:szCs w:val="18"/>
                <w:vertAlign w:val="superscript"/>
                <w:lang w:val="de-DE"/>
              </w:rPr>
              <w:t xml:space="preserve">  </w:t>
            </w:r>
            <w:r w:rsidRPr="009B1EAF">
              <w:rPr>
                <w:bCs/>
                <w:i/>
                <w:iCs/>
                <w:sz w:val="20"/>
                <w:vertAlign w:val="superscript"/>
                <w:lang w:val="de-DE"/>
              </w:rPr>
              <w:t xml:space="preserve"> * </w:t>
            </w:r>
            <w:r w:rsidRPr="009B1EAF">
              <w:rPr>
                <w:bCs/>
                <w:i/>
                <w:iCs/>
                <w:sz w:val="20"/>
                <w:lang w:val="de-DE"/>
              </w:rPr>
              <w:t>Gilt nicht, wenn die Luftströme durch Unterdruck erzeugt werden.</w:t>
            </w:r>
          </w:p>
          <w:p w:rsidR="00E57B6A" w:rsidRPr="009B1EAF" w:rsidRDefault="00E57B6A" w:rsidP="00E57B6A">
            <w:pPr>
              <w:suppressAutoHyphens/>
              <w:spacing w:after="0" w:line="240" w:lineRule="atLeast"/>
              <w:ind w:left="-78"/>
              <w:rPr>
                <w:bCs/>
                <w:i/>
                <w:iCs/>
                <w:sz w:val="20"/>
                <w:lang w:val="de-DE"/>
              </w:rPr>
            </w:pPr>
            <w:r w:rsidRPr="009B1EAF">
              <w:rPr>
                <w:bCs/>
                <w:i/>
                <w:iCs/>
                <w:sz w:val="20"/>
                <w:vertAlign w:val="superscript"/>
                <w:lang w:val="de-DE"/>
              </w:rPr>
              <w:t>**</w:t>
            </w:r>
            <w:r w:rsidRPr="009B1EAF">
              <w:rPr>
                <w:bCs/>
                <w:i/>
                <w:iCs/>
                <w:sz w:val="20"/>
                <w:lang w:val="de-DE"/>
              </w:rPr>
              <w:t xml:space="preserve"> Gilt nur, wenn die Luftströme durch Unterdruck erzeugt werden.</w:t>
            </w:r>
          </w:p>
          <w:p w:rsidR="00E57B6A" w:rsidRPr="009B1EAF" w:rsidRDefault="00E57B6A" w:rsidP="00E57B6A">
            <w:pPr>
              <w:suppressAutoHyphens/>
              <w:spacing w:after="0" w:line="240" w:lineRule="atLeast"/>
              <w:jc w:val="center"/>
              <w:rPr>
                <w:bCs/>
                <w:sz w:val="20"/>
                <w:lang w:val="de-DE"/>
              </w:rPr>
            </w:pPr>
          </w:p>
        </w:tc>
      </w:tr>
      <w:tr w:rsidR="00E57B6A" w:rsidRPr="009B1EAF" w:rsidTr="00CA4FDB">
        <w:trPr>
          <w:cantSplit/>
        </w:trPr>
        <w:tc>
          <w:tcPr>
            <w:tcW w:w="851" w:type="dxa"/>
            <w:tcBorders>
              <w:top w:val="single" w:sz="4" w:space="0" w:color="auto"/>
              <w:bottom w:val="single" w:sz="4" w:space="0" w:color="auto"/>
            </w:tcBorders>
          </w:tcPr>
          <w:p w:rsidR="00E57B6A" w:rsidRPr="009B1EAF" w:rsidRDefault="00E57B6A" w:rsidP="00E57B6A">
            <w:pPr>
              <w:pageBreakBefore/>
              <w:suppressAutoHyphens/>
              <w:spacing w:after="0" w:line="240" w:lineRule="atLeast"/>
              <w:rPr>
                <w:b/>
                <w:bCs/>
                <w:sz w:val="20"/>
                <w:lang w:val="de-DE"/>
              </w:rPr>
            </w:pPr>
          </w:p>
        </w:tc>
        <w:tc>
          <w:tcPr>
            <w:tcW w:w="6379" w:type="dxa"/>
            <w:gridSpan w:val="2"/>
            <w:tcBorders>
              <w:top w:val="single" w:sz="4" w:space="0" w:color="auto"/>
              <w:bottom w:val="single" w:sz="4" w:space="0" w:color="auto"/>
            </w:tcBorders>
          </w:tcPr>
          <w:p w:rsidR="00E57B6A" w:rsidRPr="009B1EAF" w:rsidRDefault="00E57B6A" w:rsidP="00E57B6A">
            <w:pPr>
              <w:suppressAutoHyphens/>
              <w:spacing w:after="0" w:line="240" w:lineRule="atLeast"/>
              <w:rPr>
                <w:bCs/>
                <w:sz w:val="20"/>
                <w:lang w:val="de-DE"/>
              </w:rPr>
            </w:pPr>
          </w:p>
        </w:tc>
        <w:tc>
          <w:tcPr>
            <w:tcW w:w="850" w:type="dxa"/>
            <w:gridSpan w:val="2"/>
            <w:tcBorders>
              <w:top w:val="single" w:sz="4" w:space="0" w:color="auto"/>
              <w:bottom w:val="single" w:sz="4" w:space="0" w:color="auto"/>
            </w:tcBorders>
          </w:tcPr>
          <w:p w:rsidR="00E57B6A" w:rsidRPr="009B1EAF" w:rsidRDefault="00E57B6A" w:rsidP="00E57B6A">
            <w:pPr>
              <w:pageBreakBefore/>
              <w:suppressAutoHyphens/>
              <w:spacing w:after="0" w:line="240" w:lineRule="atLeast"/>
              <w:jc w:val="center"/>
              <w:rPr>
                <w:bCs/>
                <w:sz w:val="20"/>
                <w:lang w:val="de-DE"/>
              </w:rPr>
            </w:pPr>
          </w:p>
          <w:p w:rsidR="00E57B6A" w:rsidRPr="009B1EAF" w:rsidRDefault="00E57B6A" w:rsidP="00E57B6A">
            <w:pPr>
              <w:suppressAutoHyphens/>
              <w:spacing w:after="0" w:line="240" w:lineRule="atLeast"/>
              <w:jc w:val="center"/>
              <w:rPr>
                <w:bCs/>
                <w:sz w:val="20"/>
                <w:lang w:val="de-DE"/>
              </w:rPr>
            </w:pPr>
            <w:r w:rsidRPr="009B1EAF">
              <w:rPr>
                <w:bCs/>
                <w:sz w:val="20"/>
                <w:lang w:val="de-DE"/>
              </w:rPr>
              <w:t>Schiff</w:t>
            </w:r>
          </w:p>
        </w:tc>
        <w:tc>
          <w:tcPr>
            <w:tcW w:w="1276" w:type="dxa"/>
            <w:gridSpan w:val="2"/>
            <w:tcBorders>
              <w:top w:val="single" w:sz="4" w:space="0" w:color="auto"/>
              <w:bottom w:val="single" w:sz="4" w:space="0" w:color="auto"/>
            </w:tcBorders>
          </w:tcPr>
          <w:p w:rsidR="00E57B6A" w:rsidRPr="009B1EAF" w:rsidRDefault="00E57B6A" w:rsidP="00E57B6A">
            <w:pPr>
              <w:suppressAutoHyphens/>
              <w:spacing w:after="0" w:line="240" w:lineRule="atLeast"/>
              <w:jc w:val="right"/>
              <w:rPr>
                <w:b/>
                <w:sz w:val="20"/>
                <w:lang w:val="de-DE"/>
              </w:rPr>
            </w:pPr>
            <w:r w:rsidRPr="009B1EAF">
              <w:rPr>
                <w:b/>
                <w:sz w:val="20"/>
                <w:lang w:val="de-DE"/>
              </w:rPr>
              <w:t>4</w:t>
            </w:r>
          </w:p>
          <w:p w:rsidR="00E57B6A" w:rsidRPr="009B1EAF" w:rsidRDefault="00E57B6A" w:rsidP="00E57B6A">
            <w:pPr>
              <w:suppressAutoHyphens/>
              <w:spacing w:after="0" w:line="240" w:lineRule="atLeast"/>
              <w:jc w:val="center"/>
              <w:rPr>
                <w:bCs/>
                <w:sz w:val="20"/>
                <w:lang w:val="de-DE"/>
              </w:rPr>
            </w:pPr>
            <w:r w:rsidRPr="009B1EAF">
              <w:rPr>
                <w:bCs/>
                <w:sz w:val="20"/>
                <w:lang w:val="de-DE"/>
              </w:rPr>
              <w:t>Annahme-stelle</w:t>
            </w:r>
          </w:p>
        </w:tc>
      </w:tr>
      <w:tr w:rsidR="00E57B6A" w:rsidRPr="009B1EAF" w:rsidTr="00CA4FDB">
        <w:tc>
          <w:tcPr>
            <w:tcW w:w="851" w:type="dxa"/>
            <w:tcBorders>
              <w:bottom w:val="nil"/>
              <w:right w:val="single" w:sz="4" w:space="0" w:color="auto"/>
            </w:tcBorders>
          </w:tcPr>
          <w:p w:rsidR="00E57B6A" w:rsidRPr="009B1EAF" w:rsidRDefault="00E57B6A" w:rsidP="00E57B6A">
            <w:pPr>
              <w:suppressAutoHyphens/>
              <w:spacing w:after="0" w:line="240" w:lineRule="atLeast"/>
              <w:rPr>
                <w:bCs/>
                <w:sz w:val="20"/>
                <w:lang w:val="de-DE"/>
              </w:rPr>
            </w:pPr>
            <w:r w:rsidRPr="009B1EAF">
              <w:rPr>
                <w:bCs/>
                <w:sz w:val="20"/>
                <w:lang w:val="de-DE"/>
              </w:rPr>
              <w:t>8.</w:t>
            </w:r>
          </w:p>
        </w:tc>
        <w:tc>
          <w:tcPr>
            <w:tcW w:w="6379" w:type="dxa"/>
            <w:gridSpan w:val="2"/>
            <w:tcBorders>
              <w:left w:val="single" w:sz="4" w:space="0" w:color="auto"/>
              <w:bottom w:val="nil"/>
            </w:tcBorders>
          </w:tcPr>
          <w:p w:rsidR="00E57B6A" w:rsidRPr="009B1EAF" w:rsidRDefault="00E57B6A" w:rsidP="00E57B6A">
            <w:pPr>
              <w:suppressAutoHyphens/>
              <w:spacing w:after="0" w:line="240" w:lineRule="atLeast"/>
              <w:rPr>
                <w:bCs/>
                <w:sz w:val="20"/>
                <w:lang w:val="de-DE"/>
              </w:rPr>
            </w:pPr>
            <w:r w:rsidRPr="009B1EAF">
              <w:rPr>
                <w:bCs/>
                <w:sz w:val="20"/>
                <w:lang w:val="de-DE"/>
              </w:rPr>
              <w:t>Kontrolle der wichtigsten Betriebsvorschriften:</w:t>
            </w:r>
          </w:p>
        </w:tc>
        <w:tc>
          <w:tcPr>
            <w:tcW w:w="850" w:type="dxa"/>
            <w:gridSpan w:val="2"/>
            <w:tcBorders>
              <w:bottom w:val="nil"/>
            </w:tcBorders>
          </w:tcPr>
          <w:p w:rsidR="00E57B6A" w:rsidRPr="009B1EAF" w:rsidRDefault="00E57B6A" w:rsidP="00E57B6A">
            <w:pPr>
              <w:suppressAutoHyphens/>
              <w:spacing w:after="0" w:line="240" w:lineRule="atLeast"/>
              <w:jc w:val="center"/>
              <w:rPr>
                <w:bCs/>
                <w:sz w:val="20"/>
                <w:lang w:val="de-DE"/>
              </w:rPr>
            </w:pPr>
          </w:p>
        </w:tc>
        <w:tc>
          <w:tcPr>
            <w:tcW w:w="1276" w:type="dxa"/>
            <w:gridSpan w:val="2"/>
            <w:tcBorders>
              <w:bottom w:val="nil"/>
            </w:tcBorders>
          </w:tcPr>
          <w:p w:rsidR="00E57B6A" w:rsidRPr="009B1EAF" w:rsidRDefault="00E57B6A" w:rsidP="00E57B6A">
            <w:pPr>
              <w:suppressAutoHyphens/>
              <w:spacing w:after="0" w:line="240" w:lineRule="atLeast"/>
              <w:jc w:val="center"/>
              <w:rPr>
                <w:bCs/>
                <w:sz w:val="20"/>
                <w:lang w:val="de-DE"/>
              </w:rPr>
            </w:pPr>
          </w:p>
        </w:tc>
      </w:tr>
      <w:tr w:rsidR="00E57B6A" w:rsidRPr="009B1EAF" w:rsidTr="00CA4FDB">
        <w:tc>
          <w:tcPr>
            <w:tcW w:w="851" w:type="dxa"/>
            <w:tcBorders>
              <w:top w:val="nil"/>
              <w:left w:val="single" w:sz="4" w:space="0" w:color="auto"/>
              <w:bottom w:val="nil"/>
              <w:right w:val="single" w:sz="4" w:space="0" w:color="auto"/>
            </w:tcBorders>
          </w:tcPr>
          <w:p w:rsidR="00E57B6A" w:rsidRPr="009B1EAF" w:rsidRDefault="00E57B6A" w:rsidP="00E57B6A">
            <w:pPr>
              <w:suppressAutoHyphens/>
              <w:spacing w:after="0" w:line="240" w:lineRule="atLeast"/>
              <w:rPr>
                <w:bCs/>
                <w:sz w:val="20"/>
                <w:lang w:val="de-DE"/>
              </w:rPr>
            </w:pPr>
          </w:p>
        </w:tc>
        <w:tc>
          <w:tcPr>
            <w:tcW w:w="6379" w:type="dxa"/>
            <w:gridSpan w:val="2"/>
            <w:tcBorders>
              <w:top w:val="nil"/>
              <w:left w:val="single" w:sz="4" w:space="0" w:color="auto"/>
              <w:bottom w:val="nil"/>
              <w:right w:val="single" w:sz="4" w:space="0" w:color="auto"/>
            </w:tcBorders>
          </w:tcPr>
          <w:p w:rsidR="00E57B6A" w:rsidRPr="009B1EAF" w:rsidRDefault="00E57B6A" w:rsidP="00E57B6A">
            <w:pPr>
              <w:numPr>
                <w:ilvl w:val="0"/>
                <w:numId w:val="29"/>
              </w:numPr>
              <w:tabs>
                <w:tab w:val="left" w:pos="317"/>
              </w:tabs>
              <w:suppressAutoHyphens/>
              <w:spacing w:after="0" w:line="240" w:lineRule="atLeast"/>
              <w:rPr>
                <w:bCs/>
                <w:sz w:val="20"/>
                <w:lang w:val="de-DE"/>
              </w:rPr>
            </w:pPr>
            <w:r w:rsidRPr="009B1EAF">
              <w:rPr>
                <w:bCs/>
                <w:sz w:val="20"/>
                <w:lang w:val="de-DE"/>
              </w:rPr>
              <w:t>Sind die vorgeschriebenen Feuerlöscheinrichtungen und -geräte betriebsfähig?</w:t>
            </w:r>
          </w:p>
        </w:tc>
        <w:tc>
          <w:tcPr>
            <w:tcW w:w="850" w:type="dxa"/>
            <w:gridSpan w:val="2"/>
            <w:tcBorders>
              <w:top w:val="nil"/>
              <w:left w:val="single" w:sz="4" w:space="0" w:color="auto"/>
              <w:bottom w:val="nil"/>
              <w:right w:val="single" w:sz="4" w:space="0" w:color="auto"/>
            </w:tcBorders>
            <w:vAlign w:val="bottom"/>
          </w:tcPr>
          <w:p w:rsidR="00E57B6A" w:rsidRPr="009B1EAF" w:rsidRDefault="00E57B6A" w:rsidP="00E57B6A">
            <w:pPr>
              <w:suppressAutoHyphens/>
              <w:spacing w:before="30" w:after="22" w:line="240" w:lineRule="atLeast"/>
              <w:jc w:val="center"/>
              <w:rPr>
                <w:sz w:val="20"/>
                <w:lang w:val="de-DE"/>
              </w:rPr>
            </w:pPr>
            <w:r w:rsidRPr="009B1EAF">
              <w:rPr>
                <w:sz w:val="20"/>
                <w:lang w:val="de-DE"/>
              </w:rPr>
              <w:t>O</w:t>
            </w:r>
          </w:p>
        </w:tc>
        <w:tc>
          <w:tcPr>
            <w:tcW w:w="1276" w:type="dxa"/>
            <w:gridSpan w:val="2"/>
            <w:tcBorders>
              <w:top w:val="nil"/>
              <w:left w:val="single" w:sz="4" w:space="0" w:color="auto"/>
              <w:bottom w:val="nil"/>
              <w:right w:val="single" w:sz="4" w:space="0" w:color="auto"/>
            </w:tcBorders>
            <w:vAlign w:val="bottom"/>
          </w:tcPr>
          <w:p w:rsidR="00E57B6A" w:rsidRPr="009B1EAF" w:rsidRDefault="00E57B6A" w:rsidP="00E57B6A">
            <w:pPr>
              <w:suppressAutoHyphens/>
              <w:spacing w:before="30" w:after="22" w:line="240" w:lineRule="atLeast"/>
              <w:jc w:val="center"/>
              <w:rPr>
                <w:sz w:val="20"/>
                <w:lang w:val="de-DE"/>
              </w:rPr>
            </w:pPr>
            <w:r w:rsidRPr="009B1EAF">
              <w:rPr>
                <w:sz w:val="20"/>
                <w:lang w:val="de-DE"/>
              </w:rPr>
              <w:t>O</w:t>
            </w:r>
          </w:p>
        </w:tc>
      </w:tr>
      <w:tr w:rsidR="00E57B6A" w:rsidRPr="009B1EAF" w:rsidTr="00CA4FDB">
        <w:tc>
          <w:tcPr>
            <w:tcW w:w="851" w:type="dxa"/>
            <w:tcBorders>
              <w:top w:val="nil"/>
              <w:left w:val="single" w:sz="4" w:space="0" w:color="auto"/>
              <w:bottom w:val="nil"/>
              <w:right w:val="single" w:sz="4" w:space="0" w:color="auto"/>
            </w:tcBorders>
          </w:tcPr>
          <w:p w:rsidR="00E57B6A" w:rsidRPr="009B1EAF" w:rsidRDefault="00E57B6A" w:rsidP="00E57B6A">
            <w:pPr>
              <w:suppressAutoHyphens/>
              <w:spacing w:after="0" w:line="240" w:lineRule="atLeast"/>
              <w:rPr>
                <w:bCs/>
                <w:sz w:val="20"/>
                <w:lang w:val="de-DE"/>
              </w:rPr>
            </w:pPr>
          </w:p>
        </w:tc>
        <w:tc>
          <w:tcPr>
            <w:tcW w:w="6379" w:type="dxa"/>
            <w:gridSpan w:val="2"/>
            <w:tcBorders>
              <w:top w:val="nil"/>
              <w:left w:val="single" w:sz="4" w:space="0" w:color="auto"/>
              <w:bottom w:val="nil"/>
              <w:right w:val="single" w:sz="4" w:space="0" w:color="auto"/>
            </w:tcBorders>
          </w:tcPr>
          <w:p w:rsidR="00E57B6A" w:rsidRPr="009B1EAF" w:rsidRDefault="00E57B6A" w:rsidP="00E57B6A">
            <w:pPr>
              <w:numPr>
                <w:ilvl w:val="0"/>
                <w:numId w:val="29"/>
              </w:numPr>
              <w:suppressAutoHyphens/>
              <w:spacing w:after="0" w:line="240" w:lineRule="atLeast"/>
              <w:rPr>
                <w:bCs/>
                <w:sz w:val="20"/>
                <w:lang w:val="de-DE"/>
              </w:rPr>
            </w:pPr>
            <w:r w:rsidRPr="009B1EAF">
              <w:rPr>
                <w:bCs/>
                <w:sz w:val="20"/>
                <w:lang w:val="de-DE"/>
              </w:rPr>
              <w:t>Sind alle Ventile und Absperrorgane auf richtige Stellung kontrolliert?</w:t>
            </w:r>
          </w:p>
        </w:tc>
        <w:tc>
          <w:tcPr>
            <w:tcW w:w="850" w:type="dxa"/>
            <w:gridSpan w:val="2"/>
            <w:tcBorders>
              <w:top w:val="nil"/>
              <w:left w:val="single" w:sz="4" w:space="0" w:color="auto"/>
              <w:bottom w:val="nil"/>
              <w:right w:val="single" w:sz="4" w:space="0" w:color="auto"/>
            </w:tcBorders>
            <w:vAlign w:val="bottom"/>
          </w:tcPr>
          <w:p w:rsidR="00E57B6A" w:rsidRPr="009B1EAF" w:rsidRDefault="00E57B6A" w:rsidP="00E57B6A">
            <w:pPr>
              <w:suppressAutoHyphens/>
              <w:spacing w:before="30" w:after="22" w:line="240" w:lineRule="atLeast"/>
              <w:jc w:val="center"/>
              <w:rPr>
                <w:sz w:val="20"/>
                <w:lang w:val="de-DE"/>
              </w:rPr>
            </w:pPr>
            <w:r w:rsidRPr="009B1EAF">
              <w:rPr>
                <w:sz w:val="20"/>
                <w:lang w:val="de-DE"/>
              </w:rPr>
              <w:t>O</w:t>
            </w:r>
          </w:p>
        </w:tc>
        <w:tc>
          <w:tcPr>
            <w:tcW w:w="1276" w:type="dxa"/>
            <w:gridSpan w:val="2"/>
            <w:tcBorders>
              <w:top w:val="nil"/>
              <w:left w:val="single" w:sz="4" w:space="0" w:color="auto"/>
              <w:bottom w:val="nil"/>
              <w:right w:val="single" w:sz="4" w:space="0" w:color="auto"/>
            </w:tcBorders>
            <w:vAlign w:val="bottom"/>
          </w:tcPr>
          <w:p w:rsidR="00E57B6A" w:rsidRPr="009B1EAF" w:rsidRDefault="00E57B6A" w:rsidP="00E57B6A">
            <w:pPr>
              <w:suppressAutoHyphens/>
              <w:spacing w:before="30" w:after="22" w:line="240" w:lineRule="atLeast"/>
              <w:jc w:val="center"/>
              <w:rPr>
                <w:sz w:val="20"/>
                <w:lang w:val="de-DE"/>
              </w:rPr>
            </w:pPr>
            <w:r w:rsidRPr="009B1EAF">
              <w:rPr>
                <w:sz w:val="20"/>
                <w:lang w:val="de-DE"/>
              </w:rPr>
              <w:t>O</w:t>
            </w:r>
          </w:p>
        </w:tc>
      </w:tr>
      <w:tr w:rsidR="00E57B6A" w:rsidRPr="009B1EAF" w:rsidTr="00CA4FDB">
        <w:tc>
          <w:tcPr>
            <w:tcW w:w="851" w:type="dxa"/>
            <w:tcBorders>
              <w:top w:val="nil"/>
              <w:left w:val="single" w:sz="4" w:space="0" w:color="auto"/>
              <w:bottom w:val="nil"/>
              <w:right w:val="single" w:sz="4" w:space="0" w:color="auto"/>
            </w:tcBorders>
          </w:tcPr>
          <w:p w:rsidR="00E57B6A" w:rsidRPr="009B1EAF" w:rsidRDefault="00E57B6A" w:rsidP="00E57B6A">
            <w:pPr>
              <w:suppressAutoHyphens/>
              <w:spacing w:after="0" w:line="240" w:lineRule="atLeast"/>
              <w:rPr>
                <w:bCs/>
                <w:sz w:val="20"/>
                <w:lang w:val="de-DE"/>
              </w:rPr>
            </w:pPr>
          </w:p>
        </w:tc>
        <w:tc>
          <w:tcPr>
            <w:tcW w:w="6379" w:type="dxa"/>
            <w:gridSpan w:val="2"/>
            <w:tcBorders>
              <w:top w:val="nil"/>
              <w:left w:val="single" w:sz="4" w:space="0" w:color="auto"/>
              <w:bottom w:val="nil"/>
              <w:right w:val="single" w:sz="4" w:space="0" w:color="auto"/>
            </w:tcBorders>
          </w:tcPr>
          <w:p w:rsidR="00E57B6A" w:rsidRPr="009B1EAF" w:rsidRDefault="00E57B6A" w:rsidP="00E57B6A">
            <w:pPr>
              <w:numPr>
                <w:ilvl w:val="0"/>
                <w:numId w:val="29"/>
              </w:numPr>
              <w:suppressAutoHyphens/>
              <w:spacing w:after="0" w:line="240" w:lineRule="atLeast"/>
              <w:rPr>
                <w:bCs/>
                <w:sz w:val="20"/>
                <w:lang w:val="de-DE"/>
              </w:rPr>
            </w:pPr>
            <w:r w:rsidRPr="009B1EAF">
              <w:rPr>
                <w:bCs/>
                <w:sz w:val="20"/>
                <w:lang w:val="de-DE"/>
              </w:rPr>
              <w:t>Ist ein generelles Rauchverbot angeordnet?</w:t>
            </w:r>
          </w:p>
        </w:tc>
        <w:tc>
          <w:tcPr>
            <w:tcW w:w="850" w:type="dxa"/>
            <w:gridSpan w:val="2"/>
            <w:tcBorders>
              <w:top w:val="nil"/>
              <w:left w:val="single" w:sz="4" w:space="0" w:color="auto"/>
              <w:bottom w:val="nil"/>
              <w:right w:val="single" w:sz="4" w:space="0" w:color="auto"/>
            </w:tcBorders>
            <w:vAlign w:val="bottom"/>
          </w:tcPr>
          <w:p w:rsidR="00E57B6A" w:rsidRPr="009B1EAF" w:rsidRDefault="00E57B6A" w:rsidP="00E57B6A">
            <w:pPr>
              <w:suppressAutoHyphens/>
              <w:spacing w:before="30" w:after="22" w:line="240" w:lineRule="atLeast"/>
              <w:jc w:val="center"/>
              <w:rPr>
                <w:sz w:val="20"/>
                <w:lang w:val="de-DE"/>
              </w:rPr>
            </w:pPr>
            <w:r w:rsidRPr="009B1EAF">
              <w:rPr>
                <w:sz w:val="20"/>
                <w:lang w:val="de-DE"/>
              </w:rPr>
              <w:t>O</w:t>
            </w:r>
          </w:p>
        </w:tc>
        <w:tc>
          <w:tcPr>
            <w:tcW w:w="1276" w:type="dxa"/>
            <w:gridSpan w:val="2"/>
            <w:tcBorders>
              <w:top w:val="nil"/>
              <w:left w:val="single" w:sz="4" w:space="0" w:color="auto"/>
              <w:bottom w:val="nil"/>
              <w:right w:val="single" w:sz="4" w:space="0" w:color="auto"/>
            </w:tcBorders>
            <w:vAlign w:val="bottom"/>
          </w:tcPr>
          <w:p w:rsidR="00E57B6A" w:rsidRPr="009B1EAF" w:rsidRDefault="00E57B6A" w:rsidP="00E57B6A">
            <w:pPr>
              <w:suppressAutoHyphens/>
              <w:spacing w:before="30" w:after="22" w:line="240" w:lineRule="atLeast"/>
              <w:jc w:val="center"/>
              <w:rPr>
                <w:sz w:val="20"/>
                <w:lang w:val="de-DE"/>
              </w:rPr>
            </w:pPr>
            <w:r w:rsidRPr="009B1EAF">
              <w:rPr>
                <w:sz w:val="20"/>
                <w:lang w:val="de-DE"/>
              </w:rPr>
              <w:t>O</w:t>
            </w:r>
          </w:p>
        </w:tc>
      </w:tr>
      <w:tr w:rsidR="00E57B6A" w:rsidRPr="009B1EAF" w:rsidTr="00CA4FDB">
        <w:tc>
          <w:tcPr>
            <w:tcW w:w="851" w:type="dxa"/>
            <w:tcBorders>
              <w:top w:val="nil"/>
              <w:left w:val="single" w:sz="4" w:space="0" w:color="auto"/>
              <w:bottom w:val="nil"/>
              <w:right w:val="single" w:sz="4" w:space="0" w:color="auto"/>
            </w:tcBorders>
          </w:tcPr>
          <w:p w:rsidR="00E57B6A" w:rsidRPr="009B1EAF" w:rsidRDefault="00E57B6A" w:rsidP="00E57B6A">
            <w:pPr>
              <w:suppressAutoHyphens/>
              <w:spacing w:after="0" w:line="240" w:lineRule="atLeast"/>
              <w:rPr>
                <w:bCs/>
                <w:sz w:val="20"/>
                <w:lang w:val="de-DE"/>
              </w:rPr>
            </w:pPr>
          </w:p>
        </w:tc>
        <w:tc>
          <w:tcPr>
            <w:tcW w:w="6379" w:type="dxa"/>
            <w:gridSpan w:val="2"/>
            <w:tcBorders>
              <w:top w:val="nil"/>
              <w:left w:val="single" w:sz="4" w:space="0" w:color="auto"/>
              <w:bottom w:val="nil"/>
              <w:right w:val="single" w:sz="4" w:space="0" w:color="auto"/>
            </w:tcBorders>
          </w:tcPr>
          <w:p w:rsidR="00E57B6A" w:rsidRPr="009B1EAF" w:rsidRDefault="00E57B6A" w:rsidP="00E57B6A">
            <w:pPr>
              <w:numPr>
                <w:ilvl w:val="0"/>
                <w:numId w:val="29"/>
              </w:numPr>
              <w:suppressAutoHyphens/>
              <w:spacing w:after="0" w:line="240" w:lineRule="atLeast"/>
              <w:rPr>
                <w:bCs/>
                <w:sz w:val="20"/>
                <w:lang w:val="de-DE"/>
              </w:rPr>
            </w:pPr>
            <w:r w:rsidRPr="009B1EAF">
              <w:rPr>
                <w:bCs/>
                <w:sz w:val="20"/>
                <w:lang w:val="de-DE"/>
              </w:rPr>
              <w:t>Sind die Heizgeräte mit offener Flamme außer Betrieb?</w:t>
            </w:r>
          </w:p>
        </w:tc>
        <w:tc>
          <w:tcPr>
            <w:tcW w:w="850" w:type="dxa"/>
            <w:gridSpan w:val="2"/>
            <w:tcBorders>
              <w:top w:val="nil"/>
              <w:left w:val="single" w:sz="4" w:space="0" w:color="auto"/>
              <w:bottom w:val="nil"/>
              <w:right w:val="single" w:sz="4" w:space="0" w:color="auto"/>
            </w:tcBorders>
            <w:vAlign w:val="bottom"/>
          </w:tcPr>
          <w:p w:rsidR="00E57B6A" w:rsidRPr="009B1EAF" w:rsidRDefault="00E57B6A" w:rsidP="00E57B6A">
            <w:pPr>
              <w:suppressAutoHyphens/>
              <w:spacing w:before="30" w:after="22" w:line="240" w:lineRule="atLeast"/>
              <w:jc w:val="center"/>
              <w:rPr>
                <w:sz w:val="20"/>
                <w:lang w:val="de-DE"/>
              </w:rPr>
            </w:pPr>
            <w:r w:rsidRPr="009B1EAF">
              <w:rPr>
                <w:sz w:val="20"/>
                <w:lang w:val="de-DE"/>
              </w:rPr>
              <w:t>O</w:t>
            </w:r>
          </w:p>
        </w:tc>
        <w:tc>
          <w:tcPr>
            <w:tcW w:w="1276" w:type="dxa"/>
            <w:gridSpan w:val="2"/>
            <w:tcBorders>
              <w:top w:val="nil"/>
              <w:left w:val="single" w:sz="4" w:space="0" w:color="auto"/>
              <w:bottom w:val="nil"/>
              <w:right w:val="single" w:sz="4" w:space="0" w:color="auto"/>
            </w:tcBorders>
            <w:vAlign w:val="bottom"/>
          </w:tcPr>
          <w:p w:rsidR="00E57B6A" w:rsidRPr="009B1EAF" w:rsidRDefault="00E57B6A" w:rsidP="00E57B6A">
            <w:pPr>
              <w:suppressAutoHyphens/>
              <w:spacing w:before="30" w:after="22" w:line="240" w:lineRule="atLeast"/>
              <w:jc w:val="center"/>
              <w:rPr>
                <w:sz w:val="20"/>
                <w:lang w:val="de-DE"/>
              </w:rPr>
            </w:pPr>
            <w:r w:rsidRPr="009B1EAF">
              <w:rPr>
                <w:bCs/>
                <w:sz w:val="20"/>
                <w:lang w:val="de-DE"/>
              </w:rPr>
              <w:t>–</w:t>
            </w:r>
          </w:p>
        </w:tc>
      </w:tr>
      <w:tr w:rsidR="00E57B6A" w:rsidRPr="009B1EAF" w:rsidTr="00CA4FDB">
        <w:tc>
          <w:tcPr>
            <w:tcW w:w="851" w:type="dxa"/>
            <w:tcBorders>
              <w:top w:val="nil"/>
              <w:left w:val="single" w:sz="4" w:space="0" w:color="auto"/>
              <w:bottom w:val="nil"/>
              <w:right w:val="single" w:sz="4" w:space="0" w:color="auto"/>
            </w:tcBorders>
          </w:tcPr>
          <w:p w:rsidR="00E57B6A" w:rsidRPr="009B1EAF" w:rsidRDefault="00E57B6A" w:rsidP="00E57B6A">
            <w:pPr>
              <w:suppressAutoHyphens/>
              <w:spacing w:after="0" w:line="240" w:lineRule="atLeast"/>
              <w:rPr>
                <w:bCs/>
                <w:sz w:val="20"/>
                <w:lang w:val="de-DE"/>
              </w:rPr>
            </w:pPr>
          </w:p>
        </w:tc>
        <w:tc>
          <w:tcPr>
            <w:tcW w:w="6379" w:type="dxa"/>
            <w:gridSpan w:val="2"/>
            <w:tcBorders>
              <w:top w:val="nil"/>
              <w:left w:val="single" w:sz="4" w:space="0" w:color="auto"/>
              <w:bottom w:val="nil"/>
              <w:right w:val="single" w:sz="4" w:space="0" w:color="auto"/>
            </w:tcBorders>
          </w:tcPr>
          <w:p w:rsidR="00E57B6A" w:rsidRPr="009B1EAF" w:rsidRDefault="00E57B6A" w:rsidP="00E57B6A">
            <w:pPr>
              <w:numPr>
                <w:ilvl w:val="0"/>
                <w:numId w:val="29"/>
              </w:numPr>
              <w:suppressAutoHyphens/>
              <w:spacing w:after="0" w:line="240" w:lineRule="atLeast"/>
              <w:rPr>
                <w:bCs/>
                <w:sz w:val="20"/>
                <w:lang w:val="de-DE"/>
              </w:rPr>
            </w:pPr>
            <w:r w:rsidRPr="009B1EAF">
              <w:rPr>
                <w:bCs/>
                <w:sz w:val="20"/>
                <w:lang w:val="de-DE"/>
              </w:rPr>
              <w:t>Sind die Radargeräte spannungsfrei gemacht?</w:t>
            </w:r>
          </w:p>
        </w:tc>
        <w:tc>
          <w:tcPr>
            <w:tcW w:w="850" w:type="dxa"/>
            <w:gridSpan w:val="2"/>
            <w:tcBorders>
              <w:top w:val="nil"/>
              <w:left w:val="single" w:sz="4" w:space="0" w:color="auto"/>
              <w:bottom w:val="nil"/>
              <w:right w:val="single" w:sz="4" w:space="0" w:color="auto"/>
            </w:tcBorders>
            <w:vAlign w:val="bottom"/>
          </w:tcPr>
          <w:p w:rsidR="00E57B6A" w:rsidRPr="009B1EAF" w:rsidRDefault="00E57B6A" w:rsidP="00E57B6A">
            <w:pPr>
              <w:suppressAutoHyphens/>
              <w:spacing w:before="30" w:after="22" w:line="240" w:lineRule="atLeast"/>
              <w:jc w:val="center"/>
              <w:rPr>
                <w:sz w:val="20"/>
                <w:lang w:val="de-DE"/>
              </w:rPr>
            </w:pPr>
            <w:r w:rsidRPr="009B1EAF">
              <w:rPr>
                <w:sz w:val="20"/>
                <w:lang w:val="de-DE"/>
              </w:rPr>
              <w:t>O</w:t>
            </w:r>
          </w:p>
        </w:tc>
        <w:tc>
          <w:tcPr>
            <w:tcW w:w="1276" w:type="dxa"/>
            <w:gridSpan w:val="2"/>
            <w:tcBorders>
              <w:top w:val="nil"/>
              <w:left w:val="single" w:sz="4" w:space="0" w:color="auto"/>
              <w:bottom w:val="nil"/>
              <w:right w:val="single" w:sz="4" w:space="0" w:color="auto"/>
            </w:tcBorders>
            <w:vAlign w:val="bottom"/>
          </w:tcPr>
          <w:p w:rsidR="00E57B6A" w:rsidRPr="009B1EAF" w:rsidRDefault="00E57B6A" w:rsidP="00E57B6A">
            <w:pPr>
              <w:suppressAutoHyphens/>
              <w:spacing w:before="30" w:after="22" w:line="240" w:lineRule="atLeast"/>
              <w:jc w:val="center"/>
              <w:rPr>
                <w:sz w:val="20"/>
                <w:lang w:val="de-DE"/>
              </w:rPr>
            </w:pPr>
            <w:r w:rsidRPr="009B1EAF">
              <w:rPr>
                <w:bCs/>
                <w:sz w:val="20"/>
                <w:lang w:val="de-DE"/>
              </w:rPr>
              <w:t>–</w:t>
            </w:r>
          </w:p>
        </w:tc>
      </w:tr>
      <w:tr w:rsidR="00E57B6A" w:rsidRPr="009B1EAF" w:rsidTr="00CA4FDB">
        <w:tc>
          <w:tcPr>
            <w:tcW w:w="851" w:type="dxa"/>
            <w:tcBorders>
              <w:top w:val="nil"/>
              <w:left w:val="single" w:sz="4" w:space="0" w:color="auto"/>
              <w:bottom w:val="nil"/>
              <w:right w:val="single" w:sz="4" w:space="0" w:color="auto"/>
            </w:tcBorders>
          </w:tcPr>
          <w:p w:rsidR="00E57B6A" w:rsidRPr="009B1EAF" w:rsidRDefault="00E57B6A" w:rsidP="00E57B6A">
            <w:pPr>
              <w:suppressAutoHyphens/>
              <w:spacing w:after="0" w:line="240" w:lineRule="atLeast"/>
              <w:rPr>
                <w:bCs/>
                <w:sz w:val="20"/>
                <w:lang w:val="de-DE"/>
              </w:rPr>
            </w:pPr>
          </w:p>
        </w:tc>
        <w:tc>
          <w:tcPr>
            <w:tcW w:w="6379" w:type="dxa"/>
            <w:gridSpan w:val="2"/>
            <w:tcBorders>
              <w:top w:val="nil"/>
              <w:left w:val="single" w:sz="4" w:space="0" w:color="auto"/>
              <w:bottom w:val="nil"/>
              <w:right w:val="single" w:sz="4" w:space="0" w:color="auto"/>
            </w:tcBorders>
          </w:tcPr>
          <w:p w:rsidR="00E57B6A" w:rsidRPr="009B1EAF" w:rsidRDefault="00E57B6A" w:rsidP="00E57B6A">
            <w:pPr>
              <w:numPr>
                <w:ilvl w:val="0"/>
                <w:numId w:val="29"/>
              </w:numPr>
              <w:suppressAutoHyphens/>
              <w:spacing w:after="0" w:line="240" w:lineRule="atLeast"/>
              <w:rPr>
                <w:bCs/>
                <w:sz w:val="20"/>
                <w:lang w:val="de-DE"/>
              </w:rPr>
            </w:pPr>
            <w:r w:rsidRPr="009B1EAF">
              <w:rPr>
                <w:bCs/>
                <w:sz w:val="20"/>
                <w:lang w:val="de-DE"/>
              </w:rPr>
              <w:t>Sind alle elektrischen Einrichtungen mit roter Kennzeichnung abgeschaltet?</w:t>
            </w:r>
          </w:p>
        </w:tc>
        <w:tc>
          <w:tcPr>
            <w:tcW w:w="850" w:type="dxa"/>
            <w:gridSpan w:val="2"/>
            <w:tcBorders>
              <w:top w:val="nil"/>
              <w:left w:val="single" w:sz="4" w:space="0" w:color="auto"/>
              <w:bottom w:val="nil"/>
              <w:right w:val="single" w:sz="4" w:space="0" w:color="auto"/>
            </w:tcBorders>
            <w:vAlign w:val="bottom"/>
          </w:tcPr>
          <w:p w:rsidR="00E57B6A" w:rsidRPr="009B1EAF" w:rsidRDefault="00E57B6A" w:rsidP="00E57B6A">
            <w:pPr>
              <w:suppressAutoHyphens/>
              <w:spacing w:before="30" w:after="22" w:line="240" w:lineRule="atLeast"/>
              <w:jc w:val="center"/>
              <w:rPr>
                <w:sz w:val="20"/>
                <w:lang w:val="de-DE"/>
              </w:rPr>
            </w:pPr>
            <w:r w:rsidRPr="009B1EAF">
              <w:rPr>
                <w:sz w:val="20"/>
                <w:lang w:val="de-DE"/>
              </w:rPr>
              <w:t>O</w:t>
            </w:r>
          </w:p>
        </w:tc>
        <w:tc>
          <w:tcPr>
            <w:tcW w:w="1276" w:type="dxa"/>
            <w:gridSpan w:val="2"/>
            <w:tcBorders>
              <w:top w:val="nil"/>
              <w:left w:val="single" w:sz="4" w:space="0" w:color="auto"/>
              <w:bottom w:val="nil"/>
              <w:right w:val="single" w:sz="4" w:space="0" w:color="auto"/>
            </w:tcBorders>
            <w:vAlign w:val="bottom"/>
          </w:tcPr>
          <w:p w:rsidR="00E57B6A" w:rsidRPr="009B1EAF" w:rsidRDefault="00E57B6A" w:rsidP="00E57B6A">
            <w:pPr>
              <w:suppressAutoHyphens/>
              <w:spacing w:before="30" w:after="22" w:line="240" w:lineRule="atLeast"/>
              <w:jc w:val="center"/>
              <w:rPr>
                <w:sz w:val="20"/>
                <w:lang w:val="de-DE"/>
              </w:rPr>
            </w:pPr>
            <w:r w:rsidRPr="009B1EAF">
              <w:rPr>
                <w:bCs/>
                <w:sz w:val="20"/>
                <w:lang w:val="de-DE"/>
              </w:rPr>
              <w:t>–</w:t>
            </w:r>
          </w:p>
        </w:tc>
      </w:tr>
      <w:tr w:rsidR="00E57B6A" w:rsidRPr="009B1EAF" w:rsidTr="00CA4FDB">
        <w:tc>
          <w:tcPr>
            <w:tcW w:w="851" w:type="dxa"/>
            <w:tcBorders>
              <w:top w:val="nil"/>
              <w:left w:val="single" w:sz="4" w:space="0" w:color="auto"/>
              <w:bottom w:val="nil"/>
              <w:right w:val="single" w:sz="4" w:space="0" w:color="auto"/>
            </w:tcBorders>
          </w:tcPr>
          <w:p w:rsidR="00E57B6A" w:rsidRPr="009B1EAF" w:rsidRDefault="00E57B6A" w:rsidP="00E57B6A">
            <w:pPr>
              <w:suppressAutoHyphens/>
              <w:spacing w:after="0" w:line="240" w:lineRule="atLeast"/>
              <w:rPr>
                <w:bCs/>
                <w:sz w:val="20"/>
                <w:lang w:val="de-DE"/>
              </w:rPr>
            </w:pPr>
          </w:p>
        </w:tc>
        <w:tc>
          <w:tcPr>
            <w:tcW w:w="6379" w:type="dxa"/>
            <w:gridSpan w:val="2"/>
            <w:tcBorders>
              <w:top w:val="nil"/>
              <w:left w:val="single" w:sz="4" w:space="0" w:color="auto"/>
              <w:bottom w:val="nil"/>
              <w:right w:val="single" w:sz="4" w:space="0" w:color="auto"/>
            </w:tcBorders>
          </w:tcPr>
          <w:p w:rsidR="00E57B6A" w:rsidRPr="009B1EAF" w:rsidRDefault="00E57B6A" w:rsidP="00E57B6A">
            <w:pPr>
              <w:numPr>
                <w:ilvl w:val="0"/>
                <w:numId w:val="29"/>
              </w:numPr>
              <w:suppressAutoHyphens/>
              <w:spacing w:after="0" w:line="240" w:lineRule="atLeast"/>
              <w:rPr>
                <w:bCs/>
                <w:sz w:val="20"/>
                <w:lang w:val="de-DE"/>
              </w:rPr>
            </w:pPr>
            <w:r w:rsidRPr="009B1EAF">
              <w:rPr>
                <w:bCs/>
                <w:sz w:val="20"/>
                <w:lang w:val="de-DE"/>
              </w:rPr>
              <w:t>Sind alle Fenster und Türen geschlossen?</w:t>
            </w:r>
          </w:p>
        </w:tc>
        <w:tc>
          <w:tcPr>
            <w:tcW w:w="850" w:type="dxa"/>
            <w:gridSpan w:val="2"/>
            <w:tcBorders>
              <w:top w:val="nil"/>
              <w:left w:val="single" w:sz="4" w:space="0" w:color="auto"/>
              <w:bottom w:val="nil"/>
              <w:right w:val="single" w:sz="4" w:space="0" w:color="auto"/>
            </w:tcBorders>
            <w:vAlign w:val="bottom"/>
          </w:tcPr>
          <w:p w:rsidR="00E57B6A" w:rsidRPr="009B1EAF" w:rsidRDefault="00E57B6A" w:rsidP="00E57B6A">
            <w:pPr>
              <w:suppressAutoHyphens/>
              <w:spacing w:before="30" w:after="22" w:line="240" w:lineRule="atLeast"/>
              <w:jc w:val="center"/>
              <w:rPr>
                <w:sz w:val="20"/>
                <w:lang w:val="de-DE"/>
              </w:rPr>
            </w:pPr>
            <w:r w:rsidRPr="009B1EAF">
              <w:rPr>
                <w:sz w:val="20"/>
                <w:lang w:val="de-DE"/>
              </w:rPr>
              <w:t>O</w:t>
            </w:r>
          </w:p>
        </w:tc>
        <w:tc>
          <w:tcPr>
            <w:tcW w:w="1276" w:type="dxa"/>
            <w:gridSpan w:val="2"/>
            <w:tcBorders>
              <w:top w:val="nil"/>
              <w:left w:val="single" w:sz="4" w:space="0" w:color="auto"/>
              <w:bottom w:val="nil"/>
              <w:right w:val="single" w:sz="4" w:space="0" w:color="auto"/>
            </w:tcBorders>
            <w:vAlign w:val="bottom"/>
          </w:tcPr>
          <w:p w:rsidR="00E57B6A" w:rsidRPr="009B1EAF" w:rsidRDefault="00E57B6A" w:rsidP="00E57B6A">
            <w:pPr>
              <w:suppressAutoHyphens/>
              <w:spacing w:before="30" w:after="22" w:line="240" w:lineRule="atLeast"/>
              <w:jc w:val="center"/>
              <w:rPr>
                <w:sz w:val="20"/>
                <w:lang w:val="de-DE"/>
              </w:rPr>
            </w:pPr>
            <w:r w:rsidRPr="009B1EAF">
              <w:rPr>
                <w:bCs/>
                <w:sz w:val="20"/>
                <w:lang w:val="de-DE"/>
              </w:rPr>
              <w:t>–</w:t>
            </w:r>
          </w:p>
        </w:tc>
      </w:tr>
      <w:tr w:rsidR="00E57B6A" w:rsidRPr="009B1EAF" w:rsidTr="00CA4FDB">
        <w:tc>
          <w:tcPr>
            <w:tcW w:w="851" w:type="dxa"/>
            <w:tcBorders>
              <w:bottom w:val="nil"/>
            </w:tcBorders>
          </w:tcPr>
          <w:p w:rsidR="00E57B6A" w:rsidRPr="009B1EAF" w:rsidRDefault="00E57B6A" w:rsidP="00E57B6A">
            <w:pPr>
              <w:suppressAutoHyphens/>
              <w:spacing w:after="0" w:line="240" w:lineRule="atLeast"/>
              <w:rPr>
                <w:bCs/>
                <w:sz w:val="20"/>
                <w:lang w:val="de-DE"/>
              </w:rPr>
            </w:pPr>
            <w:r w:rsidRPr="009B1EAF">
              <w:rPr>
                <w:bCs/>
                <w:sz w:val="20"/>
                <w:lang w:val="de-DE"/>
              </w:rPr>
              <w:t>9.1</w:t>
            </w:r>
          </w:p>
        </w:tc>
        <w:tc>
          <w:tcPr>
            <w:tcW w:w="6379" w:type="dxa"/>
            <w:gridSpan w:val="2"/>
            <w:tcBorders>
              <w:bottom w:val="nil"/>
            </w:tcBorders>
          </w:tcPr>
          <w:p w:rsidR="00E57B6A" w:rsidRPr="009B1EAF" w:rsidRDefault="00E57B6A" w:rsidP="00E57B6A">
            <w:pPr>
              <w:suppressAutoHyphens/>
              <w:spacing w:after="0" w:line="240" w:lineRule="atLeast"/>
              <w:rPr>
                <w:sz w:val="20"/>
                <w:lang w:val="de-DE"/>
              </w:rPr>
            </w:pPr>
            <w:r w:rsidRPr="009B1EAF">
              <w:rPr>
                <w:sz w:val="20"/>
                <w:lang w:val="de-DE"/>
              </w:rPr>
              <w:t>Ist der Ausgangsdruck der bordeigenen Leitungen auf den zulässigen Betriebsdruck der Annahmestelle abgestimmt (Vereinbarter Druck __kPa)?</w:t>
            </w:r>
          </w:p>
        </w:tc>
        <w:tc>
          <w:tcPr>
            <w:tcW w:w="850" w:type="dxa"/>
            <w:gridSpan w:val="2"/>
            <w:tcBorders>
              <w:bottom w:val="nil"/>
            </w:tcBorders>
          </w:tcPr>
          <w:p w:rsidR="00E57B6A" w:rsidRPr="009B1EAF" w:rsidRDefault="00E57B6A" w:rsidP="00E57B6A">
            <w:pPr>
              <w:suppressAutoHyphens/>
              <w:spacing w:after="0" w:line="240" w:lineRule="atLeast"/>
              <w:jc w:val="center"/>
              <w:rPr>
                <w:bCs/>
                <w:sz w:val="20"/>
                <w:lang w:val="de-DE"/>
              </w:rPr>
            </w:pPr>
            <w:r w:rsidRPr="009B1EAF">
              <w:rPr>
                <w:bCs/>
                <w:sz w:val="20"/>
                <w:lang w:val="de-DE"/>
              </w:rPr>
              <w:t>O</w:t>
            </w:r>
          </w:p>
        </w:tc>
        <w:tc>
          <w:tcPr>
            <w:tcW w:w="1276" w:type="dxa"/>
            <w:gridSpan w:val="2"/>
            <w:tcBorders>
              <w:bottom w:val="nil"/>
            </w:tcBorders>
          </w:tcPr>
          <w:p w:rsidR="00E57B6A" w:rsidRPr="009B1EAF" w:rsidRDefault="00E57B6A" w:rsidP="00E57B6A">
            <w:pPr>
              <w:suppressAutoHyphens/>
              <w:spacing w:after="0" w:line="240" w:lineRule="atLeast"/>
              <w:jc w:val="center"/>
              <w:rPr>
                <w:bCs/>
                <w:sz w:val="20"/>
                <w:lang w:val="de-DE"/>
              </w:rPr>
            </w:pPr>
            <w:r w:rsidRPr="009B1EAF">
              <w:rPr>
                <w:bCs/>
                <w:sz w:val="20"/>
                <w:lang w:val="de-DE"/>
              </w:rPr>
              <w:t>–</w:t>
            </w:r>
          </w:p>
        </w:tc>
      </w:tr>
      <w:tr w:rsidR="00E57B6A" w:rsidRPr="009B1EAF" w:rsidTr="00CA4FDB">
        <w:tc>
          <w:tcPr>
            <w:tcW w:w="851" w:type="dxa"/>
            <w:tcBorders>
              <w:top w:val="nil"/>
            </w:tcBorders>
          </w:tcPr>
          <w:p w:rsidR="00E57B6A" w:rsidRPr="009B1EAF" w:rsidRDefault="00E57B6A" w:rsidP="00E57B6A">
            <w:pPr>
              <w:suppressAutoHyphens/>
              <w:spacing w:after="0" w:line="240" w:lineRule="atLeast"/>
              <w:rPr>
                <w:bCs/>
                <w:sz w:val="20"/>
                <w:lang w:val="de-DE"/>
              </w:rPr>
            </w:pPr>
            <w:r w:rsidRPr="009B1EAF">
              <w:rPr>
                <w:bCs/>
                <w:sz w:val="20"/>
                <w:lang w:val="de-DE"/>
              </w:rPr>
              <w:t>9.2</w:t>
            </w:r>
          </w:p>
        </w:tc>
        <w:tc>
          <w:tcPr>
            <w:tcW w:w="6379" w:type="dxa"/>
            <w:gridSpan w:val="2"/>
            <w:tcBorders>
              <w:top w:val="nil"/>
            </w:tcBorders>
          </w:tcPr>
          <w:p w:rsidR="00E57B6A" w:rsidRPr="009B1EAF" w:rsidRDefault="00E57B6A" w:rsidP="00E57B6A">
            <w:pPr>
              <w:suppressAutoHyphens/>
              <w:spacing w:after="0" w:line="240" w:lineRule="atLeast"/>
              <w:rPr>
                <w:sz w:val="20"/>
                <w:lang w:val="de-DE"/>
              </w:rPr>
            </w:pPr>
            <w:r w:rsidRPr="009B1EAF">
              <w:rPr>
                <w:sz w:val="20"/>
                <w:lang w:val="de-DE"/>
              </w:rPr>
              <w:t xml:space="preserve">Ist der Ausgangsdruck der annahmestellenseitigen Leitungen auf den zulässigen Betriebsdruck der Bordanlage abgestimmt (Vereinbarter Druck __kPa)? </w:t>
            </w:r>
          </w:p>
        </w:tc>
        <w:tc>
          <w:tcPr>
            <w:tcW w:w="850" w:type="dxa"/>
            <w:gridSpan w:val="2"/>
            <w:tcBorders>
              <w:top w:val="nil"/>
            </w:tcBorders>
          </w:tcPr>
          <w:p w:rsidR="00E57B6A" w:rsidRPr="009B1EAF" w:rsidRDefault="00E57B6A" w:rsidP="00E57B6A">
            <w:pPr>
              <w:suppressAutoHyphens/>
              <w:spacing w:after="0" w:line="240" w:lineRule="atLeast"/>
              <w:jc w:val="center"/>
              <w:rPr>
                <w:bCs/>
                <w:sz w:val="20"/>
                <w:lang w:val="de-DE"/>
              </w:rPr>
            </w:pPr>
            <w:r w:rsidRPr="009B1EAF">
              <w:rPr>
                <w:bCs/>
                <w:sz w:val="20"/>
                <w:lang w:val="de-DE"/>
              </w:rPr>
              <w:t>–</w:t>
            </w:r>
          </w:p>
        </w:tc>
        <w:tc>
          <w:tcPr>
            <w:tcW w:w="1276" w:type="dxa"/>
            <w:gridSpan w:val="2"/>
            <w:tcBorders>
              <w:top w:val="nil"/>
            </w:tcBorders>
          </w:tcPr>
          <w:p w:rsidR="00E57B6A" w:rsidRPr="009B1EAF" w:rsidRDefault="00E57B6A" w:rsidP="00E57B6A">
            <w:pPr>
              <w:suppressAutoHyphens/>
              <w:spacing w:after="0" w:line="240" w:lineRule="atLeast"/>
              <w:jc w:val="center"/>
              <w:rPr>
                <w:bCs/>
                <w:sz w:val="20"/>
                <w:lang w:val="de-DE"/>
              </w:rPr>
            </w:pPr>
            <w:r w:rsidRPr="009B1EAF">
              <w:rPr>
                <w:bCs/>
                <w:sz w:val="20"/>
                <w:lang w:val="de-DE"/>
              </w:rPr>
              <w:t>O</w:t>
            </w:r>
          </w:p>
        </w:tc>
      </w:tr>
      <w:tr w:rsidR="00E57B6A" w:rsidRPr="009B1EAF" w:rsidTr="00CA4FDB">
        <w:tc>
          <w:tcPr>
            <w:tcW w:w="851" w:type="dxa"/>
            <w:tcBorders>
              <w:bottom w:val="single" w:sz="4" w:space="0" w:color="auto"/>
            </w:tcBorders>
          </w:tcPr>
          <w:p w:rsidR="00E57B6A" w:rsidRPr="009B1EAF" w:rsidRDefault="00E57B6A" w:rsidP="00E57B6A">
            <w:pPr>
              <w:suppressAutoHyphens/>
              <w:spacing w:after="0" w:line="240" w:lineRule="atLeast"/>
              <w:rPr>
                <w:bCs/>
                <w:sz w:val="20"/>
                <w:lang w:val="de-DE"/>
              </w:rPr>
            </w:pPr>
            <w:r w:rsidRPr="009B1EAF">
              <w:rPr>
                <w:bCs/>
                <w:sz w:val="20"/>
                <w:lang w:val="de-DE"/>
              </w:rPr>
              <w:t>10.</w:t>
            </w:r>
          </w:p>
        </w:tc>
        <w:tc>
          <w:tcPr>
            <w:tcW w:w="6379" w:type="dxa"/>
            <w:gridSpan w:val="2"/>
            <w:tcBorders>
              <w:bottom w:val="single" w:sz="4" w:space="0" w:color="auto"/>
            </w:tcBorders>
          </w:tcPr>
          <w:p w:rsidR="00E57B6A" w:rsidRPr="009B1EAF" w:rsidRDefault="00E57B6A" w:rsidP="00E57B6A">
            <w:pPr>
              <w:suppressAutoHyphens/>
              <w:spacing w:after="0" w:line="240" w:lineRule="atLeast"/>
              <w:rPr>
                <w:sz w:val="20"/>
                <w:lang w:val="de-DE"/>
              </w:rPr>
            </w:pPr>
            <w:r w:rsidRPr="009B1EAF">
              <w:rPr>
                <w:sz w:val="20"/>
                <w:lang w:val="de-DE"/>
              </w:rPr>
              <w:t>Sind die Tankluken, Sicht-, Peil- und Probeentnahmeöffnungen der Ladetanks geschlossen oder gegebenenfalls durch in gutem Zustand befindliche Flammendurchschlagsicherungen gesichert?</w:t>
            </w:r>
          </w:p>
        </w:tc>
        <w:tc>
          <w:tcPr>
            <w:tcW w:w="850" w:type="dxa"/>
            <w:gridSpan w:val="2"/>
            <w:tcBorders>
              <w:bottom w:val="single" w:sz="4" w:space="0" w:color="auto"/>
            </w:tcBorders>
          </w:tcPr>
          <w:p w:rsidR="00E57B6A" w:rsidRPr="009B1EAF" w:rsidRDefault="00E57B6A" w:rsidP="00E57B6A">
            <w:pPr>
              <w:suppressAutoHyphens/>
              <w:spacing w:after="0" w:line="240" w:lineRule="atLeast"/>
              <w:jc w:val="center"/>
              <w:rPr>
                <w:bCs/>
                <w:sz w:val="20"/>
                <w:lang w:val="de-DE"/>
              </w:rPr>
            </w:pPr>
            <w:r w:rsidRPr="009B1EAF">
              <w:rPr>
                <w:bCs/>
                <w:sz w:val="20"/>
                <w:lang w:val="de-DE"/>
              </w:rPr>
              <w:t>O</w:t>
            </w:r>
          </w:p>
        </w:tc>
        <w:tc>
          <w:tcPr>
            <w:tcW w:w="1276" w:type="dxa"/>
            <w:gridSpan w:val="2"/>
            <w:tcBorders>
              <w:bottom w:val="single" w:sz="4" w:space="0" w:color="auto"/>
            </w:tcBorders>
          </w:tcPr>
          <w:p w:rsidR="00E57B6A" w:rsidRPr="009B1EAF" w:rsidRDefault="00E57B6A" w:rsidP="00E57B6A">
            <w:pPr>
              <w:suppressAutoHyphens/>
              <w:spacing w:after="0" w:line="240" w:lineRule="atLeast"/>
              <w:jc w:val="center"/>
              <w:rPr>
                <w:bCs/>
                <w:sz w:val="20"/>
                <w:lang w:val="de-DE"/>
              </w:rPr>
            </w:pPr>
            <w:r w:rsidRPr="009B1EAF">
              <w:rPr>
                <w:bCs/>
                <w:sz w:val="20"/>
                <w:lang w:val="de-DE"/>
              </w:rPr>
              <w:t>–</w:t>
            </w:r>
          </w:p>
        </w:tc>
      </w:tr>
      <w:tr w:rsidR="00E57B6A" w:rsidRPr="009B1EAF" w:rsidTr="00CA4FDB">
        <w:tc>
          <w:tcPr>
            <w:tcW w:w="4678" w:type="dxa"/>
            <w:gridSpan w:val="2"/>
            <w:tcBorders>
              <w:bottom w:val="nil"/>
            </w:tcBorders>
          </w:tcPr>
          <w:p w:rsidR="00E57B6A" w:rsidRPr="009B1EAF" w:rsidRDefault="00E57B6A" w:rsidP="00E57B6A">
            <w:pPr>
              <w:suppressAutoHyphens/>
              <w:spacing w:before="60" w:after="60" w:line="240" w:lineRule="atLeast"/>
              <w:rPr>
                <w:bCs/>
                <w:sz w:val="20"/>
                <w:lang w:val="de-DE"/>
              </w:rPr>
            </w:pPr>
            <w:r w:rsidRPr="009B1EAF">
              <w:rPr>
                <w:sz w:val="20"/>
                <w:lang w:val="de-DE"/>
              </w:rPr>
              <w:t>Geprüft, ausgefüllt und unterzeichnet</w:t>
            </w:r>
          </w:p>
        </w:tc>
        <w:tc>
          <w:tcPr>
            <w:tcW w:w="4678" w:type="dxa"/>
            <w:gridSpan w:val="5"/>
            <w:tcBorders>
              <w:bottom w:val="nil"/>
            </w:tcBorders>
          </w:tcPr>
          <w:p w:rsidR="00E57B6A" w:rsidRPr="009B1EAF" w:rsidRDefault="00E57B6A" w:rsidP="00E57B6A">
            <w:pPr>
              <w:suppressAutoHyphens/>
              <w:spacing w:before="60" w:after="60" w:line="240" w:lineRule="atLeast"/>
              <w:rPr>
                <w:bCs/>
                <w:sz w:val="20"/>
                <w:lang w:val="de-DE"/>
              </w:rPr>
            </w:pPr>
          </w:p>
        </w:tc>
      </w:tr>
      <w:tr w:rsidR="00E57B6A" w:rsidRPr="009B1EAF" w:rsidTr="00CA4FDB">
        <w:tc>
          <w:tcPr>
            <w:tcW w:w="4678" w:type="dxa"/>
            <w:gridSpan w:val="2"/>
            <w:tcBorders>
              <w:top w:val="nil"/>
              <w:bottom w:val="nil"/>
            </w:tcBorders>
          </w:tcPr>
          <w:p w:rsidR="00E57B6A" w:rsidRPr="009B1EAF" w:rsidRDefault="00E57B6A" w:rsidP="00E57B6A">
            <w:pPr>
              <w:suppressAutoHyphens/>
              <w:spacing w:before="60" w:after="60" w:line="240" w:lineRule="atLeast"/>
              <w:rPr>
                <w:bCs/>
                <w:sz w:val="20"/>
                <w:lang w:val="de-DE"/>
              </w:rPr>
            </w:pPr>
            <w:r w:rsidRPr="009B1EAF">
              <w:rPr>
                <w:sz w:val="20"/>
                <w:lang w:val="de-DE"/>
              </w:rPr>
              <w:t>für das Schiff:</w:t>
            </w:r>
          </w:p>
        </w:tc>
        <w:tc>
          <w:tcPr>
            <w:tcW w:w="4678" w:type="dxa"/>
            <w:gridSpan w:val="5"/>
            <w:tcBorders>
              <w:top w:val="nil"/>
              <w:bottom w:val="nil"/>
            </w:tcBorders>
          </w:tcPr>
          <w:p w:rsidR="00E57B6A" w:rsidRPr="009B1EAF" w:rsidRDefault="00E57B6A" w:rsidP="00E57B6A">
            <w:pPr>
              <w:suppressAutoHyphens/>
              <w:spacing w:before="60" w:after="60" w:line="240" w:lineRule="atLeast"/>
              <w:rPr>
                <w:bCs/>
                <w:sz w:val="20"/>
                <w:lang w:val="de-DE"/>
              </w:rPr>
            </w:pPr>
            <w:r w:rsidRPr="009B1EAF">
              <w:rPr>
                <w:bCs/>
                <w:sz w:val="20"/>
                <w:lang w:val="de-DE"/>
              </w:rPr>
              <w:t>für die Annahmestelle:</w:t>
            </w:r>
          </w:p>
        </w:tc>
      </w:tr>
      <w:tr w:rsidR="00E57B6A" w:rsidRPr="009B1EAF" w:rsidTr="00CA4FDB">
        <w:tc>
          <w:tcPr>
            <w:tcW w:w="4678" w:type="dxa"/>
            <w:gridSpan w:val="2"/>
            <w:tcBorders>
              <w:top w:val="nil"/>
              <w:bottom w:val="nil"/>
            </w:tcBorders>
          </w:tcPr>
          <w:p w:rsidR="00E57B6A" w:rsidRPr="009B1EAF" w:rsidRDefault="00E57B6A" w:rsidP="00E57B6A">
            <w:pPr>
              <w:tabs>
                <w:tab w:val="right" w:leader="dot" w:pos="4428"/>
              </w:tabs>
              <w:suppressAutoHyphens/>
              <w:spacing w:before="60" w:after="60" w:line="240" w:lineRule="atLeast"/>
              <w:rPr>
                <w:bCs/>
                <w:sz w:val="20"/>
                <w:lang w:val="de-DE"/>
              </w:rPr>
            </w:pPr>
            <w:r w:rsidRPr="009B1EAF">
              <w:rPr>
                <w:sz w:val="20"/>
                <w:lang w:val="de-DE"/>
              </w:rPr>
              <w:tab/>
            </w:r>
          </w:p>
        </w:tc>
        <w:tc>
          <w:tcPr>
            <w:tcW w:w="4678" w:type="dxa"/>
            <w:gridSpan w:val="5"/>
            <w:tcBorders>
              <w:top w:val="nil"/>
              <w:bottom w:val="nil"/>
            </w:tcBorders>
          </w:tcPr>
          <w:p w:rsidR="00E57B6A" w:rsidRPr="009B1EAF" w:rsidRDefault="00E57B6A" w:rsidP="00E57B6A">
            <w:pPr>
              <w:tabs>
                <w:tab w:val="right" w:leader="dot" w:pos="4428"/>
              </w:tabs>
              <w:suppressAutoHyphens/>
              <w:spacing w:before="60" w:after="60" w:line="240" w:lineRule="atLeast"/>
              <w:rPr>
                <w:bCs/>
                <w:sz w:val="20"/>
                <w:lang w:val="de-DE"/>
              </w:rPr>
            </w:pPr>
            <w:r w:rsidRPr="009B1EAF">
              <w:rPr>
                <w:bCs/>
                <w:sz w:val="20"/>
                <w:lang w:val="de-DE"/>
              </w:rPr>
              <w:tab/>
            </w:r>
          </w:p>
        </w:tc>
      </w:tr>
      <w:tr w:rsidR="00E57B6A" w:rsidRPr="009B1EAF" w:rsidTr="00CA4FDB">
        <w:tc>
          <w:tcPr>
            <w:tcW w:w="4678" w:type="dxa"/>
            <w:gridSpan w:val="2"/>
            <w:tcBorders>
              <w:top w:val="nil"/>
              <w:bottom w:val="nil"/>
            </w:tcBorders>
          </w:tcPr>
          <w:p w:rsidR="00E57B6A" w:rsidRPr="009B1EAF" w:rsidRDefault="00E57B6A" w:rsidP="00E57B6A">
            <w:pPr>
              <w:suppressAutoHyphens/>
              <w:spacing w:before="60" w:after="60" w:line="240" w:lineRule="atLeast"/>
              <w:rPr>
                <w:bCs/>
                <w:sz w:val="20"/>
                <w:lang w:val="de-DE"/>
              </w:rPr>
            </w:pPr>
            <w:r w:rsidRPr="009B1EAF">
              <w:rPr>
                <w:sz w:val="20"/>
                <w:lang w:val="de-DE"/>
              </w:rPr>
              <w:t>Name (in Großbuchstaben)</w:t>
            </w:r>
          </w:p>
        </w:tc>
        <w:tc>
          <w:tcPr>
            <w:tcW w:w="4678" w:type="dxa"/>
            <w:gridSpan w:val="5"/>
            <w:tcBorders>
              <w:top w:val="nil"/>
              <w:bottom w:val="nil"/>
            </w:tcBorders>
          </w:tcPr>
          <w:p w:rsidR="00E57B6A" w:rsidRPr="009B1EAF" w:rsidRDefault="00E57B6A" w:rsidP="00E57B6A">
            <w:pPr>
              <w:suppressAutoHyphens/>
              <w:spacing w:before="60" w:after="60" w:line="240" w:lineRule="atLeast"/>
              <w:rPr>
                <w:bCs/>
                <w:sz w:val="20"/>
                <w:lang w:val="de-DE"/>
              </w:rPr>
            </w:pPr>
            <w:r w:rsidRPr="009B1EAF">
              <w:rPr>
                <w:sz w:val="20"/>
                <w:lang w:val="de-DE"/>
              </w:rPr>
              <w:t>Name (in Großbuchstaben)</w:t>
            </w:r>
          </w:p>
        </w:tc>
      </w:tr>
      <w:tr w:rsidR="00E57B6A" w:rsidRPr="009B1EAF" w:rsidTr="00CA4FDB">
        <w:tc>
          <w:tcPr>
            <w:tcW w:w="4678" w:type="dxa"/>
            <w:gridSpan w:val="2"/>
            <w:tcBorders>
              <w:top w:val="nil"/>
              <w:bottom w:val="nil"/>
            </w:tcBorders>
          </w:tcPr>
          <w:p w:rsidR="00E57B6A" w:rsidRPr="009B1EAF" w:rsidRDefault="00E57B6A" w:rsidP="00E57B6A">
            <w:pPr>
              <w:tabs>
                <w:tab w:val="right" w:leader="dot" w:pos="4428"/>
              </w:tabs>
              <w:suppressAutoHyphens/>
              <w:spacing w:before="60" w:after="60" w:line="240" w:lineRule="atLeast"/>
              <w:rPr>
                <w:bCs/>
                <w:sz w:val="20"/>
                <w:lang w:val="de-DE"/>
              </w:rPr>
            </w:pPr>
            <w:r w:rsidRPr="009B1EAF">
              <w:rPr>
                <w:bCs/>
                <w:sz w:val="20"/>
                <w:lang w:val="de-DE"/>
              </w:rPr>
              <w:tab/>
            </w:r>
          </w:p>
        </w:tc>
        <w:tc>
          <w:tcPr>
            <w:tcW w:w="4678" w:type="dxa"/>
            <w:gridSpan w:val="5"/>
            <w:tcBorders>
              <w:top w:val="nil"/>
              <w:bottom w:val="nil"/>
            </w:tcBorders>
          </w:tcPr>
          <w:p w:rsidR="00E57B6A" w:rsidRPr="009B1EAF" w:rsidRDefault="00E57B6A" w:rsidP="00E57B6A">
            <w:pPr>
              <w:tabs>
                <w:tab w:val="right" w:leader="dot" w:pos="4428"/>
              </w:tabs>
              <w:suppressAutoHyphens/>
              <w:spacing w:before="60" w:after="60" w:line="240" w:lineRule="atLeast"/>
              <w:rPr>
                <w:bCs/>
                <w:sz w:val="20"/>
                <w:lang w:val="de-DE"/>
              </w:rPr>
            </w:pPr>
            <w:r w:rsidRPr="009B1EAF">
              <w:rPr>
                <w:bCs/>
                <w:sz w:val="20"/>
                <w:lang w:val="de-DE"/>
              </w:rPr>
              <w:tab/>
            </w:r>
          </w:p>
        </w:tc>
      </w:tr>
      <w:tr w:rsidR="00E57B6A" w:rsidRPr="009B1EAF" w:rsidTr="00CA4FDB">
        <w:tc>
          <w:tcPr>
            <w:tcW w:w="4678" w:type="dxa"/>
            <w:gridSpan w:val="2"/>
            <w:tcBorders>
              <w:top w:val="nil"/>
              <w:bottom w:val="single" w:sz="4" w:space="0" w:color="auto"/>
            </w:tcBorders>
          </w:tcPr>
          <w:p w:rsidR="00E57B6A" w:rsidRPr="009B1EAF" w:rsidRDefault="00E57B6A" w:rsidP="00E57B6A">
            <w:pPr>
              <w:suppressAutoHyphens/>
              <w:spacing w:before="60" w:after="60" w:line="240" w:lineRule="atLeast"/>
              <w:rPr>
                <w:bCs/>
                <w:sz w:val="20"/>
                <w:lang w:val="de-DE"/>
              </w:rPr>
            </w:pPr>
            <w:r w:rsidRPr="009B1EAF">
              <w:rPr>
                <w:sz w:val="20"/>
                <w:lang w:val="de-DE"/>
              </w:rPr>
              <w:t>(Unterschrift)</w:t>
            </w:r>
          </w:p>
        </w:tc>
        <w:tc>
          <w:tcPr>
            <w:tcW w:w="4678" w:type="dxa"/>
            <w:gridSpan w:val="5"/>
            <w:tcBorders>
              <w:top w:val="nil"/>
              <w:bottom w:val="single" w:sz="4" w:space="0" w:color="auto"/>
            </w:tcBorders>
          </w:tcPr>
          <w:p w:rsidR="00E57B6A" w:rsidRPr="009B1EAF" w:rsidRDefault="00E57B6A" w:rsidP="00E57B6A">
            <w:pPr>
              <w:suppressAutoHyphens/>
              <w:spacing w:before="60" w:after="60" w:line="240" w:lineRule="atLeast"/>
              <w:rPr>
                <w:bCs/>
                <w:sz w:val="20"/>
                <w:lang w:val="de-DE"/>
              </w:rPr>
            </w:pPr>
            <w:r w:rsidRPr="009B1EAF">
              <w:rPr>
                <w:sz w:val="20"/>
                <w:lang w:val="de-DE"/>
              </w:rPr>
              <w:t>(Unterschrift)</w:t>
            </w:r>
          </w:p>
        </w:tc>
      </w:tr>
    </w:tbl>
    <w:p w:rsidR="00E57B6A" w:rsidRPr="009B1EAF" w:rsidRDefault="00E57B6A" w:rsidP="00E57B6A">
      <w:pPr>
        <w:suppressAutoHyphens/>
        <w:spacing w:after="0" w:line="14" w:lineRule="auto"/>
        <w:rPr>
          <w:bCs/>
          <w:sz w:val="20"/>
          <w:lang w:val="de-DE"/>
        </w:rPr>
      </w:pPr>
      <w:r w:rsidRPr="009B1EAF">
        <w:rPr>
          <w:sz w:val="20"/>
          <w:lang w:val="de-DE"/>
        </w:rPr>
        <w:br w:type="page"/>
      </w:r>
    </w:p>
    <w:p w:rsidR="00E57B6A" w:rsidRPr="009B1EAF" w:rsidRDefault="00E57B6A" w:rsidP="00E57B6A">
      <w:pPr>
        <w:keepNext/>
        <w:keepLines/>
        <w:tabs>
          <w:tab w:val="right" w:pos="851"/>
        </w:tabs>
        <w:suppressAutoHyphens/>
        <w:spacing w:before="120" w:after="120" w:line="240" w:lineRule="atLeast"/>
        <w:ind w:left="1134" w:right="1134" w:hanging="1134"/>
        <w:rPr>
          <w:b/>
          <w:sz w:val="20"/>
          <w:lang w:val="de-DE"/>
        </w:rPr>
      </w:pPr>
      <w:r w:rsidRPr="009B1EAF">
        <w:rPr>
          <w:b/>
          <w:sz w:val="20"/>
          <w:lang w:val="de-DE"/>
        </w:rPr>
        <w:lastRenderedPageBreak/>
        <w:tab/>
      </w:r>
      <w:r w:rsidRPr="009B1EAF">
        <w:rPr>
          <w:b/>
          <w:sz w:val="20"/>
          <w:lang w:val="de-DE"/>
        </w:rPr>
        <w:tab/>
        <w:t>Erklärung</w:t>
      </w:r>
    </w:p>
    <w:p w:rsidR="00E57B6A" w:rsidRPr="009B1EAF" w:rsidRDefault="00E57B6A" w:rsidP="00E57B6A">
      <w:pPr>
        <w:keepNext/>
        <w:keepLines/>
        <w:tabs>
          <w:tab w:val="right" w:pos="851"/>
        </w:tabs>
        <w:suppressAutoHyphens/>
        <w:spacing w:before="120" w:after="120" w:line="240" w:lineRule="atLeast"/>
        <w:ind w:left="1134" w:right="1134" w:hanging="1134"/>
        <w:rPr>
          <w:b/>
          <w:sz w:val="20"/>
          <w:lang w:val="de-DE"/>
        </w:rPr>
      </w:pPr>
      <w:r w:rsidRPr="009B1EAF">
        <w:rPr>
          <w:b/>
          <w:sz w:val="20"/>
          <w:lang w:val="de-DE"/>
        </w:rPr>
        <w:tab/>
      </w:r>
      <w:r w:rsidRPr="009B1EAF">
        <w:rPr>
          <w:b/>
          <w:sz w:val="20"/>
          <w:lang w:val="de-DE"/>
        </w:rPr>
        <w:tab/>
        <w:t>Frage 1</w:t>
      </w:r>
    </w:p>
    <w:p w:rsidR="00E57B6A" w:rsidRPr="009B1EAF" w:rsidRDefault="00E57B6A" w:rsidP="00E57B6A">
      <w:pPr>
        <w:widowControl w:val="0"/>
        <w:overflowPunct w:val="0"/>
        <w:autoSpaceDE w:val="0"/>
        <w:autoSpaceDN w:val="0"/>
        <w:adjustRightInd w:val="0"/>
        <w:spacing w:before="120" w:after="120" w:line="240" w:lineRule="atLeast"/>
        <w:ind w:left="1134" w:right="1134"/>
        <w:jc w:val="both"/>
        <w:textAlignment w:val="baseline"/>
        <w:rPr>
          <w:rFonts w:eastAsia="SimSun"/>
          <w:sz w:val="20"/>
          <w:lang w:val="de-DE" w:eastAsia="zh-CN"/>
        </w:rPr>
      </w:pPr>
      <w:r w:rsidRPr="009B1EAF">
        <w:rPr>
          <w:rFonts w:eastAsia="SimSun"/>
          <w:sz w:val="20"/>
          <w:lang w:val="de-DE" w:eastAsia="zh-CN"/>
        </w:rPr>
        <w:t>Unter „gut festgemacht“ wird verstanden, dass das Schiff derartig an der Landungsbrücke bzw. an der Annahmestelle befestigt ist, dass es ohne übergebührliche Einwirkung Dritter in keiner Richtung eine Bewegung ausführen kann, die den Entgasungsvorgang behindern könnte. Dabei ist den an dieser Örtlichkeit gegebenen bzw. voraussehbaren Wasserspiegelschwankungen und Besonderheiten Rechnung zu tragen.</w:t>
      </w:r>
    </w:p>
    <w:p w:rsidR="00E57B6A" w:rsidRPr="009B1EAF" w:rsidRDefault="00E57B6A" w:rsidP="00E57B6A">
      <w:pPr>
        <w:suppressAutoHyphens/>
        <w:spacing w:before="120" w:after="120" w:line="240" w:lineRule="atLeast"/>
        <w:ind w:left="1134" w:right="1134"/>
        <w:jc w:val="both"/>
        <w:rPr>
          <w:b/>
          <w:sz w:val="20"/>
          <w:lang w:val="de-DE"/>
        </w:rPr>
      </w:pPr>
      <w:r w:rsidRPr="009B1EAF">
        <w:rPr>
          <w:b/>
          <w:sz w:val="20"/>
          <w:lang w:val="de-DE"/>
        </w:rPr>
        <w:t>Frage 2</w:t>
      </w:r>
    </w:p>
    <w:p w:rsidR="00E57B6A" w:rsidRPr="009B1EAF" w:rsidRDefault="00E57B6A" w:rsidP="00E57B6A">
      <w:pPr>
        <w:suppressAutoHyphens/>
        <w:spacing w:before="120" w:after="120" w:line="240" w:lineRule="atLeast"/>
        <w:ind w:left="1134" w:right="1134"/>
        <w:jc w:val="both"/>
        <w:rPr>
          <w:rFonts w:eastAsia="SimSun"/>
          <w:sz w:val="20"/>
          <w:lang w:val="de-DE" w:eastAsia="zh-CN"/>
        </w:rPr>
      </w:pPr>
      <w:r w:rsidRPr="009B1EAF">
        <w:rPr>
          <w:rFonts w:eastAsia="SimSun"/>
          <w:strike/>
          <w:sz w:val="20"/>
          <w:lang w:val="de-DE" w:eastAsia="zh-CN"/>
        </w:rPr>
        <w:t>Für die Schlauchleitungen müssen gültige Prüfbescheinigungen an Bord vorhanden sein.</w:t>
      </w:r>
      <w:r w:rsidRPr="009B1EAF">
        <w:rPr>
          <w:rFonts w:eastAsia="SimSun"/>
          <w:sz w:val="20"/>
          <w:lang w:val="de-DE" w:eastAsia="zh-CN"/>
        </w:rPr>
        <w:t xml:space="preserve"> Das Material der Leitungen muss den vorgesehenen Raten widerstehen können und zum Entgasen geeignet sein. Die Leitungen zwischen Schiff und Annahmestelle müssen so angebracht sein, dass sie durch die üblichen Schiffsbewegungen während des Entgasungsvorgangs sowie infolge Wasserspiegeländerungen nicht beschädigt werden können. </w:t>
      </w:r>
    </w:p>
    <w:p w:rsidR="00E57B6A" w:rsidRPr="009B1EAF" w:rsidRDefault="00E57B6A" w:rsidP="00E57B6A">
      <w:pPr>
        <w:keepNext/>
        <w:keepLines/>
        <w:tabs>
          <w:tab w:val="right" w:pos="851"/>
        </w:tabs>
        <w:suppressAutoHyphens/>
        <w:spacing w:before="120" w:after="120" w:line="240" w:lineRule="atLeast"/>
        <w:ind w:left="1134" w:right="1134" w:hanging="1134"/>
        <w:rPr>
          <w:b/>
          <w:sz w:val="20"/>
          <w:lang w:val="de-DE"/>
        </w:rPr>
      </w:pPr>
      <w:r w:rsidRPr="009B1EAF">
        <w:rPr>
          <w:b/>
          <w:sz w:val="20"/>
          <w:lang w:val="de-DE"/>
        </w:rPr>
        <w:tab/>
      </w:r>
      <w:r w:rsidRPr="009B1EAF">
        <w:rPr>
          <w:b/>
          <w:sz w:val="20"/>
          <w:lang w:val="de-DE"/>
        </w:rPr>
        <w:tab/>
        <w:t>Frage 4:</w:t>
      </w:r>
    </w:p>
    <w:p w:rsidR="00E57B6A" w:rsidRPr="009B1EAF" w:rsidRDefault="00E57B6A" w:rsidP="00E57B6A">
      <w:pPr>
        <w:widowControl w:val="0"/>
        <w:overflowPunct w:val="0"/>
        <w:autoSpaceDE w:val="0"/>
        <w:autoSpaceDN w:val="0"/>
        <w:adjustRightInd w:val="0"/>
        <w:spacing w:before="120" w:after="120" w:line="240" w:lineRule="atLeast"/>
        <w:ind w:left="1134" w:right="1134"/>
        <w:jc w:val="both"/>
        <w:textAlignment w:val="baseline"/>
        <w:rPr>
          <w:rFonts w:eastAsia="SimSun"/>
          <w:sz w:val="20"/>
          <w:lang w:val="de-DE" w:eastAsia="zh-CN"/>
        </w:rPr>
      </w:pPr>
      <w:r w:rsidRPr="009B1EAF">
        <w:rPr>
          <w:rFonts w:eastAsia="SimSun"/>
          <w:sz w:val="20"/>
          <w:lang w:val="de-DE" w:eastAsia="zh-CN"/>
        </w:rPr>
        <w:t>Das Entgasen muss an Bord und an der Annahmestelle derart beaufsichtigt werden, dass im Bereich der Leitungen zwischen Schiff und Annahmestelle auftretende Gefahren sofort erkannt werden können. Wenn die Überwachung mit technischen Hilfsmitteln ausgeführt wird, muss zwischen der Annahmestelle und dem Schiff vereinbart werden, in welcher Weise die Überwachung gesichert ist.</w:t>
      </w:r>
    </w:p>
    <w:p w:rsidR="00E57B6A" w:rsidRPr="009B1EAF" w:rsidRDefault="00E57B6A" w:rsidP="00E57B6A">
      <w:pPr>
        <w:keepNext/>
        <w:keepLines/>
        <w:tabs>
          <w:tab w:val="right" w:pos="851"/>
        </w:tabs>
        <w:suppressAutoHyphens/>
        <w:spacing w:before="120" w:after="120" w:line="240" w:lineRule="atLeast"/>
        <w:ind w:left="1134" w:right="1134" w:hanging="1134"/>
        <w:rPr>
          <w:b/>
          <w:sz w:val="20"/>
          <w:lang w:val="de-DE"/>
        </w:rPr>
      </w:pPr>
      <w:r w:rsidRPr="009B1EAF">
        <w:rPr>
          <w:b/>
          <w:sz w:val="20"/>
          <w:lang w:val="de-DE"/>
        </w:rPr>
        <w:tab/>
      </w:r>
      <w:r w:rsidRPr="009B1EAF">
        <w:rPr>
          <w:b/>
          <w:sz w:val="20"/>
          <w:lang w:val="de-DE"/>
        </w:rPr>
        <w:tab/>
        <w:t>Frage 5:</w:t>
      </w:r>
    </w:p>
    <w:p w:rsidR="00E57B6A" w:rsidRPr="009B1EAF" w:rsidRDefault="00E57B6A" w:rsidP="00E57B6A">
      <w:pPr>
        <w:widowControl w:val="0"/>
        <w:overflowPunct w:val="0"/>
        <w:autoSpaceDE w:val="0"/>
        <w:autoSpaceDN w:val="0"/>
        <w:adjustRightInd w:val="0"/>
        <w:spacing w:before="120" w:after="120" w:line="240" w:lineRule="atLeast"/>
        <w:ind w:left="1134" w:right="1134"/>
        <w:jc w:val="both"/>
        <w:textAlignment w:val="baseline"/>
        <w:rPr>
          <w:rFonts w:eastAsia="SimSun"/>
          <w:sz w:val="20"/>
          <w:lang w:val="de-DE" w:eastAsia="zh-CN"/>
        </w:rPr>
      </w:pPr>
      <w:r w:rsidRPr="009B1EAF">
        <w:rPr>
          <w:rFonts w:eastAsia="SimSun"/>
          <w:sz w:val="20"/>
          <w:lang w:val="de-DE" w:eastAsia="zh-CN"/>
        </w:rPr>
        <w:t>Für einen sicheren Entgasungsvorgang ist eine gute Verständigung zwischen Schiff und Land erforderlich. Zu diesem Zweck dürfen Telefon- und Funkgeräte nur verwendet werden, wenn sie explosionsgeschützt und in Reichweite der Aufsichtsperson angeordnet sind.</w:t>
      </w:r>
    </w:p>
    <w:p w:rsidR="00E57B6A" w:rsidRPr="009B1EAF" w:rsidRDefault="00E57B6A" w:rsidP="00E57B6A">
      <w:pPr>
        <w:keepNext/>
        <w:keepLines/>
        <w:tabs>
          <w:tab w:val="right" w:pos="851"/>
        </w:tabs>
        <w:suppressAutoHyphens/>
        <w:spacing w:before="120" w:after="120" w:line="240" w:lineRule="atLeast"/>
        <w:ind w:left="1134" w:right="1134" w:hanging="1134"/>
        <w:rPr>
          <w:b/>
          <w:sz w:val="20"/>
          <w:lang w:val="de-DE"/>
        </w:rPr>
      </w:pPr>
      <w:r w:rsidRPr="009B1EAF">
        <w:rPr>
          <w:b/>
          <w:sz w:val="20"/>
          <w:lang w:val="de-DE"/>
        </w:rPr>
        <w:tab/>
      </w:r>
      <w:r w:rsidRPr="009B1EAF">
        <w:rPr>
          <w:b/>
          <w:sz w:val="20"/>
          <w:lang w:val="de-DE"/>
        </w:rPr>
        <w:tab/>
        <w:t>Frage 7:</w:t>
      </w:r>
    </w:p>
    <w:p w:rsidR="00E57B6A" w:rsidRPr="009B1EAF" w:rsidRDefault="00E57B6A" w:rsidP="006C7AC7">
      <w:pPr>
        <w:widowControl w:val="0"/>
        <w:overflowPunct w:val="0"/>
        <w:autoSpaceDE w:val="0"/>
        <w:autoSpaceDN w:val="0"/>
        <w:adjustRightInd w:val="0"/>
        <w:spacing w:before="120" w:after="120" w:line="240" w:lineRule="atLeast"/>
        <w:ind w:left="1134" w:right="1134"/>
        <w:jc w:val="both"/>
        <w:textAlignment w:val="baseline"/>
        <w:rPr>
          <w:rFonts w:eastAsia="Calibri"/>
          <w:sz w:val="20"/>
          <w:lang w:val="de-DE"/>
        </w:rPr>
      </w:pPr>
      <w:r w:rsidRPr="009B1EAF">
        <w:rPr>
          <w:rFonts w:eastAsia="SimSun"/>
          <w:sz w:val="20"/>
          <w:lang w:val="de-DE" w:eastAsia="zh-CN"/>
        </w:rPr>
        <w:t>Vor Beginn des Entgasungsvorgangs müssen sich der Vertreter der Annahmestelle und der Schiffsführer oder die von ihm beauftragte Person an Bord über die anzuwendenden Verfahren einigen. Den besonderen Eigenschaften der zu entgasenden Stoffe ist Rechnung zu tragen.“.</w:t>
      </w:r>
    </w:p>
    <w:p w:rsidR="00830395" w:rsidRPr="009B1EAF" w:rsidRDefault="00830395" w:rsidP="00830395">
      <w:pPr>
        <w:keepNext/>
        <w:keepLines/>
        <w:tabs>
          <w:tab w:val="right" w:pos="851"/>
        </w:tabs>
        <w:suppressAutoHyphens/>
        <w:spacing w:before="360" w:line="300" w:lineRule="exact"/>
        <w:ind w:left="1134" w:right="1134" w:hanging="1134"/>
        <w:rPr>
          <w:b/>
          <w:sz w:val="28"/>
          <w:lang w:val="de-DE"/>
        </w:rPr>
      </w:pPr>
      <w:r w:rsidRPr="009B1EAF">
        <w:rPr>
          <w:b/>
          <w:sz w:val="20"/>
          <w:lang w:val="de-DE"/>
        </w:rPr>
        <w:br w:type="page"/>
      </w:r>
      <w:r w:rsidR="00E57B6A" w:rsidRPr="009B1EAF">
        <w:rPr>
          <w:b/>
          <w:sz w:val="28"/>
          <w:lang w:val="de-DE"/>
        </w:rPr>
        <w:lastRenderedPageBreak/>
        <w:t>Anlage</w:t>
      </w:r>
      <w:r w:rsidRPr="009B1EAF">
        <w:rPr>
          <w:b/>
          <w:sz w:val="28"/>
          <w:lang w:val="de-DE"/>
        </w:rPr>
        <w:t xml:space="preserve"> II</w:t>
      </w:r>
    </w:p>
    <w:p w:rsidR="00830395" w:rsidRPr="009B1EAF" w:rsidRDefault="00830395" w:rsidP="00830395">
      <w:pPr>
        <w:keepNext/>
        <w:keepLines/>
        <w:tabs>
          <w:tab w:val="right" w:pos="851"/>
        </w:tabs>
        <w:suppressAutoHyphens/>
        <w:spacing w:before="360" w:line="300" w:lineRule="exact"/>
        <w:ind w:left="1134" w:right="1134" w:hanging="1134"/>
        <w:rPr>
          <w:b/>
          <w:sz w:val="28"/>
          <w:lang w:val="de-DE"/>
        </w:rPr>
      </w:pPr>
      <w:r w:rsidRPr="009B1EAF">
        <w:rPr>
          <w:b/>
          <w:sz w:val="28"/>
          <w:lang w:val="de-DE"/>
        </w:rPr>
        <w:tab/>
      </w:r>
      <w:r w:rsidRPr="009B1EAF">
        <w:rPr>
          <w:b/>
          <w:sz w:val="28"/>
          <w:lang w:val="de-DE"/>
        </w:rPr>
        <w:tab/>
      </w:r>
      <w:r w:rsidR="00C8369B" w:rsidRPr="009B1EAF">
        <w:rPr>
          <w:b/>
          <w:sz w:val="28"/>
          <w:lang w:val="de-DE"/>
        </w:rPr>
        <w:t>Neue Änderungsvorschläge zum ADN 2017</w:t>
      </w:r>
    </w:p>
    <w:p w:rsidR="009719EA" w:rsidRPr="009B1EAF" w:rsidRDefault="009719EA" w:rsidP="00830395">
      <w:pPr>
        <w:suppressAutoHyphens/>
        <w:spacing w:after="120" w:line="240" w:lineRule="atLeast"/>
        <w:ind w:left="1134" w:right="1134"/>
        <w:jc w:val="both"/>
        <w:rPr>
          <w:b/>
          <w:sz w:val="20"/>
          <w:u w:val="single"/>
          <w:lang w:val="de-DE"/>
        </w:rPr>
      </w:pPr>
      <w:r w:rsidRPr="009B1EAF">
        <w:rPr>
          <w:strike/>
          <w:sz w:val="20"/>
          <w:lang w:val="de-DE"/>
        </w:rPr>
        <w:t xml:space="preserve">Gestrichener Text ist durchgestrichen, </w:t>
      </w:r>
      <w:r w:rsidRPr="009B1EAF">
        <w:rPr>
          <w:b/>
          <w:sz w:val="20"/>
          <w:u w:val="single"/>
          <w:lang w:val="de-DE"/>
        </w:rPr>
        <w:t>neuer Text fettgedruckt und unterstrichen</w:t>
      </w:r>
    </w:p>
    <w:p w:rsidR="00830395" w:rsidRPr="009B1EAF" w:rsidRDefault="00830395" w:rsidP="00830395">
      <w:pPr>
        <w:suppressAutoHyphens/>
        <w:spacing w:after="120" w:line="240" w:lineRule="atLeast"/>
        <w:ind w:left="1134" w:right="1134"/>
        <w:jc w:val="both"/>
        <w:rPr>
          <w:sz w:val="20"/>
          <w:lang w:val="de-DE"/>
        </w:rPr>
      </w:pPr>
      <w:r w:rsidRPr="009B1EAF">
        <w:rPr>
          <w:sz w:val="20"/>
          <w:lang w:val="de-DE"/>
        </w:rPr>
        <w:t>3.2.3</w:t>
      </w:r>
      <w:r w:rsidRPr="009B1EAF">
        <w:rPr>
          <w:sz w:val="20"/>
          <w:lang w:val="de-DE"/>
        </w:rPr>
        <w:tab/>
      </w:r>
      <w:r w:rsidR="009719EA" w:rsidRPr="009B1EAF">
        <w:rPr>
          <w:sz w:val="20"/>
          <w:lang w:val="de-DE"/>
        </w:rPr>
        <w:t>Tabelle</w:t>
      </w:r>
      <w:r w:rsidRPr="009B1EAF">
        <w:rPr>
          <w:sz w:val="20"/>
          <w:lang w:val="de-DE"/>
        </w:rPr>
        <w:t xml:space="preserve"> C</w:t>
      </w:r>
    </w:p>
    <w:p w:rsidR="00862AFF" w:rsidRPr="009B1EAF" w:rsidRDefault="00830395" w:rsidP="00C8369B">
      <w:pPr>
        <w:suppressAutoHyphens/>
        <w:spacing w:after="120" w:line="240" w:lineRule="atLeast"/>
        <w:ind w:left="2410" w:right="1134" w:hanging="1276"/>
        <w:jc w:val="both"/>
        <w:rPr>
          <w:sz w:val="20"/>
          <w:lang w:val="de-DE"/>
        </w:rPr>
      </w:pPr>
      <w:r w:rsidRPr="009B1EAF">
        <w:rPr>
          <w:sz w:val="20"/>
          <w:lang w:val="de-DE"/>
        </w:rPr>
        <w:t>3.2.3.1</w:t>
      </w:r>
      <w:r w:rsidRPr="009B1EAF">
        <w:rPr>
          <w:sz w:val="20"/>
          <w:lang w:val="de-DE"/>
        </w:rPr>
        <w:tab/>
      </w:r>
      <w:r w:rsidR="00C8369B" w:rsidRPr="009B1EAF">
        <w:rPr>
          <w:sz w:val="20"/>
          <w:lang w:val="de-DE"/>
        </w:rPr>
        <w:t>Spalte</w:t>
      </w:r>
      <w:r w:rsidRPr="009B1EAF">
        <w:rPr>
          <w:sz w:val="20"/>
          <w:lang w:val="de-DE"/>
        </w:rPr>
        <w:t xml:space="preserve"> </w:t>
      </w:r>
      <w:r w:rsidR="00C8369B" w:rsidRPr="009B1EAF">
        <w:rPr>
          <w:sz w:val="20"/>
          <w:lang w:val="de-DE"/>
        </w:rPr>
        <w:t>(</w:t>
      </w:r>
      <w:r w:rsidRPr="009B1EAF">
        <w:rPr>
          <w:sz w:val="20"/>
          <w:lang w:val="de-DE"/>
        </w:rPr>
        <w:t>20</w:t>
      </w:r>
      <w:r w:rsidR="00C8369B" w:rsidRPr="009B1EAF">
        <w:rPr>
          <w:sz w:val="20"/>
          <w:lang w:val="de-DE"/>
        </w:rPr>
        <w:t>)</w:t>
      </w:r>
      <w:r w:rsidRPr="009B1EAF">
        <w:rPr>
          <w:sz w:val="20"/>
          <w:lang w:val="de-DE"/>
        </w:rPr>
        <w:t>, 33</w:t>
      </w:r>
      <w:r w:rsidR="00C8369B" w:rsidRPr="009B1EAF">
        <w:rPr>
          <w:sz w:val="20"/>
          <w:lang w:val="de-DE"/>
        </w:rPr>
        <w:t>.</w:t>
      </w:r>
      <w:r w:rsidRPr="009B1EAF">
        <w:rPr>
          <w:sz w:val="20"/>
          <w:lang w:val="de-DE"/>
        </w:rPr>
        <w:t xml:space="preserve"> j) 1</w:t>
      </w:r>
      <w:r w:rsidR="00C8369B" w:rsidRPr="009B1EAF">
        <w:rPr>
          <w:sz w:val="20"/>
          <w:lang w:val="de-DE"/>
        </w:rPr>
        <w:t>.</w:t>
      </w:r>
      <w:r w:rsidRPr="009B1EAF">
        <w:rPr>
          <w:sz w:val="20"/>
          <w:lang w:val="de-DE"/>
        </w:rPr>
        <w:t xml:space="preserve">: </w:t>
      </w:r>
    </w:p>
    <w:p w:rsidR="00862AFF" w:rsidRPr="009B1EAF" w:rsidRDefault="00862AFF" w:rsidP="00862AFF">
      <w:pPr>
        <w:suppressAutoHyphens/>
        <w:spacing w:after="120" w:line="240" w:lineRule="atLeast"/>
        <w:ind w:left="2410" w:right="1134"/>
        <w:jc w:val="both"/>
        <w:rPr>
          <w:i/>
          <w:sz w:val="20"/>
          <w:lang w:val="de-DE"/>
        </w:rPr>
      </w:pPr>
      <w:r w:rsidRPr="009B1EAF">
        <w:rPr>
          <w:i/>
          <w:sz w:val="20"/>
          <w:lang w:val="de-DE"/>
        </w:rPr>
        <w:t>Englische Fassung:</w:t>
      </w:r>
    </w:p>
    <w:p w:rsidR="00830395" w:rsidRPr="009B1EAF" w:rsidRDefault="0075061D" w:rsidP="00862AFF">
      <w:pPr>
        <w:suppressAutoHyphens/>
        <w:spacing w:after="120" w:line="240" w:lineRule="atLeast"/>
        <w:ind w:left="2410" w:right="1134"/>
        <w:jc w:val="both"/>
        <w:rPr>
          <w:sz w:val="20"/>
          <w:lang w:val="en-US"/>
        </w:rPr>
      </w:pPr>
      <w:r w:rsidRPr="009B1EAF">
        <w:rPr>
          <w:sz w:val="20"/>
          <w:lang w:val="en-US"/>
        </w:rPr>
        <w:t>“</w:t>
      </w:r>
      <w:r w:rsidR="00830395" w:rsidRPr="009B1EAF">
        <w:rPr>
          <w:sz w:val="20"/>
          <w:lang w:val="en-US"/>
        </w:rPr>
        <w:t xml:space="preserve">After unloading of the previous cargo, the cargo tank must be </w:t>
      </w:r>
      <w:r w:rsidR="00830395" w:rsidRPr="009B1EAF">
        <w:rPr>
          <w:strike/>
          <w:sz w:val="20"/>
          <w:lang w:val="en-US"/>
        </w:rPr>
        <w:t xml:space="preserve">degassed </w:t>
      </w:r>
      <w:r w:rsidR="00830395" w:rsidRPr="009B1EAF">
        <w:rPr>
          <w:b/>
          <w:sz w:val="20"/>
          <w:u w:val="single"/>
          <w:lang w:val="en-US"/>
        </w:rPr>
        <w:t>made gasfree</w:t>
      </w:r>
      <w:r w:rsidR="00830395" w:rsidRPr="009B1EAF">
        <w:rPr>
          <w:sz w:val="20"/>
          <w:lang w:val="en-US"/>
        </w:rPr>
        <w:t xml:space="preserve"> and inspected for any remaining traces, carbon residues and rust.</w:t>
      </w:r>
      <w:r w:rsidRPr="009B1EAF">
        <w:rPr>
          <w:sz w:val="20"/>
          <w:lang w:val="en-US"/>
        </w:rPr>
        <w:t>”</w:t>
      </w:r>
    </w:p>
    <w:p w:rsidR="0075061D" w:rsidRPr="009B1EAF" w:rsidRDefault="0075061D" w:rsidP="00862AFF">
      <w:pPr>
        <w:suppressAutoHyphens/>
        <w:spacing w:after="120" w:line="240" w:lineRule="atLeast"/>
        <w:ind w:left="2410" w:right="1134"/>
        <w:jc w:val="both"/>
        <w:rPr>
          <w:sz w:val="20"/>
          <w:lang w:val="en-US"/>
        </w:rPr>
      </w:pPr>
    </w:p>
    <w:p w:rsidR="00862AFF" w:rsidRPr="009B1EAF" w:rsidRDefault="00862AFF" w:rsidP="00862AFF">
      <w:pPr>
        <w:suppressAutoHyphens/>
        <w:spacing w:after="120" w:line="240" w:lineRule="atLeast"/>
        <w:ind w:left="2410" w:right="1134"/>
        <w:jc w:val="both"/>
        <w:rPr>
          <w:i/>
          <w:sz w:val="20"/>
          <w:lang w:val="de-DE"/>
        </w:rPr>
      </w:pPr>
      <w:r w:rsidRPr="009B1EAF">
        <w:rPr>
          <w:i/>
          <w:sz w:val="20"/>
          <w:lang w:val="de-DE"/>
        </w:rPr>
        <w:t>Deutsch</w:t>
      </w:r>
      <w:r w:rsidR="0075061D" w:rsidRPr="009B1EAF">
        <w:rPr>
          <w:i/>
          <w:sz w:val="20"/>
          <w:lang w:val="de-DE"/>
        </w:rPr>
        <w:t>e</w:t>
      </w:r>
      <w:r w:rsidRPr="009B1EAF">
        <w:rPr>
          <w:i/>
          <w:sz w:val="20"/>
          <w:lang w:val="de-DE"/>
        </w:rPr>
        <w:t xml:space="preserve"> Fassung: </w:t>
      </w:r>
      <w:r w:rsidR="0075061D" w:rsidRPr="009B1EAF">
        <w:rPr>
          <w:rFonts w:eastAsia="Calibri"/>
          <w:sz w:val="20"/>
          <w:lang w:val="de-DE"/>
        </w:rPr>
        <w:t>[Die Änderung in der englischen Fassung hat keine Auswirkungen auf den deutschen Text.]:</w:t>
      </w:r>
    </w:p>
    <w:p w:rsidR="00862AFF" w:rsidRPr="009B1EAF" w:rsidRDefault="0075061D" w:rsidP="00862AFF">
      <w:pPr>
        <w:suppressAutoHyphens/>
        <w:spacing w:after="120" w:line="240" w:lineRule="atLeast"/>
        <w:ind w:left="2410" w:right="1134"/>
        <w:jc w:val="both"/>
        <w:rPr>
          <w:sz w:val="20"/>
          <w:lang w:val="de-DE"/>
        </w:rPr>
      </w:pPr>
      <w:r w:rsidRPr="009B1EAF">
        <w:rPr>
          <w:sz w:val="20"/>
          <w:lang w:val="de-DE"/>
        </w:rPr>
        <w:t>„</w:t>
      </w:r>
      <w:r w:rsidR="00862AFF" w:rsidRPr="009B1EAF">
        <w:rPr>
          <w:sz w:val="20"/>
          <w:lang w:val="de-DE"/>
        </w:rPr>
        <w:t>Nach dem Löschen der vorherigen Ladung sind die Ladetanks gasfrei zu machen und im Hinblick auf Reste, Zunder und Rost zu besichtigen.</w:t>
      </w:r>
      <w:r w:rsidRPr="009B1EAF">
        <w:rPr>
          <w:sz w:val="20"/>
          <w:lang w:val="de-DE"/>
        </w:rPr>
        <w:t>“</w:t>
      </w:r>
    </w:p>
    <w:p w:rsidR="00830395" w:rsidRPr="009B1EAF" w:rsidRDefault="00830395" w:rsidP="006C7AC7">
      <w:pPr>
        <w:keepNext/>
        <w:keepLines/>
        <w:tabs>
          <w:tab w:val="right" w:pos="851"/>
        </w:tabs>
        <w:suppressAutoHyphens/>
        <w:spacing w:after="120" w:line="300" w:lineRule="exact"/>
        <w:ind w:left="1134" w:right="1134" w:hanging="1134"/>
        <w:rPr>
          <w:b/>
          <w:sz w:val="28"/>
          <w:lang w:val="de-DE"/>
        </w:rPr>
      </w:pPr>
      <w:r w:rsidRPr="009B1EAF">
        <w:rPr>
          <w:b/>
          <w:sz w:val="28"/>
          <w:lang w:val="de-DE"/>
        </w:rPr>
        <w:br w:type="page"/>
      </w:r>
      <w:r w:rsidR="009719EA" w:rsidRPr="009B1EAF">
        <w:rPr>
          <w:b/>
          <w:sz w:val="28"/>
          <w:lang w:val="de-DE"/>
        </w:rPr>
        <w:lastRenderedPageBreak/>
        <w:t>Anlage</w:t>
      </w:r>
      <w:r w:rsidRPr="009B1EAF">
        <w:rPr>
          <w:b/>
          <w:sz w:val="28"/>
          <w:lang w:val="de-DE"/>
        </w:rPr>
        <w:t xml:space="preserve"> III</w:t>
      </w:r>
    </w:p>
    <w:p w:rsidR="00830395" w:rsidRPr="009B1EAF" w:rsidRDefault="00830395" w:rsidP="006C7AC7">
      <w:pPr>
        <w:keepNext/>
        <w:keepLines/>
        <w:tabs>
          <w:tab w:val="right" w:pos="851"/>
        </w:tabs>
        <w:suppressAutoHyphens/>
        <w:spacing w:before="240" w:line="300" w:lineRule="exact"/>
        <w:ind w:left="1134" w:right="1134" w:hanging="1134"/>
        <w:rPr>
          <w:b/>
          <w:sz w:val="28"/>
          <w:lang w:val="de-DE"/>
        </w:rPr>
      </w:pPr>
      <w:r w:rsidRPr="009B1EAF">
        <w:rPr>
          <w:b/>
          <w:sz w:val="28"/>
          <w:lang w:val="de-DE"/>
        </w:rPr>
        <w:tab/>
      </w:r>
      <w:r w:rsidRPr="009B1EAF">
        <w:rPr>
          <w:b/>
          <w:sz w:val="28"/>
          <w:lang w:val="de-DE"/>
        </w:rPr>
        <w:tab/>
      </w:r>
      <w:r w:rsidR="009719EA" w:rsidRPr="009B1EAF">
        <w:rPr>
          <w:b/>
          <w:sz w:val="28"/>
          <w:lang w:val="de-DE"/>
        </w:rPr>
        <w:t>Deutsche Übersetzung der Änderungen</w:t>
      </w:r>
    </w:p>
    <w:p w:rsidR="00830395" w:rsidRPr="009B1EAF" w:rsidRDefault="00830395" w:rsidP="00830395">
      <w:pPr>
        <w:suppressAutoHyphens/>
        <w:spacing w:after="120" w:line="240" w:lineRule="atLeast"/>
        <w:ind w:left="1134" w:right="1134"/>
        <w:jc w:val="both"/>
        <w:rPr>
          <w:i/>
          <w:sz w:val="20"/>
          <w:lang w:val="de-DE"/>
        </w:rPr>
      </w:pPr>
      <w:r w:rsidRPr="009B1EAF">
        <w:rPr>
          <w:i/>
          <w:sz w:val="20"/>
          <w:lang w:val="de-DE"/>
        </w:rPr>
        <w:t>7.1.3</w:t>
      </w:r>
      <w:r w:rsidRPr="009B1EAF">
        <w:rPr>
          <w:i/>
          <w:sz w:val="20"/>
          <w:lang w:val="de-DE"/>
        </w:rPr>
        <w:tab/>
      </w:r>
      <w:r w:rsidRPr="009B1EAF">
        <w:rPr>
          <w:i/>
          <w:sz w:val="20"/>
          <w:lang w:val="de-DE"/>
        </w:rPr>
        <w:tab/>
      </w:r>
      <w:r w:rsidR="0075061D" w:rsidRPr="009B1EAF">
        <w:rPr>
          <w:i/>
          <w:sz w:val="20"/>
          <w:lang w:val="de-DE"/>
        </w:rPr>
        <w:t>Allgemeine Betriebsvorschriften</w:t>
      </w:r>
    </w:p>
    <w:p w:rsidR="00830395" w:rsidRPr="007E00EF" w:rsidRDefault="00830395" w:rsidP="00830395">
      <w:pPr>
        <w:suppressAutoHyphens/>
        <w:spacing w:after="120" w:line="240" w:lineRule="atLeast"/>
        <w:ind w:left="1134" w:right="1134"/>
        <w:jc w:val="both"/>
        <w:rPr>
          <w:sz w:val="20"/>
          <w:lang w:val="de-DE" w:eastAsia="nl-NL"/>
        </w:rPr>
      </w:pPr>
      <w:r w:rsidRPr="009B1EAF">
        <w:rPr>
          <w:sz w:val="20"/>
          <w:lang w:val="de-DE" w:eastAsia="nl-NL"/>
        </w:rPr>
        <w:t>7.1.3.1.</w:t>
      </w:r>
      <w:r w:rsidRPr="009B1EAF">
        <w:rPr>
          <w:strike/>
          <w:sz w:val="20"/>
          <w:lang w:val="de-DE" w:eastAsia="nl-NL"/>
        </w:rPr>
        <w:t>4</w:t>
      </w:r>
      <w:r w:rsidRPr="009B1EAF">
        <w:rPr>
          <w:sz w:val="20"/>
          <w:lang w:val="de-DE" w:eastAsia="nl-NL"/>
        </w:rPr>
        <w:tab/>
      </w:r>
      <w:r w:rsidR="0075061D" w:rsidRPr="009B1EAF">
        <w:rPr>
          <w:sz w:val="20"/>
          <w:lang w:val="de-DE" w:eastAsia="nl-NL"/>
        </w:rPr>
        <w:t>„</w:t>
      </w:r>
      <w:r w:rsidRPr="009B1EAF">
        <w:rPr>
          <w:sz w:val="20"/>
          <w:lang w:val="de-DE" w:eastAsia="nl-NL"/>
        </w:rPr>
        <w:t>…brennbaren oder…</w:t>
      </w:r>
      <w:r w:rsidR="0075061D" w:rsidRPr="009B1EAF">
        <w:rPr>
          <w:sz w:val="20"/>
          <w:lang w:val="de-DE" w:eastAsia="nl-NL"/>
        </w:rPr>
        <w:t>“</w:t>
      </w:r>
      <w:r w:rsidRPr="009B1EAF">
        <w:rPr>
          <w:sz w:val="20"/>
          <w:lang w:val="de-DE" w:eastAsia="nl-NL"/>
        </w:rPr>
        <w:t xml:space="preserve"> </w:t>
      </w:r>
      <w:r w:rsidR="0075061D" w:rsidRPr="009B1EAF">
        <w:rPr>
          <w:sz w:val="20"/>
          <w:lang w:val="de-DE" w:eastAsia="nl-NL"/>
        </w:rPr>
        <w:t>ändern in:</w:t>
      </w:r>
      <w:r w:rsidRPr="009B1EAF">
        <w:rPr>
          <w:sz w:val="20"/>
          <w:lang w:val="de-DE" w:eastAsia="nl-NL"/>
        </w:rPr>
        <w:t xml:space="preserve"> </w:t>
      </w:r>
      <w:r w:rsidR="0075061D" w:rsidRPr="009B1EAF">
        <w:rPr>
          <w:sz w:val="20"/>
          <w:lang w:val="de-DE" w:eastAsia="nl-NL"/>
        </w:rPr>
        <w:t>„</w:t>
      </w:r>
      <w:r w:rsidRPr="009B1EAF">
        <w:rPr>
          <w:sz w:val="20"/>
          <w:lang w:val="de-DE" w:eastAsia="nl-NL"/>
        </w:rPr>
        <w:t>…entzündbaren und/oder</w:t>
      </w:r>
      <w:r w:rsidRPr="007E00EF">
        <w:rPr>
          <w:sz w:val="20"/>
          <w:lang w:val="de-DE" w:eastAsia="nl-NL"/>
        </w:rPr>
        <w:t>…</w:t>
      </w:r>
      <w:r w:rsidR="0075061D" w:rsidRPr="007E00EF">
        <w:rPr>
          <w:sz w:val="20"/>
          <w:lang w:val="de-DE" w:eastAsia="nl-NL"/>
        </w:rPr>
        <w:t>“</w:t>
      </w:r>
      <w:r w:rsidRPr="007E00EF">
        <w:rPr>
          <w:sz w:val="20"/>
          <w:lang w:val="de-DE" w:eastAsia="nl-NL"/>
        </w:rPr>
        <w:t>.</w:t>
      </w:r>
    </w:p>
    <w:p w:rsidR="00830395" w:rsidRPr="007E00EF" w:rsidRDefault="00830395" w:rsidP="00830395">
      <w:pPr>
        <w:suppressAutoHyphens/>
        <w:spacing w:before="120" w:after="0" w:line="276" w:lineRule="auto"/>
        <w:ind w:left="2259" w:right="567" w:hanging="1125"/>
        <w:jc w:val="both"/>
        <w:rPr>
          <w:b/>
          <w:sz w:val="20"/>
          <w:szCs w:val="18"/>
          <w:u w:val="single"/>
          <w:lang w:val="de-DE"/>
        </w:rPr>
      </w:pPr>
      <w:r w:rsidRPr="007E00EF">
        <w:rPr>
          <w:sz w:val="20"/>
          <w:lang w:val="de-DE" w:eastAsia="nl-NL"/>
        </w:rPr>
        <w:t>7.1.3.1.5</w:t>
      </w:r>
      <w:r w:rsidRPr="007E00EF">
        <w:rPr>
          <w:sz w:val="20"/>
          <w:lang w:val="de-DE" w:eastAsia="nl-NL"/>
        </w:rPr>
        <w:tab/>
      </w:r>
      <w:r w:rsidR="00922A6C" w:rsidRPr="007E00EF">
        <w:rPr>
          <w:sz w:val="20"/>
          <w:lang w:val="de-DE" w:eastAsia="nl-NL"/>
        </w:rPr>
        <w:t>„</w:t>
      </w:r>
      <w:r w:rsidRPr="007E00EF">
        <w:rPr>
          <w:sz w:val="20"/>
          <w:lang w:val="de-DE" w:eastAsia="nl-NL"/>
        </w:rPr>
        <w:t>…nationalen Expositionsgrenzwerten…</w:t>
      </w:r>
      <w:r w:rsidR="00922A6C" w:rsidRPr="007E00EF">
        <w:rPr>
          <w:sz w:val="20"/>
          <w:lang w:val="de-DE" w:eastAsia="nl-NL"/>
        </w:rPr>
        <w:t>“ ändern in:</w:t>
      </w:r>
      <w:r w:rsidRPr="007E00EF">
        <w:rPr>
          <w:sz w:val="20"/>
          <w:lang w:val="de-DE" w:eastAsia="nl-NL"/>
        </w:rPr>
        <w:t xml:space="preserve"> </w:t>
      </w:r>
      <w:r w:rsidR="00922A6C" w:rsidRPr="007E00EF">
        <w:rPr>
          <w:sz w:val="20"/>
          <w:lang w:val="de-DE" w:eastAsia="nl-NL"/>
        </w:rPr>
        <w:t>„</w:t>
      </w:r>
      <w:r w:rsidRPr="007E00EF">
        <w:rPr>
          <w:sz w:val="20"/>
          <w:lang w:val="de-DE" w:eastAsia="nl-NL"/>
        </w:rPr>
        <w:t>…national z</w:t>
      </w:r>
      <w:r w:rsidR="00506C56">
        <w:rPr>
          <w:sz w:val="20"/>
          <w:lang w:val="de-DE" w:eastAsia="nl-NL"/>
        </w:rPr>
        <w:t>u</w:t>
      </w:r>
      <w:r w:rsidRPr="007E00EF">
        <w:rPr>
          <w:sz w:val="20"/>
          <w:lang w:val="de-DE" w:eastAsia="nl-NL"/>
        </w:rPr>
        <w:t>l</w:t>
      </w:r>
      <w:r w:rsidR="00506C56">
        <w:rPr>
          <w:sz w:val="20"/>
          <w:lang w:val="de-DE" w:eastAsia="nl-NL"/>
        </w:rPr>
        <w:t>ä</w:t>
      </w:r>
      <w:r w:rsidRPr="007E00EF">
        <w:rPr>
          <w:sz w:val="20"/>
          <w:lang w:val="de-DE" w:eastAsia="nl-NL"/>
        </w:rPr>
        <w:t>ssigen Expositionsgrenzwerten…</w:t>
      </w:r>
      <w:r w:rsidR="00922A6C" w:rsidRPr="007E00EF">
        <w:rPr>
          <w:sz w:val="20"/>
          <w:lang w:val="de-DE" w:eastAsia="nl-NL"/>
        </w:rPr>
        <w:t>“</w:t>
      </w:r>
      <w:r w:rsidRPr="007E00EF">
        <w:rPr>
          <w:sz w:val="20"/>
          <w:lang w:val="de-DE" w:eastAsia="nl-NL"/>
        </w:rPr>
        <w:t>.</w:t>
      </w:r>
    </w:p>
    <w:p w:rsidR="00830395" w:rsidRPr="007E00EF" w:rsidRDefault="00830395" w:rsidP="00830395">
      <w:pPr>
        <w:suppressAutoHyphens/>
        <w:spacing w:before="120" w:after="0" w:line="276" w:lineRule="auto"/>
        <w:ind w:left="2259" w:right="567" w:hanging="1125"/>
        <w:jc w:val="both"/>
        <w:rPr>
          <w:b/>
          <w:sz w:val="20"/>
          <w:szCs w:val="18"/>
          <w:u w:val="single"/>
          <w:lang w:val="de-DE"/>
        </w:rPr>
      </w:pPr>
      <w:r w:rsidRPr="007E00EF">
        <w:rPr>
          <w:sz w:val="20"/>
          <w:lang w:val="de-DE"/>
        </w:rPr>
        <w:t>7.1.3.1.7</w:t>
      </w:r>
      <w:r w:rsidRPr="007E00EF">
        <w:rPr>
          <w:sz w:val="20"/>
          <w:lang w:val="de-DE"/>
        </w:rPr>
        <w:tab/>
      </w:r>
      <w:r w:rsidR="00922A6C" w:rsidRPr="007E00EF">
        <w:rPr>
          <w:sz w:val="20"/>
          <w:lang w:val="de-DE"/>
        </w:rPr>
        <w:t>„</w:t>
      </w:r>
      <w:r w:rsidRPr="007E00EF">
        <w:rPr>
          <w:sz w:val="20"/>
          <w:lang w:val="de-DE" w:eastAsia="nl-NL"/>
        </w:rPr>
        <w:t>…nationalen Expositionsgrenzwerten…</w:t>
      </w:r>
      <w:r w:rsidR="00922A6C" w:rsidRPr="007E00EF">
        <w:rPr>
          <w:sz w:val="20"/>
          <w:lang w:val="de-DE" w:eastAsia="nl-NL"/>
        </w:rPr>
        <w:t>“ ändern in: „</w:t>
      </w:r>
      <w:r w:rsidRPr="007E00EF">
        <w:rPr>
          <w:sz w:val="20"/>
          <w:lang w:val="de-DE" w:eastAsia="nl-NL"/>
        </w:rPr>
        <w:t>…national z</w:t>
      </w:r>
      <w:r w:rsidR="00506C56">
        <w:rPr>
          <w:sz w:val="20"/>
          <w:lang w:val="de-DE" w:eastAsia="nl-NL"/>
        </w:rPr>
        <w:t>u</w:t>
      </w:r>
      <w:r w:rsidRPr="007E00EF">
        <w:rPr>
          <w:sz w:val="20"/>
          <w:lang w:val="de-DE" w:eastAsia="nl-NL"/>
        </w:rPr>
        <w:t>l</w:t>
      </w:r>
      <w:r w:rsidR="00506C56">
        <w:rPr>
          <w:sz w:val="20"/>
          <w:lang w:val="de-DE" w:eastAsia="nl-NL"/>
        </w:rPr>
        <w:t>ä</w:t>
      </w:r>
      <w:r w:rsidRPr="007E00EF">
        <w:rPr>
          <w:sz w:val="20"/>
          <w:lang w:val="de-DE" w:eastAsia="nl-NL"/>
        </w:rPr>
        <w:t>ssigen Expositionsgrenzwerten…</w:t>
      </w:r>
      <w:r w:rsidR="00922A6C" w:rsidRPr="007E00EF">
        <w:rPr>
          <w:sz w:val="20"/>
          <w:lang w:val="de-DE" w:eastAsia="nl-NL"/>
        </w:rPr>
        <w:t>“</w:t>
      </w:r>
      <w:r w:rsidRPr="007E00EF">
        <w:rPr>
          <w:sz w:val="20"/>
          <w:lang w:val="de-DE" w:eastAsia="nl-NL"/>
        </w:rPr>
        <w:t>.</w:t>
      </w:r>
    </w:p>
    <w:p w:rsidR="00830395" w:rsidRPr="007E00EF" w:rsidRDefault="00830395" w:rsidP="00830395">
      <w:pPr>
        <w:suppressAutoHyphens/>
        <w:spacing w:before="120" w:after="0" w:line="276" w:lineRule="auto"/>
        <w:ind w:left="2259" w:right="567" w:hanging="1125"/>
        <w:jc w:val="both"/>
        <w:rPr>
          <w:i/>
          <w:sz w:val="20"/>
          <w:lang w:val="de-DE"/>
        </w:rPr>
      </w:pPr>
      <w:r w:rsidRPr="007E00EF">
        <w:rPr>
          <w:i/>
          <w:sz w:val="20"/>
          <w:lang w:val="de-DE"/>
        </w:rPr>
        <w:t>7.1.4</w:t>
      </w:r>
      <w:r w:rsidRPr="007E00EF">
        <w:rPr>
          <w:i/>
          <w:sz w:val="20"/>
          <w:lang w:val="de-DE"/>
        </w:rPr>
        <w:tab/>
      </w:r>
      <w:r w:rsidR="00CA4FDB" w:rsidRPr="007E00EF">
        <w:rPr>
          <w:i/>
          <w:sz w:val="20"/>
          <w:lang w:val="de-DE"/>
        </w:rPr>
        <w:t>Zusätzliche Vorschriften für das Laden, Befördern, Löschen und sonstige Handhaben der Ladung</w:t>
      </w:r>
    </w:p>
    <w:p w:rsidR="00830395" w:rsidRPr="007E00EF" w:rsidRDefault="00830395" w:rsidP="00830395">
      <w:pPr>
        <w:suppressAutoHyphens/>
        <w:spacing w:before="120" w:after="0" w:line="276" w:lineRule="auto"/>
        <w:ind w:left="2259" w:right="567" w:hanging="1125"/>
        <w:jc w:val="both"/>
        <w:rPr>
          <w:strike/>
          <w:sz w:val="20"/>
          <w:szCs w:val="18"/>
          <w:lang w:val="de-DE"/>
        </w:rPr>
      </w:pPr>
      <w:r w:rsidRPr="007E00EF">
        <w:rPr>
          <w:sz w:val="20"/>
          <w:lang w:val="de-DE"/>
        </w:rPr>
        <w:t>7.1.4.12.2</w:t>
      </w:r>
      <w:r w:rsidRPr="007E00EF">
        <w:rPr>
          <w:sz w:val="20"/>
          <w:lang w:val="de-DE"/>
        </w:rPr>
        <w:tab/>
      </w:r>
      <w:r w:rsidR="00CA4FDB" w:rsidRPr="007E00EF">
        <w:rPr>
          <w:sz w:val="20"/>
          <w:lang w:val="de-DE"/>
        </w:rPr>
        <w:t>„</w:t>
      </w:r>
      <w:r w:rsidRPr="007E00EF">
        <w:rPr>
          <w:sz w:val="20"/>
          <w:lang w:val="de-DE"/>
        </w:rPr>
        <w:t>…Dämpfen die Gaskonzentration unter 10%...</w:t>
      </w:r>
      <w:r w:rsidR="00CA4FDB" w:rsidRPr="007E00EF">
        <w:rPr>
          <w:sz w:val="20"/>
          <w:lang w:val="de-DE"/>
        </w:rPr>
        <w:t>“</w:t>
      </w:r>
      <w:r w:rsidRPr="007E00EF">
        <w:rPr>
          <w:sz w:val="20"/>
          <w:lang w:val="de-DE"/>
        </w:rPr>
        <w:t xml:space="preserve"> </w:t>
      </w:r>
      <w:r w:rsidR="00CA4FDB" w:rsidRPr="007E00EF">
        <w:rPr>
          <w:sz w:val="20"/>
          <w:lang w:val="de-DE"/>
        </w:rPr>
        <w:t>ändern in:</w:t>
      </w:r>
      <w:r w:rsidRPr="007E00EF">
        <w:rPr>
          <w:sz w:val="20"/>
          <w:lang w:val="de-DE"/>
        </w:rPr>
        <w:t xml:space="preserve"> </w:t>
      </w:r>
      <w:r w:rsidR="00CA4FDB" w:rsidRPr="007E00EF">
        <w:rPr>
          <w:sz w:val="20"/>
          <w:lang w:val="de-DE"/>
        </w:rPr>
        <w:t>„</w:t>
      </w:r>
      <w:r w:rsidRPr="007E00EF">
        <w:rPr>
          <w:sz w:val="20"/>
          <w:lang w:val="de-DE"/>
        </w:rPr>
        <w:t>…</w:t>
      </w:r>
      <w:r w:rsidRPr="004B1CBC">
        <w:rPr>
          <w:sz w:val="20"/>
          <w:lang w:val="de-DE"/>
        </w:rPr>
        <w:t>Dämpfen</w:t>
      </w:r>
      <w:r w:rsidR="001B6887" w:rsidRPr="004B1CBC">
        <w:rPr>
          <w:sz w:val="20"/>
          <w:lang w:val="de-DE"/>
        </w:rPr>
        <w:t>,</w:t>
      </w:r>
      <w:r w:rsidRPr="007E00EF">
        <w:rPr>
          <w:sz w:val="20"/>
          <w:lang w:val="de-DE"/>
        </w:rPr>
        <w:t xml:space="preserve"> deren Konzentration unter 10%...</w:t>
      </w:r>
      <w:r w:rsidR="00CA4FDB" w:rsidRPr="007E00EF">
        <w:rPr>
          <w:sz w:val="20"/>
          <w:lang w:val="de-DE"/>
        </w:rPr>
        <w:t>“ und „</w:t>
      </w:r>
      <w:r w:rsidRPr="007E00EF">
        <w:rPr>
          <w:sz w:val="20"/>
          <w:lang w:val="de-DE"/>
        </w:rPr>
        <w:t>…national anerkannten Expositionsgrenzwerten…</w:t>
      </w:r>
      <w:r w:rsidR="00CA4FDB" w:rsidRPr="007E00EF">
        <w:rPr>
          <w:sz w:val="20"/>
          <w:lang w:val="de-DE"/>
        </w:rPr>
        <w:t>“</w:t>
      </w:r>
      <w:r w:rsidRPr="007E00EF">
        <w:rPr>
          <w:sz w:val="20"/>
          <w:lang w:val="de-DE"/>
        </w:rPr>
        <w:t xml:space="preserve"> </w:t>
      </w:r>
      <w:r w:rsidR="00CA4FDB" w:rsidRPr="007E00EF">
        <w:rPr>
          <w:sz w:val="20"/>
          <w:lang w:val="de-DE"/>
        </w:rPr>
        <w:t>ändern in:</w:t>
      </w:r>
      <w:r w:rsidRPr="007E00EF">
        <w:rPr>
          <w:sz w:val="20"/>
          <w:lang w:val="de-DE"/>
        </w:rPr>
        <w:t xml:space="preserve"> </w:t>
      </w:r>
      <w:r w:rsidR="00CA4FDB" w:rsidRPr="007E00EF">
        <w:rPr>
          <w:sz w:val="20"/>
          <w:lang w:val="de-DE"/>
        </w:rPr>
        <w:t>„</w:t>
      </w:r>
      <w:r w:rsidRPr="007E00EF">
        <w:rPr>
          <w:sz w:val="20"/>
          <w:lang w:val="de-DE"/>
        </w:rPr>
        <w:t>national zulässigen Expositionsgrenzwerten…</w:t>
      </w:r>
      <w:r w:rsidR="00CA4FDB" w:rsidRPr="007E00EF">
        <w:rPr>
          <w:sz w:val="20"/>
          <w:lang w:val="de-DE"/>
        </w:rPr>
        <w:t>“</w:t>
      </w:r>
      <w:r w:rsidRPr="007E00EF">
        <w:rPr>
          <w:sz w:val="20"/>
          <w:lang w:val="de-DE"/>
        </w:rPr>
        <w:t>.</w:t>
      </w:r>
    </w:p>
    <w:p w:rsidR="00830395" w:rsidRPr="007E00EF" w:rsidRDefault="00830395" w:rsidP="00830395">
      <w:pPr>
        <w:autoSpaceDE w:val="0"/>
        <w:adjustRightInd w:val="0"/>
        <w:spacing w:before="40" w:after="120" w:line="220" w:lineRule="exact"/>
        <w:ind w:left="2259" w:right="113" w:hanging="1125"/>
        <w:rPr>
          <w:i/>
          <w:sz w:val="20"/>
          <w:szCs w:val="18"/>
          <w:lang w:val="de-DE"/>
        </w:rPr>
      </w:pPr>
      <w:r w:rsidRPr="007E00EF">
        <w:rPr>
          <w:i/>
          <w:sz w:val="20"/>
          <w:szCs w:val="18"/>
          <w:lang w:val="de-DE"/>
        </w:rPr>
        <w:t>7.2.3</w:t>
      </w:r>
      <w:r w:rsidRPr="007E00EF">
        <w:rPr>
          <w:i/>
          <w:sz w:val="20"/>
          <w:szCs w:val="18"/>
          <w:lang w:val="de-DE"/>
        </w:rPr>
        <w:tab/>
      </w:r>
      <w:r w:rsidR="00CA4FDB" w:rsidRPr="007E00EF">
        <w:rPr>
          <w:i/>
          <w:sz w:val="20"/>
          <w:szCs w:val="18"/>
          <w:lang w:val="de-DE"/>
        </w:rPr>
        <w:t>Allgemeine Betriebsvorschriften</w:t>
      </w:r>
    </w:p>
    <w:p w:rsidR="00830395" w:rsidRPr="007E00EF" w:rsidRDefault="00830395" w:rsidP="00830395">
      <w:pPr>
        <w:autoSpaceDE w:val="0"/>
        <w:adjustRightInd w:val="0"/>
        <w:spacing w:before="120" w:after="0" w:line="276" w:lineRule="auto"/>
        <w:ind w:left="2259" w:right="567" w:hanging="1125"/>
        <w:jc w:val="both"/>
        <w:rPr>
          <w:sz w:val="20"/>
          <w:szCs w:val="18"/>
          <w:lang w:val="de-DE"/>
        </w:rPr>
      </w:pPr>
      <w:r w:rsidRPr="007E00EF">
        <w:rPr>
          <w:sz w:val="20"/>
          <w:szCs w:val="18"/>
          <w:lang w:val="de-DE"/>
        </w:rPr>
        <w:t>7.2.3.1.5</w:t>
      </w:r>
      <w:r w:rsidRPr="007E00EF">
        <w:rPr>
          <w:sz w:val="20"/>
          <w:szCs w:val="18"/>
          <w:lang w:val="de-DE"/>
        </w:rPr>
        <w:tab/>
      </w:r>
      <w:r w:rsidR="00CA4FDB" w:rsidRPr="007E00EF">
        <w:rPr>
          <w:sz w:val="20"/>
          <w:szCs w:val="18"/>
          <w:lang w:val="de-DE"/>
        </w:rPr>
        <w:t>„</w:t>
      </w:r>
      <w:r w:rsidRPr="007E00EF">
        <w:rPr>
          <w:sz w:val="20"/>
          <w:lang w:val="de-DE"/>
        </w:rPr>
        <w:t>…national anerkannten Expositionsgrenzwerte…</w:t>
      </w:r>
      <w:r w:rsidR="00CA4FDB" w:rsidRPr="007E00EF">
        <w:rPr>
          <w:sz w:val="20"/>
          <w:lang w:val="de-DE"/>
        </w:rPr>
        <w:t>“ ändern in: „</w:t>
      </w:r>
      <w:r w:rsidRPr="007E00EF">
        <w:rPr>
          <w:sz w:val="20"/>
          <w:lang w:val="de-DE"/>
        </w:rPr>
        <w:t>national zulässigen Expositionsgrenzwerte…</w:t>
      </w:r>
      <w:r w:rsidR="00CA4FDB" w:rsidRPr="007E00EF">
        <w:rPr>
          <w:sz w:val="20"/>
          <w:lang w:val="de-DE"/>
        </w:rPr>
        <w:t>“</w:t>
      </w:r>
      <w:r w:rsidRPr="007E00EF">
        <w:rPr>
          <w:sz w:val="20"/>
          <w:lang w:val="de-DE"/>
        </w:rPr>
        <w:t>.</w:t>
      </w:r>
    </w:p>
    <w:p w:rsidR="00830395" w:rsidRPr="007E00EF" w:rsidRDefault="00830395" w:rsidP="00830395">
      <w:pPr>
        <w:suppressAutoHyphens/>
        <w:spacing w:before="120" w:after="0" w:line="276" w:lineRule="auto"/>
        <w:ind w:left="2259" w:right="567" w:hanging="1125"/>
        <w:jc w:val="both"/>
        <w:rPr>
          <w:sz w:val="20"/>
          <w:szCs w:val="18"/>
          <w:lang w:val="de-DE"/>
        </w:rPr>
      </w:pPr>
      <w:r w:rsidRPr="007E00EF">
        <w:rPr>
          <w:sz w:val="20"/>
          <w:szCs w:val="18"/>
          <w:lang w:val="de-DE"/>
        </w:rPr>
        <w:t>7.2.3.1.6</w:t>
      </w:r>
      <w:r w:rsidRPr="007E00EF">
        <w:rPr>
          <w:sz w:val="20"/>
          <w:szCs w:val="18"/>
          <w:lang w:val="de-DE"/>
        </w:rPr>
        <w:tab/>
      </w:r>
      <w:r w:rsidR="00866943" w:rsidRPr="007E00EF">
        <w:rPr>
          <w:sz w:val="20"/>
          <w:szCs w:val="18"/>
          <w:lang w:val="de-DE"/>
        </w:rPr>
        <w:t>„</w:t>
      </w:r>
      <w:r w:rsidRPr="007E00EF">
        <w:rPr>
          <w:sz w:val="20"/>
          <w:szCs w:val="18"/>
          <w:lang w:val="de-DE"/>
        </w:rPr>
        <w:t>…national accepted exposure levels…</w:t>
      </w:r>
      <w:r w:rsidR="00866943" w:rsidRPr="007E00EF">
        <w:rPr>
          <w:sz w:val="20"/>
          <w:szCs w:val="18"/>
          <w:lang w:val="de-DE"/>
        </w:rPr>
        <w:t xml:space="preserve">“ </w:t>
      </w:r>
      <w:r w:rsidR="004B6E20" w:rsidRPr="007E00EF">
        <w:rPr>
          <w:sz w:val="20"/>
          <w:szCs w:val="18"/>
          <w:lang w:val="de-DE"/>
        </w:rPr>
        <w:t xml:space="preserve">zu </w:t>
      </w:r>
      <w:r w:rsidR="00866943" w:rsidRPr="007E00EF">
        <w:rPr>
          <w:sz w:val="20"/>
          <w:szCs w:val="18"/>
          <w:lang w:val="de-DE"/>
        </w:rPr>
        <w:t xml:space="preserve">übersetzen </w:t>
      </w:r>
      <w:r w:rsidR="004B6E20" w:rsidRPr="007E00EF">
        <w:rPr>
          <w:sz w:val="20"/>
          <w:szCs w:val="18"/>
          <w:lang w:val="de-DE"/>
        </w:rPr>
        <w:t>als</w:t>
      </w:r>
      <w:r w:rsidR="00866943" w:rsidRPr="007E00EF">
        <w:rPr>
          <w:sz w:val="20"/>
          <w:szCs w:val="18"/>
          <w:lang w:val="de-DE"/>
        </w:rPr>
        <w:t>: “</w:t>
      </w:r>
      <w:r w:rsidRPr="007E00EF">
        <w:rPr>
          <w:sz w:val="20"/>
          <w:szCs w:val="18"/>
          <w:lang w:val="de-DE"/>
        </w:rPr>
        <w:t>…national zulässigen Expositionsgrenzwerten…”.</w:t>
      </w:r>
    </w:p>
    <w:p w:rsidR="00830395" w:rsidRPr="007E00EF" w:rsidRDefault="00830395" w:rsidP="00830395">
      <w:pPr>
        <w:suppressAutoHyphens/>
        <w:spacing w:before="120" w:after="0" w:line="276" w:lineRule="auto"/>
        <w:ind w:left="2259" w:right="567" w:hanging="1125"/>
        <w:jc w:val="both"/>
        <w:rPr>
          <w:sz w:val="20"/>
          <w:szCs w:val="18"/>
          <w:lang w:val="de-DE"/>
        </w:rPr>
      </w:pPr>
      <w:r w:rsidRPr="007E00EF">
        <w:rPr>
          <w:sz w:val="20"/>
          <w:szCs w:val="18"/>
          <w:lang w:val="de-DE"/>
        </w:rPr>
        <w:t>7.2.3.7.1.2</w:t>
      </w:r>
      <w:r w:rsidRPr="007E00EF">
        <w:rPr>
          <w:sz w:val="20"/>
          <w:szCs w:val="18"/>
          <w:lang w:val="de-DE"/>
        </w:rPr>
        <w:tab/>
      </w:r>
      <w:r w:rsidR="00CA4FDB" w:rsidRPr="007E00EF">
        <w:rPr>
          <w:sz w:val="20"/>
          <w:szCs w:val="18"/>
          <w:lang w:val="de-DE"/>
        </w:rPr>
        <w:t>„</w:t>
      </w:r>
      <w:r w:rsidRPr="007E00EF">
        <w:rPr>
          <w:sz w:val="20"/>
          <w:lang w:val="de-DE"/>
        </w:rPr>
        <w:t>…national anerkannten Expositionsgrenzwerte…</w:t>
      </w:r>
      <w:r w:rsidR="00CA4FDB" w:rsidRPr="007E00EF">
        <w:rPr>
          <w:sz w:val="20"/>
          <w:lang w:val="de-DE"/>
        </w:rPr>
        <w:t>“ ändern in: „</w:t>
      </w:r>
      <w:r w:rsidRPr="007E00EF">
        <w:rPr>
          <w:sz w:val="20"/>
          <w:lang w:val="de-DE"/>
        </w:rPr>
        <w:t>national zulässigen Expositionsgrenzwerte…</w:t>
      </w:r>
      <w:r w:rsidR="00CA4FDB" w:rsidRPr="007E00EF">
        <w:rPr>
          <w:sz w:val="20"/>
          <w:lang w:val="de-DE"/>
        </w:rPr>
        <w:t>“</w:t>
      </w:r>
      <w:r w:rsidRPr="007E00EF">
        <w:rPr>
          <w:sz w:val="20"/>
          <w:lang w:val="de-DE"/>
        </w:rPr>
        <w:t>.</w:t>
      </w:r>
    </w:p>
    <w:p w:rsidR="00830395" w:rsidRPr="007E00EF" w:rsidRDefault="00830395" w:rsidP="00830395">
      <w:pPr>
        <w:suppressAutoHyphens/>
        <w:spacing w:before="120" w:after="0" w:line="276" w:lineRule="auto"/>
        <w:ind w:left="2259" w:right="567" w:hanging="1125"/>
        <w:jc w:val="both"/>
        <w:rPr>
          <w:i/>
          <w:sz w:val="20"/>
          <w:szCs w:val="18"/>
          <w:lang w:val="de-DE"/>
        </w:rPr>
      </w:pPr>
      <w:r w:rsidRPr="007E00EF">
        <w:rPr>
          <w:sz w:val="20"/>
          <w:szCs w:val="18"/>
          <w:lang w:val="de-DE"/>
        </w:rPr>
        <w:t>7.2.3.7.1.3</w:t>
      </w:r>
      <w:r w:rsidRPr="007E00EF">
        <w:rPr>
          <w:sz w:val="20"/>
          <w:szCs w:val="18"/>
          <w:lang w:val="de-DE"/>
        </w:rPr>
        <w:tab/>
      </w:r>
      <w:r w:rsidR="00866943" w:rsidRPr="007E00EF">
        <w:rPr>
          <w:sz w:val="20"/>
          <w:szCs w:val="18"/>
          <w:lang w:val="de-DE"/>
        </w:rPr>
        <w:t>„</w:t>
      </w:r>
      <w:r w:rsidRPr="007E00EF">
        <w:rPr>
          <w:sz w:val="20"/>
          <w:szCs w:val="18"/>
          <w:lang w:val="de-DE"/>
        </w:rPr>
        <w:t>…national accepted exposure levels…</w:t>
      </w:r>
      <w:r w:rsidR="00866943" w:rsidRPr="007E00EF">
        <w:rPr>
          <w:sz w:val="20"/>
          <w:szCs w:val="18"/>
          <w:lang w:val="de-DE"/>
        </w:rPr>
        <w:t xml:space="preserve">“  </w:t>
      </w:r>
      <w:r w:rsidR="004B6E20" w:rsidRPr="007E00EF">
        <w:rPr>
          <w:sz w:val="20"/>
          <w:szCs w:val="18"/>
          <w:lang w:val="de-DE"/>
        </w:rPr>
        <w:t xml:space="preserve">zu </w:t>
      </w:r>
      <w:r w:rsidR="00866943" w:rsidRPr="007E00EF">
        <w:rPr>
          <w:sz w:val="20"/>
          <w:szCs w:val="18"/>
          <w:lang w:val="de-DE"/>
        </w:rPr>
        <w:t xml:space="preserve">übersetzen </w:t>
      </w:r>
      <w:r w:rsidR="004B6E20" w:rsidRPr="007E00EF">
        <w:rPr>
          <w:sz w:val="20"/>
          <w:szCs w:val="18"/>
          <w:lang w:val="de-DE"/>
        </w:rPr>
        <w:t>als</w:t>
      </w:r>
      <w:r w:rsidR="00866943" w:rsidRPr="007E00EF">
        <w:rPr>
          <w:sz w:val="20"/>
          <w:szCs w:val="18"/>
          <w:lang w:val="de-DE"/>
        </w:rPr>
        <w:t>: „</w:t>
      </w:r>
      <w:r w:rsidRPr="007E00EF">
        <w:rPr>
          <w:sz w:val="20"/>
          <w:szCs w:val="18"/>
          <w:lang w:val="de-DE"/>
        </w:rPr>
        <w:t>…national zulässigen Expositionsgrenzwerte…</w:t>
      </w:r>
      <w:r w:rsidR="00866943" w:rsidRPr="007E00EF">
        <w:rPr>
          <w:sz w:val="20"/>
          <w:szCs w:val="18"/>
          <w:lang w:val="de-DE"/>
        </w:rPr>
        <w:t>“</w:t>
      </w:r>
      <w:r w:rsidRPr="007E00EF">
        <w:rPr>
          <w:sz w:val="20"/>
          <w:szCs w:val="18"/>
          <w:lang w:val="de-DE"/>
        </w:rPr>
        <w:t>.</w:t>
      </w:r>
    </w:p>
    <w:p w:rsidR="00830395" w:rsidRPr="007E00EF" w:rsidRDefault="00830395" w:rsidP="00830395">
      <w:pPr>
        <w:spacing w:before="120" w:after="0" w:line="276" w:lineRule="auto"/>
        <w:ind w:left="2253" w:right="567" w:hanging="1119"/>
        <w:jc w:val="both"/>
        <w:rPr>
          <w:sz w:val="20"/>
          <w:szCs w:val="18"/>
          <w:lang w:val="de-DE"/>
        </w:rPr>
      </w:pPr>
      <w:r w:rsidRPr="007E00EF">
        <w:rPr>
          <w:sz w:val="20"/>
          <w:szCs w:val="18"/>
          <w:lang w:val="de-DE"/>
        </w:rPr>
        <w:t>7.2.3.7.1.4</w:t>
      </w:r>
      <w:r w:rsidRPr="007E00EF">
        <w:rPr>
          <w:sz w:val="20"/>
          <w:szCs w:val="18"/>
          <w:lang w:val="de-DE"/>
        </w:rPr>
        <w:tab/>
      </w:r>
      <w:r w:rsidR="00CA4FDB" w:rsidRPr="007E00EF">
        <w:rPr>
          <w:sz w:val="20"/>
          <w:szCs w:val="18"/>
          <w:lang w:val="de-DE"/>
        </w:rPr>
        <w:t>„</w:t>
      </w:r>
      <w:r w:rsidRPr="007E00EF">
        <w:rPr>
          <w:sz w:val="20"/>
          <w:lang w:val="de-DE"/>
        </w:rPr>
        <w:t>…national anerkannten Expositionsgrenzwerte…</w:t>
      </w:r>
      <w:r w:rsidR="00CA4FDB" w:rsidRPr="007E00EF">
        <w:rPr>
          <w:sz w:val="20"/>
          <w:lang w:val="de-DE"/>
        </w:rPr>
        <w:t>“ ändern in: „</w:t>
      </w:r>
      <w:r w:rsidRPr="007E00EF">
        <w:rPr>
          <w:sz w:val="20"/>
          <w:lang w:val="de-DE"/>
        </w:rPr>
        <w:t>national zulässigen Expositionsgrenzwerte…</w:t>
      </w:r>
      <w:r w:rsidR="00CA4FDB" w:rsidRPr="007E00EF">
        <w:rPr>
          <w:sz w:val="20"/>
          <w:lang w:val="de-DE"/>
        </w:rPr>
        <w:t>“</w:t>
      </w:r>
      <w:r w:rsidRPr="007E00EF">
        <w:rPr>
          <w:sz w:val="20"/>
          <w:lang w:val="de-DE"/>
        </w:rPr>
        <w:t>.</w:t>
      </w:r>
    </w:p>
    <w:p w:rsidR="00830395" w:rsidRPr="007E00EF" w:rsidRDefault="00830395" w:rsidP="00830395">
      <w:pPr>
        <w:spacing w:before="120" w:after="0" w:line="276" w:lineRule="auto"/>
        <w:ind w:left="2253" w:right="567" w:hanging="1119"/>
        <w:jc w:val="both"/>
        <w:rPr>
          <w:i/>
          <w:sz w:val="20"/>
          <w:lang w:val="de-DE" w:eastAsia="nl-NL"/>
        </w:rPr>
      </w:pPr>
      <w:r w:rsidRPr="007E00EF">
        <w:rPr>
          <w:sz w:val="20"/>
          <w:szCs w:val="18"/>
          <w:lang w:val="de-DE"/>
        </w:rPr>
        <w:t>7.2.3.7.1.5</w:t>
      </w:r>
      <w:r w:rsidRPr="007E00EF">
        <w:rPr>
          <w:sz w:val="20"/>
          <w:szCs w:val="18"/>
          <w:lang w:val="de-DE"/>
        </w:rPr>
        <w:tab/>
      </w:r>
      <w:r w:rsidR="00CA4FDB" w:rsidRPr="007E00EF">
        <w:rPr>
          <w:sz w:val="20"/>
          <w:szCs w:val="18"/>
          <w:lang w:val="de-DE"/>
        </w:rPr>
        <w:t>„</w:t>
      </w:r>
      <w:r w:rsidRPr="007E00EF">
        <w:rPr>
          <w:sz w:val="20"/>
          <w:lang w:val="de-DE" w:eastAsia="nl-NL"/>
        </w:rPr>
        <w:t>…brennbaren…</w:t>
      </w:r>
      <w:r w:rsidR="00CA4FDB" w:rsidRPr="007E00EF">
        <w:rPr>
          <w:sz w:val="20"/>
          <w:lang w:val="de-DE" w:eastAsia="nl-NL"/>
        </w:rPr>
        <w:t>“ ändern in: „</w:t>
      </w:r>
      <w:r w:rsidRPr="007E00EF">
        <w:rPr>
          <w:sz w:val="20"/>
          <w:lang w:val="de-DE" w:eastAsia="nl-NL"/>
        </w:rPr>
        <w:t>…entzündbaren…</w:t>
      </w:r>
      <w:r w:rsidR="00CA4FDB" w:rsidRPr="007E00EF">
        <w:rPr>
          <w:sz w:val="20"/>
          <w:lang w:val="de-DE" w:eastAsia="nl-NL"/>
        </w:rPr>
        <w:t>“ und „</w:t>
      </w:r>
      <w:r w:rsidRPr="007E00EF">
        <w:rPr>
          <w:sz w:val="20"/>
          <w:lang w:val="de-DE"/>
        </w:rPr>
        <w:t>…national anerkannten Expositionsgrenzwerte…</w:t>
      </w:r>
      <w:r w:rsidR="00CA4FDB" w:rsidRPr="007E00EF">
        <w:rPr>
          <w:sz w:val="20"/>
          <w:lang w:val="de-DE"/>
        </w:rPr>
        <w:t>“ ändern in: „</w:t>
      </w:r>
      <w:r w:rsidRPr="007E00EF">
        <w:rPr>
          <w:sz w:val="20"/>
          <w:lang w:val="de-DE"/>
        </w:rPr>
        <w:t>national zulässigen Expositionsgrenzwerte…</w:t>
      </w:r>
      <w:r w:rsidR="00CA4FDB" w:rsidRPr="007E00EF">
        <w:rPr>
          <w:sz w:val="20"/>
          <w:lang w:val="de-DE"/>
        </w:rPr>
        <w:t>“</w:t>
      </w:r>
      <w:r w:rsidRPr="007E00EF">
        <w:rPr>
          <w:sz w:val="20"/>
          <w:lang w:val="de-DE"/>
        </w:rPr>
        <w:t>.</w:t>
      </w:r>
    </w:p>
    <w:p w:rsidR="00830395" w:rsidRPr="007E00EF" w:rsidRDefault="00830395" w:rsidP="00830395">
      <w:pPr>
        <w:spacing w:before="120" w:after="0" w:line="276" w:lineRule="auto"/>
        <w:ind w:left="2253" w:right="567" w:hanging="1119"/>
        <w:jc w:val="both"/>
        <w:rPr>
          <w:bCs/>
          <w:i/>
          <w:sz w:val="20"/>
          <w:szCs w:val="18"/>
          <w:lang w:val="de-DE"/>
        </w:rPr>
      </w:pPr>
      <w:r w:rsidRPr="007E00EF">
        <w:rPr>
          <w:sz w:val="20"/>
          <w:szCs w:val="18"/>
          <w:lang w:val="de-DE"/>
        </w:rPr>
        <w:t>7.2.3.7.1.6</w:t>
      </w:r>
      <w:r w:rsidRPr="007E00EF">
        <w:rPr>
          <w:sz w:val="20"/>
          <w:szCs w:val="18"/>
          <w:lang w:val="de-DE"/>
        </w:rPr>
        <w:tab/>
      </w:r>
      <w:r w:rsidR="00866943" w:rsidRPr="007E00EF">
        <w:rPr>
          <w:sz w:val="20"/>
          <w:szCs w:val="18"/>
          <w:lang w:val="de-DE"/>
        </w:rPr>
        <w:t>„</w:t>
      </w:r>
      <w:r w:rsidRPr="007E00EF">
        <w:rPr>
          <w:sz w:val="20"/>
          <w:szCs w:val="18"/>
          <w:lang w:val="de-DE"/>
        </w:rPr>
        <w:t>…zu entgasen.</w:t>
      </w:r>
      <w:r w:rsidR="00866943" w:rsidRPr="007E00EF">
        <w:rPr>
          <w:sz w:val="20"/>
          <w:szCs w:val="18"/>
          <w:lang w:val="de-DE"/>
        </w:rPr>
        <w:t xml:space="preserve">“ </w:t>
      </w:r>
      <w:r w:rsidR="009B1EAF" w:rsidRPr="007E00EF">
        <w:rPr>
          <w:sz w:val="20"/>
          <w:szCs w:val="18"/>
          <w:lang w:val="de-DE"/>
        </w:rPr>
        <w:t>ä</w:t>
      </w:r>
      <w:r w:rsidR="00866943" w:rsidRPr="007E00EF">
        <w:rPr>
          <w:sz w:val="20"/>
          <w:szCs w:val="18"/>
          <w:lang w:val="de-DE"/>
        </w:rPr>
        <w:t xml:space="preserve">ndern in: </w:t>
      </w:r>
      <w:r w:rsidR="009B1EAF" w:rsidRPr="007E00EF">
        <w:rPr>
          <w:sz w:val="20"/>
          <w:szCs w:val="18"/>
          <w:lang w:val="de-DE"/>
        </w:rPr>
        <w:t>„</w:t>
      </w:r>
      <w:r w:rsidRPr="007E00EF">
        <w:rPr>
          <w:sz w:val="20"/>
          <w:szCs w:val="18"/>
          <w:lang w:val="de-DE"/>
        </w:rPr>
        <w:t>…gasfrei zu machen.</w:t>
      </w:r>
      <w:r w:rsidR="00866943" w:rsidRPr="007E00EF">
        <w:rPr>
          <w:sz w:val="20"/>
          <w:szCs w:val="18"/>
          <w:lang w:val="de-DE"/>
        </w:rPr>
        <w:t>“</w:t>
      </w:r>
    </w:p>
    <w:p w:rsidR="00830395" w:rsidRPr="007E00EF" w:rsidRDefault="00830395" w:rsidP="00830395">
      <w:pPr>
        <w:suppressAutoHyphens/>
        <w:spacing w:before="120" w:after="0" w:line="276" w:lineRule="auto"/>
        <w:ind w:left="567" w:right="567" w:firstLine="567"/>
        <w:jc w:val="both"/>
        <w:rPr>
          <w:sz w:val="20"/>
          <w:szCs w:val="18"/>
          <w:lang w:val="de-DE"/>
        </w:rPr>
      </w:pPr>
      <w:r w:rsidRPr="007E00EF">
        <w:rPr>
          <w:sz w:val="20"/>
          <w:szCs w:val="18"/>
          <w:lang w:val="de-DE"/>
        </w:rPr>
        <w:t>7.2.3.7.2.3</w:t>
      </w:r>
      <w:r w:rsidRPr="007E00EF">
        <w:rPr>
          <w:sz w:val="20"/>
          <w:szCs w:val="18"/>
          <w:lang w:val="de-DE"/>
        </w:rPr>
        <w:tab/>
      </w:r>
      <w:r w:rsidR="00866943" w:rsidRPr="007E00EF">
        <w:rPr>
          <w:sz w:val="20"/>
          <w:szCs w:val="18"/>
          <w:lang w:val="de-DE"/>
        </w:rPr>
        <w:t>Streichen: „g</w:t>
      </w:r>
      <w:r w:rsidRPr="007E00EF">
        <w:rPr>
          <w:sz w:val="20"/>
          <w:szCs w:val="18"/>
          <w:lang w:val="de-DE"/>
        </w:rPr>
        <w:t>erade</w:t>
      </w:r>
      <w:r w:rsidR="00866943" w:rsidRPr="007E00EF">
        <w:rPr>
          <w:sz w:val="20"/>
          <w:szCs w:val="18"/>
          <w:lang w:val="de-DE"/>
        </w:rPr>
        <w:t>“.</w:t>
      </w:r>
    </w:p>
    <w:p w:rsidR="00830395" w:rsidRPr="009B1EAF" w:rsidRDefault="00830395" w:rsidP="00830395">
      <w:pPr>
        <w:suppressAutoHyphens/>
        <w:spacing w:before="120" w:after="0" w:line="276" w:lineRule="auto"/>
        <w:ind w:left="2259" w:right="567" w:hanging="1125"/>
        <w:jc w:val="both"/>
        <w:rPr>
          <w:sz w:val="20"/>
          <w:szCs w:val="18"/>
          <w:lang w:val="de-DE"/>
        </w:rPr>
      </w:pPr>
      <w:r w:rsidRPr="007E00EF">
        <w:rPr>
          <w:sz w:val="20"/>
          <w:szCs w:val="18"/>
          <w:lang w:val="de-DE"/>
        </w:rPr>
        <w:t>7.2.3.7.2.5</w:t>
      </w:r>
      <w:r w:rsidRPr="007E00EF">
        <w:rPr>
          <w:sz w:val="20"/>
          <w:szCs w:val="18"/>
          <w:lang w:val="de-DE"/>
        </w:rPr>
        <w:tab/>
      </w:r>
      <w:r w:rsidR="00866943" w:rsidRPr="007E00EF">
        <w:rPr>
          <w:sz w:val="20"/>
          <w:szCs w:val="18"/>
          <w:lang w:val="de-DE"/>
        </w:rPr>
        <w:t>„</w:t>
      </w:r>
      <w:r w:rsidRPr="007E00EF">
        <w:rPr>
          <w:sz w:val="20"/>
          <w:szCs w:val="18"/>
          <w:lang w:val="de-DE"/>
        </w:rPr>
        <w:t>…festgestellt wird, dass weder die Konzentration an brennb</w:t>
      </w:r>
      <w:r w:rsidRPr="009B1EAF">
        <w:rPr>
          <w:sz w:val="20"/>
          <w:szCs w:val="18"/>
          <w:lang w:val="de-DE"/>
        </w:rPr>
        <w:t>aren Gasen innerhalb der Ladetanks über…</w:t>
      </w:r>
      <w:r w:rsidR="00866943" w:rsidRPr="009B1EAF">
        <w:rPr>
          <w:sz w:val="20"/>
          <w:szCs w:val="18"/>
          <w:lang w:val="de-DE"/>
        </w:rPr>
        <w:t>“ ändern in: „</w:t>
      </w:r>
      <w:r w:rsidRPr="009B1EAF">
        <w:rPr>
          <w:sz w:val="20"/>
          <w:szCs w:val="18"/>
          <w:lang w:val="de-DE"/>
        </w:rPr>
        <w:t>…festgestellt wird, dass innerhalb des Ladetanks weder die Konzentration an entzündbaren Gasen über…</w:t>
      </w:r>
      <w:r w:rsidR="00866943" w:rsidRPr="009B1EAF">
        <w:rPr>
          <w:sz w:val="20"/>
          <w:szCs w:val="18"/>
          <w:lang w:val="de-DE"/>
        </w:rPr>
        <w:t>“</w:t>
      </w:r>
      <w:r w:rsidRPr="009B1EAF">
        <w:rPr>
          <w:sz w:val="20"/>
          <w:szCs w:val="18"/>
          <w:lang w:val="de-DE"/>
        </w:rPr>
        <w:t xml:space="preserve"> </w:t>
      </w:r>
      <w:r w:rsidR="00866943" w:rsidRPr="009B1EAF">
        <w:rPr>
          <w:sz w:val="20"/>
          <w:szCs w:val="18"/>
          <w:lang w:val="de-DE"/>
        </w:rPr>
        <w:t>und</w:t>
      </w:r>
      <w:r w:rsidRPr="009B1EAF">
        <w:rPr>
          <w:sz w:val="20"/>
          <w:lang w:val="de-DE"/>
        </w:rPr>
        <w:t xml:space="preserve"> </w:t>
      </w:r>
      <w:r w:rsidR="00866943" w:rsidRPr="009B1EAF">
        <w:rPr>
          <w:sz w:val="20"/>
          <w:lang w:val="de-DE"/>
        </w:rPr>
        <w:t>„</w:t>
      </w:r>
      <w:r w:rsidRPr="009B1EAF">
        <w:rPr>
          <w:sz w:val="20"/>
          <w:lang w:val="de-DE"/>
        </w:rPr>
        <w:t>…national anerkannten Expositionsgrenzwerte…</w:t>
      </w:r>
      <w:r w:rsidR="00866943" w:rsidRPr="009B1EAF">
        <w:rPr>
          <w:sz w:val="20"/>
          <w:lang w:val="de-DE"/>
        </w:rPr>
        <w:t>“ ändern in: „</w:t>
      </w:r>
      <w:r w:rsidRPr="009B1EAF">
        <w:rPr>
          <w:sz w:val="20"/>
          <w:lang w:val="de-DE"/>
        </w:rPr>
        <w:t>national zulässigen Expositionsgrenzwerte…</w:t>
      </w:r>
      <w:r w:rsidR="00866943" w:rsidRPr="009B1EAF">
        <w:rPr>
          <w:sz w:val="20"/>
          <w:lang w:val="de-DE"/>
        </w:rPr>
        <w:t>“</w:t>
      </w:r>
      <w:r w:rsidRPr="009B1EAF">
        <w:rPr>
          <w:sz w:val="20"/>
          <w:lang w:val="de-DE"/>
        </w:rPr>
        <w:t>.</w:t>
      </w:r>
    </w:p>
    <w:p w:rsidR="00830395" w:rsidRPr="009B1EAF" w:rsidRDefault="00830395" w:rsidP="00830395">
      <w:pPr>
        <w:suppressAutoHyphens/>
        <w:spacing w:before="120" w:after="0" w:line="276" w:lineRule="auto"/>
        <w:ind w:left="2259" w:right="567" w:hanging="1125"/>
        <w:jc w:val="both"/>
        <w:rPr>
          <w:sz w:val="20"/>
          <w:szCs w:val="18"/>
          <w:lang w:val="de-DE"/>
        </w:rPr>
      </w:pPr>
      <w:r w:rsidRPr="009B1EAF">
        <w:rPr>
          <w:sz w:val="20"/>
          <w:szCs w:val="18"/>
          <w:lang w:val="de-DE"/>
        </w:rPr>
        <w:t>7.2.3.7.2.6</w:t>
      </w:r>
      <w:r w:rsidRPr="009B1EAF">
        <w:rPr>
          <w:sz w:val="20"/>
          <w:szCs w:val="18"/>
          <w:lang w:val="de-DE"/>
        </w:rPr>
        <w:tab/>
      </w:r>
      <w:r w:rsidR="00866943" w:rsidRPr="009B1EAF">
        <w:rPr>
          <w:sz w:val="20"/>
          <w:szCs w:val="18"/>
          <w:lang w:val="de-DE"/>
        </w:rPr>
        <w:t>„…</w:t>
      </w:r>
      <w:r w:rsidRPr="009B1EAF">
        <w:rPr>
          <w:sz w:val="20"/>
          <w:szCs w:val="18"/>
          <w:lang w:val="de-DE"/>
        </w:rPr>
        <w:t>zu entgasen.</w:t>
      </w:r>
      <w:r w:rsidR="00866943" w:rsidRPr="009B1EAF">
        <w:rPr>
          <w:sz w:val="20"/>
          <w:szCs w:val="18"/>
          <w:lang w:val="de-DE"/>
        </w:rPr>
        <w:t>“</w:t>
      </w:r>
      <w:r w:rsidRPr="009B1EAF">
        <w:rPr>
          <w:sz w:val="20"/>
          <w:szCs w:val="18"/>
          <w:lang w:val="de-DE"/>
        </w:rPr>
        <w:t xml:space="preserve"> </w:t>
      </w:r>
      <w:r w:rsidR="00866943" w:rsidRPr="009B1EAF">
        <w:rPr>
          <w:sz w:val="20"/>
          <w:szCs w:val="18"/>
          <w:lang w:val="de-DE"/>
        </w:rPr>
        <w:t>ändern in: „</w:t>
      </w:r>
      <w:r w:rsidRPr="009B1EAF">
        <w:rPr>
          <w:sz w:val="20"/>
          <w:szCs w:val="18"/>
          <w:lang w:val="de-DE"/>
        </w:rPr>
        <w:t>…gasfrei zu machen.</w:t>
      </w:r>
      <w:r w:rsidR="00866943" w:rsidRPr="009B1EAF">
        <w:rPr>
          <w:sz w:val="20"/>
          <w:szCs w:val="18"/>
          <w:lang w:val="de-DE"/>
        </w:rPr>
        <w:t>“.</w:t>
      </w:r>
    </w:p>
    <w:p w:rsidR="00830395" w:rsidRPr="009B1EAF" w:rsidRDefault="00830395" w:rsidP="00830395">
      <w:pPr>
        <w:autoSpaceDE w:val="0"/>
        <w:adjustRightInd w:val="0"/>
        <w:spacing w:before="120" w:after="0" w:line="276" w:lineRule="auto"/>
        <w:ind w:left="2259" w:right="567" w:hanging="1125"/>
        <w:jc w:val="both"/>
        <w:rPr>
          <w:i/>
          <w:sz w:val="20"/>
          <w:szCs w:val="18"/>
          <w:lang w:val="de-DE"/>
        </w:rPr>
      </w:pPr>
      <w:r w:rsidRPr="009B1EAF">
        <w:rPr>
          <w:i/>
          <w:sz w:val="20"/>
          <w:szCs w:val="18"/>
          <w:lang w:val="de-DE"/>
        </w:rPr>
        <w:t>7.2.5</w:t>
      </w:r>
      <w:r w:rsidRPr="009B1EAF">
        <w:rPr>
          <w:i/>
          <w:sz w:val="20"/>
          <w:szCs w:val="18"/>
          <w:lang w:val="de-DE"/>
        </w:rPr>
        <w:tab/>
      </w:r>
      <w:r w:rsidR="00064771" w:rsidRPr="009B1EAF">
        <w:rPr>
          <w:i/>
          <w:sz w:val="20"/>
          <w:szCs w:val="18"/>
          <w:lang w:val="de-DE"/>
        </w:rPr>
        <w:t xml:space="preserve">Zusätzliche </w:t>
      </w:r>
      <w:r w:rsidR="00866943" w:rsidRPr="009B1EAF">
        <w:rPr>
          <w:i/>
          <w:sz w:val="20"/>
          <w:szCs w:val="18"/>
          <w:lang w:val="de-DE"/>
        </w:rPr>
        <w:t>Vorschriften für den Verkehr der Schiffe</w:t>
      </w:r>
    </w:p>
    <w:p w:rsidR="00830395" w:rsidRPr="009B1EAF" w:rsidRDefault="00830395" w:rsidP="00830395">
      <w:pPr>
        <w:autoSpaceDE w:val="0"/>
        <w:adjustRightInd w:val="0"/>
        <w:spacing w:before="120" w:after="0" w:line="276" w:lineRule="auto"/>
        <w:ind w:left="2259" w:right="567" w:hanging="1125"/>
        <w:jc w:val="both"/>
        <w:rPr>
          <w:sz w:val="20"/>
          <w:szCs w:val="18"/>
          <w:lang w:val="de-DE"/>
        </w:rPr>
      </w:pPr>
      <w:r w:rsidRPr="009B1EAF">
        <w:rPr>
          <w:sz w:val="20"/>
          <w:szCs w:val="18"/>
          <w:lang w:val="de-DE"/>
        </w:rPr>
        <w:t>7.2.5.0.1</w:t>
      </w:r>
      <w:r w:rsidRPr="009B1EAF">
        <w:rPr>
          <w:sz w:val="20"/>
          <w:szCs w:val="18"/>
          <w:lang w:val="de-DE"/>
        </w:rPr>
        <w:tab/>
      </w:r>
      <w:r w:rsidR="00866943" w:rsidRPr="009B1EAF">
        <w:rPr>
          <w:sz w:val="20"/>
          <w:szCs w:val="18"/>
          <w:lang w:val="de-DE"/>
        </w:rPr>
        <w:t>„</w:t>
      </w:r>
      <w:r w:rsidRPr="009B1EAF">
        <w:rPr>
          <w:sz w:val="20"/>
          <w:lang w:val="de-DE" w:eastAsia="nl-NL"/>
        </w:rPr>
        <w:t>…brennbaren…</w:t>
      </w:r>
      <w:r w:rsidR="00866943" w:rsidRPr="009B1EAF">
        <w:rPr>
          <w:sz w:val="20"/>
          <w:lang w:val="de-DE" w:eastAsia="nl-NL"/>
        </w:rPr>
        <w:t>“ ändern in: „</w:t>
      </w:r>
      <w:r w:rsidRPr="009B1EAF">
        <w:rPr>
          <w:sz w:val="20"/>
          <w:lang w:val="de-DE" w:eastAsia="nl-NL"/>
        </w:rPr>
        <w:t>…entzündbaren…</w:t>
      </w:r>
      <w:r w:rsidR="00866943" w:rsidRPr="009B1EAF">
        <w:rPr>
          <w:sz w:val="20"/>
          <w:lang w:val="de-DE" w:eastAsia="nl-NL"/>
        </w:rPr>
        <w:t>“ und „</w:t>
      </w:r>
      <w:r w:rsidRPr="009B1EAF">
        <w:rPr>
          <w:sz w:val="20"/>
          <w:lang w:val="de-DE"/>
        </w:rPr>
        <w:t>…national anerkannten Expositionsgrenzwerte…</w:t>
      </w:r>
      <w:r w:rsidR="00866943" w:rsidRPr="009B1EAF">
        <w:rPr>
          <w:sz w:val="20"/>
          <w:lang w:val="de-DE"/>
        </w:rPr>
        <w:t>“ ändern in: „</w:t>
      </w:r>
      <w:r w:rsidRPr="009B1EAF">
        <w:rPr>
          <w:sz w:val="20"/>
          <w:lang w:val="de-DE"/>
        </w:rPr>
        <w:t>national zulässigen Expositionsgrenzwerte…</w:t>
      </w:r>
      <w:r w:rsidR="00866943" w:rsidRPr="009B1EAF">
        <w:rPr>
          <w:sz w:val="20"/>
          <w:lang w:val="de-DE"/>
        </w:rPr>
        <w:t>“</w:t>
      </w:r>
      <w:r w:rsidRPr="009B1EAF">
        <w:rPr>
          <w:sz w:val="20"/>
          <w:lang w:val="de-DE"/>
        </w:rPr>
        <w:t>.</w:t>
      </w:r>
    </w:p>
    <w:p w:rsidR="00830395" w:rsidRPr="009B1EAF" w:rsidRDefault="00830395" w:rsidP="00830395">
      <w:pPr>
        <w:autoSpaceDE w:val="0"/>
        <w:adjustRightInd w:val="0"/>
        <w:spacing w:before="120" w:after="0" w:line="276" w:lineRule="auto"/>
        <w:ind w:left="2259" w:right="567" w:hanging="1125"/>
        <w:jc w:val="both"/>
        <w:rPr>
          <w:i/>
          <w:sz w:val="20"/>
          <w:lang w:val="de-DE"/>
        </w:rPr>
      </w:pPr>
      <w:r w:rsidRPr="009B1EAF">
        <w:rPr>
          <w:i/>
          <w:sz w:val="20"/>
          <w:lang w:val="de-DE"/>
        </w:rPr>
        <w:t>8.6</w:t>
      </w:r>
      <w:r w:rsidRPr="009B1EAF">
        <w:rPr>
          <w:i/>
          <w:sz w:val="20"/>
          <w:lang w:val="de-DE"/>
        </w:rPr>
        <w:tab/>
      </w:r>
      <w:r w:rsidR="000E0F4C" w:rsidRPr="009B1EAF">
        <w:rPr>
          <w:i/>
          <w:sz w:val="20"/>
          <w:lang w:val="de-DE"/>
        </w:rPr>
        <w:t>Dokumente</w:t>
      </w:r>
    </w:p>
    <w:p w:rsidR="003627FC" w:rsidRPr="009B1EAF" w:rsidRDefault="00830395" w:rsidP="006C7AC7">
      <w:pPr>
        <w:autoSpaceDE w:val="0"/>
        <w:adjustRightInd w:val="0"/>
        <w:spacing w:before="120" w:after="0" w:line="276" w:lineRule="auto"/>
        <w:ind w:left="2259" w:right="567" w:hanging="1125"/>
        <w:jc w:val="both"/>
        <w:rPr>
          <w:rFonts w:eastAsia="Calibri"/>
          <w:sz w:val="20"/>
          <w:lang w:val="de-DE"/>
        </w:rPr>
      </w:pPr>
      <w:r w:rsidRPr="009B1EAF">
        <w:rPr>
          <w:sz w:val="20"/>
          <w:szCs w:val="18"/>
          <w:lang w:val="de-DE"/>
        </w:rPr>
        <w:t>8.6.4</w:t>
      </w:r>
      <w:r w:rsidRPr="009B1EAF">
        <w:rPr>
          <w:sz w:val="20"/>
          <w:szCs w:val="18"/>
          <w:lang w:val="de-DE"/>
        </w:rPr>
        <w:tab/>
      </w:r>
      <w:r w:rsidR="00866943" w:rsidRPr="009B1EAF">
        <w:rPr>
          <w:sz w:val="20"/>
          <w:szCs w:val="18"/>
          <w:lang w:val="de-DE"/>
        </w:rPr>
        <w:t>Fragen 9.1 und 9.2: „</w:t>
      </w:r>
      <w:r w:rsidRPr="009B1EAF">
        <w:rPr>
          <w:sz w:val="20"/>
          <w:szCs w:val="18"/>
          <w:lang w:val="de-DE"/>
        </w:rPr>
        <w:t>Ist der Ausgangsdruck…</w:t>
      </w:r>
      <w:r w:rsidR="00866943" w:rsidRPr="009B1EAF">
        <w:rPr>
          <w:sz w:val="20"/>
          <w:szCs w:val="18"/>
          <w:lang w:val="de-DE"/>
        </w:rPr>
        <w:t>“ ändern in: „</w:t>
      </w:r>
      <w:r w:rsidRPr="009B1EAF">
        <w:rPr>
          <w:sz w:val="20"/>
          <w:szCs w:val="18"/>
          <w:lang w:val="de-DE"/>
        </w:rPr>
        <w:t>Ist der Anfangsdruck…</w:t>
      </w:r>
      <w:r w:rsidR="00866943" w:rsidRPr="009B1EAF">
        <w:rPr>
          <w:sz w:val="20"/>
          <w:szCs w:val="18"/>
          <w:lang w:val="de-DE"/>
        </w:rPr>
        <w:t>“.</w:t>
      </w:r>
    </w:p>
    <w:p w:rsidR="00FF20BF" w:rsidRPr="0075061D" w:rsidRDefault="003627FC" w:rsidP="003627FC">
      <w:pPr>
        <w:spacing w:after="0" w:line="240" w:lineRule="atLeast"/>
        <w:jc w:val="center"/>
        <w:rPr>
          <w:sz w:val="20"/>
          <w:lang w:val="de-DE"/>
        </w:rPr>
      </w:pPr>
      <w:r w:rsidRPr="009B1EAF">
        <w:rPr>
          <w:rFonts w:ascii="Arial" w:eastAsia="Calibri" w:hAnsi="Arial" w:cs="Arial"/>
          <w:sz w:val="20"/>
          <w:lang w:val="de-DE"/>
        </w:rPr>
        <w:t>***</w:t>
      </w:r>
    </w:p>
    <w:sectPr w:rsidR="00FF20BF" w:rsidRPr="0075061D" w:rsidSect="00E3626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134" w:right="1418" w:bottom="1134" w:left="1418"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7EB" w:rsidRDefault="005B67EB">
      <w:pPr>
        <w:pStyle w:val="Footer"/>
      </w:pPr>
    </w:p>
  </w:endnote>
  <w:endnote w:type="continuationSeparator" w:id="0">
    <w:p w:rsidR="005B67EB" w:rsidRDefault="005B67EB">
      <w:pPr>
        <w:spacing w:after="0"/>
      </w:pPr>
    </w:p>
  </w:endnote>
  <w:endnote w:type="continuationNotice" w:id="1">
    <w:p w:rsidR="005B67EB" w:rsidRDefault="005B67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EB" w:rsidRPr="0054496E" w:rsidRDefault="00BA13E8" w:rsidP="00D2698A">
    <w:pPr>
      <w:suppressAutoHyphens/>
      <w:spacing w:after="0"/>
      <w:jc w:val="right"/>
      <w:rPr>
        <w:lang w:val="fr-FR"/>
      </w:rPr>
    </w:pPr>
    <w:r w:rsidRPr="0054496E">
      <w:rPr>
        <w:rFonts w:ascii="Arial" w:hAnsi="Arial"/>
        <w:noProof/>
        <w:sz w:val="12"/>
        <w:szCs w:val="24"/>
        <w:lang w:val="fr-FR" w:eastAsia="fr-FR"/>
      </w:rPr>
      <w:t>m</w:t>
    </w:r>
    <w:r w:rsidR="005B67EB" w:rsidRPr="0054496E">
      <w:rPr>
        <w:rFonts w:ascii="Arial" w:hAnsi="Arial"/>
        <w:noProof/>
        <w:sz w:val="12"/>
        <w:szCs w:val="24"/>
        <w:lang w:val="fr-FR" w:eastAsia="fr-FR"/>
      </w:rPr>
      <w:t>m</w:t>
    </w:r>
    <w:r w:rsidRPr="0054496E">
      <w:rPr>
        <w:rFonts w:ascii="Arial" w:hAnsi="Arial"/>
        <w:noProof/>
        <w:sz w:val="12"/>
        <w:szCs w:val="24"/>
        <w:lang w:val="fr-FR" w:eastAsia="fr-FR"/>
      </w:rPr>
      <w:t>_ba</w:t>
    </w:r>
    <w:r w:rsidR="005B67EB" w:rsidRPr="0054496E">
      <w:rPr>
        <w:rFonts w:ascii="Arial" w:hAnsi="Arial"/>
        <w:noProof/>
        <w:sz w:val="12"/>
        <w:szCs w:val="24"/>
        <w:lang w:val="fr-FR" w:eastAsia="fr-FR"/>
      </w:rPr>
      <w:t>/adn_wp15_ac2_2018_</w:t>
    </w:r>
    <w:r w:rsidR="00B1522D" w:rsidRPr="0054496E">
      <w:rPr>
        <w:rFonts w:ascii="Arial" w:hAnsi="Arial"/>
        <w:noProof/>
        <w:sz w:val="12"/>
        <w:szCs w:val="24"/>
        <w:lang w:val="fr-FR" w:eastAsia="fr-FR"/>
      </w:rPr>
      <w:t>13</w:t>
    </w:r>
    <w:r w:rsidR="005B67EB" w:rsidRPr="0054496E">
      <w:rPr>
        <w:rFonts w:ascii="Arial" w:hAnsi="Arial"/>
        <w:noProof/>
        <w:sz w:val="12"/>
        <w:szCs w:val="24"/>
        <w:lang w:val="fr-FR" w:eastAsia="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EB" w:rsidRPr="008F2FC8" w:rsidRDefault="005B67EB" w:rsidP="00D2698A">
    <w:pPr>
      <w:suppressAutoHyphens/>
      <w:spacing w:after="0"/>
      <w:jc w:val="right"/>
      <w:rPr>
        <w:lang w:val="fr-FR"/>
      </w:rPr>
    </w:pPr>
    <w:r>
      <w:rPr>
        <w:rFonts w:ascii="Arial" w:hAnsi="Arial"/>
        <w:noProof/>
        <w:sz w:val="12"/>
        <w:szCs w:val="24"/>
        <w:lang w:val="fr-FR" w:eastAsia="fr-FR"/>
      </w:rPr>
      <w:t>m</w:t>
    </w:r>
    <w:r w:rsidRPr="008F2FC8">
      <w:rPr>
        <w:rFonts w:ascii="Arial" w:hAnsi="Arial"/>
        <w:noProof/>
        <w:sz w:val="12"/>
        <w:szCs w:val="24"/>
        <w:lang w:val="fr-FR" w:eastAsia="fr-FR"/>
      </w:rPr>
      <w:t>m_ba/adn_wp15_ac2_2018_</w:t>
    </w:r>
    <w:r>
      <w:rPr>
        <w:rFonts w:ascii="Arial" w:hAnsi="Arial"/>
        <w:noProof/>
        <w:sz w:val="12"/>
        <w:szCs w:val="24"/>
        <w:lang w:val="fr-FR" w:eastAsia="fr-FR"/>
      </w:rPr>
      <w:t>13</w:t>
    </w:r>
    <w:r w:rsidRPr="008F2FC8">
      <w:rPr>
        <w:rFonts w:ascii="Arial" w:hAnsi="Arial"/>
        <w:noProof/>
        <w:sz w:val="12"/>
        <w:szCs w:val="24"/>
        <w:lang w:val="fr-FR" w:eastAsia="fr-FR"/>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EB" w:rsidRPr="00200C71" w:rsidRDefault="005B67EB" w:rsidP="00200C71">
    <w:pPr>
      <w:suppressAutoHyphens/>
      <w:spacing w:after="0"/>
      <w:jc w:val="right"/>
      <w:rPr>
        <w:rFonts w:ascii="Arial" w:hAnsi="Arial"/>
        <w:noProof/>
        <w:sz w:val="12"/>
        <w:szCs w:val="24"/>
      </w:rPr>
    </w:pPr>
    <w:r w:rsidRPr="00200C71">
      <w:rPr>
        <w:rFonts w:ascii="Arial" w:hAnsi="Arial"/>
        <w:noProof/>
        <w:sz w:val="12"/>
        <w:szCs w:val="24"/>
        <w:lang w:val="en-US" w:eastAsia="fr-FR"/>
      </w:rPr>
      <w:t>mm/adn_wp15_ac2_201</w:t>
    </w:r>
    <w:r>
      <w:rPr>
        <w:rFonts w:ascii="Arial" w:hAnsi="Arial"/>
        <w:noProof/>
        <w:sz w:val="12"/>
        <w:szCs w:val="24"/>
        <w:lang w:val="en-US" w:eastAsia="fr-FR"/>
      </w:rPr>
      <w:t>8</w:t>
    </w:r>
    <w:r w:rsidRPr="00200C71">
      <w:rPr>
        <w:rFonts w:ascii="Arial" w:hAnsi="Arial"/>
        <w:noProof/>
        <w:sz w:val="12"/>
        <w:szCs w:val="24"/>
        <w:lang w:val="en-US" w:eastAsia="fr-FR"/>
      </w:rPr>
      <w:t>_</w:t>
    </w:r>
    <w:r>
      <w:rPr>
        <w:rFonts w:ascii="Arial" w:hAnsi="Arial"/>
        <w:noProof/>
        <w:sz w:val="12"/>
        <w:szCs w:val="24"/>
        <w:lang w:val="en-US" w:eastAsia="fr-FR"/>
      </w:rPr>
      <w:t>13</w:t>
    </w:r>
    <w:r w:rsidRPr="00200C71">
      <w:rPr>
        <w:rFonts w:ascii="Arial" w:hAnsi="Arial"/>
        <w:noProof/>
        <w:sz w:val="12"/>
        <w:szCs w:val="24"/>
        <w:lang w:val="en-US" w:eastAsia="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7EB" w:rsidRDefault="005B67EB">
      <w:pPr>
        <w:spacing w:after="0"/>
      </w:pPr>
      <w:r>
        <w:separator/>
      </w:r>
    </w:p>
  </w:footnote>
  <w:footnote w:type="continuationSeparator" w:id="0">
    <w:p w:rsidR="005B67EB" w:rsidRPr="00200C71" w:rsidRDefault="005B67EB" w:rsidP="00200C71">
      <w:pPr>
        <w:spacing w:after="0"/>
        <w:rPr>
          <w:u w:val="single"/>
        </w:rPr>
      </w:pPr>
      <w:r w:rsidRPr="00200C71">
        <w:rPr>
          <w:u w:val="single"/>
        </w:rPr>
        <w:tab/>
      </w:r>
      <w:r w:rsidRPr="00200C71">
        <w:rPr>
          <w:u w:val="single"/>
        </w:rPr>
        <w:tab/>
      </w:r>
      <w:r w:rsidRPr="00200C71">
        <w:rPr>
          <w:u w:val="single"/>
        </w:rPr>
        <w:tab/>
      </w:r>
      <w:r w:rsidRPr="00200C71">
        <w:rPr>
          <w:u w:val="single"/>
        </w:rPr>
        <w:tab/>
      </w:r>
    </w:p>
  </w:footnote>
  <w:footnote w:type="continuationNotice" w:id="1">
    <w:p w:rsidR="005B67EB" w:rsidRDefault="005B67EB">
      <w:pPr>
        <w:spacing w:after="0"/>
      </w:pPr>
    </w:p>
  </w:footnote>
  <w:footnote w:id="2">
    <w:p w:rsidR="005B67EB" w:rsidRPr="009B1EAF" w:rsidRDefault="005B67EB" w:rsidP="00D2698A">
      <w:pPr>
        <w:pStyle w:val="FootnoteText"/>
        <w:spacing w:after="0"/>
        <w:ind w:left="284" w:hanging="284"/>
        <w:rPr>
          <w:sz w:val="16"/>
          <w:szCs w:val="16"/>
          <w:lang w:val="de-DE"/>
        </w:rPr>
      </w:pPr>
      <w:r w:rsidRPr="009B1EAF">
        <w:rPr>
          <w:rStyle w:val="FootnoteReference"/>
          <w:lang w:val="de-DE"/>
        </w:rPr>
        <w:t>*</w:t>
      </w:r>
      <w:r w:rsidRPr="009B1EAF">
        <w:rPr>
          <w:sz w:val="16"/>
          <w:szCs w:val="16"/>
          <w:lang w:val="de-DE"/>
        </w:rPr>
        <w:t xml:space="preserve"> </w:t>
      </w:r>
      <w:r w:rsidRPr="009B1EAF">
        <w:rPr>
          <w:sz w:val="16"/>
          <w:szCs w:val="16"/>
          <w:lang w:val="de-DE"/>
        </w:rPr>
        <w:tab/>
        <w:t>Von der UN-ECE in Englisch, Französisch und Russisch unter dem Aktenzeichen ECE/TRANS/WP.15/AC.2/2018/13 verteilt.</w:t>
      </w:r>
    </w:p>
  </w:footnote>
  <w:footnote w:id="3">
    <w:p w:rsidR="005B67EB" w:rsidRPr="00D2698A" w:rsidRDefault="005B67EB" w:rsidP="00D2698A">
      <w:pPr>
        <w:pStyle w:val="FootnoteText"/>
        <w:tabs>
          <w:tab w:val="left" w:pos="284"/>
        </w:tabs>
        <w:spacing w:after="0"/>
        <w:ind w:left="284" w:hanging="284"/>
        <w:rPr>
          <w:sz w:val="16"/>
          <w:szCs w:val="16"/>
          <w:lang w:val="de-DE"/>
        </w:rPr>
      </w:pPr>
      <w:r w:rsidRPr="009B1EAF">
        <w:rPr>
          <w:rStyle w:val="FootnoteReference"/>
          <w:sz w:val="16"/>
          <w:szCs w:val="16"/>
          <w:lang w:val="de-DE"/>
        </w:rPr>
        <w:t>**</w:t>
      </w:r>
      <w:r w:rsidRPr="009B1EAF">
        <w:rPr>
          <w:sz w:val="16"/>
          <w:szCs w:val="16"/>
          <w:lang w:val="de-DE"/>
        </w:rPr>
        <w:t xml:space="preserve"> </w:t>
      </w:r>
      <w:r w:rsidRPr="009B1EAF">
        <w:rPr>
          <w:sz w:val="16"/>
          <w:szCs w:val="16"/>
          <w:lang w:val="de-DE"/>
        </w:rPr>
        <w:tab/>
        <w:t>Entsprechend dem Arbeitsprogramm des Binnenverkehrsausschusses für 2017-2018 (ECE/TRANS/WP.15/237 Anlage V (9.3.)).</w:t>
      </w:r>
    </w:p>
  </w:footnote>
  <w:footnote w:id="4">
    <w:p w:rsidR="005B67EB" w:rsidRPr="009B1EAF" w:rsidRDefault="005B67EB" w:rsidP="00E9500D">
      <w:pPr>
        <w:pStyle w:val="FootnoteText"/>
        <w:tabs>
          <w:tab w:val="left" w:pos="284"/>
        </w:tabs>
        <w:spacing w:after="0"/>
        <w:ind w:left="284" w:hanging="284"/>
        <w:rPr>
          <w:sz w:val="16"/>
          <w:szCs w:val="16"/>
          <w:lang w:val="en-US"/>
        </w:rPr>
      </w:pPr>
      <w:r w:rsidRPr="009B1EAF">
        <w:rPr>
          <w:rStyle w:val="FootnoteReference"/>
        </w:rPr>
        <w:footnoteRef/>
      </w:r>
      <w:r w:rsidRPr="009B1EAF">
        <w:rPr>
          <w:lang w:val="de-DE"/>
        </w:rPr>
        <w:tab/>
      </w:r>
      <w:r w:rsidRPr="009B1EAF">
        <w:rPr>
          <w:sz w:val="16"/>
          <w:szCs w:val="16"/>
          <w:lang w:val="de-DE"/>
        </w:rPr>
        <w:t xml:space="preserve">Amtsblatt der Europäischen </w:t>
      </w:r>
      <w:r w:rsidRPr="009B1EAF">
        <w:rPr>
          <w:strike/>
          <w:sz w:val="16"/>
          <w:szCs w:val="16"/>
          <w:lang w:val="de-DE"/>
        </w:rPr>
        <w:t>Gemeinschaften</w:t>
      </w:r>
      <w:r w:rsidRPr="009B1EAF">
        <w:rPr>
          <w:sz w:val="16"/>
          <w:szCs w:val="16"/>
          <w:lang w:val="de-DE"/>
        </w:rPr>
        <w:t xml:space="preserve"> </w:t>
      </w:r>
      <w:r w:rsidRPr="009B1EAF">
        <w:rPr>
          <w:b/>
          <w:sz w:val="16"/>
          <w:szCs w:val="16"/>
          <w:u w:val="single"/>
          <w:lang w:val="de-DE"/>
        </w:rPr>
        <w:t>Union</w:t>
      </w:r>
      <w:r w:rsidRPr="009B1EAF">
        <w:rPr>
          <w:sz w:val="16"/>
          <w:szCs w:val="16"/>
          <w:lang w:val="de-DE"/>
        </w:rPr>
        <w:t xml:space="preserve"> Nr. </w:t>
      </w:r>
      <w:r w:rsidRPr="009B1EAF">
        <w:rPr>
          <w:sz w:val="16"/>
          <w:szCs w:val="16"/>
          <w:lang w:val="en-US"/>
        </w:rPr>
        <w:t>L 23 vom 26. Februar 2014, S. 309</w:t>
      </w:r>
      <w:r w:rsidRPr="009B1EAF">
        <w:rPr>
          <w:b/>
          <w:sz w:val="16"/>
          <w:szCs w:val="16"/>
          <w:u w:val="single"/>
          <w:lang w:val="en-US"/>
        </w:rPr>
        <w:t>-356</w:t>
      </w:r>
      <w:r w:rsidRPr="009B1EAF">
        <w:rPr>
          <w:sz w:val="16"/>
          <w:szCs w:val="16"/>
          <w:lang w:val="en-US"/>
        </w:rPr>
        <w:t>.</w:t>
      </w:r>
    </w:p>
  </w:footnote>
  <w:footnote w:id="5">
    <w:p w:rsidR="005B67EB" w:rsidRPr="009B1EAF" w:rsidRDefault="005B67EB" w:rsidP="00E9500D">
      <w:pPr>
        <w:pStyle w:val="FootnoteText"/>
        <w:tabs>
          <w:tab w:val="left" w:pos="284"/>
        </w:tabs>
        <w:spacing w:after="0"/>
        <w:ind w:left="284" w:hanging="284"/>
        <w:rPr>
          <w:sz w:val="16"/>
          <w:szCs w:val="16"/>
          <w:lang w:val="en-US"/>
        </w:rPr>
      </w:pPr>
      <w:r w:rsidRPr="009B1EAF">
        <w:rPr>
          <w:rStyle w:val="FootnoteReference"/>
          <w:sz w:val="20"/>
        </w:rPr>
        <w:footnoteRef/>
      </w:r>
      <w:r w:rsidRPr="009B1EAF">
        <w:rPr>
          <w:sz w:val="20"/>
        </w:rPr>
        <w:tab/>
      </w:r>
      <w:r w:rsidRPr="009B1EAF">
        <w:rPr>
          <w:sz w:val="16"/>
          <w:szCs w:val="16"/>
          <w:lang w:val="en-US"/>
        </w:rPr>
        <w:t>A Common Regulatory Framework for Equipment Used in Environments with an Explosive Atmosphere, United Nations 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EB" w:rsidRPr="00200C71" w:rsidRDefault="005B67EB" w:rsidP="003627FC">
    <w:pPr>
      <w:pStyle w:val="Header"/>
      <w:spacing w:after="0"/>
      <w:rPr>
        <w:rFonts w:ascii="Arial" w:hAnsi="Arial" w:cs="Arial"/>
        <w:sz w:val="16"/>
        <w:szCs w:val="16"/>
        <w:lang w:val="en-US"/>
      </w:rPr>
    </w:pPr>
    <w:r>
      <w:rPr>
        <w:rFonts w:ascii="Arial" w:hAnsi="Arial" w:cs="Arial"/>
        <w:sz w:val="16"/>
        <w:szCs w:val="16"/>
        <w:lang w:val="en-US"/>
      </w:rPr>
      <w:t>CCNR-ZKR/ADN/WP.15/AC.2/2018/13</w:t>
    </w:r>
  </w:p>
  <w:p w:rsidR="005B67EB" w:rsidRPr="00200C71" w:rsidRDefault="005B67EB" w:rsidP="003627FC">
    <w:pPr>
      <w:pStyle w:val="Header"/>
      <w:spacing w:after="0"/>
      <w:rPr>
        <w:rFonts w:ascii="Arial" w:hAnsi="Arial" w:cs="Arial"/>
        <w:sz w:val="16"/>
        <w:szCs w:val="16"/>
      </w:rPr>
    </w:pPr>
    <w:r w:rsidRPr="00200C71">
      <w:rPr>
        <w:rFonts w:ascii="Arial" w:hAnsi="Arial" w:cs="Arial"/>
        <w:sz w:val="16"/>
        <w:szCs w:val="16"/>
      </w:rPr>
      <w:t xml:space="preserve">Seite </w:t>
    </w:r>
    <w:r w:rsidRPr="00200C71">
      <w:rPr>
        <w:rFonts w:ascii="Arial" w:hAnsi="Arial" w:cs="Arial"/>
        <w:sz w:val="16"/>
        <w:szCs w:val="16"/>
      </w:rPr>
      <w:fldChar w:fldCharType="begin"/>
    </w:r>
    <w:r w:rsidRPr="00200C71">
      <w:rPr>
        <w:rFonts w:ascii="Arial" w:hAnsi="Arial" w:cs="Arial"/>
        <w:sz w:val="16"/>
        <w:szCs w:val="16"/>
      </w:rPr>
      <w:instrText xml:space="preserve"> PAGE  \* MERGEFORMAT </w:instrText>
    </w:r>
    <w:r w:rsidRPr="00200C71">
      <w:rPr>
        <w:rFonts w:ascii="Arial" w:hAnsi="Arial" w:cs="Arial"/>
        <w:sz w:val="16"/>
        <w:szCs w:val="16"/>
      </w:rPr>
      <w:fldChar w:fldCharType="separate"/>
    </w:r>
    <w:r w:rsidR="00262314">
      <w:rPr>
        <w:rFonts w:ascii="Arial" w:hAnsi="Arial" w:cs="Arial"/>
        <w:noProof/>
        <w:sz w:val="16"/>
        <w:szCs w:val="16"/>
      </w:rPr>
      <w:t>2</w:t>
    </w:r>
    <w:r w:rsidRPr="00200C71">
      <w:rPr>
        <w:rFonts w:ascii="Arial" w:hAnsi="Arial"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EB" w:rsidRPr="00200C71" w:rsidRDefault="005B67EB" w:rsidP="00EB4ED1">
    <w:pPr>
      <w:pStyle w:val="Header"/>
      <w:spacing w:after="0"/>
      <w:jc w:val="right"/>
      <w:rPr>
        <w:rFonts w:ascii="Arial" w:hAnsi="Arial" w:cs="Arial"/>
        <w:sz w:val="16"/>
        <w:szCs w:val="16"/>
        <w:lang w:val="en-US"/>
      </w:rPr>
    </w:pPr>
    <w:r>
      <w:rPr>
        <w:rFonts w:ascii="Arial" w:hAnsi="Arial" w:cs="Arial"/>
        <w:sz w:val="16"/>
        <w:szCs w:val="16"/>
        <w:lang w:val="en-US"/>
      </w:rPr>
      <w:t>CCNR-ZKR/ADN/WP.15/AC.2/2018/13</w:t>
    </w:r>
  </w:p>
  <w:p w:rsidR="005B67EB" w:rsidRDefault="005B67EB" w:rsidP="00EB4ED1">
    <w:pPr>
      <w:pStyle w:val="Header"/>
      <w:jc w:val="right"/>
    </w:pPr>
    <w:r w:rsidRPr="00200C71">
      <w:rPr>
        <w:rFonts w:ascii="Arial" w:hAnsi="Arial" w:cs="Arial"/>
        <w:sz w:val="16"/>
        <w:szCs w:val="16"/>
      </w:rPr>
      <w:t xml:space="preserve">Seite </w:t>
    </w:r>
    <w:r w:rsidRPr="00200C71">
      <w:rPr>
        <w:rFonts w:ascii="Arial" w:hAnsi="Arial" w:cs="Arial"/>
        <w:sz w:val="16"/>
        <w:szCs w:val="16"/>
      </w:rPr>
      <w:fldChar w:fldCharType="begin"/>
    </w:r>
    <w:r w:rsidRPr="00200C71">
      <w:rPr>
        <w:rFonts w:ascii="Arial" w:hAnsi="Arial" w:cs="Arial"/>
        <w:sz w:val="16"/>
        <w:szCs w:val="16"/>
      </w:rPr>
      <w:instrText xml:space="preserve"> PAGE  \* MERGEFORMAT </w:instrText>
    </w:r>
    <w:r w:rsidRPr="00200C71">
      <w:rPr>
        <w:rFonts w:ascii="Arial" w:hAnsi="Arial" w:cs="Arial"/>
        <w:sz w:val="16"/>
        <w:szCs w:val="16"/>
      </w:rPr>
      <w:fldChar w:fldCharType="separate"/>
    </w:r>
    <w:r w:rsidR="00262314">
      <w:rPr>
        <w:rFonts w:ascii="Arial" w:hAnsi="Arial" w:cs="Arial"/>
        <w:noProof/>
        <w:sz w:val="16"/>
        <w:szCs w:val="16"/>
      </w:rPr>
      <w:t>3</w:t>
    </w:r>
    <w:r w:rsidRPr="00200C71">
      <w:rPr>
        <w:rFonts w:ascii="Arial" w:hAnsi="Arial"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3E8" w:rsidRDefault="00BA1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15:restartNumberingAfterBreak="0">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421B46"/>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2727330"/>
    <w:multiLevelType w:val="multilevel"/>
    <w:tmpl w:val="1A7436B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66456D9"/>
    <w:multiLevelType w:val="hybridMultilevel"/>
    <w:tmpl w:val="B1128A9E"/>
    <w:lvl w:ilvl="0" w:tplc="A4E8E9B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0AB2782A"/>
    <w:multiLevelType w:val="hybridMultilevel"/>
    <w:tmpl w:val="46E07780"/>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0C457817"/>
    <w:multiLevelType w:val="hybridMultilevel"/>
    <w:tmpl w:val="76D8A708"/>
    <w:lvl w:ilvl="0" w:tplc="1316A59A">
      <w:start w:val="1"/>
      <w:numFmt w:val="decimal"/>
      <w:lvlText w:val="%1."/>
      <w:lvlJc w:val="left"/>
      <w:pPr>
        <w:ind w:left="107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0FB0797B"/>
    <w:multiLevelType w:val="hybridMultilevel"/>
    <w:tmpl w:val="F7C4C088"/>
    <w:lvl w:ilvl="0" w:tplc="A7029C84">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9" w15:restartNumberingAfterBreak="0">
    <w:nsid w:val="13B35C05"/>
    <w:multiLevelType w:val="hybridMultilevel"/>
    <w:tmpl w:val="F73C58A4"/>
    <w:lvl w:ilvl="0" w:tplc="A02A05BA">
      <w:numFmt w:val="bullet"/>
      <w:lvlText w:val="-"/>
      <w:lvlJc w:val="left"/>
      <w:pPr>
        <w:ind w:left="2838" w:hanging="57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0" w15:restartNumberingAfterBreak="0">
    <w:nsid w:val="16487BA6"/>
    <w:multiLevelType w:val="hybridMultilevel"/>
    <w:tmpl w:val="4A480182"/>
    <w:lvl w:ilvl="0" w:tplc="D23E0F7C">
      <w:start w:val="1"/>
      <w:numFmt w:val="bullet"/>
      <w:lvlText w:val="-"/>
      <w:lvlJc w:val="left"/>
      <w:pPr>
        <w:ind w:left="720" w:hanging="360"/>
      </w:pPr>
      <w:rPr>
        <w:rFonts w:ascii="Arial" w:eastAsiaTheme="minorHAnsi" w:hAnsi="Arial" w:cs="Arial" w:hint="default"/>
      </w:rPr>
    </w:lvl>
    <w:lvl w:ilvl="1" w:tplc="4544B3A4" w:tentative="1">
      <w:start w:val="1"/>
      <w:numFmt w:val="bullet"/>
      <w:lvlText w:val="o"/>
      <w:lvlJc w:val="left"/>
      <w:pPr>
        <w:ind w:left="1440" w:hanging="360"/>
      </w:pPr>
      <w:rPr>
        <w:rFonts w:ascii="Courier New" w:hAnsi="Courier New" w:cs="Courier New" w:hint="default"/>
      </w:rPr>
    </w:lvl>
    <w:lvl w:ilvl="2" w:tplc="0AFCE0EC" w:tentative="1">
      <w:start w:val="1"/>
      <w:numFmt w:val="bullet"/>
      <w:lvlText w:val=""/>
      <w:lvlJc w:val="left"/>
      <w:pPr>
        <w:ind w:left="2160" w:hanging="360"/>
      </w:pPr>
      <w:rPr>
        <w:rFonts w:ascii="Wingdings" w:hAnsi="Wingdings" w:hint="default"/>
      </w:rPr>
    </w:lvl>
    <w:lvl w:ilvl="3" w:tplc="6CC43094" w:tentative="1">
      <w:start w:val="1"/>
      <w:numFmt w:val="bullet"/>
      <w:lvlText w:val=""/>
      <w:lvlJc w:val="left"/>
      <w:pPr>
        <w:ind w:left="2880" w:hanging="360"/>
      </w:pPr>
      <w:rPr>
        <w:rFonts w:ascii="Symbol" w:hAnsi="Symbol" w:hint="default"/>
      </w:rPr>
    </w:lvl>
    <w:lvl w:ilvl="4" w:tplc="2D18554A" w:tentative="1">
      <w:start w:val="1"/>
      <w:numFmt w:val="bullet"/>
      <w:lvlText w:val="o"/>
      <w:lvlJc w:val="left"/>
      <w:pPr>
        <w:ind w:left="3600" w:hanging="360"/>
      </w:pPr>
      <w:rPr>
        <w:rFonts w:ascii="Courier New" w:hAnsi="Courier New" w:cs="Courier New" w:hint="default"/>
      </w:rPr>
    </w:lvl>
    <w:lvl w:ilvl="5" w:tplc="8418F360" w:tentative="1">
      <w:start w:val="1"/>
      <w:numFmt w:val="bullet"/>
      <w:lvlText w:val=""/>
      <w:lvlJc w:val="left"/>
      <w:pPr>
        <w:ind w:left="4320" w:hanging="360"/>
      </w:pPr>
      <w:rPr>
        <w:rFonts w:ascii="Wingdings" w:hAnsi="Wingdings" w:hint="default"/>
      </w:rPr>
    </w:lvl>
    <w:lvl w:ilvl="6" w:tplc="51245560" w:tentative="1">
      <w:start w:val="1"/>
      <w:numFmt w:val="bullet"/>
      <w:lvlText w:val=""/>
      <w:lvlJc w:val="left"/>
      <w:pPr>
        <w:ind w:left="5040" w:hanging="360"/>
      </w:pPr>
      <w:rPr>
        <w:rFonts w:ascii="Symbol" w:hAnsi="Symbol" w:hint="default"/>
      </w:rPr>
    </w:lvl>
    <w:lvl w:ilvl="7" w:tplc="9D320AD0" w:tentative="1">
      <w:start w:val="1"/>
      <w:numFmt w:val="bullet"/>
      <w:lvlText w:val="o"/>
      <w:lvlJc w:val="left"/>
      <w:pPr>
        <w:ind w:left="5760" w:hanging="360"/>
      </w:pPr>
      <w:rPr>
        <w:rFonts w:ascii="Courier New" w:hAnsi="Courier New" w:cs="Courier New" w:hint="default"/>
      </w:rPr>
    </w:lvl>
    <w:lvl w:ilvl="8" w:tplc="26AE6B5C" w:tentative="1">
      <w:start w:val="1"/>
      <w:numFmt w:val="bullet"/>
      <w:lvlText w:val=""/>
      <w:lvlJc w:val="left"/>
      <w:pPr>
        <w:ind w:left="6480" w:hanging="360"/>
      </w:pPr>
      <w:rPr>
        <w:rFonts w:ascii="Wingdings" w:hAnsi="Wingdings" w:hint="default"/>
      </w:rPr>
    </w:lvl>
  </w:abstractNum>
  <w:abstractNum w:abstractNumId="11"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A421B8"/>
    <w:multiLevelType w:val="hybridMultilevel"/>
    <w:tmpl w:val="9F5058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4"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2A7512A3"/>
    <w:multiLevelType w:val="hybridMultilevel"/>
    <w:tmpl w:val="2E12B660"/>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8"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59B286B"/>
    <w:multiLevelType w:val="hybridMultilevel"/>
    <w:tmpl w:val="AEEE90B6"/>
    <w:lvl w:ilvl="0" w:tplc="760635E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6650F83"/>
    <w:multiLevelType w:val="hybridMultilevel"/>
    <w:tmpl w:val="5CB89710"/>
    <w:lvl w:ilvl="0" w:tplc="B3B484A6">
      <w:start w:val="2"/>
      <w:numFmt w:val="bullet"/>
      <w:lvlText w:val="-"/>
      <w:lvlJc w:val="left"/>
      <w:pPr>
        <w:ind w:left="1494" w:hanging="360"/>
      </w:pPr>
      <w:rPr>
        <w:rFonts w:ascii="Times New Roman" w:eastAsia="Times New Roman" w:hAnsi="Times New Roman" w:cs="Times New Roman" w:hint="default"/>
        <w:sz w:val="20"/>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2"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3" w15:restartNumberingAfterBreak="0">
    <w:nsid w:val="3F916DE8"/>
    <w:multiLevelType w:val="hybridMultilevel"/>
    <w:tmpl w:val="BC580066"/>
    <w:lvl w:ilvl="0" w:tplc="E7BA9182">
      <w:start w:val="1"/>
      <w:numFmt w:val="lowerLetter"/>
      <w:lvlText w:val="%1)"/>
      <w:lvlJc w:val="left"/>
      <w:pPr>
        <w:ind w:left="2203" w:hanging="360"/>
      </w:pPr>
      <w:rPr>
        <w:rFonts w:hint="default"/>
      </w:r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24"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3663371"/>
    <w:multiLevelType w:val="multilevel"/>
    <w:tmpl w:val="040C001D"/>
    <w:numStyleLink w:val="1ai"/>
  </w:abstractNum>
  <w:abstractNum w:abstractNumId="26" w15:restartNumberingAfterBreak="0">
    <w:nsid w:val="67667352"/>
    <w:multiLevelType w:val="hybridMultilevel"/>
    <w:tmpl w:val="9B303026"/>
    <w:lvl w:ilvl="0" w:tplc="8F10C1E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7" w15:restartNumberingAfterBreak="0">
    <w:nsid w:val="6E69714E"/>
    <w:multiLevelType w:val="hybridMultilevel"/>
    <w:tmpl w:val="F568547E"/>
    <w:lvl w:ilvl="0" w:tplc="A5647188">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8" w15:restartNumberingAfterBreak="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2"/>
  </w:num>
  <w:num w:numId="2">
    <w:abstractNumId w:val="17"/>
  </w:num>
  <w:num w:numId="3">
    <w:abstractNumId w:val="11"/>
  </w:num>
  <w:num w:numId="4">
    <w:abstractNumId w:val="18"/>
  </w:num>
  <w:num w:numId="5">
    <w:abstractNumId w:val="0"/>
  </w:num>
  <w:num w:numId="6">
    <w:abstractNumId w:val="29"/>
  </w:num>
  <w:num w:numId="7">
    <w:abstractNumId w:val="24"/>
  </w:num>
  <w:num w:numId="8">
    <w:abstractNumId w:val="13"/>
  </w:num>
  <w:num w:numId="9">
    <w:abstractNumId w:val="14"/>
  </w:num>
  <w:num w:numId="10">
    <w:abstractNumId w:val="15"/>
  </w:num>
  <w:num w:numId="11">
    <w:abstractNumId w:val="19"/>
  </w:num>
  <w:num w:numId="12">
    <w:abstractNumId w:val="28"/>
  </w:num>
  <w:num w:numId="13">
    <w:abstractNumId w:val="1"/>
  </w:num>
  <w:num w:numId="14">
    <w:abstractNumId w:val="20"/>
  </w:num>
  <w:num w:numId="15">
    <w:abstractNumId w:val="25"/>
  </w:num>
  <w:num w:numId="16">
    <w:abstractNumId w:val="5"/>
  </w:num>
  <w:num w:numId="17">
    <w:abstractNumId w:val="16"/>
  </w:num>
  <w:num w:numId="18">
    <w:abstractNumId w:val="7"/>
  </w:num>
  <w:num w:numId="19">
    <w:abstractNumId w:val="3"/>
  </w:num>
  <w:num w:numId="20">
    <w:abstractNumId w:val="2"/>
  </w:num>
  <w:num w:numId="21">
    <w:abstractNumId w:val="26"/>
  </w:num>
  <w:num w:numId="22">
    <w:abstractNumId w:val="23"/>
  </w:num>
  <w:num w:numId="23">
    <w:abstractNumId w:val="21"/>
  </w:num>
  <w:num w:numId="24">
    <w:abstractNumId w:val="8"/>
  </w:num>
  <w:num w:numId="25">
    <w:abstractNumId w:val="27"/>
  </w:num>
  <w:num w:numId="26">
    <w:abstractNumId w:val="4"/>
  </w:num>
  <w:num w:numId="27">
    <w:abstractNumId w:val="10"/>
  </w:num>
  <w:num w:numId="28">
    <w:abstractNumId w:val="12"/>
  </w:num>
  <w:num w:numId="29">
    <w:abstractNumId w:val="6"/>
  </w:num>
  <w:num w:numId="3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22"/>
    <w:rsid w:val="00001E90"/>
    <w:rsid w:val="00002366"/>
    <w:rsid w:val="0000299C"/>
    <w:rsid w:val="00014411"/>
    <w:rsid w:val="00015247"/>
    <w:rsid w:val="000217BA"/>
    <w:rsid w:val="00023C38"/>
    <w:rsid w:val="000328A4"/>
    <w:rsid w:val="0004300F"/>
    <w:rsid w:val="00043DCD"/>
    <w:rsid w:val="000442E2"/>
    <w:rsid w:val="00044BFC"/>
    <w:rsid w:val="00045C68"/>
    <w:rsid w:val="000500BF"/>
    <w:rsid w:val="000516AA"/>
    <w:rsid w:val="0005197F"/>
    <w:rsid w:val="00054082"/>
    <w:rsid w:val="00054A90"/>
    <w:rsid w:val="000558EB"/>
    <w:rsid w:val="00061AD3"/>
    <w:rsid w:val="00064771"/>
    <w:rsid w:val="000667CE"/>
    <w:rsid w:val="00070E56"/>
    <w:rsid w:val="00077F19"/>
    <w:rsid w:val="00093086"/>
    <w:rsid w:val="000A1F33"/>
    <w:rsid w:val="000A4580"/>
    <w:rsid w:val="000B1CC3"/>
    <w:rsid w:val="000B1DCB"/>
    <w:rsid w:val="000B25D0"/>
    <w:rsid w:val="000B2C67"/>
    <w:rsid w:val="000B2FCE"/>
    <w:rsid w:val="000B360C"/>
    <w:rsid w:val="000B3F5E"/>
    <w:rsid w:val="000C100E"/>
    <w:rsid w:val="000C120B"/>
    <w:rsid w:val="000C3D08"/>
    <w:rsid w:val="000C3F0A"/>
    <w:rsid w:val="000C618B"/>
    <w:rsid w:val="000C63F9"/>
    <w:rsid w:val="000C7965"/>
    <w:rsid w:val="000D561F"/>
    <w:rsid w:val="000E06E4"/>
    <w:rsid w:val="000E09F2"/>
    <w:rsid w:val="000E0F4C"/>
    <w:rsid w:val="000E16AC"/>
    <w:rsid w:val="000E5406"/>
    <w:rsid w:val="000F0B0C"/>
    <w:rsid w:val="000F2999"/>
    <w:rsid w:val="000F3755"/>
    <w:rsid w:val="000F3B3B"/>
    <w:rsid w:val="000F574C"/>
    <w:rsid w:val="00101181"/>
    <w:rsid w:val="00103619"/>
    <w:rsid w:val="00106C1B"/>
    <w:rsid w:val="00114717"/>
    <w:rsid w:val="00114C05"/>
    <w:rsid w:val="001162B6"/>
    <w:rsid w:val="001168E3"/>
    <w:rsid w:val="0012049D"/>
    <w:rsid w:val="00122163"/>
    <w:rsid w:val="001241B9"/>
    <w:rsid w:val="0012596F"/>
    <w:rsid w:val="001309F5"/>
    <w:rsid w:val="00131898"/>
    <w:rsid w:val="00137616"/>
    <w:rsid w:val="0014009F"/>
    <w:rsid w:val="00141BE2"/>
    <w:rsid w:val="00143FA2"/>
    <w:rsid w:val="0014423E"/>
    <w:rsid w:val="00151E1A"/>
    <w:rsid w:val="0015581D"/>
    <w:rsid w:val="00157422"/>
    <w:rsid w:val="00160FD5"/>
    <w:rsid w:val="0016201E"/>
    <w:rsid w:val="00163706"/>
    <w:rsid w:val="00164C45"/>
    <w:rsid w:val="001675D0"/>
    <w:rsid w:val="00171CEB"/>
    <w:rsid w:val="00172BDF"/>
    <w:rsid w:val="001770A9"/>
    <w:rsid w:val="001811D0"/>
    <w:rsid w:val="001817AF"/>
    <w:rsid w:val="001853A3"/>
    <w:rsid w:val="00186BF8"/>
    <w:rsid w:val="00186CCD"/>
    <w:rsid w:val="00192271"/>
    <w:rsid w:val="00192DC1"/>
    <w:rsid w:val="00197524"/>
    <w:rsid w:val="001A04FA"/>
    <w:rsid w:val="001A6E17"/>
    <w:rsid w:val="001A6F70"/>
    <w:rsid w:val="001A705C"/>
    <w:rsid w:val="001B04E4"/>
    <w:rsid w:val="001B387B"/>
    <w:rsid w:val="001B6887"/>
    <w:rsid w:val="001B731A"/>
    <w:rsid w:val="001C024F"/>
    <w:rsid w:val="001C0B07"/>
    <w:rsid w:val="001C0E5A"/>
    <w:rsid w:val="001C279A"/>
    <w:rsid w:val="001C6029"/>
    <w:rsid w:val="001D2866"/>
    <w:rsid w:val="001D33BE"/>
    <w:rsid w:val="001E50C6"/>
    <w:rsid w:val="001E65B5"/>
    <w:rsid w:val="001E770E"/>
    <w:rsid w:val="001F09CC"/>
    <w:rsid w:val="001F1079"/>
    <w:rsid w:val="001F13D4"/>
    <w:rsid w:val="001F1BB6"/>
    <w:rsid w:val="001F1F05"/>
    <w:rsid w:val="001F42B0"/>
    <w:rsid w:val="001F4523"/>
    <w:rsid w:val="001F52BC"/>
    <w:rsid w:val="001F7C9F"/>
    <w:rsid w:val="002009F7"/>
    <w:rsid w:val="00200C71"/>
    <w:rsid w:val="00201401"/>
    <w:rsid w:val="00201C24"/>
    <w:rsid w:val="002021FE"/>
    <w:rsid w:val="00205FC7"/>
    <w:rsid w:val="00211CEC"/>
    <w:rsid w:val="00211D4E"/>
    <w:rsid w:val="00216199"/>
    <w:rsid w:val="002217E3"/>
    <w:rsid w:val="00221E23"/>
    <w:rsid w:val="00223092"/>
    <w:rsid w:val="00223B06"/>
    <w:rsid w:val="00226EA3"/>
    <w:rsid w:val="00230BAD"/>
    <w:rsid w:val="00231613"/>
    <w:rsid w:val="00232B5A"/>
    <w:rsid w:val="00242459"/>
    <w:rsid w:val="00244750"/>
    <w:rsid w:val="00245CD7"/>
    <w:rsid w:val="002471F5"/>
    <w:rsid w:val="00252C35"/>
    <w:rsid w:val="00253F77"/>
    <w:rsid w:val="00256038"/>
    <w:rsid w:val="002567DA"/>
    <w:rsid w:val="00256D16"/>
    <w:rsid w:val="002613AC"/>
    <w:rsid w:val="00262314"/>
    <w:rsid w:val="0026451D"/>
    <w:rsid w:val="00272AB0"/>
    <w:rsid w:val="00277944"/>
    <w:rsid w:val="0028124B"/>
    <w:rsid w:val="002850A9"/>
    <w:rsid w:val="002861A4"/>
    <w:rsid w:val="002925CC"/>
    <w:rsid w:val="0029285E"/>
    <w:rsid w:val="00292F26"/>
    <w:rsid w:val="00293A26"/>
    <w:rsid w:val="00294E58"/>
    <w:rsid w:val="002953F1"/>
    <w:rsid w:val="002A00FC"/>
    <w:rsid w:val="002A26E5"/>
    <w:rsid w:val="002A5AC5"/>
    <w:rsid w:val="002B1104"/>
    <w:rsid w:val="002B22DA"/>
    <w:rsid w:val="002B5575"/>
    <w:rsid w:val="002C2360"/>
    <w:rsid w:val="002C34CD"/>
    <w:rsid w:val="002C7555"/>
    <w:rsid w:val="002D007A"/>
    <w:rsid w:val="002D43AB"/>
    <w:rsid w:val="002D48DF"/>
    <w:rsid w:val="002E0558"/>
    <w:rsid w:val="002E1922"/>
    <w:rsid w:val="002E274C"/>
    <w:rsid w:val="002E3C45"/>
    <w:rsid w:val="002E4E6B"/>
    <w:rsid w:val="002E5219"/>
    <w:rsid w:val="002E62E4"/>
    <w:rsid w:val="002E6EBC"/>
    <w:rsid w:val="002E779A"/>
    <w:rsid w:val="002F2DBA"/>
    <w:rsid w:val="002F3B1A"/>
    <w:rsid w:val="002F46DA"/>
    <w:rsid w:val="00301EB1"/>
    <w:rsid w:val="00302200"/>
    <w:rsid w:val="00303A9C"/>
    <w:rsid w:val="00303F98"/>
    <w:rsid w:val="003041FC"/>
    <w:rsid w:val="003119F2"/>
    <w:rsid w:val="00311C72"/>
    <w:rsid w:val="0031257D"/>
    <w:rsid w:val="00315C33"/>
    <w:rsid w:val="0031701F"/>
    <w:rsid w:val="00321463"/>
    <w:rsid w:val="00321655"/>
    <w:rsid w:val="003241E3"/>
    <w:rsid w:val="003248D4"/>
    <w:rsid w:val="00325611"/>
    <w:rsid w:val="00332EBE"/>
    <w:rsid w:val="003330A3"/>
    <w:rsid w:val="00333424"/>
    <w:rsid w:val="003371B3"/>
    <w:rsid w:val="0034481F"/>
    <w:rsid w:val="0035078B"/>
    <w:rsid w:val="00350F80"/>
    <w:rsid w:val="003541B7"/>
    <w:rsid w:val="00357395"/>
    <w:rsid w:val="00357FB2"/>
    <w:rsid w:val="003627FC"/>
    <w:rsid w:val="00363991"/>
    <w:rsid w:val="0036658D"/>
    <w:rsid w:val="00367AA9"/>
    <w:rsid w:val="00375C12"/>
    <w:rsid w:val="003775F5"/>
    <w:rsid w:val="00380212"/>
    <w:rsid w:val="00381EBE"/>
    <w:rsid w:val="00385969"/>
    <w:rsid w:val="00385C45"/>
    <w:rsid w:val="00387E5C"/>
    <w:rsid w:val="00390564"/>
    <w:rsid w:val="003927D1"/>
    <w:rsid w:val="00396812"/>
    <w:rsid w:val="00396BD5"/>
    <w:rsid w:val="00396E3E"/>
    <w:rsid w:val="003A103A"/>
    <w:rsid w:val="003A2C42"/>
    <w:rsid w:val="003A410E"/>
    <w:rsid w:val="003A4137"/>
    <w:rsid w:val="003A5C91"/>
    <w:rsid w:val="003A5CB0"/>
    <w:rsid w:val="003A67BB"/>
    <w:rsid w:val="003A6B3B"/>
    <w:rsid w:val="003B2756"/>
    <w:rsid w:val="003B2AD6"/>
    <w:rsid w:val="003B66A3"/>
    <w:rsid w:val="003C1B4B"/>
    <w:rsid w:val="003C242B"/>
    <w:rsid w:val="003C2776"/>
    <w:rsid w:val="003C2B9A"/>
    <w:rsid w:val="003D3310"/>
    <w:rsid w:val="003D3C1B"/>
    <w:rsid w:val="003D55E0"/>
    <w:rsid w:val="003D605F"/>
    <w:rsid w:val="003D6093"/>
    <w:rsid w:val="003E200E"/>
    <w:rsid w:val="003E2A6D"/>
    <w:rsid w:val="003E3EF1"/>
    <w:rsid w:val="003E45A3"/>
    <w:rsid w:val="003E52EC"/>
    <w:rsid w:val="003F1078"/>
    <w:rsid w:val="003F3660"/>
    <w:rsid w:val="003F42D3"/>
    <w:rsid w:val="00400C64"/>
    <w:rsid w:val="00401556"/>
    <w:rsid w:val="004029F9"/>
    <w:rsid w:val="004047B2"/>
    <w:rsid w:val="00404F0D"/>
    <w:rsid w:val="00413D2B"/>
    <w:rsid w:val="004143AE"/>
    <w:rsid w:val="0041550B"/>
    <w:rsid w:val="0041778F"/>
    <w:rsid w:val="00422BE9"/>
    <w:rsid w:val="00423E82"/>
    <w:rsid w:val="00424CC3"/>
    <w:rsid w:val="00425585"/>
    <w:rsid w:val="0042684E"/>
    <w:rsid w:val="004320DB"/>
    <w:rsid w:val="00442372"/>
    <w:rsid w:val="00444CFD"/>
    <w:rsid w:val="00453C59"/>
    <w:rsid w:val="004554A5"/>
    <w:rsid w:val="0045718A"/>
    <w:rsid w:val="004669B8"/>
    <w:rsid w:val="00467EB8"/>
    <w:rsid w:val="00470EAF"/>
    <w:rsid w:val="00473011"/>
    <w:rsid w:val="00474E24"/>
    <w:rsid w:val="00480CC0"/>
    <w:rsid w:val="0048327E"/>
    <w:rsid w:val="00484775"/>
    <w:rsid w:val="004867AC"/>
    <w:rsid w:val="0048680A"/>
    <w:rsid w:val="00487574"/>
    <w:rsid w:val="00491BBA"/>
    <w:rsid w:val="00497080"/>
    <w:rsid w:val="004A62A6"/>
    <w:rsid w:val="004A70B5"/>
    <w:rsid w:val="004A712F"/>
    <w:rsid w:val="004B02D7"/>
    <w:rsid w:val="004B0AC6"/>
    <w:rsid w:val="004B155D"/>
    <w:rsid w:val="004B1CBC"/>
    <w:rsid w:val="004B3288"/>
    <w:rsid w:val="004B58A0"/>
    <w:rsid w:val="004B6E20"/>
    <w:rsid w:val="004B71E1"/>
    <w:rsid w:val="004C1A89"/>
    <w:rsid w:val="004C499D"/>
    <w:rsid w:val="004C6E8E"/>
    <w:rsid w:val="004C7D3E"/>
    <w:rsid w:val="004C7D6F"/>
    <w:rsid w:val="004D290A"/>
    <w:rsid w:val="004E0A12"/>
    <w:rsid w:val="004E1CB7"/>
    <w:rsid w:val="004E32AA"/>
    <w:rsid w:val="004E39CD"/>
    <w:rsid w:val="004E58BA"/>
    <w:rsid w:val="004E5AE9"/>
    <w:rsid w:val="004E66A8"/>
    <w:rsid w:val="004F17AC"/>
    <w:rsid w:val="004F4534"/>
    <w:rsid w:val="004F669F"/>
    <w:rsid w:val="004F66BC"/>
    <w:rsid w:val="00500D02"/>
    <w:rsid w:val="00502408"/>
    <w:rsid w:val="00504561"/>
    <w:rsid w:val="00506C56"/>
    <w:rsid w:val="00510DAE"/>
    <w:rsid w:val="00520195"/>
    <w:rsid w:val="005241F0"/>
    <w:rsid w:val="00525173"/>
    <w:rsid w:val="00526388"/>
    <w:rsid w:val="00526B02"/>
    <w:rsid w:val="00527224"/>
    <w:rsid w:val="005275C4"/>
    <w:rsid w:val="00527A1E"/>
    <w:rsid w:val="00530A8E"/>
    <w:rsid w:val="00532AC5"/>
    <w:rsid w:val="00532AFB"/>
    <w:rsid w:val="00532CD7"/>
    <w:rsid w:val="00534113"/>
    <w:rsid w:val="00534523"/>
    <w:rsid w:val="00535D55"/>
    <w:rsid w:val="0054496E"/>
    <w:rsid w:val="00550ADC"/>
    <w:rsid w:val="00550D9B"/>
    <w:rsid w:val="005525CA"/>
    <w:rsid w:val="00552F76"/>
    <w:rsid w:val="00553406"/>
    <w:rsid w:val="00556D9C"/>
    <w:rsid w:val="00557DAC"/>
    <w:rsid w:val="00560E53"/>
    <w:rsid w:val="005612A0"/>
    <w:rsid w:val="00562BC7"/>
    <w:rsid w:val="0056334B"/>
    <w:rsid w:val="005664DA"/>
    <w:rsid w:val="00571CD2"/>
    <w:rsid w:val="00574037"/>
    <w:rsid w:val="00574F1F"/>
    <w:rsid w:val="00576A92"/>
    <w:rsid w:val="00580650"/>
    <w:rsid w:val="0058091D"/>
    <w:rsid w:val="00584873"/>
    <w:rsid w:val="00591CEB"/>
    <w:rsid w:val="00593BD5"/>
    <w:rsid w:val="005948EF"/>
    <w:rsid w:val="005962CC"/>
    <w:rsid w:val="00597393"/>
    <w:rsid w:val="00597B92"/>
    <w:rsid w:val="005A02C4"/>
    <w:rsid w:val="005A1286"/>
    <w:rsid w:val="005A5A3E"/>
    <w:rsid w:val="005A7836"/>
    <w:rsid w:val="005A7E96"/>
    <w:rsid w:val="005B31A6"/>
    <w:rsid w:val="005B4D67"/>
    <w:rsid w:val="005B50F9"/>
    <w:rsid w:val="005B67EB"/>
    <w:rsid w:val="005B7895"/>
    <w:rsid w:val="005C042B"/>
    <w:rsid w:val="005C16F4"/>
    <w:rsid w:val="005C4896"/>
    <w:rsid w:val="005C5FA1"/>
    <w:rsid w:val="005C742B"/>
    <w:rsid w:val="005D03AB"/>
    <w:rsid w:val="005D10B8"/>
    <w:rsid w:val="005D1B6E"/>
    <w:rsid w:val="005D3544"/>
    <w:rsid w:val="005D5010"/>
    <w:rsid w:val="005E0960"/>
    <w:rsid w:val="005E09D8"/>
    <w:rsid w:val="005E1773"/>
    <w:rsid w:val="005E4558"/>
    <w:rsid w:val="005F5A66"/>
    <w:rsid w:val="005F6C6E"/>
    <w:rsid w:val="006010D9"/>
    <w:rsid w:val="00601182"/>
    <w:rsid w:val="0060224C"/>
    <w:rsid w:val="006068D6"/>
    <w:rsid w:val="006071ED"/>
    <w:rsid w:val="00607392"/>
    <w:rsid w:val="00607C04"/>
    <w:rsid w:val="00611287"/>
    <w:rsid w:val="00611305"/>
    <w:rsid w:val="0061282B"/>
    <w:rsid w:val="00615BE1"/>
    <w:rsid w:val="00616DFD"/>
    <w:rsid w:val="006177D0"/>
    <w:rsid w:val="00622416"/>
    <w:rsid w:val="00622B7E"/>
    <w:rsid w:val="006254A7"/>
    <w:rsid w:val="0062623E"/>
    <w:rsid w:val="00632B6A"/>
    <w:rsid w:val="00633AEC"/>
    <w:rsid w:val="0063521C"/>
    <w:rsid w:val="006353E7"/>
    <w:rsid w:val="00636D08"/>
    <w:rsid w:val="00642FC8"/>
    <w:rsid w:val="0064454F"/>
    <w:rsid w:val="0064737B"/>
    <w:rsid w:val="00647AEE"/>
    <w:rsid w:val="006505F6"/>
    <w:rsid w:val="006550C1"/>
    <w:rsid w:val="0065740E"/>
    <w:rsid w:val="00662D1A"/>
    <w:rsid w:val="00663CC9"/>
    <w:rsid w:val="00670009"/>
    <w:rsid w:val="006710C1"/>
    <w:rsid w:val="00672686"/>
    <w:rsid w:val="00673E42"/>
    <w:rsid w:val="0068283F"/>
    <w:rsid w:val="0068307A"/>
    <w:rsid w:val="006853EE"/>
    <w:rsid w:val="00690BDD"/>
    <w:rsid w:val="00695570"/>
    <w:rsid w:val="006A2D07"/>
    <w:rsid w:val="006A2FC6"/>
    <w:rsid w:val="006A37D9"/>
    <w:rsid w:val="006A3B86"/>
    <w:rsid w:val="006A583B"/>
    <w:rsid w:val="006A64FE"/>
    <w:rsid w:val="006A7803"/>
    <w:rsid w:val="006B409D"/>
    <w:rsid w:val="006B5828"/>
    <w:rsid w:val="006C7AC7"/>
    <w:rsid w:val="006D01A5"/>
    <w:rsid w:val="006D0EA6"/>
    <w:rsid w:val="006D1C95"/>
    <w:rsid w:val="006D1D2A"/>
    <w:rsid w:val="006D6CC3"/>
    <w:rsid w:val="006D728F"/>
    <w:rsid w:val="006E0282"/>
    <w:rsid w:val="006E1D8C"/>
    <w:rsid w:val="006E1DEF"/>
    <w:rsid w:val="006E21E7"/>
    <w:rsid w:val="006E2B98"/>
    <w:rsid w:val="006E4FB2"/>
    <w:rsid w:val="006E6D0B"/>
    <w:rsid w:val="006F12ED"/>
    <w:rsid w:val="006F7B0D"/>
    <w:rsid w:val="00701356"/>
    <w:rsid w:val="00706F92"/>
    <w:rsid w:val="00707151"/>
    <w:rsid w:val="00714E16"/>
    <w:rsid w:val="007151C1"/>
    <w:rsid w:val="007168D1"/>
    <w:rsid w:val="0071777F"/>
    <w:rsid w:val="00720BC0"/>
    <w:rsid w:val="00721643"/>
    <w:rsid w:val="00723EB5"/>
    <w:rsid w:val="007242FE"/>
    <w:rsid w:val="007244CD"/>
    <w:rsid w:val="007249A6"/>
    <w:rsid w:val="007254C7"/>
    <w:rsid w:val="0072642F"/>
    <w:rsid w:val="00727F76"/>
    <w:rsid w:val="00730EC5"/>
    <w:rsid w:val="00736396"/>
    <w:rsid w:val="007371FA"/>
    <w:rsid w:val="00737F74"/>
    <w:rsid w:val="00745418"/>
    <w:rsid w:val="0075061D"/>
    <w:rsid w:val="00755AD5"/>
    <w:rsid w:val="00760F17"/>
    <w:rsid w:val="00765C89"/>
    <w:rsid w:val="00766C3D"/>
    <w:rsid w:val="00767C40"/>
    <w:rsid w:val="007708ED"/>
    <w:rsid w:val="007741AF"/>
    <w:rsid w:val="007771AD"/>
    <w:rsid w:val="0077743D"/>
    <w:rsid w:val="00777C93"/>
    <w:rsid w:val="007854E8"/>
    <w:rsid w:val="00790543"/>
    <w:rsid w:val="0079054B"/>
    <w:rsid w:val="00790CFF"/>
    <w:rsid w:val="00791DC0"/>
    <w:rsid w:val="00792007"/>
    <w:rsid w:val="00793B03"/>
    <w:rsid w:val="00795A5A"/>
    <w:rsid w:val="00796034"/>
    <w:rsid w:val="007A121E"/>
    <w:rsid w:val="007A4191"/>
    <w:rsid w:val="007A4911"/>
    <w:rsid w:val="007B3035"/>
    <w:rsid w:val="007B4161"/>
    <w:rsid w:val="007B5F64"/>
    <w:rsid w:val="007B63AB"/>
    <w:rsid w:val="007B6660"/>
    <w:rsid w:val="007C10E4"/>
    <w:rsid w:val="007C5820"/>
    <w:rsid w:val="007C68C9"/>
    <w:rsid w:val="007C6A8F"/>
    <w:rsid w:val="007C76BD"/>
    <w:rsid w:val="007D4FA9"/>
    <w:rsid w:val="007D75CB"/>
    <w:rsid w:val="007D7B56"/>
    <w:rsid w:val="007E00EF"/>
    <w:rsid w:val="007E0DBD"/>
    <w:rsid w:val="007E13BA"/>
    <w:rsid w:val="007E144C"/>
    <w:rsid w:val="007E2631"/>
    <w:rsid w:val="007E5972"/>
    <w:rsid w:val="007E5A16"/>
    <w:rsid w:val="007E68C0"/>
    <w:rsid w:val="007F39AB"/>
    <w:rsid w:val="008002E6"/>
    <w:rsid w:val="00801740"/>
    <w:rsid w:val="0080210F"/>
    <w:rsid w:val="00802C7E"/>
    <w:rsid w:val="00803493"/>
    <w:rsid w:val="0080530A"/>
    <w:rsid w:val="00805BE6"/>
    <w:rsid w:val="00805FA0"/>
    <w:rsid w:val="008135B4"/>
    <w:rsid w:val="00814439"/>
    <w:rsid w:val="0082034F"/>
    <w:rsid w:val="008210C8"/>
    <w:rsid w:val="00821A94"/>
    <w:rsid w:val="008247C4"/>
    <w:rsid w:val="0082770C"/>
    <w:rsid w:val="00830395"/>
    <w:rsid w:val="00830948"/>
    <w:rsid w:val="008314BA"/>
    <w:rsid w:val="00834E6B"/>
    <w:rsid w:val="00835CE3"/>
    <w:rsid w:val="00843972"/>
    <w:rsid w:val="00845810"/>
    <w:rsid w:val="00845B47"/>
    <w:rsid w:val="00853BD3"/>
    <w:rsid w:val="008548F1"/>
    <w:rsid w:val="008601F4"/>
    <w:rsid w:val="008620F0"/>
    <w:rsid w:val="00862626"/>
    <w:rsid w:val="00862AFF"/>
    <w:rsid w:val="00866943"/>
    <w:rsid w:val="00866FEE"/>
    <w:rsid w:val="00871AE4"/>
    <w:rsid w:val="00872F22"/>
    <w:rsid w:val="008757CE"/>
    <w:rsid w:val="00876E72"/>
    <w:rsid w:val="00883903"/>
    <w:rsid w:val="00886550"/>
    <w:rsid w:val="00887D8B"/>
    <w:rsid w:val="00896461"/>
    <w:rsid w:val="008966F8"/>
    <w:rsid w:val="008A1E11"/>
    <w:rsid w:val="008A2AC3"/>
    <w:rsid w:val="008A650F"/>
    <w:rsid w:val="008A67F3"/>
    <w:rsid w:val="008B3319"/>
    <w:rsid w:val="008B793E"/>
    <w:rsid w:val="008C1BEE"/>
    <w:rsid w:val="008C1E14"/>
    <w:rsid w:val="008C5C0E"/>
    <w:rsid w:val="008C659B"/>
    <w:rsid w:val="008D27FB"/>
    <w:rsid w:val="008D635F"/>
    <w:rsid w:val="008D6E3E"/>
    <w:rsid w:val="008E0593"/>
    <w:rsid w:val="008E0D8D"/>
    <w:rsid w:val="008E133C"/>
    <w:rsid w:val="008E19D0"/>
    <w:rsid w:val="008E68E5"/>
    <w:rsid w:val="008F0210"/>
    <w:rsid w:val="008F2FC8"/>
    <w:rsid w:val="008F3F20"/>
    <w:rsid w:val="008F5EB6"/>
    <w:rsid w:val="008F602B"/>
    <w:rsid w:val="008F73B3"/>
    <w:rsid w:val="008F7740"/>
    <w:rsid w:val="008F7EF3"/>
    <w:rsid w:val="009021D7"/>
    <w:rsid w:val="00905493"/>
    <w:rsid w:val="00912349"/>
    <w:rsid w:val="0091294F"/>
    <w:rsid w:val="00912DF3"/>
    <w:rsid w:val="00912EBA"/>
    <w:rsid w:val="009145E4"/>
    <w:rsid w:val="00916F16"/>
    <w:rsid w:val="00917269"/>
    <w:rsid w:val="00920654"/>
    <w:rsid w:val="00922A6C"/>
    <w:rsid w:val="00923025"/>
    <w:rsid w:val="00924B83"/>
    <w:rsid w:val="009253F7"/>
    <w:rsid w:val="0092640A"/>
    <w:rsid w:val="00926D80"/>
    <w:rsid w:val="00931F5B"/>
    <w:rsid w:val="009345A9"/>
    <w:rsid w:val="009347EA"/>
    <w:rsid w:val="00935E15"/>
    <w:rsid w:val="009369E2"/>
    <w:rsid w:val="00937007"/>
    <w:rsid w:val="00941577"/>
    <w:rsid w:val="00942BC4"/>
    <w:rsid w:val="009440C1"/>
    <w:rsid w:val="0094439C"/>
    <w:rsid w:val="009445A7"/>
    <w:rsid w:val="009453DE"/>
    <w:rsid w:val="009468B6"/>
    <w:rsid w:val="0095070F"/>
    <w:rsid w:val="00951033"/>
    <w:rsid w:val="00951071"/>
    <w:rsid w:val="00956CE2"/>
    <w:rsid w:val="00960A55"/>
    <w:rsid w:val="009645EA"/>
    <w:rsid w:val="00964AF5"/>
    <w:rsid w:val="009719EA"/>
    <w:rsid w:val="00972D99"/>
    <w:rsid w:val="00977D9C"/>
    <w:rsid w:val="00980439"/>
    <w:rsid w:val="009804F7"/>
    <w:rsid w:val="00985482"/>
    <w:rsid w:val="00987DAE"/>
    <w:rsid w:val="0099335A"/>
    <w:rsid w:val="0099456A"/>
    <w:rsid w:val="009A1515"/>
    <w:rsid w:val="009A166B"/>
    <w:rsid w:val="009A65C7"/>
    <w:rsid w:val="009A72CF"/>
    <w:rsid w:val="009A7511"/>
    <w:rsid w:val="009A7826"/>
    <w:rsid w:val="009B000B"/>
    <w:rsid w:val="009B1EAF"/>
    <w:rsid w:val="009B271F"/>
    <w:rsid w:val="009B4B28"/>
    <w:rsid w:val="009B6193"/>
    <w:rsid w:val="009C1299"/>
    <w:rsid w:val="009C674C"/>
    <w:rsid w:val="009C6A78"/>
    <w:rsid w:val="009C7262"/>
    <w:rsid w:val="009D5108"/>
    <w:rsid w:val="009D6751"/>
    <w:rsid w:val="009E0D70"/>
    <w:rsid w:val="009F0F05"/>
    <w:rsid w:val="009F1136"/>
    <w:rsid w:val="009F4E31"/>
    <w:rsid w:val="009F5181"/>
    <w:rsid w:val="009F6412"/>
    <w:rsid w:val="00A02C8A"/>
    <w:rsid w:val="00A0702A"/>
    <w:rsid w:val="00A115CD"/>
    <w:rsid w:val="00A12385"/>
    <w:rsid w:val="00A20B30"/>
    <w:rsid w:val="00A24DD5"/>
    <w:rsid w:val="00A25F3A"/>
    <w:rsid w:val="00A278F1"/>
    <w:rsid w:val="00A27BA8"/>
    <w:rsid w:val="00A30A34"/>
    <w:rsid w:val="00A31582"/>
    <w:rsid w:val="00A32AAE"/>
    <w:rsid w:val="00A3778C"/>
    <w:rsid w:val="00A407F3"/>
    <w:rsid w:val="00A42F0F"/>
    <w:rsid w:val="00A44D5A"/>
    <w:rsid w:val="00A45655"/>
    <w:rsid w:val="00A472DE"/>
    <w:rsid w:val="00A5282A"/>
    <w:rsid w:val="00A540B2"/>
    <w:rsid w:val="00A57B14"/>
    <w:rsid w:val="00A65313"/>
    <w:rsid w:val="00A65A4D"/>
    <w:rsid w:val="00A67E79"/>
    <w:rsid w:val="00A72BED"/>
    <w:rsid w:val="00A73820"/>
    <w:rsid w:val="00A7704E"/>
    <w:rsid w:val="00A80734"/>
    <w:rsid w:val="00A81382"/>
    <w:rsid w:val="00A832D0"/>
    <w:rsid w:val="00A836B9"/>
    <w:rsid w:val="00A83CAE"/>
    <w:rsid w:val="00A861EE"/>
    <w:rsid w:val="00A909D8"/>
    <w:rsid w:val="00A91D1F"/>
    <w:rsid w:val="00A95548"/>
    <w:rsid w:val="00A9588A"/>
    <w:rsid w:val="00AA0878"/>
    <w:rsid w:val="00AA1B28"/>
    <w:rsid w:val="00AA2C1A"/>
    <w:rsid w:val="00AA3F46"/>
    <w:rsid w:val="00AB4F31"/>
    <w:rsid w:val="00AC1BD0"/>
    <w:rsid w:val="00AC3915"/>
    <w:rsid w:val="00AC3C04"/>
    <w:rsid w:val="00AC4E86"/>
    <w:rsid w:val="00AC5A95"/>
    <w:rsid w:val="00AD2F6C"/>
    <w:rsid w:val="00AD41D1"/>
    <w:rsid w:val="00AD4555"/>
    <w:rsid w:val="00AD78EA"/>
    <w:rsid w:val="00AD798E"/>
    <w:rsid w:val="00AE3802"/>
    <w:rsid w:val="00AE3FD6"/>
    <w:rsid w:val="00AE5E93"/>
    <w:rsid w:val="00AE685C"/>
    <w:rsid w:val="00AF0840"/>
    <w:rsid w:val="00AF08C3"/>
    <w:rsid w:val="00AF1323"/>
    <w:rsid w:val="00AF2DFF"/>
    <w:rsid w:val="00AF42C7"/>
    <w:rsid w:val="00AF42FB"/>
    <w:rsid w:val="00AF5664"/>
    <w:rsid w:val="00AF5917"/>
    <w:rsid w:val="00AF5CEB"/>
    <w:rsid w:val="00AF6B91"/>
    <w:rsid w:val="00AF72D9"/>
    <w:rsid w:val="00B0003E"/>
    <w:rsid w:val="00B00518"/>
    <w:rsid w:val="00B047E7"/>
    <w:rsid w:val="00B05A78"/>
    <w:rsid w:val="00B072D2"/>
    <w:rsid w:val="00B1098C"/>
    <w:rsid w:val="00B13AEA"/>
    <w:rsid w:val="00B1522D"/>
    <w:rsid w:val="00B1574C"/>
    <w:rsid w:val="00B170AC"/>
    <w:rsid w:val="00B21642"/>
    <w:rsid w:val="00B23143"/>
    <w:rsid w:val="00B25753"/>
    <w:rsid w:val="00B26D08"/>
    <w:rsid w:val="00B33376"/>
    <w:rsid w:val="00B342FC"/>
    <w:rsid w:val="00B34BCD"/>
    <w:rsid w:val="00B36252"/>
    <w:rsid w:val="00B42D6F"/>
    <w:rsid w:val="00B44E07"/>
    <w:rsid w:val="00B45066"/>
    <w:rsid w:val="00B46E1F"/>
    <w:rsid w:val="00B47455"/>
    <w:rsid w:val="00B47EFD"/>
    <w:rsid w:val="00B5116B"/>
    <w:rsid w:val="00B55077"/>
    <w:rsid w:val="00B557B5"/>
    <w:rsid w:val="00B558A8"/>
    <w:rsid w:val="00B57D23"/>
    <w:rsid w:val="00B6062C"/>
    <w:rsid w:val="00B60E0C"/>
    <w:rsid w:val="00B6534B"/>
    <w:rsid w:val="00B65E73"/>
    <w:rsid w:val="00B66C12"/>
    <w:rsid w:val="00B67C7E"/>
    <w:rsid w:val="00B71577"/>
    <w:rsid w:val="00B7519D"/>
    <w:rsid w:val="00B766BA"/>
    <w:rsid w:val="00B82146"/>
    <w:rsid w:val="00B83833"/>
    <w:rsid w:val="00B85E8E"/>
    <w:rsid w:val="00B85FED"/>
    <w:rsid w:val="00B92165"/>
    <w:rsid w:val="00B946CB"/>
    <w:rsid w:val="00B94D10"/>
    <w:rsid w:val="00B958E7"/>
    <w:rsid w:val="00BA0FB9"/>
    <w:rsid w:val="00BA13E8"/>
    <w:rsid w:val="00BA13EE"/>
    <w:rsid w:val="00BA5BE3"/>
    <w:rsid w:val="00BB3BBC"/>
    <w:rsid w:val="00BB4FB3"/>
    <w:rsid w:val="00BB58FA"/>
    <w:rsid w:val="00BB6AED"/>
    <w:rsid w:val="00BB6AFD"/>
    <w:rsid w:val="00BB72F0"/>
    <w:rsid w:val="00BC0EC5"/>
    <w:rsid w:val="00BC2042"/>
    <w:rsid w:val="00BC4CA8"/>
    <w:rsid w:val="00BC51C3"/>
    <w:rsid w:val="00BD16FE"/>
    <w:rsid w:val="00BD59DC"/>
    <w:rsid w:val="00BD6395"/>
    <w:rsid w:val="00BD7858"/>
    <w:rsid w:val="00BE2C7B"/>
    <w:rsid w:val="00BE2CDA"/>
    <w:rsid w:val="00BE349B"/>
    <w:rsid w:val="00BE3A4C"/>
    <w:rsid w:val="00BE4E88"/>
    <w:rsid w:val="00BE70A3"/>
    <w:rsid w:val="00BE7C1A"/>
    <w:rsid w:val="00BF29F9"/>
    <w:rsid w:val="00BF2E65"/>
    <w:rsid w:val="00BF5CCB"/>
    <w:rsid w:val="00C006CF"/>
    <w:rsid w:val="00C00BF4"/>
    <w:rsid w:val="00C028A9"/>
    <w:rsid w:val="00C03CFF"/>
    <w:rsid w:val="00C05571"/>
    <w:rsid w:val="00C10D7E"/>
    <w:rsid w:val="00C10EE6"/>
    <w:rsid w:val="00C21497"/>
    <w:rsid w:val="00C223CA"/>
    <w:rsid w:val="00C267D1"/>
    <w:rsid w:val="00C30FE3"/>
    <w:rsid w:val="00C33785"/>
    <w:rsid w:val="00C33955"/>
    <w:rsid w:val="00C36298"/>
    <w:rsid w:val="00C36B76"/>
    <w:rsid w:val="00C37F6C"/>
    <w:rsid w:val="00C438C5"/>
    <w:rsid w:val="00C45583"/>
    <w:rsid w:val="00C470CF"/>
    <w:rsid w:val="00C50CBF"/>
    <w:rsid w:val="00C547B8"/>
    <w:rsid w:val="00C54F79"/>
    <w:rsid w:val="00C54F84"/>
    <w:rsid w:val="00C5649B"/>
    <w:rsid w:val="00C56BCF"/>
    <w:rsid w:val="00C720F6"/>
    <w:rsid w:val="00C7413C"/>
    <w:rsid w:val="00C74837"/>
    <w:rsid w:val="00C7486B"/>
    <w:rsid w:val="00C76318"/>
    <w:rsid w:val="00C80965"/>
    <w:rsid w:val="00C8369B"/>
    <w:rsid w:val="00C867FC"/>
    <w:rsid w:val="00C90459"/>
    <w:rsid w:val="00C91506"/>
    <w:rsid w:val="00CA1DEE"/>
    <w:rsid w:val="00CA47C6"/>
    <w:rsid w:val="00CA4FDB"/>
    <w:rsid w:val="00CB2E46"/>
    <w:rsid w:val="00CB3215"/>
    <w:rsid w:val="00CB3E88"/>
    <w:rsid w:val="00CB427F"/>
    <w:rsid w:val="00CC29FA"/>
    <w:rsid w:val="00CC32DC"/>
    <w:rsid w:val="00CC43C2"/>
    <w:rsid w:val="00CC6BFE"/>
    <w:rsid w:val="00CD3889"/>
    <w:rsid w:val="00CD7D14"/>
    <w:rsid w:val="00CE2F6E"/>
    <w:rsid w:val="00CE4118"/>
    <w:rsid w:val="00CE663B"/>
    <w:rsid w:val="00CF0826"/>
    <w:rsid w:val="00CF33C1"/>
    <w:rsid w:val="00CF4464"/>
    <w:rsid w:val="00CF663F"/>
    <w:rsid w:val="00CF7F2C"/>
    <w:rsid w:val="00D001AA"/>
    <w:rsid w:val="00D05107"/>
    <w:rsid w:val="00D1071A"/>
    <w:rsid w:val="00D11D63"/>
    <w:rsid w:val="00D153DB"/>
    <w:rsid w:val="00D161F4"/>
    <w:rsid w:val="00D17E30"/>
    <w:rsid w:val="00D22BD6"/>
    <w:rsid w:val="00D23030"/>
    <w:rsid w:val="00D23132"/>
    <w:rsid w:val="00D23770"/>
    <w:rsid w:val="00D24F69"/>
    <w:rsid w:val="00D2698A"/>
    <w:rsid w:val="00D31EF3"/>
    <w:rsid w:val="00D32E7D"/>
    <w:rsid w:val="00D34DCA"/>
    <w:rsid w:val="00D40213"/>
    <w:rsid w:val="00D41287"/>
    <w:rsid w:val="00D41B8A"/>
    <w:rsid w:val="00D504FE"/>
    <w:rsid w:val="00D50501"/>
    <w:rsid w:val="00D510E4"/>
    <w:rsid w:val="00D518FB"/>
    <w:rsid w:val="00D51969"/>
    <w:rsid w:val="00D529B9"/>
    <w:rsid w:val="00D541F8"/>
    <w:rsid w:val="00D60129"/>
    <w:rsid w:val="00D67709"/>
    <w:rsid w:val="00D679E1"/>
    <w:rsid w:val="00D71CC4"/>
    <w:rsid w:val="00D721D6"/>
    <w:rsid w:val="00D72B62"/>
    <w:rsid w:val="00D73AA1"/>
    <w:rsid w:val="00D742DF"/>
    <w:rsid w:val="00D756B7"/>
    <w:rsid w:val="00D77430"/>
    <w:rsid w:val="00D77E63"/>
    <w:rsid w:val="00D81465"/>
    <w:rsid w:val="00D82A95"/>
    <w:rsid w:val="00D83087"/>
    <w:rsid w:val="00D84809"/>
    <w:rsid w:val="00D90476"/>
    <w:rsid w:val="00D91F4B"/>
    <w:rsid w:val="00D9231E"/>
    <w:rsid w:val="00D9417E"/>
    <w:rsid w:val="00D943B2"/>
    <w:rsid w:val="00DA2184"/>
    <w:rsid w:val="00DA2BF7"/>
    <w:rsid w:val="00DA71F6"/>
    <w:rsid w:val="00DA7296"/>
    <w:rsid w:val="00DB3A90"/>
    <w:rsid w:val="00DB53F5"/>
    <w:rsid w:val="00DB620A"/>
    <w:rsid w:val="00DB7A77"/>
    <w:rsid w:val="00DC1F07"/>
    <w:rsid w:val="00DC3526"/>
    <w:rsid w:val="00DC592D"/>
    <w:rsid w:val="00DC6FCA"/>
    <w:rsid w:val="00DD4465"/>
    <w:rsid w:val="00DD5852"/>
    <w:rsid w:val="00DD6A7A"/>
    <w:rsid w:val="00DD78CE"/>
    <w:rsid w:val="00DE018E"/>
    <w:rsid w:val="00DE1210"/>
    <w:rsid w:val="00DE6D0C"/>
    <w:rsid w:val="00DF51C5"/>
    <w:rsid w:val="00E00440"/>
    <w:rsid w:val="00E02E17"/>
    <w:rsid w:val="00E033C0"/>
    <w:rsid w:val="00E03D0D"/>
    <w:rsid w:val="00E04E96"/>
    <w:rsid w:val="00E066C4"/>
    <w:rsid w:val="00E11917"/>
    <w:rsid w:val="00E120D1"/>
    <w:rsid w:val="00E158B0"/>
    <w:rsid w:val="00E22CB6"/>
    <w:rsid w:val="00E23447"/>
    <w:rsid w:val="00E255D2"/>
    <w:rsid w:val="00E25BF2"/>
    <w:rsid w:val="00E27F28"/>
    <w:rsid w:val="00E303E1"/>
    <w:rsid w:val="00E36262"/>
    <w:rsid w:val="00E3740A"/>
    <w:rsid w:val="00E43CB2"/>
    <w:rsid w:val="00E46234"/>
    <w:rsid w:val="00E46E69"/>
    <w:rsid w:val="00E510CC"/>
    <w:rsid w:val="00E51DDC"/>
    <w:rsid w:val="00E5797E"/>
    <w:rsid w:val="00E57B6A"/>
    <w:rsid w:val="00E61511"/>
    <w:rsid w:val="00E61C68"/>
    <w:rsid w:val="00E63287"/>
    <w:rsid w:val="00E65629"/>
    <w:rsid w:val="00E65E1D"/>
    <w:rsid w:val="00E66CE2"/>
    <w:rsid w:val="00E73729"/>
    <w:rsid w:val="00E75272"/>
    <w:rsid w:val="00E768A2"/>
    <w:rsid w:val="00E76DBB"/>
    <w:rsid w:val="00E8388B"/>
    <w:rsid w:val="00E84B69"/>
    <w:rsid w:val="00E84C2A"/>
    <w:rsid w:val="00E86D29"/>
    <w:rsid w:val="00E87730"/>
    <w:rsid w:val="00E9500D"/>
    <w:rsid w:val="00E965BF"/>
    <w:rsid w:val="00E96CE0"/>
    <w:rsid w:val="00EA3D04"/>
    <w:rsid w:val="00EA47D9"/>
    <w:rsid w:val="00EA6620"/>
    <w:rsid w:val="00EA701B"/>
    <w:rsid w:val="00EB17CF"/>
    <w:rsid w:val="00EB359C"/>
    <w:rsid w:val="00EB4B80"/>
    <w:rsid w:val="00EB4ED1"/>
    <w:rsid w:val="00EB589A"/>
    <w:rsid w:val="00EB6CDE"/>
    <w:rsid w:val="00EC296E"/>
    <w:rsid w:val="00ED29C5"/>
    <w:rsid w:val="00ED41E1"/>
    <w:rsid w:val="00ED6D59"/>
    <w:rsid w:val="00EE2DD7"/>
    <w:rsid w:val="00EE351C"/>
    <w:rsid w:val="00EF1AA4"/>
    <w:rsid w:val="00EF5115"/>
    <w:rsid w:val="00EF771E"/>
    <w:rsid w:val="00F00961"/>
    <w:rsid w:val="00F04031"/>
    <w:rsid w:val="00F045F7"/>
    <w:rsid w:val="00F046C5"/>
    <w:rsid w:val="00F0659D"/>
    <w:rsid w:val="00F07417"/>
    <w:rsid w:val="00F1213F"/>
    <w:rsid w:val="00F122E2"/>
    <w:rsid w:val="00F20225"/>
    <w:rsid w:val="00F233E1"/>
    <w:rsid w:val="00F25166"/>
    <w:rsid w:val="00F253B3"/>
    <w:rsid w:val="00F25B2F"/>
    <w:rsid w:val="00F26AD9"/>
    <w:rsid w:val="00F27152"/>
    <w:rsid w:val="00F34976"/>
    <w:rsid w:val="00F35183"/>
    <w:rsid w:val="00F36C92"/>
    <w:rsid w:val="00F4711A"/>
    <w:rsid w:val="00F529CD"/>
    <w:rsid w:val="00F532FA"/>
    <w:rsid w:val="00F53F96"/>
    <w:rsid w:val="00F54000"/>
    <w:rsid w:val="00F6259B"/>
    <w:rsid w:val="00F62CF1"/>
    <w:rsid w:val="00F63F69"/>
    <w:rsid w:val="00F64728"/>
    <w:rsid w:val="00F71D86"/>
    <w:rsid w:val="00F7234B"/>
    <w:rsid w:val="00F72932"/>
    <w:rsid w:val="00F773D1"/>
    <w:rsid w:val="00F81DF1"/>
    <w:rsid w:val="00F822DF"/>
    <w:rsid w:val="00F82426"/>
    <w:rsid w:val="00F82632"/>
    <w:rsid w:val="00F86C97"/>
    <w:rsid w:val="00F91B5E"/>
    <w:rsid w:val="00F925E6"/>
    <w:rsid w:val="00F92B25"/>
    <w:rsid w:val="00F94493"/>
    <w:rsid w:val="00F94D1A"/>
    <w:rsid w:val="00F95C6C"/>
    <w:rsid w:val="00F9669B"/>
    <w:rsid w:val="00FA13DC"/>
    <w:rsid w:val="00FA2F43"/>
    <w:rsid w:val="00FA380B"/>
    <w:rsid w:val="00FA39DC"/>
    <w:rsid w:val="00FA51D5"/>
    <w:rsid w:val="00FA73EC"/>
    <w:rsid w:val="00FA7E9D"/>
    <w:rsid w:val="00FB1EA2"/>
    <w:rsid w:val="00FB541C"/>
    <w:rsid w:val="00FB65A3"/>
    <w:rsid w:val="00FC36A8"/>
    <w:rsid w:val="00FC60ED"/>
    <w:rsid w:val="00FC6E22"/>
    <w:rsid w:val="00FD0932"/>
    <w:rsid w:val="00FD4FD7"/>
    <w:rsid w:val="00FD5317"/>
    <w:rsid w:val="00FD564A"/>
    <w:rsid w:val="00FE06B0"/>
    <w:rsid w:val="00FE0A76"/>
    <w:rsid w:val="00FE1460"/>
    <w:rsid w:val="00FE15B7"/>
    <w:rsid w:val="00FE2519"/>
    <w:rsid w:val="00FE54C8"/>
    <w:rsid w:val="00FE6397"/>
    <w:rsid w:val="00FF040F"/>
    <w:rsid w:val="00FF20BF"/>
    <w:rsid w:val="00FF21DE"/>
    <w:rsid w:val="00FF23D3"/>
    <w:rsid w:val="00FF6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7E8DA870-B9F7-4E95-BB7F-DDE84DB4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D04"/>
    <w:pPr>
      <w:spacing w:after="240"/>
    </w:pPr>
    <w:rPr>
      <w:sz w:val="24"/>
      <w:lang w:eastAsia="en-US"/>
    </w:rPr>
  </w:style>
  <w:style w:type="paragraph" w:styleId="Heading1">
    <w:name w:val="heading 1"/>
    <w:basedOn w:val="Normal"/>
    <w:next w:val="Normal"/>
    <w:qFormat/>
    <w:rsid w:val="00EA3D04"/>
    <w:pPr>
      <w:keepNext/>
      <w:jc w:val="center"/>
      <w:outlineLvl w:val="0"/>
    </w:pPr>
    <w:rPr>
      <w:b/>
      <w:caps/>
    </w:rPr>
  </w:style>
  <w:style w:type="paragraph" w:styleId="Heading2">
    <w:name w:val="heading 2"/>
    <w:basedOn w:val="Normal"/>
    <w:next w:val="Normal"/>
    <w:qFormat/>
    <w:rsid w:val="00EA3D04"/>
    <w:pPr>
      <w:keepNext/>
      <w:jc w:val="center"/>
      <w:outlineLvl w:val="1"/>
    </w:pPr>
    <w:rPr>
      <w:b/>
    </w:rPr>
  </w:style>
  <w:style w:type="paragraph" w:styleId="Heading3">
    <w:name w:val="heading 3"/>
    <w:basedOn w:val="Normal"/>
    <w:next w:val="Normal"/>
    <w:qFormat/>
    <w:rsid w:val="00EA3D04"/>
    <w:pPr>
      <w:keepNext/>
      <w:outlineLvl w:val="2"/>
    </w:pPr>
    <w:rPr>
      <w:b/>
    </w:rPr>
  </w:style>
  <w:style w:type="paragraph" w:styleId="Heading4">
    <w:name w:val="heading 4"/>
    <w:basedOn w:val="Normal"/>
    <w:next w:val="Normal"/>
    <w:qFormat/>
    <w:rsid w:val="00EA3D04"/>
    <w:pPr>
      <w:keepNext/>
      <w:outlineLvl w:val="3"/>
    </w:pPr>
    <w:rPr>
      <w:i/>
    </w:rPr>
  </w:style>
  <w:style w:type="paragraph" w:styleId="Heading5">
    <w:name w:val="heading 5"/>
    <w:basedOn w:val="Normal"/>
    <w:next w:val="Normal"/>
    <w:link w:val="Heading5Char"/>
    <w:qFormat/>
    <w:rsid w:val="00EA3D04"/>
    <w:pPr>
      <w:keepNext/>
      <w:outlineLvl w:val="4"/>
    </w:pPr>
    <w:rPr>
      <w:b/>
      <w:i/>
    </w:rPr>
  </w:style>
  <w:style w:type="paragraph" w:styleId="Heading6">
    <w:name w:val="heading 6"/>
    <w:basedOn w:val="Normal"/>
    <w:next w:val="Normal"/>
    <w:qFormat/>
    <w:rsid w:val="00EA3D04"/>
    <w:pPr>
      <w:keepNext/>
      <w:outlineLvl w:val="5"/>
    </w:pPr>
    <w:rPr>
      <w:b/>
      <w:caps/>
    </w:rPr>
  </w:style>
  <w:style w:type="paragraph" w:styleId="Heading7">
    <w:name w:val="heading 7"/>
    <w:basedOn w:val="Normal"/>
    <w:next w:val="Normal"/>
    <w:qFormat/>
    <w:rsid w:val="00EA3D04"/>
    <w:pPr>
      <w:jc w:val="center"/>
      <w:outlineLvl w:val="6"/>
    </w:pPr>
    <w:rPr>
      <w:caps/>
    </w:rPr>
  </w:style>
  <w:style w:type="paragraph" w:styleId="Heading8">
    <w:name w:val="heading 8"/>
    <w:basedOn w:val="Normal"/>
    <w:next w:val="Normal"/>
    <w:qFormat/>
    <w:rsid w:val="00EA3D04"/>
    <w:pPr>
      <w:keepNext/>
      <w:outlineLvl w:val="7"/>
    </w:pPr>
  </w:style>
  <w:style w:type="paragraph" w:styleId="Heading9">
    <w:name w:val="heading 9"/>
    <w:basedOn w:val="Normal"/>
    <w:next w:val="Normal"/>
    <w:qFormat/>
    <w:rsid w:val="00EA3D04"/>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3D04"/>
    <w:pPr>
      <w:tabs>
        <w:tab w:val="center" w:pos="4320"/>
        <w:tab w:val="right" w:pos="8640"/>
      </w:tabs>
    </w:pPr>
  </w:style>
  <w:style w:type="paragraph" w:styleId="Footer">
    <w:name w:val="footer"/>
    <w:basedOn w:val="Normal"/>
    <w:next w:val="Normal"/>
    <w:rsid w:val="00EA3D04"/>
    <w:pPr>
      <w:tabs>
        <w:tab w:val="center" w:pos="4320"/>
        <w:tab w:val="right" w:pos="8640"/>
      </w:tabs>
      <w:spacing w:after="0"/>
    </w:pPr>
  </w:style>
  <w:style w:type="paragraph" w:customStyle="1" w:styleId="Rom1">
    <w:name w:val="Rom1"/>
    <w:basedOn w:val="Normal"/>
    <w:rsid w:val="00EA3D04"/>
  </w:style>
  <w:style w:type="paragraph" w:customStyle="1" w:styleId="Rom2">
    <w:name w:val="Rom2"/>
    <w:basedOn w:val="Normal"/>
    <w:rsid w:val="00EA3D04"/>
    <w:pPr>
      <w:numPr>
        <w:numId w:val="2"/>
      </w:numPr>
      <w:tabs>
        <w:tab w:val="clear" w:pos="2160"/>
      </w:tabs>
      <w:ind w:left="1702" w:hanging="284"/>
    </w:pPr>
  </w:style>
  <w:style w:type="paragraph" w:customStyle="1" w:styleId="ParaNo">
    <w:name w:val="ParaNo."/>
    <w:basedOn w:val="Normal"/>
    <w:rsid w:val="00EA3D04"/>
    <w:pPr>
      <w:numPr>
        <w:numId w:val="1"/>
      </w:numPr>
      <w:tabs>
        <w:tab w:val="clear" w:pos="360"/>
        <w:tab w:val="left" w:pos="737"/>
      </w:tabs>
    </w:pPr>
    <w:rPr>
      <w:lang w:val="fr-CH"/>
    </w:rPr>
  </w:style>
  <w:style w:type="character" w:styleId="FootnoteReference">
    <w:name w:val="footnote reference"/>
    <w:aliases w:val="Footnote Reference/,4_G"/>
    <w:rsid w:val="00EA3D04"/>
    <w:rPr>
      <w:b/>
      <w:sz w:val="24"/>
      <w:vertAlign w:val="superscript"/>
    </w:rPr>
  </w:style>
  <w:style w:type="paragraph" w:styleId="FootnoteText">
    <w:name w:val="footnote text"/>
    <w:aliases w:val="5_G"/>
    <w:basedOn w:val="Normal"/>
    <w:link w:val="FootnoteTextChar"/>
    <w:rsid w:val="00EA3D04"/>
  </w:style>
  <w:style w:type="character" w:styleId="PageNumber">
    <w:name w:val="page number"/>
    <w:basedOn w:val="DefaultParagraphFont"/>
    <w:rsid w:val="00EA3D04"/>
  </w:style>
  <w:style w:type="paragraph" w:styleId="BodyTextIndent">
    <w:name w:val="Body Text Indent"/>
    <w:basedOn w:val="Normal"/>
    <w:next w:val="Normal"/>
    <w:rsid w:val="003A103A"/>
    <w:pPr>
      <w:ind w:left="567"/>
    </w:pPr>
  </w:style>
  <w:style w:type="paragraph" w:styleId="EndnoteText">
    <w:name w:val="endnote text"/>
    <w:basedOn w:val="Normal"/>
    <w:rsid w:val="00EA3D04"/>
  </w:style>
  <w:style w:type="character" w:styleId="EndnoteReference">
    <w:name w:val="endnote reference"/>
    <w:rsid w:val="00EA3D04"/>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character" w:customStyle="1" w:styleId="Heading5Char">
    <w:name w:val="Heading 5 Char"/>
    <w:link w:val="Heading5"/>
    <w:rsid w:val="00A909D8"/>
    <w:rPr>
      <w:b/>
      <w:i/>
      <w:sz w:val="24"/>
      <w:lang w:val="en-GB" w:eastAsia="en-US"/>
    </w:rPr>
  </w:style>
  <w:style w:type="character" w:customStyle="1" w:styleId="HeaderChar">
    <w:name w:val="Header Char"/>
    <w:link w:val="Header"/>
    <w:rsid w:val="00A909D8"/>
    <w:rPr>
      <w:sz w:val="24"/>
      <w:lang w:val="en-GB" w:eastAsia="en-US"/>
    </w:rPr>
  </w:style>
  <w:style w:type="character" w:customStyle="1" w:styleId="FootnoteTextChar">
    <w:name w:val="Footnote Text Char"/>
    <w:aliases w:val="5_G Char"/>
    <w:link w:val="FootnoteText"/>
    <w:rsid w:val="00A909D8"/>
    <w:rPr>
      <w:sz w:val="24"/>
      <w:lang w:val="en-GB" w:eastAsia="en-US"/>
    </w:rPr>
  </w:style>
  <w:style w:type="table" w:styleId="TableGrid">
    <w:name w:val="Table Grid"/>
    <w:basedOn w:val="TableNormal"/>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link w:val="NormalListSpalte"/>
    <w:rsid w:val="00070E56"/>
    <w:rPr>
      <w:rFonts w:ascii="Arial" w:hAnsi="Arial"/>
      <w:color w:val="000000"/>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AF08C3"/>
    <w:pPr>
      <w:ind w:left="708"/>
    </w:pPr>
  </w:style>
  <w:style w:type="paragraph" w:customStyle="1" w:styleId="N2">
    <w:name w:val="N2"/>
    <w:basedOn w:val="Normal"/>
    <w:uiPriority w:val="99"/>
    <w:rsid w:val="009F4E31"/>
    <w:pPr>
      <w:widowControl w:val="0"/>
      <w:tabs>
        <w:tab w:val="left" w:pos="-340"/>
        <w:tab w:val="left" w:pos="284"/>
        <w:tab w:val="left" w:pos="454"/>
        <w:tab w:val="left" w:pos="680"/>
        <w:tab w:val="left" w:pos="1418"/>
      </w:tabs>
      <w:overflowPunct w:val="0"/>
      <w:autoSpaceDE w:val="0"/>
      <w:autoSpaceDN w:val="0"/>
      <w:adjustRightInd w:val="0"/>
      <w:spacing w:after="0"/>
      <w:ind w:left="1134" w:hanging="1134"/>
      <w:jc w:val="both"/>
      <w:textAlignment w:val="baseline"/>
    </w:pPr>
    <w:rPr>
      <w:rFonts w:ascii="Arial" w:hAnsi="Arial"/>
      <w:sz w:val="22"/>
      <w:lang w:val="nl-NL" w:eastAsia="fr-FR"/>
    </w:rPr>
  </w:style>
  <w:style w:type="numbering" w:styleId="1ai">
    <w:name w:val="Outline List 1"/>
    <w:basedOn w:val="NoList"/>
    <w:rsid w:val="00442372"/>
    <w:pPr>
      <w:numPr>
        <w:numId w:val="20"/>
      </w:numPr>
    </w:pPr>
  </w:style>
  <w:style w:type="paragraph" w:customStyle="1" w:styleId="N10">
    <w:name w:val="N10"/>
    <w:basedOn w:val="Normal"/>
    <w:uiPriority w:val="99"/>
    <w:rsid w:val="009F4E31"/>
    <w:pPr>
      <w:widowControl w:val="0"/>
      <w:overflowPunct w:val="0"/>
      <w:autoSpaceDE w:val="0"/>
      <w:autoSpaceDN w:val="0"/>
      <w:adjustRightInd w:val="0"/>
      <w:spacing w:after="0"/>
      <w:ind w:left="1702" w:hanging="284"/>
      <w:jc w:val="both"/>
      <w:textAlignment w:val="baseline"/>
    </w:pPr>
    <w:rPr>
      <w:rFonts w:ascii="Arial" w:hAnsi="Arial"/>
      <w:sz w:val="20"/>
      <w:lang w:val="nl-NL" w:eastAsia="fr-FR"/>
    </w:rPr>
  </w:style>
  <w:style w:type="paragraph" w:customStyle="1" w:styleId="Bullet2G">
    <w:name w:val="_Bullet 2_G"/>
    <w:basedOn w:val="Normal"/>
    <w:rsid w:val="001F13D4"/>
    <w:pPr>
      <w:numPr>
        <w:numId w:val="26"/>
      </w:numPr>
      <w:tabs>
        <w:tab w:val="num" w:pos="2268"/>
      </w:tabs>
      <w:suppressAutoHyphens/>
      <w:spacing w:after="120" w:line="240" w:lineRule="atLeast"/>
      <w:ind w:left="2268" w:right="1134"/>
      <w:jc w:val="both"/>
    </w:pPr>
    <w:rPr>
      <w:snapToGrid w:val="0"/>
      <w:sz w:val="20"/>
      <w:lang w:eastAsia="fr-FR"/>
    </w:rPr>
  </w:style>
  <w:style w:type="paragraph" w:customStyle="1" w:styleId="HChG">
    <w:name w:val="_ H _Ch_G"/>
    <w:basedOn w:val="Normal"/>
    <w:next w:val="Normal"/>
    <w:rsid w:val="002F3B1A"/>
    <w:pPr>
      <w:keepNext/>
      <w:keepLines/>
      <w:tabs>
        <w:tab w:val="right" w:pos="851"/>
      </w:tabs>
      <w:suppressAutoHyphens/>
      <w:spacing w:before="360" w:line="300" w:lineRule="exact"/>
      <w:ind w:left="1134" w:right="1134" w:hanging="1134"/>
    </w:pPr>
    <w:rPr>
      <w:b/>
      <w:sz w:val="28"/>
    </w:rPr>
  </w:style>
  <w:style w:type="paragraph" w:customStyle="1" w:styleId="H1G">
    <w:name w:val="_ H_1_G"/>
    <w:basedOn w:val="Normal"/>
    <w:next w:val="Normal"/>
    <w:rsid w:val="00D161F4"/>
    <w:pPr>
      <w:keepNext/>
      <w:keepLines/>
      <w:tabs>
        <w:tab w:val="right" w:pos="851"/>
      </w:tabs>
      <w:suppressAutoHyphens/>
      <w:spacing w:before="360" w:line="270" w:lineRule="exact"/>
      <w:ind w:left="1134" w:right="1134" w:hanging="1134"/>
    </w:pPr>
    <w:rPr>
      <w:b/>
    </w:rPr>
  </w:style>
  <w:style w:type="paragraph" w:customStyle="1" w:styleId="H23G">
    <w:name w:val="_ H_2/3_G"/>
    <w:basedOn w:val="Normal"/>
    <w:next w:val="Normal"/>
    <w:rsid w:val="007E144C"/>
    <w:pPr>
      <w:keepNext/>
      <w:keepLines/>
      <w:tabs>
        <w:tab w:val="right" w:pos="851"/>
      </w:tabs>
      <w:suppressAutoHyphens/>
      <w:spacing w:before="240" w:after="120" w:line="240" w:lineRule="exact"/>
      <w:ind w:left="1134" w:right="1134" w:hanging="1134"/>
    </w:pPr>
    <w:rPr>
      <w:b/>
      <w:sz w:val="20"/>
    </w:rPr>
  </w:style>
  <w:style w:type="paragraph" w:customStyle="1" w:styleId="SingleTxtG">
    <w:name w:val="_ Single Txt_G"/>
    <w:basedOn w:val="Normal"/>
    <w:link w:val="SingleTxtGChar"/>
    <w:rsid w:val="007E144C"/>
    <w:pPr>
      <w:suppressAutoHyphens/>
      <w:spacing w:after="120" w:line="240" w:lineRule="atLeast"/>
      <w:ind w:left="1134" w:right="1134"/>
      <w:jc w:val="both"/>
    </w:pPr>
    <w:rPr>
      <w:rFonts w:eastAsia="SimSun"/>
      <w:sz w:val="20"/>
      <w:lang w:eastAsia="zh-CN"/>
    </w:rPr>
  </w:style>
  <w:style w:type="character" w:customStyle="1" w:styleId="SingleTxtGChar">
    <w:name w:val="_ Single Txt_G Char"/>
    <w:link w:val="SingleTxtG"/>
    <w:rsid w:val="007E144C"/>
    <w:rPr>
      <w:rFonts w:eastAsia="SimSun"/>
      <w:lang w:eastAsia="zh-CN"/>
    </w:rPr>
  </w:style>
  <w:style w:type="table" w:customStyle="1" w:styleId="Grilledutableau1">
    <w:name w:val="Grille du tableau1"/>
    <w:basedOn w:val="TableNormal"/>
    <w:next w:val="TableGrid"/>
    <w:uiPriority w:val="39"/>
    <w:rsid w:val="003627FC"/>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7AC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40262">
      <w:bodyDiv w:val="1"/>
      <w:marLeft w:val="0"/>
      <w:marRight w:val="0"/>
      <w:marTop w:val="0"/>
      <w:marBottom w:val="0"/>
      <w:divBdr>
        <w:top w:val="none" w:sz="0" w:space="0" w:color="auto"/>
        <w:left w:val="none" w:sz="0" w:space="0" w:color="auto"/>
        <w:bottom w:val="none" w:sz="0" w:space="0" w:color="auto"/>
        <w:right w:val="none" w:sz="0" w:space="0" w:color="auto"/>
      </w:divBdr>
    </w:div>
    <w:div w:id="1110971147">
      <w:bodyDiv w:val="1"/>
      <w:marLeft w:val="0"/>
      <w:marRight w:val="0"/>
      <w:marTop w:val="0"/>
      <w:marBottom w:val="0"/>
      <w:divBdr>
        <w:top w:val="none" w:sz="0" w:space="0" w:color="auto"/>
        <w:left w:val="none" w:sz="0" w:space="0" w:color="auto"/>
        <w:bottom w:val="none" w:sz="0" w:space="0" w:color="auto"/>
        <w:right w:val="none" w:sz="0" w:space="0" w:color="auto"/>
      </w:divBdr>
    </w:div>
    <w:div w:id="1680616192">
      <w:bodyDiv w:val="1"/>
      <w:marLeft w:val="0"/>
      <w:marRight w:val="0"/>
      <w:marTop w:val="0"/>
      <w:marBottom w:val="0"/>
      <w:divBdr>
        <w:top w:val="none" w:sz="0" w:space="0" w:color="auto"/>
        <w:left w:val="none" w:sz="0" w:space="0" w:color="auto"/>
        <w:bottom w:val="none" w:sz="0" w:space="0" w:color="auto"/>
        <w:right w:val="none" w:sz="0" w:space="0" w:color="auto"/>
      </w:divBdr>
    </w:div>
    <w:div w:id="17165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5414C-0668-4CCE-A0DA-26C2FB9A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mplate>
  <TotalTime>0</TotalTime>
  <Pages>12</Pages>
  <Words>3113</Words>
  <Characters>17747</Characters>
  <Application>Microsoft Office Word</Application>
  <DocSecurity>0</DocSecurity>
  <Lines>147</Lines>
  <Paragraphs>41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Heizöl schwer</vt:lpstr>
      <vt:lpstr>Heizöl schwer</vt:lpstr>
      <vt:lpstr>Heizöl schwer</vt:lpstr>
    </vt:vector>
  </TitlesOfParts>
  <Company>ECE-ISU</Company>
  <LinksUpToDate>false</LinksUpToDate>
  <CharactersWithSpaces>20819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Heizöl schwer</dc:title>
  <dc:creator>fk</dc:creator>
  <cp:lastModifiedBy>Marie-Claude Collet</cp:lastModifiedBy>
  <cp:revision>2</cp:revision>
  <cp:lastPrinted>2017-11-24T06:32:00Z</cp:lastPrinted>
  <dcterms:created xsi:type="dcterms:W3CDTF">2017-11-24T06:32:00Z</dcterms:created>
  <dcterms:modified xsi:type="dcterms:W3CDTF">2017-11-24T06:32:00Z</dcterms:modified>
</cp:coreProperties>
</file>