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0" w:rsidRPr="00BE68B7" w:rsidRDefault="00E15DF0" w:rsidP="00E15DF0">
      <w:pPr>
        <w:suppressAutoHyphens w:val="0"/>
        <w:spacing w:line="240" w:lineRule="auto"/>
        <w:ind w:left="5387" w:right="-286"/>
        <w:outlineLvl w:val="0"/>
        <w:rPr>
          <w:rFonts w:ascii="Arial" w:hAnsi="Arial"/>
          <w:lang w:val="en-US" w:bidi="fr-FR"/>
        </w:rPr>
      </w:pPr>
      <w:bookmarkStart w:id="0" w:name="_GoBack"/>
      <w:bookmarkEnd w:id="0"/>
      <w:r w:rsidRPr="002E0EE4">
        <w:rPr>
          <w:noProof/>
          <w:snapToGrid/>
          <w:lang w:eastAsia="en-GB"/>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5A7">
        <w:rPr>
          <w:rFonts w:ascii="Arial" w:eastAsia="Arial" w:hAnsi="Arial" w:cs="Arial"/>
          <w:bCs/>
          <w:snapToGrid/>
          <w:szCs w:val="24"/>
          <w:lang w:val="en-US" w:eastAsia="de-DE"/>
        </w:rPr>
        <w:t>CCNR-ZKR/ADN/WP.15/AC.2/2017</w:t>
      </w:r>
      <w:r w:rsidRPr="00BE68B7">
        <w:rPr>
          <w:rFonts w:ascii="Arial" w:eastAsia="Arial" w:hAnsi="Arial" w:cs="Arial"/>
          <w:bCs/>
          <w:snapToGrid/>
          <w:szCs w:val="24"/>
          <w:lang w:val="en-US" w:eastAsia="de-DE"/>
        </w:rPr>
        <w:t>/</w:t>
      </w:r>
      <w:r w:rsidR="00B44599">
        <w:rPr>
          <w:rFonts w:ascii="Arial" w:eastAsia="Arial" w:hAnsi="Arial" w:cs="Arial"/>
          <w:bCs/>
          <w:snapToGrid/>
          <w:szCs w:val="24"/>
          <w:lang w:val="en-US" w:eastAsia="de-DE"/>
        </w:rPr>
        <w:t>18</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145617"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B44599">
        <w:rPr>
          <w:rFonts w:ascii="Arial" w:eastAsia="Arial" w:hAnsi="Arial" w:cs="Arial"/>
          <w:snapToGrid/>
          <w:szCs w:val="24"/>
          <w:lang w:val="de-DE" w:eastAsia="de-DE"/>
        </w:rPr>
        <w:t>3</w:t>
      </w:r>
      <w:r w:rsidR="009725A7">
        <w:rPr>
          <w:rFonts w:ascii="Arial" w:eastAsia="Arial" w:hAnsi="Arial" w:cs="Arial"/>
          <w:snapToGrid/>
          <w:szCs w:val="24"/>
          <w:lang w:val="de-DE" w:eastAsia="de-DE"/>
        </w:rPr>
        <w:t xml:space="preserve">. </w:t>
      </w:r>
      <w:r>
        <w:rPr>
          <w:rFonts w:ascii="Arial" w:eastAsia="Arial" w:hAnsi="Arial" w:cs="Arial"/>
          <w:snapToGrid/>
          <w:szCs w:val="24"/>
          <w:lang w:val="de-DE" w:eastAsia="de-DE"/>
        </w:rPr>
        <w:t>M</w:t>
      </w:r>
      <w:r w:rsidR="00B44599">
        <w:rPr>
          <w:rFonts w:ascii="Arial" w:eastAsia="Arial" w:hAnsi="Arial" w:cs="Arial"/>
          <w:snapToGrid/>
          <w:szCs w:val="24"/>
          <w:lang w:val="de-DE" w:eastAsia="de-DE"/>
        </w:rPr>
        <w:t>ai</w:t>
      </w:r>
      <w:r w:rsidR="00E15DF0" w:rsidRPr="002E0EE4">
        <w:rPr>
          <w:rFonts w:ascii="Arial" w:eastAsia="Arial" w:hAnsi="Arial" w:cs="Arial"/>
          <w:snapToGrid/>
          <w:szCs w:val="24"/>
          <w:lang w:val="de-DE" w:eastAsia="de-DE"/>
        </w:rPr>
        <w:t xml:space="preserve"> 201</w:t>
      </w:r>
      <w:r>
        <w:rPr>
          <w:rFonts w:ascii="Arial" w:eastAsia="Arial" w:hAnsi="Arial" w:cs="Arial"/>
          <w:snapToGrid/>
          <w:szCs w:val="24"/>
          <w:lang w:val="de-DE" w:eastAsia="de-DE"/>
        </w:rPr>
        <w:t>7</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w:t>
      </w:r>
      <w:r w:rsidR="000C41C9">
        <w:rPr>
          <w:rFonts w:ascii="Arial" w:hAnsi="Arial"/>
          <w:sz w:val="16"/>
          <w:szCs w:val="24"/>
          <w:lang w:val="de-DE"/>
        </w:rPr>
        <w:t>3</w:t>
      </w:r>
      <w:r w:rsidR="00E02CC8">
        <w:rPr>
          <w:rFonts w:ascii="Arial" w:hAnsi="Arial"/>
          <w:sz w:val="16"/>
          <w:szCs w:val="24"/>
          <w:lang w:val="de-DE"/>
        </w:rPr>
        <w:t>1</w:t>
      </w:r>
      <w:r w:rsidRPr="002E0EE4">
        <w:rPr>
          <w:rFonts w:ascii="Arial" w:hAnsi="Arial"/>
          <w:sz w:val="16"/>
          <w:szCs w:val="24"/>
          <w:lang w:val="de-DE"/>
        </w:rPr>
        <w:t xml:space="preserve">. </w:t>
      </w:r>
      <w:r w:rsidRPr="002E0EE4">
        <w:rPr>
          <w:rFonts w:ascii="Arial" w:hAnsi="Arial"/>
          <w:noProof/>
          <w:sz w:val="16"/>
          <w:szCs w:val="24"/>
          <w:lang w:val="de-DE"/>
        </w:rPr>
        <w:t xml:space="preserve">Tagung, Genf, </w:t>
      </w:r>
      <w:r w:rsidR="00372808" w:rsidRPr="00372808">
        <w:rPr>
          <w:rFonts w:ascii="Arial" w:hAnsi="Arial"/>
          <w:noProof/>
          <w:sz w:val="16"/>
          <w:szCs w:val="24"/>
          <w:lang w:val="de-DE"/>
        </w:rPr>
        <w:t>2</w:t>
      </w:r>
      <w:r w:rsidR="00EE4A3B">
        <w:rPr>
          <w:rFonts w:ascii="Arial" w:hAnsi="Arial"/>
          <w:noProof/>
          <w:sz w:val="16"/>
          <w:szCs w:val="24"/>
          <w:lang w:val="de-DE"/>
        </w:rPr>
        <w:t>8</w:t>
      </w:r>
      <w:r w:rsidR="00372808" w:rsidRPr="00372808">
        <w:rPr>
          <w:rFonts w:ascii="Arial" w:hAnsi="Arial"/>
          <w:noProof/>
          <w:sz w:val="16"/>
          <w:szCs w:val="24"/>
          <w:lang w:val="de-DE"/>
        </w:rPr>
        <w:t xml:space="preserve">. bis </w:t>
      </w:r>
      <w:r w:rsidR="00EE4A3B">
        <w:rPr>
          <w:rFonts w:ascii="Arial" w:hAnsi="Arial"/>
          <w:noProof/>
          <w:sz w:val="16"/>
          <w:szCs w:val="24"/>
          <w:lang w:val="de-DE"/>
        </w:rPr>
        <w:t>31</w:t>
      </w:r>
      <w:r w:rsidR="00372808" w:rsidRPr="00372808">
        <w:rPr>
          <w:rFonts w:ascii="Arial" w:hAnsi="Arial"/>
          <w:noProof/>
          <w:sz w:val="16"/>
          <w:szCs w:val="24"/>
          <w:lang w:val="de-DE"/>
        </w:rPr>
        <w:t xml:space="preserve">. </w:t>
      </w:r>
      <w:r w:rsidR="00EE4A3B">
        <w:rPr>
          <w:rFonts w:ascii="Arial" w:hAnsi="Arial"/>
          <w:noProof/>
          <w:sz w:val="16"/>
          <w:szCs w:val="24"/>
          <w:lang w:val="de-DE"/>
        </w:rPr>
        <w:t>August</w:t>
      </w:r>
      <w:r w:rsidR="00372808" w:rsidRPr="00372808">
        <w:rPr>
          <w:rFonts w:ascii="Arial" w:hAnsi="Arial"/>
          <w:noProof/>
          <w:sz w:val="16"/>
          <w:szCs w:val="24"/>
          <w:lang w:val="de-DE"/>
        </w:rPr>
        <w:t xml:space="preserve"> 2017</w:t>
      </w:r>
      <w:r w:rsidRPr="002E0EE4">
        <w:rPr>
          <w:rFonts w:ascii="Arial" w:hAnsi="Arial"/>
          <w:noProof/>
          <w:sz w:val="16"/>
          <w:szCs w:val="24"/>
          <w:lang w:val="de-DE"/>
        </w:rPr>
        <w:t>)</w:t>
      </w:r>
    </w:p>
    <w:p w:rsidR="00E15DF0"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B44599">
        <w:rPr>
          <w:rFonts w:ascii="Arial" w:hAnsi="Arial" w:cs="Arial"/>
          <w:snapToGrid/>
          <w:sz w:val="16"/>
          <w:szCs w:val="16"/>
          <w:lang w:val="de-DE" w:eastAsia="en-US"/>
        </w:rPr>
        <w:t>4 b)</w:t>
      </w:r>
      <w:r w:rsidR="00372808">
        <w:rPr>
          <w:rFonts w:ascii="Arial" w:hAnsi="Arial" w:cs="Arial"/>
          <w:snapToGrid/>
          <w:sz w:val="16"/>
          <w:szCs w:val="16"/>
          <w:lang w:val="de-DE" w:eastAsia="en-US"/>
        </w:rPr>
        <w:t xml:space="preserve"> </w:t>
      </w:r>
      <w:r w:rsidRPr="002E0EE4">
        <w:rPr>
          <w:rFonts w:ascii="Arial" w:hAnsi="Arial" w:cs="Arial"/>
          <w:snapToGrid/>
          <w:sz w:val="16"/>
          <w:szCs w:val="16"/>
          <w:lang w:val="de-DE" w:eastAsia="en-US"/>
        </w:rPr>
        <w:t>zur vorläufigen Tagesordnung</w:t>
      </w:r>
    </w:p>
    <w:p w:rsidR="004805AE" w:rsidRPr="004805AE" w:rsidRDefault="004805AE" w:rsidP="004805AE">
      <w:pPr>
        <w:tabs>
          <w:tab w:val="left" w:pos="2977"/>
        </w:tabs>
        <w:suppressAutoHyphens w:val="0"/>
        <w:spacing w:line="240" w:lineRule="auto"/>
        <w:ind w:left="3969" w:right="-2"/>
        <w:rPr>
          <w:rFonts w:ascii="Arial" w:hAnsi="Arial" w:cs="Arial"/>
          <w:b/>
          <w:sz w:val="16"/>
          <w:szCs w:val="16"/>
          <w:lang w:val="de-DE"/>
        </w:rPr>
      </w:pPr>
      <w:r w:rsidRPr="004805AE">
        <w:rPr>
          <w:rFonts w:ascii="Arial" w:hAnsi="Arial" w:cs="Arial"/>
          <w:b/>
          <w:sz w:val="16"/>
          <w:szCs w:val="16"/>
          <w:lang w:val="de-DE"/>
        </w:rPr>
        <w:t>Vorschläge für Änderungen der dem ADN beigefügten Verordnung:</w:t>
      </w:r>
    </w:p>
    <w:p w:rsidR="004805AE" w:rsidRPr="004805AE" w:rsidRDefault="004805AE" w:rsidP="004805AE">
      <w:pPr>
        <w:tabs>
          <w:tab w:val="left" w:pos="2977"/>
        </w:tabs>
        <w:suppressAutoHyphens w:val="0"/>
        <w:spacing w:line="240" w:lineRule="auto"/>
        <w:ind w:left="3969" w:right="-2"/>
        <w:rPr>
          <w:rFonts w:ascii="Arial" w:hAnsi="Arial" w:cs="Arial"/>
          <w:sz w:val="16"/>
          <w:szCs w:val="16"/>
          <w:lang w:val="de-DE"/>
        </w:rPr>
      </w:pPr>
      <w:r w:rsidRPr="004805AE">
        <w:rPr>
          <w:rFonts w:ascii="Arial" w:hAnsi="Arial" w:cs="Arial"/>
          <w:b/>
          <w:sz w:val="16"/>
          <w:szCs w:val="16"/>
          <w:lang w:val="de-DE"/>
        </w:rPr>
        <w:t>Weitere Änderungsvorschläge</w:t>
      </w:r>
    </w:p>
    <w:p w:rsidR="006C380B" w:rsidRDefault="006C380B"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723D78" w:rsidRDefault="00723D78" w:rsidP="00B44599">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145617" w:rsidRPr="00723D78" w:rsidRDefault="00145617" w:rsidP="00B44599">
      <w:pPr>
        <w:autoSpaceDE w:val="0"/>
        <w:autoSpaceDN w:val="0"/>
        <w:adjustRightInd w:val="0"/>
        <w:ind w:left="1134"/>
        <w:rPr>
          <w:b/>
          <w:bCs/>
          <w:snapToGrid/>
          <w:sz w:val="28"/>
          <w:szCs w:val="28"/>
          <w:lang w:val="de-DE" w:eastAsia="de-DE"/>
        </w:rPr>
      </w:pPr>
      <w:r w:rsidRPr="00723D78">
        <w:rPr>
          <w:b/>
          <w:bCs/>
          <w:snapToGrid/>
          <w:sz w:val="28"/>
          <w:szCs w:val="28"/>
          <w:lang w:val="de-DE" w:eastAsia="de-DE"/>
        </w:rPr>
        <w:t>Prüfliste in 8.6.3, Korrektur</w:t>
      </w:r>
    </w:p>
    <w:p w:rsidR="00723D78" w:rsidRDefault="00723D78" w:rsidP="00B44599">
      <w:pPr>
        <w:tabs>
          <w:tab w:val="right" w:pos="851"/>
        </w:tabs>
        <w:snapToGrid w:val="0"/>
        <w:spacing w:line="300" w:lineRule="exact"/>
        <w:ind w:left="1134" w:right="1134" w:hanging="1134"/>
        <w:jc w:val="both"/>
        <w:rPr>
          <w:bCs/>
          <w:snapToGrid/>
          <w:sz w:val="28"/>
          <w:szCs w:val="24"/>
          <w:lang w:val="de-DE"/>
        </w:rPr>
      </w:pPr>
    </w:p>
    <w:p w:rsidR="00723D78" w:rsidRDefault="00723D78" w:rsidP="00B44599">
      <w:pPr>
        <w:tabs>
          <w:tab w:val="right" w:pos="851"/>
        </w:tabs>
        <w:snapToGrid w:val="0"/>
        <w:spacing w:line="300" w:lineRule="exact"/>
        <w:ind w:left="1134" w:right="1134" w:hanging="1134"/>
        <w:jc w:val="both"/>
        <w:rPr>
          <w:bCs/>
          <w:snapToGrid/>
          <w:sz w:val="28"/>
          <w:szCs w:val="24"/>
          <w:lang w:val="de-DE"/>
        </w:rPr>
      </w:pPr>
    </w:p>
    <w:p w:rsidR="00145617" w:rsidRPr="006C380B" w:rsidRDefault="00145617" w:rsidP="00B44599">
      <w:pPr>
        <w:tabs>
          <w:tab w:val="right" w:pos="851"/>
        </w:tabs>
        <w:snapToGrid w:val="0"/>
        <w:spacing w:line="300" w:lineRule="exact"/>
        <w:ind w:left="1134" w:right="1134" w:hanging="1134"/>
        <w:jc w:val="both"/>
        <w:rPr>
          <w:b/>
          <w:snapToGrid/>
          <w:sz w:val="16"/>
          <w:szCs w:val="16"/>
          <w:lang w:val="de-DE"/>
        </w:rPr>
      </w:pPr>
      <w:r w:rsidRPr="004545E9">
        <w:rPr>
          <w:bCs/>
          <w:snapToGrid/>
          <w:sz w:val="28"/>
          <w:szCs w:val="24"/>
          <w:lang w:val="de-DE"/>
        </w:rPr>
        <w:tab/>
      </w:r>
      <w:r w:rsidRPr="004545E9">
        <w:rPr>
          <w:b/>
          <w:bCs/>
          <w:snapToGrid/>
          <w:sz w:val="28"/>
          <w:szCs w:val="24"/>
          <w:lang w:val="de-DE"/>
        </w:rPr>
        <w:tab/>
      </w:r>
      <w:r w:rsidRPr="006C380B">
        <w:rPr>
          <w:b/>
          <w:snapToGrid/>
          <w:sz w:val="24"/>
          <w:lang w:val="de-DE"/>
        </w:rPr>
        <w:t xml:space="preserve">Vorgelegt von </w:t>
      </w:r>
      <w:r>
        <w:rPr>
          <w:b/>
          <w:snapToGrid/>
          <w:sz w:val="24"/>
          <w:lang w:val="de-DE"/>
        </w:rPr>
        <w:t>Österreich</w:t>
      </w:r>
      <w:r w:rsidRPr="004545E9">
        <w:rPr>
          <w:b/>
          <w:snapToGrid/>
          <w:sz w:val="16"/>
          <w:szCs w:val="16"/>
          <w:vertAlign w:val="superscript"/>
          <w:lang w:val="de-DE" w:eastAsia="en-US"/>
        </w:rPr>
        <w:footnoteReference w:id="2"/>
      </w:r>
      <w:r w:rsidRPr="006C380B">
        <w:rPr>
          <w:b/>
          <w:snapToGrid/>
          <w:sz w:val="16"/>
          <w:szCs w:val="16"/>
          <w:lang w:val="de-DE"/>
        </w:rPr>
        <w:t>,</w:t>
      </w:r>
      <w:r w:rsidRPr="004545E9">
        <w:rPr>
          <w:b/>
          <w:snapToGrid/>
          <w:sz w:val="16"/>
          <w:szCs w:val="16"/>
          <w:vertAlign w:val="superscript"/>
          <w:lang w:val="de-DE" w:eastAsia="en-US"/>
        </w:rPr>
        <w:footnoteReference w:id="3"/>
      </w:r>
    </w:p>
    <w:p w:rsidR="00145617" w:rsidRPr="00145617" w:rsidRDefault="00145617" w:rsidP="00145617">
      <w:pPr>
        <w:suppressAutoHyphens w:val="0"/>
        <w:autoSpaceDE w:val="0"/>
        <w:autoSpaceDN w:val="0"/>
        <w:adjustRightInd w:val="0"/>
        <w:spacing w:line="240" w:lineRule="auto"/>
        <w:ind w:left="1134" w:right="567"/>
        <w:jc w:val="both"/>
        <w:rPr>
          <w:rFonts w:ascii="Arial" w:hAnsi="Arial" w:cs="Arial"/>
          <w:bCs/>
          <w:snapToGrid/>
          <w:lang w:val="de-DE" w:eastAsia="de-DE"/>
        </w:rPr>
      </w:pPr>
    </w:p>
    <w:p w:rsidR="00145617" w:rsidRPr="00145617" w:rsidRDefault="00145617" w:rsidP="00145617">
      <w:pPr>
        <w:suppressAutoHyphens w:val="0"/>
        <w:autoSpaceDE w:val="0"/>
        <w:autoSpaceDN w:val="0"/>
        <w:adjustRightInd w:val="0"/>
        <w:spacing w:line="240" w:lineRule="auto"/>
        <w:ind w:left="1134" w:right="567"/>
        <w:jc w:val="both"/>
        <w:rPr>
          <w:rFonts w:ascii="Arial" w:hAnsi="Arial" w:cs="Arial"/>
          <w:bCs/>
          <w:snapToGrid/>
          <w:lang w:val="de-DE" w:eastAsia="de-DE"/>
        </w:rPr>
      </w:pPr>
    </w:p>
    <w:p w:rsidR="00145617" w:rsidRPr="00145617" w:rsidRDefault="00145617" w:rsidP="00145617">
      <w:pPr>
        <w:suppressAutoHyphens w:val="0"/>
        <w:spacing w:line="240" w:lineRule="auto"/>
        <w:ind w:left="1134" w:right="567"/>
        <w:jc w:val="both"/>
        <w:rPr>
          <w:snapToGrid/>
          <w:lang w:val="de-AT" w:eastAsia="de-DE"/>
        </w:rPr>
      </w:pPr>
      <w:r w:rsidRPr="00145617">
        <w:rPr>
          <w:snapToGrid/>
          <w:lang w:val="de-AT" w:eastAsia="de-DE"/>
        </w:rPr>
        <w:t>Die Erklärung zu Frage 4 der Prüfliste lautet derzeit:</w:t>
      </w:r>
    </w:p>
    <w:p w:rsidR="00606E92" w:rsidRDefault="00606E92" w:rsidP="00606E92">
      <w:pPr>
        <w:suppressAutoHyphens w:val="0"/>
        <w:spacing w:line="240" w:lineRule="auto"/>
        <w:ind w:left="1134" w:right="567"/>
        <w:jc w:val="both"/>
        <w:rPr>
          <w:b/>
          <w:bCs/>
          <w:snapToGrid/>
          <w:lang w:val="de-DE" w:eastAsia="de-DE"/>
        </w:rPr>
      </w:pPr>
    </w:p>
    <w:p w:rsidR="00606E92" w:rsidRPr="00606E92" w:rsidRDefault="00606E92" w:rsidP="00606E92">
      <w:pPr>
        <w:suppressAutoHyphens w:val="0"/>
        <w:spacing w:line="240" w:lineRule="auto"/>
        <w:ind w:left="1134" w:right="567"/>
        <w:jc w:val="both"/>
        <w:rPr>
          <w:b/>
          <w:bCs/>
          <w:snapToGrid/>
          <w:lang w:val="de-DE" w:eastAsia="de-DE"/>
        </w:rPr>
      </w:pPr>
      <w:r>
        <w:rPr>
          <w:b/>
          <w:bCs/>
          <w:snapToGrid/>
          <w:lang w:val="de-DE" w:eastAsia="de-DE"/>
        </w:rPr>
        <w:t>Frage</w:t>
      </w:r>
      <w:r w:rsidRPr="00606E92">
        <w:rPr>
          <w:b/>
          <w:bCs/>
          <w:snapToGrid/>
          <w:lang w:val="de-DE" w:eastAsia="de-DE"/>
        </w:rPr>
        <w:t xml:space="preserve"> 4 :</w:t>
      </w:r>
    </w:p>
    <w:p w:rsidR="00145617" w:rsidRPr="00606E92" w:rsidRDefault="00145617" w:rsidP="00145617">
      <w:pPr>
        <w:suppressAutoHyphens w:val="0"/>
        <w:spacing w:line="240" w:lineRule="auto"/>
        <w:ind w:left="1134" w:right="567"/>
        <w:jc w:val="both"/>
        <w:rPr>
          <w:snapToGrid/>
          <w:lang w:val="de-DE" w:eastAsia="de-DE"/>
        </w:rPr>
      </w:pPr>
    </w:p>
    <w:p w:rsidR="00145617" w:rsidRPr="00145617" w:rsidRDefault="00145617" w:rsidP="00145617">
      <w:pPr>
        <w:suppressAutoHyphens w:val="0"/>
        <w:spacing w:line="240" w:lineRule="auto"/>
        <w:ind w:left="1134" w:right="567"/>
        <w:jc w:val="both"/>
        <w:rPr>
          <w:snapToGrid/>
          <w:lang w:val="de-AT" w:eastAsia="de-DE"/>
        </w:rPr>
      </w:pPr>
      <w:r w:rsidRPr="00145617">
        <w:rPr>
          <w:snapToGrid/>
          <w:lang w:val="de-AT" w:eastAsia="de-DE"/>
        </w:rPr>
        <w:t>„Das Schiff muss jederzeit sicher betreten und verlassen werden können. Stehen landseitig keine geschützten Fluchtwege oder nur ein Fluchtweg zum schnellen Verlassen des Schiffes im Notfall zur Verfügung, muss schiffseitig ein weiteres geeignetes Fluchtmittel vorhanden sein wenn es gemäß 7.1.4.77 und 7.2.4.77 erforderlich ist.“</w:t>
      </w:r>
    </w:p>
    <w:p w:rsidR="00145617" w:rsidRPr="00145617" w:rsidRDefault="00145617" w:rsidP="00145617">
      <w:pPr>
        <w:suppressAutoHyphens w:val="0"/>
        <w:spacing w:line="240" w:lineRule="auto"/>
        <w:ind w:left="1134" w:right="567"/>
        <w:jc w:val="both"/>
        <w:rPr>
          <w:snapToGrid/>
          <w:lang w:val="de-AT" w:eastAsia="de-DE"/>
        </w:rPr>
      </w:pPr>
    </w:p>
    <w:p w:rsidR="00145617" w:rsidRPr="00145617" w:rsidRDefault="00145617" w:rsidP="00145617">
      <w:pPr>
        <w:suppressAutoHyphens w:val="0"/>
        <w:spacing w:line="240" w:lineRule="auto"/>
        <w:ind w:left="1134" w:right="567"/>
        <w:jc w:val="both"/>
        <w:rPr>
          <w:snapToGrid/>
          <w:lang w:val="de-AT" w:eastAsia="de-DE"/>
        </w:rPr>
      </w:pPr>
      <w:r w:rsidRPr="00145617">
        <w:rPr>
          <w:snapToGrid/>
          <w:lang w:val="de-AT" w:eastAsia="de-DE"/>
        </w:rPr>
        <w:t>Der Verweis auf 7.1.4.77 ist nicht zutreffend, da sich 7.1.4.77 auf die Evakuierungsmittel beim Umschlag von Trockengüterschiffen bezieht, und die Prüfliste nur beim Umschlag von Tankschiffen auszufüllen ist.</w:t>
      </w:r>
    </w:p>
    <w:p w:rsidR="00145617" w:rsidRPr="00145617" w:rsidRDefault="00145617" w:rsidP="00145617">
      <w:pPr>
        <w:suppressAutoHyphens w:val="0"/>
        <w:spacing w:line="240" w:lineRule="auto"/>
        <w:ind w:left="1134" w:right="567"/>
        <w:jc w:val="both"/>
        <w:rPr>
          <w:snapToGrid/>
          <w:lang w:val="de-AT" w:eastAsia="de-DE"/>
        </w:rPr>
      </w:pPr>
    </w:p>
    <w:p w:rsidR="00145617" w:rsidRPr="00145617" w:rsidRDefault="00145617" w:rsidP="00145617">
      <w:pPr>
        <w:suppressAutoHyphens w:val="0"/>
        <w:spacing w:line="240" w:lineRule="auto"/>
        <w:ind w:left="1134" w:right="567"/>
        <w:jc w:val="both"/>
        <w:rPr>
          <w:b/>
          <w:snapToGrid/>
          <w:lang w:val="de-AT" w:eastAsia="de-DE"/>
        </w:rPr>
      </w:pPr>
      <w:r w:rsidRPr="00145617">
        <w:rPr>
          <w:b/>
          <w:snapToGrid/>
          <w:lang w:val="de-AT" w:eastAsia="de-DE"/>
        </w:rPr>
        <w:t>Änderungsantrag:</w:t>
      </w:r>
    </w:p>
    <w:p w:rsidR="00145617" w:rsidRPr="00145617" w:rsidRDefault="00145617" w:rsidP="00145617">
      <w:pPr>
        <w:suppressAutoHyphens w:val="0"/>
        <w:spacing w:line="240" w:lineRule="auto"/>
        <w:ind w:left="1134" w:right="567"/>
        <w:jc w:val="both"/>
        <w:rPr>
          <w:snapToGrid/>
          <w:lang w:val="de-AT" w:eastAsia="de-DE"/>
        </w:rPr>
      </w:pPr>
      <w:r w:rsidRPr="00145617">
        <w:rPr>
          <w:snapToGrid/>
          <w:lang w:val="de-AT" w:eastAsia="de-DE"/>
        </w:rPr>
        <w:t>In der Erklärung zu Frage 4 der Prüfliste in 8.6.3 ist „7.1.4.77 und“ zu streichen.</w:t>
      </w:r>
    </w:p>
    <w:p w:rsidR="002F594A" w:rsidRPr="00145617" w:rsidRDefault="002F594A" w:rsidP="00145617">
      <w:pPr>
        <w:widowControl w:val="0"/>
        <w:tabs>
          <w:tab w:val="left" w:pos="1418"/>
        </w:tabs>
        <w:suppressAutoHyphens w:val="0"/>
        <w:overflowPunct w:val="0"/>
        <w:autoSpaceDE w:val="0"/>
        <w:autoSpaceDN w:val="0"/>
        <w:adjustRightInd w:val="0"/>
        <w:spacing w:before="180" w:line="360" w:lineRule="auto"/>
        <w:ind w:left="1134" w:right="567" w:hanging="1134"/>
        <w:jc w:val="both"/>
        <w:textAlignment w:val="baseline"/>
        <w:rPr>
          <w:b/>
          <w:snapToGrid/>
          <w:lang w:val="de-AT"/>
        </w:rPr>
      </w:pPr>
    </w:p>
    <w:p w:rsidR="00BD7264" w:rsidRPr="00145617" w:rsidRDefault="0004012A" w:rsidP="00145617">
      <w:pPr>
        <w:suppressAutoHyphens w:val="0"/>
        <w:autoSpaceDE w:val="0"/>
        <w:autoSpaceDN w:val="0"/>
        <w:adjustRightInd w:val="0"/>
        <w:ind w:left="1134" w:right="567"/>
        <w:jc w:val="center"/>
        <w:rPr>
          <w:lang w:val="fr-FR"/>
        </w:rPr>
      </w:pPr>
      <w:r w:rsidRPr="00145617">
        <w:rPr>
          <w:lang w:val="fr-FR"/>
        </w:rPr>
        <w:t>***</w:t>
      </w:r>
    </w:p>
    <w:sectPr w:rsidR="00BD7264" w:rsidRPr="00145617" w:rsidSect="005F30BB">
      <w:headerReference w:type="default" r:id="rId10"/>
      <w:footerReference w:type="even" r:id="rId11"/>
      <w:footerReference w:type="default" r:id="rId12"/>
      <w:foot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12" w:rsidRDefault="00361A12">
      <w:pPr>
        <w:rPr>
          <w:szCs w:val="24"/>
        </w:rPr>
      </w:pPr>
    </w:p>
  </w:endnote>
  <w:endnote w:type="continuationSeparator" w:id="0">
    <w:p w:rsidR="00361A12" w:rsidRDefault="00361A12">
      <w:pPr>
        <w:rPr>
          <w:szCs w:val="24"/>
        </w:rPr>
      </w:pPr>
    </w:p>
  </w:endnote>
  <w:endnote w:type="continuationNotice" w:id="1">
    <w:p w:rsidR="00361A12" w:rsidRDefault="00361A1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E345CE" w:rsidRDefault="00361A12" w:rsidP="0004012A">
    <w:pPr>
      <w:pStyle w:val="Footer"/>
      <w:jc w:val="right"/>
      <w:rPr>
        <w:rFonts w:ascii="Arial" w:hAnsi="Arial"/>
        <w:noProof/>
        <w:snapToGrid/>
        <w:sz w:val="12"/>
        <w:szCs w:val="24"/>
        <w:lang w:val="en-US"/>
      </w:rPr>
    </w:pPr>
    <w:r>
      <w:rPr>
        <w:rFonts w:ascii="Arial" w:hAnsi="Arial"/>
        <w:noProof/>
        <w:snapToGrid/>
        <w:sz w:val="12"/>
        <w:szCs w:val="24"/>
        <w:lang w:val="en-US"/>
      </w:rPr>
      <w:t>mm/adn_wp15_ac2_201</w:t>
    </w:r>
    <w:r w:rsidR="000B32A6">
      <w:rPr>
        <w:rFonts w:ascii="Arial" w:hAnsi="Arial"/>
        <w:noProof/>
        <w:snapToGrid/>
        <w:sz w:val="12"/>
        <w:szCs w:val="24"/>
        <w:lang w:val="en-US"/>
      </w:rPr>
      <w:t>7</w:t>
    </w:r>
    <w:r>
      <w:rPr>
        <w:rFonts w:ascii="Arial" w:hAnsi="Arial"/>
        <w:noProof/>
        <w:snapToGrid/>
        <w:sz w:val="12"/>
        <w:szCs w:val="24"/>
        <w:lang w:val="en-US"/>
      </w:rPr>
      <w:t>_</w:t>
    </w:r>
    <w:r w:rsidR="00D748D7">
      <w:rPr>
        <w:rFonts w:ascii="Arial" w:hAnsi="Arial"/>
        <w:noProof/>
        <w:snapToGrid/>
        <w:sz w:val="12"/>
        <w:szCs w:val="24"/>
        <w:lang w:val="en-US"/>
      </w:rPr>
      <w:t>KK</w:t>
    </w:r>
    <w:r>
      <w:rPr>
        <w:rFonts w:ascii="Arial" w:hAnsi="Arial"/>
        <w:noProof/>
        <w:snapToGrid/>
        <w:sz w:val="12"/>
        <w:szCs w:val="24"/>
        <w:lang w:val="en-US"/>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951A0F" w:rsidRDefault="006C380B" w:rsidP="00951A0F">
    <w:pPr>
      <w:pStyle w:val="Footer"/>
      <w:jc w:val="right"/>
      <w:rPr>
        <w:lang w:val="fr-FR"/>
      </w:rPr>
    </w:pPr>
    <w:r>
      <w:rPr>
        <w:rFonts w:ascii="Arial" w:hAnsi="Arial"/>
        <w:noProof/>
        <w:snapToGrid/>
        <w:sz w:val="12"/>
        <w:szCs w:val="24"/>
        <w:lang w:val="en-US"/>
      </w:rPr>
      <w:t>mm/adn_wp15_ac2_2017_</w:t>
    </w:r>
    <w:r w:rsidR="00D748D7">
      <w:rPr>
        <w:rFonts w:ascii="Arial" w:hAnsi="Arial"/>
        <w:noProof/>
        <w:snapToGrid/>
        <w:sz w:val="12"/>
        <w:szCs w:val="24"/>
        <w:lang w:val="en-US"/>
      </w:rPr>
      <w:t>kk</w:t>
    </w:r>
    <w:r>
      <w:rPr>
        <w:rFonts w:ascii="Arial" w:hAnsi="Arial"/>
        <w:noProof/>
        <w:snapToGrid/>
        <w:sz w:val="12"/>
        <w:szCs w:val="24"/>
        <w:lang w:val="en-US"/>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17" w:rsidRPr="00B44599" w:rsidRDefault="00145617" w:rsidP="00145617">
    <w:pPr>
      <w:pStyle w:val="Footer"/>
      <w:jc w:val="right"/>
      <w:rPr>
        <w:rFonts w:ascii="Arial" w:hAnsi="Arial"/>
        <w:noProof/>
        <w:snapToGrid/>
        <w:sz w:val="12"/>
        <w:szCs w:val="24"/>
        <w:lang w:val="fr-FR"/>
      </w:rPr>
    </w:pPr>
    <w:r w:rsidRPr="00B44599">
      <w:rPr>
        <w:rFonts w:ascii="Arial" w:hAnsi="Arial"/>
        <w:noProof/>
        <w:snapToGrid/>
        <w:sz w:val="12"/>
        <w:szCs w:val="24"/>
        <w:lang w:val="fr-FR"/>
      </w:rPr>
      <w:t>mm/adn_wp15_ac2_2017_</w:t>
    </w:r>
    <w:r w:rsidR="00B44599" w:rsidRPr="00B44599">
      <w:rPr>
        <w:rFonts w:ascii="Arial" w:hAnsi="Arial"/>
        <w:noProof/>
        <w:snapToGrid/>
        <w:sz w:val="12"/>
        <w:szCs w:val="24"/>
        <w:lang w:val="fr-FR"/>
      </w:rPr>
      <w:t>18</w:t>
    </w:r>
    <w:r w:rsidRPr="00B44599">
      <w:rPr>
        <w:rFonts w:ascii="Arial" w:hAnsi="Arial"/>
        <w:noProof/>
        <w:snapToGrid/>
        <w:sz w:val="12"/>
        <w:szCs w:val="24"/>
        <w:lang w:val="fr-FR"/>
      </w:rPr>
      <w:t>de</w:t>
    </w:r>
  </w:p>
  <w:p w:rsidR="00145617" w:rsidRPr="00B44599" w:rsidRDefault="00145617">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12" w:rsidRDefault="00361A12">
      <w:pPr>
        <w:tabs>
          <w:tab w:val="right" w:pos="2155"/>
        </w:tabs>
        <w:spacing w:after="80"/>
        <w:ind w:left="680"/>
        <w:rPr>
          <w:szCs w:val="24"/>
          <w:u w:val="single"/>
        </w:rPr>
      </w:pPr>
      <w:r>
        <w:rPr>
          <w:szCs w:val="24"/>
          <w:u w:val="single"/>
        </w:rPr>
        <w:tab/>
      </w:r>
    </w:p>
  </w:footnote>
  <w:footnote w:type="continuationSeparator" w:id="0">
    <w:p w:rsidR="00361A12" w:rsidRDefault="00361A12">
      <w:pPr>
        <w:tabs>
          <w:tab w:val="left" w:pos="2155"/>
        </w:tabs>
        <w:spacing w:after="80"/>
        <w:ind w:left="680"/>
        <w:rPr>
          <w:szCs w:val="24"/>
          <w:u w:val="single"/>
        </w:rPr>
      </w:pPr>
      <w:r>
        <w:rPr>
          <w:szCs w:val="24"/>
          <w:u w:val="single"/>
        </w:rPr>
        <w:tab/>
      </w:r>
    </w:p>
  </w:footnote>
  <w:footnote w:type="continuationNotice" w:id="1">
    <w:p w:rsidR="00361A12" w:rsidRDefault="00361A12">
      <w:pPr>
        <w:rPr>
          <w:szCs w:val="24"/>
        </w:rPr>
      </w:pPr>
    </w:p>
  </w:footnote>
  <w:footnote w:id="2">
    <w:p w:rsidR="00145617" w:rsidRPr="005F667A" w:rsidRDefault="00145617" w:rsidP="00145617">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2017</w:t>
      </w:r>
      <w:r w:rsidRPr="005F667A">
        <w:rPr>
          <w:sz w:val="16"/>
          <w:szCs w:val="16"/>
          <w:lang w:val="de-DE"/>
        </w:rPr>
        <w:t>/</w:t>
      </w:r>
      <w:r w:rsidR="00B44599">
        <w:rPr>
          <w:sz w:val="16"/>
          <w:szCs w:val="16"/>
          <w:lang w:val="de-DE"/>
        </w:rPr>
        <w:t>18</w:t>
      </w:r>
      <w:r>
        <w:rPr>
          <w:sz w:val="16"/>
          <w:szCs w:val="16"/>
          <w:lang w:val="de-DE"/>
        </w:rPr>
        <w:t xml:space="preserve"> </w:t>
      </w:r>
      <w:r w:rsidRPr="005F667A">
        <w:rPr>
          <w:sz w:val="16"/>
          <w:szCs w:val="16"/>
          <w:lang w:val="de-DE"/>
        </w:rPr>
        <w:t>verteilt.</w:t>
      </w:r>
    </w:p>
  </w:footnote>
  <w:footnote w:id="3">
    <w:p w:rsidR="00145617" w:rsidRPr="00447333" w:rsidRDefault="00145617" w:rsidP="00145617">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8F1455" w:rsidRDefault="00361A12"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w:t>
    </w:r>
    <w:r w:rsidR="00D748D7">
      <w:rPr>
        <w:rFonts w:ascii="Arial" w:hAnsi="Arial"/>
        <w:b w:val="0"/>
        <w:sz w:val="16"/>
        <w:szCs w:val="16"/>
        <w:lang w:val="fr-FR"/>
      </w:rPr>
      <w:t>7/KK</w:t>
    </w:r>
  </w:p>
  <w:p w:rsidR="00361A12" w:rsidRPr="008F1455" w:rsidRDefault="00372808"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00361A12" w:rsidRPr="008F1455">
      <w:rPr>
        <w:rFonts w:ascii="Arial" w:hAnsi="Arial"/>
        <w:b w:val="0"/>
        <w:sz w:val="16"/>
        <w:szCs w:val="16"/>
      </w:rPr>
      <w:t xml:space="preserve"> </w:t>
    </w:r>
    <w:r w:rsidR="00361A12" w:rsidRPr="008F1455">
      <w:rPr>
        <w:rFonts w:ascii="Arial" w:hAnsi="Arial"/>
        <w:b w:val="0"/>
        <w:sz w:val="16"/>
        <w:szCs w:val="16"/>
      </w:rPr>
      <w:fldChar w:fldCharType="begin"/>
    </w:r>
    <w:r w:rsidR="00361A12" w:rsidRPr="008F1455">
      <w:rPr>
        <w:rFonts w:ascii="Arial" w:hAnsi="Arial"/>
        <w:b w:val="0"/>
        <w:sz w:val="16"/>
        <w:szCs w:val="16"/>
      </w:rPr>
      <w:instrText xml:space="preserve"> PAGE  \* MERGEFORMAT </w:instrText>
    </w:r>
    <w:r w:rsidR="00361A12" w:rsidRPr="008F1455">
      <w:rPr>
        <w:rFonts w:ascii="Arial" w:hAnsi="Arial"/>
        <w:b w:val="0"/>
        <w:sz w:val="16"/>
        <w:szCs w:val="16"/>
      </w:rPr>
      <w:fldChar w:fldCharType="separate"/>
    </w:r>
    <w:r w:rsidR="00145617">
      <w:rPr>
        <w:rFonts w:ascii="Arial" w:hAnsi="Arial"/>
        <w:b w:val="0"/>
        <w:noProof/>
        <w:sz w:val="16"/>
        <w:szCs w:val="16"/>
      </w:rPr>
      <w:t>3</w:t>
    </w:r>
    <w:r w:rsidR="00361A12" w:rsidRPr="008F1455">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077D3"/>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2EB4"/>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06E92"/>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4599"/>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0A82-4A2F-4E22-9BCA-3348FA12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1</Pages>
  <Words>160</Words>
  <Characters>1064</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2</cp:revision>
  <cp:lastPrinted>2016-10-27T06:25:00Z</cp:lastPrinted>
  <dcterms:created xsi:type="dcterms:W3CDTF">2017-05-31T07:30:00Z</dcterms:created>
  <dcterms:modified xsi:type="dcterms:W3CDTF">2017-05-31T07:30:00Z</dcterms:modified>
</cp:coreProperties>
</file>