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4C26">
        <w:rPr>
          <w:b/>
        </w:rPr>
        <w:t>11</w:t>
      </w:r>
      <w:r w:rsidR="00B33B1C">
        <w:rPr>
          <w:b/>
        </w:rPr>
        <w:t xml:space="preserve"> September</w:t>
      </w:r>
      <w:r>
        <w:rPr>
          <w:b/>
        </w:rPr>
        <w:t xml:space="preserve"> 2017</w:t>
      </w:r>
    </w:p>
    <w:p w:rsidR="00152473" w:rsidRDefault="00B3602D">
      <w:r>
        <w:t>Geneva, 19–29 September 2017</w:t>
      </w:r>
    </w:p>
    <w:p w:rsidR="003651EE" w:rsidRPr="00A55B4D" w:rsidRDefault="003651EE" w:rsidP="003651EE">
      <w:r w:rsidRPr="00A55B4D">
        <w:t xml:space="preserve">Item </w:t>
      </w:r>
      <w:r>
        <w:t xml:space="preserve">5(b) </w:t>
      </w:r>
      <w:r w:rsidRPr="00A55B4D">
        <w:t>of the provisional agenda</w:t>
      </w:r>
    </w:p>
    <w:p w:rsidR="003651EE" w:rsidRDefault="003651EE" w:rsidP="003651EE">
      <w:pPr>
        <w:rPr>
          <w:b/>
        </w:rPr>
      </w:pPr>
      <w:r w:rsidRPr="00ED7EE7">
        <w:rPr>
          <w:b/>
        </w:rPr>
        <w:t>Proposals for amendments to RID/ADR/</w:t>
      </w:r>
      <w:r>
        <w:rPr>
          <w:b/>
        </w:rPr>
        <w:t>ADN:</w:t>
      </w:r>
    </w:p>
    <w:p w:rsidR="00152473" w:rsidRPr="00E610C2" w:rsidRDefault="003651EE" w:rsidP="003651EE">
      <w:pPr>
        <w:rPr>
          <w:b/>
        </w:rPr>
      </w:pPr>
      <w:r>
        <w:rPr>
          <w:b/>
        </w:rPr>
        <w:t>n</w:t>
      </w:r>
      <w:r w:rsidRPr="00ED7EE7">
        <w:rPr>
          <w:b/>
        </w:rPr>
        <w:t>ew proposals</w:t>
      </w:r>
    </w:p>
    <w:p w:rsidR="001E44B6" w:rsidRDefault="00B3602D" w:rsidP="001E44B6">
      <w:pPr>
        <w:pStyle w:val="HChG"/>
        <w:rPr>
          <w:sz w:val="20"/>
        </w:rPr>
      </w:pPr>
      <w:r>
        <w:tab/>
      </w:r>
      <w:r>
        <w:tab/>
      </w:r>
      <w:r w:rsidR="003651EE">
        <w:rPr>
          <w:lang w:val="en-US"/>
        </w:rPr>
        <w:t>Classification of wastes</w:t>
      </w:r>
    </w:p>
    <w:p w:rsidR="00E610C2" w:rsidRDefault="001E44B6" w:rsidP="00B33B1C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 w:rsidR="003651EE">
        <w:t>Note by the secretariat</w:t>
      </w:r>
    </w:p>
    <w:p w:rsidR="003651EE" w:rsidRDefault="006E2338" w:rsidP="003651EE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3651EE">
        <w:rPr>
          <w:lang w:val="en-US"/>
        </w:rPr>
        <w:t xml:space="preserve">The secretariat notes that </w:t>
      </w:r>
      <w:proofErr w:type="gramStart"/>
      <w:r w:rsidR="003651EE">
        <w:rPr>
          <w:lang w:val="en-US"/>
        </w:rPr>
        <w:t>the EU legislation concerning hazardous wastes referred to in fo</w:t>
      </w:r>
      <w:r w:rsidR="004C4C26">
        <w:rPr>
          <w:lang w:val="en-US"/>
        </w:rPr>
        <w:t>otnote 2 to paragraph 2.1.3.5.5</w:t>
      </w:r>
      <w:bookmarkStart w:id="0" w:name="_GoBack"/>
      <w:bookmarkEnd w:id="0"/>
      <w:r w:rsidR="003651EE">
        <w:rPr>
          <w:lang w:val="en-US"/>
        </w:rPr>
        <w:t xml:space="preserve"> of RID/ADR/ADN has been amended by new instruments</w:t>
      </w:r>
      <w:proofErr w:type="gramEnd"/>
      <w:r w:rsidR="003651EE">
        <w:rPr>
          <w:lang w:val="en-US"/>
        </w:rPr>
        <w:t xml:space="preserve">. </w:t>
      </w:r>
    </w:p>
    <w:p w:rsidR="003651EE" w:rsidRDefault="003651EE" w:rsidP="003651EE">
      <w:pPr>
        <w:pStyle w:val="SingleTxtG"/>
        <w:rPr>
          <w:lang w:val="en-US"/>
        </w:rPr>
      </w:pPr>
      <w:r>
        <w:rPr>
          <w:lang w:val="en-US"/>
        </w:rPr>
        <w:t>For example, Annex III to Directive 2008/98/EC that list th</w:t>
      </w:r>
      <w:r w:rsidR="00075061">
        <w:rPr>
          <w:lang w:val="en-US"/>
        </w:rPr>
        <w:t>e properties of wastes which render</w:t>
      </w:r>
      <w:r>
        <w:rPr>
          <w:lang w:val="en-US"/>
        </w:rPr>
        <w:t xml:space="preserve"> them hazardous has been replaced by Commission Regulation (EU) No. 1357/2014 of 18 December 2014. </w:t>
      </w:r>
    </w:p>
    <w:p w:rsidR="006E2338" w:rsidRDefault="003651EE" w:rsidP="003651EE">
      <w:pPr>
        <w:pStyle w:val="SingleTxtG"/>
        <w:rPr>
          <w:lang w:val="en-US"/>
        </w:rPr>
      </w:pPr>
      <w:r>
        <w:rPr>
          <w:lang w:val="en-US"/>
        </w:rPr>
        <w:t>Decision 2000/532/EC on the list of waste pursuant to Directive 2008/98/EC has been amended by Commission Decision (EU) No. 2014/955/EU of 18 December 2014 with deletion of articles 2 and 3 of decision 2000/532/EC and replacement of the Annex containing the list of waste referred to in article 7 of Directive 2008/98/EC.</w:t>
      </w:r>
    </w:p>
    <w:p w:rsidR="003651EE" w:rsidRDefault="003651EE" w:rsidP="003651E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The Joint Meeting may wish to consider whether footnote 2 to 2.1.3.5.5 should be amended accordingly</w:t>
      </w:r>
      <w:r w:rsidR="00ED4E6B">
        <w:rPr>
          <w:lang w:val="en-US"/>
        </w:rPr>
        <w:t>.</w:t>
      </w:r>
    </w:p>
    <w:p w:rsidR="006E2338" w:rsidRPr="006E2338" w:rsidRDefault="006E2338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E2338" w:rsidRPr="006E2338" w:rsidSect="00E02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E023B1">
        <w:pPr>
          <w:pStyle w:val="Footer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3651EE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B1" w:rsidRPr="00E023B1" w:rsidRDefault="00E023B1">
        <w:pPr>
          <w:pStyle w:val="Footer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6E2338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3651EE" w:rsidP="00E023B1">
    <w:pPr>
      <w:pStyle w:val="Header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1E44B6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</w:t>
    </w:r>
    <w:r w:rsidR="006E2338">
      <w:rPr>
        <w:b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B1" w:rsidRPr="00E023B1" w:rsidRDefault="00E023B1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3651EE">
      <w:rPr>
        <w:b/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75061"/>
    <w:rsid w:val="00121296"/>
    <w:rsid w:val="00152473"/>
    <w:rsid w:val="001A24F2"/>
    <w:rsid w:val="001E44B6"/>
    <w:rsid w:val="00361661"/>
    <w:rsid w:val="003651EE"/>
    <w:rsid w:val="004C4BF9"/>
    <w:rsid w:val="004C4C26"/>
    <w:rsid w:val="00582C34"/>
    <w:rsid w:val="005A249B"/>
    <w:rsid w:val="00677416"/>
    <w:rsid w:val="006C27FF"/>
    <w:rsid w:val="006E2338"/>
    <w:rsid w:val="007701AF"/>
    <w:rsid w:val="007C735B"/>
    <w:rsid w:val="007D7C22"/>
    <w:rsid w:val="00877F4B"/>
    <w:rsid w:val="008A49FA"/>
    <w:rsid w:val="008B1779"/>
    <w:rsid w:val="008C640D"/>
    <w:rsid w:val="009E188F"/>
    <w:rsid w:val="009F0BA5"/>
    <w:rsid w:val="00A0681F"/>
    <w:rsid w:val="00B33B1C"/>
    <w:rsid w:val="00B3602D"/>
    <w:rsid w:val="00BE3581"/>
    <w:rsid w:val="00D924DC"/>
    <w:rsid w:val="00DC1883"/>
    <w:rsid w:val="00E023B1"/>
    <w:rsid w:val="00E610C2"/>
    <w:rsid w:val="00ED4E6B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FE4789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paragraph" w:styleId="NoSpacing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4C56-5D71-4CA7-A548-DAA65B71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2017-09-08T12:56:00Z</cp:lastPrinted>
  <dcterms:created xsi:type="dcterms:W3CDTF">2017-09-08T12:24:00Z</dcterms:created>
  <dcterms:modified xsi:type="dcterms:W3CDTF">2017-09-11T09:44:00Z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