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3F2BE5" w:rsidTr="00387CD4">
        <w:trPr>
          <w:trHeight w:hRule="exact" w:val="851"/>
        </w:trPr>
        <w:tc>
          <w:tcPr>
            <w:tcW w:w="142" w:type="dxa"/>
            <w:tcBorders>
              <w:bottom w:val="single" w:sz="4" w:space="0" w:color="auto"/>
            </w:tcBorders>
          </w:tcPr>
          <w:p w:rsidR="002D5AAC" w:rsidRDefault="002D5AAC" w:rsidP="0015341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153416" w:rsidRDefault="00153416" w:rsidP="00153416">
            <w:pPr>
              <w:jc w:val="right"/>
              <w:rPr>
                <w:lang w:val="en-US"/>
              </w:rPr>
            </w:pPr>
            <w:r w:rsidRPr="00153416">
              <w:rPr>
                <w:sz w:val="40"/>
                <w:lang w:val="en-US"/>
              </w:rPr>
              <w:t>ECE</w:t>
            </w:r>
            <w:r w:rsidRPr="00153416">
              <w:rPr>
                <w:lang w:val="en-US"/>
              </w:rPr>
              <w:t>/TRANS/WP.15/AC.1/2017/26/Add.1</w:t>
            </w:r>
          </w:p>
        </w:tc>
      </w:tr>
      <w:tr w:rsidR="002D5AAC" w:rsidRPr="003F2BE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153416" w:rsidP="00387CD4">
            <w:pPr>
              <w:spacing w:before="240"/>
              <w:rPr>
                <w:lang w:val="en-US"/>
              </w:rPr>
            </w:pPr>
            <w:r>
              <w:rPr>
                <w:lang w:val="en-US"/>
              </w:rPr>
              <w:t>Distr.: General</w:t>
            </w:r>
          </w:p>
          <w:p w:rsidR="00153416" w:rsidRDefault="00153416" w:rsidP="00153416">
            <w:pPr>
              <w:spacing w:line="240" w:lineRule="exact"/>
              <w:rPr>
                <w:lang w:val="en-US"/>
              </w:rPr>
            </w:pPr>
            <w:r>
              <w:rPr>
                <w:lang w:val="en-US"/>
              </w:rPr>
              <w:t>2</w:t>
            </w:r>
            <w:r w:rsidR="000979F7">
              <w:rPr>
                <w:lang w:val="en-US"/>
              </w:rPr>
              <w:t>3</w:t>
            </w:r>
            <w:r>
              <w:rPr>
                <w:lang w:val="en-US"/>
              </w:rPr>
              <w:t xml:space="preserve"> Ju</w:t>
            </w:r>
            <w:r w:rsidR="000979F7">
              <w:rPr>
                <w:lang w:val="en-US"/>
              </w:rPr>
              <w:t>ne</w:t>
            </w:r>
            <w:r>
              <w:rPr>
                <w:lang w:val="en-US"/>
              </w:rPr>
              <w:t xml:space="preserve"> 2017</w:t>
            </w:r>
          </w:p>
          <w:p w:rsidR="00153416" w:rsidRDefault="00153416" w:rsidP="00153416">
            <w:pPr>
              <w:spacing w:line="240" w:lineRule="exact"/>
              <w:rPr>
                <w:lang w:val="en-US"/>
              </w:rPr>
            </w:pPr>
            <w:r>
              <w:rPr>
                <w:lang w:val="en-US"/>
              </w:rPr>
              <w:t>Russian</w:t>
            </w:r>
          </w:p>
          <w:p w:rsidR="00153416" w:rsidRPr="008D53B6" w:rsidRDefault="00153416" w:rsidP="00153416">
            <w:pPr>
              <w:spacing w:line="240" w:lineRule="exact"/>
              <w:rPr>
                <w:lang w:val="en-US"/>
              </w:rPr>
            </w:pPr>
            <w:r>
              <w:rPr>
                <w:lang w:val="en-US"/>
              </w:rPr>
              <w:t>Original: English</w:t>
            </w:r>
            <w:r w:rsidR="000979F7">
              <w:rPr>
                <w:lang w:val="en-US"/>
              </w:rPr>
              <w:t xml:space="preserve">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0456B" w:rsidRPr="006B4499" w:rsidRDefault="0030456B" w:rsidP="0030456B">
      <w:pPr>
        <w:spacing w:before="120"/>
        <w:rPr>
          <w:sz w:val="28"/>
          <w:szCs w:val="28"/>
        </w:rPr>
      </w:pPr>
      <w:r w:rsidRPr="006B4499">
        <w:rPr>
          <w:sz w:val="28"/>
          <w:szCs w:val="28"/>
        </w:rPr>
        <w:t>Комитет по внутреннему транспорту</w:t>
      </w:r>
    </w:p>
    <w:p w:rsidR="0030456B" w:rsidRPr="006B4499" w:rsidRDefault="0030456B" w:rsidP="0030456B">
      <w:pPr>
        <w:spacing w:before="120"/>
        <w:rPr>
          <w:b/>
          <w:sz w:val="24"/>
          <w:szCs w:val="24"/>
        </w:rPr>
      </w:pPr>
      <w:r w:rsidRPr="006B4499">
        <w:rPr>
          <w:b/>
          <w:sz w:val="24"/>
          <w:szCs w:val="24"/>
        </w:rPr>
        <w:t>Рабочая группа по перевозкам опасных грузов</w:t>
      </w:r>
    </w:p>
    <w:p w:rsidR="0030456B" w:rsidRPr="006B4499" w:rsidRDefault="0030456B" w:rsidP="0030456B">
      <w:pPr>
        <w:spacing w:before="120"/>
        <w:rPr>
          <w:b/>
        </w:rPr>
      </w:pPr>
      <w:r w:rsidRPr="006B4499">
        <w:rPr>
          <w:b/>
        </w:rPr>
        <w:t>Совместное совещание Комиссии экспертов МПОГ</w:t>
      </w:r>
      <w:r w:rsidRPr="00D325F3">
        <w:rPr>
          <w:b/>
        </w:rPr>
        <w:br/>
      </w:r>
      <w:r w:rsidRPr="006B4499">
        <w:rPr>
          <w:b/>
        </w:rPr>
        <w:t>и</w:t>
      </w:r>
      <w:r w:rsidRPr="00D325F3">
        <w:rPr>
          <w:b/>
        </w:rPr>
        <w:t xml:space="preserve"> </w:t>
      </w:r>
      <w:r w:rsidRPr="006B4499">
        <w:rPr>
          <w:b/>
        </w:rPr>
        <w:t>Рабочей группы по перевозкам опасных грузов</w:t>
      </w:r>
    </w:p>
    <w:p w:rsidR="0030456B" w:rsidRPr="006B4499" w:rsidRDefault="0030456B" w:rsidP="0030456B">
      <w:r w:rsidRPr="006B4499">
        <w:t>Женева, 19–29 сентября 2017 года</w:t>
      </w:r>
    </w:p>
    <w:p w:rsidR="0030456B" w:rsidRPr="006B4499" w:rsidRDefault="0030456B" w:rsidP="0030456B">
      <w:r w:rsidRPr="006B4499">
        <w:t>Пункт 4 предварительной повестки дня</w:t>
      </w:r>
    </w:p>
    <w:p w:rsidR="00E12C5F" w:rsidRDefault="0030456B" w:rsidP="0030456B">
      <w:pPr>
        <w:rPr>
          <w:b/>
        </w:rPr>
      </w:pPr>
      <w:r w:rsidRPr="006B4499">
        <w:rPr>
          <w:b/>
        </w:rPr>
        <w:t xml:space="preserve">Согласование с Рекомендациями Организации </w:t>
      </w:r>
      <w:r w:rsidRPr="00D325F3">
        <w:rPr>
          <w:b/>
        </w:rPr>
        <w:br/>
      </w:r>
      <w:r w:rsidRPr="006B4499">
        <w:rPr>
          <w:b/>
        </w:rPr>
        <w:t>Объединенных Наций по перевозке опасных грузов</w:t>
      </w:r>
    </w:p>
    <w:p w:rsidR="0030456B" w:rsidRPr="006B4499" w:rsidRDefault="0030456B" w:rsidP="0030456B">
      <w:pPr>
        <w:pStyle w:val="HChGR"/>
      </w:pPr>
      <w:r>
        <w:tab/>
      </w:r>
      <w:r>
        <w:tab/>
      </w:r>
      <w:r w:rsidRPr="006B4499">
        <w:t>Докла</w:t>
      </w:r>
      <w:r>
        <w:t>д Специальной рабочей группы по</w:t>
      </w:r>
      <w:r>
        <w:rPr>
          <w:lang w:val="en-US"/>
        </w:rPr>
        <w:t> </w:t>
      </w:r>
      <w:r>
        <w:t>согласованию МПОГ/ДОПОГ/ВОПОГ с</w:t>
      </w:r>
      <w:r>
        <w:rPr>
          <w:lang w:val="en-US"/>
        </w:rPr>
        <w:t> </w:t>
      </w:r>
      <w:r w:rsidRPr="006B4499">
        <w:t>Рекомендациями Организации Объединенных Наций по перевозке опасных грузов</w:t>
      </w:r>
    </w:p>
    <w:p w:rsidR="0030456B" w:rsidRDefault="0030456B" w:rsidP="0030456B">
      <w:pPr>
        <w:pStyle w:val="H1GR"/>
        <w:rPr>
          <w:b w:val="0"/>
          <w:sz w:val="20"/>
        </w:rPr>
      </w:pPr>
      <w:r w:rsidRPr="006B4499">
        <w:tab/>
      </w:r>
      <w:r w:rsidRPr="006B4499">
        <w:tab/>
        <w:t>Записка секретариата</w:t>
      </w:r>
      <w:r w:rsidRPr="00BB71A8">
        <w:rPr>
          <w:b w:val="0"/>
          <w:sz w:val="20"/>
        </w:rPr>
        <w:footnoteReference w:customMarkFollows="1" w:id="1"/>
        <w:t>*</w:t>
      </w:r>
      <w:r w:rsidR="00A209CD" w:rsidRPr="00FC4C6C">
        <w:rPr>
          <w:b w:val="0"/>
          <w:sz w:val="20"/>
        </w:rPr>
        <w:t xml:space="preserve"> </w:t>
      </w:r>
      <w:r w:rsidRPr="00746FDA">
        <w:rPr>
          <w:b w:val="0"/>
          <w:sz w:val="20"/>
        </w:rPr>
        <w:footnoteReference w:customMarkFollows="1" w:id="2"/>
        <w:t>**</w:t>
      </w:r>
    </w:p>
    <w:p w:rsidR="0030456B" w:rsidRDefault="0030456B" w:rsidP="0030456B">
      <w:pPr>
        <w:pStyle w:val="H23GR"/>
      </w:pPr>
      <w:r>
        <w:tab/>
      </w:r>
      <w:r>
        <w:tab/>
      </w:r>
      <w:r w:rsidRPr="001317D2">
        <w:t>Добавление</w:t>
      </w:r>
    </w:p>
    <w:p w:rsidR="00A209CD" w:rsidRDefault="00A209CD" w:rsidP="00A209CD">
      <w:pPr>
        <w:pStyle w:val="HChGR"/>
      </w:pPr>
      <w:r>
        <w:tab/>
      </w:r>
      <w:r>
        <w:tab/>
      </w:r>
      <w:r w:rsidRPr="00A209CD">
        <w:t>Проекты поправок к МПОГ/ДОПОГ/ВОПОГ, предложенные Специальной рабочей группой</w:t>
      </w:r>
    </w:p>
    <w:p w:rsidR="00FC4C6C" w:rsidRPr="00736934" w:rsidRDefault="00A209CD" w:rsidP="00FC4C6C">
      <w:pPr>
        <w:pStyle w:val="H1GR"/>
      </w:pPr>
      <w:r>
        <w:br w:type="page"/>
      </w:r>
      <w:r w:rsidR="00FC4C6C" w:rsidRPr="001317D2">
        <w:lastRenderedPageBreak/>
        <w:tab/>
      </w:r>
      <w:r w:rsidR="00FC4C6C">
        <w:tab/>
      </w:r>
      <w:r w:rsidR="00FC4C6C" w:rsidRPr="001317D2">
        <w:t>Глава 1.1</w:t>
      </w:r>
    </w:p>
    <w:p w:rsidR="00FC4C6C" w:rsidRPr="0065371E" w:rsidRDefault="00FC4C6C" w:rsidP="007F175D">
      <w:pPr>
        <w:pStyle w:val="SingleTxtGR"/>
        <w:tabs>
          <w:tab w:val="clear" w:pos="1701"/>
          <w:tab w:val="left" w:pos="5387"/>
        </w:tabs>
        <w:rPr>
          <w:szCs w:val="22"/>
        </w:rPr>
      </w:pPr>
      <w:r w:rsidRPr="0065371E">
        <w:rPr>
          <w:szCs w:val="22"/>
        </w:rPr>
        <w:t>[Исключить пункт 1.1.3.1 b) и добавить «b)</w:t>
      </w:r>
      <w:r w:rsidRPr="0065371E">
        <w:rPr>
          <w:szCs w:val="22"/>
        </w:rPr>
        <w:tab/>
        <w:t>(Исключен)».]</w:t>
      </w:r>
    </w:p>
    <w:p w:rsidR="00FC4C6C" w:rsidRPr="0065371E" w:rsidRDefault="00FC4C6C" w:rsidP="0065371E">
      <w:pPr>
        <w:pStyle w:val="SingleTxtGR"/>
        <w:tabs>
          <w:tab w:val="clear" w:pos="1701"/>
        </w:tabs>
        <w:rPr>
          <w:szCs w:val="22"/>
        </w:rPr>
      </w:pPr>
      <w:r w:rsidRPr="0065371E">
        <w:rPr>
          <w:szCs w:val="22"/>
        </w:rPr>
        <w:t>1.1.3.5</w:t>
      </w:r>
      <w:r w:rsidRPr="0065371E">
        <w:rPr>
          <w:szCs w:val="22"/>
        </w:rPr>
        <w:tab/>
        <w:t>Данная поправка не касается текста на русском языке.</w:t>
      </w:r>
    </w:p>
    <w:p w:rsidR="00FC4C6C" w:rsidRPr="0065371E" w:rsidRDefault="00FC4C6C" w:rsidP="007F175D">
      <w:pPr>
        <w:pStyle w:val="SingleTxtGR"/>
        <w:tabs>
          <w:tab w:val="clear" w:pos="1701"/>
          <w:tab w:val="clear" w:pos="2835"/>
          <w:tab w:val="left" w:pos="3192"/>
        </w:tabs>
        <w:rPr>
          <w:szCs w:val="22"/>
        </w:rPr>
      </w:pPr>
      <w:r w:rsidRPr="0065371E">
        <w:rPr>
          <w:szCs w:val="22"/>
        </w:rPr>
        <w:t>1.1.3.6.3, таблица</w:t>
      </w:r>
      <w:r w:rsidRPr="0065371E">
        <w:rPr>
          <w:szCs w:val="22"/>
        </w:rPr>
        <w:tab/>
        <w:t>Для категории 4 изменить информацию в колонке 2 следующим образом:</w:t>
      </w:r>
    </w:p>
    <w:p w:rsidR="00FC4C6C" w:rsidRPr="0065371E" w:rsidRDefault="00FC4C6C" w:rsidP="0065371E">
      <w:pPr>
        <w:pStyle w:val="SingleTxtGR"/>
        <w:tabs>
          <w:tab w:val="clear" w:pos="1701"/>
        </w:tabs>
        <w:spacing w:after="0"/>
        <w:rPr>
          <w:szCs w:val="22"/>
        </w:rPr>
      </w:pPr>
      <w:r w:rsidRPr="0065371E">
        <w:rPr>
          <w:szCs w:val="22"/>
        </w:rPr>
        <w:t>«Класс 1: 1.4S</w:t>
      </w:r>
    </w:p>
    <w:p w:rsidR="00FC4C6C" w:rsidRPr="0065371E" w:rsidRDefault="00FC4C6C" w:rsidP="0065371E">
      <w:pPr>
        <w:pStyle w:val="SingleTxtGR"/>
        <w:tabs>
          <w:tab w:val="clear" w:pos="1701"/>
        </w:tabs>
        <w:spacing w:after="0"/>
        <w:rPr>
          <w:szCs w:val="22"/>
        </w:rPr>
      </w:pPr>
      <w:r w:rsidRPr="0065371E">
        <w:rPr>
          <w:szCs w:val="22"/>
        </w:rPr>
        <w:t>Класс 2: № ООН 3537–3539</w:t>
      </w:r>
    </w:p>
    <w:p w:rsidR="00FC4C6C" w:rsidRPr="0065371E" w:rsidRDefault="00FC4C6C" w:rsidP="0065371E">
      <w:pPr>
        <w:pStyle w:val="SingleTxtGR"/>
        <w:tabs>
          <w:tab w:val="clear" w:pos="1701"/>
        </w:tabs>
        <w:spacing w:after="0"/>
        <w:rPr>
          <w:szCs w:val="22"/>
        </w:rPr>
      </w:pPr>
      <w:r w:rsidRPr="0065371E">
        <w:rPr>
          <w:szCs w:val="22"/>
        </w:rPr>
        <w:t>Класс 3: № ООН 3540</w:t>
      </w:r>
    </w:p>
    <w:p w:rsidR="00FC4C6C" w:rsidRPr="0065371E" w:rsidRDefault="00FC4C6C" w:rsidP="0065371E">
      <w:pPr>
        <w:pStyle w:val="SingleTxtGR"/>
        <w:tabs>
          <w:tab w:val="clear" w:pos="1701"/>
        </w:tabs>
        <w:spacing w:after="0"/>
        <w:rPr>
          <w:szCs w:val="22"/>
        </w:rPr>
      </w:pPr>
      <w:r w:rsidRPr="0065371E">
        <w:rPr>
          <w:szCs w:val="22"/>
        </w:rPr>
        <w:t>Класс 4.1: № ООН 1331, 1345, 1944, 1945, 2254, 2623 и 3541</w:t>
      </w:r>
    </w:p>
    <w:p w:rsidR="00FC4C6C" w:rsidRPr="0065371E" w:rsidRDefault="00FC4C6C" w:rsidP="0065371E">
      <w:pPr>
        <w:pStyle w:val="SingleTxtGR"/>
        <w:tabs>
          <w:tab w:val="clear" w:pos="1701"/>
        </w:tabs>
        <w:spacing w:after="0"/>
        <w:rPr>
          <w:szCs w:val="22"/>
        </w:rPr>
      </w:pPr>
      <w:r w:rsidRPr="0065371E">
        <w:rPr>
          <w:szCs w:val="22"/>
        </w:rPr>
        <w:t>Класс 4.2: № ООН 1361 и 1362, группа упаковки III, и № ООН 3542</w:t>
      </w:r>
    </w:p>
    <w:p w:rsidR="00FC4C6C" w:rsidRPr="0065371E" w:rsidRDefault="00FC4C6C" w:rsidP="0065371E">
      <w:pPr>
        <w:pStyle w:val="SingleTxtGR"/>
        <w:tabs>
          <w:tab w:val="clear" w:pos="1701"/>
        </w:tabs>
        <w:spacing w:after="0"/>
        <w:rPr>
          <w:szCs w:val="22"/>
        </w:rPr>
      </w:pPr>
      <w:r w:rsidRPr="0065371E">
        <w:rPr>
          <w:szCs w:val="22"/>
        </w:rPr>
        <w:t>Класс 4.3: № ООН 3543</w:t>
      </w:r>
    </w:p>
    <w:p w:rsidR="00FC4C6C" w:rsidRPr="0065371E" w:rsidRDefault="00FC4C6C" w:rsidP="0065371E">
      <w:pPr>
        <w:pStyle w:val="SingleTxtGR"/>
        <w:tabs>
          <w:tab w:val="clear" w:pos="1701"/>
        </w:tabs>
        <w:spacing w:after="0"/>
        <w:rPr>
          <w:szCs w:val="22"/>
        </w:rPr>
      </w:pPr>
      <w:r w:rsidRPr="0065371E">
        <w:rPr>
          <w:szCs w:val="22"/>
        </w:rPr>
        <w:t>Класс 5.1: № ООН 3544</w:t>
      </w:r>
    </w:p>
    <w:p w:rsidR="00FC4C6C" w:rsidRPr="0065371E" w:rsidRDefault="00FC4C6C" w:rsidP="0065371E">
      <w:pPr>
        <w:pStyle w:val="SingleTxtGR"/>
        <w:tabs>
          <w:tab w:val="clear" w:pos="1701"/>
        </w:tabs>
        <w:spacing w:after="0"/>
        <w:rPr>
          <w:szCs w:val="22"/>
        </w:rPr>
      </w:pPr>
      <w:r w:rsidRPr="0065371E">
        <w:rPr>
          <w:szCs w:val="22"/>
        </w:rPr>
        <w:t>Класс 5.2: № ООН 3545</w:t>
      </w:r>
    </w:p>
    <w:p w:rsidR="00FC4C6C" w:rsidRPr="0065371E" w:rsidRDefault="00FC4C6C" w:rsidP="0065371E">
      <w:pPr>
        <w:pStyle w:val="SingleTxtGR"/>
        <w:tabs>
          <w:tab w:val="clear" w:pos="1701"/>
        </w:tabs>
        <w:spacing w:after="0"/>
        <w:rPr>
          <w:szCs w:val="22"/>
        </w:rPr>
      </w:pPr>
      <w:r w:rsidRPr="0065371E">
        <w:rPr>
          <w:szCs w:val="22"/>
        </w:rPr>
        <w:t>Класс 6.1: № ООН 3546</w:t>
      </w:r>
    </w:p>
    <w:p w:rsidR="00FC4C6C" w:rsidRPr="0065371E" w:rsidRDefault="00FC4C6C" w:rsidP="0065371E">
      <w:pPr>
        <w:pStyle w:val="SingleTxtGR"/>
        <w:tabs>
          <w:tab w:val="clear" w:pos="1701"/>
        </w:tabs>
        <w:spacing w:after="0"/>
        <w:rPr>
          <w:szCs w:val="22"/>
        </w:rPr>
      </w:pPr>
      <w:r w:rsidRPr="0065371E">
        <w:rPr>
          <w:szCs w:val="22"/>
        </w:rPr>
        <w:t>Класс 7: № ООН 2908–2911</w:t>
      </w:r>
    </w:p>
    <w:p w:rsidR="00FC4C6C" w:rsidRPr="0065371E" w:rsidRDefault="00FC4C6C" w:rsidP="0065371E">
      <w:pPr>
        <w:pStyle w:val="SingleTxtGR"/>
        <w:tabs>
          <w:tab w:val="clear" w:pos="1701"/>
        </w:tabs>
        <w:spacing w:after="0"/>
        <w:rPr>
          <w:szCs w:val="22"/>
        </w:rPr>
      </w:pPr>
      <w:r w:rsidRPr="0065371E">
        <w:rPr>
          <w:szCs w:val="22"/>
        </w:rPr>
        <w:t>Класс 8: № ООН 3547</w:t>
      </w:r>
    </w:p>
    <w:p w:rsidR="00FC4C6C" w:rsidRPr="0065371E" w:rsidRDefault="00FC4C6C" w:rsidP="0065371E">
      <w:pPr>
        <w:pStyle w:val="SingleTxtGR"/>
        <w:tabs>
          <w:tab w:val="clear" w:pos="1701"/>
        </w:tabs>
        <w:spacing w:after="0"/>
        <w:rPr>
          <w:szCs w:val="22"/>
        </w:rPr>
      </w:pPr>
      <w:r w:rsidRPr="0065371E">
        <w:rPr>
          <w:szCs w:val="22"/>
        </w:rPr>
        <w:t>Класс 9: № ООН 3268, 3499, 3508, 3509 и 3548</w:t>
      </w:r>
    </w:p>
    <w:p w:rsidR="00FC4C6C" w:rsidRPr="0065371E" w:rsidRDefault="00FC4C6C" w:rsidP="0065371E">
      <w:pPr>
        <w:pStyle w:val="SingleTxtGR"/>
        <w:tabs>
          <w:tab w:val="clear" w:pos="1701"/>
        </w:tabs>
        <w:rPr>
          <w:szCs w:val="22"/>
        </w:rPr>
      </w:pPr>
      <w:r w:rsidRPr="0065371E">
        <w:rPr>
          <w:szCs w:val="22"/>
        </w:rPr>
        <w:t>а также неочищенная порожняя тара, содержавшая опасные грузы, за исключением грузов, отнесенных к транспортной категории 0».</w:t>
      </w:r>
    </w:p>
    <w:p w:rsidR="00FC4C6C" w:rsidRPr="00F401A1" w:rsidRDefault="00FC4C6C" w:rsidP="0065371E">
      <w:pPr>
        <w:pStyle w:val="SingleTxtGR"/>
        <w:tabs>
          <w:tab w:val="clear" w:pos="1701"/>
        </w:tabs>
      </w:pPr>
      <w:r w:rsidRPr="0065371E">
        <w:rPr>
          <w:szCs w:val="22"/>
        </w:rPr>
        <w:t>1.1.4.2.1</w:t>
      </w:r>
      <w:r w:rsidRPr="0065371E">
        <w:rPr>
          <w:szCs w:val="22"/>
        </w:rPr>
        <w:tab/>
        <w:t>В первом предложении и в подпункте c) после «контейнеры,» включить «контейнеры для массов</w:t>
      </w:r>
      <w:r>
        <w:t>ых грузов</w:t>
      </w:r>
      <w:r w:rsidRPr="00F401A1">
        <w:t>,</w:t>
      </w:r>
      <w:r>
        <w:t>»</w:t>
      </w:r>
      <w:r w:rsidRPr="00F401A1">
        <w:t>.</w:t>
      </w:r>
    </w:p>
    <w:p w:rsidR="00FC4C6C" w:rsidRPr="001317D2" w:rsidRDefault="00FC4C6C" w:rsidP="00FC4C6C">
      <w:pPr>
        <w:pStyle w:val="H1GR"/>
      </w:pPr>
      <w:r w:rsidRPr="001317D2">
        <w:tab/>
      </w:r>
      <w:r w:rsidRPr="001317D2">
        <w:tab/>
        <w:t>Глава 1.2</w:t>
      </w:r>
    </w:p>
    <w:p w:rsidR="00FC4C6C" w:rsidRPr="001317D2" w:rsidRDefault="00FC4C6C" w:rsidP="00FC4C6C">
      <w:pPr>
        <w:pStyle w:val="SingleTxtGR"/>
        <w:tabs>
          <w:tab w:val="clear" w:pos="1701"/>
        </w:tabs>
      </w:pPr>
      <w:r>
        <w:t>1.2.1</w:t>
      </w:r>
      <w:r>
        <w:tab/>
      </w:r>
      <w:r w:rsidRPr="001317D2">
        <w:t>В определении «</w:t>
      </w:r>
      <w:r>
        <w:rPr>
          <w:i/>
        </w:rPr>
        <w:t>Контрольная температура</w:t>
      </w:r>
      <w:r w:rsidRPr="001317D2">
        <w:t>»</w:t>
      </w:r>
      <w:r>
        <w:t xml:space="preserve"> заменить «</w:t>
      </w:r>
      <w:r w:rsidRPr="00321780">
        <w:rPr>
          <w:szCs w:val="22"/>
        </w:rPr>
        <w:t>или самореактивного вещества</w:t>
      </w:r>
      <w:r>
        <w:rPr>
          <w:szCs w:val="22"/>
        </w:rPr>
        <w:t xml:space="preserve">» на «, </w:t>
      </w:r>
      <w:r w:rsidRPr="00321780">
        <w:rPr>
          <w:szCs w:val="22"/>
        </w:rPr>
        <w:t>самореактивного вещества</w:t>
      </w:r>
      <w:r>
        <w:rPr>
          <w:szCs w:val="22"/>
        </w:rPr>
        <w:t xml:space="preserve"> или полимеризующегося вещества».</w:t>
      </w:r>
    </w:p>
    <w:p w:rsidR="00FC4C6C" w:rsidRPr="001317D2" w:rsidRDefault="00FC4C6C" w:rsidP="00FC4C6C">
      <w:pPr>
        <w:pStyle w:val="SingleTxtGR"/>
        <w:tabs>
          <w:tab w:val="clear" w:pos="1701"/>
        </w:tabs>
      </w:pPr>
      <w:r>
        <w:t>1.2.1</w:t>
      </w:r>
      <w:r>
        <w:tab/>
      </w:r>
      <w:r w:rsidRPr="001317D2">
        <w:t>В определении «</w:t>
      </w:r>
      <w:r w:rsidRPr="001317D2">
        <w:rPr>
          <w:i/>
        </w:rPr>
        <w:t>Материал животного происхождения</w:t>
      </w:r>
      <w:r w:rsidRPr="00222972">
        <w:t>»</w:t>
      </w:r>
      <w:r w:rsidRPr="001317D2">
        <w:t xml:space="preserve"> заменить «или корма</w:t>
      </w:r>
      <w:r w:rsidRPr="001317D2">
        <w:rPr>
          <w:i/>
        </w:rPr>
        <w:t xml:space="preserve"> </w:t>
      </w:r>
      <w:r w:rsidRPr="001317D2">
        <w:t>животного происхождения» на «пищевые продукты или корма, полученные из животных».</w:t>
      </w:r>
    </w:p>
    <w:p w:rsidR="00FC4C6C" w:rsidRPr="001317D2" w:rsidRDefault="00FC4C6C" w:rsidP="00FC4C6C">
      <w:pPr>
        <w:pStyle w:val="SingleTxtGR"/>
        <w:tabs>
          <w:tab w:val="clear" w:pos="1701"/>
        </w:tabs>
      </w:pPr>
      <w:r>
        <w:t>1.2.1</w:t>
      </w:r>
      <w:r>
        <w:tab/>
      </w:r>
      <w:r w:rsidRPr="001317D2">
        <w:t>В определении «</w:t>
      </w:r>
      <w:r w:rsidRPr="001317D2">
        <w:rPr>
          <w:i/>
        </w:rPr>
        <w:t>Руководство по испытаниям и критериям</w:t>
      </w:r>
      <w:r w:rsidRPr="001317D2">
        <w:t>» после «</w:t>
      </w:r>
      <w:r w:rsidRPr="001317D2">
        <w:rPr>
          <w:lang w:val="en-GB"/>
        </w:rPr>
        <w:t>ST</w:t>
      </w:r>
      <w:r w:rsidRPr="001317D2">
        <w:t>/</w:t>
      </w:r>
      <w:r w:rsidRPr="001317D2">
        <w:rPr>
          <w:lang w:val="en-GB"/>
        </w:rPr>
        <w:t>SG</w:t>
      </w:r>
      <w:r w:rsidRPr="001317D2">
        <w:t>/</w:t>
      </w:r>
      <w:r w:rsidRPr="001317D2">
        <w:rPr>
          <w:lang w:val="en-GB"/>
        </w:rPr>
        <w:t>AC</w:t>
      </w:r>
      <w:r w:rsidRPr="001317D2">
        <w:t>.10/11/</w:t>
      </w:r>
      <w:r w:rsidRPr="001317D2">
        <w:rPr>
          <w:lang w:val="en-GB"/>
        </w:rPr>
        <w:t>Rev</w:t>
      </w:r>
      <w:r w:rsidRPr="001317D2">
        <w:t xml:space="preserve">.6» включить «и </w:t>
      </w:r>
      <w:r w:rsidRPr="001317D2">
        <w:rPr>
          <w:lang w:val="en-GB"/>
        </w:rPr>
        <w:t>Amend</w:t>
      </w:r>
      <w:r w:rsidRPr="001317D2">
        <w:t>.1».</w:t>
      </w:r>
    </w:p>
    <w:p w:rsidR="00FC4C6C" w:rsidRPr="001317D2" w:rsidRDefault="00FC4C6C" w:rsidP="00FC4C6C">
      <w:pPr>
        <w:pStyle w:val="SingleTxtGR"/>
        <w:tabs>
          <w:tab w:val="clear" w:pos="1701"/>
        </w:tabs>
      </w:pPr>
      <w:r>
        <w:t>1.2.1</w:t>
      </w:r>
      <w:r>
        <w:tab/>
      </w:r>
      <w:r w:rsidRPr="001317D2">
        <w:t>В определении «</w:t>
      </w:r>
      <w:r w:rsidRPr="001317D2">
        <w:rPr>
          <w:i/>
        </w:rPr>
        <w:t>СГС</w:t>
      </w:r>
      <w:r w:rsidRPr="001317D2">
        <w:t>» заменить «шестое» на «седьмое» и заменить «</w:t>
      </w:r>
      <w:r w:rsidRPr="001317D2">
        <w:rPr>
          <w:lang w:val="en-GB"/>
        </w:rPr>
        <w:t>ST</w:t>
      </w:r>
      <w:r w:rsidRPr="001317D2">
        <w:t>/</w:t>
      </w:r>
      <w:r w:rsidRPr="001317D2">
        <w:rPr>
          <w:lang w:val="en-GB"/>
        </w:rPr>
        <w:t>SG</w:t>
      </w:r>
      <w:r w:rsidRPr="001317D2">
        <w:t>/</w:t>
      </w:r>
      <w:r w:rsidRPr="001317D2">
        <w:rPr>
          <w:lang w:val="en-GB"/>
        </w:rPr>
        <w:t>AC</w:t>
      </w:r>
      <w:r w:rsidRPr="001317D2">
        <w:t>.10/30/</w:t>
      </w:r>
      <w:r w:rsidRPr="001317D2">
        <w:rPr>
          <w:lang w:val="en-GB"/>
        </w:rPr>
        <w:t>Rev</w:t>
      </w:r>
      <w:r w:rsidRPr="001317D2">
        <w:t>.6» на «</w:t>
      </w:r>
      <w:r w:rsidRPr="001317D2">
        <w:rPr>
          <w:lang w:val="en-GB"/>
        </w:rPr>
        <w:t>ST</w:t>
      </w:r>
      <w:r w:rsidRPr="001317D2">
        <w:t>/</w:t>
      </w:r>
      <w:r w:rsidRPr="001317D2">
        <w:rPr>
          <w:lang w:val="en-GB"/>
        </w:rPr>
        <w:t>SG</w:t>
      </w:r>
      <w:r w:rsidRPr="001317D2">
        <w:t>/</w:t>
      </w:r>
      <w:r w:rsidRPr="001317D2">
        <w:rPr>
          <w:lang w:val="en-GB"/>
        </w:rPr>
        <w:t>AC</w:t>
      </w:r>
      <w:r w:rsidRPr="001317D2">
        <w:t>.10/30/</w:t>
      </w:r>
      <w:r w:rsidRPr="001317D2">
        <w:rPr>
          <w:lang w:val="en-GB"/>
        </w:rPr>
        <w:t>Rev</w:t>
      </w:r>
      <w:r w:rsidRPr="001317D2">
        <w:t>.7».</w:t>
      </w:r>
    </w:p>
    <w:p w:rsidR="00FC4C6C" w:rsidRPr="00921288" w:rsidRDefault="00FC4C6C" w:rsidP="00FC4C6C">
      <w:pPr>
        <w:pStyle w:val="H1GR"/>
      </w:pPr>
      <w:r w:rsidRPr="001317D2">
        <w:tab/>
      </w:r>
      <w:r w:rsidRPr="001317D2">
        <w:tab/>
        <w:t>Глава 1.</w:t>
      </w:r>
      <w:r>
        <w:t>6</w:t>
      </w:r>
    </w:p>
    <w:p w:rsidR="00FC4C6C" w:rsidRDefault="00FC4C6C" w:rsidP="00FC4C6C">
      <w:pPr>
        <w:pStyle w:val="SingleTxtGR"/>
      </w:pPr>
      <w:r w:rsidRPr="001317D2">
        <w:t>1.</w:t>
      </w:r>
      <w:r>
        <w:t>6</w:t>
      </w:r>
      <w:r w:rsidRPr="001317D2">
        <w:t>.</w:t>
      </w:r>
      <w:r>
        <w:t>1.40</w:t>
      </w:r>
      <w:r>
        <w:tab/>
      </w:r>
      <w:r w:rsidRPr="001317D2">
        <w:t>Данная поправка не касается текста на русском языке.</w:t>
      </w:r>
    </w:p>
    <w:p w:rsidR="00FC4C6C" w:rsidRPr="00BC506D" w:rsidRDefault="00FC4C6C" w:rsidP="0065371E">
      <w:pPr>
        <w:pStyle w:val="SingleTxtGR"/>
      </w:pPr>
      <w:r w:rsidRPr="00746FDA">
        <w:t>1.6.1.43</w:t>
      </w:r>
      <w:r w:rsidRPr="00746FDA">
        <w:tab/>
      </w:r>
      <w:r>
        <w:t>Заменить</w:t>
      </w:r>
      <w:r w:rsidRPr="00746FDA">
        <w:t xml:space="preserve"> «240, 385 </w:t>
      </w:r>
      <w:r>
        <w:t>и</w:t>
      </w:r>
      <w:r w:rsidRPr="00746FDA">
        <w:t xml:space="preserve"> 669» </w:t>
      </w:r>
      <w:r>
        <w:t>на</w:t>
      </w:r>
      <w:r w:rsidRPr="00746FDA">
        <w:t xml:space="preserve"> «388 </w:t>
      </w:r>
      <w:r>
        <w:t>и</w:t>
      </w:r>
      <w:r w:rsidRPr="00746FDA">
        <w:t xml:space="preserve"> 669». </w:t>
      </w:r>
      <w:r>
        <w:t>Заменить</w:t>
      </w:r>
      <w:r w:rsidRPr="00BC506D">
        <w:t xml:space="preserve"> «</w:t>
      </w:r>
      <w:r w:rsidRPr="00321780">
        <w:t>требованию</w:t>
      </w:r>
      <w:r w:rsidRPr="00BC506D">
        <w:t xml:space="preserve"> </w:t>
      </w:r>
      <w:r w:rsidRPr="00321780">
        <w:t>пункта</w:t>
      </w:r>
      <w:r>
        <w:t xml:space="preserve"> </w:t>
      </w:r>
      <w:r w:rsidRPr="00BC506D">
        <w:t>2.2.9.1.7</w:t>
      </w:r>
      <w:r>
        <w:t>» на</w:t>
      </w:r>
      <w:r w:rsidRPr="00BC506D">
        <w:t xml:space="preserve"> </w:t>
      </w:r>
      <w:r>
        <w:t xml:space="preserve">«положениям пункта </w:t>
      </w:r>
      <w:r w:rsidRPr="00321780">
        <w:t>2.2.9.1.7</w:t>
      </w:r>
      <w:r>
        <w:t>»</w:t>
      </w:r>
      <w:r w:rsidRPr="00BC506D">
        <w:t>.</w:t>
      </w:r>
    </w:p>
    <w:p w:rsidR="00FC4C6C" w:rsidRDefault="00FC4C6C" w:rsidP="00FC4C6C">
      <w:pPr>
        <w:pStyle w:val="SingleTxtGR"/>
      </w:pPr>
      <w:r w:rsidRPr="004016EA">
        <w:t>[</w:t>
      </w:r>
      <w:r>
        <w:t>Добавить новую переходную меру следующего содержания:</w:t>
      </w:r>
    </w:p>
    <w:p w:rsidR="00FC4C6C" w:rsidRPr="00F241E0" w:rsidRDefault="00FC4C6C" w:rsidP="0065371E">
      <w:pPr>
        <w:pStyle w:val="SingleTxtGR"/>
      </w:pPr>
      <w:r w:rsidRPr="00F241E0">
        <w:t>«1.6.1.</w:t>
      </w:r>
      <w:r w:rsidRPr="004016EA">
        <w:t>XX</w:t>
      </w:r>
      <w:r w:rsidRPr="00F241E0">
        <w:tab/>
      </w:r>
      <w:r>
        <w:t>П</w:t>
      </w:r>
      <w:r w:rsidRPr="00321780">
        <w:t>еревозк</w:t>
      </w:r>
      <w:r>
        <w:t>а</w:t>
      </w:r>
      <w:r w:rsidRPr="00F241E0">
        <w:t xml:space="preserve"> </w:t>
      </w:r>
      <w:r w:rsidRPr="00321780">
        <w:t>машин</w:t>
      </w:r>
      <w:r w:rsidRPr="00F241E0">
        <w:t xml:space="preserve"> </w:t>
      </w:r>
      <w:r w:rsidRPr="00321780">
        <w:t>или</w:t>
      </w:r>
      <w:r w:rsidRPr="00F241E0">
        <w:t xml:space="preserve"> </w:t>
      </w:r>
      <w:r w:rsidRPr="00321780">
        <w:t>механизмов</w:t>
      </w:r>
      <w:r w:rsidRPr="00F241E0">
        <w:t xml:space="preserve">, </w:t>
      </w:r>
      <w:r w:rsidRPr="00321780">
        <w:t>не</w:t>
      </w:r>
      <w:r w:rsidRPr="00F241E0">
        <w:t xml:space="preserve"> </w:t>
      </w:r>
      <w:r w:rsidRPr="00321780">
        <w:t>указанных</w:t>
      </w:r>
      <w:r w:rsidRPr="00F241E0">
        <w:t xml:space="preserve"> </w:t>
      </w:r>
      <w:r w:rsidRPr="00321780">
        <w:t>в</w:t>
      </w:r>
      <w:r w:rsidRPr="00F241E0">
        <w:t xml:space="preserve"> </w:t>
      </w:r>
      <w:r>
        <w:t>настоящем</w:t>
      </w:r>
      <w:r w:rsidRPr="00F241E0">
        <w:t xml:space="preserve"> </w:t>
      </w:r>
      <w:r>
        <w:t>приложении</w:t>
      </w:r>
      <w:r w:rsidRPr="00F241E0">
        <w:t>/</w:t>
      </w:r>
      <w:r>
        <w:t>в</w:t>
      </w:r>
      <w:r w:rsidRPr="00F241E0">
        <w:t xml:space="preserve"> </w:t>
      </w:r>
      <w:r>
        <w:t>МПОГ</w:t>
      </w:r>
      <w:r w:rsidRPr="00F241E0">
        <w:t xml:space="preserve"> </w:t>
      </w:r>
      <w:r w:rsidRPr="00321780">
        <w:t>и содержащих опасные грузы в их внутреннем ил</w:t>
      </w:r>
      <w:r w:rsidR="00AC03F3">
        <w:t>и эксплуатационном оборудовании</w:t>
      </w:r>
      <w:r w:rsidRPr="00321780">
        <w:t xml:space="preserve"> </w:t>
      </w:r>
      <w:r>
        <w:t xml:space="preserve">и отнесенных поэтому к </w:t>
      </w:r>
      <w:r w:rsidRPr="00F241E0">
        <w:t xml:space="preserve">№ </w:t>
      </w:r>
      <w:r>
        <w:t>ООН</w:t>
      </w:r>
      <w:r w:rsidRPr="00F241E0">
        <w:t xml:space="preserve"> 3363, 3537, 3538, 3539, 3540, 3541, 3542, 3543, 3544, 3545, 3546, 3547 </w:t>
      </w:r>
      <w:r>
        <w:t>или</w:t>
      </w:r>
      <w:r w:rsidRPr="00F241E0">
        <w:t xml:space="preserve"> 3548, </w:t>
      </w:r>
      <w:r>
        <w:t>которая была освобождена от действия положений</w:t>
      </w:r>
      <w:r w:rsidRPr="00F241E0">
        <w:t xml:space="preserve"> </w:t>
      </w:r>
      <w:r w:rsidRPr="00F241E0">
        <w:rPr>
          <w:rFonts w:ascii="TimesNewRomanPS-BoldMT" w:hAnsi="TimesNewRomanPS-BoldMT" w:cs="TimesNewRomanPS-BoldMT"/>
          <w:bCs/>
          <w:lang w:eastAsia="es-ES"/>
        </w:rPr>
        <w:t>МПОГ/ДОПОГ/ВОПОГ</w:t>
      </w:r>
      <w:r w:rsidRPr="00F241E0">
        <w:t xml:space="preserve"> </w:t>
      </w:r>
      <w:r>
        <w:t>в соответствии с пунктом</w:t>
      </w:r>
      <w:r w:rsidRPr="00F241E0">
        <w:t xml:space="preserve"> 1.1.3.1 </w:t>
      </w:r>
      <w:r w:rsidRPr="004016EA">
        <w:t>b</w:t>
      </w:r>
      <w:r w:rsidRPr="00F241E0">
        <w:t>)</w:t>
      </w:r>
      <w:r>
        <w:t>,</w:t>
      </w:r>
      <w:r w:rsidRPr="00F241E0">
        <w:t xml:space="preserve"> </w:t>
      </w:r>
      <w:r>
        <w:t>применимым до</w:t>
      </w:r>
      <w:r w:rsidRPr="00F241E0">
        <w:t xml:space="preserve"> 31 </w:t>
      </w:r>
      <w:r>
        <w:t>декабря</w:t>
      </w:r>
      <w:r w:rsidRPr="00F241E0">
        <w:t xml:space="preserve"> 2018 </w:t>
      </w:r>
      <w:r>
        <w:t>года</w:t>
      </w:r>
      <w:r w:rsidRPr="00F241E0">
        <w:t xml:space="preserve">, </w:t>
      </w:r>
      <w:r>
        <w:t>может быть по-прежнему освобождена от действия положений</w:t>
      </w:r>
      <w:r w:rsidRPr="00F241E0">
        <w:t xml:space="preserve"> </w:t>
      </w:r>
      <w:r w:rsidRPr="00F241E0">
        <w:rPr>
          <w:rFonts w:ascii="TimesNewRomanPS-BoldMT" w:hAnsi="TimesNewRomanPS-BoldMT" w:cs="TimesNewRomanPS-BoldMT"/>
          <w:bCs/>
          <w:lang w:eastAsia="es-ES"/>
        </w:rPr>
        <w:t>МПОГ/ДОПОГ/ВОПОГ</w:t>
      </w:r>
      <w:r w:rsidRPr="00F241E0">
        <w:t xml:space="preserve"> </w:t>
      </w:r>
      <w:r>
        <w:t>до</w:t>
      </w:r>
      <w:r w:rsidRPr="00F241E0">
        <w:t xml:space="preserve"> […] </w:t>
      </w:r>
      <w:r w:rsidRPr="00321780">
        <w:t xml:space="preserve">при условии, что приняты меры для предотвращения любой утечки содержимого </w:t>
      </w:r>
      <w:r>
        <w:t>в нормальных условиях перевозки</w:t>
      </w:r>
      <w:r w:rsidRPr="00F241E0">
        <w:t>.».]</w:t>
      </w:r>
    </w:p>
    <w:p w:rsidR="00FC4C6C" w:rsidRPr="00746FDA" w:rsidRDefault="00FC4C6C" w:rsidP="00FC4C6C">
      <w:pPr>
        <w:pStyle w:val="H1GR"/>
      </w:pPr>
      <w:r w:rsidRPr="00F241E0">
        <w:lastRenderedPageBreak/>
        <w:tab/>
      </w:r>
      <w:r w:rsidRPr="00F241E0">
        <w:tab/>
      </w:r>
      <w:r w:rsidRPr="001317D2">
        <w:t>Глава</w:t>
      </w:r>
      <w:r w:rsidRPr="00746FDA">
        <w:t xml:space="preserve"> 1.7</w:t>
      </w:r>
    </w:p>
    <w:p w:rsidR="00FC4C6C" w:rsidRPr="001317D2" w:rsidRDefault="00FC4C6C" w:rsidP="00FC4C6C">
      <w:pPr>
        <w:pStyle w:val="SingleTxtGR"/>
      </w:pPr>
      <w:r w:rsidRPr="00FE1778">
        <w:t>1.</w:t>
      </w:r>
      <w:r>
        <w:t>7</w:t>
      </w:r>
      <w:r w:rsidRPr="00FE1778">
        <w:t>.1.1</w:t>
      </w:r>
      <w:r w:rsidRPr="00FE1778">
        <w:tab/>
      </w:r>
      <w:r w:rsidRPr="001317D2">
        <w:t>Данная поправка не касается текста на русском языке.</w:t>
      </w:r>
    </w:p>
    <w:p w:rsidR="00FC4C6C" w:rsidRPr="001317D2" w:rsidRDefault="00FC4C6C" w:rsidP="00FC4C6C">
      <w:pPr>
        <w:pStyle w:val="SingleTxtGR"/>
      </w:pPr>
      <w:r w:rsidRPr="00FE1778">
        <w:t>1.</w:t>
      </w:r>
      <w:r>
        <w:t>7</w:t>
      </w:r>
      <w:r w:rsidRPr="00FE1778">
        <w:t>.1.</w:t>
      </w:r>
      <w:r>
        <w:t>2</w:t>
      </w:r>
      <w:r w:rsidRPr="00FE1778">
        <w:tab/>
      </w:r>
      <w:r w:rsidRPr="001317D2">
        <w:t>Данная поправка не касается текста на русском языке.</w:t>
      </w:r>
    </w:p>
    <w:p w:rsidR="00A209CD" w:rsidRPr="00A209CD" w:rsidRDefault="00FC4C6C" w:rsidP="00FC4C6C">
      <w:pPr>
        <w:pStyle w:val="SingleTxtGR"/>
        <w:rPr>
          <w:lang w:eastAsia="ru-RU"/>
        </w:rPr>
      </w:pPr>
      <w:r w:rsidRPr="0062483C">
        <w:t>1.7.5</w:t>
      </w:r>
      <w:r w:rsidRPr="0062483C">
        <w:tab/>
        <w:t>В первом предложении заменить «любые другие опасные свойства» на «любые дополнительные виды опасности».</w:t>
      </w:r>
    </w:p>
    <w:p w:rsidR="00FC4C6C" w:rsidRPr="001317D2" w:rsidRDefault="00FC4C6C" w:rsidP="00FC4C6C">
      <w:pPr>
        <w:pStyle w:val="H1GR"/>
      </w:pPr>
      <w:r>
        <w:tab/>
      </w:r>
      <w:r>
        <w:tab/>
      </w:r>
      <w:r w:rsidRPr="001317D2">
        <w:t>Глава 1.</w:t>
      </w:r>
      <w:r>
        <w:t>10</w:t>
      </w:r>
    </w:p>
    <w:p w:rsidR="00FC4C6C" w:rsidRPr="001317D2" w:rsidRDefault="00FC4C6C" w:rsidP="00FC4C6C">
      <w:pPr>
        <w:pStyle w:val="SingleTxtGR"/>
      </w:pPr>
      <w:r w:rsidRPr="001317D2">
        <w:t>1.</w:t>
      </w:r>
      <w:r>
        <w:t>10.3</w:t>
      </w:r>
      <w:r>
        <w:tab/>
      </w:r>
      <w:r w:rsidR="007F175D">
        <w:tab/>
      </w:r>
      <w:r>
        <w:t>После заголовка</w:t>
      </w:r>
      <w:r w:rsidRPr="001317D2">
        <w:t xml:space="preserve"> включить примечание следующего содержания:</w:t>
      </w:r>
    </w:p>
    <w:p w:rsidR="00FC4C6C" w:rsidRDefault="00FC4C6C" w:rsidP="00FC4C6C">
      <w:pPr>
        <w:pStyle w:val="SingleTxtGR"/>
      </w:pPr>
      <w:r w:rsidRPr="001317D2">
        <w:t>«</w:t>
      </w:r>
      <w:r w:rsidRPr="001317D2">
        <w:rPr>
          <w:b/>
          <w:i/>
        </w:rPr>
        <w:t>ПРИМЕЧАНИЕ:</w:t>
      </w:r>
      <w:r w:rsidR="00445437" w:rsidRPr="00445437">
        <w:rPr>
          <w:i/>
        </w:rPr>
        <w:t xml:space="preserve">  </w:t>
      </w:r>
      <w:r w:rsidRPr="001317D2">
        <w:rPr>
          <w:i/>
        </w:rPr>
        <w:t xml:space="preserve">В дополнение к положениям по безопасности, содержащимся в </w:t>
      </w:r>
      <w:r w:rsidRPr="0062483C">
        <w:rPr>
          <w:rFonts w:ascii="TimesNewRomanPS-BoldMT" w:hAnsi="TimesNewRomanPS-BoldMT" w:cs="TimesNewRomanPS-BoldMT"/>
          <w:bCs/>
          <w:i/>
          <w:spacing w:val="0"/>
          <w:w w:val="100"/>
          <w:kern w:val="0"/>
          <w:lang w:eastAsia="es-ES"/>
        </w:rPr>
        <w:t>МПОГ/ДОПОГ/ВОПОГ</w:t>
      </w:r>
      <w:r>
        <w:rPr>
          <w:i/>
        </w:rPr>
        <w:t xml:space="preserve">, компетентные </w:t>
      </w:r>
      <w:r w:rsidRPr="001317D2">
        <w:rPr>
          <w:i/>
        </w:rPr>
        <w:t>органы могут применять д</w:t>
      </w:r>
      <w:r>
        <w:rPr>
          <w:i/>
        </w:rPr>
        <w:t>ругие</w:t>
      </w:r>
      <w:r w:rsidRPr="001317D2">
        <w:rPr>
          <w:i/>
        </w:rPr>
        <w:t xml:space="preserve"> положения по иным причинам, чем безопасность</w:t>
      </w:r>
      <w:r w:rsidRPr="001317D2">
        <w:t xml:space="preserve"> </w:t>
      </w:r>
      <w:r w:rsidRPr="001317D2">
        <w:rPr>
          <w:i/>
        </w:rPr>
        <w:t>во время перевозки</w:t>
      </w:r>
      <w:r>
        <w:rPr>
          <w:i/>
        </w:rPr>
        <w:t xml:space="preserve"> (см.</w:t>
      </w:r>
      <w:r w:rsidR="001979ED">
        <w:rPr>
          <w:i/>
          <w:lang w:val="en-US"/>
        </w:rPr>
        <w:t> </w:t>
      </w:r>
      <w:r>
        <w:rPr>
          <w:i/>
        </w:rPr>
        <w:t xml:space="preserve">также пункт 1 статьи 4 Соглашения/статью 3 добавления С к </w:t>
      </w:r>
      <w:r w:rsidRPr="0062483C">
        <w:rPr>
          <w:i/>
          <w:szCs w:val="22"/>
        </w:rPr>
        <w:t>КОТИФ</w:t>
      </w:r>
      <w:r>
        <w:rPr>
          <w:i/>
        </w:rPr>
        <w:t>)</w:t>
      </w:r>
      <w:r w:rsidRPr="001317D2">
        <w:rPr>
          <w:i/>
        </w:rPr>
        <w:t>. Для того чтобы не препятствовать международным и мультимодальным перевозкам путем использования различных маркировочных знаков опасности для взрывчатых веществ и изделий, рекомендуется использовать маркировочные знаки опасности такого формата, который соответствует согласованному на международном уровне стандарту (например, Директиве 2008/43/</w:t>
      </w:r>
      <w:r w:rsidRPr="001317D2">
        <w:rPr>
          <w:i/>
          <w:lang w:val="en-GB"/>
        </w:rPr>
        <w:t>EC</w:t>
      </w:r>
      <w:r w:rsidRPr="001317D2">
        <w:rPr>
          <w:i/>
        </w:rPr>
        <w:t xml:space="preserve"> Европейско</w:t>
      </w:r>
      <w:r>
        <w:rPr>
          <w:i/>
        </w:rPr>
        <w:t>й</w:t>
      </w:r>
      <w:r w:rsidRPr="0062483C">
        <w:rPr>
          <w:i/>
        </w:rPr>
        <w:t xml:space="preserve"> </w:t>
      </w:r>
      <w:r>
        <w:rPr>
          <w:i/>
        </w:rPr>
        <w:t>к</w:t>
      </w:r>
      <w:r w:rsidRPr="001317D2">
        <w:rPr>
          <w:i/>
        </w:rPr>
        <w:t>омиссии).</w:t>
      </w:r>
      <w:r w:rsidRPr="001317D2">
        <w:t>».</w:t>
      </w:r>
    </w:p>
    <w:p w:rsidR="00FC4C6C" w:rsidRPr="001317D2" w:rsidRDefault="00FC4C6C" w:rsidP="00FC4C6C">
      <w:pPr>
        <w:pStyle w:val="SingleTxtGR"/>
      </w:pPr>
      <w:r>
        <w:t>1.10.3.1.5</w:t>
      </w:r>
      <w:r>
        <w:tab/>
      </w:r>
      <w:r w:rsidRPr="001317D2">
        <w:t>Данная поправка не касается текста на русском языке.</w:t>
      </w:r>
    </w:p>
    <w:p w:rsidR="00FC4C6C" w:rsidRPr="00746FDA" w:rsidRDefault="00FC4C6C" w:rsidP="00FC4C6C">
      <w:pPr>
        <w:pStyle w:val="H1GR"/>
      </w:pPr>
      <w:r w:rsidRPr="001317D2">
        <w:tab/>
      </w:r>
      <w:r w:rsidRPr="001317D2">
        <w:tab/>
        <w:t>Глава</w:t>
      </w:r>
      <w:r w:rsidRPr="00746FDA">
        <w:t xml:space="preserve"> 2.1</w:t>
      </w:r>
    </w:p>
    <w:p w:rsidR="00FC4C6C" w:rsidRPr="0065371E" w:rsidRDefault="00FC4C6C" w:rsidP="0065371E">
      <w:pPr>
        <w:pStyle w:val="SingleTxtGR"/>
      </w:pPr>
      <w:r w:rsidRPr="0065371E">
        <w:t>2.1.2.1</w:t>
      </w:r>
      <w:r w:rsidRPr="0065371E">
        <w:tab/>
      </w:r>
      <w:r w:rsidRPr="00C50843">
        <w:t>Данн</w:t>
      </w:r>
      <w:r>
        <w:t>ые</w:t>
      </w:r>
      <w:r w:rsidRPr="00C50843">
        <w:t xml:space="preserve"> поправк</w:t>
      </w:r>
      <w:r>
        <w:t>и</w:t>
      </w:r>
      <w:r w:rsidRPr="00C50843">
        <w:t xml:space="preserve"> не каса</w:t>
      </w:r>
      <w:r>
        <w:t>ю</w:t>
      </w:r>
      <w:r w:rsidRPr="00C50843">
        <w:t>тся текста на русском языке.</w:t>
      </w:r>
    </w:p>
    <w:p w:rsidR="00FC4C6C" w:rsidRDefault="00FC4C6C" w:rsidP="0065371E">
      <w:pPr>
        <w:pStyle w:val="SingleTxtGR"/>
      </w:pPr>
      <w:r w:rsidRPr="0065371E">
        <w:t>2.1.2.5</w:t>
      </w:r>
      <w:r w:rsidRPr="0065371E">
        <w:tab/>
      </w:r>
      <w:r w:rsidRPr="00C50843">
        <w:t>Данн</w:t>
      </w:r>
      <w:r>
        <w:t>ые</w:t>
      </w:r>
      <w:r w:rsidRPr="00746FDA">
        <w:t xml:space="preserve"> </w:t>
      </w:r>
      <w:r w:rsidRPr="00C50843">
        <w:t>поправк</w:t>
      </w:r>
      <w:r>
        <w:t>и</w:t>
      </w:r>
      <w:r w:rsidRPr="00746FDA">
        <w:t xml:space="preserve"> </w:t>
      </w:r>
      <w:r w:rsidRPr="00C50843">
        <w:t>не</w:t>
      </w:r>
      <w:r w:rsidRPr="00746FDA">
        <w:t xml:space="preserve"> </w:t>
      </w:r>
      <w:r w:rsidRPr="00C50843">
        <w:t>каса</w:t>
      </w:r>
      <w:r>
        <w:t>ю</w:t>
      </w:r>
      <w:r w:rsidRPr="00C50843">
        <w:t>тся</w:t>
      </w:r>
      <w:r w:rsidRPr="00746FDA">
        <w:t xml:space="preserve"> </w:t>
      </w:r>
      <w:r w:rsidRPr="00C50843">
        <w:t>текста</w:t>
      </w:r>
      <w:r w:rsidRPr="00746FDA">
        <w:t xml:space="preserve"> </w:t>
      </w:r>
      <w:r w:rsidRPr="00C50843">
        <w:t>на</w:t>
      </w:r>
      <w:r w:rsidRPr="00746FDA">
        <w:t xml:space="preserve"> </w:t>
      </w:r>
      <w:r w:rsidRPr="00C50843">
        <w:t>русском</w:t>
      </w:r>
      <w:r w:rsidRPr="00746FDA">
        <w:t xml:space="preserve"> </w:t>
      </w:r>
      <w:r w:rsidRPr="00C50843">
        <w:t>языке</w:t>
      </w:r>
      <w:r w:rsidRPr="00746FDA">
        <w:t>.</w:t>
      </w:r>
    </w:p>
    <w:p w:rsidR="00FC4C6C" w:rsidRPr="00C50843" w:rsidRDefault="00FC4C6C" w:rsidP="0065371E">
      <w:pPr>
        <w:pStyle w:val="SingleTxtGR"/>
      </w:pPr>
      <w:r w:rsidRPr="00C50843">
        <w:t>2.1.2.8</w:t>
      </w:r>
      <w:r w:rsidRPr="00C50843">
        <w:tab/>
        <w:t>Данн</w:t>
      </w:r>
      <w:r>
        <w:t>ые</w:t>
      </w:r>
      <w:r w:rsidRPr="00C50843">
        <w:t xml:space="preserve"> поправк</w:t>
      </w:r>
      <w:r>
        <w:t>и</w:t>
      </w:r>
      <w:r w:rsidRPr="00C50843">
        <w:t xml:space="preserve"> не каса</w:t>
      </w:r>
      <w:r>
        <w:t>ю</w:t>
      </w:r>
      <w:r w:rsidRPr="00C50843">
        <w:t>тся текста на русском языке.</w:t>
      </w:r>
    </w:p>
    <w:p w:rsidR="00FC4C6C" w:rsidRPr="00C50843" w:rsidRDefault="00FC4C6C" w:rsidP="0065371E">
      <w:pPr>
        <w:pStyle w:val="SingleTxtGR"/>
      </w:pPr>
      <w:r w:rsidRPr="00C50843">
        <w:t>2.1.2.8</w:t>
      </w:r>
      <w:r w:rsidRPr="00C50843">
        <w:tab/>
        <w:t>Данная поправка не касается текста на русском языке.</w:t>
      </w:r>
    </w:p>
    <w:p w:rsidR="00FC4C6C" w:rsidRPr="00C50843" w:rsidRDefault="00FC4C6C" w:rsidP="0065371E">
      <w:pPr>
        <w:pStyle w:val="SingleTxtGR"/>
      </w:pPr>
      <w:r w:rsidRPr="00C50843">
        <w:t>2.1.3.3</w:t>
      </w:r>
      <w:r w:rsidRPr="00C50843">
        <w:tab/>
        <w:t>Данная поправка не касается текста на русском языке.</w:t>
      </w:r>
    </w:p>
    <w:p w:rsidR="00FC4C6C" w:rsidRPr="0065371E" w:rsidRDefault="00FC4C6C" w:rsidP="0065371E">
      <w:pPr>
        <w:pStyle w:val="SingleTxtGR"/>
      </w:pPr>
      <w:r w:rsidRPr="00C50843">
        <w:t>2.1.3.7</w:t>
      </w:r>
      <w:r w:rsidRPr="00C50843">
        <w:tab/>
        <w:t>Данная поправка не касается текста на русском языке.</w:t>
      </w:r>
    </w:p>
    <w:p w:rsidR="00FC4C6C" w:rsidRPr="001317D2" w:rsidRDefault="00FC4C6C" w:rsidP="00FC4C6C">
      <w:pPr>
        <w:pStyle w:val="SingleTxtGR"/>
        <w:tabs>
          <w:tab w:val="clear" w:pos="1701"/>
        </w:tabs>
        <w:rPr>
          <w:iCs/>
        </w:rPr>
      </w:pPr>
      <w:r>
        <w:rPr>
          <w:iCs/>
        </w:rPr>
        <w:t>2.1.4</w:t>
      </w:r>
      <w:r>
        <w:rPr>
          <w:iCs/>
        </w:rPr>
        <w:tab/>
      </w:r>
      <w:r w:rsidRPr="001317D2">
        <w:rPr>
          <w:iCs/>
        </w:rPr>
        <w:t>Добавить новый подраздел 2.</w:t>
      </w:r>
      <w:r>
        <w:rPr>
          <w:iCs/>
        </w:rPr>
        <w:t>1</w:t>
      </w:r>
      <w:r w:rsidRPr="001317D2">
        <w:rPr>
          <w:iCs/>
        </w:rPr>
        <w:t>.4.3 следующего содержания:</w:t>
      </w:r>
    </w:p>
    <w:p w:rsidR="00FC4C6C" w:rsidRPr="001317D2" w:rsidRDefault="00FC4C6C" w:rsidP="00FC4C6C">
      <w:pPr>
        <w:pStyle w:val="SingleTxtGR"/>
      </w:pPr>
      <w:r w:rsidRPr="001317D2">
        <w:rPr>
          <w:iCs/>
        </w:rPr>
        <w:t>«</w:t>
      </w:r>
      <w:r>
        <w:rPr>
          <w:b/>
        </w:rPr>
        <w:t>2.1.4.3</w:t>
      </w:r>
      <w:r w:rsidRPr="001317D2">
        <w:rPr>
          <w:b/>
        </w:rPr>
        <w:tab/>
      </w:r>
      <w:r w:rsidRPr="001317D2">
        <w:rPr>
          <w:b/>
          <w:i/>
        </w:rPr>
        <w:t>Образцы энергетических материалов для испытаний</w:t>
      </w:r>
    </w:p>
    <w:p w:rsidR="00FC4C6C" w:rsidRPr="001317D2" w:rsidRDefault="00FC4C6C" w:rsidP="00FC4C6C">
      <w:pPr>
        <w:pStyle w:val="SingleTxtGR"/>
      </w:pPr>
      <w:r w:rsidRPr="001317D2">
        <w:t>2.</w:t>
      </w:r>
      <w:r>
        <w:t>1</w:t>
      </w:r>
      <w:r w:rsidRPr="001317D2">
        <w:t>.4.3.1</w:t>
      </w:r>
      <w:r w:rsidRPr="001317D2">
        <w:tab/>
        <w:t xml:space="preserve">Образцы органических веществ, несущих функциональные группы, приведенные в таблицах </w:t>
      </w:r>
      <w:r w:rsidRPr="001317D2">
        <w:rPr>
          <w:lang w:val="en-GB"/>
        </w:rPr>
        <w:t>A</w:t>
      </w:r>
      <w:r w:rsidRPr="001317D2">
        <w:t xml:space="preserve">6.1 и/или </w:t>
      </w:r>
      <w:r w:rsidRPr="001317D2">
        <w:rPr>
          <w:lang w:val="en-GB"/>
        </w:rPr>
        <w:t>A</w:t>
      </w:r>
      <w:r w:rsidRPr="001317D2">
        <w:t>6.3 в приложении 6 (Процедуры предварительной проверки) Руководства по испытаниям и критериям, могут перевозиться, в зависимости от конкретного случая, под № ООН 3224 (самореактивное твердое вещество типа С) или № ООН 322</w:t>
      </w:r>
      <w:r>
        <w:t>3 (самореактивная жидкость типа</w:t>
      </w:r>
      <w:r>
        <w:rPr>
          <w:lang w:val="en-US"/>
        </w:rPr>
        <w:t> </w:t>
      </w:r>
      <w:r>
        <w:t xml:space="preserve">С) </w:t>
      </w:r>
      <w:r w:rsidRPr="001317D2">
        <w:t>класса 4.1</w:t>
      </w:r>
      <w:r w:rsidRPr="00AC5125">
        <w:t xml:space="preserve"> </w:t>
      </w:r>
      <w:r w:rsidRPr="001317D2">
        <w:t>при условии, что:</w:t>
      </w:r>
    </w:p>
    <w:p w:rsidR="00FC4C6C" w:rsidRPr="001317D2" w:rsidRDefault="00FC4C6C" w:rsidP="00EB296C">
      <w:pPr>
        <w:pStyle w:val="SingleTxtGR"/>
      </w:pPr>
      <w:r w:rsidRPr="001317D2">
        <w:rPr>
          <w:lang w:val="en-GB"/>
        </w:rPr>
        <w:t>a</w:t>
      </w:r>
      <w:r w:rsidRPr="001317D2">
        <w:t>)</w:t>
      </w:r>
      <w:r w:rsidRPr="001317D2">
        <w:tab/>
        <w:t>эти образцы не содержат:</w:t>
      </w:r>
    </w:p>
    <w:p w:rsidR="00FC4C6C" w:rsidRPr="001317D2" w:rsidRDefault="00FC4C6C" w:rsidP="00FC4C6C">
      <w:pPr>
        <w:pStyle w:val="SingleTxtGR"/>
        <w:tabs>
          <w:tab w:val="clear" w:pos="1701"/>
        </w:tabs>
        <w:ind w:left="1701"/>
      </w:pPr>
      <w:r w:rsidRPr="00921288">
        <w:t>–</w:t>
      </w:r>
      <w:r w:rsidRPr="001317D2">
        <w:tab/>
        <w:t>известных взрывчатых веществ;</w:t>
      </w:r>
    </w:p>
    <w:p w:rsidR="00FC4C6C" w:rsidRPr="001317D2" w:rsidRDefault="00FC4C6C" w:rsidP="00FC4C6C">
      <w:pPr>
        <w:pStyle w:val="SingleTxtGR"/>
        <w:tabs>
          <w:tab w:val="clear" w:pos="1701"/>
        </w:tabs>
        <w:ind w:left="1701"/>
      </w:pPr>
      <w:r w:rsidRPr="00921288">
        <w:t>–</w:t>
      </w:r>
      <w:r w:rsidRPr="001317D2">
        <w:tab/>
        <w:t>веществ, производящих взрывные эффекты при испытании;</w:t>
      </w:r>
    </w:p>
    <w:p w:rsidR="00FC4C6C" w:rsidRPr="001317D2" w:rsidRDefault="00FC4C6C" w:rsidP="00FC4C6C">
      <w:pPr>
        <w:pStyle w:val="SingleTxtGR"/>
        <w:tabs>
          <w:tab w:val="clear" w:pos="1701"/>
        </w:tabs>
        <w:ind w:left="2268" w:hanging="567"/>
      </w:pPr>
      <w:r w:rsidRPr="00921288">
        <w:t>–</w:t>
      </w:r>
      <w:r w:rsidRPr="001317D2">
        <w:tab/>
        <w:t>соединений, предназначенных для производства практического взрывного или пиротехнического эффекта; или</w:t>
      </w:r>
    </w:p>
    <w:p w:rsidR="00FC4C6C" w:rsidRPr="001317D2" w:rsidRDefault="00FC4C6C" w:rsidP="00FC4C6C">
      <w:pPr>
        <w:pStyle w:val="SingleTxtGR"/>
        <w:tabs>
          <w:tab w:val="clear" w:pos="1701"/>
        </w:tabs>
        <w:ind w:left="2268" w:hanging="567"/>
      </w:pPr>
      <w:r w:rsidRPr="00921288">
        <w:t>–</w:t>
      </w:r>
      <w:r w:rsidRPr="001317D2">
        <w:tab/>
        <w:t>компонентов, состоящих из синтетических исходных материалов преднамеренных взрывчатых веществ;</w:t>
      </w:r>
    </w:p>
    <w:p w:rsidR="00FC4C6C" w:rsidRPr="001317D2" w:rsidRDefault="00FC4C6C" w:rsidP="00EB296C">
      <w:pPr>
        <w:pStyle w:val="SingleTxtGR"/>
      </w:pPr>
      <w:r w:rsidRPr="001317D2">
        <w:rPr>
          <w:lang w:val="en-GB"/>
        </w:rPr>
        <w:t>b</w:t>
      </w:r>
      <w:r w:rsidRPr="001317D2">
        <w:t>)</w:t>
      </w:r>
      <w:r w:rsidRPr="001317D2">
        <w:tab/>
        <w:t>для смесей, комплексов или солей неорганических окисляющих веществ класса 5.1 с органическим(и) материалом(ами), концентрация неорганического окисляющего вещества:</w:t>
      </w:r>
    </w:p>
    <w:p w:rsidR="00FC4C6C" w:rsidRPr="001317D2" w:rsidRDefault="00FC4C6C" w:rsidP="00FC4C6C">
      <w:pPr>
        <w:pStyle w:val="SingleTxtGR"/>
        <w:tabs>
          <w:tab w:val="clear" w:pos="1701"/>
        </w:tabs>
        <w:ind w:left="2268" w:hanging="567"/>
      </w:pPr>
      <w:r w:rsidRPr="00921288">
        <w:lastRenderedPageBreak/>
        <w:t>–</w:t>
      </w:r>
      <w:r w:rsidRPr="001317D2">
        <w:tab/>
        <w:t xml:space="preserve">меньше 15% по массе, если вещество отнесено к группе упаковки </w:t>
      </w:r>
      <w:r w:rsidRPr="001317D2">
        <w:rPr>
          <w:lang w:val="en-GB"/>
        </w:rPr>
        <w:t>I</w:t>
      </w:r>
      <w:r w:rsidRPr="001317D2">
        <w:t xml:space="preserve"> (высокая степень опасности) или </w:t>
      </w:r>
      <w:r w:rsidRPr="001317D2">
        <w:rPr>
          <w:lang w:val="en-GB"/>
        </w:rPr>
        <w:t>II</w:t>
      </w:r>
      <w:r w:rsidRPr="001317D2">
        <w:t xml:space="preserve"> (средняя степень опасности); или</w:t>
      </w:r>
    </w:p>
    <w:p w:rsidR="00FC4C6C" w:rsidRPr="001317D2" w:rsidRDefault="00FC4C6C" w:rsidP="00FC4C6C">
      <w:pPr>
        <w:pStyle w:val="SingleTxtGR"/>
        <w:tabs>
          <w:tab w:val="clear" w:pos="1701"/>
        </w:tabs>
        <w:ind w:left="2268" w:hanging="567"/>
      </w:pPr>
      <w:r w:rsidRPr="00921288">
        <w:t>–</w:t>
      </w:r>
      <w:r w:rsidRPr="001317D2">
        <w:tab/>
        <w:t>меньше 30% по массе, если веще</w:t>
      </w:r>
      <w:r>
        <w:t>ство отнесено к группе упаков</w:t>
      </w:r>
      <w:r w:rsidRPr="00AC5125">
        <w:t>-</w:t>
      </w:r>
      <w:r>
        <w:t>ки</w:t>
      </w:r>
      <w:r>
        <w:rPr>
          <w:lang w:val="en-US"/>
        </w:rPr>
        <w:t> </w:t>
      </w:r>
      <w:r w:rsidRPr="001317D2">
        <w:rPr>
          <w:lang w:val="en-GB"/>
        </w:rPr>
        <w:t>III</w:t>
      </w:r>
      <w:r w:rsidRPr="001317D2">
        <w:t xml:space="preserve"> (низкая степень опасности);</w:t>
      </w:r>
    </w:p>
    <w:p w:rsidR="00FC4C6C" w:rsidRPr="005A0BDB" w:rsidRDefault="00FC4C6C" w:rsidP="00EB296C">
      <w:pPr>
        <w:pStyle w:val="SingleTxtGR"/>
      </w:pPr>
      <w:r w:rsidRPr="001317D2">
        <w:rPr>
          <w:lang w:val="en-GB"/>
        </w:rPr>
        <w:t>c</w:t>
      </w:r>
      <w:r w:rsidRPr="005A0BDB">
        <w:t>)</w:t>
      </w:r>
      <w:r w:rsidRPr="005A0BDB">
        <w:tab/>
        <w:t>имеющиеся данные не позволяют осуществить более точную классификацию;</w:t>
      </w:r>
    </w:p>
    <w:p w:rsidR="00FC4C6C" w:rsidRPr="005A0BDB" w:rsidRDefault="00FC4C6C" w:rsidP="00EB296C">
      <w:pPr>
        <w:pStyle w:val="SingleTxtGR"/>
      </w:pPr>
      <w:r w:rsidRPr="001317D2">
        <w:rPr>
          <w:lang w:val="en-GB"/>
        </w:rPr>
        <w:t>d</w:t>
      </w:r>
      <w:r w:rsidRPr="005A0BDB">
        <w:t>)</w:t>
      </w:r>
      <w:r w:rsidRPr="005A0BDB">
        <w:tab/>
        <w:t>образец не упакован вместе с другими грузами; и</w:t>
      </w:r>
    </w:p>
    <w:p w:rsidR="00FC4C6C" w:rsidRPr="001317D2" w:rsidRDefault="00FC4C6C" w:rsidP="00EB296C">
      <w:pPr>
        <w:pStyle w:val="SingleTxtGR"/>
        <w:rPr>
          <w:iCs/>
        </w:rPr>
      </w:pPr>
      <w:r w:rsidRPr="001317D2">
        <w:rPr>
          <w:lang w:val="en-GB"/>
        </w:rPr>
        <w:t>e</w:t>
      </w:r>
      <w:r w:rsidRPr="005A0BDB">
        <w:t>)</w:t>
      </w:r>
      <w:r w:rsidRPr="005A0BDB">
        <w:tab/>
        <w:t xml:space="preserve">образец упакован в соответствии с инструкцией по упаковке </w:t>
      </w:r>
      <w:r w:rsidRPr="001317D2">
        <w:rPr>
          <w:lang w:val="en-GB"/>
        </w:rPr>
        <w:t>P</w:t>
      </w:r>
      <w:r w:rsidRPr="005A0BDB">
        <w:t>520 и спец</w:t>
      </w:r>
      <w:r w:rsidRPr="001317D2">
        <w:t xml:space="preserve">иальным положением по упаковке </w:t>
      </w:r>
      <w:r w:rsidRPr="001317D2">
        <w:rPr>
          <w:lang w:val="en-GB"/>
        </w:rPr>
        <w:t>PP</w:t>
      </w:r>
      <w:r w:rsidRPr="001317D2">
        <w:t xml:space="preserve">94 или </w:t>
      </w:r>
      <w:r w:rsidRPr="001317D2">
        <w:rPr>
          <w:lang w:val="en-GB"/>
        </w:rPr>
        <w:t>PP</w:t>
      </w:r>
      <w:r w:rsidRPr="001317D2">
        <w:t>95, содержащимися в подразделе 4.1.4.1, в зависимости от конкретного случая.</w:t>
      </w:r>
      <w:r w:rsidRPr="001317D2">
        <w:rPr>
          <w:iCs/>
        </w:rPr>
        <w:t>».</w:t>
      </w:r>
    </w:p>
    <w:p w:rsidR="00FC4C6C" w:rsidRPr="001317D2" w:rsidRDefault="00FC4C6C" w:rsidP="00FC4C6C">
      <w:pPr>
        <w:pStyle w:val="SingleTxtGR"/>
        <w:tabs>
          <w:tab w:val="clear" w:pos="1701"/>
        </w:tabs>
      </w:pPr>
      <w:r w:rsidRPr="001317D2">
        <w:t>2.</w:t>
      </w:r>
      <w:r>
        <w:t>1</w:t>
      </w:r>
      <w:r w:rsidRPr="001317D2">
        <w:t>.5</w:t>
      </w:r>
      <w:r w:rsidRPr="001317D2">
        <w:tab/>
      </w:r>
      <w:r w:rsidRPr="001317D2">
        <w:rPr>
          <w:iCs/>
        </w:rPr>
        <w:t xml:space="preserve">Добавить </w:t>
      </w:r>
      <w:r>
        <w:rPr>
          <w:iCs/>
        </w:rPr>
        <w:t xml:space="preserve">следующий </w:t>
      </w:r>
      <w:r w:rsidRPr="001317D2">
        <w:rPr>
          <w:iCs/>
        </w:rPr>
        <w:t>новый раздел 2.</w:t>
      </w:r>
      <w:r>
        <w:rPr>
          <w:iCs/>
        </w:rPr>
        <w:t>1</w:t>
      </w:r>
      <w:r w:rsidRPr="001317D2">
        <w:rPr>
          <w:iCs/>
        </w:rPr>
        <w:t xml:space="preserve">.5 </w:t>
      </w:r>
      <w:r>
        <w:rPr>
          <w:iCs/>
        </w:rPr>
        <w:t>и изменить нумерацию существующего раздела 2.1.5 на 2.1.6</w:t>
      </w:r>
      <w:r w:rsidRPr="001317D2">
        <w:rPr>
          <w:iCs/>
        </w:rPr>
        <w:t>:</w:t>
      </w:r>
    </w:p>
    <w:p w:rsidR="00FC4C6C" w:rsidRPr="001317D2" w:rsidRDefault="00FC4C6C" w:rsidP="00FC4C6C">
      <w:pPr>
        <w:pStyle w:val="SingleTxtGR"/>
        <w:tabs>
          <w:tab w:val="clear" w:pos="1701"/>
        </w:tabs>
        <w:rPr>
          <w:b/>
          <w:i/>
        </w:rPr>
      </w:pPr>
      <w:r w:rsidRPr="001317D2">
        <w:t>«</w:t>
      </w:r>
      <w:r w:rsidRPr="001317D2">
        <w:rPr>
          <w:b/>
        </w:rPr>
        <w:t>2.</w:t>
      </w:r>
      <w:r>
        <w:rPr>
          <w:b/>
        </w:rPr>
        <w:t>1</w:t>
      </w:r>
      <w:r w:rsidRPr="001317D2">
        <w:rPr>
          <w:b/>
        </w:rPr>
        <w:t>.5</w:t>
      </w:r>
      <w:r w:rsidRPr="001317D2">
        <w:rPr>
          <w:b/>
        </w:rPr>
        <w:tab/>
      </w:r>
      <w:r>
        <w:rPr>
          <w:b/>
        </w:rPr>
        <w:t>Классификация</w:t>
      </w:r>
      <w:r w:rsidRPr="001317D2">
        <w:rPr>
          <w:b/>
        </w:rPr>
        <w:t xml:space="preserve"> изделий</w:t>
      </w:r>
      <w:r>
        <w:rPr>
          <w:b/>
        </w:rPr>
        <w:t xml:space="preserve"> в качестве изделий</w:t>
      </w:r>
      <w:r w:rsidRPr="001317D2">
        <w:rPr>
          <w:b/>
        </w:rPr>
        <w:t>,</w:t>
      </w:r>
      <w:r w:rsidRPr="001317D2">
        <w:t xml:space="preserve"> </w:t>
      </w:r>
      <w:r w:rsidRPr="001317D2">
        <w:rPr>
          <w:b/>
        </w:rPr>
        <w:t>содержащих опасные грузы, Н.У.К.</w:t>
      </w:r>
    </w:p>
    <w:p w:rsidR="00FC4C6C" w:rsidRPr="00EB296C" w:rsidRDefault="00FC4C6C" w:rsidP="00FC4C6C">
      <w:pPr>
        <w:pStyle w:val="SingleTxtGR"/>
        <w:tabs>
          <w:tab w:val="clear" w:pos="2835"/>
          <w:tab w:val="left" w:pos="3108"/>
        </w:tabs>
        <w:rPr>
          <w:i/>
          <w:spacing w:val="2"/>
        </w:rPr>
      </w:pPr>
      <w:r>
        <w:rPr>
          <w:b/>
          <w:i/>
        </w:rPr>
        <w:t>ПРИМЕЧАНИЕ</w:t>
      </w:r>
      <w:r w:rsidRPr="001317D2">
        <w:rPr>
          <w:b/>
          <w:i/>
        </w:rPr>
        <w:t>:</w:t>
      </w:r>
      <w:r w:rsidR="00445437" w:rsidRPr="005308A8">
        <w:rPr>
          <w:i/>
        </w:rPr>
        <w:t xml:space="preserve">  </w:t>
      </w:r>
      <w:r w:rsidRPr="001317D2">
        <w:rPr>
          <w:i/>
        </w:rPr>
        <w:t>В отношении изделий, не имеющих существующего надлежащего отгрузочного наименования и содержащих только опасные грузы в</w:t>
      </w:r>
      <w:r w:rsidR="00445437">
        <w:rPr>
          <w:i/>
          <w:lang w:val="en-US"/>
        </w:rPr>
        <w:t> </w:t>
      </w:r>
      <w:r w:rsidRPr="001317D2">
        <w:rPr>
          <w:i/>
        </w:rPr>
        <w:t xml:space="preserve">пределах разрешенных ограниченных количеств, указанных в колонке 7а </w:t>
      </w:r>
      <w:r>
        <w:rPr>
          <w:i/>
        </w:rPr>
        <w:t>таблицы</w:t>
      </w:r>
      <w:r w:rsidRPr="00EB296C">
        <w:rPr>
          <w:i/>
          <w:spacing w:val="2"/>
        </w:rPr>
        <w:t xml:space="preserve"> А главы 3.2, см. № ООН 3363 и </w:t>
      </w:r>
      <w:r w:rsidRPr="00EB296C">
        <w:rPr>
          <w:i/>
          <w:iCs/>
          <w:spacing w:val="2"/>
        </w:rPr>
        <w:t>специальные положения</w:t>
      </w:r>
      <w:r w:rsidRPr="00EB296C">
        <w:rPr>
          <w:i/>
          <w:spacing w:val="2"/>
        </w:rPr>
        <w:t xml:space="preserve"> 301 и 672 главы 3.3.</w:t>
      </w:r>
    </w:p>
    <w:p w:rsidR="00FC4C6C" w:rsidRPr="001979ED" w:rsidRDefault="00FC4C6C" w:rsidP="001979ED">
      <w:pPr>
        <w:pStyle w:val="SingleTxtGR"/>
      </w:pPr>
      <w:r w:rsidRPr="001979ED">
        <w:t>2.1.5.1</w:t>
      </w:r>
      <w:r w:rsidRPr="001979ED">
        <w:tab/>
        <w:t>Изделия, содержащие опасные грузы, могут классифицироваться в соответствии с другими положениями, предусмотренными МПОГ/ДОПОГ/</w:t>
      </w:r>
      <w:r w:rsidR="001979ED" w:rsidRPr="001979ED">
        <w:t xml:space="preserve"> </w:t>
      </w:r>
      <w:r w:rsidRPr="001979ED">
        <w:t>ВОПОГ, под надлежащим отгрузочным наименованием содержащихся в них опасных грузов или в соответствии с настоящим разделом.</w:t>
      </w:r>
    </w:p>
    <w:p w:rsidR="00FC4C6C" w:rsidRDefault="00FC4C6C" w:rsidP="00FC4C6C">
      <w:pPr>
        <w:pStyle w:val="SingleTxtGR"/>
      </w:pPr>
      <w:r>
        <w:tab/>
      </w:r>
      <w:r w:rsidR="006F46E6">
        <w:tab/>
      </w:r>
      <w:r w:rsidRPr="001317D2">
        <w:t>Для целей настоящего разде</w:t>
      </w:r>
      <w:r>
        <w:t>ла "изделие"</w:t>
      </w:r>
      <w:r w:rsidRPr="001317D2">
        <w:t xml:space="preserve"> означает машины, приборы или иные устройства, содержащие один или несколько опасных грузов (или</w:t>
      </w:r>
      <w:r w:rsidR="006F46E6">
        <w:t> </w:t>
      </w:r>
      <w:r w:rsidRPr="001317D2">
        <w:t>их остатки), которые являются неотъемлемым элементом изделия, необходимым для его функционирования, и которые не могут быть изъяты для пе</w:t>
      </w:r>
      <w:r>
        <w:t>ревозки.</w:t>
      </w:r>
    </w:p>
    <w:p w:rsidR="00FC4C6C" w:rsidRPr="001317D2" w:rsidRDefault="00445437" w:rsidP="00FC4C6C">
      <w:pPr>
        <w:pStyle w:val="SingleTxtGR"/>
      </w:pPr>
      <w:r>
        <w:tab/>
      </w:r>
      <w:r>
        <w:tab/>
      </w:r>
      <w:r w:rsidR="00FC4C6C" w:rsidRPr="001317D2">
        <w:t>Внутренняя тара не является изделием.</w:t>
      </w:r>
    </w:p>
    <w:p w:rsidR="00FC4C6C" w:rsidRPr="001317D2" w:rsidRDefault="00FC4C6C" w:rsidP="00FC4C6C">
      <w:pPr>
        <w:pStyle w:val="SingleTxtGR"/>
      </w:pPr>
      <w:r>
        <w:t>2.1</w:t>
      </w:r>
      <w:r w:rsidRPr="001317D2">
        <w:t>.5.2</w:t>
      </w:r>
      <w:r w:rsidRPr="001317D2">
        <w:tab/>
        <w:t>Такие изделия могут, кроме того, содержать батареи. Литиевые батареи, являющиеся неотъемлемой частью изделия, должны быть такого типа, который, как доказано, отвечает требо</w:t>
      </w:r>
      <w:r>
        <w:t>ваниям к испытаниям, изложенным</w:t>
      </w:r>
      <w:r>
        <w:br/>
      </w:r>
      <w:r w:rsidRPr="001317D2">
        <w:t xml:space="preserve">в подразделе 38.3 части </w:t>
      </w:r>
      <w:r w:rsidRPr="001317D2">
        <w:rPr>
          <w:lang w:val="en-GB"/>
        </w:rPr>
        <w:t>III</w:t>
      </w:r>
      <w:r w:rsidRPr="001317D2">
        <w:rPr>
          <w:i/>
        </w:rPr>
        <w:t xml:space="preserve"> </w:t>
      </w:r>
      <w:r w:rsidRPr="001317D2">
        <w:t xml:space="preserve">Руководства по испытаниям и критериям, за исключением случаев, когда </w:t>
      </w:r>
      <w:r w:rsidRPr="00011E6C">
        <w:rPr>
          <w:rFonts w:ascii="TimesNewRomanPS-BoldMT" w:hAnsi="TimesNewRomanPS-BoldMT" w:cs="TimesNewRomanPS-BoldMT"/>
          <w:bCs/>
          <w:spacing w:val="0"/>
          <w:w w:val="100"/>
          <w:kern w:val="0"/>
          <w:lang w:eastAsia="es-ES"/>
        </w:rPr>
        <w:t>МПОГ/ДОПОГ/ВОПОГ</w:t>
      </w:r>
      <w:r w:rsidRPr="001317D2">
        <w:t xml:space="preserve"> предусмотрено иное (например, в</w:t>
      </w:r>
      <w:r w:rsidR="006F46E6">
        <w:t> </w:t>
      </w:r>
      <w:r w:rsidRPr="001317D2">
        <w:t>случае опытных образцов изделий, содержащих литиевые батареи, или в случае малых промышленных партий, состоящих из не более чем 100 таких изделий).</w:t>
      </w:r>
    </w:p>
    <w:p w:rsidR="00FC4C6C" w:rsidRPr="001317D2" w:rsidRDefault="00FC4C6C" w:rsidP="00FC4C6C">
      <w:pPr>
        <w:pStyle w:val="SingleTxtGR"/>
      </w:pPr>
      <w:r>
        <w:t>2.1</w:t>
      </w:r>
      <w:r w:rsidRPr="001317D2">
        <w:t>.5.3</w:t>
      </w:r>
      <w:r w:rsidRPr="001317D2">
        <w:tab/>
        <w:t xml:space="preserve">Настоящий раздел не применяется в отношении изделий, для которых более конкретное надлежащее отгрузочное наименование уже имеется в </w:t>
      </w:r>
      <w:r>
        <w:t xml:space="preserve">таблице А </w:t>
      </w:r>
      <w:r w:rsidRPr="001317D2">
        <w:t>глав</w:t>
      </w:r>
      <w:r>
        <w:t>ы</w:t>
      </w:r>
      <w:r w:rsidRPr="001317D2">
        <w:t xml:space="preserve"> 3.2.</w:t>
      </w:r>
    </w:p>
    <w:p w:rsidR="00FC4C6C" w:rsidRPr="001317D2" w:rsidRDefault="00FC4C6C" w:rsidP="00FC4C6C">
      <w:pPr>
        <w:pStyle w:val="SingleTxtGR"/>
      </w:pPr>
      <w:r>
        <w:t>2.1</w:t>
      </w:r>
      <w:r w:rsidRPr="001317D2">
        <w:t>.5.4</w:t>
      </w:r>
      <w:r w:rsidRPr="001317D2">
        <w:tab/>
        <w:t>Настоящий раздел не применяется в отношении опасных грузов класса 1, класса 6.2, класса 7 или радиоактивных материалов, содержащихся в изделиях.</w:t>
      </w:r>
    </w:p>
    <w:p w:rsidR="00FC4C6C" w:rsidRPr="001317D2" w:rsidRDefault="00FC4C6C" w:rsidP="00FC4C6C">
      <w:pPr>
        <w:pStyle w:val="SingleTxtGR"/>
      </w:pPr>
      <w:r>
        <w:t>2.1</w:t>
      </w:r>
      <w:r w:rsidRPr="001317D2">
        <w:t>.5.5</w:t>
      </w:r>
      <w:r w:rsidRPr="001317D2">
        <w:tab/>
        <w:t>Изделия, содержащие опасные грузы, должны быть отнесены к соответ</w:t>
      </w:r>
      <w:r>
        <w:t>ствующему классу</w:t>
      </w:r>
      <w:r w:rsidRPr="001317D2">
        <w:t>, определенному исходя из видов опасности, которую они представляют, путем использования в соответствующих случаях таблицы приоритета опасных свойств, приведенной в пункте 2.</w:t>
      </w:r>
      <w:r>
        <w:t>1</w:t>
      </w:r>
      <w:r w:rsidRPr="001317D2">
        <w:t>.3.</w:t>
      </w:r>
      <w:r>
        <w:t>10</w:t>
      </w:r>
      <w:r w:rsidRPr="001317D2">
        <w:t>, для каждого из опасных грузов, содержащихся в изделии. Если в изделии содержатся опасные грузы, отнесенные к классу 9, все прочие опасные грузы, содержащиеся в изделии, считаются представляющими более высокую степень опасности.</w:t>
      </w:r>
    </w:p>
    <w:p w:rsidR="00FC4C6C" w:rsidRPr="008142C3" w:rsidRDefault="00FC4C6C" w:rsidP="003312B9">
      <w:pPr>
        <w:pStyle w:val="SingleTxtGR"/>
        <w:keepNext/>
        <w:keepLines/>
      </w:pPr>
      <w:r w:rsidRPr="008142C3">
        <w:lastRenderedPageBreak/>
        <w:t>[</w:t>
      </w:r>
      <w:r>
        <w:t>Вариант</w:t>
      </w:r>
      <w:r w:rsidRPr="008142C3">
        <w:t xml:space="preserve"> 1:</w:t>
      </w:r>
    </w:p>
    <w:p w:rsidR="00FC4C6C" w:rsidRPr="006D2EA0" w:rsidRDefault="00FC4C6C" w:rsidP="003312B9">
      <w:pPr>
        <w:pStyle w:val="SingleTxtGR"/>
        <w:keepNext/>
        <w:keepLines/>
      </w:pPr>
      <w:r w:rsidRPr="008142C3">
        <w:t>2.</w:t>
      </w:r>
      <w:r>
        <w:t>1</w:t>
      </w:r>
      <w:r w:rsidRPr="008142C3">
        <w:t>.5.6</w:t>
      </w:r>
      <w:r w:rsidRPr="008142C3">
        <w:tab/>
        <w:t xml:space="preserve">Дополнительные виды опасности должны отражать основную опасность, представляемую прочими опасными грузами, содержащимися в изделии, или они должны соответствовать дополнительному(ым) виду(ам) опасности, </w:t>
      </w:r>
      <w:r>
        <w:t xml:space="preserve">на который(ые) </w:t>
      </w:r>
      <w:r w:rsidRPr="008142C3">
        <w:t>указ</w:t>
      </w:r>
      <w:r>
        <w:t>ывает(ют) знак(и) дополнительной опасности, упомянутый(ые)</w:t>
      </w:r>
      <w:r w:rsidRPr="008142C3">
        <w:t xml:space="preserve"> в колонке </w:t>
      </w:r>
      <w:r>
        <w:t>5 таблицы А главы 3.2</w:t>
      </w:r>
      <w:r w:rsidRPr="008142C3">
        <w:t>, в тех случаях, когда в изделии присутствует только один опасный груз. Если в изделии содержится несколько опасных грузов и они могут вступить в опасную реакцию друг с другом во время перевозки, каждый из этих опасных грузов должен быть упакован по отдельности (см. пункт 4.1.1.6).».]</w:t>
      </w:r>
    </w:p>
    <w:p w:rsidR="00FC4C6C" w:rsidRPr="008142C3" w:rsidRDefault="00FC4C6C" w:rsidP="005537D3">
      <w:pPr>
        <w:pStyle w:val="SingleTxtGR"/>
      </w:pPr>
      <w:r w:rsidRPr="008142C3">
        <w:t>[</w:t>
      </w:r>
      <w:r>
        <w:t>Вариант</w:t>
      </w:r>
      <w:r w:rsidRPr="008142C3">
        <w:t xml:space="preserve"> </w:t>
      </w:r>
      <w:r>
        <w:t>2</w:t>
      </w:r>
      <w:r w:rsidRPr="008142C3">
        <w:t>:</w:t>
      </w:r>
    </w:p>
    <w:p w:rsidR="00FC4C6C" w:rsidRDefault="00FC4C6C" w:rsidP="005537D3">
      <w:pPr>
        <w:pStyle w:val="SingleTxtGR"/>
      </w:pPr>
      <w:r w:rsidRPr="008142C3">
        <w:t>2.</w:t>
      </w:r>
      <w:r>
        <w:t>1</w:t>
      </w:r>
      <w:r w:rsidRPr="008142C3">
        <w:t>.5.6</w:t>
      </w:r>
      <w:r w:rsidRPr="008142C3">
        <w:tab/>
        <w:t>Дополнительные виды опасности должны отражать основную опасность, представляемую прочими опасными г</w:t>
      </w:r>
      <w:r>
        <w:t>рузами, содержащимися в изделии.</w:t>
      </w:r>
      <w:r w:rsidRPr="008142C3">
        <w:t xml:space="preserve"> </w:t>
      </w:r>
      <w:r>
        <w:t>В</w:t>
      </w:r>
      <w:r w:rsidRPr="008142C3">
        <w:t xml:space="preserve"> тех случаях, когда в изделии присутствует только один опасный груз</w:t>
      </w:r>
      <w:r>
        <w:t>,</w:t>
      </w:r>
      <w:r w:rsidRPr="008142C3">
        <w:t xml:space="preserve"> </w:t>
      </w:r>
      <w:r>
        <w:t>д</w:t>
      </w:r>
      <w:r w:rsidRPr="008142C3">
        <w:t>ополнительны</w:t>
      </w:r>
      <w:r>
        <w:t>й(</w:t>
      </w:r>
      <w:r w:rsidRPr="008142C3">
        <w:t>е</w:t>
      </w:r>
      <w:r>
        <w:t>)</w:t>
      </w:r>
      <w:r w:rsidRPr="008142C3">
        <w:t xml:space="preserve"> вид</w:t>
      </w:r>
      <w:r>
        <w:t>(</w:t>
      </w:r>
      <w:r w:rsidRPr="008142C3">
        <w:t>ы</w:t>
      </w:r>
      <w:r>
        <w:t>)</w:t>
      </w:r>
      <w:r w:rsidRPr="008142C3">
        <w:t xml:space="preserve"> опасности </w:t>
      </w:r>
      <w:r>
        <w:t>должен (</w:t>
      </w:r>
      <w:r w:rsidRPr="008142C3">
        <w:t>должны</w:t>
      </w:r>
      <w:r>
        <w:t>)</w:t>
      </w:r>
      <w:r w:rsidRPr="008142C3">
        <w:t xml:space="preserve"> соответствовать дополнительному(ым) виду(ам) опасности, </w:t>
      </w:r>
      <w:r>
        <w:t xml:space="preserve">на который(ые) </w:t>
      </w:r>
      <w:r w:rsidRPr="008142C3">
        <w:t>указ</w:t>
      </w:r>
      <w:r>
        <w:t>ывает(ют) знак(и) дополнительной опасности, упомянутый(ые)</w:t>
      </w:r>
      <w:r w:rsidRPr="008142C3">
        <w:t xml:space="preserve"> в колонке </w:t>
      </w:r>
      <w:r>
        <w:t>5 таблицы А главы 3.2.</w:t>
      </w:r>
    </w:p>
    <w:p w:rsidR="00FC4C6C" w:rsidRPr="006D2EA0" w:rsidRDefault="00FC4C6C" w:rsidP="005537D3">
      <w:pPr>
        <w:pStyle w:val="SingleTxtGR"/>
      </w:pPr>
      <w:r w:rsidRPr="008142C3">
        <w:t>Если в изделии соде</w:t>
      </w:r>
      <w:r>
        <w:t xml:space="preserve">ржится несколько опасных грузов </w:t>
      </w:r>
      <w:r w:rsidRPr="008142C3">
        <w:t>и они могут вступить в опасную реакцию друг с другом во время перевозки, каждый из этих опасных грузов должен быть упакован по отдельности (см. пункт 4.1.1.6).».</w:t>
      </w:r>
      <w:r w:rsidRPr="006D2EA0">
        <w:t>]</w:t>
      </w:r>
    </w:p>
    <w:p w:rsidR="005537D3" w:rsidRPr="001317D2" w:rsidRDefault="003312B9" w:rsidP="005537D3">
      <w:pPr>
        <w:pStyle w:val="H1GR"/>
      </w:pPr>
      <w:r>
        <w:tab/>
      </w:r>
      <w:r>
        <w:tab/>
      </w:r>
      <w:r w:rsidR="005537D3" w:rsidRPr="001317D2">
        <w:t>Глава 2.</w:t>
      </w:r>
      <w:r w:rsidR="005537D3">
        <w:t>2</w:t>
      </w:r>
    </w:p>
    <w:p w:rsidR="005537D3" w:rsidRPr="001317D2" w:rsidRDefault="005537D3" w:rsidP="005537D3">
      <w:pPr>
        <w:pStyle w:val="SingleTxtGR"/>
      </w:pPr>
      <w:r w:rsidRPr="001317D2">
        <w:t>2.</w:t>
      </w:r>
      <w:r>
        <w:t>2.</w:t>
      </w:r>
      <w:r w:rsidRPr="001317D2">
        <w:t>1.1.1</w:t>
      </w:r>
      <w:r w:rsidRPr="00535987">
        <w:t xml:space="preserve"> </w:t>
      </w:r>
      <w:r w:rsidRPr="001317D2">
        <w:rPr>
          <w:lang w:val="en-GB"/>
        </w:rPr>
        <w:t>c</w:t>
      </w:r>
      <w:r w:rsidRPr="001317D2">
        <w:t>)</w:t>
      </w:r>
      <w:r w:rsidRPr="001317D2">
        <w:tab/>
      </w:r>
      <w:r>
        <w:t>Заменить «</w:t>
      </w:r>
      <w:r w:rsidRPr="00321780">
        <w:rPr>
          <w:szCs w:val="22"/>
        </w:rPr>
        <w:t>для производства взрывных работ или создания пиротехнического эффекта</w:t>
      </w:r>
      <w:r>
        <w:rPr>
          <w:szCs w:val="22"/>
        </w:rPr>
        <w:t xml:space="preserve">» на </w:t>
      </w:r>
      <w:r>
        <w:t>«</w:t>
      </w:r>
      <w:r w:rsidRPr="00636A48">
        <w:t>произв</w:t>
      </w:r>
      <w:r>
        <w:t>одства</w:t>
      </w:r>
      <w:r w:rsidRPr="00636A48">
        <w:t xml:space="preserve"> практического взрывного или пиротехнического эффекта</w:t>
      </w:r>
      <w:r>
        <w:t>»</w:t>
      </w:r>
      <w:r w:rsidRPr="00636A48">
        <w:t>.</w:t>
      </w:r>
    </w:p>
    <w:p w:rsidR="005537D3" w:rsidRPr="001317D2" w:rsidRDefault="005537D3" w:rsidP="005537D3">
      <w:pPr>
        <w:pStyle w:val="SingleTxtGR"/>
      </w:pPr>
      <w:r w:rsidRPr="001317D2">
        <w:t>2.</w:t>
      </w:r>
      <w:r>
        <w:t>2.</w:t>
      </w:r>
      <w:r w:rsidRPr="001317D2">
        <w:t>1.1.</w:t>
      </w:r>
      <w:r>
        <w:t>5</w:t>
      </w:r>
      <w:r>
        <w:tab/>
      </w:r>
      <w:r w:rsidRPr="001317D2">
        <w:t>Данн</w:t>
      </w:r>
      <w:r>
        <w:t>ые</w:t>
      </w:r>
      <w:r w:rsidRPr="001317D2">
        <w:t xml:space="preserve"> поправк</w:t>
      </w:r>
      <w:r>
        <w:t>и</w:t>
      </w:r>
      <w:r w:rsidRPr="001317D2">
        <w:t xml:space="preserve"> не каса</w:t>
      </w:r>
      <w:r>
        <w:t>ю</w:t>
      </w:r>
      <w:r w:rsidRPr="001317D2">
        <w:t>тся текста на русском языке</w:t>
      </w:r>
      <w:r w:rsidRPr="001317D2">
        <w:rPr>
          <w:bCs/>
        </w:rPr>
        <w:t>.</w:t>
      </w:r>
    </w:p>
    <w:p w:rsidR="005537D3" w:rsidRPr="001317D2" w:rsidRDefault="005537D3" w:rsidP="005537D3">
      <w:pPr>
        <w:pStyle w:val="SingleTxtGR"/>
      </w:pPr>
      <w:r w:rsidRPr="001317D2">
        <w:t>2.</w:t>
      </w:r>
      <w:r>
        <w:t>2.</w:t>
      </w:r>
      <w:r w:rsidRPr="001317D2">
        <w:t>1.1.</w:t>
      </w:r>
      <w:r>
        <w:t>6</w:t>
      </w:r>
      <w:r w:rsidRPr="001317D2">
        <w:tab/>
        <w:t>Данная поправка не касается текста на русском языке.</w:t>
      </w:r>
    </w:p>
    <w:p w:rsidR="005537D3" w:rsidRPr="001317D2" w:rsidRDefault="005537D3" w:rsidP="005537D3">
      <w:pPr>
        <w:pStyle w:val="SingleTxtGR"/>
      </w:pPr>
      <w:r w:rsidRPr="001317D2">
        <w:t>2.</w:t>
      </w:r>
      <w:r>
        <w:t>2</w:t>
      </w:r>
      <w:r w:rsidRPr="001317D2">
        <w:t>.</w:t>
      </w:r>
      <w:r>
        <w:t>1.1.7.1</w:t>
      </w:r>
      <w:r w:rsidRPr="001317D2">
        <w:t xml:space="preserve"> </w:t>
      </w:r>
      <w:r w:rsidRPr="001317D2">
        <w:rPr>
          <w:lang w:val="en-GB"/>
        </w:rPr>
        <w:t>a</w:t>
      </w:r>
      <w:r w:rsidRPr="001317D2">
        <w:t>)</w:t>
      </w:r>
      <w:r w:rsidRPr="001317D2">
        <w:tab/>
        <w:t>Заменить «дающие положительный результат в ходе испытания вспышечного состава</w:t>
      </w:r>
      <w:r w:rsidR="005D76FB" w:rsidRPr="0067326F">
        <w:t xml:space="preserve"> </w:t>
      </w:r>
      <w:r w:rsidRPr="001317D2">
        <w:rPr>
          <w:lang w:val="en-GB"/>
        </w:rPr>
        <w:t>HSL</w:t>
      </w:r>
      <w:r w:rsidRPr="001317D2">
        <w:t>, предусмотренного в приложении 7 Руководства по испытаниям и критериям»</w:t>
      </w:r>
      <w:r w:rsidRPr="001317D2">
        <w:rPr>
          <w:i/>
        </w:rPr>
        <w:t xml:space="preserve"> </w:t>
      </w:r>
      <w:r w:rsidRPr="001317D2">
        <w:t>на «содержащие вспышечный состав (см. примечание 2 в пункте 2.</w:t>
      </w:r>
      <w:r>
        <w:t>2</w:t>
      </w:r>
      <w:r w:rsidRPr="001317D2">
        <w:t>.</w:t>
      </w:r>
      <w:r>
        <w:t>1.1.7.</w:t>
      </w:r>
      <w:r w:rsidRPr="001317D2">
        <w:t>5)».</w:t>
      </w:r>
    </w:p>
    <w:p w:rsidR="005537D3" w:rsidRPr="001317D2" w:rsidRDefault="005537D3" w:rsidP="005537D3">
      <w:pPr>
        <w:pStyle w:val="SingleTxtGR"/>
      </w:pPr>
      <w:r w:rsidRPr="001317D2">
        <w:t>2.</w:t>
      </w:r>
      <w:r>
        <w:t>2</w:t>
      </w:r>
      <w:r w:rsidRPr="001317D2">
        <w:t>.</w:t>
      </w:r>
      <w:r>
        <w:t>1.1.7.</w:t>
      </w:r>
      <w:r w:rsidRPr="001317D2">
        <w:t>5</w:t>
      </w:r>
      <w:r w:rsidRPr="001317D2">
        <w:tab/>
        <w:t>Изменить примечание 2 следующим образом:</w:t>
      </w:r>
    </w:p>
    <w:p w:rsidR="005537D3" w:rsidRPr="001317D2" w:rsidRDefault="005537D3" w:rsidP="005537D3">
      <w:pPr>
        <w:pStyle w:val="SingleTxtGR"/>
        <w:rPr>
          <w:i/>
          <w:iCs/>
        </w:rPr>
      </w:pPr>
      <w:r w:rsidRPr="001317D2">
        <w:rPr>
          <w:i/>
        </w:rPr>
        <w:t>«</w:t>
      </w:r>
      <w:r w:rsidRPr="001317D2">
        <w:rPr>
          <w:b/>
          <w:i/>
        </w:rPr>
        <w:t>ПРИМЕЧАНИЕ 2:</w:t>
      </w:r>
      <w:r w:rsidRPr="001317D2">
        <w:rPr>
          <w:b/>
          <w:i/>
        </w:rPr>
        <w:tab/>
      </w:r>
      <w:r>
        <w:t>ʺ</w:t>
      </w:r>
      <w:r>
        <w:rPr>
          <w:i/>
        </w:rPr>
        <w:t xml:space="preserve">Вспышечный составʺ в нижеследующей таблице относится </w:t>
      </w:r>
      <w:r w:rsidRPr="001317D2">
        <w:rPr>
          <w:i/>
          <w:iCs/>
        </w:rPr>
        <w:t xml:space="preserve">к пиротехническим веществам в виде пороха или пиротехнических ингредиентов, содержащихся в фейерверочных изделиях, которые используются в водопадах или для создания </w:t>
      </w:r>
      <w:r>
        <w:rPr>
          <w:i/>
          <w:iCs/>
        </w:rPr>
        <w:t>звукового</w:t>
      </w:r>
      <w:r w:rsidRPr="001317D2">
        <w:rPr>
          <w:i/>
          <w:iCs/>
        </w:rPr>
        <w:t xml:space="preserve"> эффекта или используются в качестве разрывного заряда либо метательного заряда, если только:</w:t>
      </w:r>
    </w:p>
    <w:p w:rsidR="005537D3" w:rsidRPr="001317D2" w:rsidRDefault="005537D3" w:rsidP="005537D3">
      <w:pPr>
        <w:pStyle w:val="SingleTxtGR"/>
        <w:rPr>
          <w:i/>
          <w:iCs/>
        </w:rPr>
      </w:pPr>
      <w:r w:rsidRPr="004100BB">
        <w:rPr>
          <w:i/>
          <w:iCs/>
        </w:rPr>
        <w:t>а)</w:t>
      </w:r>
      <w:r w:rsidRPr="001317D2">
        <w:rPr>
          <w:i/>
          <w:iCs/>
        </w:rPr>
        <w:tab/>
        <w:t xml:space="preserve">в ходе испытания вспышечного состава по методу лаборатории </w:t>
      </w:r>
      <w:r w:rsidRPr="001317D2">
        <w:rPr>
          <w:i/>
          <w:iCs/>
          <w:lang w:val="en-GB"/>
        </w:rPr>
        <w:t>HSL</w:t>
      </w:r>
      <w:r w:rsidRPr="001317D2">
        <w:rPr>
          <w:i/>
          <w:iCs/>
        </w:rPr>
        <w:t>, предусмотренного в приложении 7 Руководства по испытаниям и критериям, не доказано, что время повышения давления превышает 6 мс для образца пиротехнического вещества весом 0,5 г; или</w:t>
      </w:r>
    </w:p>
    <w:p w:rsidR="005537D3" w:rsidRDefault="005537D3" w:rsidP="005537D3">
      <w:pPr>
        <w:pStyle w:val="SingleTxtGR"/>
        <w:rPr>
          <w:i/>
        </w:rPr>
      </w:pPr>
      <w:r w:rsidRPr="004100BB">
        <w:rPr>
          <w:i/>
          <w:lang w:val="en-GB"/>
        </w:rPr>
        <w:t>b</w:t>
      </w:r>
      <w:r w:rsidRPr="004100BB">
        <w:rPr>
          <w:i/>
        </w:rPr>
        <w:t>)</w:t>
      </w:r>
      <w:r w:rsidRPr="001317D2">
        <w:rPr>
          <w:i/>
        </w:rPr>
        <w:tab/>
        <w:t>в ходе испытания вспышечного состава по методу США, предусмотренного в приложении 7 Руководства по испытаниям и критериям,</w:t>
      </w:r>
      <w:r w:rsidRPr="001317D2">
        <w:rPr>
          <w:i/>
          <w:iCs/>
        </w:rPr>
        <w:t xml:space="preserve"> пиротехническое вещество не дает отрицательного</w:t>
      </w:r>
      <w:r>
        <w:rPr>
          <w:i/>
        </w:rPr>
        <w:t xml:space="preserve"> результата ʺ–ʺ</w:t>
      </w:r>
      <w:r w:rsidRPr="001317D2">
        <w:rPr>
          <w:i/>
        </w:rPr>
        <w:t>.</w:t>
      </w:r>
      <w:r w:rsidRPr="00AC5125">
        <w:t>»</w:t>
      </w:r>
      <w:r w:rsidRPr="001317D2">
        <w:rPr>
          <w:i/>
        </w:rPr>
        <w:t>.</w:t>
      </w:r>
    </w:p>
    <w:p w:rsidR="005537D3" w:rsidRPr="001317D2" w:rsidRDefault="005537D3" w:rsidP="005537D3">
      <w:pPr>
        <w:pStyle w:val="SingleTxtGR"/>
      </w:pPr>
      <w:r w:rsidRPr="001317D2">
        <w:t>2.</w:t>
      </w:r>
      <w:r>
        <w:t>2</w:t>
      </w:r>
      <w:r w:rsidRPr="001317D2">
        <w:t>.</w:t>
      </w:r>
      <w:r>
        <w:t>1.1.7.</w:t>
      </w:r>
      <w:r w:rsidRPr="001317D2">
        <w:t>5</w:t>
      </w:r>
      <w:r w:rsidRPr="001317D2">
        <w:tab/>
      </w:r>
      <w:r>
        <w:t xml:space="preserve">Первая </w:t>
      </w:r>
      <w:r w:rsidRPr="001317D2">
        <w:t>поправка не касается текста на русском языке.</w:t>
      </w:r>
    </w:p>
    <w:p w:rsidR="005537D3" w:rsidRPr="00CB5DCA" w:rsidRDefault="005537D3" w:rsidP="005537D3">
      <w:pPr>
        <w:pStyle w:val="SingleTxtGR"/>
      </w:pPr>
      <w:r w:rsidRPr="001317D2">
        <w:t>2.</w:t>
      </w:r>
      <w:r>
        <w:t>2</w:t>
      </w:r>
      <w:r w:rsidRPr="001317D2">
        <w:t>.</w:t>
      </w:r>
      <w:r>
        <w:t>1.1.7.</w:t>
      </w:r>
      <w:r w:rsidRPr="001317D2">
        <w:t>5</w:t>
      </w:r>
      <w:r w:rsidRPr="00CB5DCA">
        <w:tab/>
        <w:t>В таблице изменить позицию «Водопад» следующим образом: для классификации 1.1</w:t>
      </w:r>
      <w:r w:rsidRPr="00CB5DCA">
        <w:rPr>
          <w:lang w:val="en-US"/>
        </w:rPr>
        <w:t>G</w:t>
      </w:r>
      <w:r w:rsidRPr="00CB5DCA">
        <w:t xml:space="preserve"> изменить текст в колонке «Технические характеристики» следующим образом: «Содержит вспышечный состав независимо от результатов испытаний серии 6 (см. пункт </w:t>
      </w:r>
      <w:r w:rsidRPr="00AA128D">
        <w:t xml:space="preserve">2.2.1.1.7.1 </w:t>
      </w:r>
      <w:r w:rsidRPr="00CB5DCA">
        <w:t>a))». Для классификации 1.3</w:t>
      </w:r>
      <w:r w:rsidRPr="00CB5DCA">
        <w:rPr>
          <w:lang w:val="en-US"/>
        </w:rPr>
        <w:t>G</w:t>
      </w:r>
      <w:r w:rsidRPr="00CB5DCA">
        <w:t xml:space="preserve"> изменить текст в колонке «Технические хар</w:t>
      </w:r>
      <w:r>
        <w:t>актеристики» следующим образом:</w:t>
      </w:r>
      <w:r w:rsidR="0067326F" w:rsidRPr="0067326F">
        <w:t xml:space="preserve"> </w:t>
      </w:r>
      <w:r w:rsidRPr="00CB5DCA">
        <w:t>«Не содержит вспышечного состава».</w:t>
      </w:r>
    </w:p>
    <w:p w:rsidR="005537D3" w:rsidRPr="00580A3D" w:rsidRDefault="005537D3" w:rsidP="005537D3">
      <w:pPr>
        <w:pStyle w:val="SingleTxtGR"/>
      </w:pPr>
      <w:r w:rsidRPr="005537D3">
        <w:lastRenderedPageBreak/>
        <w:t>2.2.1.1.8.2</w:t>
      </w:r>
      <w:r w:rsidRPr="005537D3">
        <w:tab/>
      </w:r>
      <w:r w:rsidRPr="00580A3D">
        <w:t>Данная поправка не касается текста на русском языке.</w:t>
      </w:r>
    </w:p>
    <w:p w:rsidR="005537D3" w:rsidRPr="005537D3" w:rsidRDefault="005537D3" w:rsidP="005537D3">
      <w:pPr>
        <w:pStyle w:val="SingleTxtGR"/>
      </w:pPr>
      <w:r w:rsidRPr="00580A3D">
        <w:t>2.2.1.4</w:t>
      </w:r>
      <w:r w:rsidRPr="00580A3D">
        <w:tab/>
      </w:r>
      <w:r w:rsidRPr="00C50843">
        <w:t>Данн</w:t>
      </w:r>
      <w:r>
        <w:t>ые</w:t>
      </w:r>
      <w:r w:rsidRPr="00580A3D">
        <w:t xml:space="preserve"> </w:t>
      </w:r>
      <w:r w:rsidRPr="00C50843">
        <w:t>поправк</w:t>
      </w:r>
      <w:r>
        <w:t>и</w:t>
      </w:r>
      <w:r w:rsidRPr="00580A3D">
        <w:t xml:space="preserve"> </w:t>
      </w:r>
      <w:r w:rsidRPr="00C50843">
        <w:t>не</w:t>
      </w:r>
      <w:r w:rsidRPr="00580A3D">
        <w:t xml:space="preserve"> </w:t>
      </w:r>
      <w:r w:rsidRPr="00C50843">
        <w:t>каса</w:t>
      </w:r>
      <w:r>
        <w:t>ю</w:t>
      </w:r>
      <w:r w:rsidRPr="00C50843">
        <w:t>тся</w:t>
      </w:r>
      <w:r w:rsidRPr="00580A3D">
        <w:t xml:space="preserve"> </w:t>
      </w:r>
      <w:r w:rsidRPr="00C50843">
        <w:t>текста</w:t>
      </w:r>
      <w:r w:rsidRPr="00580A3D">
        <w:t xml:space="preserve"> </w:t>
      </w:r>
      <w:r w:rsidRPr="00C50843">
        <w:t>на</w:t>
      </w:r>
      <w:r w:rsidRPr="00580A3D">
        <w:t xml:space="preserve"> </w:t>
      </w:r>
      <w:r w:rsidRPr="00C50843">
        <w:t>русском</w:t>
      </w:r>
      <w:r w:rsidRPr="00580A3D">
        <w:t xml:space="preserve"> </w:t>
      </w:r>
      <w:r w:rsidRPr="00C50843">
        <w:t>языке</w:t>
      </w:r>
      <w:r w:rsidRPr="00580A3D">
        <w:t>.</w:t>
      </w:r>
    </w:p>
    <w:p w:rsidR="005537D3" w:rsidRPr="00167CD4" w:rsidRDefault="005537D3" w:rsidP="005537D3">
      <w:pPr>
        <w:pStyle w:val="SingleTxtGR"/>
      </w:pPr>
      <w:r w:rsidRPr="00167CD4">
        <w:t>2.2.2.1.5</w:t>
      </w:r>
      <w:r w:rsidRPr="00167CD4">
        <w:tab/>
      </w:r>
      <w:r w:rsidRPr="00C50843">
        <w:t>Данн</w:t>
      </w:r>
      <w:r>
        <w:t>ые</w:t>
      </w:r>
      <w:r w:rsidRPr="00167CD4">
        <w:t xml:space="preserve"> </w:t>
      </w:r>
      <w:r w:rsidRPr="00C50843">
        <w:t>поправк</w:t>
      </w:r>
      <w:r>
        <w:t>и</w:t>
      </w:r>
      <w:r w:rsidRPr="00167CD4">
        <w:t xml:space="preserve"> </w:t>
      </w:r>
      <w:r w:rsidRPr="00C50843">
        <w:t>не</w:t>
      </w:r>
      <w:r w:rsidRPr="00167CD4">
        <w:t xml:space="preserve"> </w:t>
      </w:r>
      <w:r w:rsidRPr="00C50843">
        <w:t>каса</w:t>
      </w:r>
      <w:r>
        <w:t>ю</w:t>
      </w:r>
      <w:r w:rsidRPr="00C50843">
        <w:t>тся</w:t>
      </w:r>
      <w:r w:rsidRPr="00167CD4">
        <w:t xml:space="preserve"> </w:t>
      </w:r>
      <w:r w:rsidRPr="00C50843">
        <w:t>текста</w:t>
      </w:r>
      <w:r w:rsidRPr="00167CD4">
        <w:t xml:space="preserve"> </w:t>
      </w:r>
      <w:r w:rsidRPr="00C50843">
        <w:t>на</w:t>
      </w:r>
      <w:r w:rsidRPr="00167CD4">
        <w:t xml:space="preserve"> </w:t>
      </w:r>
      <w:r w:rsidRPr="00C50843">
        <w:t>русском</w:t>
      </w:r>
      <w:r w:rsidRPr="00167CD4">
        <w:t xml:space="preserve"> </w:t>
      </w:r>
      <w:r w:rsidRPr="00C50843">
        <w:t>языке</w:t>
      </w:r>
      <w:r w:rsidRPr="00167CD4">
        <w:t>.</w:t>
      </w:r>
    </w:p>
    <w:p w:rsidR="005537D3" w:rsidRPr="00746FDA" w:rsidRDefault="005537D3" w:rsidP="005537D3">
      <w:pPr>
        <w:pStyle w:val="SingleTxtGR"/>
      </w:pPr>
      <w:r w:rsidRPr="00746FDA">
        <w:t>[2.2.2.3</w:t>
      </w:r>
      <w:r w:rsidRPr="00746FDA">
        <w:tab/>
      </w:r>
      <w:r>
        <w:t>В</w:t>
      </w:r>
      <w:r w:rsidRPr="00746FDA">
        <w:t xml:space="preserve"> </w:t>
      </w:r>
      <w:r>
        <w:t>разделе</w:t>
      </w:r>
      <w:r w:rsidRPr="00746FDA">
        <w:t xml:space="preserve"> </w:t>
      </w:r>
      <w:r>
        <w:t>таблицы</w:t>
      </w:r>
      <w:r w:rsidRPr="00746FDA">
        <w:t xml:space="preserve"> «</w:t>
      </w:r>
      <w:r w:rsidRPr="005537D3">
        <w:t>Другие изделия, содержащие газ под давлением» в графу для «</w:t>
      </w:r>
      <w:r w:rsidRPr="00746FDA">
        <w:t>6</w:t>
      </w:r>
      <w:r w:rsidRPr="00AA128D">
        <w:t>A</w:t>
      </w:r>
      <w:r>
        <w:t>»</w:t>
      </w:r>
      <w:r w:rsidRPr="00746FDA">
        <w:t xml:space="preserve"> </w:t>
      </w:r>
      <w:r>
        <w:t>добавить</w:t>
      </w:r>
      <w:r w:rsidRPr="00746FDA">
        <w:t xml:space="preserve"> </w:t>
      </w:r>
      <w:r w:rsidRPr="009B4ACD">
        <w:t>«</w:t>
      </w:r>
      <w:r>
        <w:t xml:space="preserve">3538 </w:t>
      </w:r>
      <w:r w:rsidRPr="005537D3">
        <w:t>ИЗДЕЛИЯ, СОДЕРЖАЩИЕ НЕВОСПЛАМЕНЯЮЩИЙСЯ, НЕТОКСИЧНЫЙ ГАЗ, Н.У.К.»</w:t>
      </w:r>
      <w:r w:rsidRPr="009B4ACD">
        <w:t>.</w:t>
      </w:r>
    </w:p>
    <w:p w:rsidR="005537D3" w:rsidRPr="009B4ACD" w:rsidRDefault="005537D3" w:rsidP="005537D3">
      <w:pPr>
        <w:pStyle w:val="SingleTxtGR"/>
      </w:pPr>
      <w:r w:rsidRPr="009B4ACD">
        <w:t>2.2.2.3</w:t>
      </w:r>
      <w:r w:rsidRPr="009B4ACD">
        <w:tab/>
      </w:r>
      <w:r>
        <w:t>В</w:t>
      </w:r>
      <w:r w:rsidRPr="00746FDA">
        <w:t xml:space="preserve"> </w:t>
      </w:r>
      <w:r>
        <w:t>разделе</w:t>
      </w:r>
      <w:r w:rsidRPr="00746FDA">
        <w:t xml:space="preserve"> </w:t>
      </w:r>
      <w:r>
        <w:t>таблицы</w:t>
      </w:r>
      <w:r w:rsidRPr="00746FDA">
        <w:t xml:space="preserve"> «</w:t>
      </w:r>
      <w:r w:rsidRPr="005537D3">
        <w:t>Другие изделия, содержащие газ под давлением» в графу для «</w:t>
      </w:r>
      <w:r w:rsidRPr="009B4ACD">
        <w:t>6</w:t>
      </w:r>
      <w:r w:rsidRPr="00AA128D">
        <w:t>F</w:t>
      </w:r>
      <w:r>
        <w:t>»</w:t>
      </w:r>
      <w:r w:rsidRPr="00746FDA">
        <w:t xml:space="preserve"> </w:t>
      </w:r>
      <w:r>
        <w:t>добавить</w:t>
      </w:r>
      <w:r w:rsidRPr="00746FDA">
        <w:t xml:space="preserve"> </w:t>
      </w:r>
      <w:r w:rsidRPr="009B4ACD">
        <w:t>«</w:t>
      </w:r>
      <w:r>
        <w:t xml:space="preserve">3537 </w:t>
      </w:r>
      <w:r w:rsidRPr="005537D3">
        <w:t>ИЗДЕЛИЯ, СОДЕРЖАЩИЕ ЛЕГКОВОСПЛАМЕНЯЮЩИЙСЯ ГАЗ, Н.У.К.»</w:t>
      </w:r>
      <w:r w:rsidRPr="009B4ACD">
        <w:t>.</w:t>
      </w:r>
    </w:p>
    <w:p w:rsidR="005537D3" w:rsidRPr="009B4ACD" w:rsidRDefault="005537D3" w:rsidP="005537D3">
      <w:pPr>
        <w:pStyle w:val="SingleTxtGR"/>
      </w:pPr>
      <w:r w:rsidRPr="009B4ACD">
        <w:t>2.2.2.3</w:t>
      </w:r>
      <w:r w:rsidRPr="009B4ACD">
        <w:tab/>
      </w:r>
      <w:r>
        <w:t>В</w:t>
      </w:r>
      <w:r w:rsidRPr="00746FDA">
        <w:t xml:space="preserve"> </w:t>
      </w:r>
      <w:r>
        <w:t>разделе</w:t>
      </w:r>
      <w:r w:rsidRPr="00746FDA">
        <w:t xml:space="preserve"> </w:t>
      </w:r>
      <w:r>
        <w:t>таблицы</w:t>
      </w:r>
      <w:r w:rsidRPr="00746FDA">
        <w:t xml:space="preserve"> «</w:t>
      </w:r>
      <w:r w:rsidRPr="005537D3">
        <w:t>Другие изделия, содержащие газ под давлением» добавить следующую новую графу</w:t>
      </w:r>
      <w:r w:rsidRPr="009B4ACD">
        <w:t>:</w:t>
      </w:r>
    </w:p>
    <w:tbl>
      <w:tblPr>
        <w:tblW w:w="0" w:type="auto"/>
        <w:tblInd w:w="1254" w:type="dxa"/>
        <w:tblCellMar>
          <w:left w:w="120" w:type="dxa"/>
          <w:right w:w="120" w:type="dxa"/>
        </w:tblCellMar>
        <w:tblLook w:val="0000" w:firstRow="0" w:lastRow="0" w:firstColumn="0" w:lastColumn="0" w:noHBand="0" w:noVBand="0"/>
      </w:tblPr>
      <w:tblGrid>
        <w:gridCol w:w="709"/>
        <w:gridCol w:w="851"/>
        <w:gridCol w:w="5859"/>
      </w:tblGrid>
      <w:tr w:rsidR="005537D3" w:rsidRPr="009B4ACD" w:rsidTr="0058613D">
        <w:trPr>
          <w:cantSplit/>
          <w:trHeight w:val="40"/>
        </w:trPr>
        <w:tc>
          <w:tcPr>
            <w:tcW w:w="709" w:type="dxa"/>
            <w:tcBorders>
              <w:top w:val="single" w:sz="6" w:space="0" w:color="auto"/>
              <w:left w:val="single" w:sz="6" w:space="0" w:color="auto"/>
              <w:bottom w:val="single" w:sz="4" w:space="0" w:color="auto"/>
              <w:right w:val="single" w:sz="6" w:space="0" w:color="auto"/>
            </w:tcBorders>
          </w:tcPr>
          <w:p w:rsidR="005537D3" w:rsidRPr="00AA128D" w:rsidRDefault="005537D3" w:rsidP="00B9692A">
            <w:pPr>
              <w:tabs>
                <w:tab w:val="left" w:pos="447"/>
              </w:tabs>
              <w:spacing w:before="60" w:after="60"/>
            </w:pPr>
            <w:r w:rsidRPr="00AA128D">
              <w:t>6T</w:t>
            </w:r>
          </w:p>
        </w:tc>
        <w:tc>
          <w:tcPr>
            <w:tcW w:w="851" w:type="dxa"/>
            <w:tcBorders>
              <w:top w:val="single" w:sz="6" w:space="0" w:color="auto"/>
              <w:bottom w:val="single" w:sz="4" w:space="0" w:color="auto"/>
            </w:tcBorders>
          </w:tcPr>
          <w:p w:rsidR="005537D3" w:rsidRPr="00AA128D" w:rsidRDefault="005537D3" w:rsidP="00B9692A">
            <w:pPr>
              <w:keepLines/>
              <w:spacing w:before="60" w:after="60"/>
            </w:pPr>
            <w:r w:rsidRPr="00AA128D">
              <w:t>3539</w:t>
            </w:r>
          </w:p>
        </w:tc>
        <w:tc>
          <w:tcPr>
            <w:tcW w:w="5859" w:type="dxa"/>
            <w:tcBorders>
              <w:top w:val="single" w:sz="6" w:space="0" w:color="auto"/>
              <w:bottom w:val="single" w:sz="4" w:space="0" w:color="auto"/>
              <w:right w:val="single" w:sz="6" w:space="0" w:color="auto"/>
            </w:tcBorders>
          </w:tcPr>
          <w:p w:rsidR="005537D3" w:rsidRPr="009B4ACD" w:rsidRDefault="005537D3" w:rsidP="006F46E6">
            <w:pPr>
              <w:keepLines/>
              <w:spacing w:before="60" w:after="60"/>
              <w:ind w:left="164" w:hanging="164"/>
              <w:rPr>
                <w:szCs w:val="20"/>
              </w:rPr>
            </w:pPr>
            <w:r w:rsidRPr="009B4ACD">
              <w:rPr>
                <w:iCs/>
                <w:szCs w:val="20"/>
              </w:rPr>
              <w:t>ИЗДЕЛИЯ, СОДЕРЖАЩИЕ ТОКСИЧНЫЙ ГАЗ, Н.У.К.</w:t>
            </w:r>
          </w:p>
        </w:tc>
      </w:tr>
    </w:tbl>
    <w:p w:rsidR="005537D3" w:rsidRPr="00CD111F" w:rsidRDefault="005537D3" w:rsidP="005537D3">
      <w:pPr>
        <w:pStyle w:val="SingleTxtGR"/>
      </w:pPr>
      <w:r w:rsidRPr="00CD111F">
        <w:t>]</w:t>
      </w:r>
    </w:p>
    <w:p w:rsidR="005537D3" w:rsidRPr="009B4ACD" w:rsidRDefault="005537D3" w:rsidP="005537D3">
      <w:pPr>
        <w:pStyle w:val="SingleTxtGR"/>
      </w:pPr>
      <w:r w:rsidRPr="009B4ACD">
        <w:t>2.2.3.1.2</w:t>
      </w:r>
      <w:r w:rsidRPr="009B4ACD">
        <w:tab/>
      </w:r>
      <w:r w:rsidRPr="00580A3D">
        <w:t>Данная поправка не касается текста на русском языке.</w:t>
      </w:r>
    </w:p>
    <w:p w:rsidR="005537D3" w:rsidRPr="00841BE9" w:rsidRDefault="005537D3" w:rsidP="005537D3">
      <w:pPr>
        <w:pStyle w:val="SingleTxtGR"/>
      </w:pPr>
      <w:r w:rsidRPr="00841BE9">
        <w:t>2.2.3.1.3</w:t>
      </w:r>
      <w:r w:rsidRPr="00841BE9">
        <w:tab/>
      </w:r>
      <w:r w:rsidRPr="00C50843">
        <w:t>Данн</w:t>
      </w:r>
      <w:r>
        <w:t>ые</w:t>
      </w:r>
      <w:r w:rsidRPr="00580A3D">
        <w:t xml:space="preserve"> </w:t>
      </w:r>
      <w:r w:rsidRPr="00C50843">
        <w:t>поправк</w:t>
      </w:r>
      <w:r>
        <w:t>и</w:t>
      </w:r>
      <w:r w:rsidRPr="00580A3D">
        <w:t xml:space="preserve"> </w:t>
      </w:r>
      <w:r w:rsidRPr="00C50843">
        <w:t>не</w:t>
      </w:r>
      <w:r w:rsidRPr="00580A3D">
        <w:t xml:space="preserve"> </w:t>
      </w:r>
      <w:r w:rsidRPr="00C50843">
        <w:t>каса</w:t>
      </w:r>
      <w:r>
        <w:t>ю</w:t>
      </w:r>
      <w:r w:rsidRPr="00C50843">
        <w:t>тся</w:t>
      </w:r>
      <w:r w:rsidRPr="00580A3D">
        <w:t xml:space="preserve"> </w:t>
      </w:r>
      <w:r w:rsidRPr="00C50843">
        <w:t>текста</w:t>
      </w:r>
      <w:r w:rsidRPr="00580A3D">
        <w:t xml:space="preserve"> </w:t>
      </w:r>
      <w:r w:rsidRPr="00C50843">
        <w:t>на</w:t>
      </w:r>
      <w:r w:rsidRPr="00580A3D">
        <w:t xml:space="preserve"> </w:t>
      </w:r>
      <w:r w:rsidRPr="00C50843">
        <w:t>русском</w:t>
      </w:r>
      <w:r w:rsidRPr="00580A3D">
        <w:t xml:space="preserve"> </w:t>
      </w:r>
      <w:r w:rsidRPr="00C50843">
        <w:t>языке</w:t>
      </w:r>
      <w:r w:rsidRPr="00580A3D">
        <w:t>.</w:t>
      </w:r>
    </w:p>
    <w:p w:rsidR="005537D3" w:rsidRPr="00841BE9" w:rsidRDefault="005537D3" w:rsidP="005537D3">
      <w:pPr>
        <w:pStyle w:val="SingleTxtGR"/>
      </w:pPr>
      <w:r w:rsidRPr="00841BE9">
        <w:t>2.2.3.1.6</w:t>
      </w:r>
      <w:r w:rsidRPr="00841BE9">
        <w:tab/>
      </w:r>
      <w:r w:rsidRPr="00580A3D">
        <w:t>Данная поправка не касается текста на русском языке.</w:t>
      </w:r>
    </w:p>
    <w:p w:rsidR="005537D3" w:rsidRPr="00841BE9" w:rsidRDefault="005537D3" w:rsidP="005537D3">
      <w:pPr>
        <w:pStyle w:val="SingleTxtGR"/>
      </w:pPr>
      <w:r w:rsidRPr="00841BE9">
        <w:t>2.2.3.3</w:t>
      </w:r>
      <w:r w:rsidRPr="00841BE9">
        <w:tab/>
      </w:r>
      <w:r w:rsidRPr="00C50843">
        <w:t>Данн</w:t>
      </w:r>
      <w:r>
        <w:t>ые</w:t>
      </w:r>
      <w:r w:rsidRPr="00580A3D">
        <w:t xml:space="preserve"> </w:t>
      </w:r>
      <w:r w:rsidRPr="00C50843">
        <w:t>поправк</w:t>
      </w:r>
      <w:r>
        <w:t>и</w:t>
      </w:r>
      <w:r w:rsidRPr="00580A3D">
        <w:t xml:space="preserve"> </w:t>
      </w:r>
      <w:r w:rsidRPr="00C50843">
        <w:t>не</w:t>
      </w:r>
      <w:r w:rsidRPr="00580A3D">
        <w:t xml:space="preserve"> </w:t>
      </w:r>
      <w:r w:rsidRPr="00C50843">
        <w:t>каса</w:t>
      </w:r>
      <w:r>
        <w:t>ю</w:t>
      </w:r>
      <w:r w:rsidRPr="00C50843">
        <w:t>тся</w:t>
      </w:r>
      <w:r w:rsidRPr="00580A3D">
        <w:t xml:space="preserve"> </w:t>
      </w:r>
      <w:r w:rsidRPr="00C50843">
        <w:t>текста</w:t>
      </w:r>
      <w:r w:rsidRPr="00580A3D">
        <w:t xml:space="preserve"> </w:t>
      </w:r>
      <w:r w:rsidRPr="00C50843">
        <w:t>на</w:t>
      </w:r>
      <w:r w:rsidRPr="00580A3D">
        <w:t xml:space="preserve"> </w:t>
      </w:r>
      <w:r w:rsidRPr="00C50843">
        <w:t>русском</w:t>
      </w:r>
      <w:r w:rsidRPr="00580A3D">
        <w:t xml:space="preserve"> </w:t>
      </w:r>
      <w:r w:rsidRPr="00C50843">
        <w:t>языке</w:t>
      </w:r>
      <w:r w:rsidRPr="00580A3D">
        <w:t>.</w:t>
      </w:r>
    </w:p>
    <w:p w:rsidR="005537D3" w:rsidRPr="00841BE9" w:rsidRDefault="005537D3" w:rsidP="005537D3">
      <w:pPr>
        <w:pStyle w:val="SingleTxtGR"/>
      </w:pPr>
      <w:r w:rsidRPr="00841BE9">
        <w:t>[2.2.3.3</w:t>
      </w:r>
      <w:r w:rsidRPr="00841BE9">
        <w:tab/>
      </w:r>
      <w:r>
        <w:t>В</w:t>
      </w:r>
      <w:r w:rsidRPr="00841BE9">
        <w:t xml:space="preserve"> </w:t>
      </w:r>
      <w:r>
        <w:t>Перечне</w:t>
      </w:r>
      <w:r w:rsidRPr="00841BE9">
        <w:t xml:space="preserve"> </w:t>
      </w:r>
      <w:r>
        <w:t>сводных</w:t>
      </w:r>
      <w:r w:rsidRPr="00841BE9">
        <w:t xml:space="preserve"> </w:t>
      </w:r>
      <w:r>
        <w:t>позиций</w:t>
      </w:r>
      <w:r w:rsidRPr="00841BE9">
        <w:t xml:space="preserve">, </w:t>
      </w:r>
      <w:r>
        <w:t xml:space="preserve">раздел </w:t>
      </w:r>
      <w:r w:rsidRPr="00AB6D18">
        <w:t>«</w:t>
      </w:r>
      <w:r w:rsidRPr="005537D3">
        <w:t>Легковоспламеняющиеся жидкости и изделия, содержащие такие вещества», в графу для «</w:t>
      </w:r>
      <w:r w:rsidRPr="00AB6D18">
        <w:t>F</w:t>
      </w:r>
      <w:r>
        <w:t>3</w:t>
      </w:r>
      <w:r w:rsidRPr="00AB6D18">
        <w:t>» добавить «35</w:t>
      </w:r>
      <w:r>
        <w:t>40</w:t>
      </w:r>
      <w:r w:rsidRPr="00AB6D18">
        <w:t xml:space="preserve"> </w:t>
      </w:r>
      <w:r w:rsidRPr="005537D3">
        <w:t>ИЗДЕЛИЯ, СОДЕРЖАЩИЕ ЛЕГКОВОСПЛАМЕНЯЮЩУЮСЯ ЖИДКОСТЬ, Н.У.К.»</w:t>
      </w:r>
      <w:r w:rsidRPr="00AB6D18">
        <w:t>.</w:t>
      </w:r>
      <w:r w:rsidRPr="00841BE9">
        <w:t>]</w:t>
      </w:r>
    </w:p>
    <w:p w:rsidR="005537D3" w:rsidRPr="008645FF" w:rsidRDefault="005537D3" w:rsidP="005537D3">
      <w:pPr>
        <w:pStyle w:val="SingleTxtGR"/>
      </w:pPr>
      <w:r w:rsidRPr="008645FF">
        <w:t>2.2.41.1.2</w:t>
      </w:r>
      <w:r w:rsidRPr="008645FF">
        <w:tab/>
      </w:r>
      <w:r w:rsidRPr="00C50843">
        <w:t>Данн</w:t>
      </w:r>
      <w:r>
        <w:t>ые</w:t>
      </w:r>
      <w:r w:rsidRPr="00580A3D">
        <w:t xml:space="preserve"> </w:t>
      </w:r>
      <w:r w:rsidRPr="00C50843">
        <w:t>поправк</w:t>
      </w:r>
      <w:r>
        <w:t>и</w:t>
      </w:r>
      <w:r w:rsidRPr="00580A3D">
        <w:t xml:space="preserve"> </w:t>
      </w:r>
      <w:r w:rsidRPr="00C50843">
        <w:t>не</w:t>
      </w:r>
      <w:r w:rsidRPr="00580A3D">
        <w:t xml:space="preserve"> </w:t>
      </w:r>
      <w:r w:rsidRPr="00C50843">
        <w:t>каса</w:t>
      </w:r>
      <w:r>
        <w:t>ю</w:t>
      </w:r>
      <w:r w:rsidRPr="00C50843">
        <w:t>тся</w:t>
      </w:r>
      <w:r w:rsidRPr="00580A3D">
        <w:t xml:space="preserve"> </w:t>
      </w:r>
      <w:r w:rsidRPr="00C50843">
        <w:t>текста</w:t>
      </w:r>
      <w:r w:rsidRPr="00580A3D">
        <w:t xml:space="preserve"> </w:t>
      </w:r>
      <w:r w:rsidRPr="00C50843">
        <w:t>на</w:t>
      </w:r>
      <w:r w:rsidRPr="00580A3D">
        <w:t xml:space="preserve"> </w:t>
      </w:r>
      <w:r w:rsidRPr="00C50843">
        <w:t>русском</w:t>
      </w:r>
      <w:r w:rsidRPr="00580A3D">
        <w:t xml:space="preserve"> </w:t>
      </w:r>
      <w:r w:rsidRPr="00C50843">
        <w:t>языке</w:t>
      </w:r>
      <w:r w:rsidRPr="00580A3D">
        <w:t>.</w:t>
      </w:r>
    </w:p>
    <w:p w:rsidR="005537D3" w:rsidRPr="004E60A5" w:rsidRDefault="005537D3" w:rsidP="005537D3">
      <w:pPr>
        <w:pStyle w:val="SingleTxtGR"/>
      </w:pPr>
      <w:r w:rsidRPr="004E60A5">
        <w:t>2.2.41.1.7</w:t>
      </w:r>
      <w:r w:rsidRPr="004E60A5">
        <w:tab/>
      </w:r>
      <w:r w:rsidRPr="00580A3D">
        <w:t>Данная поправка не касается текста на русском языке.</w:t>
      </w:r>
    </w:p>
    <w:p w:rsidR="005537D3" w:rsidRPr="00685805" w:rsidRDefault="005537D3" w:rsidP="005537D3">
      <w:pPr>
        <w:pStyle w:val="SingleTxtGR"/>
      </w:pPr>
      <w:r w:rsidRPr="00685805">
        <w:t>2.2.41.1.12</w:t>
      </w:r>
      <w:r w:rsidRPr="00685805">
        <w:tab/>
      </w:r>
      <w:r w:rsidRPr="00580A3D">
        <w:t>Данная поправка не касается текста на русском языке.</w:t>
      </w:r>
    </w:p>
    <w:p w:rsidR="005537D3" w:rsidRPr="0043342B" w:rsidRDefault="005537D3" w:rsidP="0067326F">
      <w:pPr>
        <w:pStyle w:val="SingleTxtGR"/>
        <w:tabs>
          <w:tab w:val="clear" w:pos="3969"/>
          <w:tab w:val="left" w:pos="4228"/>
        </w:tabs>
      </w:pPr>
      <w:r w:rsidRPr="0043342B">
        <w:t>(</w:t>
      </w:r>
      <w:r>
        <w:t>ДОПОГ</w:t>
      </w:r>
      <w:r w:rsidRPr="0043342B">
        <w:t>/</w:t>
      </w:r>
      <w:r>
        <w:t>ВОПОГ</w:t>
      </w:r>
      <w:r w:rsidRPr="0043342B">
        <w:t>:) 2.2.41.1.17</w:t>
      </w:r>
      <w:r w:rsidRPr="0043342B">
        <w:tab/>
      </w:r>
      <w:r>
        <w:t>Изменить следующим образом:</w:t>
      </w:r>
    </w:p>
    <w:p w:rsidR="005537D3" w:rsidRPr="005537D3" w:rsidRDefault="005537D3" w:rsidP="002A7016">
      <w:pPr>
        <w:pStyle w:val="SingleTxtGR"/>
        <w:tabs>
          <w:tab w:val="clear" w:pos="2268"/>
          <w:tab w:val="clear" w:pos="3969"/>
          <w:tab w:val="left" w:pos="4228"/>
        </w:tabs>
      </w:pPr>
      <w:r>
        <w:t>«</w:t>
      </w:r>
      <w:r w:rsidRPr="0043342B">
        <w:t>2.2.41.1.17</w:t>
      </w:r>
      <w:r w:rsidRPr="0043342B">
        <w:tab/>
      </w:r>
      <w:r w:rsidRPr="005537D3">
        <w:t>Температура самореактивных веществ, имеющих ТСУР не</w:t>
      </w:r>
      <w:r w:rsidR="002A7016">
        <w:rPr>
          <w:lang w:val="en-US"/>
        </w:rPr>
        <w:t> </w:t>
      </w:r>
      <w:r w:rsidRPr="005537D3">
        <w:t>более 55 °C, должна регулироваться во время перевозки. См. раздел</w:t>
      </w:r>
      <w:r w:rsidRPr="006771E2">
        <w:t xml:space="preserve"> 7.1.7.</w:t>
      </w:r>
      <w:r>
        <w:t>»</w:t>
      </w:r>
      <w:r w:rsidRPr="006771E2">
        <w:t>.</w:t>
      </w:r>
    </w:p>
    <w:p w:rsidR="005537D3" w:rsidRPr="007B0094" w:rsidRDefault="005537D3" w:rsidP="0067326F">
      <w:pPr>
        <w:pStyle w:val="SingleTxtGR"/>
        <w:tabs>
          <w:tab w:val="clear" w:pos="3969"/>
          <w:tab w:val="left" w:pos="4228"/>
        </w:tabs>
      </w:pPr>
      <w:r w:rsidRPr="007B0094">
        <w:t>(</w:t>
      </w:r>
      <w:r>
        <w:t>ДОПОГ</w:t>
      </w:r>
      <w:r w:rsidRPr="007B0094">
        <w:t>/</w:t>
      </w:r>
      <w:r>
        <w:t>ВОПОГ</w:t>
      </w:r>
      <w:r w:rsidRPr="007B0094">
        <w:t>:) 2.2.41.1.21</w:t>
      </w:r>
      <w:r w:rsidRPr="007B0094">
        <w:tab/>
      </w:r>
      <w:r>
        <w:t>В конце добавить следующий новый текст:</w:t>
      </w:r>
      <w:r w:rsidRPr="007B0094">
        <w:t xml:space="preserve"> </w:t>
      </w:r>
      <w:r>
        <w:t>«</w:t>
      </w:r>
      <w:r w:rsidRPr="005537D3">
        <w:t>См. раздел</w:t>
      </w:r>
      <w:r w:rsidRPr="006771E2">
        <w:t xml:space="preserve"> 7.1.7.</w:t>
      </w:r>
      <w:r>
        <w:t>»</w:t>
      </w:r>
      <w:r w:rsidRPr="006771E2">
        <w:t>.</w:t>
      </w:r>
    </w:p>
    <w:p w:rsidR="005537D3" w:rsidRPr="001317D2" w:rsidRDefault="005537D3" w:rsidP="0067326F">
      <w:pPr>
        <w:pStyle w:val="SingleTxtGR"/>
        <w:tabs>
          <w:tab w:val="clear" w:pos="3969"/>
          <w:tab w:val="left" w:pos="4228"/>
        </w:tabs>
      </w:pPr>
      <w:r w:rsidRPr="007B0094">
        <w:t>(</w:t>
      </w:r>
      <w:r>
        <w:t>ДОПОГ</w:t>
      </w:r>
      <w:r w:rsidRPr="007B0094">
        <w:t>/</w:t>
      </w:r>
      <w:r>
        <w:t>ВОПОГ</w:t>
      </w:r>
      <w:r w:rsidRPr="007B0094">
        <w:t>:) 2.2.41.1.21</w:t>
      </w:r>
      <w:r w:rsidRPr="007B0094">
        <w:tab/>
      </w:r>
      <w:r w:rsidRPr="001317D2">
        <w:t xml:space="preserve">В конце добавить новое примечание </w:t>
      </w:r>
      <w:r w:rsidRPr="005537D3">
        <w:t>следующего содержания</w:t>
      </w:r>
      <w:r w:rsidRPr="001317D2">
        <w:t>:</w:t>
      </w:r>
    </w:p>
    <w:p w:rsidR="005537D3" w:rsidRPr="005537D3" w:rsidRDefault="005537D3" w:rsidP="005537D3">
      <w:pPr>
        <w:pStyle w:val="SingleTxtGR"/>
      </w:pPr>
      <w:r w:rsidRPr="005537D3">
        <w:rPr>
          <w:i/>
        </w:rPr>
        <w:t>«</w:t>
      </w:r>
      <w:r w:rsidRPr="005537D3">
        <w:rPr>
          <w:b/>
          <w:i/>
        </w:rPr>
        <w:t>ПРИМЕЧАНИЕ:</w:t>
      </w:r>
      <w:r w:rsidR="006F46E6">
        <w:rPr>
          <w:i/>
        </w:rPr>
        <w:t xml:space="preserve">  </w:t>
      </w:r>
      <w:r w:rsidRPr="005537D3">
        <w:rPr>
          <w:i/>
        </w:rPr>
        <w:t>Вещества,</w:t>
      </w:r>
      <w:r w:rsidRPr="005537D3">
        <w:t xml:space="preserve"> </w:t>
      </w:r>
      <w:r w:rsidRPr="005537D3">
        <w:rPr>
          <w:i/>
        </w:rPr>
        <w:t xml:space="preserve">отвечающие критериям полимеризующегося вещества, а также критериям для включения в классы 1–8, </w:t>
      </w:r>
      <w:r w:rsidRPr="005537D3">
        <w:rPr>
          <w:i/>
          <w:iCs/>
        </w:rPr>
        <w:t>подпадают под действие требований специального положения</w:t>
      </w:r>
      <w:r w:rsidRPr="005537D3">
        <w:rPr>
          <w:i/>
        </w:rPr>
        <w:t xml:space="preserve"> 386 главы 3.3.».</w:t>
      </w:r>
    </w:p>
    <w:p w:rsidR="005537D3" w:rsidRPr="005537D3" w:rsidRDefault="005537D3" w:rsidP="005537D3">
      <w:pPr>
        <w:pStyle w:val="SingleTxtGR"/>
      </w:pPr>
      <w:r w:rsidRPr="005537D3">
        <w:t>2.2.41.3</w:t>
      </w:r>
      <w:r w:rsidRPr="005537D3">
        <w:tab/>
        <w:t>Данные поправки не касаются текста на русском языке.</w:t>
      </w:r>
    </w:p>
    <w:p w:rsidR="005537D3" w:rsidRPr="005537D3" w:rsidRDefault="005537D3" w:rsidP="005537D3">
      <w:pPr>
        <w:pStyle w:val="SingleTxtGR"/>
      </w:pPr>
      <w:r w:rsidRPr="005537D3">
        <w:t>[2.2.41.3</w:t>
      </w:r>
      <w:r w:rsidRPr="005537D3">
        <w:tab/>
        <w:t xml:space="preserve">В Перечне сводных позиций, раздел «Легковоспламеняющиеся твердые вещества», </w:t>
      </w:r>
      <w:r w:rsidRPr="005537D3">
        <w:rPr>
          <w:bCs/>
        </w:rPr>
        <w:t>в графу для «</w:t>
      </w:r>
      <w:r w:rsidRPr="005537D3">
        <w:rPr>
          <w:lang w:val="en-GB"/>
        </w:rPr>
        <w:t>F</w:t>
      </w:r>
      <w:r w:rsidRPr="005537D3">
        <w:t xml:space="preserve">4» добавить «3541 </w:t>
      </w:r>
      <w:r w:rsidRPr="005537D3">
        <w:rPr>
          <w:iCs/>
        </w:rPr>
        <w:t>ИЗДЕЛИЯ, СОДЕРЖАЩИЕ ЛЕГКОВОСПЛАМЕНЯЮЩЕЕСЯ ТВЕРДОЕ ВЕЩЕСТВО, Н.У.К.»</w:t>
      </w:r>
      <w:r w:rsidRPr="005537D3">
        <w:t>.]</w:t>
      </w:r>
    </w:p>
    <w:p w:rsidR="005537D3" w:rsidRPr="005537D3" w:rsidRDefault="005537D3" w:rsidP="005537D3">
      <w:pPr>
        <w:pStyle w:val="SingleTxtGR"/>
      </w:pPr>
      <w:r w:rsidRPr="005537D3">
        <w:t>2.2.41.4</w:t>
      </w:r>
      <w:r w:rsidRPr="005537D3">
        <w:tab/>
        <w:t>В конце первого абзаца заменить «4.2.5.2» на «4.2.5.2.6» и добавить новое предложение</w:t>
      </w:r>
      <w:r w:rsidRPr="005537D3">
        <w:rPr>
          <w:iCs/>
        </w:rPr>
        <w:t xml:space="preserve"> следующего содержания</w:t>
      </w:r>
      <w:r w:rsidRPr="005537D3">
        <w:t xml:space="preserve">: «Составы, перечисленные в инструкции по упаковке </w:t>
      </w:r>
      <w:r w:rsidRPr="005537D3">
        <w:rPr>
          <w:lang w:val="en-GB"/>
        </w:rPr>
        <w:t>IBC</w:t>
      </w:r>
      <w:r w:rsidRPr="005537D3">
        <w:t xml:space="preserve">520, содержащейся в подразделе 4.1.4.2, и в инструкции по переносным цистернам Т23, содержащейся в пункте 4.2.5.2.6, могут также перевозиться упакованными в соответствии с методом упаковки </w:t>
      </w:r>
      <w:r w:rsidRPr="005537D3">
        <w:rPr>
          <w:lang w:val="en-GB"/>
        </w:rPr>
        <w:t>OP</w:t>
      </w:r>
      <w:r w:rsidRPr="005537D3">
        <w:t xml:space="preserve">8 инструкции по упаковке </w:t>
      </w:r>
      <w:r w:rsidRPr="005537D3">
        <w:rPr>
          <w:lang w:val="en-GB"/>
        </w:rPr>
        <w:t>P</w:t>
      </w:r>
      <w:r w:rsidRPr="005537D3">
        <w:t>520, содержащейся в подразделе 4.1.4.1 &lt;(ДОПОГ и ВОПОГ:), с теми же значениями контрольной и аварийной температур, когда таковые требуются&gt;.».</w:t>
      </w:r>
    </w:p>
    <w:p w:rsidR="005537D3" w:rsidRPr="005537D3" w:rsidRDefault="005537D3" w:rsidP="005537D3">
      <w:pPr>
        <w:pStyle w:val="SingleTxtGR"/>
      </w:pPr>
      <w:r w:rsidRPr="005537D3">
        <w:t>2.2.41.4</w:t>
      </w:r>
      <w:r w:rsidRPr="005537D3">
        <w:tab/>
        <w:t xml:space="preserve">Включить в таблицу новую позицию </w:t>
      </w:r>
      <w:r w:rsidRPr="005537D3">
        <w:rPr>
          <w:iCs/>
        </w:rPr>
        <w:t>следующего содержания</w:t>
      </w:r>
      <w:r w:rsidRPr="005537D3">
        <w:t>:</w:t>
      </w:r>
    </w:p>
    <w:tbl>
      <w:tblPr>
        <w:tblStyle w:val="TabNum"/>
        <w:tblW w:w="9637" w:type="dxa"/>
        <w:tblLayout w:type="fixed"/>
        <w:tblLook w:val="05E0" w:firstRow="1" w:lastRow="1" w:firstColumn="1" w:lastColumn="1" w:noHBand="0" w:noVBand="1"/>
      </w:tblPr>
      <w:tblGrid>
        <w:gridCol w:w="2940"/>
        <w:gridCol w:w="1372"/>
        <w:gridCol w:w="854"/>
        <w:gridCol w:w="1203"/>
        <w:gridCol w:w="1190"/>
        <w:gridCol w:w="1148"/>
        <w:gridCol w:w="930"/>
      </w:tblGrid>
      <w:tr w:rsidR="001E213A" w:rsidRPr="003312B9" w:rsidTr="001E213A">
        <w:trPr>
          <w:trHeight w:val="360"/>
          <w:tblHeader/>
        </w:trPr>
        <w:tc>
          <w:tcPr>
            <w:cnfStyle w:val="001000000000" w:firstRow="0" w:lastRow="0" w:firstColumn="1" w:lastColumn="0" w:oddVBand="0" w:evenVBand="0" w:oddHBand="0" w:evenHBand="0" w:firstRowFirstColumn="0" w:firstRowLastColumn="0" w:lastRowFirstColumn="0" w:lastRowLastColumn="0"/>
            <w:tcW w:w="2940" w:type="dxa"/>
            <w:tcBorders>
              <w:bottom w:val="single" w:sz="12" w:space="0" w:color="auto"/>
            </w:tcBorders>
            <w:shd w:val="clear" w:color="auto" w:fill="auto"/>
          </w:tcPr>
          <w:p w:rsidR="005970C7" w:rsidRPr="003312B9" w:rsidRDefault="005970C7" w:rsidP="003312B9">
            <w:pPr>
              <w:spacing w:before="80" w:after="80" w:line="200" w:lineRule="exact"/>
              <w:rPr>
                <w:i/>
                <w:sz w:val="16"/>
              </w:rPr>
            </w:pPr>
            <w:r w:rsidRPr="003312B9">
              <w:rPr>
                <w:i/>
                <w:sz w:val="16"/>
              </w:rPr>
              <w:br w:type="page"/>
              <w:t>САМОРЕАКТИВНОЕ ВЕЩЕСТВО</w:t>
            </w:r>
          </w:p>
        </w:tc>
        <w:tc>
          <w:tcPr>
            <w:tcW w:w="1372" w:type="dxa"/>
            <w:tcBorders>
              <w:top w:val="single" w:sz="4" w:space="0" w:color="auto"/>
              <w:bottom w:val="single" w:sz="12" w:space="0" w:color="auto"/>
            </w:tcBorders>
            <w:shd w:val="clear" w:color="auto" w:fill="auto"/>
          </w:tcPr>
          <w:p w:rsidR="005970C7" w:rsidRPr="003312B9"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312B9">
              <w:rPr>
                <w:i/>
                <w:sz w:val="16"/>
              </w:rPr>
              <w:t>Концентрация,</w:t>
            </w:r>
            <w:r w:rsidRPr="003312B9">
              <w:rPr>
                <w:i/>
                <w:sz w:val="16"/>
              </w:rPr>
              <w:br/>
              <w:t>%</w:t>
            </w:r>
          </w:p>
        </w:tc>
        <w:tc>
          <w:tcPr>
            <w:tcW w:w="854" w:type="dxa"/>
            <w:tcBorders>
              <w:top w:val="single" w:sz="4" w:space="0" w:color="auto"/>
              <w:bottom w:val="single" w:sz="12" w:space="0" w:color="auto"/>
            </w:tcBorders>
            <w:shd w:val="clear" w:color="auto" w:fill="auto"/>
          </w:tcPr>
          <w:p w:rsidR="005970C7" w:rsidRPr="003312B9"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312B9">
              <w:rPr>
                <w:i/>
                <w:sz w:val="16"/>
              </w:rPr>
              <w:t>Метод</w:t>
            </w:r>
            <w:r w:rsidRPr="003312B9">
              <w:rPr>
                <w:i/>
                <w:sz w:val="16"/>
              </w:rPr>
              <w:br/>
              <w:t>упаковки</w:t>
            </w:r>
          </w:p>
        </w:tc>
        <w:tc>
          <w:tcPr>
            <w:tcW w:w="1203" w:type="dxa"/>
            <w:tcBorders>
              <w:top w:val="single" w:sz="4" w:space="0" w:color="auto"/>
              <w:bottom w:val="single" w:sz="12" w:space="0" w:color="auto"/>
            </w:tcBorders>
            <w:shd w:val="clear" w:color="auto" w:fill="auto"/>
          </w:tcPr>
          <w:p w:rsidR="005970C7" w:rsidRPr="003312B9"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312B9">
              <w:rPr>
                <w:i/>
                <w:sz w:val="16"/>
              </w:rPr>
              <w:t>(ДОПОГ/ ВОПОГ:)</w:t>
            </w:r>
          </w:p>
          <w:p w:rsidR="005970C7" w:rsidRPr="003312B9"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312B9">
              <w:rPr>
                <w:i/>
                <w:sz w:val="16"/>
              </w:rPr>
              <w:t>Контрольная температура,</w:t>
            </w:r>
            <w:r w:rsidRPr="003312B9">
              <w:rPr>
                <w:i/>
                <w:sz w:val="16"/>
              </w:rPr>
              <w:br/>
              <w:t> °С</w:t>
            </w:r>
          </w:p>
        </w:tc>
        <w:tc>
          <w:tcPr>
            <w:tcW w:w="1190" w:type="dxa"/>
            <w:tcBorders>
              <w:top w:val="single" w:sz="4" w:space="0" w:color="auto"/>
              <w:bottom w:val="single" w:sz="12" w:space="0" w:color="auto"/>
            </w:tcBorders>
            <w:shd w:val="clear" w:color="auto" w:fill="auto"/>
          </w:tcPr>
          <w:p w:rsidR="005970C7" w:rsidRPr="003312B9"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312B9">
              <w:rPr>
                <w:i/>
                <w:sz w:val="16"/>
              </w:rPr>
              <w:t>(ДОПОГ/ ВОПОГ:)</w:t>
            </w:r>
          </w:p>
          <w:p w:rsidR="005970C7" w:rsidRPr="003312B9"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312B9">
              <w:rPr>
                <w:i/>
                <w:sz w:val="16"/>
              </w:rPr>
              <w:t>Аварийная температура,</w:t>
            </w:r>
            <w:r w:rsidRPr="003312B9">
              <w:rPr>
                <w:i/>
                <w:sz w:val="16"/>
              </w:rPr>
              <w:br/>
              <w:t> °С</w:t>
            </w:r>
          </w:p>
        </w:tc>
        <w:tc>
          <w:tcPr>
            <w:tcW w:w="1148" w:type="dxa"/>
            <w:tcBorders>
              <w:top w:val="single" w:sz="4" w:space="0" w:color="auto"/>
              <w:bottom w:val="single" w:sz="12" w:space="0" w:color="auto"/>
            </w:tcBorders>
            <w:shd w:val="clear" w:color="auto" w:fill="auto"/>
          </w:tcPr>
          <w:p w:rsidR="005970C7" w:rsidRPr="003312B9"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312B9">
              <w:rPr>
                <w:i/>
                <w:sz w:val="16"/>
              </w:rPr>
              <w:t xml:space="preserve">Обобщенная позиция </w:t>
            </w:r>
            <w:r w:rsidR="00C94DC8">
              <w:rPr>
                <w:i/>
                <w:sz w:val="16"/>
              </w:rPr>
              <w:br/>
            </w:r>
            <w:r w:rsidRPr="003312B9">
              <w:rPr>
                <w:i/>
                <w:sz w:val="16"/>
              </w:rPr>
              <w:t>ООН</w:t>
            </w:r>
          </w:p>
        </w:tc>
        <w:tc>
          <w:tcPr>
            <w:tcW w:w="930" w:type="dxa"/>
            <w:tcBorders>
              <w:top w:val="single" w:sz="4" w:space="0" w:color="auto"/>
              <w:bottom w:val="single" w:sz="12" w:space="0" w:color="auto"/>
            </w:tcBorders>
            <w:shd w:val="clear" w:color="auto" w:fill="auto"/>
          </w:tcPr>
          <w:p w:rsidR="005970C7" w:rsidRPr="003312B9" w:rsidRDefault="005970C7" w:rsidP="003312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312B9">
              <w:rPr>
                <w:i/>
                <w:sz w:val="16"/>
              </w:rPr>
              <w:t>Замечания</w:t>
            </w:r>
          </w:p>
        </w:tc>
      </w:tr>
      <w:tr w:rsidR="001E213A" w:rsidRPr="003312B9" w:rsidTr="001E213A">
        <w:trPr>
          <w:trHeight w:val="360"/>
        </w:trPr>
        <w:tc>
          <w:tcPr>
            <w:cnfStyle w:val="001000000000" w:firstRow="0" w:lastRow="0" w:firstColumn="1" w:lastColumn="0" w:oddVBand="0" w:evenVBand="0" w:oddHBand="0" w:evenHBand="0" w:firstRowFirstColumn="0" w:firstRowLastColumn="0" w:lastRowFirstColumn="0" w:lastRowLastColumn="0"/>
            <w:tcW w:w="2940" w:type="dxa"/>
            <w:tcBorders>
              <w:top w:val="single" w:sz="12" w:space="0" w:color="auto"/>
            </w:tcBorders>
          </w:tcPr>
          <w:p w:rsidR="005970C7" w:rsidRPr="003312B9" w:rsidRDefault="005970C7" w:rsidP="00FE1E75">
            <w:pPr>
              <w:spacing w:line="220" w:lineRule="exact"/>
            </w:pPr>
            <w:r w:rsidRPr="003312B9">
              <w:t>Тиофосфорная кислота,</w:t>
            </w:r>
            <w:r w:rsidRPr="003312B9">
              <w:br/>
              <w:t>O-[(цианофенилметилен) азанил] O,O-диэтиловый эфир</w:t>
            </w:r>
          </w:p>
        </w:tc>
        <w:tc>
          <w:tcPr>
            <w:tcW w:w="1372" w:type="dxa"/>
            <w:tcBorders>
              <w:top w:val="single" w:sz="12" w:space="0" w:color="auto"/>
            </w:tcBorders>
          </w:tcPr>
          <w:p w:rsidR="005970C7" w:rsidRPr="003312B9"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r w:rsidRPr="003312B9">
              <w:t>82</w:t>
            </w:r>
            <w:r w:rsidR="001E213A" w:rsidRPr="00C94DC8">
              <w:t>–</w:t>
            </w:r>
            <w:r w:rsidRPr="003312B9">
              <w:t>91</w:t>
            </w:r>
            <w:r w:rsidRPr="003312B9">
              <w:br/>
              <w:t>(Z-изомер)</w:t>
            </w:r>
          </w:p>
        </w:tc>
        <w:tc>
          <w:tcPr>
            <w:tcW w:w="854" w:type="dxa"/>
            <w:tcBorders>
              <w:top w:val="single" w:sz="12" w:space="0" w:color="auto"/>
            </w:tcBorders>
          </w:tcPr>
          <w:p w:rsidR="005970C7" w:rsidRPr="003312B9"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r w:rsidRPr="003312B9">
              <w:t>OP8</w:t>
            </w:r>
          </w:p>
        </w:tc>
        <w:tc>
          <w:tcPr>
            <w:tcW w:w="1203" w:type="dxa"/>
            <w:tcBorders>
              <w:top w:val="single" w:sz="12" w:space="0" w:color="auto"/>
            </w:tcBorders>
          </w:tcPr>
          <w:p w:rsidR="005970C7" w:rsidRPr="003312B9"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p>
        </w:tc>
        <w:tc>
          <w:tcPr>
            <w:tcW w:w="1190" w:type="dxa"/>
            <w:tcBorders>
              <w:top w:val="single" w:sz="12" w:space="0" w:color="auto"/>
            </w:tcBorders>
          </w:tcPr>
          <w:p w:rsidR="005970C7" w:rsidRPr="003312B9"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p>
        </w:tc>
        <w:tc>
          <w:tcPr>
            <w:tcW w:w="1148" w:type="dxa"/>
            <w:tcBorders>
              <w:top w:val="single" w:sz="12" w:space="0" w:color="auto"/>
            </w:tcBorders>
          </w:tcPr>
          <w:p w:rsidR="005970C7" w:rsidRPr="003312B9"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r w:rsidRPr="003312B9">
              <w:t>3227</w:t>
            </w:r>
          </w:p>
        </w:tc>
        <w:tc>
          <w:tcPr>
            <w:tcW w:w="930" w:type="dxa"/>
            <w:tcBorders>
              <w:top w:val="single" w:sz="12" w:space="0" w:color="auto"/>
            </w:tcBorders>
          </w:tcPr>
          <w:p w:rsidR="005970C7" w:rsidRPr="003312B9" w:rsidRDefault="005970C7" w:rsidP="00FE1E75">
            <w:pPr>
              <w:spacing w:line="220" w:lineRule="exact"/>
              <w:cnfStyle w:val="000000000000" w:firstRow="0" w:lastRow="0" w:firstColumn="0" w:lastColumn="0" w:oddVBand="0" w:evenVBand="0" w:oddHBand="0" w:evenHBand="0" w:firstRowFirstColumn="0" w:firstRowLastColumn="0" w:lastRowFirstColumn="0" w:lastRowLastColumn="0"/>
            </w:pPr>
            <w:r w:rsidRPr="003312B9">
              <w:t>(10)</w:t>
            </w:r>
          </w:p>
        </w:tc>
      </w:tr>
    </w:tbl>
    <w:p w:rsidR="005970C7" w:rsidRPr="005970C7" w:rsidRDefault="005970C7" w:rsidP="005970C7">
      <w:pPr>
        <w:pStyle w:val="SingleTxtGR"/>
        <w:spacing w:before="120"/>
      </w:pPr>
      <w:r w:rsidRPr="005970C7">
        <w:t>(ДОПОГ/ВОПОГ:) 2.2.41.4</w:t>
      </w:r>
      <w:r w:rsidRPr="005970C7">
        <w:tab/>
        <w:t>В замечаниях 1), 4), 6) после таблицы заменить «2.2.41.1.17» на «7.1.7.3.1–7.1.7.3.6».</w:t>
      </w:r>
    </w:p>
    <w:p w:rsidR="005970C7" w:rsidRPr="005970C7" w:rsidRDefault="005970C7" w:rsidP="005970C7">
      <w:pPr>
        <w:pStyle w:val="SingleTxtGR"/>
      </w:pPr>
      <w:r w:rsidRPr="005970C7">
        <w:t>2.2.41.4</w:t>
      </w:r>
      <w:r w:rsidRPr="005970C7">
        <w:tab/>
        <w:t>Данная поправка не касается текста на русском языке.</w:t>
      </w:r>
    </w:p>
    <w:p w:rsidR="005970C7" w:rsidRPr="005970C7" w:rsidRDefault="005970C7" w:rsidP="005970C7">
      <w:pPr>
        <w:pStyle w:val="SingleTxtGR"/>
      </w:pPr>
      <w:r w:rsidRPr="005970C7">
        <w:t>2.2.41.4</w:t>
      </w:r>
      <w:r w:rsidRPr="005970C7">
        <w:tab/>
        <w:t xml:space="preserve">После таблицы добавить новое замечание 10) </w:t>
      </w:r>
      <w:r w:rsidRPr="005970C7">
        <w:rPr>
          <w:iCs/>
        </w:rPr>
        <w:t>следующего содержания</w:t>
      </w:r>
      <w:r w:rsidRPr="005970C7">
        <w:t>:</w:t>
      </w:r>
    </w:p>
    <w:p w:rsidR="005970C7" w:rsidRPr="005970C7" w:rsidRDefault="005970C7" w:rsidP="005970C7">
      <w:pPr>
        <w:pStyle w:val="SingleTxtGR"/>
      </w:pPr>
      <w:r w:rsidRPr="005970C7">
        <w:t>«10)</w:t>
      </w:r>
      <w:r w:rsidRPr="005970C7">
        <w:tab/>
        <w:t>Данная позиция применяется к технической смеси в н-бутаноле в указанных приделах концентрации (</w:t>
      </w:r>
      <w:r w:rsidRPr="005970C7">
        <w:rPr>
          <w:lang w:val="en-GB"/>
        </w:rPr>
        <w:t>Z</w:t>
      </w:r>
      <w:r w:rsidRPr="005970C7">
        <w:t>) изомера.».</w:t>
      </w:r>
    </w:p>
    <w:p w:rsidR="005970C7" w:rsidRPr="005970C7" w:rsidRDefault="005970C7" w:rsidP="005970C7">
      <w:pPr>
        <w:pStyle w:val="SingleTxtGR"/>
      </w:pPr>
      <w:r w:rsidRPr="005970C7">
        <w:t>2.2.42.1.2</w:t>
      </w:r>
      <w:r w:rsidRPr="005970C7">
        <w:tab/>
        <w:t>Данная поправка не касается текста на русском языке.</w:t>
      </w:r>
    </w:p>
    <w:p w:rsidR="005970C7" w:rsidRPr="005970C7" w:rsidRDefault="005970C7" w:rsidP="005B1375">
      <w:pPr>
        <w:pStyle w:val="SingleTxtGR"/>
        <w:tabs>
          <w:tab w:val="left" w:pos="7371"/>
        </w:tabs>
      </w:pPr>
      <w:r w:rsidRPr="005970C7">
        <w:t>[2.2.42.1.2</w:t>
      </w:r>
      <w:r w:rsidRPr="005970C7">
        <w:tab/>
        <w:t>В раздел «</w:t>
      </w:r>
      <w:r w:rsidRPr="005970C7">
        <w:rPr>
          <w:lang w:val="en-GB"/>
        </w:rPr>
        <w:t>S</w:t>
      </w:r>
      <w:r w:rsidRPr="005970C7">
        <w:t xml:space="preserve"> Вещества, способные к самовозгоранию, без дополнительной опасности» включить следующую новую позицию: «</w:t>
      </w:r>
      <w:r w:rsidRPr="005970C7">
        <w:rPr>
          <w:lang w:val="en-GB"/>
        </w:rPr>
        <w:t>S</w:t>
      </w:r>
      <w:r w:rsidRPr="005970C7">
        <w:t>6</w:t>
      </w:r>
      <w:r w:rsidRPr="005970C7">
        <w:tab/>
        <w:t>изделия».]</w:t>
      </w:r>
    </w:p>
    <w:p w:rsidR="005970C7" w:rsidRPr="005970C7" w:rsidRDefault="005970C7" w:rsidP="005970C7">
      <w:pPr>
        <w:pStyle w:val="SingleTxtGR"/>
      </w:pPr>
      <w:r w:rsidRPr="005970C7">
        <w:t>2.2.42.1.5</w:t>
      </w:r>
      <w:r w:rsidRPr="005970C7">
        <w:tab/>
        <w:t>Данная поправка не касается текста на русском языке.</w:t>
      </w:r>
    </w:p>
    <w:p w:rsidR="005970C7" w:rsidRPr="005970C7" w:rsidRDefault="005970C7" w:rsidP="005970C7">
      <w:pPr>
        <w:pStyle w:val="SingleTxtGR"/>
      </w:pPr>
      <w:r w:rsidRPr="005970C7">
        <w:t>2.2.42.1.6</w:t>
      </w:r>
      <w:r w:rsidRPr="005970C7">
        <w:tab/>
        <w:t>Данная поправка не касается текста на русском языке.</w:t>
      </w:r>
    </w:p>
    <w:p w:rsidR="005970C7" w:rsidRPr="005970C7" w:rsidRDefault="005970C7" w:rsidP="005970C7">
      <w:pPr>
        <w:pStyle w:val="SingleTxtGR"/>
      </w:pPr>
      <w:r w:rsidRPr="005970C7">
        <w:t>2.2.42.3</w:t>
      </w:r>
      <w:r w:rsidRPr="005970C7">
        <w:tab/>
        <w:t>Данная поправка не касается текста на русском языке.</w:t>
      </w:r>
    </w:p>
    <w:p w:rsidR="005970C7" w:rsidRPr="005970C7" w:rsidRDefault="005970C7" w:rsidP="005970C7">
      <w:pPr>
        <w:pStyle w:val="SingleTxtGR"/>
      </w:pPr>
      <w:r w:rsidRPr="005970C7">
        <w:t>[2.2.42.3</w:t>
      </w:r>
      <w:r w:rsidRPr="005970C7">
        <w:tab/>
        <w:t>В Перечне сводных позиций в раздел «</w:t>
      </w:r>
      <w:r w:rsidRPr="005970C7">
        <w:rPr>
          <w:lang w:val="en-GB"/>
        </w:rPr>
        <w:t>S</w:t>
      </w:r>
      <w:r w:rsidRPr="005970C7">
        <w:t xml:space="preserve"> Вещества, способные к самовозгоранию, без дополнительной опасности» включить следующую новую позицию:</w:t>
      </w:r>
    </w:p>
    <w:tbl>
      <w:tblPr>
        <w:tblW w:w="7391" w:type="dxa"/>
        <w:tblInd w:w="1226" w:type="dxa"/>
        <w:tblCellMar>
          <w:left w:w="120" w:type="dxa"/>
          <w:right w:w="120" w:type="dxa"/>
        </w:tblCellMar>
        <w:tblLook w:val="0000" w:firstRow="0" w:lastRow="0" w:firstColumn="0" w:lastColumn="0" w:noHBand="0" w:noVBand="0"/>
      </w:tblPr>
      <w:tblGrid>
        <w:gridCol w:w="960"/>
        <w:gridCol w:w="466"/>
        <w:gridCol w:w="668"/>
        <w:gridCol w:w="5297"/>
      </w:tblGrid>
      <w:tr w:rsidR="00A6609C" w:rsidRPr="00AA128D" w:rsidTr="00C7704C">
        <w:trPr>
          <w:cantSplit/>
          <w:trHeight w:val="40"/>
        </w:trPr>
        <w:tc>
          <w:tcPr>
            <w:tcW w:w="960" w:type="dxa"/>
            <w:tcBorders>
              <w:top w:val="single" w:sz="6" w:space="0" w:color="auto"/>
              <w:left w:val="single" w:sz="6" w:space="0" w:color="auto"/>
              <w:bottom w:val="single" w:sz="4" w:space="0" w:color="auto"/>
              <w:right w:val="single" w:sz="6" w:space="0" w:color="auto"/>
            </w:tcBorders>
          </w:tcPr>
          <w:p w:rsidR="00A6609C" w:rsidRPr="00AA128D" w:rsidRDefault="00A6609C" w:rsidP="00C7704C">
            <w:pPr>
              <w:tabs>
                <w:tab w:val="left" w:pos="447"/>
              </w:tabs>
              <w:spacing w:before="60" w:after="60"/>
            </w:pPr>
            <w:r>
              <w:t>изделия</w:t>
            </w:r>
          </w:p>
        </w:tc>
        <w:tc>
          <w:tcPr>
            <w:tcW w:w="0" w:type="auto"/>
            <w:tcBorders>
              <w:top w:val="single" w:sz="6" w:space="0" w:color="auto"/>
              <w:left w:val="single" w:sz="6" w:space="0" w:color="auto"/>
              <w:bottom w:val="single" w:sz="4" w:space="0" w:color="auto"/>
              <w:right w:val="single" w:sz="6" w:space="0" w:color="auto"/>
            </w:tcBorders>
          </w:tcPr>
          <w:p w:rsidR="00A6609C" w:rsidRPr="00AA128D" w:rsidRDefault="00A6609C" w:rsidP="00C7704C">
            <w:pPr>
              <w:tabs>
                <w:tab w:val="left" w:pos="447"/>
              </w:tabs>
              <w:spacing w:before="60" w:after="60"/>
            </w:pPr>
            <w:r w:rsidRPr="00AA128D">
              <w:t>S6</w:t>
            </w:r>
          </w:p>
        </w:tc>
        <w:tc>
          <w:tcPr>
            <w:tcW w:w="0" w:type="auto"/>
            <w:tcBorders>
              <w:top w:val="single" w:sz="6" w:space="0" w:color="auto"/>
              <w:bottom w:val="single" w:sz="4" w:space="0" w:color="auto"/>
            </w:tcBorders>
          </w:tcPr>
          <w:p w:rsidR="00A6609C" w:rsidRPr="00AA128D" w:rsidRDefault="00A6609C" w:rsidP="00C7704C">
            <w:pPr>
              <w:keepLines/>
              <w:spacing w:before="60" w:after="60"/>
              <w:jc w:val="center"/>
            </w:pPr>
            <w:r w:rsidRPr="00AA128D">
              <w:t>3542</w:t>
            </w:r>
          </w:p>
        </w:tc>
        <w:tc>
          <w:tcPr>
            <w:tcW w:w="5297" w:type="dxa"/>
            <w:tcBorders>
              <w:top w:val="single" w:sz="6" w:space="0" w:color="auto"/>
              <w:bottom w:val="single" w:sz="4" w:space="0" w:color="auto"/>
              <w:right w:val="single" w:sz="6" w:space="0" w:color="auto"/>
            </w:tcBorders>
          </w:tcPr>
          <w:p w:rsidR="00A6609C" w:rsidRPr="007A38DD" w:rsidRDefault="00A6609C" w:rsidP="00C7704C">
            <w:pPr>
              <w:keepLines/>
              <w:spacing w:before="60" w:after="60"/>
              <w:rPr>
                <w:szCs w:val="20"/>
              </w:rPr>
            </w:pPr>
            <w:r w:rsidRPr="007A38DD">
              <w:rPr>
                <w:iCs/>
                <w:szCs w:val="20"/>
              </w:rPr>
              <w:t>ИЗДЕЛИЯ, СОДЕРЖАЩИЕ ВЕЩЕСТВО,</w:t>
            </w:r>
            <w:r w:rsidRPr="007A38DD">
              <w:rPr>
                <w:szCs w:val="20"/>
              </w:rPr>
              <w:t xml:space="preserve"> СПОСОБНОЕ К</w:t>
            </w:r>
            <w:r w:rsidR="00C7704C">
              <w:rPr>
                <w:szCs w:val="20"/>
              </w:rPr>
              <w:t xml:space="preserve"> </w:t>
            </w:r>
            <w:r w:rsidRPr="007A38DD">
              <w:rPr>
                <w:szCs w:val="20"/>
              </w:rPr>
              <w:t>САМОВОЗГОРАНИЮ, Н.У.К.</w:t>
            </w:r>
          </w:p>
        </w:tc>
      </w:tr>
    </w:tbl>
    <w:p w:rsidR="00A6609C" w:rsidRPr="00A6609C" w:rsidRDefault="00A6609C" w:rsidP="00A6609C">
      <w:pPr>
        <w:pStyle w:val="SingleTxtGR"/>
      </w:pPr>
      <w:r w:rsidRPr="00A6609C">
        <w:t>]</w:t>
      </w:r>
    </w:p>
    <w:p w:rsidR="00A6609C" w:rsidRPr="00A6609C" w:rsidRDefault="00A6609C" w:rsidP="00A6609C">
      <w:pPr>
        <w:pStyle w:val="SingleTxtGR"/>
      </w:pPr>
      <w:r w:rsidRPr="00A6609C">
        <w:t>2.2.43.1.2</w:t>
      </w:r>
      <w:r w:rsidRPr="00A6609C">
        <w:tab/>
        <w:t>Данная поправка не касается текста на русском языке.</w:t>
      </w:r>
    </w:p>
    <w:p w:rsidR="00A6609C" w:rsidRPr="00A6609C" w:rsidRDefault="00A6609C" w:rsidP="00A6609C">
      <w:pPr>
        <w:pStyle w:val="SingleTxtGR"/>
      </w:pPr>
      <w:r w:rsidRPr="00A6609C">
        <w:t>2.2.43.1.5</w:t>
      </w:r>
      <w:r w:rsidRPr="00A6609C">
        <w:tab/>
        <w:t>Данная поправка не касается текста на русском языке.</w:t>
      </w:r>
    </w:p>
    <w:p w:rsidR="00A6609C" w:rsidRPr="00A6609C" w:rsidRDefault="00A6609C" w:rsidP="00A6609C">
      <w:pPr>
        <w:pStyle w:val="SingleTxtGR"/>
      </w:pPr>
      <w:r w:rsidRPr="00A6609C">
        <w:t>2.2.43.1.6</w:t>
      </w:r>
      <w:r w:rsidRPr="00A6609C">
        <w:tab/>
        <w:t>Данная поправка не касается текста на русском языке.</w:t>
      </w:r>
    </w:p>
    <w:p w:rsidR="00A6609C" w:rsidRPr="00A6609C" w:rsidRDefault="00A6609C" w:rsidP="00A6609C">
      <w:pPr>
        <w:pStyle w:val="SingleTxtGR"/>
      </w:pPr>
      <w:r w:rsidRPr="00A6609C">
        <w:t>2.2.43.3</w:t>
      </w:r>
      <w:r w:rsidRPr="00A6609C">
        <w:tab/>
        <w:t>Данная поправка не касается текста на русском языке.</w:t>
      </w:r>
    </w:p>
    <w:p w:rsidR="00A6609C" w:rsidRPr="00A6609C" w:rsidRDefault="00A6609C" w:rsidP="00A6609C">
      <w:pPr>
        <w:pStyle w:val="SingleTxtGR"/>
      </w:pPr>
      <w:r w:rsidRPr="00A6609C">
        <w:t>[2.2.43.3</w:t>
      </w:r>
      <w:r w:rsidRPr="00A6609C">
        <w:tab/>
        <w:t xml:space="preserve">В разделе «Вещества, выделяющие легковоспламеняющиеся газы при соприкосновении с водой, без дополнительной опасности» включить в графу «изделия </w:t>
      </w:r>
      <w:r w:rsidRPr="00A6609C">
        <w:rPr>
          <w:lang w:val="en-GB"/>
        </w:rPr>
        <w:t>W</w:t>
      </w:r>
      <w:r w:rsidRPr="00A6609C">
        <w:t>3» следующую новую позицию:</w:t>
      </w:r>
    </w:p>
    <w:p w:rsidR="00A6609C" w:rsidRPr="00A6609C" w:rsidRDefault="00A6609C" w:rsidP="00A6609C">
      <w:pPr>
        <w:pStyle w:val="SingleTxtGR"/>
      </w:pPr>
      <w:r w:rsidRPr="00A6609C">
        <w:t>«3543</w:t>
      </w:r>
      <w:r w:rsidRPr="00A6609C">
        <w:tab/>
      </w:r>
      <w:r>
        <w:tab/>
      </w:r>
      <w:r w:rsidRPr="00A6609C">
        <w:rPr>
          <w:iCs/>
        </w:rPr>
        <w:t>ИЗДЕЛИЯ, СОДЕРЖАЩИЕ ВЕЩЕСТВО,</w:t>
      </w:r>
      <w:r w:rsidRPr="00A6609C">
        <w:t xml:space="preserve"> ВЫДЕЛЯЮЩЕЕ ЛЕГКОВОСПЛАМЕНЯЮЩИЕСЯ ГАЗЫ ПРИ СОПРИКОСНОВЕНИИ С</w:t>
      </w:r>
      <w:r w:rsidR="00F50A7A">
        <w:rPr>
          <w:lang w:val="en-US"/>
        </w:rPr>
        <w:t> </w:t>
      </w:r>
      <w:r w:rsidRPr="00A6609C">
        <w:t>ВОДОЙ, Н.У.К.».]</w:t>
      </w:r>
    </w:p>
    <w:p w:rsidR="00A6609C" w:rsidRPr="00A6609C" w:rsidRDefault="00A6609C" w:rsidP="00A6609C">
      <w:pPr>
        <w:pStyle w:val="SingleTxtGR"/>
      </w:pPr>
      <w:r w:rsidRPr="00A6609C">
        <w:t>2.2.51.1.2</w:t>
      </w:r>
      <w:r w:rsidRPr="00A6609C">
        <w:tab/>
        <w:t>Данная поправка не касается текста на русском языке.</w:t>
      </w:r>
    </w:p>
    <w:p w:rsidR="00A6609C" w:rsidRPr="00A6609C" w:rsidRDefault="00A6609C" w:rsidP="00A6609C">
      <w:pPr>
        <w:pStyle w:val="SingleTxtGR"/>
      </w:pPr>
      <w:r w:rsidRPr="00A6609C">
        <w:t>2.2.51.1.3 и 2.2.51.1.5</w:t>
      </w:r>
      <w:r w:rsidRPr="00A6609C">
        <w:tab/>
        <w:t>Заменить «2.2.51.1.9» на «2.2.51.1.10».</w:t>
      </w:r>
    </w:p>
    <w:p w:rsidR="00A6609C" w:rsidRPr="00A6609C" w:rsidRDefault="00A6609C" w:rsidP="00A6609C">
      <w:pPr>
        <w:pStyle w:val="SingleTxtGR"/>
      </w:pPr>
      <w:r w:rsidRPr="00A6609C">
        <w:t>2.2.51.1.4</w:t>
      </w:r>
      <w:r w:rsidRPr="00A6609C">
        <w:tab/>
        <w:t>Данная поправка не касается текста на русском языке.</w:t>
      </w:r>
    </w:p>
    <w:p w:rsidR="00A6609C" w:rsidRPr="00A6609C" w:rsidRDefault="00A6609C" w:rsidP="00A6609C">
      <w:pPr>
        <w:pStyle w:val="SingleTxtGR"/>
        <w:rPr>
          <w:iCs/>
        </w:rPr>
      </w:pPr>
      <w:r w:rsidRPr="00A6609C">
        <w:rPr>
          <w:iCs/>
        </w:rPr>
        <w:t xml:space="preserve">Включить новый пункт 2.2.51.1.7 следующего содержания и </w:t>
      </w:r>
      <w:r w:rsidRPr="00A6609C">
        <w:t>соответствующим образом перенумеровать последующие пункты</w:t>
      </w:r>
      <w:r w:rsidRPr="00A6609C">
        <w:rPr>
          <w:iCs/>
        </w:rPr>
        <w:t>:</w:t>
      </w:r>
    </w:p>
    <w:p w:rsidR="00A6609C" w:rsidRPr="00A6609C" w:rsidRDefault="00A6609C" w:rsidP="00A6609C">
      <w:pPr>
        <w:pStyle w:val="SingleTxtGR"/>
      </w:pPr>
      <w:r w:rsidRPr="00A6609C">
        <w:t>«</w:t>
      </w:r>
      <w:r w:rsidRPr="00A6609C">
        <w:rPr>
          <w:iCs/>
        </w:rPr>
        <w:t>2.2.51.1.7</w:t>
      </w:r>
      <w:r w:rsidRPr="00A6609C">
        <w:tab/>
        <w:t xml:space="preserve">В порядке исключения твердые удобрения на основе нитрата аммония должны классифицироваться в соответствии с процедурой, изложенной в </w:t>
      </w:r>
      <w:r w:rsidRPr="00A6609C">
        <w:rPr>
          <w:iCs/>
        </w:rPr>
        <w:t>Руководстве по испытаниям и критериям</w:t>
      </w:r>
      <w:r w:rsidRPr="00A6609C">
        <w:t xml:space="preserve">, часть </w:t>
      </w:r>
      <w:r w:rsidRPr="00A6609C">
        <w:rPr>
          <w:lang w:val="en-GB"/>
        </w:rPr>
        <w:t>III</w:t>
      </w:r>
      <w:r w:rsidRPr="00A6609C">
        <w:t>, раздел 39.».</w:t>
      </w:r>
    </w:p>
    <w:p w:rsidR="00A6609C" w:rsidRPr="00A6609C" w:rsidRDefault="00A6609C" w:rsidP="00A6609C">
      <w:pPr>
        <w:pStyle w:val="SingleTxtGR"/>
      </w:pPr>
      <w:r w:rsidRPr="00A6609C">
        <w:t>2.2.51.2.2</w:t>
      </w:r>
      <w:r w:rsidRPr="00A6609C">
        <w:tab/>
        <w:t>Изменить тринадцатый подпункт следующим образом:</w:t>
      </w:r>
    </w:p>
    <w:p w:rsidR="00A6609C" w:rsidRPr="00A6609C" w:rsidRDefault="00A6609C" w:rsidP="00A6609C">
      <w:pPr>
        <w:pStyle w:val="SingleTxtGR"/>
      </w:pPr>
      <w:r w:rsidRPr="00A6609C">
        <w:t>[Вариант 1:]</w:t>
      </w:r>
    </w:p>
    <w:p w:rsidR="00A6609C" w:rsidRPr="00A6609C" w:rsidRDefault="00A6609C" w:rsidP="00A6609C">
      <w:pPr>
        <w:pStyle w:val="SingleTxtGR"/>
      </w:pPr>
      <w:r w:rsidRPr="00A6609C">
        <w:t>[</w:t>
      </w:r>
      <w:r w:rsidR="00F50A7A" w:rsidRPr="00F50A7A">
        <w:t>–</w:t>
      </w:r>
      <w:r w:rsidRPr="00A6609C">
        <w:tab/>
        <w:t xml:space="preserve">удобрения с нитратом аммония (для определения содержания нитрата аммония все ионы нитрата, для которых в смеси присутствует молекулярный эквивалент ионов аммония, должны быть рассчитаны по нитрату аммония) или с горючими веществами, содержание которых превышает величины, указанные в </w:t>
      </w:r>
      <w:r w:rsidRPr="00A6609C">
        <w:rPr>
          <w:iCs/>
        </w:rPr>
        <w:t>Руководстве по испытаниям и критериям</w:t>
      </w:r>
      <w:r w:rsidRPr="00A6609C">
        <w:t xml:space="preserve">, часть </w:t>
      </w:r>
      <w:r w:rsidRPr="00A6609C">
        <w:rPr>
          <w:lang w:val="en-GB"/>
        </w:rPr>
        <w:t>III</w:t>
      </w:r>
      <w:r w:rsidRPr="00A6609C">
        <w:t>, раздел 39, для отнесения к</w:t>
      </w:r>
      <w:r w:rsidR="00F50A7A">
        <w:rPr>
          <w:lang w:val="en-US"/>
        </w:rPr>
        <w:t> </w:t>
      </w:r>
      <w:r w:rsidRPr="00A6609C">
        <w:t>№ ООН 2067, кроме случаев, когда они допускаются к перевозке с соблюдением условий, применимых к классу 1;]</w:t>
      </w:r>
    </w:p>
    <w:p w:rsidR="00A6609C" w:rsidRPr="00A6609C" w:rsidRDefault="00A6609C" w:rsidP="00A6609C">
      <w:pPr>
        <w:pStyle w:val="SingleTxtGR"/>
      </w:pPr>
      <w:r w:rsidRPr="00A6609C">
        <w:t>[Вариант 2:]</w:t>
      </w:r>
    </w:p>
    <w:p w:rsidR="00A6609C" w:rsidRPr="00A6609C" w:rsidRDefault="00A6609C" w:rsidP="00A6609C">
      <w:pPr>
        <w:pStyle w:val="SingleTxtGR"/>
      </w:pPr>
      <w:r w:rsidRPr="00A6609C">
        <w:t>[</w:t>
      </w:r>
      <w:r w:rsidR="00F50A7A" w:rsidRPr="00F50A7A">
        <w:t>–</w:t>
      </w:r>
      <w:r w:rsidRPr="00A6609C">
        <w:tab/>
        <w:t xml:space="preserve">удобрения, которые не отвечают требованиям, установленным в </w:t>
      </w:r>
      <w:r w:rsidRPr="00A6609C">
        <w:rPr>
          <w:iCs/>
        </w:rPr>
        <w:t>Руководстве по испытаниям и критериям</w:t>
      </w:r>
      <w:r w:rsidRPr="00A6609C">
        <w:t xml:space="preserve">, часть </w:t>
      </w:r>
      <w:r w:rsidRPr="00A6609C">
        <w:rPr>
          <w:lang w:val="en-GB"/>
        </w:rPr>
        <w:t>III</w:t>
      </w:r>
      <w:r w:rsidRPr="00A6609C">
        <w:t>, раздел 39, для отнесения к №</w:t>
      </w:r>
      <w:r w:rsidR="00F50A7A">
        <w:rPr>
          <w:lang w:val="en-US"/>
        </w:rPr>
        <w:t> </w:t>
      </w:r>
      <w:r w:rsidRPr="00A6609C">
        <w:t>ООН</w:t>
      </w:r>
      <w:r w:rsidR="00F50A7A">
        <w:rPr>
          <w:lang w:val="en-US"/>
        </w:rPr>
        <w:t> </w:t>
      </w:r>
      <w:r w:rsidR="00B64C8A" w:rsidRPr="00B64C8A">
        <w:t>2</w:t>
      </w:r>
      <w:r w:rsidRPr="00A6609C">
        <w:t>067 или 2071, кроме случаев, когда они допускаются к перевозке с соблюдением условий, применимых к классу 1;]</w:t>
      </w:r>
    </w:p>
    <w:p w:rsidR="00A6609C" w:rsidRPr="00A6609C" w:rsidRDefault="00A6609C" w:rsidP="00A6609C">
      <w:pPr>
        <w:pStyle w:val="SingleTxtGR"/>
        <w:rPr>
          <w:i/>
        </w:rPr>
      </w:pPr>
      <w:r w:rsidRPr="00A6609C">
        <w:rPr>
          <w:b/>
          <w:i/>
        </w:rPr>
        <w:t>Примечание секретариата:</w:t>
      </w:r>
      <w:r w:rsidRPr="00A6609C">
        <w:rPr>
          <w:i/>
        </w:rPr>
        <w:t xml:space="preserve"> Ни один из этих двух вариантов не представляется полностью правильным, во-первых, потому, что, согласно подразделу 39.4 </w:t>
      </w:r>
      <w:r w:rsidRPr="00A6609C">
        <w:rPr>
          <w:i/>
          <w:iCs/>
        </w:rPr>
        <w:t>Руководства по испытаниям и критериям,</w:t>
      </w:r>
      <w:r w:rsidRPr="00A6609C">
        <w:rPr>
          <w:i/>
        </w:rPr>
        <w:t xml:space="preserve"> существует также возможность включения в класс 5.1, и, во-вторых, потому, что это привело бы также к запрещению перевозки некоторых составов, которые не отвечают требованиям раздела 39, но в действительности являются неопасными (например, с содержанием нитрата аммония 70%, карбоната кальция 30%). По итогам обсуждения с некоторыми членами группы, проведенного после сессии, секретариат предлагает вместо текста варианта 2 новый текст, в котором учтены положения по классификации раздела 39 </w:t>
      </w:r>
      <w:r w:rsidRPr="00A6609C">
        <w:rPr>
          <w:i/>
          <w:iCs/>
        </w:rPr>
        <w:t>Руководства по испытаниям и критериям</w:t>
      </w:r>
      <w:r w:rsidRPr="00A6609C">
        <w:rPr>
          <w:i/>
        </w:rPr>
        <w:t>. См. приложение к настоящему документу.</w:t>
      </w:r>
    </w:p>
    <w:p w:rsidR="00A6609C" w:rsidRPr="00A6609C" w:rsidRDefault="00A6609C" w:rsidP="00A6609C">
      <w:pPr>
        <w:pStyle w:val="SingleTxtGR"/>
      </w:pPr>
      <w:r w:rsidRPr="00A6609C">
        <w:t>2.2.51.3</w:t>
      </w:r>
      <w:r w:rsidRPr="00A6609C">
        <w:tab/>
        <w:t>Данная поправка не касается текста на русском языке.</w:t>
      </w:r>
    </w:p>
    <w:p w:rsidR="00A6609C" w:rsidRPr="00A6609C" w:rsidRDefault="00A6609C" w:rsidP="00A6609C">
      <w:pPr>
        <w:pStyle w:val="SingleTxtGR"/>
      </w:pPr>
      <w:r w:rsidRPr="00A6609C">
        <w:t>[2.2.51.3</w:t>
      </w:r>
      <w:r w:rsidRPr="00A6609C">
        <w:tab/>
        <w:t>В разделе «О Окисляющие вещества и изделия, содержащие такие вещества, без дополнительной опасности» включить в графу «изделия О3» следующую новую позицию:</w:t>
      </w:r>
    </w:p>
    <w:p w:rsidR="00A6609C" w:rsidRPr="00A6609C" w:rsidRDefault="00A6609C" w:rsidP="00F310C8">
      <w:pPr>
        <w:pStyle w:val="SingleTxtGR"/>
        <w:tabs>
          <w:tab w:val="clear" w:pos="1701"/>
          <w:tab w:val="left" w:pos="2002"/>
        </w:tabs>
      </w:pPr>
      <w:r w:rsidRPr="00A6609C">
        <w:t>«3544</w:t>
      </w:r>
      <w:r w:rsidRPr="00A6609C">
        <w:tab/>
      </w:r>
      <w:r w:rsidRPr="00A6609C">
        <w:rPr>
          <w:iCs/>
        </w:rPr>
        <w:t>ИЗДЕЛИЯ, СОДЕРЖАЩИЕ ОКИСЛЯЮЩЕЕ ВЕЩЕСТВО,</w:t>
      </w:r>
      <w:r w:rsidRPr="00A6609C">
        <w:t xml:space="preserve"> Н.У.К.».]</w:t>
      </w:r>
    </w:p>
    <w:p w:rsidR="00A6609C" w:rsidRPr="00A6609C" w:rsidRDefault="00A6609C" w:rsidP="00A6609C">
      <w:pPr>
        <w:pStyle w:val="SingleTxtGR"/>
      </w:pPr>
      <w:r w:rsidRPr="00A6609C">
        <w:t>2.2.52.1.7</w:t>
      </w:r>
      <w:r w:rsidRPr="00A6609C">
        <w:tab/>
        <w:t>Данная поправка не касается текста на русском языке.</w:t>
      </w:r>
    </w:p>
    <w:p w:rsidR="00A6609C" w:rsidRPr="00A6609C" w:rsidRDefault="00A6609C" w:rsidP="00192FBD">
      <w:pPr>
        <w:pStyle w:val="SingleTxtGR"/>
        <w:tabs>
          <w:tab w:val="left" w:pos="6145"/>
        </w:tabs>
      </w:pPr>
      <w:r w:rsidRPr="00A6609C">
        <w:t xml:space="preserve">(ДОПОГ/ВОПОГ:) 2.2.52.1.7, </w:t>
      </w:r>
      <w:r w:rsidR="008E39AF">
        <w:t>третий подпункт</w:t>
      </w:r>
      <w:r w:rsidR="008E39AF">
        <w:tab/>
      </w:r>
      <w:r w:rsidRPr="00A6609C">
        <w:t>Заменить «2.2.52.1.15–2.2.52.1.18» на «2.2.52.1.15 и 2.2.52.1.16».</w:t>
      </w:r>
    </w:p>
    <w:p w:rsidR="00A6609C" w:rsidRPr="00A6609C" w:rsidRDefault="00A6609C" w:rsidP="00A6609C">
      <w:pPr>
        <w:pStyle w:val="SingleTxtGR"/>
      </w:pPr>
      <w:r w:rsidRPr="00A6609C">
        <w:t>(ДОПОГ/ВОПОГ:) 2.2.52.1.7</w:t>
      </w:r>
      <w:r w:rsidRPr="00A6609C">
        <w:tab/>
        <w:t>В конце заменить «2.2.52.1.16» на «7.1.7.3.6».</w:t>
      </w:r>
    </w:p>
    <w:p w:rsidR="00A6609C" w:rsidRPr="00A6609C" w:rsidRDefault="00A6609C" w:rsidP="00A6609C">
      <w:pPr>
        <w:pStyle w:val="SingleTxtGR"/>
      </w:pPr>
      <w:r w:rsidRPr="00A6609C">
        <w:t>(ДОПОГ/ВОПОГ:) 2.2.52.1.15–2.2.52.1.17</w:t>
      </w:r>
      <w:r w:rsidRPr="00A6609C">
        <w:tab/>
        <w:t>Изменить следующим образом:</w:t>
      </w:r>
    </w:p>
    <w:p w:rsidR="00A6609C" w:rsidRPr="00A6609C" w:rsidRDefault="00A6609C" w:rsidP="00A6609C">
      <w:pPr>
        <w:pStyle w:val="SingleTxtGR"/>
      </w:pPr>
      <w:r w:rsidRPr="00A6609C">
        <w:t>Исключить пункты 2.2.52.1.15 и 2.2.52.1.16. Перенумеровать пункт 2.2.52.1.17 в</w:t>
      </w:r>
      <w:r w:rsidR="008E39AF">
        <w:rPr>
          <w:lang w:val="en-US"/>
        </w:rPr>
        <w:t> </w:t>
      </w:r>
      <w:r w:rsidRPr="00A6609C">
        <w:t>2.2.52.1.15 и после примечания добавить следующий новый текст: «См. раздел 7.1.7.».</w:t>
      </w:r>
    </w:p>
    <w:p w:rsidR="00A6609C" w:rsidRPr="00A6609C" w:rsidRDefault="00A6609C" w:rsidP="00A6609C">
      <w:pPr>
        <w:pStyle w:val="SingleTxtGR"/>
      </w:pPr>
      <w:r w:rsidRPr="00A6609C">
        <w:t>(ДОПОГ/ВОПОГ:) Перенумеровать пункт 2.2.52.1.18 в 2.2.52.1.16.</w:t>
      </w:r>
    </w:p>
    <w:p w:rsidR="00A6609C" w:rsidRPr="00A6609C" w:rsidRDefault="00A6609C" w:rsidP="00A6609C">
      <w:pPr>
        <w:pStyle w:val="SingleTxtGR"/>
      </w:pPr>
      <w:r w:rsidRPr="00A6609C">
        <w:t>(МПОГ:) Заменить «2.2.52.1.15–2.2.52.1.18 (Зарезервированы)» на «2.2.52.1.15–2.2.52.1.16 (Зарезервированы)».</w:t>
      </w:r>
    </w:p>
    <w:p w:rsidR="00A6609C" w:rsidRPr="00A6609C" w:rsidRDefault="00A6609C" w:rsidP="00A6609C">
      <w:pPr>
        <w:pStyle w:val="SingleTxtGR"/>
      </w:pPr>
      <w:r w:rsidRPr="00A6609C">
        <w:t>[2.2.52.3</w:t>
      </w:r>
      <w:r w:rsidRPr="00A6609C">
        <w:tab/>
        <w:t>В графы для «</w:t>
      </w:r>
      <w:r w:rsidRPr="00A6609C">
        <w:rPr>
          <w:lang w:val="en-GB"/>
        </w:rPr>
        <w:t>P</w:t>
      </w:r>
      <w:r w:rsidRPr="00A6609C">
        <w:t>1» и «</w:t>
      </w:r>
      <w:r w:rsidRPr="00A6609C">
        <w:rPr>
          <w:lang w:val="en-GB"/>
        </w:rPr>
        <w:t>P</w:t>
      </w:r>
      <w:r w:rsidRPr="00A6609C">
        <w:t>2» добавить следующую новую позицию:</w:t>
      </w:r>
    </w:p>
    <w:p w:rsidR="00A6609C" w:rsidRPr="00A6609C" w:rsidRDefault="00A6609C" w:rsidP="008A4CED">
      <w:pPr>
        <w:pStyle w:val="SingleTxtGR"/>
        <w:tabs>
          <w:tab w:val="clear" w:pos="1701"/>
          <w:tab w:val="left" w:pos="2002"/>
        </w:tabs>
      </w:pPr>
      <w:r w:rsidRPr="00A6609C">
        <w:t>«3545</w:t>
      </w:r>
      <w:r w:rsidRPr="00A6609C">
        <w:tab/>
      </w:r>
      <w:r w:rsidRPr="00A6609C">
        <w:rPr>
          <w:iCs/>
        </w:rPr>
        <w:t>ИЗДЕЛИЯ, СОДЕРЖАЩИЕ ОРГАНИЧЕСКИЙ ПЕРОКСИД, Н.У.К.»</w:t>
      </w:r>
      <w:r w:rsidRPr="00A6609C">
        <w:t>.]</w:t>
      </w:r>
    </w:p>
    <w:p w:rsidR="00A6609C" w:rsidRPr="00A6609C" w:rsidRDefault="00A6609C" w:rsidP="00A6609C">
      <w:pPr>
        <w:pStyle w:val="SingleTxtGR"/>
      </w:pPr>
      <w:r w:rsidRPr="00A6609C">
        <w:t>2.2.52.4</w:t>
      </w:r>
      <w:r w:rsidRPr="00A6609C">
        <w:tab/>
        <w:t>В конце первого абзаца заменить «4.2.5.2» на «4.2.5.2.6» и добавить новое предложение</w:t>
      </w:r>
      <w:r w:rsidRPr="00A6609C">
        <w:rPr>
          <w:iCs/>
        </w:rPr>
        <w:t xml:space="preserve"> следующего содержания</w:t>
      </w:r>
      <w:r w:rsidRPr="00A6609C">
        <w:t xml:space="preserve">: «Составы, перечисленные в инструкции по упаковке </w:t>
      </w:r>
      <w:r w:rsidRPr="00A6609C">
        <w:rPr>
          <w:lang w:val="en-GB"/>
        </w:rPr>
        <w:t>IBC</w:t>
      </w:r>
      <w:r w:rsidRPr="00A6609C">
        <w:t>520, содержащейся в подразделе 4.1.4.2, и в инструкции</w:t>
      </w:r>
      <w:r w:rsidRPr="00B3093B">
        <w:rPr>
          <w:spacing w:val="2"/>
        </w:rPr>
        <w:t xml:space="preserve"> по переносным цистернам Т23, содержащейся в пункте 4.2.5.2.6, могут также перевозиться упакованными в соответствии с методом упаковки </w:t>
      </w:r>
      <w:r w:rsidRPr="00B3093B">
        <w:rPr>
          <w:spacing w:val="2"/>
          <w:lang w:val="en-GB"/>
        </w:rPr>
        <w:t>OP</w:t>
      </w:r>
      <w:r w:rsidRPr="00B3093B">
        <w:rPr>
          <w:spacing w:val="2"/>
        </w:rPr>
        <w:t xml:space="preserve">8 инструкции по упаковке </w:t>
      </w:r>
      <w:r w:rsidRPr="00B3093B">
        <w:rPr>
          <w:spacing w:val="2"/>
          <w:lang w:val="en-GB"/>
        </w:rPr>
        <w:t>P</w:t>
      </w:r>
      <w:r w:rsidRPr="00B3093B">
        <w:rPr>
          <w:spacing w:val="2"/>
        </w:rPr>
        <w:t xml:space="preserve">520, содержащейся в подразделе 4.1.4.1 </w:t>
      </w:r>
      <w:r w:rsidRPr="00A6609C">
        <w:t>&lt;(ДОПОГ/ВОПОГ:), с</w:t>
      </w:r>
      <w:r w:rsidR="00B3093B">
        <w:t> </w:t>
      </w:r>
      <w:r w:rsidRPr="00A6609C">
        <w:t>теми же значениями контрольной и аварийной температур, когда таковые требуются&gt;.».</w:t>
      </w:r>
    </w:p>
    <w:p w:rsidR="00A6609C" w:rsidRPr="00A6609C" w:rsidRDefault="00A6609C" w:rsidP="00A6609C">
      <w:pPr>
        <w:pStyle w:val="SingleTxtGR"/>
      </w:pPr>
      <w:r w:rsidRPr="00A6609C">
        <w:t>2.2.52.4</w:t>
      </w:r>
      <w:r w:rsidRPr="00A6609C">
        <w:tab/>
        <w:t>Данная поправка не касается текста на русском языке.</w:t>
      </w:r>
    </w:p>
    <w:p w:rsidR="00A6609C" w:rsidRPr="00A6609C" w:rsidRDefault="00A6609C" w:rsidP="00A6609C">
      <w:pPr>
        <w:pStyle w:val="SingleTxtGR"/>
      </w:pPr>
      <w:r w:rsidRPr="00A6609C">
        <w:t>2.2.52.4</w:t>
      </w:r>
      <w:r w:rsidRPr="00A6609C">
        <w:tab/>
        <w:t>Включить в таблицу следующие новые позиции:</w:t>
      </w:r>
    </w:p>
    <w:tbl>
      <w:tblPr>
        <w:tblStyle w:val="TabTxt"/>
        <w:tblW w:w="9617" w:type="dxa"/>
        <w:tblInd w:w="42" w:type="dxa"/>
        <w:tblLayout w:type="fixed"/>
        <w:tblLook w:val="05E0" w:firstRow="1" w:lastRow="1" w:firstColumn="1" w:lastColumn="1" w:noHBand="0" w:noVBand="1"/>
      </w:tblPr>
      <w:tblGrid>
        <w:gridCol w:w="3388"/>
        <w:gridCol w:w="1106"/>
        <w:gridCol w:w="336"/>
        <w:gridCol w:w="448"/>
        <w:gridCol w:w="364"/>
        <w:gridCol w:w="349"/>
        <w:gridCol w:w="490"/>
        <w:gridCol w:w="924"/>
        <w:gridCol w:w="868"/>
        <w:gridCol w:w="490"/>
        <w:gridCol w:w="854"/>
      </w:tblGrid>
      <w:tr w:rsidR="006155DC" w:rsidRPr="00B96EE9" w:rsidTr="00461E44">
        <w:trPr>
          <w:tblHeader/>
        </w:trPr>
        <w:tc>
          <w:tcPr>
            <w:tcW w:w="3388" w:type="dxa"/>
            <w:tcBorders>
              <w:top w:val="single" w:sz="4" w:space="0" w:color="auto"/>
              <w:bottom w:val="single" w:sz="12" w:space="0" w:color="auto"/>
            </w:tcBorders>
            <w:shd w:val="clear" w:color="auto" w:fill="auto"/>
          </w:tcPr>
          <w:p w:rsidR="00A6609C" w:rsidRPr="00B96EE9" w:rsidRDefault="00A6609C" w:rsidP="00E57071">
            <w:pPr>
              <w:suppressAutoHyphens/>
              <w:spacing w:before="80" w:after="80" w:line="200" w:lineRule="exact"/>
              <w:rPr>
                <w:i/>
                <w:sz w:val="16"/>
              </w:rPr>
            </w:pPr>
            <w:r w:rsidRPr="00B96EE9">
              <w:rPr>
                <w:i/>
                <w:sz w:val="16"/>
              </w:rPr>
              <w:t>Органический пероксид</w:t>
            </w:r>
          </w:p>
        </w:tc>
        <w:tc>
          <w:tcPr>
            <w:tcW w:w="1106" w:type="dxa"/>
            <w:tcBorders>
              <w:top w:val="single" w:sz="4" w:space="0" w:color="auto"/>
              <w:bottom w:val="single" w:sz="12" w:space="0" w:color="auto"/>
            </w:tcBorders>
            <w:shd w:val="clear" w:color="auto" w:fill="auto"/>
          </w:tcPr>
          <w:p w:rsidR="00A6609C" w:rsidRPr="00B96EE9" w:rsidRDefault="00A6609C" w:rsidP="00E57071">
            <w:pPr>
              <w:suppressAutoHyphens/>
              <w:spacing w:before="80" w:after="80" w:line="200" w:lineRule="exact"/>
              <w:rPr>
                <w:i/>
                <w:sz w:val="16"/>
              </w:rPr>
            </w:pPr>
            <w:r w:rsidRPr="00B96EE9">
              <w:rPr>
                <w:i/>
                <w:sz w:val="16"/>
              </w:rPr>
              <w:t>(2)</w:t>
            </w:r>
          </w:p>
        </w:tc>
        <w:tc>
          <w:tcPr>
            <w:tcW w:w="336" w:type="dxa"/>
            <w:tcBorders>
              <w:top w:val="single" w:sz="4" w:space="0" w:color="auto"/>
              <w:bottom w:val="single" w:sz="12" w:space="0" w:color="auto"/>
            </w:tcBorders>
            <w:shd w:val="clear" w:color="auto" w:fill="auto"/>
          </w:tcPr>
          <w:p w:rsidR="00A6609C" w:rsidRPr="00B96EE9" w:rsidRDefault="00A6609C" w:rsidP="00E57071">
            <w:pPr>
              <w:suppressAutoHyphens/>
              <w:spacing w:before="80" w:after="80" w:line="200" w:lineRule="exact"/>
              <w:rPr>
                <w:i/>
                <w:sz w:val="16"/>
              </w:rPr>
            </w:pPr>
            <w:r w:rsidRPr="00B96EE9">
              <w:rPr>
                <w:i/>
                <w:sz w:val="16"/>
              </w:rPr>
              <w:t>(3)</w:t>
            </w:r>
          </w:p>
        </w:tc>
        <w:tc>
          <w:tcPr>
            <w:tcW w:w="448" w:type="dxa"/>
            <w:tcBorders>
              <w:top w:val="single" w:sz="4" w:space="0" w:color="auto"/>
              <w:bottom w:val="single" w:sz="12" w:space="0" w:color="auto"/>
            </w:tcBorders>
            <w:shd w:val="clear" w:color="auto" w:fill="auto"/>
          </w:tcPr>
          <w:p w:rsidR="00A6609C" w:rsidRPr="00B96EE9" w:rsidRDefault="00A6609C" w:rsidP="00E57071">
            <w:pPr>
              <w:suppressAutoHyphens/>
              <w:spacing w:before="80" w:after="80" w:line="200" w:lineRule="exact"/>
              <w:rPr>
                <w:i/>
                <w:sz w:val="16"/>
              </w:rPr>
            </w:pPr>
            <w:r w:rsidRPr="00B96EE9">
              <w:rPr>
                <w:i/>
                <w:sz w:val="16"/>
              </w:rPr>
              <w:t>(4)</w:t>
            </w:r>
          </w:p>
        </w:tc>
        <w:tc>
          <w:tcPr>
            <w:tcW w:w="364" w:type="dxa"/>
            <w:tcBorders>
              <w:top w:val="single" w:sz="4" w:space="0" w:color="auto"/>
              <w:bottom w:val="single" w:sz="12" w:space="0" w:color="auto"/>
            </w:tcBorders>
            <w:shd w:val="clear" w:color="auto" w:fill="auto"/>
          </w:tcPr>
          <w:p w:rsidR="00A6609C" w:rsidRPr="00B96EE9" w:rsidRDefault="00A6609C" w:rsidP="00E57071">
            <w:pPr>
              <w:suppressAutoHyphens/>
              <w:spacing w:before="80" w:after="80" w:line="200" w:lineRule="exact"/>
              <w:rPr>
                <w:i/>
                <w:sz w:val="16"/>
              </w:rPr>
            </w:pPr>
            <w:r w:rsidRPr="00B96EE9">
              <w:rPr>
                <w:i/>
                <w:sz w:val="16"/>
              </w:rPr>
              <w:t>(5)</w:t>
            </w:r>
          </w:p>
        </w:tc>
        <w:tc>
          <w:tcPr>
            <w:tcW w:w="349" w:type="dxa"/>
            <w:tcBorders>
              <w:top w:val="single" w:sz="4" w:space="0" w:color="auto"/>
              <w:bottom w:val="single" w:sz="12" w:space="0" w:color="auto"/>
            </w:tcBorders>
            <w:shd w:val="clear" w:color="auto" w:fill="auto"/>
          </w:tcPr>
          <w:p w:rsidR="00A6609C" w:rsidRPr="00B96EE9" w:rsidRDefault="00A6609C" w:rsidP="00E57071">
            <w:pPr>
              <w:suppressAutoHyphens/>
              <w:spacing w:before="80" w:after="80" w:line="200" w:lineRule="exact"/>
              <w:rPr>
                <w:i/>
                <w:sz w:val="16"/>
              </w:rPr>
            </w:pPr>
            <w:r w:rsidRPr="00B96EE9">
              <w:rPr>
                <w:i/>
                <w:sz w:val="16"/>
              </w:rPr>
              <w:t>(6)</w:t>
            </w:r>
          </w:p>
        </w:tc>
        <w:tc>
          <w:tcPr>
            <w:tcW w:w="490" w:type="dxa"/>
            <w:tcBorders>
              <w:top w:val="single" w:sz="4" w:space="0" w:color="auto"/>
              <w:bottom w:val="single" w:sz="12" w:space="0" w:color="auto"/>
            </w:tcBorders>
            <w:shd w:val="clear" w:color="auto" w:fill="auto"/>
          </w:tcPr>
          <w:p w:rsidR="00A6609C" w:rsidRPr="00B96EE9" w:rsidRDefault="00A6609C" w:rsidP="00E57071">
            <w:pPr>
              <w:suppressAutoHyphens/>
              <w:spacing w:before="80" w:after="80" w:line="200" w:lineRule="exact"/>
              <w:rPr>
                <w:i/>
                <w:sz w:val="16"/>
              </w:rPr>
            </w:pPr>
            <w:r w:rsidRPr="00B96EE9">
              <w:rPr>
                <w:i/>
                <w:sz w:val="16"/>
              </w:rPr>
              <w:t>(7)</w:t>
            </w:r>
          </w:p>
        </w:tc>
        <w:tc>
          <w:tcPr>
            <w:tcW w:w="924" w:type="dxa"/>
            <w:tcBorders>
              <w:top w:val="single" w:sz="4" w:space="0" w:color="auto"/>
              <w:bottom w:val="single" w:sz="12" w:space="0" w:color="auto"/>
            </w:tcBorders>
            <w:shd w:val="clear" w:color="auto" w:fill="auto"/>
          </w:tcPr>
          <w:p w:rsidR="00A6609C" w:rsidRPr="00B96EE9" w:rsidRDefault="00A6609C" w:rsidP="00E57071">
            <w:pPr>
              <w:suppressAutoHyphens/>
              <w:spacing w:before="80" w:after="80" w:line="200" w:lineRule="exact"/>
              <w:rPr>
                <w:i/>
                <w:sz w:val="16"/>
              </w:rPr>
            </w:pPr>
            <w:r w:rsidRPr="00B96EE9">
              <w:rPr>
                <w:i/>
                <w:sz w:val="16"/>
              </w:rPr>
              <w:t>(8)</w:t>
            </w:r>
          </w:p>
        </w:tc>
        <w:tc>
          <w:tcPr>
            <w:tcW w:w="868" w:type="dxa"/>
            <w:tcBorders>
              <w:top w:val="single" w:sz="4" w:space="0" w:color="auto"/>
              <w:bottom w:val="single" w:sz="12" w:space="0" w:color="auto"/>
            </w:tcBorders>
            <w:shd w:val="clear" w:color="auto" w:fill="auto"/>
          </w:tcPr>
          <w:p w:rsidR="00A6609C" w:rsidRPr="00B96EE9" w:rsidRDefault="00A6609C" w:rsidP="00E57071">
            <w:pPr>
              <w:suppressAutoHyphens/>
              <w:spacing w:before="80" w:after="80" w:line="200" w:lineRule="exact"/>
              <w:rPr>
                <w:i/>
                <w:sz w:val="16"/>
              </w:rPr>
            </w:pPr>
            <w:r w:rsidRPr="00B96EE9">
              <w:rPr>
                <w:i/>
                <w:sz w:val="16"/>
              </w:rPr>
              <w:t>(9)</w:t>
            </w:r>
          </w:p>
        </w:tc>
        <w:tc>
          <w:tcPr>
            <w:tcW w:w="490" w:type="dxa"/>
            <w:tcBorders>
              <w:top w:val="single" w:sz="4" w:space="0" w:color="auto"/>
              <w:bottom w:val="single" w:sz="12" w:space="0" w:color="auto"/>
            </w:tcBorders>
            <w:shd w:val="clear" w:color="auto" w:fill="auto"/>
          </w:tcPr>
          <w:p w:rsidR="00A6609C" w:rsidRPr="00B96EE9" w:rsidRDefault="00A6609C" w:rsidP="00E57071">
            <w:pPr>
              <w:suppressAutoHyphens/>
              <w:spacing w:before="80" w:after="80" w:line="200" w:lineRule="exact"/>
              <w:rPr>
                <w:i/>
                <w:sz w:val="16"/>
              </w:rPr>
            </w:pPr>
            <w:r w:rsidRPr="00B96EE9">
              <w:rPr>
                <w:i/>
                <w:sz w:val="16"/>
              </w:rPr>
              <w:t>(10)</w:t>
            </w:r>
          </w:p>
        </w:tc>
        <w:tc>
          <w:tcPr>
            <w:cnfStyle w:val="000100000000" w:firstRow="0" w:lastRow="0" w:firstColumn="0" w:lastColumn="1" w:oddVBand="0" w:evenVBand="0" w:oddHBand="0" w:evenHBand="0" w:firstRowFirstColumn="0" w:firstRowLastColumn="0" w:lastRowFirstColumn="0" w:lastRowLastColumn="0"/>
            <w:tcW w:w="854" w:type="dxa"/>
            <w:tcBorders>
              <w:bottom w:val="single" w:sz="12" w:space="0" w:color="auto"/>
            </w:tcBorders>
            <w:shd w:val="clear" w:color="auto" w:fill="auto"/>
          </w:tcPr>
          <w:p w:rsidR="00A6609C" w:rsidRPr="00B96EE9" w:rsidRDefault="00A6609C" w:rsidP="00E57071">
            <w:pPr>
              <w:suppressAutoHyphens/>
              <w:spacing w:before="80" w:after="80" w:line="200" w:lineRule="exact"/>
              <w:rPr>
                <w:i/>
                <w:sz w:val="16"/>
              </w:rPr>
            </w:pPr>
            <w:r w:rsidRPr="00B96EE9">
              <w:rPr>
                <w:i/>
                <w:sz w:val="16"/>
              </w:rPr>
              <w:t>(11)</w:t>
            </w:r>
          </w:p>
        </w:tc>
      </w:tr>
      <w:tr w:rsidR="006155DC" w:rsidRPr="00B96EE9" w:rsidTr="00461E44">
        <w:tc>
          <w:tcPr>
            <w:tcW w:w="3388" w:type="dxa"/>
          </w:tcPr>
          <w:p w:rsidR="00A6609C" w:rsidRPr="00B96EE9" w:rsidRDefault="00A6609C" w:rsidP="00E57071">
            <w:pPr>
              <w:suppressAutoHyphens/>
              <w:spacing w:before="120"/>
              <w:rPr>
                <w:sz w:val="18"/>
                <w:szCs w:val="18"/>
              </w:rPr>
            </w:pPr>
            <w:r w:rsidRPr="00B96EE9">
              <w:rPr>
                <w:sz w:val="18"/>
                <w:szCs w:val="18"/>
              </w:rPr>
              <w:t>ДИИЗОБУТИРИЛА ПЕРОКСИД</w:t>
            </w:r>
          </w:p>
        </w:tc>
        <w:tc>
          <w:tcPr>
            <w:tcW w:w="1106" w:type="dxa"/>
          </w:tcPr>
          <w:p w:rsidR="00A6609C" w:rsidRPr="00B96EE9" w:rsidRDefault="00A6609C" w:rsidP="00461E44">
            <w:pPr>
              <w:suppressAutoHyphens/>
              <w:spacing w:before="120"/>
              <w:rPr>
                <w:sz w:val="18"/>
                <w:szCs w:val="18"/>
              </w:rPr>
            </w:pPr>
            <w:r w:rsidRPr="00B96EE9">
              <w:rPr>
                <w:sz w:val="18"/>
                <w:szCs w:val="18"/>
              </w:rPr>
              <w:t>≤42 (устойчивая дисперсия</w:t>
            </w:r>
            <w:r w:rsidRPr="00B96EE9">
              <w:rPr>
                <w:sz w:val="18"/>
                <w:szCs w:val="18"/>
              </w:rPr>
              <w:br/>
              <w:t>в воде)</w:t>
            </w:r>
          </w:p>
        </w:tc>
        <w:tc>
          <w:tcPr>
            <w:tcW w:w="336" w:type="dxa"/>
          </w:tcPr>
          <w:p w:rsidR="00A6609C" w:rsidRPr="00B96EE9" w:rsidRDefault="00A6609C" w:rsidP="00E57071">
            <w:pPr>
              <w:suppressAutoHyphens/>
              <w:spacing w:before="120"/>
              <w:rPr>
                <w:sz w:val="18"/>
                <w:szCs w:val="18"/>
              </w:rPr>
            </w:pPr>
          </w:p>
        </w:tc>
        <w:tc>
          <w:tcPr>
            <w:tcW w:w="448" w:type="dxa"/>
          </w:tcPr>
          <w:p w:rsidR="00A6609C" w:rsidRPr="00B96EE9" w:rsidRDefault="00A6609C" w:rsidP="00E57071">
            <w:pPr>
              <w:suppressAutoHyphens/>
              <w:spacing w:before="120"/>
              <w:rPr>
                <w:sz w:val="18"/>
                <w:szCs w:val="18"/>
              </w:rPr>
            </w:pPr>
          </w:p>
        </w:tc>
        <w:tc>
          <w:tcPr>
            <w:tcW w:w="364" w:type="dxa"/>
          </w:tcPr>
          <w:p w:rsidR="00A6609C" w:rsidRPr="00B96EE9" w:rsidRDefault="00A6609C" w:rsidP="00E57071">
            <w:pPr>
              <w:suppressAutoHyphens/>
              <w:spacing w:before="120"/>
              <w:rPr>
                <w:sz w:val="18"/>
                <w:szCs w:val="18"/>
              </w:rPr>
            </w:pPr>
          </w:p>
        </w:tc>
        <w:tc>
          <w:tcPr>
            <w:tcW w:w="349" w:type="dxa"/>
          </w:tcPr>
          <w:p w:rsidR="00A6609C" w:rsidRPr="00B96EE9" w:rsidRDefault="00A6609C" w:rsidP="00E57071">
            <w:pPr>
              <w:suppressAutoHyphens/>
              <w:spacing w:before="120"/>
              <w:rPr>
                <w:sz w:val="18"/>
                <w:szCs w:val="18"/>
              </w:rPr>
            </w:pPr>
          </w:p>
        </w:tc>
        <w:tc>
          <w:tcPr>
            <w:tcW w:w="490" w:type="dxa"/>
          </w:tcPr>
          <w:p w:rsidR="00A6609C" w:rsidRPr="00B96EE9" w:rsidRDefault="00A6609C" w:rsidP="00E57071">
            <w:pPr>
              <w:suppressAutoHyphens/>
              <w:spacing w:before="120"/>
              <w:rPr>
                <w:sz w:val="18"/>
                <w:szCs w:val="18"/>
              </w:rPr>
            </w:pPr>
            <w:r w:rsidRPr="00B96EE9">
              <w:rPr>
                <w:sz w:val="18"/>
                <w:szCs w:val="18"/>
              </w:rPr>
              <w:t>OP8</w:t>
            </w:r>
          </w:p>
        </w:tc>
        <w:tc>
          <w:tcPr>
            <w:tcW w:w="924" w:type="dxa"/>
          </w:tcPr>
          <w:p w:rsidR="00A6609C" w:rsidRPr="006155DC" w:rsidRDefault="00A6609C" w:rsidP="00E57071">
            <w:pPr>
              <w:suppressAutoHyphens/>
              <w:spacing w:before="120"/>
              <w:rPr>
                <w:spacing w:val="2"/>
                <w:sz w:val="18"/>
                <w:szCs w:val="18"/>
              </w:rPr>
            </w:pPr>
            <w:r w:rsidRPr="006155DC">
              <w:rPr>
                <w:spacing w:val="2"/>
                <w:sz w:val="18"/>
                <w:szCs w:val="18"/>
              </w:rPr>
              <w:t>(ДОПОГ/</w:t>
            </w:r>
            <w:r w:rsidR="00E57071" w:rsidRPr="006155DC">
              <w:rPr>
                <w:spacing w:val="2"/>
                <w:sz w:val="18"/>
                <w:szCs w:val="18"/>
                <w:lang w:val="en-US"/>
              </w:rPr>
              <w:t xml:space="preserve"> </w:t>
            </w:r>
            <w:r w:rsidRPr="006155DC">
              <w:rPr>
                <w:spacing w:val="2"/>
                <w:sz w:val="18"/>
                <w:szCs w:val="18"/>
              </w:rPr>
              <w:t>ВОПОГ:)</w:t>
            </w:r>
          </w:p>
          <w:p w:rsidR="00A6609C" w:rsidRPr="006155DC" w:rsidRDefault="00A6609C" w:rsidP="00E57071">
            <w:pPr>
              <w:suppressAutoHyphens/>
              <w:spacing w:before="120"/>
              <w:rPr>
                <w:spacing w:val="2"/>
                <w:sz w:val="18"/>
                <w:szCs w:val="18"/>
              </w:rPr>
            </w:pPr>
            <w:r w:rsidRPr="006155DC">
              <w:rPr>
                <w:spacing w:val="2"/>
                <w:sz w:val="18"/>
                <w:szCs w:val="18"/>
              </w:rPr>
              <w:t>–20</w:t>
            </w:r>
          </w:p>
        </w:tc>
        <w:tc>
          <w:tcPr>
            <w:tcW w:w="868" w:type="dxa"/>
          </w:tcPr>
          <w:p w:rsidR="00A6609C" w:rsidRPr="006155DC" w:rsidRDefault="00A6609C" w:rsidP="00E57071">
            <w:pPr>
              <w:suppressAutoHyphens/>
              <w:spacing w:before="120"/>
              <w:rPr>
                <w:spacing w:val="2"/>
                <w:sz w:val="18"/>
                <w:szCs w:val="18"/>
              </w:rPr>
            </w:pPr>
            <w:r w:rsidRPr="006155DC">
              <w:rPr>
                <w:spacing w:val="2"/>
                <w:sz w:val="18"/>
                <w:szCs w:val="18"/>
              </w:rPr>
              <w:t>(ДОПОГ/</w:t>
            </w:r>
            <w:r w:rsidR="006155DC" w:rsidRPr="006155DC">
              <w:rPr>
                <w:spacing w:val="2"/>
                <w:sz w:val="18"/>
                <w:szCs w:val="18"/>
                <w:lang w:val="en-US"/>
              </w:rPr>
              <w:t xml:space="preserve"> </w:t>
            </w:r>
            <w:r w:rsidRPr="006155DC">
              <w:rPr>
                <w:spacing w:val="2"/>
                <w:sz w:val="18"/>
                <w:szCs w:val="18"/>
              </w:rPr>
              <w:t>ВОПОГ:)</w:t>
            </w:r>
          </w:p>
          <w:p w:rsidR="00A6609C" w:rsidRPr="006155DC" w:rsidRDefault="00A6609C" w:rsidP="00E57071">
            <w:pPr>
              <w:suppressAutoHyphens/>
              <w:spacing w:before="120"/>
              <w:rPr>
                <w:spacing w:val="2"/>
                <w:sz w:val="18"/>
                <w:szCs w:val="18"/>
              </w:rPr>
            </w:pPr>
            <w:r w:rsidRPr="006155DC">
              <w:rPr>
                <w:spacing w:val="2"/>
                <w:sz w:val="18"/>
                <w:szCs w:val="18"/>
              </w:rPr>
              <w:t>–10</w:t>
            </w:r>
          </w:p>
        </w:tc>
        <w:tc>
          <w:tcPr>
            <w:tcW w:w="490" w:type="dxa"/>
          </w:tcPr>
          <w:p w:rsidR="00A6609C" w:rsidRPr="00B96EE9" w:rsidRDefault="00A6609C" w:rsidP="00E57071">
            <w:pPr>
              <w:suppressAutoHyphens/>
              <w:spacing w:before="120"/>
              <w:rPr>
                <w:sz w:val="18"/>
                <w:szCs w:val="18"/>
              </w:rPr>
            </w:pPr>
            <w:r w:rsidRPr="00B96EE9">
              <w:rPr>
                <w:sz w:val="18"/>
                <w:szCs w:val="18"/>
              </w:rPr>
              <w:t>3119</w:t>
            </w:r>
          </w:p>
        </w:tc>
        <w:tc>
          <w:tcPr>
            <w:cnfStyle w:val="000100000000" w:firstRow="0" w:lastRow="0" w:firstColumn="0" w:lastColumn="1" w:oddVBand="0" w:evenVBand="0" w:oddHBand="0" w:evenHBand="0" w:firstRowFirstColumn="0" w:firstRowLastColumn="0" w:lastRowFirstColumn="0" w:lastRowLastColumn="0"/>
            <w:tcW w:w="854" w:type="dxa"/>
          </w:tcPr>
          <w:p w:rsidR="00A6609C" w:rsidRPr="006155DC" w:rsidDel="00A9632D" w:rsidRDefault="00A6609C" w:rsidP="00461E44">
            <w:pPr>
              <w:suppressAutoHyphens/>
              <w:spacing w:before="120"/>
              <w:rPr>
                <w:spacing w:val="2"/>
                <w:sz w:val="18"/>
                <w:szCs w:val="18"/>
              </w:rPr>
            </w:pPr>
            <w:r w:rsidRPr="006155DC">
              <w:rPr>
                <w:spacing w:val="2"/>
                <w:sz w:val="18"/>
                <w:szCs w:val="18"/>
              </w:rPr>
              <w:t>(МПОГ:)запрещен</w:t>
            </w:r>
          </w:p>
        </w:tc>
      </w:tr>
      <w:tr w:rsidR="006155DC" w:rsidRPr="00B96EE9" w:rsidTr="00461E44">
        <w:tc>
          <w:tcPr>
            <w:tcW w:w="3388" w:type="dxa"/>
          </w:tcPr>
          <w:p w:rsidR="00A6609C" w:rsidRPr="00B96EE9" w:rsidRDefault="00A6609C" w:rsidP="00E57071">
            <w:pPr>
              <w:suppressAutoHyphens/>
              <w:rPr>
                <w:sz w:val="18"/>
                <w:szCs w:val="18"/>
              </w:rPr>
            </w:pPr>
            <w:r w:rsidRPr="00B96EE9">
              <w:rPr>
                <w:sz w:val="18"/>
                <w:szCs w:val="18"/>
              </w:rPr>
              <w:t>ДИ-(4-трет-БУТИЛЦИКЛОГЕКСИЛ)-ПЕРОКСИДИКАРБОНАТ</w:t>
            </w:r>
          </w:p>
        </w:tc>
        <w:tc>
          <w:tcPr>
            <w:tcW w:w="1106" w:type="dxa"/>
          </w:tcPr>
          <w:p w:rsidR="00A6609C" w:rsidRPr="00B96EE9" w:rsidRDefault="00A6609C" w:rsidP="00461E44">
            <w:pPr>
              <w:suppressAutoHyphens/>
              <w:rPr>
                <w:sz w:val="18"/>
                <w:szCs w:val="18"/>
              </w:rPr>
            </w:pPr>
            <w:r w:rsidRPr="00B96EE9">
              <w:rPr>
                <w:sz w:val="18"/>
                <w:szCs w:val="18"/>
              </w:rPr>
              <w:t>≤42 (паста)</w:t>
            </w:r>
          </w:p>
        </w:tc>
        <w:tc>
          <w:tcPr>
            <w:tcW w:w="336" w:type="dxa"/>
          </w:tcPr>
          <w:p w:rsidR="00A6609C" w:rsidRPr="00B96EE9" w:rsidRDefault="00A6609C" w:rsidP="00E57071">
            <w:pPr>
              <w:suppressAutoHyphens/>
              <w:rPr>
                <w:sz w:val="18"/>
                <w:szCs w:val="18"/>
              </w:rPr>
            </w:pPr>
          </w:p>
        </w:tc>
        <w:tc>
          <w:tcPr>
            <w:tcW w:w="448" w:type="dxa"/>
          </w:tcPr>
          <w:p w:rsidR="00A6609C" w:rsidRPr="00B96EE9" w:rsidRDefault="00A6609C" w:rsidP="00E57071">
            <w:pPr>
              <w:suppressAutoHyphens/>
              <w:rPr>
                <w:sz w:val="18"/>
                <w:szCs w:val="18"/>
              </w:rPr>
            </w:pPr>
          </w:p>
        </w:tc>
        <w:tc>
          <w:tcPr>
            <w:tcW w:w="364" w:type="dxa"/>
          </w:tcPr>
          <w:p w:rsidR="00A6609C" w:rsidRPr="00B96EE9" w:rsidRDefault="00A6609C" w:rsidP="00E57071">
            <w:pPr>
              <w:suppressAutoHyphens/>
              <w:rPr>
                <w:sz w:val="18"/>
                <w:szCs w:val="18"/>
              </w:rPr>
            </w:pPr>
          </w:p>
        </w:tc>
        <w:tc>
          <w:tcPr>
            <w:tcW w:w="349" w:type="dxa"/>
          </w:tcPr>
          <w:p w:rsidR="00A6609C" w:rsidRPr="00B96EE9" w:rsidRDefault="00A6609C" w:rsidP="00E57071">
            <w:pPr>
              <w:suppressAutoHyphens/>
              <w:rPr>
                <w:sz w:val="18"/>
                <w:szCs w:val="18"/>
              </w:rPr>
            </w:pPr>
          </w:p>
        </w:tc>
        <w:tc>
          <w:tcPr>
            <w:tcW w:w="490" w:type="dxa"/>
          </w:tcPr>
          <w:p w:rsidR="00A6609C" w:rsidRPr="00B96EE9" w:rsidRDefault="00A6609C" w:rsidP="00E57071">
            <w:pPr>
              <w:suppressAutoHyphens/>
              <w:rPr>
                <w:sz w:val="18"/>
                <w:szCs w:val="18"/>
              </w:rPr>
            </w:pPr>
            <w:r w:rsidRPr="00B96EE9">
              <w:rPr>
                <w:sz w:val="18"/>
                <w:szCs w:val="18"/>
              </w:rPr>
              <w:t>OP7</w:t>
            </w:r>
          </w:p>
        </w:tc>
        <w:tc>
          <w:tcPr>
            <w:tcW w:w="924" w:type="dxa"/>
          </w:tcPr>
          <w:p w:rsidR="00A6609C" w:rsidRPr="006155DC" w:rsidRDefault="00A6609C" w:rsidP="00E57071">
            <w:pPr>
              <w:suppressAutoHyphens/>
              <w:spacing w:before="120"/>
              <w:rPr>
                <w:spacing w:val="2"/>
                <w:sz w:val="18"/>
                <w:szCs w:val="18"/>
              </w:rPr>
            </w:pPr>
            <w:r w:rsidRPr="006155DC">
              <w:rPr>
                <w:spacing w:val="2"/>
                <w:sz w:val="18"/>
                <w:szCs w:val="18"/>
              </w:rPr>
              <w:t>(ДОПОГ/</w:t>
            </w:r>
            <w:r w:rsidR="00E57071" w:rsidRPr="006155DC">
              <w:rPr>
                <w:spacing w:val="2"/>
                <w:sz w:val="18"/>
                <w:szCs w:val="18"/>
                <w:lang w:val="en-US"/>
              </w:rPr>
              <w:t xml:space="preserve"> </w:t>
            </w:r>
            <w:r w:rsidRPr="006155DC">
              <w:rPr>
                <w:spacing w:val="2"/>
                <w:sz w:val="18"/>
                <w:szCs w:val="18"/>
              </w:rPr>
              <w:t>ВОПОГ:)</w:t>
            </w:r>
          </w:p>
          <w:p w:rsidR="00A6609C" w:rsidRPr="006155DC" w:rsidRDefault="00A6609C" w:rsidP="00E57071">
            <w:pPr>
              <w:suppressAutoHyphens/>
              <w:rPr>
                <w:spacing w:val="2"/>
                <w:sz w:val="18"/>
                <w:szCs w:val="18"/>
              </w:rPr>
            </w:pPr>
            <w:r w:rsidRPr="006155DC">
              <w:rPr>
                <w:spacing w:val="2"/>
                <w:sz w:val="16"/>
                <w:lang w:eastAsia="ru-RU"/>
              </w:rPr>
              <w:t>+</w:t>
            </w:r>
            <w:r w:rsidRPr="006155DC">
              <w:rPr>
                <w:spacing w:val="2"/>
                <w:sz w:val="18"/>
                <w:szCs w:val="18"/>
              </w:rPr>
              <w:t>35</w:t>
            </w:r>
          </w:p>
        </w:tc>
        <w:tc>
          <w:tcPr>
            <w:tcW w:w="868" w:type="dxa"/>
          </w:tcPr>
          <w:p w:rsidR="00A6609C" w:rsidRPr="006155DC" w:rsidRDefault="00A6609C" w:rsidP="00E57071">
            <w:pPr>
              <w:suppressAutoHyphens/>
              <w:spacing w:before="120"/>
              <w:rPr>
                <w:spacing w:val="2"/>
                <w:sz w:val="18"/>
                <w:szCs w:val="18"/>
              </w:rPr>
            </w:pPr>
            <w:r w:rsidRPr="006155DC">
              <w:rPr>
                <w:spacing w:val="2"/>
                <w:sz w:val="18"/>
                <w:szCs w:val="18"/>
              </w:rPr>
              <w:t>(ДОПОГ/</w:t>
            </w:r>
            <w:r w:rsidR="006155DC" w:rsidRPr="006155DC">
              <w:rPr>
                <w:spacing w:val="2"/>
                <w:sz w:val="18"/>
                <w:szCs w:val="18"/>
                <w:lang w:val="en-US"/>
              </w:rPr>
              <w:t xml:space="preserve"> </w:t>
            </w:r>
            <w:r w:rsidRPr="006155DC">
              <w:rPr>
                <w:spacing w:val="2"/>
                <w:sz w:val="18"/>
                <w:szCs w:val="18"/>
              </w:rPr>
              <w:t>ВОПОГ:)</w:t>
            </w:r>
          </w:p>
          <w:p w:rsidR="00A6609C" w:rsidRPr="006155DC" w:rsidRDefault="00A6609C" w:rsidP="00E57071">
            <w:pPr>
              <w:suppressAutoHyphens/>
              <w:rPr>
                <w:spacing w:val="2"/>
                <w:sz w:val="18"/>
                <w:szCs w:val="18"/>
              </w:rPr>
            </w:pPr>
            <w:r w:rsidRPr="006155DC">
              <w:rPr>
                <w:spacing w:val="2"/>
                <w:sz w:val="16"/>
                <w:lang w:eastAsia="ru-RU"/>
              </w:rPr>
              <w:t>+</w:t>
            </w:r>
            <w:r w:rsidRPr="006155DC">
              <w:rPr>
                <w:spacing w:val="2"/>
                <w:sz w:val="18"/>
                <w:szCs w:val="18"/>
              </w:rPr>
              <w:t>40</w:t>
            </w:r>
          </w:p>
        </w:tc>
        <w:tc>
          <w:tcPr>
            <w:tcW w:w="490" w:type="dxa"/>
          </w:tcPr>
          <w:p w:rsidR="00A6609C" w:rsidRPr="00B96EE9" w:rsidRDefault="00A6609C" w:rsidP="00461E44">
            <w:pPr>
              <w:suppressAutoHyphens/>
              <w:spacing w:before="120"/>
              <w:rPr>
                <w:sz w:val="18"/>
                <w:szCs w:val="18"/>
              </w:rPr>
            </w:pPr>
            <w:r w:rsidRPr="00B96EE9">
              <w:rPr>
                <w:sz w:val="18"/>
                <w:szCs w:val="18"/>
              </w:rPr>
              <w:t>3116</w:t>
            </w:r>
          </w:p>
        </w:tc>
        <w:tc>
          <w:tcPr>
            <w:cnfStyle w:val="000100000000" w:firstRow="0" w:lastRow="0" w:firstColumn="0" w:lastColumn="1" w:oddVBand="0" w:evenVBand="0" w:oddHBand="0" w:evenHBand="0" w:firstRowFirstColumn="0" w:firstRowLastColumn="0" w:lastRowFirstColumn="0" w:lastRowLastColumn="0"/>
            <w:tcW w:w="854" w:type="dxa"/>
          </w:tcPr>
          <w:p w:rsidR="00A6609C" w:rsidRPr="006155DC" w:rsidDel="00A9632D" w:rsidRDefault="00A6609C" w:rsidP="00461E44">
            <w:pPr>
              <w:suppressAutoHyphens/>
              <w:spacing w:before="120"/>
              <w:rPr>
                <w:spacing w:val="2"/>
                <w:sz w:val="18"/>
                <w:szCs w:val="18"/>
              </w:rPr>
            </w:pPr>
            <w:r w:rsidRPr="006155DC">
              <w:rPr>
                <w:spacing w:val="2"/>
                <w:sz w:val="18"/>
                <w:szCs w:val="18"/>
              </w:rPr>
              <w:t>(МПОГ:)запрещен</w:t>
            </w:r>
          </w:p>
        </w:tc>
      </w:tr>
      <w:tr w:rsidR="006155DC" w:rsidRPr="00B96EE9" w:rsidTr="00461E44">
        <w:tc>
          <w:tcPr>
            <w:tcW w:w="3388" w:type="dxa"/>
          </w:tcPr>
          <w:p w:rsidR="00A6609C" w:rsidRPr="00B96EE9" w:rsidRDefault="00A6609C" w:rsidP="00E57071">
            <w:pPr>
              <w:suppressAutoHyphens/>
              <w:rPr>
                <w:sz w:val="18"/>
                <w:szCs w:val="18"/>
              </w:rPr>
            </w:pPr>
            <w:r w:rsidRPr="00B96EE9">
              <w:rPr>
                <w:sz w:val="18"/>
                <w:szCs w:val="18"/>
              </w:rPr>
              <w:t>1-ФЕНИЛЭТИЛА ГИДРОПЕРОКСИД</w:t>
            </w:r>
          </w:p>
        </w:tc>
        <w:tc>
          <w:tcPr>
            <w:tcW w:w="1106" w:type="dxa"/>
          </w:tcPr>
          <w:p w:rsidR="00A6609C" w:rsidRPr="00B96EE9" w:rsidRDefault="00A6609C" w:rsidP="00461E44">
            <w:pPr>
              <w:suppressAutoHyphens/>
              <w:rPr>
                <w:sz w:val="18"/>
                <w:szCs w:val="18"/>
              </w:rPr>
            </w:pPr>
            <w:r w:rsidRPr="00B96EE9">
              <w:rPr>
                <w:sz w:val="18"/>
                <w:szCs w:val="18"/>
              </w:rPr>
              <w:t>≤38</w:t>
            </w:r>
          </w:p>
        </w:tc>
        <w:tc>
          <w:tcPr>
            <w:tcW w:w="336" w:type="dxa"/>
          </w:tcPr>
          <w:p w:rsidR="00A6609C" w:rsidRPr="00B96EE9" w:rsidRDefault="00A6609C" w:rsidP="00E57071">
            <w:pPr>
              <w:suppressAutoHyphens/>
              <w:rPr>
                <w:sz w:val="18"/>
                <w:szCs w:val="18"/>
              </w:rPr>
            </w:pPr>
          </w:p>
        </w:tc>
        <w:tc>
          <w:tcPr>
            <w:tcW w:w="448" w:type="dxa"/>
          </w:tcPr>
          <w:p w:rsidR="00A6609C" w:rsidRPr="00B96EE9" w:rsidRDefault="00E57071" w:rsidP="00E57071">
            <w:pPr>
              <w:suppressAutoHyphens/>
              <w:rPr>
                <w:sz w:val="18"/>
                <w:szCs w:val="18"/>
              </w:rPr>
            </w:pPr>
            <w:r>
              <w:rPr>
                <w:sz w:val="18"/>
                <w:szCs w:val="18"/>
              </w:rPr>
              <w:t>≥</w:t>
            </w:r>
            <w:r w:rsidR="00A6609C" w:rsidRPr="00B96EE9">
              <w:rPr>
                <w:sz w:val="18"/>
                <w:szCs w:val="18"/>
              </w:rPr>
              <w:t>62</w:t>
            </w:r>
          </w:p>
        </w:tc>
        <w:tc>
          <w:tcPr>
            <w:tcW w:w="364" w:type="dxa"/>
          </w:tcPr>
          <w:p w:rsidR="00A6609C" w:rsidRPr="00B96EE9" w:rsidRDefault="00A6609C" w:rsidP="00E57071">
            <w:pPr>
              <w:suppressAutoHyphens/>
              <w:rPr>
                <w:sz w:val="18"/>
                <w:szCs w:val="18"/>
              </w:rPr>
            </w:pPr>
          </w:p>
        </w:tc>
        <w:tc>
          <w:tcPr>
            <w:tcW w:w="349" w:type="dxa"/>
          </w:tcPr>
          <w:p w:rsidR="00A6609C" w:rsidRPr="00B96EE9" w:rsidRDefault="00A6609C" w:rsidP="00E57071">
            <w:pPr>
              <w:suppressAutoHyphens/>
              <w:rPr>
                <w:sz w:val="18"/>
                <w:szCs w:val="18"/>
              </w:rPr>
            </w:pPr>
          </w:p>
        </w:tc>
        <w:tc>
          <w:tcPr>
            <w:tcW w:w="490" w:type="dxa"/>
          </w:tcPr>
          <w:p w:rsidR="00A6609C" w:rsidRPr="00B96EE9" w:rsidRDefault="00A6609C" w:rsidP="00E57071">
            <w:pPr>
              <w:suppressAutoHyphens/>
              <w:rPr>
                <w:sz w:val="18"/>
                <w:szCs w:val="18"/>
              </w:rPr>
            </w:pPr>
            <w:r w:rsidRPr="00B96EE9">
              <w:rPr>
                <w:sz w:val="18"/>
                <w:szCs w:val="18"/>
              </w:rPr>
              <w:t>OP8</w:t>
            </w:r>
          </w:p>
        </w:tc>
        <w:tc>
          <w:tcPr>
            <w:tcW w:w="924" w:type="dxa"/>
          </w:tcPr>
          <w:p w:rsidR="00A6609C" w:rsidRPr="00B96EE9" w:rsidRDefault="00A6609C" w:rsidP="00E57071">
            <w:pPr>
              <w:suppressAutoHyphens/>
              <w:rPr>
                <w:sz w:val="18"/>
                <w:szCs w:val="18"/>
              </w:rPr>
            </w:pPr>
          </w:p>
        </w:tc>
        <w:tc>
          <w:tcPr>
            <w:tcW w:w="868" w:type="dxa"/>
          </w:tcPr>
          <w:p w:rsidR="00A6609C" w:rsidRPr="00B96EE9" w:rsidRDefault="00A6609C" w:rsidP="00E57071">
            <w:pPr>
              <w:suppressAutoHyphens/>
              <w:rPr>
                <w:sz w:val="18"/>
                <w:szCs w:val="18"/>
              </w:rPr>
            </w:pPr>
          </w:p>
        </w:tc>
        <w:tc>
          <w:tcPr>
            <w:tcW w:w="490" w:type="dxa"/>
          </w:tcPr>
          <w:p w:rsidR="00A6609C" w:rsidRPr="00B96EE9" w:rsidRDefault="00A6609C" w:rsidP="00E57071">
            <w:pPr>
              <w:suppressAutoHyphens/>
              <w:rPr>
                <w:sz w:val="18"/>
                <w:szCs w:val="18"/>
              </w:rPr>
            </w:pPr>
            <w:r w:rsidRPr="00B96EE9">
              <w:rPr>
                <w:sz w:val="18"/>
                <w:szCs w:val="18"/>
              </w:rPr>
              <w:t>3109</w:t>
            </w:r>
          </w:p>
        </w:tc>
        <w:tc>
          <w:tcPr>
            <w:cnfStyle w:val="000100000000" w:firstRow="0" w:lastRow="0" w:firstColumn="0" w:lastColumn="1" w:oddVBand="0" w:evenVBand="0" w:oddHBand="0" w:evenHBand="0" w:firstRowFirstColumn="0" w:firstRowLastColumn="0" w:lastRowFirstColumn="0" w:lastRowLastColumn="0"/>
            <w:tcW w:w="854" w:type="dxa"/>
          </w:tcPr>
          <w:p w:rsidR="00A6609C" w:rsidRPr="00B96EE9" w:rsidDel="00A9632D" w:rsidRDefault="00A6609C" w:rsidP="00E57071">
            <w:pPr>
              <w:suppressAutoHyphens/>
              <w:rPr>
                <w:sz w:val="18"/>
                <w:szCs w:val="18"/>
              </w:rPr>
            </w:pPr>
          </w:p>
        </w:tc>
      </w:tr>
    </w:tbl>
    <w:p w:rsidR="00A6609C" w:rsidRPr="00A6609C" w:rsidRDefault="00A6609C" w:rsidP="00E57071">
      <w:pPr>
        <w:pStyle w:val="SingleTxtGR"/>
        <w:spacing w:before="120"/>
      </w:pPr>
      <w:r w:rsidRPr="00A6609C">
        <w:t>2.2.52.4</w:t>
      </w:r>
      <w:r w:rsidRPr="00A6609C">
        <w:tab/>
        <w:t>Данные поправки не касаются текста на русском языке.</w:t>
      </w:r>
    </w:p>
    <w:p w:rsidR="00A6609C" w:rsidRPr="00A6609C" w:rsidRDefault="00A6609C" w:rsidP="00A6609C">
      <w:pPr>
        <w:pStyle w:val="SingleTxtGR"/>
      </w:pPr>
      <w:r w:rsidRPr="00A6609C">
        <w:t>2.2.61.1.2</w:t>
      </w:r>
      <w:r w:rsidRPr="00A6609C">
        <w:tab/>
        <w:t>Данная поправка не касается текста на русском языке.</w:t>
      </w:r>
    </w:p>
    <w:p w:rsidR="00A6609C" w:rsidRPr="00A6609C" w:rsidRDefault="00A6609C" w:rsidP="00A6609C">
      <w:pPr>
        <w:pStyle w:val="SingleTxtGR"/>
      </w:pPr>
      <w:r w:rsidRPr="00A6609C">
        <w:t>[2.2.61.1.2</w:t>
      </w:r>
      <w:r w:rsidRPr="00A6609C">
        <w:tab/>
        <w:t>В раздел «Токсичные вещества без дополнительной опасности» включить следующую новую графу:</w:t>
      </w:r>
    </w:p>
    <w:p w:rsidR="00A6609C" w:rsidRPr="00A6609C" w:rsidRDefault="00A6609C" w:rsidP="00A6609C">
      <w:pPr>
        <w:pStyle w:val="SingleTxtGR"/>
      </w:pPr>
      <w:r w:rsidRPr="00A6609C">
        <w:t>«</w:t>
      </w:r>
      <w:r w:rsidRPr="00A6609C">
        <w:rPr>
          <w:lang w:val="en-GB"/>
        </w:rPr>
        <w:t>T</w:t>
      </w:r>
      <w:r w:rsidRPr="00A6609C">
        <w:t>10</w:t>
      </w:r>
      <w:r w:rsidRPr="00A6609C">
        <w:tab/>
        <w:t>изделия».]</w:t>
      </w:r>
    </w:p>
    <w:p w:rsidR="00A6609C" w:rsidRPr="00A6609C" w:rsidRDefault="00A6609C" w:rsidP="00A6609C">
      <w:pPr>
        <w:pStyle w:val="SingleTxtGR"/>
      </w:pPr>
      <w:r w:rsidRPr="00A6609C">
        <w:t>2.2.61.1.7.2</w:t>
      </w:r>
      <w:r w:rsidRPr="00A6609C">
        <w:tab/>
        <w:t>Заменить «(см. 2.2.8.1.5)» на «(см. 2.2.8.1.4.5)».</w:t>
      </w:r>
    </w:p>
    <w:p w:rsidR="00A6609C" w:rsidRPr="00A6609C" w:rsidRDefault="00A6609C" w:rsidP="00A6609C">
      <w:pPr>
        <w:pStyle w:val="SingleTxtGR"/>
      </w:pPr>
      <w:r w:rsidRPr="00A6609C">
        <w:t>2.2.61.1.11</w:t>
      </w:r>
      <w:r w:rsidRPr="00A6609C">
        <w:tab/>
        <w:t>Данная поправка не касается текста на русском языке.</w:t>
      </w:r>
    </w:p>
    <w:p w:rsidR="00A6609C" w:rsidRPr="00A6609C" w:rsidRDefault="00A6609C" w:rsidP="00A6609C">
      <w:pPr>
        <w:pStyle w:val="SingleTxtGR"/>
      </w:pPr>
      <w:r w:rsidRPr="0004542E">
        <w:rPr>
          <w:spacing w:val="2"/>
        </w:rPr>
        <w:t>2.2.6</w:t>
      </w:r>
      <w:r w:rsidRPr="0004542E">
        <w:rPr>
          <w:spacing w:val="0"/>
        </w:rPr>
        <w:t>1.1.11.</w:t>
      </w:r>
      <w:r w:rsidRPr="0004542E">
        <w:rPr>
          <w:spacing w:val="2"/>
        </w:rPr>
        <w:t>2</w:t>
      </w:r>
      <w:r w:rsidRPr="00A6609C">
        <w:tab/>
        <w:t>Данная поправка не касается текста на русском языке.</w:t>
      </w:r>
    </w:p>
    <w:p w:rsidR="00A6609C" w:rsidRPr="00A6609C" w:rsidRDefault="00A6609C" w:rsidP="00A6609C">
      <w:pPr>
        <w:pStyle w:val="SingleTxtGR"/>
      </w:pPr>
      <w:r w:rsidRPr="00A6609C">
        <w:t>2.2.61.1.12</w:t>
      </w:r>
      <w:r w:rsidRPr="00A6609C">
        <w:tab/>
        <w:t>Данная поправка не касается текста на русском языке.</w:t>
      </w:r>
    </w:p>
    <w:p w:rsidR="00A6609C" w:rsidRPr="00A6609C" w:rsidRDefault="00A6609C" w:rsidP="00A6609C">
      <w:pPr>
        <w:pStyle w:val="SingleTxtGR"/>
      </w:pPr>
      <w:r w:rsidRPr="00A6609C">
        <w:t>2.2.61.3</w:t>
      </w:r>
      <w:r w:rsidRPr="00A6609C">
        <w:tab/>
        <w:t>Данные поправки не касаются текста на русском языке.</w:t>
      </w:r>
    </w:p>
    <w:p w:rsidR="00A6609C" w:rsidRDefault="00A6609C" w:rsidP="00A6609C">
      <w:pPr>
        <w:pStyle w:val="SingleTxtGR"/>
      </w:pPr>
      <w:r w:rsidRPr="00A6609C">
        <w:t>[2.2.61.3</w:t>
      </w:r>
      <w:r w:rsidRPr="00A6609C">
        <w:tab/>
        <w:t>В Перечне сводных позиций в раздел «Токсичные вещества без дополнительной опасности» включить следующую новую графу:</w:t>
      </w:r>
    </w:p>
    <w:tbl>
      <w:tblPr>
        <w:tblW w:w="0" w:type="auto"/>
        <w:tblInd w:w="1268" w:type="dxa"/>
        <w:tblCellMar>
          <w:left w:w="120" w:type="dxa"/>
          <w:right w:w="120" w:type="dxa"/>
        </w:tblCellMar>
        <w:tblLook w:val="0000" w:firstRow="0" w:lastRow="0" w:firstColumn="0" w:lastColumn="0" w:noHBand="0" w:noVBand="0"/>
      </w:tblPr>
      <w:tblGrid>
        <w:gridCol w:w="960"/>
        <w:gridCol w:w="734"/>
        <w:gridCol w:w="668"/>
        <w:gridCol w:w="5179"/>
      </w:tblGrid>
      <w:tr w:rsidR="00A6609C" w:rsidRPr="00AA128D" w:rsidTr="00A41AE2">
        <w:trPr>
          <w:cantSplit/>
          <w:trHeight w:val="40"/>
        </w:trPr>
        <w:tc>
          <w:tcPr>
            <w:tcW w:w="953" w:type="dxa"/>
            <w:tcBorders>
              <w:top w:val="single" w:sz="6" w:space="0" w:color="auto"/>
              <w:left w:val="single" w:sz="6" w:space="0" w:color="auto"/>
              <w:bottom w:val="single" w:sz="4" w:space="0" w:color="auto"/>
              <w:right w:val="single" w:sz="6" w:space="0" w:color="auto"/>
            </w:tcBorders>
          </w:tcPr>
          <w:p w:rsidR="00A6609C" w:rsidRPr="00AA128D" w:rsidRDefault="00A6609C" w:rsidP="00A41AE2">
            <w:pPr>
              <w:tabs>
                <w:tab w:val="left" w:pos="447"/>
              </w:tabs>
              <w:spacing w:before="20" w:after="20"/>
              <w:jc w:val="center"/>
            </w:pPr>
            <w:r>
              <w:t>изделия</w:t>
            </w:r>
          </w:p>
        </w:tc>
        <w:tc>
          <w:tcPr>
            <w:tcW w:w="734" w:type="dxa"/>
            <w:tcBorders>
              <w:top w:val="single" w:sz="6" w:space="0" w:color="auto"/>
              <w:left w:val="single" w:sz="6" w:space="0" w:color="auto"/>
              <w:bottom w:val="single" w:sz="4" w:space="0" w:color="auto"/>
              <w:right w:val="single" w:sz="6" w:space="0" w:color="auto"/>
            </w:tcBorders>
          </w:tcPr>
          <w:p w:rsidR="00A6609C" w:rsidRPr="00AA128D" w:rsidRDefault="00A6609C" w:rsidP="00A41AE2">
            <w:pPr>
              <w:tabs>
                <w:tab w:val="left" w:pos="447"/>
              </w:tabs>
              <w:spacing w:before="20" w:after="20"/>
              <w:jc w:val="center"/>
            </w:pPr>
            <w:r w:rsidRPr="00AA128D">
              <w:t>T10</w:t>
            </w:r>
          </w:p>
        </w:tc>
        <w:tc>
          <w:tcPr>
            <w:tcW w:w="668" w:type="dxa"/>
            <w:tcBorders>
              <w:top w:val="single" w:sz="6" w:space="0" w:color="auto"/>
              <w:bottom w:val="single" w:sz="4" w:space="0" w:color="auto"/>
            </w:tcBorders>
          </w:tcPr>
          <w:p w:rsidR="00A6609C" w:rsidRPr="00AA128D" w:rsidRDefault="00A6609C" w:rsidP="007B3065">
            <w:pPr>
              <w:keepLines/>
              <w:spacing w:before="20" w:after="20"/>
              <w:jc w:val="center"/>
            </w:pPr>
            <w:r w:rsidRPr="00AA128D">
              <w:t>3546</w:t>
            </w:r>
          </w:p>
        </w:tc>
        <w:tc>
          <w:tcPr>
            <w:tcW w:w="5179" w:type="dxa"/>
            <w:tcBorders>
              <w:top w:val="single" w:sz="6" w:space="0" w:color="auto"/>
              <w:bottom w:val="single" w:sz="4" w:space="0" w:color="auto"/>
              <w:right w:val="single" w:sz="6" w:space="0" w:color="auto"/>
            </w:tcBorders>
          </w:tcPr>
          <w:p w:rsidR="00A6609C" w:rsidRPr="00AA128D" w:rsidRDefault="00A6609C" w:rsidP="00B3093B">
            <w:pPr>
              <w:keepLines/>
              <w:spacing w:before="20" w:after="20"/>
            </w:pPr>
            <w:r w:rsidRPr="007A38DD">
              <w:rPr>
                <w:iCs/>
                <w:szCs w:val="20"/>
              </w:rPr>
              <w:t xml:space="preserve">ИЗДЕЛИЯ, СОДЕРЖАЩИЕ </w:t>
            </w:r>
            <w:r>
              <w:rPr>
                <w:iCs/>
                <w:szCs w:val="20"/>
              </w:rPr>
              <w:t xml:space="preserve">ТОКСИЧНОЕ </w:t>
            </w:r>
            <w:r w:rsidRPr="007A38DD">
              <w:rPr>
                <w:iCs/>
                <w:szCs w:val="20"/>
              </w:rPr>
              <w:t>ВЕЩЕСТВО,</w:t>
            </w:r>
            <w:r w:rsidRPr="007A38DD">
              <w:rPr>
                <w:szCs w:val="20"/>
              </w:rPr>
              <w:t xml:space="preserve"> Н.У.К.</w:t>
            </w:r>
          </w:p>
        </w:tc>
      </w:tr>
    </w:tbl>
    <w:p w:rsidR="00A6609C" w:rsidRPr="00A6609C" w:rsidRDefault="00A6609C" w:rsidP="00C916E9">
      <w:pPr>
        <w:pStyle w:val="SingleTxtGR"/>
        <w:spacing w:before="120"/>
      </w:pPr>
      <w:r w:rsidRPr="00A6609C">
        <w:t>2.2.61.3</w:t>
      </w:r>
      <w:r w:rsidRPr="00A6609C">
        <w:tab/>
        <w:t>В Перечне сводных позиций в разделе «Токсичные вещества без дополнительной опасности (дополнительных опасностей)» в графу для «</w:t>
      </w:r>
      <w:r w:rsidRPr="00A6609C">
        <w:rPr>
          <w:lang w:val="en-GB"/>
        </w:rPr>
        <w:t>TF</w:t>
      </w:r>
      <w:r w:rsidRPr="00A6609C">
        <w:t>3» добавить:</w:t>
      </w:r>
    </w:p>
    <w:p w:rsidR="00A6609C" w:rsidRPr="00A6609C" w:rsidRDefault="00A6609C" w:rsidP="00A6609C">
      <w:pPr>
        <w:pStyle w:val="SingleTxtGR"/>
      </w:pPr>
      <w:r w:rsidRPr="00A6609C">
        <w:t>«</w:t>
      </w:r>
      <w:r w:rsidRPr="00DA23DF">
        <w:rPr>
          <w:spacing w:val="0"/>
        </w:rPr>
        <w:t>3535</w:t>
      </w:r>
      <w:r w:rsidRPr="00DA23DF">
        <w:rPr>
          <w:spacing w:val="0"/>
        </w:rPr>
        <w:tab/>
      </w:r>
      <w:r w:rsidR="00073340">
        <w:rPr>
          <w:spacing w:val="0"/>
        </w:rPr>
        <w:tab/>
      </w:r>
      <w:r w:rsidRPr="00DA23DF">
        <w:rPr>
          <w:spacing w:val="0"/>
        </w:rPr>
        <w:t>ТОКСИЧНОЕ ТВЕРДОЕ ВЕЩЕСТВО, ЛЕГКОВОСПЛАМЕНЯЮ</w:t>
      </w:r>
      <w:r w:rsidR="00073340" w:rsidRPr="00073340">
        <w:rPr>
          <w:spacing w:val="0"/>
        </w:rPr>
        <w:t>-</w:t>
      </w:r>
      <w:r w:rsidRPr="00DA23DF">
        <w:rPr>
          <w:spacing w:val="0"/>
        </w:rPr>
        <w:t xml:space="preserve">ЩЕЕСЯ, </w:t>
      </w:r>
      <w:r w:rsidRPr="00A6609C">
        <w:t>НЕОРГАНИЧЕСКОЕ, Н.У.К.».]</w:t>
      </w:r>
    </w:p>
    <w:p w:rsidR="00A6609C" w:rsidRPr="00A6609C" w:rsidRDefault="00A6609C" w:rsidP="00A6609C">
      <w:pPr>
        <w:pStyle w:val="SingleTxtGR"/>
      </w:pPr>
      <w:r w:rsidRPr="00A6609C">
        <w:t>2.2.62.1.3</w:t>
      </w:r>
      <w:r w:rsidRPr="00A6609C">
        <w:tab/>
        <w:t>В определении «</w:t>
      </w:r>
      <w:r w:rsidRPr="00A6609C">
        <w:rPr>
          <w:iCs/>
        </w:rPr>
        <w:t>Образцы, взятые от больных людей или животных»</w:t>
      </w:r>
      <w:r w:rsidRPr="00A6609C">
        <w:t xml:space="preserve"> после «</w:t>
      </w:r>
      <w:r w:rsidRPr="00A6609C">
        <w:rPr>
          <w:iCs/>
        </w:rPr>
        <w:t>Образцы, взятые от больных людей или животных, являются»</w:t>
      </w:r>
      <w:r w:rsidRPr="00A6609C">
        <w:t xml:space="preserve"> заменить «материалами человеческого или животного происхождения, пробы которых» на «образцами, которые».</w:t>
      </w:r>
    </w:p>
    <w:p w:rsidR="00A6609C" w:rsidRPr="00073340" w:rsidRDefault="00A6609C" w:rsidP="003768DD">
      <w:pPr>
        <w:pStyle w:val="SingleTxtGR"/>
        <w:tabs>
          <w:tab w:val="left" w:pos="7783"/>
        </w:tabs>
        <w:rPr>
          <w:spacing w:val="2"/>
        </w:rPr>
      </w:pPr>
      <w:r w:rsidRPr="00073340">
        <w:rPr>
          <w:spacing w:val="2"/>
        </w:rPr>
        <w:t>2.2.62.1.12.2</w:t>
      </w:r>
      <w:r w:rsidRPr="00073340">
        <w:rPr>
          <w:spacing w:val="2"/>
        </w:rPr>
        <w:tab/>
      </w:r>
      <w:r w:rsidR="008373C5">
        <w:rPr>
          <w:spacing w:val="2"/>
        </w:rPr>
        <w:tab/>
      </w:r>
      <w:r w:rsidRPr="00073340">
        <w:rPr>
          <w:spacing w:val="2"/>
        </w:rPr>
        <w:t xml:space="preserve">Исключить существующий пункт и добавить </w:t>
      </w:r>
      <w:r w:rsidR="008373C5">
        <w:rPr>
          <w:spacing w:val="2"/>
        </w:rPr>
        <w:br/>
      </w:r>
      <w:r w:rsidRPr="00073340">
        <w:rPr>
          <w:spacing w:val="2"/>
        </w:rPr>
        <w:t>«2.2.62.1.12.2</w:t>
      </w:r>
      <w:r w:rsidR="008373C5">
        <w:rPr>
          <w:spacing w:val="2"/>
        </w:rPr>
        <w:tab/>
      </w:r>
      <w:r w:rsidR="003768DD" w:rsidRPr="00073340">
        <w:rPr>
          <w:i/>
          <w:spacing w:val="2"/>
        </w:rPr>
        <w:t>(Иc</w:t>
      </w:r>
      <w:r w:rsidRPr="00073340">
        <w:rPr>
          <w:i/>
          <w:spacing w:val="2"/>
        </w:rPr>
        <w:t>ключен)</w:t>
      </w:r>
      <w:r w:rsidRPr="00073340">
        <w:rPr>
          <w:spacing w:val="2"/>
        </w:rPr>
        <w:t>».</w:t>
      </w:r>
    </w:p>
    <w:p w:rsidR="00A6609C" w:rsidRPr="00A6609C" w:rsidRDefault="00A6609C" w:rsidP="00A6609C">
      <w:pPr>
        <w:pStyle w:val="SingleTxtGR"/>
      </w:pPr>
      <w:r w:rsidRPr="00A6609C">
        <w:t>Изменить раздел 2.2.8 следующим образом:</w:t>
      </w:r>
    </w:p>
    <w:p w:rsidR="00A6609C" w:rsidRPr="00A6609C" w:rsidRDefault="00A6609C" w:rsidP="00A6609C">
      <w:pPr>
        <w:pStyle w:val="SingleTxtGR"/>
        <w:rPr>
          <w:b/>
        </w:rPr>
      </w:pPr>
      <w:r w:rsidRPr="00A6609C">
        <w:rPr>
          <w:b/>
        </w:rPr>
        <w:t>«2.2.8</w:t>
      </w:r>
      <w:r w:rsidRPr="00A6609C">
        <w:rPr>
          <w:b/>
        </w:rPr>
        <w:tab/>
      </w:r>
      <w:r w:rsidR="000A64BB">
        <w:rPr>
          <w:b/>
        </w:rPr>
        <w:tab/>
      </w:r>
      <w:r w:rsidRPr="00A6609C">
        <w:rPr>
          <w:b/>
        </w:rPr>
        <w:t>КЛАСС 8 – КОРРОЗИОННЫЕ ВЕЩЕСТВА</w:t>
      </w:r>
    </w:p>
    <w:p w:rsidR="00A6609C" w:rsidRPr="00A6609C" w:rsidRDefault="00A6609C" w:rsidP="00A6609C">
      <w:pPr>
        <w:pStyle w:val="SingleTxtGR"/>
        <w:rPr>
          <w:b/>
          <w:u w:val="single"/>
        </w:rPr>
      </w:pPr>
      <w:r w:rsidRPr="00A6609C">
        <w:rPr>
          <w:b/>
        </w:rPr>
        <w:t>2.2.8.1</w:t>
      </w:r>
      <w:r w:rsidRPr="00A6609C">
        <w:rPr>
          <w:b/>
        </w:rPr>
        <w:tab/>
      </w:r>
      <w:r w:rsidRPr="00A6609C">
        <w:rPr>
          <w:b/>
          <w:i/>
        </w:rPr>
        <w:t>Определения и общие положения</w:t>
      </w:r>
    </w:p>
    <w:p w:rsidR="00A6609C" w:rsidRPr="00A6609C" w:rsidRDefault="00A6609C" w:rsidP="00A6609C">
      <w:pPr>
        <w:pStyle w:val="SingleTxtGR"/>
      </w:pPr>
      <w:r w:rsidRPr="00A6609C">
        <w:t>2.2.8.1.1</w:t>
      </w:r>
      <w:r w:rsidRPr="00A6609C">
        <w:tab/>
      </w:r>
      <w:r w:rsidRPr="00A6609C">
        <w:rPr>
          <w:i/>
          <w:iCs/>
        </w:rPr>
        <w:t>Коррозионные вещества</w:t>
      </w:r>
      <w:r w:rsidRPr="00A6609C">
        <w:t xml:space="preserve"> − это вещества, которые своим химическим воздействием причиняют необратимое повреждение коже или, в случае утечки или просыпания, причиняют значительный ущерб другим грузам или перевозочным средствам либо даже вызывают их разрушение. [Название этого класса охватывает также другие вещества, которые образуют коррозионную жидкость лишь в присутствии воды или которые при наличии естественной влажности воздуха образуют коррозионные пары или взвеси.]</w:t>
      </w:r>
    </w:p>
    <w:p w:rsidR="00A6609C" w:rsidRPr="00A6609C" w:rsidRDefault="00A6609C" w:rsidP="00A6609C">
      <w:pPr>
        <w:pStyle w:val="SingleTxtGR"/>
      </w:pPr>
      <w:r w:rsidRPr="00A6609C">
        <w:t>2.2.8.1.2</w:t>
      </w:r>
      <w:r w:rsidRPr="00A6609C">
        <w:tab/>
        <w:t>Для веществ и смесей, оказывающих коррозионное (разъедающее) воздействие на кожу, общие положения, касающиеся классификации, изложены в пункте 2.2.8.1.4. Коррозионное воздействие на кожу означает причинение необратимого повреждения коже, а именно образование видимого некроза от эпидермиса до собственно кожи после воздействия вещества или смеси.</w:t>
      </w:r>
    </w:p>
    <w:p w:rsidR="00A6609C" w:rsidRPr="00A6609C" w:rsidRDefault="00A6609C" w:rsidP="00A6609C">
      <w:pPr>
        <w:pStyle w:val="SingleTxtGR"/>
      </w:pPr>
      <w:r w:rsidRPr="00A6609C">
        <w:t>2.2.8.1.3</w:t>
      </w:r>
      <w:r w:rsidRPr="00A6609C">
        <w:tab/>
        <w:t xml:space="preserve">Жидкости и твердые вещества, могущие стать жидкими во время перевозки, которые, согласно оценкам, не оказывают коррозионного воздействия на кожу, все же должны быть рассмотрены на предмет их способности вызывать поверхностную коррозию некоторых металлов в соответствии с критериями, изложенными в пункте 2.2.8.1.5.3 </w:t>
      </w:r>
      <w:r w:rsidRPr="00A6609C">
        <w:rPr>
          <w:lang w:val="en-GB"/>
        </w:rPr>
        <w:t>c</w:t>
      </w:r>
      <w:r w:rsidRPr="00A6609C">
        <w:t xml:space="preserve">) </w:t>
      </w:r>
      <w:r w:rsidRPr="00A6609C">
        <w:rPr>
          <w:lang w:val="en-GB"/>
        </w:rPr>
        <w:t>ii</w:t>
      </w:r>
      <w:r w:rsidRPr="00A6609C">
        <w:t>).</w:t>
      </w:r>
    </w:p>
    <w:p w:rsidR="00A6609C" w:rsidRPr="00A6609C" w:rsidRDefault="00A6609C" w:rsidP="00A6609C">
      <w:pPr>
        <w:pStyle w:val="SingleTxtGR"/>
        <w:rPr>
          <w:b/>
        </w:rPr>
      </w:pPr>
      <w:r w:rsidRPr="00A6609C">
        <w:t>2.2.8.1.4</w:t>
      </w:r>
      <w:r w:rsidRPr="00A6609C">
        <w:rPr>
          <w:b/>
        </w:rPr>
        <w:tab/>
      </w:r>
      <w:r w:rsidRPr="00A6609C">
        <w:rPr>
          <w:i/>
        </w:rPr>
        <w:t>Общие положения, касающиеся классификации</w:t>
      </w:r>
    </w:p>
    <w:p w:rsidR="00A6609C" w:rsidRPr="00A6609C" w:rsidRDefault="00A6609C" w:rsidP="00A6609C">
      <w:pPr>
        <w:pStyle w:val="SingleTxtGR"/>
        <w:rPr>
          <w:i/>
        </w:rPr>
      </w:pPr>
      <w:r w:rsidRPr="00A6609C">
        <w:rPr>
          <w:i/>
        </w:rPr>
        <w:t>Включить существующий пункт 2.2.8.1.2 (подразделы класса 8), перенумерованный в 2.2.8.1.4.1.</w:t>
      </w:r>
    </w:p>
    <w:p w:rsidR="00A6609C" w:rsidRPr="00A6609C" w:rsidRDefault="00A6609C" w:rsidP="00A6609C">
      <w:pPr>
        <w:pStyle w:val="SingleTxtGR"/>
      </w:pPr>
      <w:r w:rsidRPr="00A6609C">
        <w:t>2.2.8.1.4.2</w:t>
      </w:r>
      <w:r w:rsidRPr="00A6609C">
        <w:tab/>
        <w:t>Вещества и смеси класса 8 в зависимости от степени их опасности при перевозке относятся к трем группам упаковки:</w:t>
      </w:r>
    </w:p>
    <w:p w:rsidR="00A6609C" w:rsidRPr="00A6609C" w:rsidRDefault="00A6609C" w:rsidP="00DF15F8">
      <w:pPr>
        <w:pStyle w:val="SingleTxtGR"/>
        <w:tabs>
          <w:tab w:val="left" w:pos="4858"/>
        </w:tabs>
        <w:ind w:left="2835" w:hanging="567"/>
      </w:pPr>
      <w:r w:rsidRPr="00A6609C">
        <w:rPr>
          <w:lang w:val="en-GB"/>
        </w:rPr>
        <w:t>a</w:t>
      </w:r>
      <w:r w:rsidRPr="00A6609C">
        <w:t>)</w:t>
      </w:r>
      <w:r w:rsidRPr="00A6609C">
        <w:tab/>
      </w:r>
      <w:r w:rsidRPr="00A6609C">
        <w:rPr>
          <w:i/>
          <w:iCs/>
        </w:rPr>
        <w:t xml:space="preserve">группа упаковки </w:t>
      </w:r>
      <w:r w:rsidRPr="00A6609C">
        <w:rPr>
          <w:i/>
          <w:iCs/>
          <w:lang w:val="en-GB"/>
        </w:rPr>
        <w:t>I</w:t>
      </w:r>
      <w:r w:rsidRPr="00A6609C">
        <w:rPr>
          <w:i/>
          <w:iCs/>
        </w:rPr>
        <w:t>:</w:t>
      </w:r>
      <w:r w:rsidRPr="00A6609C">
        <w:tab/>
        <w:t>очень опасные вещества и смеси;</w:t>
      </w:r>
    </w:p>
    <w:p w:rsidR="00A6609C" w:rsidRPr="00A6609C" w:rsidRDefault="00A6609C" w:rsidP="00DF15F8">
      <w:pPr>
        <w:pStyle w:val="SingleTxtGR"/>
        <w:tabs>
          <w:tab w:val="left" w:pos="4858"/>
        </w:tabs>
        <w:ind w:left="2835" w:hanging="567"/>
      </w:pPr>
      <w:r w:rsidRPr="00A6609C">
        <w:rPr>
          <w:lang w:val="en-GB"/>
        </w:rPr>
        <w:t>b</w:t>
      </w:r>
      <w:r w:rsidRPr="00A6609C">
        <w:t>)</w:t>
      </w:r>
      <w:r w:rsidRPr="00A6609C">
        <w:tab/>
      </w:r>
      <w:r w:rsidRPr="00A6609C">
        <w:rPr>
          <w:i/>
          <w:iCs/>
        </w:rPr>
        <w:t xml:space="preserve">группа упаковки </w:t>
      </w:r>
      <w:r w:rsidRPr="00A6609C">
        <w:rPr>
          <w:i/>
          <w:iCs/>
          <w:lang w:val="en-GB"/>
        </w:rPr>
        <w:t>II</w:t>
      </w:r>
      <w:r w:rsidRPr="00A6609C">
        <w:rPr>
          <w:i/>
          <w:iCs/>
        </w:rPr>
        <w:t>:</w:t>
      </w:r>
      <w:r w:rsidRPr="00A6609C">
        <w:tab/>
        <w:t>вещества и смеси, характеризующиеся средней степенью опасности;</w:t>
      </w:r>
    </w:p>
    <w:p w:rsidR="00A6609C" w:rsidRPr="00A6609C" w:rsidRDefault="00A6609C" w:rsidP="00DF15F8">
      <w:pPr>
        <w:pStyle w:val="SingleTxtGR"/>
        <w:tabs>
          <w:tab w:val="left" w:pos="4858"/>
        </w:tabs>
        <w:ind w:left="2835" w:hanging="567"/>
        <w:rPr>
          <w:i/>
        </w:rPr>
      </w:pPr>
      <w:r w:rsidRPr="00A6609C">
        <w:t>с)</w:t>
      </w:r>
      <w:r w:rsidRPr="00A6609C">
        <w:tab/>
      </w:r>
      <w:r w:rsidRPr="00A6609C">
        <w:rPr>
          <w:i/>
          <w:iCs/>
        </w:rPr>
        <w:t xml:space="preserve">группа упаковки </w:t>
      </w:r>
      <w:r w:rsidRPr="00A6609C">
        <w:rPr>
          <w:i/>
          <w:iCs/>
          <w:lang w:val="en-GB"/>
        </w:rPr>
        <w:t>III</w:t>
      </w:r>
      <w:r w:rsidRPr="00A6609C">
        <w:rPr>
          <w:i/>
          <w:iCs/>
        </w:rPr>
        <w:t>:</w:t>
      </w:r>
      <w:r w:rsidRPr="00A6609C">
        <w:tab/>
        <w:t>вещества и смеси, представляющие незначительную опасность.</w:t>
      </w:r>
    </w:p>
    <w:p w:rsidR="00A6609C" w:rsidRPr="00A6609C" w:rsidRDefault="00A6609C" w:rsidP="00A6609C">
      <w:pPr>
        <w:pStyle w:val="SingleTxtGR"/>
      </w:pPr>
      <w:r w:rsidRPr="00A6609C">
        <w:t>2.2.8.1.4.3</w:t>
      </w:r>
      <w:r w:rsidRPr="00A6609C">
        <w:tab/>
        <w:t>Распределение веществ класса 8, перечисленных в таблице</w:t>
      </w:r>
      <w:r w:rsidR="00D13EB2">
        <w:rPr>
          <w:lang w:val="en-US"/>
        </w:rPr>
        <w:t> </w:t>
      </w:r>
      <w:r w:rsidRPr="00A6609C">
        <w:t>А главы</w:t>
      </w:r>
      <w:r w:rsidR="00D13EB2">
        <w:rPr>
          <w:lang w:val="en-US"/>
        </w:rPr>
        <w:t> </w:t>
      </w:r>
      <w:r w:rsidRPr="00A6609C">
        <w:t>3.2, по группам упаковки осуществляется на основе накопленного опыта и с учетом таких дополнительных факторов, как ингаляционная опасность (см.</w:t>
      </w:r>
      <w:r w:rsidR="00D13EB2">
        <w:rPr>
          <w:lang w:val="en-US"/>
        </w:rPr>
        <w:t> </w:t>
      </w:r>
      <w:r w:rsidRPr="00A6609C">
        <w:t>пункт 2.2.8.1.4.5) и способность вступать в реакцию с водой (включая образование опасных продуктов разложения).</w:t>
      </w:r>
    </w:p>
    <w:p w:rsidR="00A6609C" w:rsidRPr="00A6609C" w:rsidRDefault="00A6609C" w:rsidP="00A6609C">
      <w:pPr>
        <w:pStyle w:val="SingleTxtGR"/>
      </w:pPr>
      <w:r w:rsidRPr="00A6609C">
        <w:t>2.2.8.1.4.4</w:t>
      </w:r>
      <w:r w:rsidRPr="00A6609C">
        <w:tab/>
        <w:t>Новым веществам и смесям группа упаковки может назначаться по времени их воздействия на неповрежденную кожную ткань, достаточного для причинения ей необратимого повреждения согласно критериям, приведенным в подразделе 2.2.8.1.5. В качестве альтернативы для смесей могут применяться критерии, изложенные в подразделе 2.2.8.1.6.</w:t>
      </w:r>
    </w:p>
    <w:p w:rsidR="00A6609C" w:rsidRPr="00A6609C" w:rsidRDefault="00A6609C" w:rsidP="00A6609C">
      <w:pPr>
        <w:pStyle w:val="SingleTxtGR"/>
      </w:pPr>
      <w:r w:rsidRPr="00A6609C">
        <w:t>2.2.8.1.4.5</w:t>
      </w:r>
      <w:r w:rsidRPr="00A6609C">
        <w:tab/>
        <w:t>Вещество или смесь, которые отвечают критериям класса 8 и характеризуются ингаляционной токсичностью пыли и взвесей (ЛК</w:t>
      </w:r>
      <w:r w:rsidRPr="00A6609C">
        <w:rPr>
          <w:vertAlign w:val="subscript"/>
        </w:rPr>
        <w:t>50</w:t>
      </w:r>
      <w:r w:rsidRPr="00A6609C">
        <w:t xml:space="preserve">) в пределах, установленных для группы упаковки </w:t>
      </w:r>
      <w:r w:rsidRPr="00A6609C">
        <w:rPr>
          <w:lang w:val="en-GB"/>
        </w:rPr>
        <w:t>I</w:t>
      </w:r>
      <w:r w:rsidRPr="00A6609C">
        <w:t xml:space="preserve">, но токсичность которых при проглатывании или попадании на кожу находится лишь в пределах, установленных для группы упаковки </w:t>
      </w:r>
      <w:r w:rsidRPr="00A6609C">
        <w:rPr>
          <w:lang w:val="en-GB"/>
        </w:rPr>
        <w:t>III</w:t>
      </w:r>
      <w:r w:rsidRPr="00A6609C">
        <w:t>, или ниже этих пределов, надлежит относить к классу 8 (см. сноску к пункту 2.2.61.1.7.2).</w:t>
      </w:r>
    </w:p>
    <w:p w:rsidR="00A6609C" w:rsidRPr="00A6609C" w:rsidRDefault="00A6609C" w:rsidP="00A6609C">
      <w:pPr>
        <w:pStyle w:val="SingleTxtGR"/>
        <w:rPr>
          <w:b/>
        </w:rPr>
      </w:pPr>
      <w:r w:rsidRPr="00A6609C">
        <w:t>2.2.8.1.5</w:t>
      </w:r>
      <w:r w:rsidRPr="00A6609C">
        <w:rPr>
          <w:i/>
        </w:rPr>
        <w:tab/>
      </w:r>
      <w:r w:rsidRPr="00A6609C">
        <w:rPr>
          <w:bCs/>
          <w:i/>
        </w:rPr>
        <w:t>Назначение групп упаковки</w:t>
      </w:r>
      <w:r w:rsidRPr="00A6609C">
        <w:rPr>
          <w:i/>
        </w:rPr>
        <w:t xml:space="preserve"> веществам и смесям</w:t>
      </w:r>
    </w:p>
    <w:p w:rsidR="00A6609C" w:rsidRPr="00A6609C" w:rsidRDefault="00A6609C" w:rsidP="00A6609C">
      <w:pPr>
        <w:pStyle w:val="SingleTxtGR"/>
      </w:pPr>
      <w:r w:rsidRPr="00A6609C">
        <w:t>2.2.8.1.5.1</w:t>
      </w:r>
      <w:r w:rsidRPr="00A6609C">
        <w:tab/>
        <w:t>В первую очередь следует проанализировать имеющиеся данные о воздействии на людей и животных, включая информацию о результатах однократного или многократного воздействия, поскольку они представляют собой информацию, непосредственно связанную с воздействием на кожу.</w:t>
      </w:r>
    </w:p>
    <w:p w:rsidR="00A6609C" w:rsidRPr="00A6609C" w:rsidRDefault="00A6609C" w:rsidP="00A6609C">
      <w:pPr>
        <w:pStyle w:val="SingleTxtGR"/>
      </w:pPr>
      <w:r w:rsidRPr="00A6609C">
        <w:t>2.2.8.1.5.2</w:t>
      </w:r>
      <w:r w:rsidRPr="00A6609C">
        <w:rPr>
          <w:i/>
        </w:rPr>
        <w:tab/>
      </w:r>
      <w:r w:rsidRPr="00A6609C">
        <w:t>При распределении по группам упаковки согласно пункту</w:t>
      </w:r>
      <w:r w:rsidR="00BF35FD">
        <w:rPr>
          <w:lang w:val="en-US"/>
        </w:rPr>
        <w:t> </w:t>
      </w:r>
      <w:r w:rsidRPr="00A6609C">
        <w:t>2.2.8.1.4.4 необходимо учитывать опыт воздействия рассматриваемых веществ на человека в результате несчастных случаев. При отсутствии такого рода сведений распределение по группам должно основываться на результатах опытов, проведенных в соответствии с Руководящим принципом испытаний ОЭСР 404</w:t>
      </w:r>
      <w:r w:rsidRPr="00D13EB2">
        <w:rPr>
          <w:sz w:val="18"/>
          <w:szCs w:val="18"/>
          <w:vertAlign w:val="superscript"/>
        </w:rPr>
        <w:footnoteReference w:customMarkFollows="1" w:id="3"/>
        <w:t>1</w:t>
      </w:r>
      <w:r w:rsidRPr="00A6609C">
        <w:t xml:space="preserve"> или 435</w:t>
      </w:r>
      <w:r w:rsidRPr="0026580F">
        <w:rPr>
          <w:bCs/>
          <w:sz w:val="18"/>
          <w:szCs w:val="18"/>
          <w:vertAlign w:val="superscript"/>
        </w:rPr>
        <w:footnoteReference w:customMarkFollows="1" w:id="4"/>
        <w:t>2</w:t>
      </w:r>
      <w:r w:rsidRPr="00A6609C">
        <w:t>. Вещество или смесь, признанные некоррозионными в соответствии с Руководящим принципом испытаний ОЭСР 430</w:t>
      </w:r>
      <w:r w:rsidRPr="0026580F">
        <w:rPr>
          <w:bCs/>
          <w:sz w:val="18"/>
          <w:szCs w:val="18"/>
          <w:vertAlign w:val="superscript"/>
        </w:rPr>
        <w:footnoteReference w:customMarkFollows="1" w:id="5"/>
        <w:t>3</w:t>
      </w:r>
      <w:r w:rsidRPr="00A6609C">
        <w:t xml:space="preserve"> или 431</w:t>
      </w:r>
      <w:r w:rsidRPr="0026580F">
        <w:rPr>
          <w:bCs/>
          <w:sz w:val="18"/>
          <w:szCs w:val="18"/>
          <w:vertAlign w:val="superscript"/>
        </w:rPr>
        <w:footnoteReference w:customMarkFollows="1" w:id="6"/>
        <w:t>4</w:t>
      </w:r>
      <w:r w:rsidRPr="00A6609C">
        <w:t xml:space="preserve">, могут считаться не оказывающими коррозионного воздействия на кожу для целей </w:t>
      </w:r>
      <w:r w:rsidRPr="00A6609C">
        <w:rPr>
          <w:bCs/>
        </w:rPr>
        <w:t>МПОГ/ДОПОГ/</w:t>
      </w:r>
      <w:r w:rsidR="0026580F" w:rsidRPr="0026580F">
        <w:rPr>
          <w:bCs/>
        </w:rPr>
        <w:t xml:space="preserve"> </w:t>
      </w:r>
      <w:r w:rsidRPr="00A6609C">
        <w:rPr>
          <w:bCs/>
        </w:rPr>
        <w:t>ВОПОГ</w:t>
      </w:r>
      <w:r w:rsidRPr="00A6609C">
        <w:t xml:space="preserve"> без проведения дополнительных испытаний.</w:t>
      </w:r>
    </w:p>
    <w:p w:rsidR="00A6609C" w:rsidRPr="00A6609C" w:rsidRDefault="00A6609C" w:rsidP="00A6609C">
      <w:pPr>
        <w:pStyle w:val="SingleTxtGR"/>
      </w:pPr>
      <w:r w:rsidRPr="00A6609C">
        <w:t>2.2.8.1.5.3</w:t>
      </w:r>
      <w:r w:rsidRPr="00A6609C">
        <w:tab/>
        <w:t>Группы упаковки назначаются коррозионным веществам в соответствии со следующими критериями (см. таблицу 2.2.8.1.5.3):</w:t>
      </w:r>
    </w:p>
    <w:p w:rsidR="00A6609C" w:rsidRPr="00A6609C" w:rsidRDefault="00A6609C" w:rsidP="000A74B0">
      <w:pPr>
        <w:pStyle w:val="SingleTxtGR"/>
        <w:ind w:left="2268"/>
      </w:pPr>
      <w:r w:rsidRPr="00A6609C">
        <w:t>a)</w:t>
      </w:r>
      <w:r w:rsidRPr="00A6609C">
        <w:tab/>
      </w:r>
      <w:r w:rsidRPr="00A6609C">
        <w:rPr>
          <w:iCs/>
        </w:rPr>
        <w:t>группа упаковки I</w:t>
      </w:r>
      <w:r w:rsidRPr="00A6609C">
        <w:t xml:space="preserve"> назначается веществам, которые причиняют необратимое повреждение неповрежденной кожной ткани на всю ее толщину в течение периода наблюдения до 60 минут, отсчитываемого после трехминутного или менее продолжительного воздействия;</w:t>
      </w:r>
    </w:p>
    <w:p w:rsidR="00A6609C" w:rsidRPr="00A6609C" w:rsidRDefault="00A6609C" w:rsidP="000A74B0">
      <w:pPr>
        <w:pStyle w:val="SingleTxtGR"/>
        <w:ind w:left="2268"/>
      </w:pPr>
      <w:r w:rsidRPr="00A6609C">
        <w:t>b)</w:t>
      </w:r>
      <w:r w:rsidRPr="00A6609C">
        <w:tab/>
      </w:r>
      <w:r w:rsidRPr="00A6609C">
        <w:rPr>
          <w:iCs/>
        </w:rPr>
        <w:t>группа упаковки II</w:t>
      </w:r>
      <w:r w:rsidRPr="00A6609C">
        <w:t xml:space="preserve"> назначается веществам, которые причиняют необратимое повреждение неповрежденной кожной ткани на всю ее толщину в течение периода наблюдения до 14</w:t>
      </w:r>
      <w:r w:rsidR="000D4830" w:rsidRPr="000D4830">
        <w:t xml:space="preserve"> </w:t>
      </w:r>
      <w:r w:rsidRPr="00A6609C">
        <w:t>суток, отсчитываемого после воздействия, длившегося более 3 минут, но не более 60</w:t>
      </w:r>
      <w:r w:rsidR="000D4830" w:rsidRPr="000D4830">
        <w:t xml:space="preserve"> </w:t>
      </w:r>
      <w:r w:rsidRPr="00A6609C">
        <w:t>минут;</w:t>
      </w:r>
    </w:p>
    <w:p w:rsidR="00A6609C" w:rsidRPr="00A6609C" w:rsidRDefault="00A6609C" w:rsidP="000A74B0">
      <w:pPr>
        <w:pStyle w:val="SingleTxtGR"/>
        <w:ind w:left="2268"/>
      </w:pPr>
      <w:r w:rsidRPr="00A6609C">
        <w:t>с)</w:t>
      </w:r>
      <w:r w:rsidRPr="00A6609C">
        <w:tab/>
      </w:r>
      <w:r w:rsidRPr="00A6609C">
        <w:rPr>
          <w:iCs/>
        </w:rPr>
        <w:t>группа упаковки III</w:t>
      </w:r>
      <w:r w:rsidRPr="00A6609C">
        <w:t xml:space="preserve"> назначается:</w:t>
      </w:r>
    </w:p>
    <w:p w:rsidR="00A6609C" w:rsidRPr="00A6609C" w:rsidRDefault="00A6609C" w:rsidP="000A74B0">
      <w:pPr>
        <w:pStyle w:val="SingleTxtGR"/>
        <w:ind w:left="2835"/>
      </w:pPr>
      <w:r w:rsidRPr="00A6609C">
        <w:t>i)</w:t>
      </w:r>
      <w:r w:rsidRPr="00A6609C">
        <w:tab/>
        <w:t>веществам,</w:t>
      </w:r>
      <w:r w:rsidRPr="000D4830">
        <w:rPr>
          <w:spacing w:val="2"/>
        </w:rPr>
        <w:t xml:space="preserve"> которые причиняют необратимое повреждение неповрежденной кожной ткани на всю ее толщину в течение периода наблюдения до 14 суток, </w:t>
      </w:r>
      <w:r w:rsidRPr="00A6609C">
        <w:t>отсчитываемого после воздействия, длившегося более 60 минут, но не более</w:t>
      </w:r>
      <w:r w:rsidR="000D4830" w:rsidRPr="000D4830">
        <w:t xml:space="preserve"> </w:t>
      </w:r>
      <w:r w:rsidRPr="00A6609C">
        <w:t>4</w:t>
      </w:r>
      <w:r w:rsidR="000D4830" w:rsidRPr="000D4830">
        <w:t xml:space="preserve"> </w:t>
      </w:r>
      <w:r w:rsidRPr="00A6609C">
        <w:t>часов; или</w:t>
      </w:r>
    </w:p>
    <w:p w:rsidR="00A6609C" w:rsidRPr="00A6609C" w:rsidRDefault="00A6609C" w:rsidP="000A74B0">
      <w:pPr>
        <w:pStyle w:val="SingleTxtGR"/>
        <w:ind w:left="2835"/>
      </w:pPr>
      <w:r w:rsidRPr="00A6609C">
        <w:t>ii)</w:t>
      </w:r>
      <w:r w:rsidRPr="00A6609C">
        <w:tab/>
        <w:t>веществам, которые, по оценкам, не причиняют необратимого повреждения неповрежденной кожной ткани на всю ее толщину, но которые характеризуются скоростью коррозии стальных или алюминиевых поверхностей, превышающей</w:t>
      </w:r>
      <w:r w:rsidR="000D4830" w:rsidRPr="000D4830">
        <w:t xml:space="preserve"> </w:t>
      </w:r>
      <w:r w:rsidRPr="00A6609C">
        <w:t>6,25 мм в год при испытательной температуре 55</w:t>
      </w:r>
      <w:r w:rsidR="000D4830" w:rsidRPr="000D4830">
        <w:t xml:space="preserve"> </w:t>
      </w:r>
      <w:r w:rsidRPr="00A6609C">
        <w:t>°С, при испытаниях на обоих материалах. Для</w:t>
      </w:r>
      <w:r w:rsidR="000D4830" w:rsidRPr="000D4830">
        <w:t xml:space="preserve"> </w:t>
      </w:r>
      <w:r w:rsidRPr="00A6609C">
        <w:t xml:space="preserve">испытаний стали следует использовать сталь типа </w:t>
      </w:r>
      <w:r w:rsidRPr="00A6609C">
        <w:rPr>
          <w:lang w:val="en-US"/>
        </w:rPr>
        <w:t>S</w:t>
      </w:r>
      <w:r w:rsidRPr="00A6609C">
        <w:t>235</w:t>
      </w:r>
      <w:r w:rsidRPr="00A6609C">
        <w:rPr>
          <w:lang w:val="en-US"/>
        </w:rPr>
        <w:t>JR</w:t>
      </w:r>
      <w:r w:rsidRPr="00A6609C">
        <w:t>+</w:t>
      </w:r>
      <w:r w:rsidRPr="00A6609C">
        <w:rPr>
          <w:lang w:val="en-US"/>
        </w:rPr>
        <w:t>CR</w:t>
      </w:r>
      <w:r w:rsidRPr="00A6609C">
        <w:t xml:space="preserve"> (1.0037, соответственно </w:t>
      </w:r>
      <w:r w:rsidRPr="00A6609C">
        <w:rPr>
          <w:lang w:val="en-US"/>
        </w:rPr>
        <w:t>St</w:t>
      </w:r>
      <w:r w:rsidR="000D4830">
        <w:rPr>
          <w:lang w:val="en-US"/>
        </w:rPr>
        <w:t> </w:t>
      </w:r>
      <w:r w:rsidRPr="00A6609C">
        <w:t xml:space="preserve">37-2), </w:t>
      </w:r>
      <w:r w:rsidRPr="00A6609C">
        <w:rPr>
          <w:lang w:val="en-US"/>
        </w:rPr>
        <w:t>S</w:t>
      </w:r>
      <w:r w:rsidRPr="00A6609C">
        <w:t>275</w:t>
      </w:r>
      <w:r w:rsidRPr="00A6609C">
        <w:rPr>
          <w:lang w:val="en-US"/>
        </w:rPr>
        <w:t>J</w:t>
      </w:r>
      <w:r w:rsidRPr="00A6609C">
        <w:t>2</w:t>
      </w:r>
      <w:r w:rsidRPr="00A6609C">
        <w:rPr>
          <w:lang w:val="en-US"/>
        </w:rPr>
        <w:t>G</w:t>
      </w:r>
      <w:r w:rsidRPr="00A6609C">
        <w:t>3+</w:t>
      </w:r>
      <w:r w:rsidRPr="00A6609C">
        <w:rPr>
          <w:lang w:val="en-US"/>
        </w:rPr>
        <w:t>CR</w:t>
      </w:r>
      <w:r w:rsidRPr="00A6609C">
        <w:t xml:space="preserve"> (1.0144, соответственно</w:t>
      </w:r>
      <w:r w:rsidR="000D4830" w:rsidRPr="000D4830">
        <w:t xml:space="preserve"> </w:t>
      </w:r>
      <w:r w:rsidRPr="00A6609C">
        <w:rPr>
          <w:lang w:val="en-US"/>
        </w:rPr>
        <w:t>St</w:t>
      </w:r>
      <w:r w:rsidR="00BF35FD">
        <w:rPr>
          <w:lang w:val="en-US"/>
        </w:rPr>
        <w:t> </w:t>
      </w:r>
      <w:r w:rsidRPr="00A6609C">
        <w:t xml:space="preserve">44-3), </w:t>
      </w:r>
      <w:r w:rsidRPr="00A6609C">
        <w:rPr>
          <w:lang w:val="en-US"/>
        </w:rPr>
        <w:t>ISO</w:t>
      </w:r>
      <w:r w:rsidRPr="00A6609C">
        <w:t xml:space="preserve"> 3574, </w:t>
      </w:r>
      <w:r w:rsidRPr="00A6609C">
        <w:rPr>
          <w:lang w:val="en-US"/>
        </w:rPr>
        <w:t>Unified</w:t>
      </w:r>
      <w:r w:rsidRPr="00A6609C">
        <w:t xml:space="preserve"> </w:t>
      </w:r>
      <w:r w:rsidRPr="00A6609C">
        <w:rPr>
          <w:lang w:val="en-US"/>
        </w:rPr>
        <w:t>Numbering</w:t>
      </w:r>
      <w:r w:rsidRPr="00A6609C">
        <w:t xml:space="preserve"> </w:t>
      </w:r>
      <w:r w:rsidRPr="00A6609C">
        <w:rPr>
          <w:lang w:val="en-US"/>
        </w:rPr>
        <w:t>System</w:t>
      </w:r>
      <w:r w:rsidRPr="00A6609C">
        <w:t xml:space="preserve"> (</w:t>
      </w:r>
      <w:r w:rsidRPr="00A6609C">
        <w:rPr>
          <w:lang w:val="en-US"/>
        </w:rPr>
        <w:t>UNS</w:t>
      </w:r>
      <w:r w:rsidRPr="00A6609C">
        <w:t xml:space="preserve">) </w:t>
      </w:r>
      <w:r w:rsidRPr="00A6609C">
        <w:rPr>
          <w:lang w:val="en-US"/>
        </w:rPr>
        <w:t>G</w:t>
      </w:r>
      <w:r w:rsidRPr="00A6609C">
        <w:t xml:space="preserve">10200 или </w:t>
      </w:r>
      <w:r w:rsidRPr="00A6609C">
        <w:rPr>
          <w:lang w:val="en-US"/>
        </w:rPr>
        <w:t>SAE</w:t>
      </w:r>
      <w:r w:rsidRPr="00A6609C">
        <w:t xml:space="preserve"> 1020, а для испытаний алюминия − неплакированный алюминий типов 7075-Т6 или </w:t>
      </w:r>
      <w:r w:rsidRPr="00A6609C">
        <w:rPr>
          <w:lang w:val="en-US"/>
        </w:rPr>
        <w:t>AZ</w:t>
      </w:r>
      <w:r w:rsidRPr="00A6609C">
        <w:t>5</w:t>
      </w:r>
      <w:r w:rsidRPr="00A6609C">
        <w:rPr>
          <w:lang w:val="en-US"/>
        </w:rPr>
        <w:t>GU</w:t>
      </w:r>
      <w:r w:rsidRPr="00A6609C">
        <w:t>-</w:t>
      </w:r>
      <w:r w:rsidRPr="00A6609C">
        <w:rPr>
          <w:lang w:val="en-US"/>
        </w:rPr>
        <w:t>T</w:t>
      </w:r>
      <w:r w:rsidRPr="00A6609C">
        <w:t xml:space="preserve">6. Приемлемое испытание описано в </w:t>
      </w:r>
      <w:r w:rsidRPr="00A6609C">
        <w:rPr>
          <w:iCs/>
        </w:rPr>
        <w:t>Руководстве по испытаниям и критериям</w:t>
      </w:r>
      <w:r w:rsidRPr="00A6609C">
        <w:t xml:space="preserve">, часть </w:t>
      </w:r>
      <w:r w:rsidRPr="00A6609C">
        <w:rPr>
          <w:lang w:val="en-US"/>
        </w:rPr>
        <w:t>III</w:t>
      </w:r>
      <w:r w:rsidRPr="00A6609C">
        <w:t>, раздел 37.</w:t>
      </w:r>
    </w:p>
    <w:p w:rsidR="00A6609C" w:rsidRPr="00A6609C" w:rsidRDefault="00A6609C" w:rsidP="007B3065">
      <w:pPr>
        <w:pStyle w:val="SingleTxtGR"/>
        <w:ind w:left="2835"/>
      </w:pPr>
      <w:r w:rsidRPr="00A6609C">
        <w:rPr>
          <w:b/>
          <w:bCs/>
          <w:i/>
          <w:iCs/>
        </w:rPr>
        <w:t>ПРИМЕЧАНИЕ:</w:t>
      </w:r>
      <w:r w:rsidRPr="00A6609C">
        <w:rPr>
          <w:b/>
          <w:bCs/>
          <w:i/>
          <w:iCs/>
        </w:rPr>
        <w:tab/>
      </w:r>
      <w:r w:rsidRPr="00A6609C">
        <w:rPr>
          <w:i/>
          <w:iCs/>
        </w:rPr>
        <w:t>Если результаты первоначального испытания на стали или алюминии указывают на то, что испытуемое вещество является коррозионным, проведение дополнительного испытания на другом из этих металлов не требуется.</w:t>
      </w:r>
    </w:p>
    <w:p w:rsidR="00A6609C" w:rsidRPr="00A6609C" w:rsidRDefault="00A6609C" w:rsidP="00A56472">
      <w:pPr>
        <w:pStyle w:val="H23GR"/>
        <w:ind w:left="0" w:right="0" w:firstLine="0"/>
        <w:jc w:val="center"/>
      </w:pPr>
      <w:r w:rsidRPr="00AE78B9">
        <w:t>Таблица 2.2.8.1.5.3</w:t>
      </w:r>
      <w:r w:rsidR="00AE78B9" w:rsidRPr="00AE78B9">
        <w:t xml:space="preserve">: </w:t>
      </w:r>
      <w:r w:rsidRPr="00A6609C">
        <w:t xml:space="preserve">Таблица, обобщающая критерии, </w:t>
      </w:r>
      <w:r w:rsidR="00AE78B9">
        <w:br/>
      </w:r>
      <w:r w:rsidRPr="00A6609C">
        <w:t>указанные в</w:t>
      </w:r>
      <w:r w:rsidR="002329E4" w:rsidRPr="002329E4">
        <w:t xml:space="preserve"> </w:t>
      </w:r>
      <w:r w:rsidRPr="00A6609C">
        <w:t>пункте 2.2.8.1.5.3</w:t>
      </w:r>
    </w:p>
    <w:tbl>
      <w:tblPr>
        <w:tblStyle w:val="TabTxt"/>
        <w:tblW w:w="8553"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092"/>
        <w:gridCol w:w="1316"/>
        <w:gridCol w:w="1345"/>
        <w:gridCol w:w="4800"/>
      </w:tblGrid>
      <w:tr w:rsidR="007B3065" w:rsidRPr="00CB141B" w:rsidTr="00AE78B9">
        <w:tc>
          <w:tcPr>
            <w:tcW w:w="1092" w:type="dxa"/>
            <w:tcMar>
              <w:left w:w="57" w:type="dxa"/>
              <w:right w:w="57" w:type="dxa"/>
            </w:tcMar>
            <w:vAlign w:val="center"/>
          </w:tcPr>
          <w:p w:rsidR="007B3065" w:rsidRPr="00CB141B" w:rsidRDefault="007B3065" w:rsidP="00AE78B9">
            <w:pPr>
              <w:keepNext/>
              <w:keepLines/>
              <w:jc w:val="center"/>
              <w:rPr>
                <w:b/>
                <w:szCs w:val="20"/>
              </w:rPr>
            </w:pPr>
            <w:r w:rsidRPr="00CB141B">
              <w:rPr>
                <w:b/>
                <w:szCs w:val="20"/>
              </w:rPr>
              <w:t>Группа</w:t>
            </w:r>
            <w:r w:rsidRPr="00CB141B">
              <w:rPr>
                <w:b/>
                <w:szCs w:val="20"/>
              </w:rPr>
              <w:br/>
              <w:t>упаковки</w:t>
            </w:r>
          </w:p>
        </w:tc>
        <w:tc>
          <w:tcPr>
            <w:tcW w:w="1316" w:type="dxa"/>
            <w:tcMar>
              <w:left w:w="57" w:type="dxa"/>
              <w:right w:w="57" w:type="dxa"/>
            </w:tcMar>
            <w:vAlign w:val="center"/>
          </w:tcPr>
          <w:p w:rsidR="007B3065" w:rsidRPr="00CB141B" w:rsidRDefault="007B3065" w:rsidP="00AE78B9">
            <w:pPr>
              <w:keepNext/>
              <w:keepLines/>
              <w:jc w:val="center"/>
              <w:rPr>
                <w:b/>
                <w:szCs w:val="20"/>
              </w:rPr>
            </w:pPr>
            <w:r>
              <w:rPr>
                <w:b/>
                <w:szCs w:val="20"/>
              </w:rPr>
              <w:t>Период</w:t>
            </w:r>
            <w:r w:rsidRPr="00CB141B">
              <w:rPr>
                <w:b/>
                <w:szCs w:val="20"/>
              </w:rPr>
              <w:br/>
              <w:t>воздействия</w:t>
            </w:r>
          </w:p>
        </w:tc>
        <w:tc>
          <w:tcPr>
            <w:tcW w:w="1345" w:type="dxa"/>
            <w:tcMar>
              <w:left w:w="57" w:type="dxa"/>
              <w:right w:w="57" w:type="dxa"/>
            </w:tcMar>
            <w:vAlign w:val="center"/>
          </w:tcPr>
          <w:p w:rsidR="007B3065" w:rsidRPr="00CB141B" w:rsidRDefault="007B3065" w:rsidP="00AE78B9">
            <w:pPr>
              <w:keepNext/>
              <w:keepLines/>
              <w:jc w:val="center"/>
              <w:rPr>
                <w:b/>
                <w:szCs w:val="20"/>
              </w:rPr>
            </w:pPr>
            <w:r w:rsidRPr="00CB141B">
              <w:rPr>
                <w:b/>
                <w:szCs w:val="20"/>
              </w:rPr>
              <w:t>Период</w:t>
            </w:r>
            <w:r w:rsidRPr="00CB141B">
              <w:rPr>
                <w:b/>
                <w:szCs w:val="20"/>
              </w:rPr>
              <w:br/>
              <w:t>наблюдения</w:t>
            </w:r>
          </w:p>
        </w:tc>
        <w:tc>
          <w:tcPr>
            <w:cnfStyle w:val="000100000000" w:firstRow="0" w:lastRow="0" w:firstColumn="0" w:lastColumn="1" w:oddVBand="0" w:evenVBand="0" w:oddHBand="0" w:evenHBand="0" w:firstRowFirstColumn="0" w:firstRowLastColumn="0" w:lastRowFirstColumn="0" w:lastRowLastColumn="0"/>
            <w:tcW w:w="4800"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7" w:type="dxa"/>
              <w:right w:w="57" w:type="dxa"/>
            </w:tcMar>
            <w:vAlign w:val="bottom"/>
          </w:tcPr>
          <w:p w:rsidR="007B3065" w:rsidRPr="00CB141B" w:rsidRDefault="007B3065" w:rsidP="00AE78B9">
            <w:pPr>
              <w:keepNext/>
              <w:keepLines/>
              <w:jc w:val="center"/>
              <w:rPr>
                <w:b/>
                <w:szCs w:val="20"/>
              </w:rPr>
            </w:pPr>
            <w:r w:rsidRPr="00CB141B">
              <w:rPr>
                <w:b/>
                <w:szCs w:val="20"/>
              </w:rPr>
              <w:t>Эффект</w:t>
            </w:r>
          </w:p>
        </w:tc>
      </w:tr>
      <w:tr w:rsidR="007B3065" w:rsidRPr="00CB141B" w:rsidTr="006A1805">
        <w:tc>
          <w:tcPr>
            <w:tcW w:w="1092" w:type="dxa"/>
            <w:tcMar>
              <w:left w:w="57" w:type="dxa"/>
              <w:right w:w="57" w:type="dxa"/>
            </w:tcMar>
          </w:tcPr>
          <w:p w:rsidR="007B3065" w:rsidRPr="00CB141B" w:rsidRDefault="007B3065" w:rsidP="009F20F9">
            <w:pPr>
              <w:keepNext/>
              <w:keepLines/>
              <w:jc w:val="center"/>
              <w:rPr>
                <w:szCs w:val="20"/>
              </w:rPr>
            </w:pPr>
            <w:r w:rsidRPr="00CB141B">
              <w:rPr>
                <w:szCs w:val="20"/>
              </w:rPr>
              <w:t>I</w:t>
            </w:r>
          </w:p>
        </w:tc>
        <w:tc>
          <w:tcPr>
            <w:tcW w:w="1316" w:type="dxa"/>
            <w:tcMar>
              <w:left w:w="57" w:type="dxa"/>
              <w:right w:w="57" w:type="dxa"/>
            </w:tcMar>
          </w:tcPr>
          <w:p w:rsidR="007B3065" w:rsidRPr="00CB141B" w:rsidRDefault="007B3065" w:rsidP="009F20F9">
            <w:pPr>
              <w:keepNext/>
              <w:keepLines/>
              <w:jc w:val="center"/>
              <w:rPr>
                <w:szCs w:val="20"/>
              </w:rPr>
            </w:pPr>
            <w:r w:rsidRPr="00CB141B">
              <w:rPr>
                <w:szCs w:val="20"/>
              </w:rPr>
              <w:t>≤ 3 м.</w:t>
            </w:r>
          </w:p>
        </w:tc>
        <w:tc>
          <w:tcPr>
            <w:tcW w:w="1345" w:type="dxa"/>
            <w:tcMar>
              <w:left w:w="57" w:type="dxa"/>
              <w:right w:w="57" w:type="dxa"/>
            </w:tcMar>
          </w:tcPr>
          <w:p w:rsidR="007B3065" w:rsidRPr="00CB141B" w:rsidRDefault="007B3065" w:rsidP="009F20F9">
            <w:pPr>
              <w:keepNext/>
              <w:keepLines/>
              <w:jc w:val="center"/>
              <w:rPr>
                <w:szCs w:val="20"/>
              </w:rPr>
            </w:pPr>
            <w:r w:rsidRPr="00CB141B">
              <w:rPr>
                <w:szCs w:val="20"/>
              </w:rPr>
              <w:t>≤ 60 м.</w:t>
            </w:r>
          </w:p>
        </w:tc>
        <w:tc>
          <w:tcPr>
            <w:cnfStyle w:val="000100000000" w:firstRow="0" w:lastRow="0" w:firstColumn="0" w:lastColumn="1" w:oddVBand="0" w:evenVBand="0" w:oddHBand="0" w:evenHBand="0" w:firstRowFirstColumn="0" w:firstRowLastColumn="0" w:lastRowFirstColumn="0" w:lastRowLastColumn="0"/>
            <w:tcW w:w="4800" w:type="dxa"/>
            <w:tcBorders>
              <w:left w:val="none" w:sz="0" w:space="0" w:color="auto"/>
              <w:bottom w:val="none" w:sz="0" w:space="0" w:color="auto"/>
              <w:right w:val="none" w:sz="0" w:space="0" w:color="auto"/>
              <w:tl2br w:val="none" w:sz="0" w:space="0" w:color="auto"/>
              <w:tr2bl w:val="none" w:sz="0" w:space="0" w:color="auto"/>
            </w:tcBorders>
            <w:tcMar>
              <w:left w:w="57" w:type="dxa"/>
              <w:right w:w="57" w:type="dxa"/>
            </w:tcMar>
          </w:tcPr>
          <w:p w:rsidR="007B3065" w:rsidRPr="00CB141B" w:rsidRDefault="007B3065" w:rsidP="009F20F9">
            <w:pPr>
              <w:keepNext/>
              <w:keepLines/>
              <w:rPr>
                <w:szCs w:val="20"/>
              </w:rPr>
            </w:pPr>
            <w:r w:rsidRPr="00CB141B">
              <w:rPr>
                <w:szCs w:val="20"/>
              </w:rPr>
              <w:t>Необратимое повреждение неповрежденной кожи</w:t>
            </w:r>
          </w:p>
        </w:tc>
      </w:tr>
      <w:tr w:rsidR="007B3065" w:rsidRPr="00CB141B" w:rsidTr="006A1805">
        <w:tc>
          <w:tcPr>
            <w:tcW w:w="1092" w:type="dxa"/>
            <w:tcMar>
              <w:left w:w="57" w:type="dxa"/>
              <w:right w:w="57" w:type="dxa"/>
            </w:tcMar>
          </w:tcPr>
          <w:p w:rsidR="007B3065" w:rsidRPr="00CB141B" w:rsidRDefault="007B3065" w:rsidP="009F20F9">
            <w:pPr>
              <w:keepNext/>
              <w:keepLines/>
              <w:jc w:val="center"/>
              <w:rPr>
                <w:szCs w:val="20"/>
              </w:rPr>
            </w:pPr>
            <w:r w:rsidRPr="00CB141B">
              <w:rPr>
                <w:szCs w:val="20"/>
              </w:rPr>
              <w:t>II</w:t>
            </w:r>
          </w:p>
        </w:tc>
        <w:tc>
          <w:tcPr>
            <w:tcW w:w="1316" w:type="dxa"/>
            <w:tcMar>
              <w:left w:w="57" w:type="dxa"/>
              <w:right w:w="57" w:type="dxa"/>
            </w:tcMar>
          </w:tcPr>
          <w:p w:rsidR="007B3065" w:rsidRPr="00CB141B" w:rsidRDefault="007B3065" w:rsidP="009F20F9">
            <w:pPr>
              <w:keepNext/>
              <w:keepLines/>
              <w:jc w:val="center"/>
              <w:rPr>
                <w:szCs w:val="20"/>
              </w:rPr>
            </w:pPr>
            <w:r w:rsidRPr="00CB141B">
              <w:rPr>
                <w:szCs w:val="20"/>
              </w:rPr>
              <w:t>&gt; 3 м. ≤ 1 ч.</w:t>
            </w:r>
          </w:p>
        </w:tc>
        <w:tc>
          <w:tcPr>
            <w:tcW w:w="1345" w:type="dxa"/>
            <w:tcMar>
              <w:left w:w="57" w:type="dxa"/>
              <w:right w:w="57" w:type="dxa"/>
            </w:tcMar>
          </w:tcPr>
          <w:p w:rsidR="007B3065" w:rsidRPr="00CB141B" w:rsidRDefault="007B3065" w:rsidP="009F20F9">
            <w:pPr>
              <w:keepNext/>
              <w:keepLines/>
              <w:jc w:val="center"/>
              <w:rPr>
                <w:szCs w:val="20"/>
              </w:rPr>
            </w:pPr>
            <w:r w:rsidRPr="00CB141B">
              <w:rPr>
                <w:szCs w:val="20"/>
              </w:rPr>
              <w:t>≤ 14 сут.</w:t>
            </w:r>
          </w:p>
        </w:tc>
        <w:tc>
          <w:tcPr>
            <w:cnfStyle w:val="000100000000" w:firstRow="0" w:lastRow="0" w:firstColumn="0" w:lastColumn="1" w:oddVBand="0" w:evenVBand="0" w:oddHBand="0" w:evenHBand="0" w:firstRowFirstColumn="0" w:firstRowLastColumn="0" w:lastRowFirstColumn="0" w:lastRowLastColumn="0"/>
            <w:tcW w:w="4800" w:type="dxa"/>
            <w:tcBorders>
              <w:left w:val="none" w:sz="0" w:space="0" w:color="auto"/>
              <w:bottom w:val="none" w:sz="0" w:space="0" w:color="auto"/>
              <w:right w:val="none" w:sz="0" w:space="0" w:color="auto"/>
              <w:tl2br w:val="none" w:sz="0" w:space="0" w:color="auto"/>
              <w:tr2bl w:val="none" w:sz="0" w:space="0" w:color="auto"/>
            </w:tcBorders>
            <w:tcMar>
              <w:left w:w="57" w:type="dxa"/>
              <w:right w:w="57" w:type="dxa"/>
            </w:tcMar>
          </w:tcPr>
          <w:p w:rsidR="007B3065" w:rsidRPr="00CB141B" w:rsidRDefault="007B3065" w:rsidP="009F20F9">
            <w:pPr>
              <w:keepNext/>
              <w:keepLines/>
              <w:rPr>
                <w:szCs w:val="20"/>
              </w:rPr>
            </w:pPr>
            <w:r w:rsidRPr="00CB141B">
              <w:rPr>
                <w:szCs w:val="20"/>
              </w:rPr>
              <w:t>Необратимое повреждение неповрежденной кожи</w:t>
            </w:r>
          </w:p>
        </w:tc>
      </w:tr>
      <w:tr w:rsidR="007B3065" w:rsidRPr="00CB141B" w:rsidTr="006A1805">
        <w:tc>
          <w:tcPr>
            <w:tcW w:w="1092" w:type="dxa"/>
            <w:tcMar>
              <w:left w:w="57" w:type="dxa"/>
              <w:right w:w="57" w:type="dxa"/>
            </w:tcMar>
          </w:tcPr>
          <w:p w:rsidR="007B3065" w:rsidRPr="00CB141B" w:rsidRDefault="007B3065" w:rsidP="009F20F9">
            <w:pPr>
              <w:jc w:val="center"/>
              <w:rPr>
                <w:szCs w:val="20"/>
              </w:rPr>
            </w:pPr>
            <w:r w:rsidRPr="00CB141B">
              <w:rPr>
                <w:szCs w:val="20"/>
              </w:rPr>
              <w:t>III</w:t>
            </w:r>
          </w:p>
        </w:tc>
        <w:tc>
          <w:tcPr>
            <w:tcW w:w="1316" w:type="dxa"/>
            <w:tcMar>
              <w:left w:w="57" w:type="dxa"/>
              <w:right w:w="57" w:type="dxa"/>
            </w:tcMar>
          </w:tcPr>
          <w:p w:rsidR="007B3065" w:rsidRPr="00CB141B" w:rsidRDefault="007B3065" w:rsidP="009F20F9">
            <w:pPr>
              <w:jc w:val="center"/>
              <w:rPr>
                <w:szCs w:val="20"/>
              </w:rPr>
            </w:pPr>
            <w:r w:rsidRPr="00CB141B">
              <w:rPr>
                <w:szCs w:val="20"/>
              </w:rPr>
              <w:t>&gt; 1 ч. ≤ 4 ч.</w:t>
            </w:r>
          </w:p>
        </w:tc>
        <w:tc>
          <w:tcPr>
            <w:tcW w:w="1345" w:type="dxa"/>
            <w:tcMar>
              <w:left w:w="57" w:type="dxa"/>
              <w:right w:w="57" w:type="dxa"/>
            </w:tcMar>
          </w:tcPr>
          <w:p w:rsidR="007B3065" w:rsidRPr="00CB141B" w:rsidRDefault="007B3065" w:rsidP="009F20F9">
            <w:pPr>
              <w:jc w:val="center"/>
              <w:rPr>
                <w:szCs w:val="20"/>
              </w:rPr>
            </w:pPr>
            <w:r w:rsidRPr="00CB141B">
              <w:rPr>
                <w:szCs w:val="20"/>
              </w:rPr>
              <w:t>≤ 14 сут.</w:t>
            </w:r>
          </w:p>
        </w:tc>
        <w:tc>
          <w:tcPr>
            <w:cnfStyle w:val="000100000000" w:firstRow="0" w:lastRow="0" w:firstColumn="0" w:lastColumn="1" w:oddVBand="0" w:evenVBand="0" w:oddHBand="0" w:evenHBand="0" w:firstRowFirstColumn="0" w:firstRowLastColumn="0" w:lastRowFirstColumn="0" w:lastRowLastColumn="0"/>
            <w:tcW w:w="4800" w:type="dxa"/>
            <w:tcBorders>
              <w:left w:val="none" w:sz="0" w:space="0" w:color="auto"/>
              <w:bottom w:val="none" w:sz="0" w:space="0" w:color="auto"/>
              <w:right w:val="none" w:sz="0" w:space="0" w:color="auto"/>
              <w:tl2br w:val="none" w:sz="0" w:space="0" w:color="auto"/>
              <w:tr2bl w:val="none" w:sz="0" w:space="0" w:color="auto"/>
            </w:tcBorders>
            <w:tcMar>
              <w:left w:w="57" w:type="dxa"/>
              <w:right w:w="57" w:type="dxa"/>
            </w:tcMar>
          </w:tcPr>
          <w:p w:rsidR="007B3065" w:rsidRPr="00CB141B" w:rsidRDefault="007B3065" w:rsidP="009F20F9">
            <w:pPr>
              <w:rPr>
                <w:szCs w:val="20"/>
              </w:rPr>
            </w:pPr>
            <w:r w:rsidRPr="00CB141B">
              <w:rPr>
                <w:szCs w:val="20"/>
              </w:rPr>
              <w:t xml:space="preserve">Необратимое повреждение неповрежденной кожи </w:t>
            </w:r>
          </w:p>
        </w:tc>
      </w:tr>
      <w:tr w:rsidR="007B3065" w:rsidRPr="00CB141B" w:rsidTr="006A1805">
        <w:tc>
          <w:tcPr>
            <w:tcW w:w="1092" w:type="dxa"/>
            <w:tcMar>
              <w:left w:w="57" w:type="dxa"/>
              <w:right w:w="57" w:type="dxa"/>
            </w:tcMar>
          </w:tcPr>
          <w:p w:rsidR="007B3065" w:rsidRPr="00CB141B" w:rsidRDefault="007B3065" w:rsidP="009F20F9">
            <w:pPr>
              <w:jc w:val="center"/>
              <w:rPr>
                <w:szCs w:val="20"/>
              </w:rPr>
            </w:pPr>
            <w:r w:rsidRPr="00CB141B">
              <w:rPr>
                <w:szCs w:val="20"/>
              </w:rPr>
              <w:t>III</w:t>
            </w:r>
          </w:p>
        </w:tc>
        <w:tc>
          <w:tcPr>
            <w:tcW w:w="1316" w:type="dxa"/>
            <w:tcMar>
              <w:left w:w="57" w:type="dxa"/>
              <w:right w:w="57" w:type="dxa"/>
            </w:tcMar>
          </w:tcPr>
          <w:p w:rsidR="007B3065" w:rsidRPr="00CB141B" w:rsidRDefault="007B3065" w:rsidP="009F20F9">
            <w:pPr>
              <w:jc w:val="center"/>
              <w:rPr>
                <w:szCs w:val="20"/>
              </w:rPr>
            </w:pPr>
            <w:r w:rsidRPr="00CB141B">
              <w:rPr>
                <w:szCs w:val="20"/>
              </w:rPr>
              <w:t>−</w:t>
            </w:r>
          </w:p>
        </w:tc>
        <w:tc>
          <w:tcPr>
            <w:tcW w:w="1345" w:type="dxa"/>
            <w:tcMar>
              <w:left w:w="57" w:type="dxa"/>
              <w:right w:w="57" w:type="dxa"/>
            </w:tcMar>
          </w:tcPr>
          <w:p w:rsidR="007B3065" w:rsidRPr="00CB141B" w:rsidRDefault="007B3065" w:rsidP="009F20F9">
            <w:pPr>
              <w:jc w:val="center"/>
              <w:rPr>
                <w:szCs w:val="20"/>
              </w:rPr>
            </w:pPr>
            <w:r w:rsidRPr="00CB141B">
              <w:rPr>
                <w:szCs w:val="20"/>
              </w:rPr>
              <w:t>−</w:t>
            </w:r>
          </w:p>
        </w:tc>
        <w:tc>
          <w:tcPr>
            <w:cnfStyle w:val="000100000000" w:firstRow="0" w:lastRow="0" w:firstColumn="0" w:lastColumn="1" w:oddVBand="0" w:evenVBand="0" w:oddHBand="0" w:evenHBand="0" w:firstRowFirstColumn="0" w:firstRowLastColumn="0" w:lastRowFirstColumn="0" w:lastRowLastColumn="0"/>
            <w:tcW w:w="4800" w:type="dxa"/>
            <w:tcBorders>
              <w:left w:val="none" w:sz="0" w:space="0" w:color="auto"/>
              <w:bottom w:val="none" w:sz="0" w:space="0" w:color="auto"/>
              <w:right w:val="none" w:sz="0" w:space="0" w:color="auto"/>
              <w:tl2br w:val="none" w:sz="0" w:space="0" w:color="auto"/>
              <w:tr2bl w:val="none" w:sz="0" w:space="0" w:color="auto"/>
            </w:tcBorders>
            <w:tcMar>
              <w:left w:w="57" w:type="dxa"/>
              <w:right w:w="57" w:type="dxa"/>
            </w:tcMar>
          </w:tcPr>
          <w:p w:rsidR="007B3065" w:rsidRPr="00CB141B" w:rsidRDefault="007B3065" w:rsidP="006A1805">
            <w:pPr>
              <w:rPr>
                <w:szCs w:val="20"/>
              </w:rPr>
            </w:pPr>
            <w:r w:rsidRPr="00CB141B">
              <w:rPr>
                <w:szCs w:val="20"/>
              </w:rPr>
              <w:t xml:space="preserve">Скорость коррозии стальных или алюминиевых поверхностей более 6,25 мм в год при испытательной температуре 55 </w:t>
            </w:r>
            <w:r w:rsidR="006A1805">
              <w:rPr>
                <w:szCs w:val="20"/>
              </w:rPr>
              <w:t>°</w:t>
            </w:r>
            <w:r w:rsidRPr="00CB141B">
              <w:rPr>
                <w:szCs w:val="20"/>
              </w:rPr>
              <w:t>C при испытаниях обоих материалов</w:t>
            </w:r>
          </w:p>
        </w:tc>
      </w:tr>
    </w:tbl>
    <w:p w:rsidR="007B3065" w:rsidRPr="007B3065" w:rsidRDefault="007B3065" w:rsidP="007B3065">
      <w:pPr>
        <w:pStyle w:val="SingleTxtGR"/>
        <w:spacing w:before="120"/>
        <w:rPr>
          <w:b/>
        </w:rPr>
      </w:pPr>
      <w:r w:rsidRPr="007B3065">
        <w:t>2.2.8.1.6</w:t>
      </w:r>
      <w:r w:rsidRPr="007B3065">
        <w:rPr>
          <w:b/>
        </w:rPr>
        <w:tab/>
      </w:r>
      <w:r w:rsidRPr="007B3065">
        <w:rPr>
          <w:i/>
        </w:rPr>
        <w:t xml:space="preserve">Альтернативные методы назначения групп упаковки смесям: </w:t>
      </w:r>
      <w:r w:rsidR="006A1805">
        <w:rPr>
          <w:i/>
        </w:rPr>
        <w:br/>
      </w:r>
      <w:r w:rsidRPr="007B3065">
        <w:rPr>
          <w:i/>
        </w:rPr>
        <w:t>поэтапный подход</w:t>
      </w:r>
    </w:p>
    <w:p w:rsidR="007B3065" w:rsidRPr="007B3065" w:rsidRDefault="007B3065" w:rsidP="007B3065">
      <w:pPr>
        <w:pStyle w:val="SingleTxtGR"/>
      </w:pPr>
      <w:r w:rsidRPr="007B3065">
        <w:t>2.2.8.1.6.1</w:t>
      </w:r>
      <w:r w:rsidRPr="007B3065">
        <w:rPr>
          <w:b/>
          <w:bCs/>
        </w:rPr>
        <w:tab/>
      </w:r>
      <w:r w:rsidRPr="007B3065">
        <w:rPr>
          <w:bCs/>
        </w:rPr>
        <w:t>Общие положения</w:t>
      </w:r>
    </w:p>
    <w:p w:rsidR="007B3065" w:rsidRPr="007B3065" w:rsidRDefault="007B3065" w:rsidP="007B3065">
      <w:pPr>
        <w:pStyle w:val="SingleTxtGR"/>
      </w:pPr>
      <w:r w:rsidRPr="007B3065">
        <w:tab/>
        <w:t>Для смесей необходимо получить и рассчитать информацию, позволяющую применять к смеси критерии для целей классификации и назначения групп упаковки. Подход к классификации и назначению групп упаковки является поэтапным и зависит от количества информации, имеющейся как по самой смеси, так и по ее отдельным компонентам. На схеме на рис. 2.2.8.1.6.1 ниже представлена последовательность принятия решения, которой необходимо следовать:</w:t>
      </w:r>
    </w:p>
    <w:p w:rsidR="007B3065" w:rsidRPr="007B3065" w:rsidRDefault="007B3065" w:rsidP="00AE78B9">
      <w:pPr>
        <w:pStyle w:val="H23GR"/>
        <w:ind w:firstLine="0"/>
        <w:jc w:val="center"/>
      </w:pPr>
      <w:r w:rsidRPr="00AE78B9">
        <w:t>Рис. 2.2.8.1.6.1</w:t>
      </w:r>
      <w:r w:rsidR="00AE78B9">
        <w:t xml:space="preserve">: </w:t>
      </w:r>
      <w:r w:rsidRPr="007B3065">
        <w:t>Поэтапный подход к классификации коррозионных смесей</w:t>
      </w:r>
      <w:r w:rsidR="00E60593" w:rsidRPr="00E60593">
        <w:t xml:space="preserve"> </w:t>
      </w:r>
      <w:r w:rsidRPr="007B3065">
        <w:t>и назначению им групп упаковки</w:t>
      </w:r>
    </w:p>
    <w:tbl>
      <w:tblPr>
        <w:tblStyle w:val="TableGrid"/>
        <w:tblW w:w="0" w:type="auto"/>
        <w:tblInd w:w="1214" w:type="dxa"/>
        <w:tblBorders>
          <w:insideH w:val="none" w:sz="0" w:space="0" w:color="auto"/>
          <w:insideV w:val="none" w:sz="0" w:space="0" w:color="auto"/>
        </w:tblBorders>
        <w:tblLook w:val="04A0" w:firstRow="1" w:lastRow="0" w:firstColumn="1" w:lastColumn="0" w:noHBand="0" w:noVBand="1"/>
      </w:tblPr>
      <w:tblGrid>
        <w:gridCol w:w="2338"/>
        <w:gridCol w:w="1134"/>
        <w:gridCol w:w="2155"/>
        <w:gridCol w:w="1050"/>
        <w:gridCol w:w="1941"/>
      </w:tblGrid>
      <w:tr w:rsidR="007B3065" w:rsidRPr="009E77C0" w:rsidTr="00BF6618">
        <w:trPr>
          <w:trHeight w:val="634"/>
        </w:trPr>
        <w:tc>
          <w:tcPr>
            <w:tcW w:w="2338" w:type="dxa"/>
            <w:vAlign w:val="center"/>
          </w:tcPr>
          <w:p w:rsidR="007B3065" w:rsidRPr="009E77C0" w:rsidRDefault="007B3065" w:rsidP="007B3065">
            <w:pPr>
              <w:pStyle w:val="SingleTxtGR"/>
              <w:spacing w:before="120" w:after="0" w:line="240" w:lineRule="auto"/>
              <w:ind w:left="0" w:right="0"/>
              <w:jc w:val="center"/>
              <w:rPr>
                <w:b/>
                <w:sz w:val="18"/>
                <w:szCs w:val="18"/>
              </w:rPr>
            </w:pPr>
            <w:r w:rsidRPr="009E77C0">
              <w:rPr>
                <w:sz w:val="18"/>
                <w:szCs w:val="18"/>
              </w:rPr>
              <w:t>Имеются данные испытаний по смеси в целом</w:t>
            </w:r>
          </w:p>
        </w:tc>
        <w:tc>
          <w:tcPr>
            <w:tcW w:w="1134" w:type="dxa"/>
          </w:tcPr>
          <w:p w:rsidR="007B3065" w:rsidRPr="009E77C0" w:rsidRDefault="007B3065" w:rsidP="00BF6618">
            <w:pPr>
              <w:pStyle w:val="SingleTxtGR"/>
              <w:spacing w:before="120" w:after="0" w:line="240" w:lineRule="auto"/>
              <w:ind w:left="0" w:right="0"/>
              <w:jc w:val="center"/>
              <w:rPr>
                <w:sz w:val="18"/>
                <w:szCs w:val="18"/>
              </w:rPr>
            </w:pPr>
            <w:r>
              <w:rPr>
                <w:b/>
                <w:noProof/>
                <w:w w:val="100"/>
                <w:lang w:val="en-US" w:eastAsia="en-US"/>
              </w:rPr>
              <mc:AlternateContent>
                <mc:Choice Requires="wps">
                  <w:drawing>
                    <wp:anchor distT="0" distB="0" distL="114300" distR="114300" simplePos="0" relativeHeight="251633152" behindDoc="0" locked="0" layoutInCell="1" allowOverlap="1" wp14:anchorId="53DDED25" wp14:editId="03DF961D">
                      <wp:simplePos x="0" y="0"/>
                      <wp:positionH relativeFrom="column">
                        <wp:posOffset>101600</wp:posOffset>
                      </wp:positionH>
                      <wp:positionV relativeFrom="paragraph">
                        <wp:posOffset>261920</wp:posOffset>
                      </wp:positionV>
                      <wp:extent cx="396240" cy="0"/>
                      <wp:effectExtent l="0" t="76200" r="22860" b="95250"/>
                      <wp:wrapNone/>
                      <wp:docPr id="7" name="Прямая со стрелкой 7"/>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3D2B83D" id="_x0000_t32" coordsize="21600,21600" o:spt="32" o:oned="t" path="m,l21600,21600e" filled="f">
                      <v:path arrowok="t" fillok="f" o:connecttype="none"/>
                      <o:lock v:ext="edit" shapetype="t"/>
                    </v:shapetype>
                    <v:shape id="Прямая со стрелкой 7" o:spid="_x0000_s1026" type="#_x0000_t32" style="position:absolute;margin-left:8pt;margin-top:20.6pt;width:31.2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" strokecolor="windowText" strokeweight="1.25pt">
                      <v:stroke endarrow="block"/>
                    </v:shape>
                  </w:pict>
                </mc:Fallback>
              </mc:AlternateContent>
            </w:r>
            <w:r w:rsidRPr="009E77C0">
              <w:rPr>
                <w:sz w:val="18"/>
                <w:szCs w:val="18"/>
              </w:rPr>
              <w:t>Да</w:t>
            </w:r>
          </w:p>
        </w:tc>
        <w:tc>
          <w:tcPr>
            <w:tcW w:w="2155" w:type="dxa"/>
            <w:vAlign w:val="center"/>
          </w:tcPr>
          <w:p w:rsidR="007B3065" w:rsidRPr="009E77C0" w:rsidRDefault="007B3065" w:rsidP="007B3065">
            <w:pPr>
              <w:pStyle w:val="SingleTxtGR"/>
              <w:spacing w:before="120" w:after="0" w:line="240" w:lineRule="auto"/>
              <w:ind w:left="0" w:right="0"/>
              <w:jc w:val="center"/>
              <w:rPr>
                <w:b/>
                <w:sz w:val="18"/>
                <w:szCs w:val="18"/>
              </w:rPr>
            </w:pPr>
            <w:r w:rsidRPr="009E77C0">
              <w:rPr>
                <w:sz w:val="18"/>
                <w:szCs w:val="18"/>
              </w:rPr>
              <w:t>Примен</w:t>
            </w:r>
            <w:r>
              <w:rPr>
                <w:sz w:val="18"/>
                <w:szCs w:val="18"/>
              </w:rPr>
              <w:t>ить</w:t>
            </w:r>
            <w:r w:rsidRPr="009E77C0">
              <w:rPr>
                <w:sz w:val="18"/>
                <w:szCs w:val="18"/>
              </w:rPr>
              <w:t xml:space="preserve"> критерии из </w:t>
            </w:r>
            <w:r>
              <w:rPr>
                <w:sz w:val="18"/>
                <w:szCs w:val="18"/>
              </w:rPr>
              <w:t>под</w:t>
            </w:r>
            <w:r w:rsidRPr="009E77C0">
              <w:rPr>
                <w:sz w:val="18"/>
                <w:szCs w:val="18"/>
              </w:rPr>
              <w:t xml:space="preserve">раздела </w:t>
            </w:r>
            <w:r w:rsidRPr="007A4F56">
              <w:rPr>
                <w:sz w:val="18"/>
                <w:szCs w:val="18"/>
              </w:rPr>
              <w:t>2.2.8.1.5</w:t>
            </w:r>
          </w:p>
        </w:tc>
        <w:tc>
          <w:tcPr>
            <w:tcW w:w="1050" w:type="dxa"/>
            <w:vAlign w:val="center"/>
          </w:tcPr>
          <w:p w:rsidR="007B3065" w:rsidRPr="009E77C0" w:rsidRDefault="007B3065" w:rsidP="007B3065">
            <w:pPr>
              <w:pStyle w:val="SingleTxtGR"/>
              <w:spacing w:before="120" w:after="0" w:line="240" w:lineRule="auto"/>
              <w:ind w:left="0" w:right="0"/>
              <w:jc w:val="center"/>
              <w:rPr>
                <w:b/>
                <w:sz w:val="18"/>
                <w:szCs w:val="18"/>
              </w:rPr>
            </w:pPr>
            <w:r>
              <w:rPr>
                <w:b/>
                <w:noProof/>
                <w:w w:val="100"/>
                <w:lang w:val="en-US" w:eastAsia="en-US"/>
              </w:rPr>
              <mc:AlternateContent>
                <mc:Choice Requires="wps">
                  <w:drawing>
                    <wp:anchor distT="0" distB="0" distL="114300" distR="114300" simplePos="0" relativeHeight="251658752" behindDoc="0" locked="0" layoutInCell="1" allowOverlap="1" wp14:anchorId="338E78B4" wp14:editId="7BB964A2">
                      <wp:simplePos x="0" y="0"/>
                      <wp:positionH relativeFrom="column">
                        <wp:posOffset>93980</wp:posOffset>
                      </wp:positionH>
                      <wp:positionV relativeFrom="paragraph">
                        <wp:posOffset>142875</wp:posOffset>
                      </wp:positionV>
                      <wp:extent cx="396240" cy="0"/>
                      <wp:effectExtent l="0" t="76200" r="22860" b="95250"/>
                      <wp:wrapNone/>
                      <wp:docPr id="10" name="Прямая со стрелкой 10"/>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B458EC" id="Прямая со стрелкой 10" o:spid="_x0000_s1026" type="#_x0000_t32" style="position:absolute;margin-left:7.4pt;margin-top:11.25pt;width:31.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" strokecolor="windowText" strokeweight="1.25pt">
                      <v:stroke endarrow="block"/>
                    </v:shape>
                  </w:pict>
                </mc:Fallback>
              </mc:AlternateContent>
            </w:r>
          </w:p>
        </w:tc>
        <w:tc>
          <w:tcPr>
            <w:tcW w:w="1941" w:type="dxa"/>
            <w:vAlign w:val="center"/>
          </w:tcPr>
          <w:p w:rsidR="007B3065" w:rsidRPr="009E77C0" w:rsidRDefault="007B3065" w:rsidP="007B3065">
            <w:pPr>
              <w:pStyle w:val="SingleTxtGR"/>
              <w:spacing w:before="120" w:after="0" w:line="240" w:lineRule="auto"/>
              <w:ind w:left="0" w:right="0"/>
              <w:jc w:val="center"/>
              <w:rPr>
                <w:sz w:val="18"/>
                <w:szCs w:val="18"/>
              </w:rPr>
            </w:pPr>
            <w:r>
              <w:rPr>
                <w:sz w:val="18"/>
                <w:szCs w:val="18"/>
              </w:rPr>
              <w:t>Классифицировать</w:t>
            </w:r>
            <w:r w:rsidRPr="009E77C0">
              <w:rPr>
                <w:sz w:val="18"/>
                <w:szCs w:val="18"/>
              </w:rPr>
              <w:br/>
              <w:t>и назнач</w:t>
            </w:r>
            <w:r>
              <w:rPr>
                <w:sz w:val="18"/>
                <w:szCs w:val="18"/>
              </w:rPr>
              <w:t>ить</w:t>
            </w:r>
            <w:r w:rsidRPr="009E77C0">
              <w:rPr>
                <w:sz w:val="18"/>
                <w:szCs w:val="18"/>
              </w:rPr>
              <w:t xml:space="preserve"> групп</w:t>
            </w:r>
            <w:r>
              <w:rPr>
                <w:sz w:val="18"/>
                <w:szCs w:val="18"/>
              </w:rPr>
              <w:t>у</w:t>
            </w:r>
            <w:r w:rsidRPr="009E77C0">
              <w:rPr>
                <w:sz w:val="18"/>
                <w:szCs w:val="18"/>
              </w:rPr>
              <w:t xml:space="preserve"> упаковки</w:t>
            </w:r>
          </w:p>
        </w:tc>
      </w:tr>
      <w:tr w:rsidR="007B3065" w:rsidRPr="009E77C0" w:rsidTr="006A1805">
        <w:trPr>
          <w:trHeight w:val="629"/>
        </w:trPr>
        <w:tc>
          <w:tcPr>
            <w:tcW w:w="2338" w:type="dxa"/>
            <w:vAlign w:val="center"/>
          </w:tcPr>
          <w:p w:rsidR="007B3065" w:rsidRPr="009E77C0" w:rsidRDefault="007B3065" w:rsidP="007B3065">
            <w:pPr>
              <w:pStyle w:val="SingleTxtGR"/>
              <w:spacing w:before="120" w:after="0" w:line="240" w:lineRule="auto"/>
              <w:ind w:left="0" w:right="0"/>
              <w:jc w:val="center"/>
              <w:rPr>
                <w:sz w:val="18"/>
                <w:szCs w:val="18"/>
              </w:rPr>
            </w:pPr>
            <w:r>
              <w:rPr>
                <w:b/>
                <w:noProof/>
                <w:w w:val="100"/>
                <w:lang w:val="en-US" w:eastAsia="en-US"/>
              </w:rPr>
              <mc:AlternateContent>
                <mc:Choice Requires="wps">
                  <w:drawing>
                    <wp:anchor distT="0" distB="0" distL="114300" distR="114300" simplePos="0" relativeHeight="251682304" behindDoc="0" locked="0" layoutInCell="1" allowOverlap="1" wp14:anchorId="1256937D" wp14:editId="1E64E6F9">
                      <wp:simplePos x="0" y="0"/>
                      <wp:positionH relativeFrom="column">
                        <wp:posOffset>631825</wp:posOffset>
                      </wp:positionH>
                      <wp:positionV relativeFrom="paragraph">
                        <wp:posOffset>34925</wp:posOffset>
                      </wp:positionV>
                      <wp:extent cx="0" cy="327660"/>
                      <wp:effectExtent l="76200" t="0" r="76200" b="53340"/>
                      <wp:wrapNone/>
                      <wp:docPr id="13" name="Прямая со стрелкой 13"/>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9D284D" id="Прямая со стрелкой 13" o:spid="_x0000_s1026" type="#_x0000_t32" style="position:absolute;margin-left:49.75pt;margin-top:2.75pt;width:0;height:2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" strokecolor="windowText" strokeweight="1.25pt">
                      <v:stroke endarrow="block"/>
                    </v:shape>
                  </w:pict>
                </mc:Fallback>
              </mc:AlternateContent>
            </w:r>
            <w:r w:rsidR="00FC6FCE" w:rsidRPr="005A0BDB">
              <w:rPr>
                <w:sz w:val="18"/>
                <w:szCs w:val="18"/>
              </w:rPr>
              <w:t xml:space="preserve">          </w:t>
            </w:r>
            <w:r w:rsidRPr="009E77C0">
              <w:rPr>
                <w:sz w:val="18"/>
                <w:szCs w:val="18"/>
              </w:rPr>
              <w:t>Нет</w:t>
            </w:r>
          </w:p>
        </w:tc>
        <w:tc>
          <w:tcPr>
            <w:tcW w:w="1134" w:type="dxa"/>
            <w:vAlign w:val="center"/>
          </w:tcPr>
          <w:p w:rsidR="007B3065" w:rsidRPr="009E77C0" w:rsidRDefault="007B3065" w:rsidP="007B3065">
            <w:pPr>
              <w:pStyle w:val="SingleTxtGR"/>
              <w:spacing w:after="0" w:line="240" w:lineRule="auto"/>
              <w:ind w:left="0" w:right="0"/>
              <w:jc w:val="center"/>
              <w:rPr>
                <w:sz w:val="18"/>
                <w:szCs w:val="18"/>
              </w:rPr>
            </w:pPr>
          </w:p>
        </w:tc>
        <w:tc>
          <w:tcPr>
            <w:tcW w:w="2155" w:type="dxa"/>
            <w:vAlign w:val="center"/>
          </w:tcPr>
          <w:p w:rsidR="007B3065" w:rsidRPr="009E77C0" w:rsidRDefault="007B3065" w:rsidP="007B3065">
            <w:pPr>
              <w:pStyle w:val="SingleTxtGR"/>
              <w:spacing w:after="0" w:line="240" w:lineRule="auto"/>
              <w:ind w:left="0" w:right="0"/>
              <w:jc w:val="center"/>
              <w:rPr>
                <w:b/>
                <w:sz w:val="18"/>
                <w:szCs w:val="18"/>
              </w:rPr>
            </w:pPr>
          </w:p>
        </w:tc>
        <w:tc>
          <w:tcPr>
            <w:tcW w:w="1050" w:type="dxa"/>
            <w:vAlign w:val="center"/>
          </w:tcPr>
          <w:p w:rsidR="007B3065" w:rsidRPr="009E77C0" w:rsidRDefault="007B3065" w:rsidP="007B3065">
            <w:pPr>
              <w:pStyle w:val="SingleTxtGR"/>
              <w:spacing w:after="0" w:line="240" w:lineRule="auto"/>
              <w:ind w:left="0" w:right="0"/>
              <w:jc w:val="center"/>
              <w:rPr>
                <w:b/>
                <w:sz w:val="18"/>
                <w:szCs w:val="18"/>
              </w:rPr>
            </w:pPr>
          </w:p>
        </w:tc>
        <w:tc>
          <w:tcPr>
            <w:tcW w:w="1941" w:type="dxa"/>
            <w:vAlign w:val="center"/>
          </w:tcPr>
          <w:p w:rsidR="007B3065" w:rsidRPr="009E77C0" w:rsidRDefault="007B3065" w:rsidP="007B3065">
            <w:pPr>
              <w:pStyle w:val="SingleTxtGR"/>
              <w:spacing w:after="0" w:line="240" w:lineRule="auto"/>
              <w:ind w:left="0" w:right="0"/>
              <w:jc w:val="center"/>
              <w:rPr>
                <w:sz w:val="18"/>
                <w:szCs w:val="18"/>
              </w:rPr>
            </w:pPr>
          </w:p>
        </w:tc>
      </w:tr>
      <w:tr w:rsidR="007B3065" w:rsidRPr="009E77C0" w:rsidTr="00BF6618">
        <w:tc>
          <w:tcPr>
            <w:tcW w:w="2338" w:type="dxa"/>
            <w:vAlign w:val="center"/>
          </w:tcPr>
          <w:p w:rsidR="007B3065" w:rsidRPr="009E77C0" w:rsidRDefault="007B3065" w:rsidP="007B3065">
            <w:pPr>
              <w:pStyle w:val="SingleTxtGR"/>
              <w:spacing w:before="120" w:line="240" w:lineRule="auto"/>
              <w:ind w:left="0" w:right="0"/>
              <w:jc w:val="center"/>
              <w:rPr>
                <w:sz w:val="18"/>
                <w:szCs w:val="18"/>
              </w:rPr>
            </w:pPr>
            <w:r w:rsidRPr="009E77C0">
              <w:rPr>
                <w:sz w:val="18"/>
                <w:szCs w:val="18"/>
              </w:rPr>
              <w:t>Имеются доста</w:t>
            </w:r>
            <w:r>
              <w:rPr>
                <w:sz w:val="18"/>
                <w:szCs w:val="18"/>
              </w:rPr>
              <w:t>точные данные</w:t>
            </w:r>
            <w:r w:rsidRPr="009E77C0">
              <w:rPr>
                <w:sz w:val="18"/>
                <w:szCs w:val="18"/>
              </w:rPr>
              <w:t xml:space="preserve"> по схожим смесям, для оценки опасности корро</w:t>
            </w:r>
            <w:r>
              <w:rPr>
                <w:sz w:val="18"/>
                <w:szCs w:val="18"/>
              </w:rPr>
              <w:t>зион</w:t>
            </w:r>
            <w:r w:rsidRPr="009E77C0">
              <w:rPr>
                <w:sz w:val="18"/>
                <w:szCs w:val="18"/>
              </w:rPr>
              <w:t>ного воздействия на кожу</w:t>
            </w:r>
          </w:p>
        </w:tc>
        <w:tc>
          <w:tcPr>
            <w:tcW w:w="1134" w:type="dxa"/>
          </w:tcPr>
          <w:p w:rsidR="007B3065" w:rsidRPr="009E77C0" w:rsidRDefault="007B3065" w:rsidP="005411EC">
            <w:pPr>
              <w:pStyle w:val="SingleTxtGR"/>
              <w:spacing w:before="360" w:line="240" w:lineRule="auto"/>
              <w:ind w:left="0" w:right="0"/>
              <w:jc w:val="center"/>
              <w:rPr>
                <w:sz w:val="18"/>
                <w:szCs w:val="18"/>
              </w:rPr>
            </w:pPr>
            <w:r>
              <w:rPr>
                <w:b/>
                <w:noProof/>
                <w:w w:val="100"/>
                <w:lang w:val="en-US" w:eastAsia="en-US"/>
              </w:rPr>
              <mc:AlternateContent>
                <mc:Choice Requires="wps">
                  <w:drawing>
                    <wp:anchor distT="0" distB="0" distL="114300" distR="114300" simplePos="0" relativeHeight="251641344" behindDoc="0" locked="0" layoutInCell="1" allowOverlap="1" wp14:anchorId="1FFD99A7" wp14:editId="5EFC622D">
                      <wp:simplePos x="0" y="0"/>
                      <wp:positionH relativeFrom="column">
                        <wp:posOffset>112974</wp:posOffset>
                      </wp:positionH>
                      <wp:positionV relativeFrom="paragraph">
                        <wp:posOffset>416434</wp:posOffset>
                      </wp:positionV>
                      <wp:extent cx="396240" cy="0"/>
                      <wp:effectExtent l="0" t="76200" r="22860" b="95250"/>
                      <wp:wrapNone/>
                      <wp:docPr id="8" name="Прямая со стрелкой 8"/>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530020" id="Прямая со стрелкой 8" o:spid="_x0000_s1026" type="#_x0000_t32" style="position:absolute;margin-left:8.9pt;margin-top:32.8pt;width:31.2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" strokecolor="windowText" strokeweight="1.25pt">
                      <v:stroke endarrow="block"/>
                    </v:shape>
                  </w:pict>
                </mc:Fallback>
              </mc:AlternateContent>
            </w:r>
            <w:r w:rsidRPr="009E77C0">
              <w:rPr>
                <w:sz w:val="18"/>
                <w:szCs w:val="18"/>
              </w:rPr>
              <w:t>Да</w:t>
            </w:r>
          </w:p>
        </w:tc>
        <w:tc>
          <w:tcPr>
            <w:tcW w:w="2155" w:type="dxa"/>
            <w:vAlign w:val="center"/>
          </w:tcPr>
          <w:p w:rsidR="007B3065" w:rsidRPr="009E77C0" w:rsidRDefault="007B3065" w:rsidP="006A1805">
            <w:pPr>
              <w:pStyle w:val="SingleTxtGR"/>
              <w:spacing w:before="120" w:line="240" w:lineRule="auto"/>
              <w:ind w:left="0" w:right="0"/>
              <w:jc w:val="center"/>
              <w:rPr>
                <w:b/>
                <w:sz w:val="18"/>
                <w:szCs w:val="18"/>
              </w:rPr>
            </w:pPr>
            <w:r w:rsidRPr="009E77C0">
              <w:rPr>
                <w:sz w:val="18"/>
                <w:szCs w:val="18"/>
              </w:rPr>
              <w:t>Примен</w:t>
            </w:r>
            <w:r>
              <w:rPr>
                <w:sz w:val="18"/>
                <w:szCs w:val="18"/>
              </w:rPr>
              <w:t>ить</w:t>
            </w:r>
            <w:r w:rsidRPr="009E77C0">
              <w:rPr>
                <w:sz w:val="18"/>
                <w:szCs w:val="18"/>
              </w:rPr>
              <w:t xml:space="preserve"> принципы экстраполирования из подраздела </w:t>
            </w:r>
            <w:r w:rsidRPr="007A4F56">
              <w:rPr>
                <w:sz w:val="18"/>
                <w:szCs w:val="18"/>
              </w:rPr>
              <w:t>2.2.8.1.6.2</w:t>
            </w:r>
          </w:p>
        </w:tc>
        <w:tc>
          <w:tcPr>
            <w:tcW w:w="1050" w:type="dxa"/>
            <w:vAlign w:val="center"/>
          </w:tcPr>
          <w:p w:rsidR="007B3065" w:rsidRPr="009E77C0" w:rsidRDefault="007B3065" w:rsidP="007B3065">
            <w:pPr>
              <w:pStyle w:val="SingleTxtGR"/>
              <w:spacing w:before="120" w:line="240" w:lineRule="auto"/>
              <w:ind w:left="0" w:right="0"/>
              <w:jc w:val="center"/>
              <w:rPr>
                <w:b/>
                <w:sz w:val="18"/>
                <w:szCs w:val="18"/>
              </w:rPr>
            </w:pPr>
            <w:r>
              <w:rPr>
                <w:b/>
                <w:noProof/>
                <w:w w:val="100"/>
                <w:lang w:val="en-US" w:eastAsia="en-US"/>
              </w:rPr>
              <mc:AlternateContent>
                <mc:Choice Requires="wps">
                  <w:drawing>
                    <wp:anchor distT="0" distB="0" distL="114300" distR="114300" simplePos="0" relativeHeight="251666944" behindDoc="0" locked="0" layoutInCell="1" allowOverlap="1" wp14:anchorId="134F2F44" wp14:editId="5FD51227">
                      <wp:simplePos x="0" y="0"/>
                      <wp:positionH relativeFrom="column">
                        <wp:posOffset>111760</wp:posOffset>
                      </wp:positionH>
                      <wp:positionV relativeFrom="paragraph">
                        <wp:posOffset>148590</wp:posOffset>
                      </wp:positionV>
                      <wp:extent cx="396240" cy="0"/>
                      <wp:effectExtent l="0" t="76200" r="22860" b="95250"/>
                      <wp:wrapNone/>
                      <wp:docPr id="11" name="Прямая со стрелкой 11"/>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CB4CFD" id="Прямая со стрелкой 11" o:spid="_x0000_s1026" type="#_x0000_t32" style="position:absolute;margin-left:8.8pt;margin-top:11.7pt;width:31.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" strokecolor="windowText" strokeweight="1.25pt">
                      <v:stroke endarrow="block"/>
                    </v:shape>
                  </w:pict>
                </mc:Fallback>
              </mc:AlternateContent>
            </w:r>
          </w:p>
        </w:tc>
        <w:tc>
          <w:tcPr>
            <w:tcW w:w="1941" w:type="dxa"/>
            <w:vAlign w:val="center"/>
          </w:tcPr>
          <w:p w:rsidR="007B3065" w:rsidRPr="009E77C0" w:rsidRDefault="007B3065" w:rsidP="007B3065">
            <w:pPr>
              <w:pStyle w:val="SingleTxtGR"/>
              <w:spacing w:before="120" w:line="240" w:lineRule="auto"/>
              <w:ind w:left="0" w:right="0"/>
              <w:jc w:val="center"/>
              <w:rPr>
                <w:sz w:val="18"/>
                <w:szCs w:val="18"/>
              </w:rPr>
            </w:pPr>
            <w:r>
              <w:rPr>
                <w:sz w:val="18"/>
                <w:szCs w:val="18"/>
              </w:rPr>
              <w:t>Классифицировать</w:t>
            </w:r>
            <w:r w:rsidRPr="009E77C0">
              <w:rPr>
                <w:sz w:val="18"/>
                <w:szCs w:val="18"/>
              </w:rPr>
              <w:br/>
              <w:t>и назнач</w:t>
            </w:r>
            <w:r>
              <w:rPr>
                <w:sz w:val="18"/>
                <w:szCs w:val="18"/>
              </w:rPr>
              <w:t>ить</w:t>
            </w:r>
            <w:r w:rsidRPr="009E77C0">
              <w:rPr>
                <w:sz w:val="18"/>
                <w:szCs w:val="18"/>
              </w:rPr>
              <w:t xml:space="preserve"> групп</w:t>
            </w:r>
            <w:r>
              <w:rPr>
                <w:sz w:val="18"/>
                <w:szCs w:val="18"/>
              </w:rPr>
              <w:t>у</w:t>
            </w:r>
            <w:r w:rsidRPr="009E77C0">
              <w:rPr>
                <w:sz w:val="18"/>
                <w:szCs w:val="18"/>
              </w:rPr>
              <w:t xml:space="preserve"> упаковки</w:t>
            </w:r>
          </w:p>
        </w:tc>
      </w:tr>
      <w:tr w:rsidR="007B3065" w:rsidRPr="00775FB0" w:rsidTr="006A1805">
        <w:trPr>
          <w:trHeight w:val="653"/>
        </w:trPr>
        <w:tc>
          <w:tcPr>
            <w:tcW w:w="2338" w:type="dxa"/>
            <w:vAlign w:val="center"/>
          </w:tcPr>
          <w:p w:rsidR="007B3065" w:rsidRPr="009E77C0" w:rsidRDefault="007B3065" w:rsidP="004222F9">
            <w:pPr>
              <w:pStyle w:val="SingleTxtGR"/>
              <w:spacing w:before="120" w:after="0" w:line="240" w:lineRule="auto"/>
              <w:ind w:left="0" w:right="0"/>
              <w:jc w:val="center"/>
              <w:rPr>
                <w:sz w:val="18"/>
                <w:szCs w:val="18"/>
              </w:rPr>
            </w:pPr>
            <w:r>
              <w:rPr>
                <w:b/>
                <w:noProof/>
                <w:w w:val="100"/>
                <w:lang w:val="en-US" w:eastAsia="en-US"/>
              </w:rPr>
              <mc:AlternateContent>
                <mc:Choice Requires="wps">
                  <w:drawing>
                    <wp:anchor distT="0" distB="0" distL="114300" distR="114300" simplePos="0" relativeHeight="251689472" behindDoc="0" locked="0" layoutInCell="1" allowOverlap="1" wp14:anchorId="0C2642D4" wp14:editId="32DE7EA2">
                      <wp:simplePos x="0" y="0"/>
                      <wp:positionH relativeFrom="column">
                        <wp:posOffset>621030</wp:posOffset>
                      </wp:positionH>
                      <wp:positionV relativeFrom="paragraph">
                        <wp:posOffset>59690</wp:posOffset>
                      </wp:positionV>
                      <wp:extent cx="0" cy="327660"/>
                      <wp:effectExtent l="76200" t="0" r="7620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F58142" id="Прямая со стрелкой 14" o:spid="_x0000_s1026" type="#_x0000_t32" style="position:absolute;margin-left:48.9pt;margin-top:4.7pt;width:0;height:2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" strokecolor="windowText" strokeweight="1.25pt">
                      <v:stroke endarrow="block"/>
                    </v:shape>
                  </w:pict>
                </mc:Fallback>
              </mc:AlternateContent>
            </w:r>
            <w:r w:rsidR="00FC6FCE" w:rsidRPr="005A0BDB">
              <w:rPr>
                <w:sz w:val="18"/>
                <w:szCs w:val="18"/>
              </w:rPr>
              <w:t xml:space="preserve">          </w:t>
            </w:r>
            <w:r w:rsidRPr="009E77C0">
              <w:rPr>
                <w:sz w:val="18"/>
                <w:szCs w:val="18"/>
              </w:rPr>
              <w:t>Нет</w:t>
            </w:r>
          </w:p>
        </w:tc>
        <w:tc>
          <w:tcPr>
            <w:tcW w:w="1134" w:type="dxa"/>
            <w:vAlign w:val="center"/>
          </w:tcPr>
          <w:p w:rsidR="007B3065" w:rsidRPr="009E77C0" w:rsidRDefault="007B3065" w:rsidP="007B3065">
            <w:pPr>
              <w:pStyle w:val="SingleTxtGR"/>
              <w:spacing w:after="0" w:line="240" w:lineRule="auto"/>
              <w:ind w:left="0" w:right="0"/>
              <w:jc w:val="center"/>
              <w:rPr>
                <w:sz w:val="18"/>
                <w:szCs w:val="18"/>
              </w:rPr>
            </w:pPr>
          </w:p>
        </w:tc>
        <w:tc>
          <w:tcPr>
            <w:tcW w:w="2155" w:type="dxa"/>
            <w:vAlign w:val="center"/>
          </w:tcPr>
          <w:p w:rsidR="007B3065" w:rsidRPr="009E77C0" w:rsidRDefault="007B3065" w:rsidP="007B3065">
            <w:pPr>
              <w:pStyle w:val="SingleTxtGR"/>
              <w:spacing w:after="0" w:line="240" w:lineRule="auto"/>
              <w:ind w:left="0" w:right="0"/>
              <w:jc w:val="center"/>
              <w:rPr>
                <w:b/>
                <w:sz w:val="18"/>
                <w:szCs w:val="18"/>
              </w:rPr>
            </w:pPr>
          </w:p>
        </w:tc>
        <w:tc>
          <w:tcPr>
            <w:tcW w:w="1050" w:type="dxa"/>
            <w:vAlign w:val="center"/>
          </w:tcPr>
          <w:p w:rsidR="007B3065" w:rsidRPr="009E77C0" w:rsidRDefault="007B3065" w:rsidP="007B3065">
            <w:pPr>
              <w:pStyle w:val="SingleTxtGR"/>
              <w:spacing w:after="0" w:line="240" w:lineRule="auto"/>
              <w:ind w:left="0" w:right="0"/>
              <w:jc w:val="center"/>
              <w:rPr>
                <w:b/>
                <w:sz w:val="18"/>
                <w:szCs w:val="18"/>
              </w:rPr>
            </w:pPr>
          </w:p>
        </w:tc>
        <w:tc>
          <w:tcPr>
            <w:tcW w:w="1941" w:type="dxa"/>
            <w:vAlign w:val="center"/>
          </w:tcPr>
          <w:p w:rsidR="007B3065" w:rsidRPr="009E77C0" w:rsidRDefault="007B3065" w:rsidP="007B3065">
            <w:pPr>
              <w:pStyle w:val="SingleTxtGR"/>
              <w:spacing w:after="0" w:line="240" w:lineRule="auto"/>
              <w:ind w:left="0" w:right="0"/>
              <w:jc w:val="center"/>
              <w:rPr>
                <w:sz w:val="18"/>
                <w:szCs w:val="18"/>
              </w:rPr>
            </w:pPr>
          </w:p>
        </w:tc>
      </w:tr>
      <w:tr w:rsidR="007B3065" w:rsidRPr="009E77C0" w:rsidTr="00BF6618">
        <w:tc>
          <w:tcPr>
            <w:tcW w:w="2338" w:type="dxa"/>
            <w:vAlign w:val="center"/>
          </w:tcPr>
          <w:p w:rsidR="007B3065" w:rsidRPr="009E77C0" w:rsidRDefault="007B3065" w:rsidP="00303CAC">
            <w:pPr>
              <w:pStyle w:val="SingleTxtGR"/>
              <w:spacing w:before="120" w:line="240" w:lineRule="auto"/>
              <w:ind w:left="0" w:right="0"/>
              <w:jc w:val="center"/>
              <w:rPr>
                <w:sz w:val="18"/>
                <w:szCs w:val="18"/>
              </w:rPr>
            </w:pPr>
            <w:r>
              <w:rPr>
                <w:sz w:val="18"/>
                <w:szCs w:val="18"/>
              </w:rPr>
              <w:t>Имеются данные</w:t>
            </w:r>
            <w:r w:rsidR="00303CAC">
              <w:rPr>
                <w:sz w:val="18"/>
                <w:szCs w:val="18"/>
              </w:rPr>
              <w:t xml:space="preserve"> </w:t>
            </w:r>
            <w:r>
              <w:rPr>
                <w:sz w:val="18"/>
                <w:szCs w:val="18"/>
              </w:rPr>
              <w:t xml:space="preserve">о </w:t>
            </w:r>
            <w:r w:rsidR="00303CAC">
              <w:rPr>
                <w:sz w:val="18"/>
                <w:szCs w:val="18"/>
              </w:rPr>
              <w:br/>
            </w:r>
            <w:r>
              <w:rPr>
                <w:sz w:val="18"/>
                <w:szCs w:val="18"/>
              </w:rPr>
              <w:t>коррозион</w:t>
            </w:r>
            <w:r w:rsidRPr="009E77C0">
              <w:rPr>
                <w:sz w:val="18"/>
                <w:szCs w:val="18"/>
              </w:rPr>
              <w:t>ном воздействии на кожу по всем компонентам</w:t>
            </w:r>
          </w:p>
        </w:tc>
        <w:tc>
          <w:tcPr>
            <w:tcW w:w="1134" w:type="dxa"/>
          </w:tcPr>
          <w:p w:rsidR="007B3065" w:rsidRPr="009E77C0" w:rsidRDefault="00BF6618" w:rsidP="005411EC">
            <w:pPr>
              <w:pStyle w:val="SingleTxtGR"/>
              <w:spacing w:before="240" w:line="240" w:lineRule="auto"/>
              <w:ind w:left="0" w:right="0"/>
              <w:jc w:val="center"/>
              <w:rPr>
                <w:sz w:val="18"/>
                <w:szCs w:val="18"/>
              </w:rPr>
            </w:pPr>
            <w:r>
              <w:rPr>
                <w:b/>
                <w:noProof/>
                <w:w w:val="100"/>
                <w:lang w:val="en-US" w:eastAsia="en-US"/>
              </w:rPr>
              <mc:AlternateContent>
                <mc:Choice Requires="wps">
                  <w:drawing>
                    <wp:anchor distT="0" distB="0" distL="114300" distR="114300" simplePos="0" relativeHeight="251650560" behindDoc="0" locked="0" layoutInCell="1" allowOverlap="1" wp14:anchorId="1CACC87F" wp14:editId="2B947A18">
                      <wp:simplePos x="0" y="0"/>
                      <wp:positionH relativeFrom="column">
                        <wp:posOffset>113030</wp:posOffset>
                      </wp:positionH>
                      <wp:positionV relativeFrom="paragraph">
                        <wp:posOffset>325267</wp:posOffset>
                      </wp:positionV>
                      <wp:extent cx="396240" cy="0"/>
                      <wp:effectExtent l="0" t="76200" r="22860" b="95250"/>
                      <wp:wrapNone/>
                      <wp:docPr id="9" name="Прямая со стрелкой 9"/>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D6FB00" id="Прямая со стрелкой 9" o:spid="_x0000_s1026" type="#_x0000_t32" style="position:absolute;margin-left:8.9pt;margin-top:25.6pt;width:31.2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" strokecolor="windowText" strokeweight="1.25pt">
                      <v:stroke endarrow="block"/>
                    </v:shape>
                  </w:pict>
                </mc:Fallback>
              </mc:AlternateContent>
            </w:r>
            <w:r w:rsidR="007B3065" w:rsidRPr="009E77C0">
              <w:rPr>
                <w:sz w:val="18"/>
                <w:szCs w:val="18"/>
              </w:rPr>
              <w:t>Да</w:t>
            </w:r>
          </w:p>
        </w:tc>
        <w:tc>
          <w:tcPr>
            <w:tcW w:w="2155" w:type="dxa"/>
            <w:vAlign w:val="center"/>
          </w:tcPr>
          <w:p w:rsidR="007B3065" w:rsidRPr="009E77C0" w:rsidRDefault="007B3065" w:rsidP="007B3065">
            <w:pPr>
              <w:pStyle w:val="SingleTxtGR"/>
              <w:spacing w:before="120" w:line="240" w:lineRule="auto"/>
              <w:ind w:left="0" w:right="0"/>
              <w:jc w:val="center"/>
              <w:rPr>
                <w:b/>
                <w:sz w:val="18"/>
                <w:szCs w:val="18"/>
              </w:rPr>
            </w:pPr>
            <w:r w:rsidRPr="009E77C0">
              <w:rPr>
                <w:sz w:val="18"/>
                <w:szCs w:val="18"/>
              </w:rPr>
              <w:t>Примен</w:t>
            </w:r>
            <w:r>
              <w:rPr>
                <w:sz w:val="18"/>
                <w:szCs w:val="18"/>
              </w:rPr>
              <w:t>ить</w:t>
            </w:r>
            <w:r w:rsidRPr="009E77C0">
              <w:rPr>
                <w:sz w:val="18"/>
                <w:szCs w:val="18"/>
              </w:rPr>
              <w:t xml:space="preserve"> метод </w:t>
            </w:r>
            <w:r w:rsidR="00DB00D8">
              <w:rPr>
                <w:sz w:val="18"/>
                <w:szCs w:val="18"/>
              </w:rPr>
              <w:br/>
            </w:r>
            <w:r w:rsidRPr="009E77C0">
              <w:rPr>
                <w:sz w:val="18"/>
                <w:szCs w:val="18"/>
              </w:rPr>
              <w:t xml:space="preserve">расчета из </w:t>
            </w:r>
            <w:r w:rsidR="00DB00D8">
              <w:rPr>
                <w:sz w:val="18"/>
                <w:szCs w:val="18"/>
              </w:rPr>
              <w:br/>
            </w:r>
            <w:r w:rsidRPr="009E77C0">
              <w:rPr>
                <w:sz w:val="18"/>
                <w:szCs w:val="18"/>
              </w:rPr>
              <w:t xml:space="preserve">подраздела </w:t>
            </w:r>
            <w:r w:rsidRPr="007A4F56">
              <w:rPr>
                <w:sz w:val="18"/>
                <w:szCs w:val="18"/>
              </w:rPr>
              <w:t>2.2.8.1.6.3</w:t>
            </w:r>
          </w:p>
        </w:tc>
        <w:tc>
          <w:tcPr>
            <w:tcW w:w="1050" w:type="dxa"/>
            <w:vAlign w:val="center"/>
          </w:tcPr>
          <w:p w:rsidR="007B3065" w:rsidRPr="009E77C0" w:rsidRDefault="007B3065" w:rsidP="007B3065">
            <w:pPr>
              <w:pStyle w:val="SingleTxtGR"/>
              <w:spacing w:before="120" w:line="240" w:lineRule="auto"/>
              <w:ind w:left="0" w:right="0"/>
              <w:jc w:val="center"/>
              <w:rPr>
                <w:b/>
                <w:sz w:val="18"/>
                <w:szCs w:val="18"/>
              </w:rPr>
            </w:pPr>
            <w:r>
              <w:rPr>
                <w:b/>
                <w:noProof/>
                <w:w w:val="100"/>
                <w:lang w:val="en-US" w:eastAsia="en-US"/>
              </w:rPr>
              <mc:AlternateContent>
                <mc:Choice Requires="wps">
                  <w:drawing>
                    <wp:anchor distT="0" distB="0" distL="114300" distR="114300" simplePos="0" relativeHeight="251675136" behindDoc="0" locked="0" layoutInCell="1" allowOverlap="1" wp14:anchorId="7A1CA8E8" wp14:editId="3888C358">
                      <wp:simplePos x="0" y="0"/>
                      <wp:positionH relativeFrom="column">
                        <wp:posOffset>113665</wp:posOffset>
                      </wp:positionH>
                      <wp:positionV relativeFrom="paragraph">
                        <wp:posOffset>134620</wp:posOffset>
                      </wp:positionV>
                      <wp:extent cx="396240" cy="0"/>
                      <wp:effectExtent l="0" t="76200" r="22860" b="95250"/>
                      <wp:wrapNone/>
                      <wp:docPr id="12" name="Прямая со стрелкой 12"/>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A03A19" id="Прямая со стрелкой 12" o:spid="_x0000_s1026" type="#_x0000_t32" style="position:absolute;margin-left:8.95pt;margin-top:10.6pt;width:31.2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" strokecolor="windowText" strokeweight="1.25pt">
                      <v:stroke endarrow="block"/>
                    </v:shape>
                  </w:pict>
                </mc:Fallback>
              </mc:AlternateContent>
            </w:r>
          </w:p>
        </w:tc>
        <w:tc>
          <w:tcPr>
            <w:tcW w:w="1941" w:type="dxa"/>
            <w:vAlign w:val="center"/>
          </w:tcPr>
          <w:p w:rsidR="007B3065" w:rsidRPr="009E77C0" w:rsidRDefault="007B3065" w:rsidP="007B3065">
            <w:pPr>
              <w:pStyle w:val="SingleTxtGR"/>
              <w:spacing w:before="120" w:line="240" w:lineRule="auto"/>
              <w:ind w:left="0" w:right="0"/>
              <w:jc w:val="center"/>
              <w:rPr>
                <w:sz w:val="18"/>
                <w:szCs w:val="18"/>
              </w:rPr>
            </w:pPr>
            <w:r>
              <w:rPr>
                <w:sz w:val="18"/>
                <w:szCs w:val="18"/>
              </w:rPr>
              <w:t>Классифицировать</w:t>
            </w:r>
            <w:r w:rsidRPr="009E77C0">
              <w:rPr>
                <w:sz w:val="18"/>
                <w:szCs w:val="18"/>
              </w:rPr>
              <w:br/>
              <w:t>и назнач</w:t>
            </w:r>
            <w:r>
              <w:rPr>
                <w:sz w:val="18"/>
                <w:szCs w:val="18"/>
              </w:rPr>
              <w:t>ить</w:t>
            </w:r>
            <w:r w:rsidRPr="009E77C0">
              <w:rPr>
                <w:sz w:val="18"/>
                <w:szCs w:val="18"/>
              </w:rPr>
              <w:t xml:space="preserve"> групп</w:t>
            </w:r>
            <w:r>
              <w:rPr>
                <w:sz w:val="18"/>
                <w:szCs w:val="18"/>
              </w:rPr>
              <w:t>у</w:t>
            </w:r>
            <w:r w:rsidRPr="009E77C0">
              <w:rPr>
                <w:sz w:val="18"/>
                <w:szCs w:val="18"/>
              </w:rPr>
              <w:t xml:space="preserve"> упаковки</w:t>
            </w:r>
          </w:p>
        </w:tc>
      </w:tr>
    </w:tbl>
    <w:p w:rsidR="007B3065" w:rsidRPr="007B3065" w:rsidRDefault="007B3065" w:rsidP="00170564">
      <w:pPr>
        <w:pStyle w:val="SingleTxtGR"/>
        <w:spacing w:before="120"/>
      </w:pPr>
      <w:r w:rsidRPr="007B3065">
        <w:t>2.2.8.1.6.2</w:t>
      </w:r>
      <w:r w:rsidRPr="007B3065">
        <w:tab/>
        <w:t>Принципы экстраполирования</w:t>
      </w:r>
    </w:p>
    <w:p w:rsidR="007B3065" w:rsidRPr="007B3065" w:rsidRDefault="007B3065" w:rsidP="007B3065">
      <w:pPr>
        <w:pStyle w:val="SingleTxtGR"/>
      </w:pPr>
      <w:r w:rsidRPr="007B3065">
        <w:tab/>
        <w:t>В тех случаях, когда смесь не подвергалась испытанию на предмет определения ее потенциала коррозионного воздействия на кожу, однако имеются достаточные данные как по ее отдельным компонентам, так и по проверенным схожим смесям для адекватной классификации этой смеси и назначения ей группы упаковки, то такие данные используются в соответствии со следующими принципами экстраполирования. Это обеспечивает положение, при котором в процессе классификации в максимально возможной степени используются имеющиеся данные для характеристики опасности смеси.</w:t>
      </w:r>
    </w:p>
    <w:p w:rsidR="007B3065" w:rsidRPr="007B3065" w:rsidRDefault="007B3065" w:rsidP="00170564">
      <w:pPr>
        <w:pStyle w:val="SingleTxtGR"/>
        <w:ind w:left="2268"/>
      </w:pPr>
      <w:r w:rsidRPr="007B3065">
        <w:rPr>
          <w:lang w:val="en-GB"/>
        </w:rPr>
        <w:t>a</w:t>
      </w:r>
      <w:r w:rsidRPr="007B3065">
        <w:t>)</w:t>
      </w:r>
      <w:r w:rsidRPr="007B3065">
        <w:tab/>
      </w:r>
      <w:r w:rsidRPr="007B3065">
        <w:rPr>
          <w:iCs/>
        </w:rPr>
        <w:t>Разбавление</w:t>
      </w:r>
      <w:r w:rsidRPr="007B3065">
        <w:t>: Если испытанная смесь разбавляется разбавителем, не отвечающим критериям класса 8, и не влияет на группу упаковки других компонентов, то новая разбавленная смесь может быть отнесена к той же группе упаковки, что и исходная испытанная смесь.</w:t>
      </w:r>
    </w:p>
    <w:p w:rsidR="007B3065" w:rsidRPr="007B3065" w:rsidRDefault="007B3065" w:rsidP="00170564">
      <w:pPr>
        <w:pStyle w:val="SingleTxtGR"/>
        <w:ind w:left="2268"/>
        <w:rPr>
          <w:i/>
        </w:rPr>
      </w:pPr>
      <w:r w:rsidRPr="007B3065">
        <w:rPr>
          <w:b/>
          <w:i/>
        </w:rPr>
        <w:t>ПРИМЕЧАНИЕ:</w:t>
      </w:r>
      <w:r w:rsidRPr="007B3065">
        <w:rPr>
          <w:b/>
          <w:i/>
        </w:rPr>
        <w:tab/>
      </w:r>
      <w:r w:rsidRPr="007B3065">
        <w:rPr>
          <w:i/>
        </w:rPr>
        <w:t>В некоторых случаях разбавление смеси или вещества может привести к усилению коррозионных свойств.</w:t>
      </w:r>
      <w:r w:rsidRPr="007B3065">
        <w:rPr>
          <w:i/>
        </w:rPr>
        <w:br/>
        <w:t>В этих случаях данный принцип экстраполирования применяться не может.</w:t>
      </w:r>
    </w:p>
    <w:p w:rsidR="007B3065" w:rsidRPr="007B3065" w:rsidRDefault="007B3065" w:rsidP="00170564">
      <w:pPr>
        <w:pStyle w:val="SingleTxtGR"/>
        <w:ind w:left="2268"/>
      </w:pPr>
      <w:r w:rsidRPr="007B3065">
        <w:rPr>
          <w:lang w:val="en-GB"/>
        </w:rPr>
        <w:t>b</w:t>
      </w:r>
      <w:r w:rsidRPr="007B3065">
        <w:t>)</w:t>
      </w:r>
      <w:r w:rsidRPr="007B3065">
        <w:tab/>
        <w:t>П</w:t>
      </w:r>
      <w:r w:rsidRPr="007B3065">
        <w:rPr>
          <w:iCs/>
        </w:rPr>
        <w:t>артии продукции</w:t>
      </w:r>
      <w:r w:rsidRPr="007B3065">
        <w:t>: Можно исходить из того, что потенциал коррозионного воздействия на кожу испытанной производственной партии смеси в целом равноценен потенциалу другой неиспытанной партии того же коммерческого продукта, произведенной тем же изготовителем или под его контролем, за исключением случаев, когда имеются основания полагать, что существует значительное различие, изменяющее потенциал коррозионного воздействия на кожу неиспытанной партии. В таких случаях требуется проводить классификацию заново.</w:t>
      </w:r>
    </w:p>
    <w:p w:rsidR="007B3065" w:rsidRPr="007B3065" w:rsidRDefault="007B3065" w:rsidP="00170564">
      <w:pPr>
        <w:pStyle w:val="SingleTxtGR"/>
        <w:ind w:left="2268"/>
      </w:pPr>
      <w:r w:rsidRPr="007B3065">
        <w:rPr>
          <w:lang w:val="en-GB"/>
        </w:rPr>
        <w:t>c</w:t>
      </w:r>
      <w:r w:rsidRPr="007B3065">
        <w:t>)</w:t>
      </w:r>
      <w:r w:rsidRPr="007B3065">
        <w:tab/>
      </w:r>
      <w:r w:rsidRPr="007B3065">
        <w:rPr>
          <w:iCs/>
        </w:rPr>
        <w:t>Концентрация смесей, отнесенных к</w:t>
      </w:r>
      <w:r w:rsidRPr="007B3065">
        <w:rPr>
          <w:i/>
          <w:iCs/>
        </w:rPr>
        <w:t xml:space="preserve"> </w:t>
      </w:r>
      <w:r w:rsidRPr="007B3065">
        <w:t xml:space="preserve">группе упаковки </w:t>
      </w:r>
      <w:r w:rsidRPr="007B3065">
        <w:rPr>
          <w:lang w:val="en-GB"/>
        </w:rPr>
        <w:t>I</w:t>
      </w:r>
      <w:r w:rsidRPr="007B3065">
        <w:t xml:space="preserve">: Если концентрация испытанной смеси, отвечающей критериям отнесения к группе упаковки </w:t>
      </w:r>
      <w:r w:rsidRPr="007B3065">
        <w:rPr>
          <w:lang w:val="en-GB"/>
        </w:rPr>
        <w:t>I</w:t>
      </w:r>
      <w:r w:rsidRPr="007B3065">
        <w:t xml:space="preserve">, увеличивается, то более концентрированная неиспытанная смесь может быть отнесена к группе упаковки </w:t>
      </w:r>
      <w:r w:rsidRPr="007B3065">
        <w:rPr>
          <w:lang w:val="en-GB"/>
        </w:rPr>
        <w:t>I</w:t>
      </w:r>
      <w:r w:rsidRPr="007B3065">
        <w:t xml:space="preserve"> без проведения дополнительных испытаний.</w:t>
      </w:r>
    </w:p>
    <w:p w:rsidR="007B3065" w:rsidRPr="007B3065" w:rsidRDefault="007B3065" w:rsidP="00170564">
      <w:pPr>
        <w:pStyle w:val="SingleTxtGR"/>
        <w:ind w:left="2268"/>
      </w:pPr>
      <w:r w:rsidRPr="007B3065">
        <w:rPr>
          <w:lang w:val="en-GB"/>
        </w:rPr>
        <w:t>d</w:t>
      </w:r>
      <w:r w:rsidRPr="007B3065">
        <w:t>)</w:t>
      </w:r>
      <w:r w:rsidRPr="007B3065">
        <w:tab/>
      </w:r>
      <w:r w:rsidRPr="007B3065">
        <w:rPr>
          <w:iCs/>
        </w:rPr>
        <w:t>Интерполирование в пределах одной</w:t>
      </w:r>
      <w:r w:rsidRPr="007B3065">
        <w:t xml:space="preserve"> группы упаковки:</w:t>
      </w:r>
      <w:r w:rsidRPr="007B3065">
        <w:rPr>
          <w:b/>
        </w:rPr>
        <w:br/>
      </w:r>
      <w:r w:rsidRPr="007B3065">
        <w:t>В случае трех смесей (А, В и С) с идентичными компонентами, если смеси А и В были испытаны и относятся к одной и той же группе упаковки по коррозионному воздействию на кожу и если неиспытанная смесь С состоит из таких же относящихся к классу 8 компонентов, как и смеси А и В, но в концентрации, промежуточной между концентрацией относящихся к классу 8 компонентов смеси А и концентрацией этих компонентов смеси В, то смесь С предположительно можно отнести к той же группе упаковки по коррозионному воздействию на кожу, что и смеси А и В.</w:t>
      </w:r>
    </w:p>
    <w:p w:rsidR="007B3065" w:rsidRPr="007B3065" w:rsidRDefault="007B3065" w:rsidP="00170564">
      <w:pPr>
        <w:pStyle w:val="SingleTxtGR"/>
        <w:ind w:left="2268"/>
      </w:pPr>
      <w:r w:rsidRPr="007B3065">
        <w:rPr>
          <w:lang w:val="en-GB"/>
        </w:rPr>
        <w:t>e</w:t>
      </w:r>
      <w:r w:rsidRPr="007B3065">
        <w:t>)</w:t>
      </w:r>
      <w:r w:rsidRPr="007B3065">
        <w:tab/>
      </w:r>
      <w:r w:rsidRPr="007B3065">
        <w:rPr>
          <w:iCs/>
        </w:rPr>
        <w:t>Схожие в значительной мере смеси</w:t>
      </w:r>
      <w:r w:rsidRPr="007B3065">
        <w:t>:</w:t>
      </w:r>
    </w:p>
    <w:p w:rsidR="007B3065" w:rsidRPr="007B3065" w:rsidRDefault="007B3065" w:rsidP="00170564">
      <w:pPr>
        <w:pStyle w:val="SingleTxtGR"/>
        <w:ind w:left="2268"/>
      </w:pPr>
      <w:r w:rsidRPr="007B3065">
        <w:t>Если:</w:t>
      </w:r>
    </w:p>
    <w:p w:rsidR="007B3065" w:rsidRPr="007B3065" w:rsidRDefault="007B3065" w:rsidP="00170564">
      <w:pPr>
        <w:pStyle w:val="SingleTxtGR"/>
        <w:ind w:left="2835"/>
      </w:pPr>
      <w:r w:rsidRPr="007B3065">
        <w:t>i)</w:t>
      </w:r>
      <w:r w:rsidRPr="007B3065">
        <w:tab/>
        <w:t>имеются две смеси: (А+В) и (С+В);</w:t>
      </w:r>
    </w:p>
    <w:p w:rsidR="007B3065" w:rsidRPr="007B3065" w:rsidRDefault="007B3065" w:rsidP="00170564">
      <w:pPr>
        <w:pStyle w:val="SingleTxtGR"/>
        <w:ind w:left="2835"/>
      </w:pPr>
      <w:r w:rsidRPr="007B3065">
        <w:t>ii)</w:t>
      </w:r>
      <w:r w:rsidRPr="007B3065">
        <w:tab/>
        <w:t>концентрация компонента В является одинаковой в обеих смесях;</w:t>
      </w:r>
    </w:p>
    <w:p w:rsidR="007B3065" w:rsidRPr="007B3065" w:rsidRDefault="007B3065" w:rsidP="00170564">
      <w:pPr>
        <w:pStyle w:val="SingleTxtGR"/>
        <w:ind w:left="2835"/>
      </w:pPr>
      <w:r w:rsidRPr="007B3065">
        <w:t>iii)</w:t>
      </w:r>
      <w:r w:rsidRPr="007B3065">
        <w:tab/>
        <w:t>концентрация компонента А в смеси (А+В) равна концентрации компонента С в смеси (С+В);</w:t>
      </w:r>
    </w:p>
    <w:p w:rsidR="007B3065" w:rsidRPr="007B3065" w:rsidRDefault="007B3065" w:rsidP="00170564">
      <w:pPr>
        <w:pStyle w:val="SingleTxtGR"/>
        <w:ind w:left="2835"/>
      </w:pPr>
      <w:r w:rsidRPr="007B3065">
        <w:t>iv)</w:t>
      </w:r>
      <w:r w:rsidRPr="007B3065">
        <w:tab/>
        <w:t>данные, касающиеся коррозионного воздействия на кожу компонентов А и С имеются в наличии и в основном эквивалентны, т.е. они относятся к одной и той же группе упаковки по коррозионному воздействию на кожу и, как предполагается, не влияют на потенциал коррозионного воздействия на кожу компонента В.</w:t>
      </w:r>
    </w:p>
    <w:p w:rsidR="007B3065" w:rsidRPr="007B3065" w:rsidRDefault="007B3065" w:rsidP="00FC3178">
      <w:pPr>
        <w:pStyle w:val="SingleTxtGR"/>
        <w:ind w:left="2835"/>
      </w:pPr>
      <w:r w:rsidRPr="007B3065">
        <w:t>Если смесь (А+В) или (С+В) уже классифицирована на основе данных испытаний, то тогда другая смесь может быть отнесена к той же группе упаковки.</w:t>
      </w:r>
    </w:p>
    <w:p w:rsidR="007B3065" w:rsidRPr="007B3065" w:rsidRDefault="007B3065" w:rsidP="007B3065">
      <w:pPr>
        <w:pStyle w:val="SingleTxtGR"/>
        <w:rPr>
          <w:b/>
        </w:rPr>
      </w:pPr>
      <w:r w:rsidRPr="007B3065">
        <w:t>2.2.8.1.6.3</w:t>
      </w:r>
      <w:r w:rsidRPr="007B3065">
        <w:tab/>
        <w:t>Метод расчета, основанный на классификации веществ</w:t>
      </w:r>
    </w:p>
    <w:p w:rsidR="007B3065" w:rsidRPr="007B3065" w:rsidRDefault="007B3065" w:rsidP="007B3065">
      <w:pPr>
        <w:pStyle w:val="SingleTxtGR"/>
      </w:pPr>
      <w:r w:rsidRPr="00DB2896">
        <w:rPr>
          <w:spacing w:val="2"/>
        </w:rPr>
        <w:t>2.2.8.1.6.3.1</w:t>
      </w:r>
      <w:r w:rsidRPr="007B3065">
        <w:tab/>
        <w:t>В тех случаях, когда смесь не подвергалась испытанию на предмет определения ее потенциала коррозионного воздействия на кожу и не имеется достаточных данных по схожим смесям, для классификации этой смеси и назначения ей группы упаковки должны учитываться коррозионные свойства веществ в этой смеси.</w:t>
      </w:r>
    </w:p>
    <w:p w:rsidR="007B3065" w:rsidRPr="007B3065" w:rsidRDefault="007B3065" w:rsidP="007B3065">
      <w:pPr>
        <w:pStyle w:val="SingleTxtGR"/>
      </w:pPr>
      <w:r w:rsidRPr="007B3065">
        <w:tab/>
      </w:r>
      <w:r w:rsidR="00FC3178">
        <w:tab/>
      </w:r>
      <w:r w:rsidRPr="007B3065">
        <w:t xml:space="preserve">Использование данного метода расчета допускается только в том случае, если отсутствует синергетический эффект, в результате которого смесь приобретает более сильные коррозионные свойства, чем сумма веществ в ее составе. Это ограничение применяется только в том случае, если данной смеси назначается группа упаковки </w:t>
      </w:r>
      <w:r w:rsidRPr="007B3065">
        <w:rPr>
          <w:lang w:val="en-GB"/>
        </w:rPr>
        <w:t>II</w:t>
      </w:r>
      <w:r w:rsidRPr="007B3065">
        <w:t xml:space="preserve"> или </w:t>
      </w:r>
      <w:r w:rsidRPr="007B3065">
        <w:rPr>
          <w:lang w:val="en-GB"/>
        </w:rPr>
        <w:t>III</w:t>
      </w:r>
      <w:r w:rsidRPr="007B3065">
        <w:t>.</w:t>
      </w:r>
    </w:p>
    <w:p w:rsidR="007B3065" w:rsidRPr="007B3065" w:rsidRDefault="007B3065" w:rsidP="007B3065">
      <w:pPr>
        <w:pStyle w:val="SingleTxtGR"/>
      </w:pPr>
      <w:r w:rsidRPr="00FC3178">
        <w:rPr>
          <w:spacing w:val="2"/>
        </w:rPr>
        <w:t>2.2.8.1.6.3.2</w:t>
      </w:r>
      <w:r w:rsidRPr="007B3065">
        <w:tab/>
        <w:t>При использовании данного метода расчета должны учитываться все компоненты класса 8, присутствующие в концентрации ≥1% или присутствующие в концентрации &lt;1%, если эти компоненты по-прежнему влияют на классификацию смеси в качестве смеси, оказывающей коррозионное воздействие на кожу.</w:t>
      </w:r>
    </w:p>
    <w:p w:rsidR="007B3065" w:rsidRPr="007B3065" w:rsidRDefault="007B3065" w:rsidP="007B3065">
      <w:pPr>
        <w:pStyle w:val="SingleTxtGR"/>
      </w:pPr>
      <w:r w:rsidRPr="00FC3178">
        <w:rPr>
          <w:spacing w:val="2"/>
        </w:rPr>
        <w:t>2.2.8.1.6.3.3</w:t>
      </w:r>
      <w:r w:rsidRPr="007B3065">
        <w:tab/>
        <w:t>Для определения того, должна ли смесь, содержащая коррозионные вещества, считаться коррозионной смесью, и для назначения ей группы упаковки должен применяться метод расчета, представленный на схеме, приведенной на рис. 2.2.8.1.6.3.</w:t>
      </w:r>
    </w:p>
    <w:p w:rsidR="007B3065" w:rsidRPr="007B3065" w:rsidRDefault="007B3065" w:rsidP="007B3065">
      <w:pPr>
        <w:pStyle w:val="SingleTxtGR"/>
      </w:pPr>
      <w:r w:rsidRPr="00FC3178">
        <w:rPr>
          <w:spacing w:val="2"/>
        </w:rPr>
        <w:t>2.2.8.1.6.3.4</w:t>
      </w:r>
      <w:r w:rsidRPr="007B3065">
        <w:tab/>
        <w:t>Когда веществу после его включения в таблицу А главы 3.2 или отнесения к какому-либо специальному положению назначен отдельный предел концентрации (</w:t>
      </w:r>
      <w:r w:rsidRPr="007B3065">
        <w:rPr>
          <w:lang w:val="en-GB"/>
        </w:rPr>
        <w:t>SCL</w:t>
      </w:r>
      <w:r w:rsidRPr="007B3065">
        <w:t>), данный предел должен использоваться вместо базового предела концентрации (</w:t>
      </w:r>
      <w:r w:rsidRPr="007B3065">
        <w:rPr>
          <w:lang w:val="en-GB"/>
        </w:rPr>
        <w:t>GCL</w:t>
      </w:r>
      <w:r w:rsidRPr="007B3065">
        <w:t xml:space="preserve">). Это показано на рис. 2.2.8.1.6.3, когда на первом этапе для оценки веществ группы упаковки </w:t>
      </w:r>
      <w:r w:rsidRPr="007B3065">
        <w:rPr>
          <w:lang w:val="en-GB"/>
        </w:rPr>
        <w:t>I</w:t>
      </w:r>
      <w:r w:rsidRPr="007B3065">
        <w:t xml:space="preserve"> используется значение 1%,</w:t>
      </w:r>
      <w:r w:rsidRPr="007B3065">
        <w:br/>
        <w:t>а на других соответствующих этапах – значение 5%.</w:t>
      </w:r>
    </w:p>
    <w:p w:rsidR="007B3065" w:rsidRPr="007B3065" w:rsidRDefault="007B3065" w:rsidP="007B3065">
      <w:pPr>
        <w:pStyle w:val="SingleTxtGR"/>
      </w:pPr>
      <w:r w:rsidRPr="00FC3178">
        <w:rPr>
          <w:spacing w:val="2"/>
        </w:rPr>
        <w:t>2.2.8.1.6.3.5</w:t>
      </w:r>
      <w:r w:rsidRPr="007B3065">
        <w:tab/>
        <w:t>Для этой цели формула суммирования, используемая на каждом этапе метода расчета, должна быть адаптирована. Это означает, что в соответствующих случаях базовый предел концентрации должен заменяться отдельным пределом концентрации, установленным для вещества (веществ) (</w:t>
      </w:r>
      <w:r w:rsidRPr="007B3065">
        <w:rPr>
          <w:lang w:val="en-GB"/>
        </w:rPr>
        <w:t>SCLi</w:t>
      </w:r>
      <w:r w:rsidRPr="007B3065">
        <w:t>), и</w:t>
      </w:r>
      <w:r w:rsidR="00170564">
        <w:rPr>
          <w:lang w:val="en-US"/>
        </w:rPr>
        <w:t> </w:t>
      </w:r>
      <w:r w:rsidRPr="007B3065">
        <w:t>адаптированная формула определяет средневзвешенное значение различных пределов концентрации, установленных для различных веществ в смеси:</w:t>
      </w:r>
    </w:p>
    <w:p w:rsidR="00170564" w:rsidRPr="001317D2" w:rsidRDefault="00EF060F" w:rsidP="00170564">
      <w:pPr>
        <w:pStyle w:val="SingleTxtGR"/>
        <w:rPr>
          <w:lang w:val="en-GB"/>
        </w:rPr>
      </w:pPr>
      <m:oMathPara>
        <m:oMath>
          <m:f>
            <m:fPr>
              <m:ctrlPr>
                <w:rPr>
                  <w:rFonts w:ascii="Cambria Math" w:hAnsi="Cambria Math"/>
                  <w:i/>
                  <w:lang w:val="en-GB"/>
                </w:rPr>
              </m:ctrlPr>
            </m:fPr>
            <m:num>
              <m:r>
                <w:rPr>
                  <w:rFonts w:ascii="Cambria Math" w:hAnsi="Cambria Math"/>
                  <w:lang w:val="en-GB"/>
                </w:rPr>
                <m:t>PGx1</m:t>
              </m:r>
            </m:num>
            <m:den>
              <m:r>
                <w:rPr>
                  <w:rFonts w:ascii="Cambria Math" w:hAnsi="Cambria Math"/>
                  <w:lang w:val="en-GB"/>
                </w:rPr>
                <m:t>GCL</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PGx</m:t>
              </m:r>
              <m:r>
                <w:rPr>
                  <w:rFonts w:ascii="Cambria Math" w:hAnsi="Cambria Math"/>
                  <w:vertAlign w:val="subscript"/>
                  <w:lang w:val="en-GB"/>
                </w:rPr>
                <m:t>2</m:t>
              </m:r>
            </m:num>
            <m:den>
              <m:r>
                <w:rPr>
                  <w:rFonts w:ascii="Cambria Math" w:hAnsi="Cambria Math"/>
                  <w:lang w:val="en-GB"/>
                </w:rPr>
                <m:t>SCL</m:t>
              </m:r>
              <m:r>
                <w:rPr>
                  <w:rFonts w:ascii="Cambria Math" w:hAnsi="Cambria Math"/>
                  <w:vertAlign w:val="subscript"/>
                  <w:lang w:val="en-GB"/>
                </w:rPr>
                <m:t>2</m:t>
              </m:r>
            </m:den>
          </m:f>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PGxi</m:t>
              </m:r>
            </m:num>
            <m:den>
              <m:r>
                <w:rPr>
                  <w:rFonts w:ascii="Cambria Math" w:hAnsi="Cambria Math"/>
                  <w:lang w:val="en-GB"/>
                </w:rPr>
                <m:t>SCLi</m:t>
              </m:r>
            </m:den>
          </m:f>
          <m:r>
            <w:rPr>
              <w:rFonts w:ascii="Cambria Math" w:hAnsi="Cambria Math"/>
              <w:lang w:val="en-GB"/>
            </w:rPr>
            <m:t xml:space="preserve"> ≥1</m:t>
          </m:r>
        </m:oMath>
      </m:oMathPara>
    </w:p>
    <w:p w:rsidR="0081767D" w:rsidRPr="001317D2" w:rsidRDefault="0081767D" w:rsidP="00FB2D21">
      <w:pPr>
        <w:pStyle w:val="SingleTxtGR"/>
        <w:ind w:left="1701"/>
      </w:pPr>
      <w:r w:rsidRPr="001317D2">
        <w:t>где:</w:t>
      </w:r>
    </w:p>
    <w:p w:rsidR="0081767D" w:rsidRPr="001317D2" w:rsidRDefault="0081767D" w:rsidP="00FB2D21">
      <w:pPr>
        <w:pStyle w:val="SingleTxtGR"/>
        <w:ind w:left="1701"/>
      </w:pPr>
      <w:r w:rsidRPr="001317D2">
        <w:rPr>
          <w:lang w:val="en-GB"/>
        </w:rPr>
        <w:t>PG</w:t>
      </w:r>
      <w:r w:rsidRPr="001317D2">
        <w:t xml:space="preserve"> </w:t>
      </w:r>
      <w:r w:rsidRPr="001317D2">
        <w:rPr>
          <w:lang w:val="en-GB"/>
        </w:rPr>
        <w:t>x</w:t>
      </w:r>
      <w:r w:rsidRPr="00F529E1">
        <w:rPr>
          <w:vertAlign w:val="subscript"/>
          <w:lang w:val="en-GB"/>
        </w:rPr>
        <w:t>i</w:t>
      </w:r>
      <w:r w:rsidRPr="001317D2">
        <w:t xml:space="preserve"> = </w:t>
      </w:r>
      <w:r w:rsidRPr="00FC3178">
        <w:rPr>
          <w:spacing w:val="2"/>
        </w:rPr>
        <w:t>концентрация в смеси вещества 1, 2 …</w:t>
      </w:r>
      <w:r w:rsidRPr="00FC3178">
        <w:rPr>
          <w:spacing w:val="2"/>
          <w:lang w:val="en-GB"/>
        </w:rPr>
        <w:t>i</w:t>
      </w:r>
      <w:r w:rsidRPr="00FC3178">
        <w:rPr>
          <w:spacing w:val="2"/>
        </w:rPr>
        <w:t xml:space="preserve">, отнесенного к группе упаковки </w:t>
      </w:r>
      <w:r w:rsidRPr="001317D2">
        <w:rPr>
          <w:lang w:val="en-GB"/>
        </w:rPr>
        <w:t>x</w:t>
      </w:r>
      <w:r w:rsidRPr="001317D2">
        <w:t xml:space="preserve"> (</w:t>
      </w:r>
      <w:r w:rsidRPr="001317D2">
        <w:rPr>
          <w:lang w:val="en-GB"/>
        </w:rPr>
        <w:t>I</w:t>
      </w:r>
      <w:r w:rsidRPr="001317D2">
        <w:t xml:space="preserve">, </w:t>
      </w:r>
      <w:r w:rsidRPr="001317D2">
        <w:rPr>
          <w:lang w:val="en-GB"/>
        </w:rPr>
        <w:t>II</w:t>
      </w:r>
      <w:r w:rsidRPr="001317D2">
        <w:t xml:space="preserve"> или </w:t>
      </w:r>
      <w:r w:rsidRPr="001317D2">
        <w:rPr>
          <w:lang w:val="en-GB"/>
        </w:rPr>
        <w:t>III</w:t>
      </w:r>
      <w:r w:rsidRPr="001317D2">
        <w:t>);</w:t>
      </w:r>
    </w:p>
    <w:p w:rsidR="0081767D" w:rsidRPr="001317D2" w:rsidRDefault="0081767D" w:rsidP="00FB2D21">
      <w:pPr>
        <w:pStyle w:val="SingleTxtGR"/>
        <w:ind w:left="1701"/>
      </w:pPr>
      <w:r w:rsidRPr="001317D2">
        <w:rPr>
          <w:lang w:val="en-GB"/>
        </w:rPr>
        <w:t>GCL</w:t>
      </w:r>
      <w:r w:rsidRPr="001317D2">
        <w:t xml:space="preserve"> = базовый предел концентрации;</w:t>
      </w:r>
    </w:p>
    <w:p w:rsidR="0081767D" w:rsidRPr="001317D2" w:rsidRDefault="0081767D" w:rsidP="00FB2D21">
      <w:pPr>
        <w:pStyle w:val="SingleTxtGR"/>
        <w:ind w:left="1701"/>
      </w:pPr>
      <w:r w:rsidRPr="001317D2">
        <w:rPr>
          <w:lang w:val="en-GB"/>
        </w:rPr>
        <w:t>SCL</w:t>
      </w:r>
      <w:r w:rsidRPr="00F529E1">
        <w:rPr>
          <w:vertAlign w:val="subscript"/>
          <w:lang w:val="en-GB"/>
        </w:rPr>
        <w:t>i</w:t>
      </w:r>
      <w:r w:rsidRPr="001317D2">
        <w:t xml:space="preserve"> = отдельный предел концентрации, установленный для вещества </w:t>
      </w:r>
      <w:r w:rsidRPr="001317D2">
        <w:rPr>
          <w:lang w:val="en-GB"/>
        </w:rPr>
        <w:t>i</w:t>
      </w:r>
      <w:r w:rsidRPr="001317D2">
        <w:t>.</w:t>
      </w:r>
    </w:p>
    <w:p w:rsidR="0081767D" w:rsidRPr="001317D2" w:rsidRDefault="0081767D" w:rsidP="00FB2D21">
      <w:pPr>
        <w:pStyle w:val="SingleTxtGR"/>
        <w:ind w:left="1701"/>
      </w:pPr>
      <w:r w:rsidRPr="001317D2">
        <w:t>Критерий для назначения группы упаковки вы</w:t>
      </w:r>
      <w:r>
        <w:t>полнен, когда результат расчета</w:t>
      </w:r>
      <w:r w:rsidR="00BC1686" w:rsidRPr="001D5A05">
        <w:t xml:space="preserve"> </w:t>
      </w:r>
      <w:r>
        <w:t>≥</w:t>
      </w:r>
      <w:r w:rsidRPr="001317D2">
        <w:t>1. Базовые пределы концентрации, которые должны использоваться для оценки на каждом этапе метода расчета, приведены на рис.</w:t>
      </w:r>
      <w:r w:rsidR="00FB2D21">
        <w:rPr>
          <w:lang w:val="en-US"/>
        </w:rPr>
        <w:t> </w:t>
      </w:r>
      <w:r w:rsidRPr="00AA128D">
        <w:t>2.2.8.1.6.3</w:t>
      </w:r>
      <w:r w:rsidRPr="001317D2">
        <w:t>.</w:t>
      </w:r>
    </w:p>
    <w:p w:rsidR="0081767D" w:rsidRPr="001317D2" w:rsidRDefault="0081767D" w:rsidP="0081767D">
      <w:pPr>
        <w:pStyle w:val="SingleTxtGR"/>
      </w:pPr>
      <w:r w:rsidRPr="001317D2">
        <w:t>Примеры применения приведенной выше формулы содержатся в примечании ниже.</w:t>
      </w:r>
    </w:p>
    <w:p w:rsidR="0081767D" w:rsidRPr="001317D2" w:rsidRDefault="0081767D" w:rsidP="0081767D">
      <w:pPr>
        <w:pStyle w:val="SingleTxtGR"/>
        <w:tabs>
          <w:tab w:val="clear" w:pos="2835"/>
          <w:tab w:val="left" w:pos="2982"/>
        </w:tabs>
        <w:rPr>
          <w:i/>
        </w:rPr>
      </w:pPr>
      <w:r w:rsidRPr="001317D2">
        <w:rPr>
          <w:b/>
          <w:i/>
        </w:rPr>
        <w:t>ПРИМЕЧАНИЕ:</w:t>
      </w:r>
      <w:r w:rsidRPr="001317D2">
        <w:rPr>
          <w:i/>
        </w:rPr>
        <w:tab/>
        <w:t>Примеры применения приведенной выше формулы</w:t>
      </w:r>
    </w:p>
    <w:p w:rsidR="0081767D" w:rsidRPr="001317D2" w:rsidRDefault="0081767D" w:rsidP="0081767D">
      <w:pPr>
        <w:pStyle w:val="SingleTxtGR"/>
        <w:rPr>
          <w:i/>
        </w:rPr>
      </w:pPr>
      <w:r w:rsidRPr="001317D2">
        <w:rPr>
          <w:i/>
        </w:rPr>
        <w:t xml:space="preserve">Пример 1: Смесь содержит одно коррозионное вещество в концентрации 5%, отнесенное к группе упаковки </w:t>
      </w:r>
      <w:r w:rsidRPr="001317D2">
        <w:rPr>
          <w:i/>
          <w:lang w:val="en-GB"/>
        </w:rPr>
        <w:t>I</w:t>
      </w:r>
      <w:r w:rsidRPr="001317D2">
        <w:rPr>
          <w:i/>
        </w:rPr>
        <w:t>,</w:t>
      </w:r>
      <w:r w:rsidRPr="001317D2">
        <w:t xml:space="preserve"> </w:t>
      </w:r>
      <w:r w:rsidRPr="001317D2">
        <w:rPr>
          <w:i/>
        </w:rPr>
        <w:t>без отдельного предела концентрации:</w:t>
      </w:r>
    </w:p>
    <w:p w:rsidR="001C1635" w:rsidRDefault="0081767D" w:rsidP="001C1635">
      <w:pPr>
        <w:pStyle w:val="SingleTxtGR"/>
        <w:tabs>
          <w:tab w:val="clear" w:pos="3969"/>
          <w:tab w:val="left" w:pos="5446"/>
        </w:tabs>
        <w:rPr>
          <w:i/>
        </w:rPr>
      </w:pPr>
      <w:r w:rsidRPr="001317D2">
        <w:rPr>
          <w:i/>
        </w:rPr>
        <w:t xml:space="preserve">Расчет для группы упаковки </w:t>
      </w:r>
      <w:r w:rsidR="001C1635">
        <w:rPr>
          <w:i/>
          <w:lang w:val="en-US"/>
        </w:rPr>
        <w:t>I</w:t>
      </w:r>
      <w:r w:rsidR="001C1635">
        <w:rPr>
          <w:i/>
        </w:rPr>
        <w:t>:</w:t>
      </w:r>
    </w:p>
    <w:p w:rsidR="0081767D" w:rsidRPr="008C7E9E" w:rsidRDefault="001C1635" w:rsidP="001C1635">
      <w:pPr>
        <w:pStyle w:val="SingleTxtGR"/>
        <w:tabs>
          <w:tab w:val="clear" w:pos="2268"/>
          <w:tab w:val="clear" w:pos="3969"/>
          <w:tab w:val="left" w:pos="5446"/>
        </w:tabs>
        <w:rPr>
          <w:i/>
        </w:rPr>
      </w:pPr>
      <w:r w:rsidRPr="008C7E9E">
        <w:rPr>
          <w:i/>
          <w:noProof/>
          <w:spacing w:val="0"/>
          <w:w w:val="100"/>
          <w:kern w:val="0"/>
          <w:lang w:val="en-US" w:eastAsia="en-US"/>
        </w:rPr>
        <mc:AlternateContent>
          <mc:Choice Requires="wps">
            <w:drawing>
              <wp:anchor distT="0" distB="0" distL="114300" distR="114300" simplePos="0" relativeHeight="251658240" behindDoc="0" locked="0" layoutInCell="1" allowOverlap="1" wp14:anchorId="06C2CD59" wp14:editId="7A4C7099">
                <wp:simplePos x="0" y="0"/>
                <wp:positionH relativeFrom="column">
                  <wp:posOffset>1486217</wp:posOffset>
                </wp:positionH>
                <wp:positionV relativeFrom="paragraph">
                  <wp:posOffset>68580</wp:posOffset>
                </wp:positionV>
                <wp:extent cx="170815" cy="80010"/>
                <wp:effectExtent l="0" t="19050" r="38735" b="34290"/>
                <wp:wrapNone/>
                <wp:docPr id="63" name="Flèche droite 28"/>
                <wp:cNvGraphicFramePr/>
                <a:graphic xmlns:a="http://schemas.openxmlformats.org/drawingml/2006/main">
                  <a:graphicData uri="http://schemas.microsoft.com/office/word/2010/wordprocessingShape">
                    <wps:wsp>
                      <wps:cNvSpPr/>
                      <wps:spPr>
                        <a:xfrm>
                          <a:off x="0" y="0"/>
                          <a:ext cx="170815" cy="8001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2527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117pt;margin-top:5.4pt;width:13.45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" adj="16541" fillcolor="windowText" strokecolor="windowText" strokeweight="2pt"/>
            </w:pict>
          </mc:Fallback>
        </mc:AlternateContent>
      </w:r>
      <m:oMath>
        <m:f>
          <m:fPr>
            <m:ctrlPr>
              <w:rPr>
                <w:rFonts w:ascii="Cambria Math" w:hAnsi="Cambria Math"/>
                <w:i/>
                <w:lang w:val="en-GB"/>
              </w:rPr>
            </m:ctrlPr>
          </m:fPr>
          <m:num>
            <m:r>
              <w:rPr>
                <w:rFonts w:ascii="Cambria Math" w:hAnsi="Cambria Math"/>
              </w:rPr>
              <m:t>5</m:t>
            </m:r>
          </m:num>
          <m:den>
            <m:r>
              <w:rPr>
                <w:rFonts w:ascii="Cambria Math" w:hAnsi="Cambria Math"/>
              </w:rPr>
              <m:t>5 (</m:t>
            </m:r>
            <m:r>
              <w:rPr>
                <w:rFonts w:ascii="Cambria Math" w:hAnsi="Cambria Math"/>
                <w:lang w:val="en-GB"/>
              </w:rPr>
              <m:t>GCL</m:t>
            </m:r>
            <m:r>
              <w:rPr>
                <w:rFonts w:ascii="Cambria Math" w:hAnsi="Cambria Math"/>
              </w:rPr>
              <m:t>)</m:t>
            </m:r>
          </m:den>
        </m:f>
        <m:r>
          <w:rPr>
            <w:rFonts w:ascii="Cambria Math" w:hAnsi="Cambria Math"/>
          </w:rPr>
          <m:t>=1</m:t>
        </m:r>
      </m:oMath>
      <w:r w:rsidR="0081767D" w:rsidRPr="008C7E9E">
        <w:rPr>
          <w:i/>
        </w:rPr>
        <w:tab/>
      </w:r>
      <w:r w:rsidR="0081767D" w:rsidRPr="001317D2">
        <w:rPr>
          <w:i/>
        </w:rPr>
        <w:t>отнести к классу 8,</w:t>
      </w:r>
      <w:r w:rsidR="0081767D" w:rsidRPr="001317D2">
        <w:t xml:space="preserve"> </w:t>
      </w:r>
      <w:r w:rsidR="0081767D" w:rsidRPr="001317D2">
        <w:rPr>
          <w:i/>
        </w:rPr>
        <w:t xml:space="preserve">группа упаковки </w:t>
      </w:r>
      <w:r w:rsidR="0081767D" w:rsidRPr="001317D2">
        <w:rPr>
          <w:i/>
          <w:lang w:val="en-GB"/>
        </w:rPr>
        <w:t>I</w:t>
      </w:r>
    </w:p>
    <w:p w:rsidR="0081767D" w:rsidRPr="001317D2" w:rsidRDefault="0081767D" w:rsidP="0081767D">
      <w:pPr>
        <w:pStyle w:val="SingleTxtGR"/>
        <w:rPr>
          <w:i/>
        </w:rPr>
      </w:pPr>
      <w:r w:rsidRPr="001317D2">
        <w:rPr>
          <w:i/>
        </w:rPr>
        <w:t>Пример 2: Смесь содержит три вещества, оказывающие коррозионное воздействие на кожу; два из них (</w:t>
      </w:r>
      <w:r w:rsidRPr="001317D2">
        <w:rPr>
          <w:i/>
          <w:lang w:val="en-GB"/>
        </w:rPr>
        <w:t>A</w:t>
      </w:r>
      <w:r w:rsidRPr="001317D2">
        <w:rPr>
          <w:i/>
        </w:rPr>
        <w:t xml:space="preserve"> и </w:t>
      </w:r>
      <w:r w:rsidRPr="001317D2">
        <w:rPr>
          <w:i/>
          <w:lang w:val="en-GB"/>
        </w:rPr>
        <w:t>B</w:t>
      </w:r>
      <w:r w:rsidRPr="001317D2">
        <w:rPr>
          <w:i/>
        </w:rPr>
        <w:t>) имеют</w:t>
      </w:r>
      <w:r w:rsidRPr="001317D2">
        <w:t xml:space="preserve"> </w:t>
      </w:r>
      <w:r w:rsidRPr="001317D2">
        <w:rPr>
          <w:i/>
        </w:rPr>
        <w:t>отдельные пределы концентрации; для третьего вещества (</w:t>
      </w:r>
      <w:r w:rsidRPr="001317D2">
        <w:rPr>
          <w:i/>
          <w:lang w:val="en-GB"/>
        </w:rPr>
        <w:t>C</w:t>
      </w:r>
      <w:r w:rsidRPr="001317D2">
        <w:rPr>
          <w:i/>
        </w:rPr>
        <w:t>) применяется базовый предел концентрации. Остальные компоненты смеси можно не учитывать:</w:t>
      </w:r>
    </w:p>
    <w:tbl>
      <w:tblPr>
        <w:tblStyle w:val="TableGrid"/>
        <w:tblW w:w="0" w:type="auto"/>
        <w:tblInd w:w="1228" w:type="dxa"/>
        <w:tblCellMar>
          <w:left w:w="0" w:type="dxa"/>
          <w:right w:w="0" w:type="dxa"/>
        </w:tblCellMar>
        <w:tblLook w:val="04A0" w:firstRow="1" w:lastRow="0" w:firstColumn="1" w:lastColumn="0" w:noHBand="0" w:noVBand="1"/>
      </w:tblPr>
      <w:tblGrid>
        <w:gridCol w:w="1850"/>
        <w:gridCol w:w="1519"/>
        <w:gridCol w:w="1683"/>
        <w:gridCol w:w="1684"/>
        <w:gridCol w:w="1684"/>
      </w:tblGrid>
      <w:tr w:rsidR="0081767D" w:rsidRPr="001317D2" w:rsidTr="00C54EA4">
        <w:tc>
          <w:tcPr>
            <w:tcW w:w="1850" w:type="dxa"/>
            <w:vAlign w:val="bottom"/>
          </w:tcPr>
          <w:p w:rsidR="0081767D" w:rsidRPr="008C7E9E" w:rsidRDefault="0081767D" w:rsidP="00C54EA4">
            <w:pPr>
              <w:pStyle w:val="SingleTxtGR"/>
              <w:pageBreakBefore/>
              <w:spacing w:before="80" w:after="80" w:line="220" w:lineRule="exact"/>
              <w:ind w:left="0" w:right="0"/>
              <w:jc w:val="center"/>
              <w:rPr>
                <w:sz w:val="18"/>
                <w:szCs w:val="18"/>
              </w:rPr>
            </w:pPr>
            <w:r w:rsidRPr="008C7E9E">
              <w:rPr>
                <w:sz w:val="18"/>
                <w:szCs w:val="18"/>
              </w:rPr>
              <w:t xml:space="preserve">Вещество </w:t>
            </w:r>
            <w:r w:rsidRPr="008C7E9E">
              <w:rPr>
                <w:sz w:val="18"/>
                <w:szCs w:val="18"/>
                <w:lang w:val="en-GB"/>
              </w:rPr>
              <w:t>X</w:t>
            </w:r>
            <w:r w:rsidRPr="008C7E9E">
              <w:rPr>
                <w:sz w:val="18"/>
                <w:szCs w:val="18"/>
              </w:rPr>
              <w:t xml:space="preserve"> в сме</w:t>
            </w:r>
            <w:r>
              <w:rPr>
                <w:sz w:val="18"/>
                <w:szCs w:val="18"/>
              </w:rPr>
              <w:t>си</w:t>
            </w:r>
            <w:r w:rsidRPr="00D5723C">
              <w:rPr>
                <w:sz w:val="18"/>
                <w:szCs w:val="18"/>
              </w:rPr>
              <w:br/>
            </w:r>
            <w:r w:rsidRPr="008C7E9E">
              <w:rPr>
                <w:sz w:val="18"/>
                <w:szCs w:val="18"/>
              </w:rPr>
              <w:t>и назначение ему группы упаковки в рамках класса 8</w:t>
            </w:r>
          </w:p>
        </w:tc>
        <w:tc>
          <w:tcPr>
            <w:tcW w:w="1519" w:type="dxa"/>
            <w:vAlign w:val="bottom"/>
          </w:tcPr>
          <w:p w:rsidR="0081767D" w:rsidRPr="008C7E9E" w:rsidRDefault="0081767D" w:rsidP="00C54EA4">
            <w:pPr>
              <w:pStyle w:val="SingleTxtGR"/>
              <w:spacing w:before="80" w:after="80" w:line="220" w:lineRule="exact"/>
              <w:ind w:left="0" w:right="0"/>
              <w:jc w:val="center"/>
              <w:rPr>
                <w:sz w:val="18"/>
                <w:szCs w:val="18"/>
              </w:rPr>
            </w:pPr>
            <w:r w:rsidRPr="008C7E9E">
              <w:rPr>
                <w:sz w:val="18"/>
                <w:szCs w:val="18"/>
              </w:rPr>
              <w:t>Концентрация (</w:t>
            </w:r>
            <w:r w:rsidRPr="008C7E9E">
              <w:rPr>
                <w:sz w:val="18"/>
                <w:szCs w:val="18"/>
                <w:lang w:val="en-GB"/>
              </w:rPr>
              <w:t>conc</w:t>
            </w:r>
            <w:r w:rsidRPr="008C7E9E">
              <w:rPr>
                <w:sz w:val="18"/>
                <w:szCs w:val="18"/>
              </w:rPr>
              <w:t>) в сме</w:t>
            </w:r>
            <w:r>
              <w:rPr>
                <w:sz w:val="18"/>
                <w:szCs w:val="18"/>
              </w:rPr>
              <w:t>си</w:t>
            </w:r>
            <w:r w:rsidRPr="00D5723C">
              <w:rPr>
                <w:sz w:val="18"/>
                <w:szCs w:val="18"/>
              </w:rPr>
              <w:br/>
            </w:r>
            <w:r w:rsidRPr="008C7E9E">
              <w:rPr>
                <w:sz w:val="18"/>
                <w:szCs w:val="18"/>
              </w:rPr>
              <w:t>в %</w:t>
            </w:r>
          </w:p>
        </w:tc>
        <w:tc>
          <w:tcPr>
            <w:tcW w:w="1683" w:type="dxa"/>
            <w:vAlign w:val="bottom"/>
          </w:tcPr>
          <w:p w:rsidR="0081767D" w:rsidRPr="008C7E9E" w:rsidRDefault="0081767D" w:rsidP="00C54EA4">
            <w:pPr>
              <w:pStyle w:val="SingleTxtGR"/>
              <w:spacing w:before="80" w:after="80" w:line="220" w:lineRule="exact"/>
              <w:ind w:left="0" w:right="0"/>
              <w:jc w:val="center"/>
              <w:rPr>
                <w:sz w:val="18"/>
                <w:szCs w:val="18"/>
              </w:rPr>
            </w:pPr>
            <w:r w:rsidRPr="008C7E9E">
              <w:rPr>
                <w:sz w:val="18"/>
                <w:szCs w:val="18"/>
              </w:rPr>
              <w:t>Отдельный предел концентрации (</w:t>
            </w:r>
            <w:r w:rsidRPr="008C7E9E">
              <w:rPr>
                <w:sz w:val="18"/>
                <w:szCs w:val="18"/>
                <w:lang w:val="en-GB"/>
              </w:rPr>
              <w:t>SCL</w:t>
            </w:r>
            <w:r w:rsidRPr="008C7E9E">
              <w:rPr>
                <w:sz w:val="18"/>
                <w:szCs w:val="18"/>
              </w:rPr>
              <w:t xml:space="preserve">) для группы упаковки </w:t>
            </w:r>
            <w:r w:rsidRPr="008C7E9E">
              <w:rPr>
                <w:sz w:val="18"/>
                <w:szCs w:val="18"/>
                <w:lang w:val="en-GB"/>
              </w:rPr>
              <w:t>I</w:t>
            </w:r>
          </w:p>
        </w:tc>
        <w:tc>
          <w:tcPr>
            <w:tcW w:w="1684" w:type="dxa"/>
            <w:vAlign w:val="bottom"/>
          </w:tcPr>
          <w:p w:rsidR="0081767D" w:rsidRPr="008C7E9E" w:rsidRDefault="0081767D" w:rsidP="00C54EA4">
            <w:pPr>
              <w:pStyle w:val="SingleTxtGR"/>
              <w:spacing w:before="80" w:after="80" w:line="220" w:lineRule="exact"/>
              <w:ind w:left="0" w:right="0"/>
              <w:jc w:val="center"/>
              <w:rPr>
                <w:sz w:val="18"/>
                <w:szCs w:val="18"/>
              </w:rPr>
            </w:pPr>
            <w:r w:rsidRPr="008C7E9E">
              <w:rPr>
                <w:sz w:val="18"/>
                <w:szCs w:val="18"/>
              </w:rPr>
              <w:t>Отдельный предел концентрации (</w:t>
            </w:r>
            <w:r w:rsidRPr="008C7E9E">
              <w:rPr>
                <w:sz w:val="18"/>
                <w:szCs w:val="18"/>
                <w:lang w:val="en-GB"/>
              </w:rPr>
              <w:t>SCL</w:t>
            </w:r>
            <w:r w:rsidRPr="008C7E9E">
              <w:rPr>
                <w:sz w:val="18"/>
                <w:szCs w:val="18"/>
              </w:rPr>
              <w:t xml:space="preserve">) для группы упаковки </w:t>
            </w:r>
            <w:r w:rsidRPr="008C7E9E">
              <w:rPr>
                <w:sz w:val="18"/>
                <w:szCs w:val="18"/>
                <w:lang w:val="en-GB"/>
              </w:rPr>
              <w:t>II</w:t>
            </w:r>
          </w:p>
        </w:tc>
        <w:tc>
          <w:tcPr>
            <w:tcW w:w="1684" w:type="dxa"/>
            <w:vAlign w:val="bottom"/>
          </w:tcPr>
          <w:p w:rsidR="0081767D" w:rsidRPr="008C7E9E" w:rsidRDefault="0081767D" w:rsidP="00C54EA4">
            <w:pPr>
              <w:pStyle w:val="SingleTxtGR"/>
              <w:spacing w:before="80" w:after="80" w:line="220" w:lineRule="exact"/>
              <w:ind w:left="0" w:right="0"/>
              <w:jc w:val="center"/>
              <w:rPr>
                <w:sz w:val="18"/>
                <w:szCs w:val="18"/>
              </w:rPr>
            </w:pPr>
            <w:r w:rsidRPr="008C7E9E">
              <w:rPr>
                <w:sz w:val="18"/>
                <w:szCs w:val="18"/>
              </w:rPr>
              <w:t>Отдельный предел концентрации (</w:t>
            </w:r>
            <w:r w:rsidRPr="008C7E9E">
              <w:rPr>
                <w:sz w:val="18"/>
                <w:szCs w:val="18"/>
                <w:lang w:val="en-GB"/>
              </w:rPr>
              <w:t>SCL</w:t>
            </w:r>
            <w:r w:rsidRPr="008C7E9E">
              <w:rPr>
                <w:sz w:val="18"/>
                <w:szCs w:val="18"/>
              </w:rPr>
              <w:t xml:space="preserve">) для группы упаковки </w:t>
            </w:r>
            <w:r w:rsidRPr="008C7E9E">
              <w:rPr>
                <w:sz w:val="18"/>
                <w:szCs w:val="18"/>
                <w:lang w:val="en-GB"/>
              </w:rPr>
              <w:t>III</w:t>
            </w:r>
          </w:p>
        </w:tc>
      </w:tr>
      <w:tr w:rsidR="0081767D" w:rsidRPr="001317D2" w:rsidTr="00EA2792">
        <w:tc>
          <w:tcPr>
            <w:tcW w:w="1850" w:type="dxa"/>
            <w:vAlign w:val="center"/>
          </w:tcPr>
          <w:p w:rsidR="0081767D" w:rsidRPr="008C7E9E" w:rsidRDefault="0081767D" w:rsidP="00EA2792">
            <w:pPr>
              <w:pStyle w:val="SingleTxtGR"/>
              <w:spacing w:before="80" w:after="80" w:line="220" w:lineRule="exact"/>
              <w:ind w:left="0" w:right="0"/>
              <w:jc w:val="center"/>
              <w:rPr>
                <w:sz w:val="18"/>
                <w:szCs w:val="18"/>
              </w:rPr>
            </w:pPr>
            <w:r w:rsidRPr="008C7E9E">
              <w:rPr>
                <w:sz w:val="18"/>
                <w:szCs w:val="18"/>
                <w:lang w:val="en-GB"/>
              </w:rPr>
              <w:t>A</w:t>
            </w:r>
            <w:r>
              <w:rPr>
                <w:sz w:val="18"/>
                <w:szCs w:val="18"/>
              </w:rPr>
              <w:t>, назначена</w:t>
            </w:r>
            <w:r w:rsidRPr="00D5723C">
              <w:rPr>
                <w:sz w:val="18"/>
                <w:szCs w:val="18"/>
              </w:rPr>
              <w:br/>
            </w:r>
            <w:r w:rsidRPr="008C7E9E">
              <w:rPr>
                <w:sz w:val="18"/>
                <w:szCs w:val="18"/>
              </w:rPr>
              <w:t xml:space="preserve">группа упаковки </w:t>
            </w:r>
            <w:r w:rsidRPr="008C7E9E">
              <w:rPr>
                <w:sz w:val="18"/>
                <w:szCs w:val="18"/>
                <w:lang w:val="en-GB"/>
              </w:rPr>
              <w:t>I</w:t>
            </w:r>
          </w:p>
        </w:tc>
        <w:tc>
          <w:tcPr>
            <w:tcW w:w="1519" w:type="dxa"/>
            <w:vAlign w:val="center"/>
          </w:tcPr>
          <w:p w:rsidR="0081767D" w:rsidRPr="00D5723C" w:rsidRDefault="0081767D" w:rsidP="00EA2792">
            <w:pPr>
              <w:pStyle w:val="SingleTxtGR"/>
              <w:spacing w:before="80" w:after="80" w:line="220" w:lineRule="exact"/>
              <w:ind w:left="0" w:right="0"/>
              <w:jc w:val="center"/>
              <w:rPr>
                <w:sz w:val="18"/>
                <w:szCs w:val="18"/>
              </w:rPr>
            </w:pPr>
            <w:r w:rsidRPr="00D5723C">
              <w:rPr>
                <w:sz w:val="18"/>
                <w:szCs w:val="18"/>
              </w:rPr>
              <w:t>3</w:t>
            </w:r>
          </w:p>
        </w:tc>
        <w:tc>
          <w:tcPr>
            <w:tcW w:w="1683" w:type="dxa"/>
            <w:vAlign w:val="center"/>
          </w:tcPr>
          <w:p w:rsidR="0081767D" w:rsidRPr="00D5723C" w:rsidRDefault="0081767D" w:rsidP="00EA2792">
            <w:pPr>
              <w:pStyle w:val="SingleTxtGR"/>
              <w:spacing w:before="80" w:after="80" w:line="220" w:lineRule="exact"/>
              <w:ind w:left="0" w:right="0"/>
              <w:jc w:val="center"/>
              <w:rPr>
                <w:sz w:val="18"/>
                <w:szCs w:val="18"/>
              </w:rPr>
            </w:pPr>
            <w:r w:rsidRPr="00D5723C">
              <w:rPr>
                <w:sz w:val="18"/>
                <w:szCs w:val="18"/>
              </w:rPr>
              <w:t>30%</w:t>
            </w:r>
          </w:p>
        </w:tc>
        <w:tc>
          <w:tcPr>
            <w:tcW w:w="1684" w:type="dxa"/>
            <w:vAlign w:val="center"/>
          </w:tcPr>
          <w:p w:rsidR="0081767D" w:rsidRPr="00D5723C" w:rsidRDefault="0081767D" w:rsidP="00EA2792">
            <w:pPr>
              <w:pStyle w:val="SingleTxtGR"/>
              <w:spacing w:before="80" w:after="80" w:line="220" w:lineRule="exact"/>
              <w:ind w:left="0" w:right="0"/>
              <w:jc w:val="center"/>
              <w:rPr>
                <w:sz w:val="18"/>
                <w:szCs w:val="18"/>
              </w:rPr>
            </w:pPr>
            <w:r w:rsidRPr="008C7E9E">
              <w:rPr>
                <w:sz w:val="18"/>
                <w:szCs w:val="18"/>
              </w:rPr>
              <w:t>нет</w:t>
            </w:r>
          </w:p>
        </w:tc>
        <w:tc>
          <w:tcPr>
            <w:tcW w:w="1684" w:type="dxa"/>
            <w:vAlign w:val="center"/>
          </w:tcPr>
          <w:p w:rsidR="0081767D" w:rsidRPr="00D5723C" w:rsidRDefault="0081767D" w:rsidP="00EA2792">
            <w:pPr>
              <w:pStyle w:val="SingleTxtGR"/>
              <w:spacing w:before="80" w:after="80" w:line="220" w:lineRule="exact"/>
              <w:ind w:left="0" w:right="0"/>
              <w:jc w:val="center"/>
              <w:rPr>
                <w:sz w:val="18"/>
                <w:szCs w:val="18"/>
              </w:rPr>
            </w:pPr>
            <w:r w:rsidRPr="008C7E9E">
              <w:rPr>
                <w:sz w:val="18"/>
                <w:szCs w:val="18"/>
              </w:rPr>
              <w:t>нет</w:t>
            </w:r>
          </w:p>
        </w:tc>
      </w:tr>
      <w:tr w:rsidR="0081767D" w:rsidRPr="001317D2" w:rsidTr="00EA2792">
        <w:tc>
          <w:tcPr>
            <w:tcW w:w="1850" w:type="dxa"/>
            <w:vAlign w:val="center"/>
          </w:tcPr>
          <w:p w:rsidR="0081767D" w:rsidRPr="008C7E9E" w:rsidRDefault="0081767D" w:rsidP="00EA2792">
            <w:pPr>
              <w:pStyle w:val="SingleTxtGR"/>
              <w:spacing w:before="80" w:after="80" w:line="220" w:lineRule="exact"/>
              <w:ind w:left="0" w:right="0"/>
              <w:jc w:val="center"/>
              <w:rPr>
                <w:sz w:val="18"/>
                <w:szCs w:val="18"/>
              </w:rPr>
            </w:pPr>
            <w:r w:rsidRPr="008C7E9E">
              <w:rPr>
                <w:sz w:val="18"/>
                <w:szCs w:val="18"/>
                <w:lang w:val="en-GB"/>
              </w:rPr>
              <w:t>B</w:t>
            </w:r>
            <w:r>
              <w:rPr>
                <w:sz w:val="18"/>
                <w:szCs w:val="18"/>
              </w:rPr>
              <w:t>, назначена</w:t>
            </w:r>
            <w:r w:rsidRPr="00D5723C">
              <w:rPr>
                <w:sz w:val="18"/>
                <w:szCs w:val="18"/>
              </w:rPr>
              <w:br/>
            </w:r>
            <w:r w:rsidRPr="008C7E9E">
              <w:rPr>
                <w:sz w:val="18"/>
                <w:szCs w:val="18"/>
              </w:rPr>
              <w:t xml:space="preserve">группа упаковки </w:t>
            </w:r>
            <w:r w:rsidRPr="008C7E9E">
              <w:rPr>
                <w:sz w:val="18"/>
                <w:szCs w:val="18"/>
                <w:lang w:val="en-GB"/>
              </w:rPr>
              <w:t>I</w:t>
            </w:r>
          </w:p>
        </w:tc>
        <w:tc>
          <w:tcPr>
            <w:tcW w:w="1519" w:type="dxa"/>
            <w:vAlign w:val="center"/>
          </w:tcPr>
          <w:p w:rsidR="0081767D" w:rsidRPr="00D5723C" w:rsidRDefault="0081767D" w:rsidP="00EA2792">
            <w:pPr>
              <w:pStyle w:val="SingleTxtGR"/>
              <w:spacing w:before="80" w:after="80" w:line="220" w:lineRule="exact"/>
              <w:ind w:left="0" w:right="0"/>
              <w:jc w:val="center"/>
              <w:rPr>
                <w:sz w:val="18"/>
                <w:szCs w:val="18"/>
              </w:rPr>
            </w:pPr>
            <w:r w:rsidRPr="00D5723C">
              <w:rPr>
                <w:sz w:val="18"/>
                <w:szCs w:val="18"/>
              </w:rPr>
              <w:t>2</w:t>
            </w:r>
          </w:p>
        </w:tc>
        <w:tc>
          <w:tcPr>
            <w:tcW w:w="1683" w:type="dxa"/>
            <w:vAlign w:val="center"/>
          </w:tcPr>
          <w:p w:rsidR="0081767D" w:rsidRPr="00D5723C" w:rsidRDefault="0081767D" w:rsidP="00EA2792">
            <w:pPr>
              <w:pStyle w:val="SingleTxtGR"/>
              <w:spacing w:before="80" w:after="80" w:line="220" w:lineRule="exact"/>
              <w:ind w:left="0" w:right="0"/>
              <w:jc w:val="center"/>
              <w:rPr>
                <w:sz w:val="18"/>
                <w:szCs w:val="18"/>
              </w:rPr>
            </w:pPr>
            <w:r w:rsidRPr="00D5723C">
              <w:rPr>
                <w:sz w:val="18"/>
                <w:szCs w:val="18"/>
              </w:rPr>
              <w:t>20%</w:t>
            </w:r>
          </w:p>
        </w:tc>
        <w:tc>
          <w:tcPr>
            <w:tcW w:w="1684" w:type="dxa"/>
            <w:vAlign w:val="center"/>
          </w:tcPr>
          <w:p w:rsidR="0081767D" w:rsidRPr="00D5723C" w:rsidRDefault="0081767D" w:rsidP="00EA2792">
            <w:pPr>
              <w:pStyle w:val="SingleTxtGR"/>
              <w:spacing w:before="80" w:after="80" w:line="220" w:lineRule="exact"/>
              <w:ind w:left="0" w:right="0"/>
              <w:jc w:val="center"/>
              <w:rPr>
                <w:sz w:val="18"/>
                <w:szCs w:val="18"/>
              </w:rPr>
            </w:pPr>
            <w:r w:rsidRPr="00D5723C">
              <w:rPr>
                <w:sz w:val="18"/>
                <w:szCs w:val="18"/>
              </w:rPr>
              <w:t>10%</w:t>
            </w:r>
          </w:p>
        </w:tc>
        <w:tc>
          <w:tcPr>
            <w:tcW w:w="1684" w:type="dxa"/>
            <w:vAlign w:val="center"/>
          </w:tcPr>
          <w:p w:rsidR="0081767D" w:rsidRPr="00D5723C" w:rsidRDefault="0081767D" w:rsidP="00EA2792">
            <w:pPr>
              <w:pStyle w:val="SingleTxtGR"/>
              <w:spacing w:before="80" w:after="80" w:line="220" w:lineRule="exact"/>
              <w:ind w:left="0" w:right="0"/>
              <w:jc w:val="center"/>
              <w:rPr>
                <w:sz w:val="18"/>
                <w:szCs w:val="18"/>
              </w:rPr>
            </w:pPr>
            <w:r w:rsidRPr="008C7E9E">
              <w:rPr>
                <w:sz w:val="18"/>
                <w:szCs w:val="18"/>
              </w:rPr>
              <w:t>нет</w:t>
            </w:r>
          </w:p>
        </w:tc>
      </w:tr>
      <w:tr w:rsidR="0081767D" w:rsidRPr="001317D2" w:rsidTr="00EA2792">
        <w:tc>
          <w:tcPr>
            <w:tcW w:w="1850" w:type="dxa"/>
            <w:vAlign w:val="center"/>
          </w:tcPr>
          <w:p w:rsidR="0081767D" w:rsidRPr="008C7E9E" w:rsidRDefault="0081767D" w:rsidP="00EA2792">
            <w:pPr>
              <w:pStyle w:val="SingleTxtGR"/>
              <w:spacing w:before="80" w:after="80" w:line="220" w:lineRule="exact"/>
              <w:ind w:left="0" w:right="0"/>
              <w:jc w:val="center"/>
              <w:rPr>
                <w:sz w:val="18"/>
                <w:szCs w:val="18"/>
              </w:rPr>
            </w:pPr>
            <w:r w:rsidRPr="008C7E9E">
              <w:rPr>
                <w:sz w:val="18"/>
                <w:szCs w:val="18"/>
                <w:lang w:val="en-GB"/>
              </w:rPr>
              <w:t>C</w:t>
            </w:r>
            <w:r>
              <w:rPr>
                <w:sz w:val="18"/>
                <w:szCs w:val="18"/>
              </w:rPr>
              <w:t>, назначена</w:t>
            </w:r>
            <w:r w:rsidRPr="00D5723C">
              <w:rPr>
                <w:sz w:val="18"/>
                <w:szCs w:val="18"/>
              </w:rPr>
              <w:br/>
            </w:r>
            <w:r w:rsidRPr="008C7E9E">
              <w:rPr>
                <w:sz w:val="18"/>
                <w:szCs w:val="18"/>
              </w:rPr>
              <w:t xml:space="preserve">группа упаковки </w:t>
            </w:r>
            <w:r w:rsidRPr="008C7E9E">
              <w:rPr>
                <w:sz w:val="18"/>
                <w:szCs w:val="18"/>
                <w:lang w:val="en-GB"/>
              </w:rPr>
              <w:t>III</w:t>
            </w:r>
          </w:p>
        </w:tc>
        <w:tc>
          <w:tcPr>
            <w:tcW w:w="1519" w:type="dxa"/>
            <w:vAlign w:val="center"/>
          </w:tcPr>
          <w:p w:rsidR="0081767D" w:rsidRPr="00D5723C" w:rsidRDefault="0081767D" w:rsidP="00EA2792">
            <w:pPr>
              <w:pStyle w:val="SingleTxtGR"/>
              <w:spacing w:before="80" w:after="80" w:line="220" w:lineRule="exact"/>
              <w:ind w:left="0" w:right="0"/>
              <w:jc w:val="center"/>
              <w:rPr>
                <w:sz w:val="18"/>
                <w:szCs w:val="18"/>
              </w:rPr>
            </w:pPr>
            <w:r w:rsidRPr="00D5723C">
              <w:rPr>
                <w:sz w:val="18"/>
                <w:szCs w:val="18"/>
              </w:rPr>
              <w:t>10</w:t>
            </w:r>
          </w:p>
        </w:tc>
        <w:tc>
          <w:tcPr>
            <w:tcW w:w="1683" w:type="dxa"/>
            <w:vAlign w:val="center"/>
          </w:tcPr>
          <w:p w:rsidR="0081767D" w:rsidRPr="00D5723C" w:rsidRDefault="0081767D" w:rsidP="00EA2792">
            <w:pPr>
              <w:pStyle w:val="SingleTxtGR"/>
              <w:spacing w:before="80" w:after="80" w:line="220" w:lineRule="exact"/>
              <w:ind w:left="0" w:right="0"/>
              <w:jc w:val="center"/>
              <w:rPr>
                <w:sz w:val="18"/>
                <w:szCs w:val="18"/>
              </w:rPr>
            </w:pPr>
            <w:r w:rsidRPr="008C7E9E">
              <w:rPr>
                <w:sz w:val="18"/>
                <w:szCs w:val="18"/>
              </w:rPr>
              <w:t>нет</w:t>
            </w:r>
          </w:p>
        </w:tc>
        <w:tc>
          <w:tcPr>
            <w:tcW w:w="1684" w:type="dxa"/>
            <w:vAlign w:val="center"/>
          </w:tcPr>
          <w:p w:rsidR="0081767D" w:rsidRPr="00D5723C" w:rsidRDefault="0081767D" w:rsidP="00EA2792">
            <w:pPr>
              <w:pStyle w:val="SingleTxtGR"/>
              <w:spacing w:before="80" w:after="80" w:line="220" w:lineRule="exact"/>
              <w:ind w:left="0" w:right="0"/>
              <w:jc w:val="center"/>
              <w:rPr>
                <w:sz w:val="18"/>
                <w:szCs w:val="18"/>
              </w:rPr>
            </w:pPr>
            <w:r w:rsidRPr="008C7E9E">
              <w:rPr>
                <w:sz w:val="18"/>
                <w:szCs w:val="18"/>
              </w:rPr>
              <w:t>нет</w:t>
            </w:r>
          </w:p>
        </w:tc>
        <w:tc>
          <w:tcPr>
            <w:tcW w:w="1684" w:type="dxa"/>
            <w:vAlign w:val="center"/>
          </w:tcPr>
          <w:p w:rsidR="0081767D" w:rsidRPr="00D5723C" w:rsidRDefault="0081767D" w:rsidP="00EA2792">
            <w:pPr>
              <w:pStyle w:val="SingleTxtGR"/>
              <w:spacing w:before="80" w:after="80" w:line="220" w:lineRule="exact"/>
              <w:ind w:left="0" w:right="0"/>
              <w:jc w:val="center"/>
              <w:rPr>
                <w:sz w:val="18"/>
                <w:szCs w:val="18"/>
              </w:rPr>
            </w:pPr>
            <w:r w:rsidRPr="008C7E9E">
              <w:rPr>
                <w:sz w:val="18"/>
                <w:szCs w:val="18"/>
              </w:rPr>
              <w:t>нет</w:t>
            </w:r>
          </w:p>
        </w:tc>
      </w:tr>
    </w:tbl>
    <w:p w:rsidR="0081767D" w:rsidRPr="001317D2" w:rsidRDefault="0081767D" w:rsidP="009F255C">
      <w:pPr>
        <w:pStyle w:val="SingleTxtGR"/>
        <w:tabs>
          <w:tab w:val="clear" w:pos="3969"/>
          <w:tab w:val="left" w:pos="4253"/>
        </w:tabs>
        <w:spacing w:before="120"/>
        <w:rPr>
          <w:i/>
        </w:rPr>
      </w:pPr>
      <w:r w:rsidRPr="001317D2">
        <w:rPr>
          <w:i/>
        </w:rPr>
        <w:t xml:space="preserve">Расчет для группы упаковки </w:t>
      </w:r>
      <w:r w:rsidRPr="001317D2">
        <w:rPr>
          <w:i/>
          <w:lang w:val="en-GB"/>
        </w:rPr>
        <w:t>I</w:t>
      </w:r>
      <w:r w:rsidRPr="001317D2">
        <w:rPr>
          <w:i/>
        </w:rPr>
        <w:t>:</w:t>
      </w:r>
      <w:r w:rsidRPr="001317D2">
        <w:rPr>
          <w:i/>
        </w:rPr>
        <w:tab/>
      </w:r>
      <m:oMath>
        <m:f>
          <m:fPr>
            <m:ctrlPr>
              <w:rPr>
                <w:rFonts w:ascii="Cambria Math" w:hAnsi="Cambria Math"/>
                <w:i/>
                <w:lang w:val="en-GB"/>
              </w:rPr>
            </m:ctrlPr>
          </m:fPr>
          <m:num>
            <m:r>
              <w:rPr>
                <w:rFonts w:ascii="Cambria Math" w:hAnsi="Cambria Math"/>
              </w:rPr>
              <m:t>3 (</m:t>
            </m:r>
            <m:r>
              <w:rPr>
                <w:rFonts w:ascii="Cambria Math" w:hAnsi="Cambria Math"/>
                <w:lang w:val="en-GB"/>
              </w:rPr>
              <m:t>conc</m:t>
            </m:r>
            <m:r>
              <w:rPr>
                <w:rFonts w:ascii="Cambria Math" w:hAnsi="Cambria Math"/>
              </w:rPr>
              <m:t xml:space="preserve"> </m:t>
            </m:r>
            <m:r>
              <w:rPr>
                <w:rFonts w:ascii="Cambria Math" w:hAnsi="Cambria Math"/>
                <w:lang w:val="en-GB"/>
              </w:rPr>
              <m:t>A</m:t>
            </m:r>
            <m:r>
              <w:rPr>
                <w:rFonts w:ascii="Cambria Math" w:hAnsi="Cambria Math"/>
              </w:rPr>
              <m:t>)</m:t>
            </m:r>
          </m:num>
          <m:den>
            <m:r>
              <w:rPr>
                <w:rFonts w:ascii="Cambria Math" w:hAnsi="Cambria Math"/>
              </w:rPr>
              <m:t>30 (</m:t>
            </m:r>
            <m:r>
              <w:rPr>
                <w:rFonts w:ascii="Cambria Math" w:hAnsi="Cambria Math"/>
                <w:lang w:val="en-GB"/>
              </w:rPr>
              <m:t>SCL</m:t>
            </m:r>
            <m:r>
              <w:rPr>
                <w:rFonts w:ascii="Cambria Math" w:hAnsi="Cambria Math"/>
              </w:rPr>
              <m:t xml:space="preserve"> </m:t>
            </m:r>
            <m:r>
              <w:rPr>
                <w:rFonts w:ascii="Cambria Math" w:hAnsi="Cambria Math"/>
                <w:lang w:val="en-GB"/>
              </w:rPr>
              <m:t>PGI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2 (</m:t>
            </m:r>
            <m:r>
              <w:rPr>
                <w:rFonts w:ascii="Cambria Math" w:hAnsi="Cambria Math"/>
                <w:lang w:val="en-GB"/>
              </w:rPr>
              <m:t>conc</m:t>
            </m:r>
            <m:r>
              <w:rPr>
                <w:rFonts w:ascii="Cambria Math" w:hAnsi="Cambria Math"/>
              </w:rPr>
              <m:t xml:space="preserve"> </m:t>
            </m:r>
            <m:r>
              <w:rPr>
                <w:rFonts w:ascii="Cambria Math" w:hAnsi="Cambria Math"/>
                <w:lang w:val="en-GB"/>
              </w:rPr>
              <m:t>B</m:t>
            </m:r>
            <m:r>
              <w:rPr>
                <w:rFonts w:ascii="Cambria Math" w:hAnsi="Cambria Math"/>
              </w:rPr>
              <m:t xml:space="preserve">)  </m:t>
            </m:r>
          </m:num>
          <m:den>
            <m:r>
              <w:rPr>
                <w:rFonts w:ascii="Cambria Math" w:hAnsi="Cambria Math"/>
              </w:rPr>
              <m:t>20 (</m:t>
            </m:r>
            <m:r>
              <w:rPr>
                <w:rFonts w:ascii="Cambria Math" w:hAnsi="Cambria Math"/>
                <w:lang w:val="en-GB"/>
              </w:rPr>
              <m:t>SCL</m:t>
            </m:r>
            <m:r>
              <w:rPr>
                <w:rFonts w:ascii="Cambria Math" w:hAnsi="Cambria Math"/>
              </w:rPr>
              <m:t xml:space="preserve"> </m:t>
            </m:r>
            <m:r>
              <w:rPr>
                <w:rFonts w:ascii="Cambria Math" w:hAnsi="Cambria Math"/>
                <w:lang w:val="en-GB"/>
              </w:rPr>
              <m:t>PGI</m:t>
            </m:r>
            <m:r>
              <w:rPr>
                <w:rFonts w:ascii="Cambria Math" w:hAnsi="Cambria Math"/>
              </w:rPr>
              <m:t>)</m:t>
            </m:r>
          </m:den>
        </m:f>
        <m:r>
          <w:rPr>
            <w:rFonts w:ascii="Cambria Math" w:hAnsi="Cambria Math"/>
          </w:rPr>
          <m:t>=0,2&lt;1</m:t>
        </m:r>
      </m:oMath>
    </w:p>
    <w:p w:rsidR="0081767D" w:rsidRPr="001317D2" w:rsidRDefault="0081767D" w:rsidP="0081767D">
      <w:pPr>
        <w:pStyle w:val="SingleTxtGR"/>
        <w:rPr>
          <w:i/>
        </w:rPr>
      </w:pPr>
      <w:r w:rsidRPr="001317D2">
        <w:rPr>
          <w:i/>
        </w:rPr>
        <w:t xml:space="preserve">Критерий для группы упаковки </w:t>
      </w:r>
      <w:r w:rsidRPr="001317D2">
        <w:rPr>
          <w:i/>
          <w:lang w:val="en-GB"/>
        </w:rPr>
        <w:t>I</w:t>
      </w:r>
      <w:r w:rsidRPr="001317D2">
        <w:rPr>
          <w:i/>
        </w:rPr>
        <w:t xml:space="preserve"> не выполнен.</w:t>
      </w:r>
    </w:p>
    <w:p w:rsidR="0081767D" w:rsidRPr="001317D2" w:rsidRDefault="0081767D" w:rsidP="009F255C">
      <w:pPr>
        <w:pStyle w:val="SingleTxtGR"/>
        <w:tabs>
          <w:tab w:val="clear" w:pos="3969"/>
          <w:tab w:val="left" w:pos="4253"/>
        </w:tabs>
        <w:rPr>
          <w:i/>
        </w:rPr>
      </w:pPr>
      <w:r w:rsidRPr="001317D2">
        <w:rPr>
          <w:i/>
        </w:rPr>
        <w:t xml:space="preserve">Расчет для группы упаковки </w:t>
      </w:r>
      <w:r w:rsidRPr="001317D2">
        <w:rPr>
          <w:i/>
          <w:lang w:val="en-GB"/>
        </w:rPr>
        <w:t>II</w:t>
      </w:r>
      <w:r w:rsidRPr="001317D2">
        <w:rPr>
          <w:i/>
        </w:rPr>
        <w:t>:</w:t>
      </w:r>
      <w:r w:rsidRPr="00763643">
        <w:rPr>
          <w:i/>
        </w:rPr>
        <w:tab/>
      </w:r>
      <m:oMath>
        <m:f>
          <m:fPr>
            <m:ctrlPr>
              <w:rPr>
                <w:rFonts w:ascii="Cambria Math" w:hAnsi="Cambria Math"/>
                <w:i/>
                <w:lang w:val="en-GB"/>
              </w:rPr>
            </m:ctrlPr>
          </m:fPr>
          <m:num>
            <m:r>
              <w:rPr>
                <w:rFonts w:ascii="Cambria Math" w:hAnsi="Cambria Math"/>
              </w:rPr>
              <m:t>3 (</m:t>
            </m:r>
            <m:r>
              <w:rPr>
                <w:rFonts w:ascii="Cambria Math" w:hAnsi="Cambria Math"/>
                <w:lang w:val="en-GB"/>
              </w:rPr>
              <m:t>conc</m:t>
            </m:r>
            <m:r>
              <w:rPr>
                <w:rFonts w:ascii="Cambria Math" w:hAnsi="Cambria Math"/>
              </w:rPr>
              <m:t xml:space="preserve"> </m:t>
            </m:r>
            <m:r>
              <w:rPr>
                <w:rFonts w:ascii="Cambria Math" w:hAnsi="Cambria Math"/>
                <w:lang w:val="en-GB"/>
              </w:rPr>
              <m:t>A</m:t>
            </m:r>
            <m:r>
              <w:rPr>
                <w:rFonts w:ascii="Cambria Math" w:hAnsi="Cambria Math"/>
              </w:rPr>
              <m:t>)</m:t>
            </m:r>
          </m:num>
          <m:den>
            <m:r>
              <w:rPr>
                <w:rFonts w:ascii="Cambria Math" w:hAnsi="Cambria Math"/>
              </w:rPr>
              <m:t>5 (</m:t>
            </m:r>
            <m:r>
              <w:rPr>
                <w:rFonts w:ascii="Cambria Math" w:hAnsi="Cambria Math"/>
                <w:lang w:val="en-GB"/>
              </w:rPr>
              <m:t>GCL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2 (</m:t>
            </m:r>
            <m:r>
              <w:rPr>
                <w:rFonts w:ascii="Cambria Math" w:hAnsi="Cambria Math"/>
                <w:lang w:val="en-GB"/>
              </w:rPr>
              <m:t>conc</m:t>
            </m:r>
            <m:r>
              <w:rPr>
                <w:rFonts w:ascii="Cambria Math" w:hAnsi="Cambria Math"/>
              </w:rPr>
              <m:t xml:space="preserve"> </m:t>
            </m:r>
            <m:r>
              <w:rPr>
                <w:rFonts w:ascii="Cambria Math" w:hAnsi="Cambria Math"/>
                <w:lang w:val="en-GB"/>
              </w:rPr>
              <m:t>B</m:t>
            </m:r>
            <m:r>
              <w:rPr>
                <w:rFonts w:ascii="Cambria Math" w:hAnsi="Cambria Math"/>
              </w:rPr>
              <m:t xml:space="preserve">)  </m:t>
            </m:r>
          </m:num>
          <m:den>
            <m:r>
              <w:rPr>
                <w:rFonts w:ascii="Cambria Math" w:hAnsi="Cambria Math"/>
              </w:rPr>
              <m:t>10 (</m:t>
            </m:r>
            <m:r>
              <w:rPr>
                <w:rFonts w:ascii="Cambria Math" w:hAnsi="Cambria Math"/>
                <w:lang w:val="en-GB"/>
              </w:rPr>
              <m:t>SCL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m:t>
            </m:r>
            <m:r>
              <w:rPr>
                <w:rFonts w:ascii="Cambria Math" w:hAnsi="Cambria Math"/>
              </w:rPr>
              <m:t>)</m:t>
            </m:r>
          </m:den>
        </m:f>
        <m:r>
          <w:rPr>
            <w:rFonts w:ascii="Cambria Math" w:hAnsi="Cambria Math"/>
          </w:rPr>
          <m:t>=0,8&lt;1</m:t>
        </m:r>
      </m:oMath>
    </w:p>
    <w:p w:rsidR="0081767D" w:rsidRPr="001317D2" w:rsidRDefault="0081767D" w:rsidP="0081767D">
      <w:pPr>
        <w:pStyle w:val="SingleTxtGR"/>
        <w:rPr>
          <w:i/>
        </w:rPr>
      </w:pPr>
      <w:r w:rsidRPr="001317D2">
        <w:rPr>
          <w:i/>
        </w:rPr>
        <w:t xml:space="preserve">Критерий для группы упаковки </w:t>
      </w:r>
      <w:r w:rsidRPr="001317D2">
        <w:rPr>
          <w:i/>
          <w:lang w:val="en-GB"/>
        </w:rPr>
        <w:t>II</w:t>
      </w:r>
      <w:r w:rsidRPr="001317D2">
        <w:rPr>
          <w:i/>
        </w:rPr>
        <w:t xml:space="preserve"> не выполнен.</w:t>
      </w:r>
    </w:p>
    <w:p w:rsidR="0081767D" w:rsidRPr="001317D2" w:rsidRDefault="0081767D" w:rsidP="009F255C">
      <w:pPr>
        <w:pStyle w:val="SingleTxtGR"/>
        <w:tabs>
          <w:tab w:val="clear" w:pos="3969"/>
          <w:tab w:val="left" w:pos="4253"/>
        </w:tabs>
        <w:rPr>
          <w:i/>
        </w:rPr>
      </w:pPr>
      <w:r w:rsidRPr="001317D2">
        <w:rPr>
          <w:i/>
        </w:rPr>
        <w:t xml:space="preserve">Расчет для группы упаковки </w:t>
      </w:r>
      <w:r w:rsidRPr="001317D2">
        <w:rPr>
          <w:i/>
          <w:lang w:val="en-GB"/>
        </w:rPr>
        <w:t>III</w:t>
      </w:r>
      <w:r w:rsidRPr="001317D2">
        <w:rPr>
          <w:i/>
        </w:rPr>
        <w:t>:</w:t>
      </w:r>
      <w:r>
        <w:rPr>
          <w:i/>
        </w:rPr>
        <w:tab/>
      </w:r>
      <m:oMath>
        <m:f>
          <m:fPr>
            <m:ctrlPr>
              <w:rPr>
                <w:rFonts w:ascii="Cambria Math" w:hAnsi="Cambria Math"/>
                <w:i/>
                <w:lang w:val="en-GB"/>
              </w:rPr>
            </m:ctrlPr>
          </m:fPr>
          <m:num>
            <m:r>
              <w:rPr>
                <w:rFonts w:ascii="Cambria Math" w:hAnsi="Cambria Math"/>
              </w:rPr>
              <m:t>3 (</m:t>
            </m:r>
            <m:r>
              <w:rPr>
                <w:rFonts w:ascii="Cambria Math" w:hAnsi="Cambria Math"/>
                <w:lang w:val="en-GB"/>
              </w:rPr>
              <m:t>conc</m:t>
            </m:r>
            <m:r>
              <w:rPr>
                <w:rFonts w:ascii="Cambria Math" w:hAnsi="Cambria Math"/>
              </w:rPr>
              <m:t xml:space="preserve"> </m:t>
            </m:r>
            <m:r>
              <w:rPr>
                <w:rFonts w:ascii="Cambria Math" w:hAnsi="Cambria Math"/>
                <w:lang w:val="en-GB"/>
              </w:rPr>
              <m:t>A</m:t>
            </m:r>
            <m:r>
              <w:rPr>
                <w:rFonts w:ascii="Cambria Math" w:hAnsi="Cambria Math"/>
              </w:rPr>
              <m:t>)</m:t>
            </m:r>
          </m:num>
          <m:den>
            <m:r>
              <w:rPr>
                <w:rFonts w:ascii="Cambria Math" w:hAnsi="Cambria Math"/>
              </w:rPr>
              <m:t>5 (</m:t>
            </m:r>
            <m:r>
              <w:rPr>
                <w:rFonts w:ascii="Cambria Math" w:hAnsi="Cambria Math"/>
                <w:lang w:val="en-GB"/>
              </w:rPr>
              <m:t>GCL</m:t>
            </m:r>
            <m:r>
              <w:rPr>
                <w:rFonts w:ascii="Cambria Math" w:hAnsi="Cambria Math"/>
              </w:rPr>
              <m:t xml:space="preserve"> </m:t>
            </m:r>
            <m:r>
              <w:rPr>
                <w:rFonts w:ascii="Cambria Math" w:hAnsi="Cambria Math"/>
                <w:lang w:val="en-GB"/>
              </w:rPr>
              <m:t>PGIII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2 (</m:t>
            </m:r>
            <m:r>
              <w:rPr>
                <w:rFonts w:ascii="Cambria Math" w:hAnsi="Cambria Math"/>
                <w:lang w:val="en-GB"/>
              </w:rPr>
              <m:t>conc</m:t>
            </m:r>
            <m:r>
              <w:rPr>
                <w:rFonts w:ascii="Cambria Math" w:hAnsi="Cambria Math"/>
              </w:rPr>
              <m:t xml:space="preserve"> </m:t>
            </m:r>
            <m:r>
              <w:rPr>
                <w:rFonts w:ascii="Cambria Math" w:hAnsi="Cambria Math"/>
                <w:lang w:val="en-GB"/>
              </w:rPr>
              <m:t>B</m:t>
            </m:r>
            <m:r>
              <w:rPr>
                <w:rFonts w:ascii="Cambria Math" w:hAnsi="Cambria Math"/>
              </w:rPr>
              <m:t xml:space="preserve">)  </m:t>
            </m:r>
          </m:num>
          <m:den>
            <m:r>
              <w:rPr>
                <w:rFonts w:ascii="Cambria Math" w:hAnsi="Cambria Math"/>
              </w:rPr>
              <m:t>5 (</m:t>
            </m:r>
            <m:r>
              <w:rPr>
                <w:rFonts w:ascii="Cambria Math" w:hAnsi="Cambria Math"/>
                <w:lang w:val="en-GB"/>
              </w:rPr>
              <m:t>GCL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10 (</m:t>
            </m:r>
            <m:r>
              <w:rPr>
                <w:rFonts w:ascii="Cambria Math" w:hAnsi="Cambria Math"/>
                <w:lang w:val="en-GB"/>
              </w:rPr>
              <m:t>conc</m:t>
            </m:r>
            <m:r>
              <w:rPr>
                <w:rFonts w:ascii="Cambria Math" w:hAnsi="Cambria Math"/>
              </w:rPr>
              <m:t xml:space="preserve"> </m:t>
            </m:r>
            <m:r>
              <w:rPr>
                <w:rFonts w:ascii="Cambria Math" w:hAnsi="Cambria Math"/>
                <w:lang w:val="en-GB"/>
              </w:rPr>
              <m:t>C</m:t>
            </m:r>
            <m:r>
              <w:rPr>
                <w:rFonts w:ascii="Cambria Math" w:hAnsi="Cambria Math"/>
              </w:rPr>
              <m:t xml:space="preserve">)  </m:t>
            </m:r>
          </m:num>
          <m:den>
            <m:r>
              <w:rPr>
                <w:rFonts w:ascii="Cambria Math" w:hAnsi="Cambria Math"/>
              </w:rPr>
              <m:t xml:space="preserve">5 </m:t>
            </m:r>
            <m:r>
              <w:rPr>
                <w:rFonts w:ascii="Cambria Math" w:hAnsi="Cambria Math"/>
                <w:lang w:val="en-GB"/>
              </w:rPr>
              <m:t>GCL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III</m:t>
            </m:r>
            <m:r>
              <w:rPr>
                <w:rFonts w:ascii="Cambria Math" w:hAnsi="Cambria Math"/>
              </w:rPr>
              <m:t>)</m:t>
            </m:r>
          </m:den>
        </m:f>
        <m:r>
          <w:rPr>
            <w:rFonts w:ascii="Cambria Math" w:hAnsi="Cambria Math"/>
          </w:rPr>
          <m:t>=3 ≥ 1</m:t>
        </m:r>
      </m:oMath>
    </w:p>
    <w:p w:rsidR="0081767D" w:rsidRPr="001317D2" w:rsidRDefault="0081767D" w:rsidP="0081767D">
      <w:pPr>
        <w:pStyle w:val="SingleTxtGR"/>
        <w:rPr>
          <w:i/>
        </w:rPr>
      </w:pPr>
      <w:r w:rsidRPr="001317D2">
        <w:rPr>
          <w:i/>
        </w:rPr>
        <w:t xml:space="preserve">Критерий для группы упаковки </w:t>
      </w:r>
      <w:r w:rsidRPr="001317D2">
        <w:rPr>
          <w:i/>
          <w:lang w:val="en-GB"/>
        </w:rPr>
        <w:t>III</w:t>
      </w:r>
      <w:r w:rsidRPr="001317D2">
        <w:rPr>
          <w:i/>
        </w:rPr>
        <w:t xml:space="preserve"> выполнен, смесь должна быть отнесена к</w:t>
      </w:r>
      <w:r w:rsidR="009F255C">
        <w:rPr>
          <w:i/>
          <w:lang w:val="en-US"/>
        </w:rPr>
        <w:t> </w:t>
      </w:r>
      <w:r w:rsidRPr="001317D2">
        <w:rPr>
          <w:i/>
        </w:rPr>
        <w:t xml:space="preserve">классу 8, группа упаковки </w:t>
      </w:r>
      <w:r w:rsidRPr="001317D2">
        <w:rPr>
          <w:i/>
          <w:lang w:val="en-GB"/>
        </w:rPr>
        <w:t>III</w:t>
      </w:r>
      <w:r w:rsidRPr="001317D2">
        <w:rPr>
          <w:i/>
        </w:rPr>
        <w:t>.</w:t>
      </w:r>
    </w:p>
    <w:p w:rsidR="0081767D" w:rsidRPr="003E797F" w:rsidRDefault="0081767D" w:rsidP="0081767D">
      <w:pPr>
        <w:pStyle w:val="H23GR"/>
        <w:jc w:val="center"/>
      </w:pPr>
      <w:r w:rsidRPr="00C55548">
        <w:t xml:space="preserve">Рис. </w:t>
      </w:r>
      <w:r w:rsidRPr="00C0426D">
        <w:t>2.2.8.1.6.3</w:t>
      </w:r>
      <w:r w:rsidRPr="00C55548">
        <w:t>: Метод расчета</w:t>
      </w:r>
    </w:p>
    <w:p w:rsidR="0081767D" w:rsidRPr="003E797F" w:rsidRDefault="0081767D" w:rsidP="0081767D">
      <w:pPr>
        <w:pStyle w:val="SingleTxtGR"/>
        <w:spacing w:after="0"/>
        <w:rPr>
          <w:noProof/>
          <w:color w:val="FFFFFF" w:themeColor="background1"/>
          <w:spacing w:val="0"/>
          <w:w w:val="100"/>
          <w:kern w:val="0"/>
        </w:rPr>
      </w:pPr>
      <w:r>
        <w:rPr>
          <w:noProof/>
          <w:spacing w:val="0"/>
          <w:w w:val="100"/>
          <w:kern w:val="0"/>
          <w:lang w:val="en-US" w:eastAsia="en-US"/>
        </w:rPr>
        <mc:AlternateContent>
          <mc:Choice Requires="wpg">
            <w:drawing>
              <wp:anchor distT="0" distB="0" distL="114300" distR="114300" simplePos="0" relativeHeight="251696640" behindDoc="0" locked="0" layoutInCell="1" allowOverlap="1" wp14:anchorId="2793CB2C" wp14:editId="6BE62129">
                <wp:simplePos x="0" y="0"/>
                <wp:positionH relativeFrom="column">
                  <wp:posOffset>727710</wp:posOffset>
                </wp:positionH>
                <wp:positionV relativeFrom="paragraph">
                  <wp:posOffset>-1270</wp:posOffset>
                </wp:positionV>
                <wp:extent cx="5044440" cy="3825240"/>
                <wp:effectExtent l="0" t="0" r="22860" b="22860"/>
                <wp:wrapNone/>
                <wp:docPr id="28" name="Группа 28"/>
                <wp:cNvGraphicFramePr/>
                <a:graphic xmlns:a="http://schemas.openxmlformats.org/drawingml/2006/main">
                  <a:graphicData uri="http://schemas.microsoft.com/office/word/2010/wordprocessingGroup">
                    <wpg:wgp>
                      <wpg:cNvGrpSpPr/>
                      <wpg:grpSpPr>
                        <a:xfrm>
                          <a:off x="0" y="0"/>
                          <a:ext cx="5044440" cy="3825240"/>
                          <a:chOff x="0" y="0"/>
                          <a:chExt cx="5044440" cy="3825240"/>
                        </a:xfrm>
                      </wpg:grpSpPr>
                      <wps:wsp>
                        <wps:cNvPr id="5" name="Поле 5"/>
                        <wps:cNvSpPr txBox="1"/>
                        <wps:spPr>
                          <a:xfrm>
                            <a:off x="0" y="3246120"/>
                            <a:ext cx="11201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968" w:rsidRPr="00A8428A" w:rsidRDefault="00110968" w:rsidP="0081767D">
                              <w:pPr>
                                <w:spacing w:before="200"/>
                                <w:jc w:val="center"/>
                                <w:rPr>
                                  <w:sz w:val="19"/>
                                  <w:szCs w:val="19"/>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Поле 6"/>
                        <wps:cNvSpPr txBox="1"/>
                        <wps:spPr>
                          <a:xfrm>
                            <a:off x="1242060" y="3246120"/>
                            <a:ext cx="118237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968" w:rsidRPr="00651A49" w:rsidRDefault="00110968" w:rsidP="0081767D">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r>
                                <w:rPr>
                                  <w:sz w:val="19"/>
                                  <w:szCs w:val="19"/>
                                  <w:lang w:val="en-U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Поле 15"/>
                        <wps:cNvSpPr txBox="1"/>
                        <wps:spPr>
                          <a:xfrm>
                            <a:off x="2529840" y="3246120"/>
                            <a:ext cx="118745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968" w:rsidRPr="00651A49" w:rsidRDefault="00110968" w:rsidP="0081767D">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 xml:space="preserve">руппа упаковки </w:t>
                              </w:r>
                              <w:r>
                                <w:rPr>
                                  <w:sz w:val="19"/>
                                  <w:szCs w:val="19"/>
                                  <w:lang w:val="en-US"/>
                                </w:rPr>
                                <w:t>I</w:t>
                              </w:r>
                              <w:r w:rsidRPr="00A8428A">
                                <w:rPr>
                                  <w:sz w:val="19"/>
                                  <w:szCs w:val="19"/>
                                </w:rPr>
                                <w:t>I</w:t>
                              </w:r>
                              <w:r>
                                <w:rPr>
                                  <w:sz w:val="19"/>
                                  <w:szCs w:val="19"/>
                                  <w:lang w:val="en-U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Поле 16"/>
                        <wps:cNvSpPr txBox="1"/>
                        <wps:spPr>
                          <a:xfrm>
                            <a:off x="3962400" y="3246120"/>
                            <a:ext cx="10820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968" w:rsidRPr="00651A49" w:rsidRDefault="00110968" w:rsidP="0081767D">
                              <w:pPr>
                                <w:spacing w:before="200"/>
                                <w:jc w:val="center"/>
                                <w:rPr>
                                  <w:sz w:val="19"/>
                                  <w:szCs w:val="19"/>
                                </w:rPr>
                              </w:pPr>
                              <w:r w:rsidRPr="00A8428A">
                                <w:rPr>
                                  <w:sz w:val="19"/>
                                  <w:szCs w:val="19"/>
                                </w:rPr>
                                <w:t>Класс 8,</w:t>
                              </w:r>
                              <w:r w:rsidRPr="00A8428A">
                                <w:rPr>
                                  <w:sz w:val="19"/>
                                  <w:szCs w:val="19"/>
                                  <w:lang w:val="en-US"/>
                                </w:rPr>
                                <w:br/>
                              </w:r>
                              <w:r>
                                <w:rPr>
                                  <w:sz w:val="19"/>
                                  <w:szCs w:val="19"/>
                                </w:rPr>
                                <w:t>не применим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Поле 18"/>
                        <wps:cNvSpPr txBox="1"/>
                        <wps:spPr>
                          <a:xfrm>
                            <a:off x="784860" y="0"/>
                            <a:ext cx="2438400" cy="5029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968" w:rsidRPr="00651A49" w:rsidRDefault="00110968" w:rsidP="0081767D">
                              <w:pPr>
                                <w:spacing w:before="200"/>
                                <w:jc w:val="center"/>
                                <w:rPr>
                                  <w:sz w:val="19"/>
                                  <w:szCs w:val="19"/>
                                  <w:lang w:val="en-US"/>
                                </w:rPr>
                              </w:pPr>
                              <w:r w:rsidRPr="00651A49">
                                <w:rPr>
                                  <w:sz w:val="19"/>
                                  <w:szCs w:val="19"/>
                                </w:rPr>
                                <w:t>Смесь, содержащая вещества класса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Поле 19"/>
                        <wps:cNvSpPr txBox="1"/>
                        <wps:spPr>
                          <a:xfrm>
                            <a:off x="853440" y="1158240"/>
                            <a:ext cx="289560" cy="297180"/>
                          </a:xfrm>
                          <a:prstGeom prst="rect">
                            <a:avLst/>
                          </a:prstGeom>
                          <a:solidFill>
                            <a:sysClr val="window" lastClr="FFFFFF"/>
                          </a:solidFill>
                          <a:ln w="6350">
                            <a:noFill/>
                          </a:ln>
                          <a:effectLst/>
                        </wps:spPr>
                        <wps:txbx>
                          <w:txbxContent>
                            <w:p w:rsidR="00110968" w:rsidRPr="00651A49" w:rsidRDefault="00110968" w:rsidP="0081767D">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Поле 20"/>
                        <wps:cNvSpPr txBox="1"/>
                        <wps:spPr>
                          <a:xfrm>
                            <a:off x="160020" y="2423160"/>
                            <a:ext cx="289560" cy="297180"/>
                          </a:xfrm>
                          <a:prstGeom prst="rect">
                            <a:avLst/>
                          </a:prstGeom>
                          <a:solidFill>
                            <a:sysClr val="window" lastClr="FFFFFF"/>
                          </a:solidFill>
                          <a:ln w="6350">
                            <a:noFill/>
                          </a:ln>
                          <a:effectLst/>
                        </wps:spPr>
                        <wps:txbx>
                          <w:txbxContent>
                            <w:p w:rsidR="00110968" w:rsidRPr="00651A49" w:rsidRDefault="00110968" w:rsidP="0081767D">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Поле 21"/>
                        <wps:cNvSpPr txBox="1"/>
                        <wps:spPr>
                          <a:xfrm>
                            <a:off x="2202180" y="2392680"/>
                            <a:ext cx="289560" cy="297180"/>
                          </a:xfrm>
                          <a:prstGeom prst="rect">
                            <a:avLst/>
                          </a:prstGeom>
                          <a:solidFill>
                            <a:sysClr val="window" lastClr="FFFFFF"/>
                          </a:solidFill>
                          <a:ln w="6350">
                            <a:noFill/>
                          </a:ln>
                          <a:effectLst/>
                        </wps:spPr>
                        <wps:txbx>
                          <w:txbxContent>
                            <w:p w:rsidR="00110968" w:rsidRPr="00651A49" w:rsidRDefault="00110968" w:rsidP="0081767D">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Поле 22"/>
                        <wps:cNvSpPr txBox="1"/>
                        <wps:spPr>
                          <a:xfrm>
                            <a:off x="2644140" y="2857500"/>
                            <a:ext cx="289560" cy="297180"/>
                          </a:xfrm>
                          <a:prstGeom prst="rect">
                            <a:avLst/>
                          </a:prstGeom>
                          <a:solidFill>
                            <a:sysClr val="window" lastClr="FFFFFF"/>
                          </a:solidFill>
                          <a:ln w="6350">
                            <a:noFill/>
                          </a:ln>
                          <a:effectLst/>
                        </wps:spPr>
                        <wps:txbx>
                          <w:txbxContent>
                            <w:p w:rsidR="00110968" w:rsidRPr="00651A49" w:rsidRDefault="00110968" w:rsidP="0081767D">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Поле 23"/>
                        <wps:cNvSpPr txBox="1"/>
                        <wps:spPr>
                          <a:xfrm>
                            <a:off x="2057400" y="533400"/>
                            <a:ext cx="228600" cy="167640"/>
                          </a:xfrm>
                          <a:prstGeom prst="rect">
                            <a:avLst/>
                          </a:prstGeom>
                          <a:solidFill>
                            <a:sysClr val="window" lastClr="FFFFFF"/>
                          </a:solidFill>
                          <a:ln w="6350">
                            <a:noFill/>
                          </a:ln>
                          <a:effectLst/>
                        </wps:spPr>
                        <wps:txbx>
                          <w:txbxContent>
                            <w:p w:rsidR="00110968" w:rsidRPr="00651A49" w:rsidRDefault="00110968" w:rsidP="0081767D">
                              <w:pPr>
                                <w:spacing w:line="240" w:lineRule="auto"/>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Поле 24"/>
                        <wps:cNvSpPr txBox="1"/>
                        <wps:spPr>
                          <a:xfrm>
                            <a:off x="1524000" y="2407920"/>
                            <a:ext cx="289560" cy="297180"/>
                          </a:xfrm>
                          <a:prstGeom prst="rect">
                            <a:avLst/>
                          </a:prstGeom>
                          <a:solidFill>
                            <a:sysClr val="window" lastClr="FFFFFF"/>
                          </a:solidFill>
                          <a:ln w="6350">
                            <a:noFill/>
                          </a:ln>
                          <a:effectLst/>
                        </wps:spPr>
                        <wps:txbx>
                          <w:txbxContent>
                            <w:p w:rsidR="00110968" w:rsidRPr="00651A49" w:rsidRDefault="00110968" w:rsidP="0081767D">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Поле 25"/>
                        <wps:cNvSpPr txBox="1"/>
                        <wps:spPr>
                          <a:xfrm>
                            <a:off x="2964180" y="1158240"/>
                            <a:ext cx="289560" cy="297180"/>
                          </a:xfrm>
                          <a:prstGeom prst="rect">
                            <a:avLst/>
                          </a:prstGeom>
                          <a:solidFill>
                            <a:sysClr val="window" lastClr="FFFFFF"/>
                          </a:solidFill>
                          <a:ln w="6350">
                            <a:noFill/>
                          </a:ln>
                          <a:effectLst/>
                        </wps:spPr>
                        <wps:txbx>
                          <w:txbxContent>
                            <w:p w:rsidR="00110968" w:rsidRPr="00651A49" w:rsidRDefault="00110968" w:rsidP="0081767D">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Поле 26"/>
                        <wps:cNvSpPr txBox="1"/>
                        <wps:spPr>
                          <a:xfrm>
                            <a:off x="3886200" y="1943100"/>
                            <a:ext cx="289560" cy="297180"/>
                          </a:xfrm>
                          <a:prstGeom prst="rect">
                            <a:avLst/>
                          </a:prstGeom>
                          <a:solidFill>
                            <a:sysClr val="window" lastClr="FFFFFF"/>
                          </a:solidFill>
                          <a:ln w="6350">
                            <a:noFill/>
                          </a:ln>
                          <a:effectLst/>
                        </wps:spPr>
                        <wps:txbx>
                          <w:txbxContent>
                            <w:p w:rsidR="00110968" w:rsidRPr="00651A49" w:rsidRDefault="00110968" w:rsidP="0081767D">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Поле 27"/>
                        <wps:cNvSpPr txBox="1"/>
                        <wps:spPr>
                          <a:xfrm>
                            <a:off x="4610100" y="2857500"/>
                            <a:ext cx="289560" cy="297180"/>
                          </a:xfrm>
                          <a:prstGeom prst="rect">
                            <a:avLst/>
                          </a:prstGeom>
                          <a:solidFill>
                            <a:sysClr val="window" lastClr="FFFFFF"/>
                          </a:solidFill>
                          <a:ln w="6350">
                            <a:noFill/>
                          </a:ln>
                          <a:effectLst/>
                        </wps:spPr>
                        <wps:txbx>
                          <w:txbxContent>
                            <w:p w:rsidR="00110968" w:rsidRPr="00651A49" w:rsidRDefault="00110968" w:rsidP="0081767D">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793CB2C" id="Группа 28" o:spid="_x0000_s1026" style="position:absolute;left:0;text-align:left;margin-left:57.3pt;margin-top:-.1pt;width:397.2pt;height:301.2pt;z-index:251696640" coordsize="50444,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">
                <v:shapetype id="_x0000_t202" coordsize="21600,21600" o:spt="202" path="m,l,21600r21600,l21600,xe">
                  <v:stroke joinstyle="miter"/>
                  <v:path gradientshapeok="t" o:connecttype="rect"/>
                </v:shapetype>
                <v:shape id="Поле 5" o:spid="_x0000_s1027" type="#_x0000_t202" style="position:absolute;top:32461;width:11201;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" fillcolor="white [3212]" strokeweight=".5pt">
                  <v:textbox inset="0,0,0,0">
                    <w:txbxContent>
                      <w:p w:rsidR="00110968" w:rsidRPr="00A8428A" w:rsidRDefault="00110968" w:rsidP="0081767D">
                        <w:pPr>
                          <w:spacing w:before="200"/>
                          <w:jc w:val="center"/>
                          <w:rPr>
                            <w:sz w:val="19"/>
                            <w:szCs w:val="19"/>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p>
                    </w:txbxContent>
                  </v:textbox>
                </v:shape>
                <v:shape id="Поле 6" o:spid="_x0000_s1028" type="#_x0000_t202" style="position:absolute;left:12420;top:32461;width:1182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" fillcolor="white [3212]" strokeweight=".5pt">
                  <v:textbox inset="0,0,0,0">
                    <w:txbxContent>
                      <w:p w:rsidR="00110968" w:rsidRPr="00651A49" w:rsidRDefault="00110968" w:rsidP="0081767D">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r>
                          <w:rPr>
                            <w:sz w:val="19"/>
                            <w:szCs w:val="19"/>
                            <w:lang w:val="en-US"/>
                          </w:rPr>
                          <w:t>I</w:t>
                        </w:r>
                      </w:p>
                    </w:txbxContent>
                  </v:textbox>
                </v:shape>
                <v:shape id="Поле 15" o:spid="_x0000_s1029" type="#_x0000_t202" style="position:absolute;left:25298;top:32461;width:1187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" fillcolor="white [3212]" strokeweight=".5pt">
                  <v:textbox inset="0,0,0,0">
                    <w:txbxContent>
                      <w:p w:rsidR="00110968" w:rsidRPr="00651A49" w:rsidRDefault="00110968" w:rsidP="0081767D">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 xml:space="preserve">руппа упаковки </w:t>
                        </w:r>
                        <w:r>
                          <w:rPr>
                            <w:sz w:val="19"/>
                            <w:szCs w:val="19"/>
                            <w:lang w:val="en-US"/>
                          </w:rPr>
                          <w:t>I</w:t>
                        </w:r>
                        <w:r w:rsidRPr="00A8428A">
                          <w:rPr>
                            <w:sz w:val="19"/>
                            <w:szCs w:val="19"/>
                          </w:rPr>
                          <w:t>I</w:t>
                        </w:r>
                        <w:r>
                          <w:rPr>
                            <w:sz w:val="19"/>
                            <w:szCs w:val="19"/>
                            <w:lang w:val="en-US"/>
                          </w:rPr>
                          <w:t>I</w:t>
                        </w:r>
                      </w:p>
                    </w:txbxContent>
                  </v:textbox>
                </v:shape>
                <v:shape id="Поле 16" o:spid="_x0000_s1030" type="#_x0000_t202" style="position:absolute;left:39624;top:32461;width:10820;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" fillcolor="white [3212]" strokeweight=".5pt">
                  <v:textbox inset="0,0,0,0">
                    <w:txbxContent>
                      <w:p w:rsidR="00110968" w:rsidRPr="00651A49" w:rsidRDefault="00110968" w:rsidP="0081767D">
                        <w:pPr>
                          <w:spacing w:before="200"/>
                          <w:jc w:val="center"/>
                          <w:rPr>
                            <w:sz w:val="19"/>
                            <w:szCs w:val="19"/>
                          </w:rPr>
                        </w:pPr>
                        <w:r w:rsidRPr="00A8428A">
                          <w:rPr>
                            <w:sz w:val="19"/>
                            <w:szCs w:val="19"/>
                          </w:rPr>
                          <w:t>Класс 8,</w:t>
                        </w:r>
                        <w:r w:rsidRPr="00A8428A">
                          <w:rPr>
                            <w:sz w:val="19"/>
                            <w:szCs w:val="19"/>
                            <w:lang w:val="en-US"/>
                          </w:rPr>
                          <w:br/>
                        </w:r>
                        <w:r>
                          <w:rPr>
                            <w:sz w:val="19"/>
                            <w:szCs w:val="19"/>
                          </w:rPr>
                          <w:t>не применим</w:t>
                        </w:r>
                      </w:p>
                    </w:txbxContent>
                  </v:textbox>
                </v:shape>
                <v:shape id="Поле 18" o:spid="_x0000_s1031" type="#_x0000_t202" style="position:absolute;left:7848;width:24384;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" fillcolor="white [3212]" strokeweight=".5pt">
                  <v:textbox inset="0,0,0,0">
                    <w:txbxContent>
                      <w:p w:rsidR="00110968" w:rsidRPr="00651A49" w:rsidRDefault="00110968" w:rsidP="0081767D">
                        <w:pPr>
                          <w:spacing w:before="200"/>
                          <w:jc w:val="center"/>
                          <w:rPr>
                            <w:sz w:val="19"/>
                            <w:szCs w:val="19"/>
                            <w:lang w:val="en-US"/>
                          </w:rPr>
                        </w:pPr>
                        <w:r w:rsidRPr="00651A49">
                          <w:rPr>
                            <w:sz w:val="19"/>
                            <w:szCs w:val="19"/>
                          </w:rPr>
                          <w:t>Смесь, содержащая вещества класса 8</w:t>
                        </w:r>
                      </w:p>
                    </w:txbxContent>
                  </v:textbox>
                </v:shape>
                <v:shape id="Поле 19" o:spid="_x0000_s1032" type="#_x0000_t202" style="position:absolute;left:8534;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" fillcolor="window" stroked="f" strokeweight=".5pt">
                  <v:textbox inset="0,0,0,0">
                    <w:txbxContent>
                      <w:p w:rsidR="00110968" w:rsidRPr="00651A49" w:rsidRDefault="00110968" w:rsidP="0081767D">
                        <w:pPr>
                          <w:spacing w:before="120"/>
                          <w:jc w:val="center"/>
                          <w:rPr>
                            <w:sz w:val="19"/>
                            <w:szCs w:val="19"/>
                          </w:rPr>
                        </w:pPr>
                        <w:r>
                          <w:rPr>
                            <w:sz w:val="19"/>
                            <w:szCs w:val="19"/>
                          </w:rPr>
                          <w:t>Да</w:t>
                        </w:r>
                      </w:p>
                    </w:txbxContent>
                  </v:textbox>
                </v:shape>
                <v:shape id="Поле 20" o:spid="_x0000_s1033" type="#_x0000_t202" style="position:absolute;left:1600;top:24231;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" fillcolor="window" stroked="f" strokeweight=".5pt">
                  <v:textbox inset="0,0,0,0">
                    <w:txbxContent>
                      <w:p w:rsidR="00110968" w:rsidRPr="00651A49" w:rsidRDefault="00110968" w:rsidP="0081767D">
                        <w:pPr>
                          <w:spacing w:before="120"/>
                          <w:jc w:val="center"/>
                          <w:rPr>
                            <w:sz w:val="19"/>
                            <w:szCs w:val="19"/>
                          </w:rPr>
                        </w:pPr>
                        <w:r>
                          <w:rPr>
                            <w:sz w:val="19"/>
                            <w:szCs w:val="19"/>
                          </w:rPr>
                          <w:t>Да</w:t>
                        </w:r>
                      </w:p>
                    </w:txbxContent>
                  </v:textbox>
                </v:shape>
                <v:shape id="Поле 21" o:spid="_x0000_s1034" type="#_x0000_t202" style="position:absolute;left:22021;top:23926;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" fillcolor="window" stroked="f" strokeweight=".5pt">
                  <v:textbox inset="0,0,0,0">
                    <w:txbxContent>
                      <w:p w:rsidR="00110968" w:rsidRPr="00651A49" w:rsidRDefault="00110968" w:rsidP="0081767D">
                        <w:pPr>
                          <w:spacing w:before="120"/>
                          <w:jc w:val="center"/>
                          <w:rPr>
                            <w:sz w:val="19"/>
                            <w:szCs w:val="19"/>
                          </w:rPr>
                        </w:pPr>
                        <w:r>
                          <w:rPr>
                            <w:sz w:val="19"/>
                            <w:szCs w:val="19"/>
                          </w:rPr>
                          <w:t>Да</w:t>
                        </w:r>
                      </w:p>
                    </w:txbxContent>
                  </v:textbox>
                </v:shape>
                <v:shape id="Поле 22" o:spid="_x0000_s1035" type="#_x0000_t202" style="position:absolute;left:26441;top:28575;width:2896;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" fillcolor="window" stroked="f" strokeweight=".5pt">
                  <v:textbox inset="0,0,0,0">
                    <w:txbxContent>
                      <w:p w:rsidR="00110968" w:rsidRPr="00651A49" w:rsidRDefault="00110968" w:rsidP="0081767D">
                        <w:pPr>
                          <w:spacing w:before="120"/>
                          <w:jc w:val="center"/>
                          <w:rPr>
                            <w:sz w:val="19"/>
                            <w:szCs w:val="19"/>
                          </w:rPr>
                        </w:pPr>
                        <w:r>
                          <w:rPr>
                            <w:sz w:val="19"/>
                            <w:szCs w:val="19"/>
                          </w:rPr>
                          <w:t>Да</w:t>
                        </w:r>
                      </w:p>
                    </w:txbxContent>
                  </v:textbox>
                </v:shape>
                <v:shape id="Поле 23" o:spid="_x0000_s1036" type="#_x0000_t202" style="position:absolute;left:20574;top:5334;width:2286;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" fillcolor="window" stroked="f" strokeweight=".5pt">
                  <v:textbox inset="0,0,0,0">
                    <w:txbxContent>
                      <w:p w:rsidR="00110968" w:rsidRPr="00651A49" w:rsidRDefault="00110968" w:rsidP="0081767D">
                        <w:pPr>
                          <w:spacing w:line="240" w:lineRule="auto"/>
                          <w:jc w:val="center"/>
                          <w:rPr>
                            <w:sz w:val="19"/>
                            <w:szCs w:val="19"/>
                          </w:rPr>
                        </w:pPr>
                        <w:r>
                          <w:rPr>
                            <w:sz w:val="19"/>
                            <w:szCs w:val="19"/>
                          </w:rPr>
                          <w:t>Да</w:t>
                        </w:r>
                      </w:p>
                    </w:txbxContent>
                  </v:textbox>
                </v:shape>
                <v:shape id="Поле 24" o:spid="_x0000_s1037" type="#_x0000_t202" style="position:absolute;left:15240;top:24079;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" fillcolor="window" stroked="f" strokeweight=".5pt">
                  <v:textbox inset="0,0,0,0">
                    <w:txbxContent>
                      <w:p w:rsidR="00110968" w:rsidRPr="00651A49" w:rsidRDefault="00110968" w:rsidP="0081767D">
                        <w:pPr>
                          <w:spacing w:before="120"/>
                          <w:jc w:val="center"/>
                          <w:rPr>
                            <w:sz w:val="19"/>
                            <w:szCs w:val="19"/>
                          </w:rPr>
                        </w:pPr>
                        <w:r>
                          <w:rPr>
                            <w:sz w:val="19"/>
                            <w:szCs w:val="19"/>
                          </w:rPr>
                          <w:t>Нет</w:t>
                        </w:r>
                      </w:p>
                    </w:txbxContent>
                  </v:textbox>
                </v:shape>
                <v:shape id="Поле 25" o:spid="_x0000_s1038" type="#_x0000_t202" style="position:absolute;left:29641;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" fillcolor="window" stroked="f" strokeweight=".5pt">
                  <v:textbox inset="0,0,0,0">
                    <w:txbxContent>
                      <w:p w:rsidR="00110968" w:rsidRPr="00651A49" w:rsidRDefault="00110968" w:rsidP="0081767D">
                        <w:pPr>
                          <w:spacing w:before="120"/>
                          <w:jc w:val="center"/>
                          <w:rPr>
                            <w:sz w:val="19"/>
                            <w:szCs w:val="19"/>
                          </w:rPr>
                        </w:pPr>
                        <w:r>
                          <w:rPr>
                            <w:sz w:val="19"/>
                            <w:szCs w:val="19"/>
                          </w:rPr>
                          <w:t>Нет</w:t>
                        </w:r>
                      </w:p>
                    </w:txbxContent>
                  </v:textbox>
                </v:shape>
                <v:shape id="Поле 26" o:spid="_x0000_s1039" type="#_x0000_t202" style="position:absolute;left:38862;top:19431;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" fillcolor="window" stroked="f" strokeweight=".5pt">
                  <v:textbox inset="0,0,0,0">
                    <w:txbxContent>
                      <w:p w:rsidR="00110968" w:rsidRPr="00651A49" w:rsidRDefault="00110968" w:rsidP="0081767D">
                        <w:pPr>
                          <w:spacing w:before="120"/>
                          <w:jc w:val="center"/>
                          <w:rPr>
                            <w:sz w:val="19"/>
                            <w:szCs w:val="19"/>
                          </w:rPr>
                        </w:pPr>
                        <w:r>
                          <w:rPr>
                            <w:sz w:val="19"/>
                            <w:szCs w:val="19"/>
                          </w:rPr>
                          <w:t>Нет</w:t>
                        </w:r>
                      </w:p>
                    </w:txbxContent>
                  </v:textbox>
                </v:shape>
                <v:shape id="Поле 27" o:spid="_x0000_s1040" type="#_x0000_t202" style="position:absolute;left:46101;top:28575;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" fillcolor="window" stroked="f" strokeweight=".5pt">
                  <v:textbox inset="0,0,0,0">
                    <w:txbxContent>
                      <w:p w:rsidR="00110968" w:rsidRPr="00651A49" w:rsidRDefault="00110968" w:rsidP="0081767D">
                        <w:pPr>
                          <w:spacing w:before="120"/>
                          <w:jc w:val="center"/>
                          <w:rPr>
                            <w:sz w:val="19"/>
                            <w:szCs w:val="19"/>
                          </w:rPr>
                        </w:pPr>
                        <w:r>
                          <w:rPr>
                            <w:sz w:val="19"/>
                            <w:szCs w:val="19"/>
                          </w:rPr>
                          <w:t>Нет</w:t>
                        </w:r>
                      </w:p>
                    </w:txbxContent>
                  </v:textbox>
                </v:shape>
              </v:group>
            </w:pict>
          </mc:Fallback>
        </mc:AlternateContent>
      </w:r>
      <w:r w:rsidRPr="00C55548">
        <w:rPr>
          <w:noProof/>
          <w:spacing w:val="0"/>
          <w:w w:val="100"/>
          <w:kern w:val="0"/>
          <w:lang w:val="fr-CH"/>
        </w:rPr>
        <w:object w:dxaOrig="9891" w:dyaOrig="7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304.5pt" o:ole="" filled="t" fillcolor="white [3212]">
            <v:imagedata r:id="rId9" o:title=""/>
          </v:shape>
          <o:OLEObject Type="Embed" ProgID="Visio.Drawing.15" ShapeID="_x0000_i1025" DrawAspect="Content" ObjectID="_1563607735" r:id="rId10"/>
        </w:object>
      </w:r>
    </w:p>
    <w:p w:rsidR="0081767D" w:rsidRPr="00C0426D" w:rsidRDefault="0081767D" w:rsidP="0081767D">
      <w:pPr>
        <w:pStyle w:val="SingleTxtGR"/>
        <w:rPr>
          <w:i/>
        </w:rPr>
      </w:pPr>
      <w:r w:rsidRPr="00C0426D">
        <w:rPr>
          <w:i/>
        </w:rPr>
        <w:t xml:space="preserve">2.2.8.1.7 </w:t>
      </w:r>
      <w:r>
        <w:rPr>
          <w:i/>
        </w:rPr>
        <w:t>и примечание и</w:t>
      </w:r>
      <w:r w:rsidRPr="00C0426D">
        <w:rPr>
          <w:i/>
        </w:rPr>
        <w:t xml:space="preserve"> 2.2.8.1.8</w:t>
      </w:r>
      <w:r w:rsidRPr="00C0426D">
        <w:rPr>
          <w:i/>
        </w:rPr>
        <w:tab/>
      </w:r>
      <w:r>
        <w:rPr>
          <w:i/>
        </w:rPr>
        <w:t>Остаются без изменений</w:t>
      </w:r>
      <w:r w:rsidRPr="00C0426D">
        <w:rPr>
          <w:i/>
        </w:rPr>
        <w:t>.</w:t>
      </w:r>
    </w:p>
    <w:p w:rsidR="0081767D" w:rsidRDefault="0081767D" w:rsidP="0081767D">
      <w:pPr>
        <w:pStyle w:val="SingleTxtGR"/>
        <w:tabs>
          <w:tab w:val="clear" w:pos="1701"/>
        </w:tabs>
        <w:spacing w:before="120"/>
        <w:rPr>
          <w:b/>
        </w:rPr>
      </w:pPr>
      <w:r w:rsidRPr="0085346A">
        <w:rPr>
          <w:i/>
        </w:rPr>
        <w:t xml:space="preserve">[2.2.8.1.9 </w:t>
      </w:r>
      <w:r>
        <w:rPr>
          <w:i/>
        </w:rPr>
        <w:t>и примечание</w:t>
      </w:r>
      <w:r>
        <w:rPr>
          <w:i/>
        </w:rPr>
        <w:tab/>
      </w:r>
      <w:r w:rsidR="009F255C">
        <w:rPr>
          <w:i/>
        </w:rPr>
        <w:tab/>
      </w:r>
      <w:r>
        <w:rPr>
          <w:i/>
        </w:rPr>
        <w:t>Остаются без изменений</w:t>
      </w:r>
      <w:r w:rsidRPr="00C0426D">
        <w:rPr>
          <w:i/>
        </w:rPr>
        <w:t>.</w:t>
      </w:r>
      <w:r w:rsidRPr="0085346A">
        <w:rPr>
          <w:i/>
        </w:rPr>
        <w:t>]</w:t>
      </w:r>
    </w:p>
    <w:p w:rsidR="0081767D" w:rsidRPr="00C55548" w:rsidRDefault="0081767D" w:rsidP="0081767D">
      <w:pPr>
        <w:pStyle w:val="SingleTxtGR"/>
        <w:tabs>
          <w:tab w:val="clear" w:pos="1701"/>
        </w:tabs>
        <w:spacing w:before="120"/>
        <w:rPr>
          <w:b/>
        </w:rPr>
      </w:pPr>
      <w:r>
        <w:rPr>
          <w:b/>
        </w:rPr>
        <w:t>2.</w:t>
      </w:r>
      <w:r w:rsidRPr="00C55548">
        <w:rPr>
          <w:b/>
        </w:rPr>
        <w:t>2.8.</w:t>
      </w:r>
      <w:r>
        <w:rPr>
          <w:b/>
        </w:rPr>
        <w:t>2</w:t>
      </w:r>
      <w:r w:rsidRPr="00C55548">
        <w:rPr>
          <w:b/>
        </w:rPr>
        <w:tab/>
      </w:r>
      <w:r w:rsidRPr="00C0426D">
        <w:rPr>
          <w:b/>
          <w:bCs/>
          <w:i/>
        </w:rPr>
        <w:t>Вещества, не допускаемые к перевозке</w:t>
      </w:r>
    </w:p>
    <w:p w:rsidR="0081767D" w:rsidRPr="001B121C" w:rsidRDefault="0081767D" w:rsidP="0081767D">
      <w:pPr>
        <w:pStyle w:val="SingleTxtGR"/>
        <w:rPr>
          <w:i/>
        </w:rPr>
      </w:pPr>
      <w:r w:rsidRPr="001B121C">
        <w:rPr>
          <w:i/>
        </w:rPr>
        <w:t xml:space="preserve">[2.2.8.2.1 </w:t>
      </w:r>
      <w:r>
        <w:rPr>
          <w:i/>
        </w:rPr>
        <w:t>и</w:t>
      </w:r>
      <w:r w:rsidRPr="001B121C">
        <w:rPr>
          <w:i/>
        </w:rPr>
        <w:t xml:space="preserve"> 2.2.8.2.2</w:t>
      </w:r>
      <w:r w:rsidRPr="001B121C">
        <w:rPr>
          <w:i/>
        </w:rPr>
        <w:tab/>
      </w:r>
      <w:r w:rsidRPr="001B121C">
        <w:rPr>
          <w:i/>
        </w:rPr>
        <w:tab/>
      </w:r>
      <w:r>
        <w:rPr>
          <w:i/>
        </w:rPr>
        <w:t>Остаются</w:t>
      </w:r>
      <w:r w:rsidRPr="001B121C">
        <w:rPr>
          <w:i/>
        </w:rPr>
        <w:t xml:space="preserve"> </w:t>
      </w:r>
      <w:r>
        <w:rPr>
          <w:i/>
        </w:rPr>
        <w:t>без</w:t>
      </w:r>
      <w:r w:rsidRPr="001B121C">
        <w:rPr>
          <w:i/>
        </w:rPr>
        <w:t xml:space="preserve"> </w:t>
      </w:r>
      <w:r>
        <w:rPr>
          <w:i/>
        </w:rPr>
        <w:t>изменений</w:t>
      </w:r>
      <w:r w:rsidRPr="001B121C">
        <w:rPr>
          <w:i/>
        </w:rPr>
        <w:t>.]</w:t>
      </w:r>
    </w:p>
    <w:p w:rsidR="009D68FF" w:rsidRPr="009D68FF" w:rsidRDefault="009D68FF" w:rsidP="009D68FF">
      <w:pPr>
        <w:pStyle w:val="SingleTxtGR"/>
        <w:rPr>
          <w:i/>
        </w:rPr>
      </w:pPr>
      <w:r w:rsidRPr="009D68FF">
        <w:rPr>
          <w:i/>
        </w:rPr>
        <w:t xml:space="preserve">[2.2.8.3 </w:t>
      </w:r>
      <w:r w:rsidRPr="009D68FF">
        <w:rPr>
          <w:i/>
        </w:rPr>
        <w:tab/>
        <w:t>Остается без изменений.] / [2.2.8.3</w:t>
      </w:r>
      <w:r w:rsidRPr="009D68FF">
        <w:rPr>
          <w:i/>
        </w:rPr>
        <w:tab/>
        <w:t>Существующий текст со следующей поправкой:</w:t>
      </w:r>
    </w:p>
    <w:p w:rsidR="009D68FF" w:rsidRPr="009D68FF" w:rsidRDefault="009D68FF" w:rsidP="009D68FF">
      <w:pPr>
        <w:pStyle w:val="SingleTxtGR"/>
        <w:rPr>
          <w:i/>
        </w:rPr>
      </w:pPr>
      <w:r w:rsidRPr="009D68FF">
        <w:rPr>
          <w:i/>
        </w:rPr>
        <w:t xml:space="preserve">В Перечне сводных позиций </w:t>
      </w:r>
      <w:r w:rsidRPr="009D68FF">
        <w:rPr>
          <w:bCs/>
          <w:i/>
        </w:rPr>
        <w:t xml:space="preserve">в графу «Изделия </w:t>
      </w:r>
      <w:r w:rsidRPr="009D68FF">
        <w:rPr>
          <w:i/>
          <w:lang w:val="en-GB"/>
        </w:rPr>
        <w:t>C</w:t>
      </w:r>
      <w:r w:rsidRPr="009D68FF">
        <w:rPr>
          <w:i/>
        </w:rPr>
        <w:t xml:space="preserve">11» добавить «3547 </w:t>
      </w:r>
      <w:r w:rsidRPr="009D68FF">
        <w:rPr>
          <w:i/>
          <w:iCs/>
        </w:rPr>
        <w:t>ИЗДЕЛИЯ, СОДЕРЖАЩИЕ КОРРОЗИОННОЕ ВЕЩЕСТВО, Н.У.К.»</w:t>
      </w:r>
      <w:r w:rsidRPr="009D68FF">
        <w:rPr>
          <w:i/>
        </w:rPr>
        <w:t>.]</w:t>
      </w:r>
    </w:p>
    <w:p w:rsidR="009D68FF" w:rsidRPr="009D68FF" w:rsidRDefault="009D68FF" w:rsidP="009D68FF">
      <w:pPr>
        <w:pStyle w:val="SingleTxtGR"/>
      </w:pPr>
      <w:r w:rsidRPr="009D68FF">
        <w:t>2.2.9.1.2</w:t>
      </w:r>
      <w:r w:rsidRPr="009D68FF">
        <w:tab/>
        <w:t>Данная поправка не касается текста на русском языке.</w:t>
      </w:r>
    </w:p>
    <w:p w:rsidR="009D68FF" w:rsidRPr="009D68FF" w:rsidRDefault="009D68FF" w:rsidP="009D68FF">
      <w:pPr>
        <w:pStyle w:val="SingleTxtGR"/>
      </w:pPr>
      <w:r w:rsidRPr="009D68FF">
        <w:t>2.2.9.1.7</w:t>
      </w:r>
      <w:r w:rsidRPr="009D68FF">
        <w:tab/>
        <w:t>В конце первого абзаца добавить следующее примечание:</w:t>
      </w:r>
    </w:p>
    <w:p w:rsidR="009D68FF" w:rsidRPr="009D68FF" w:rsidRDefault="009D68FF" w:rsidP="003D1EC1">
      <w:pPr>
        <w:pStyle w:val="SingleTxtGR"/>
        <w:tabs>
          <w:tab w:val="left" w:pos="6096"/>
        </w:tabs>
      </w:pPr>
      <w:r w:rsidRPr="009D68FF">
        <w:t>«</w:t>
      </w:r>
      <w:r w:rsidRPr="009D68FF">
        <w:rPr>
          <w:b/>
          <w:i/>
        </w:rPr>
        <w:t>ПРИМЕЧАНИЕ:</w:t>
      </w:r>
      <w:r w:rsidR="003A437E">
        <w:rPr>
          <w:i/>
        </w:rPr>
        <w:t xml:space="preserve">  </w:t>
      </w:r>
      <w:r w:rsidRPr="009D68FF">
        <w:rPr>
          <w:i/>
        </w:rPr>
        <w:t>В отношении № ООН 3536</w:t>
      </w:r>
      <w:r w:rsidRPr="009D68FF">
        <w:rPr>
          <w:i/>
        </w:rPr>
        <w:tab/>
        <w:t>БАТАРЕИ ЛИТИЕВЫЕ, УСТАНОВЛЕННЫЕ В ГРУЗОВОЙ ТРАНСПОРТНОЙ ЕДИНИЦЕ см. специальное положение 389 в главе 3.3.».</w:t>
      </w:r>
    </w:p>
    <w:p w:rsidR="009D68FF" w:rsidRPr="009D68FF" w:rsidRDefault="009D68FF" w:rsidP="009D68FF">
      <w:pPr>
        <w:pStyle w:val="SingleTxtGR"/>
      </w:pPr>
      <w:r w:rsidRPr="009D68FF">
        <w:t>2.2.9.1.7</w:t>
      </w:r>
      <w:r w:rsidRPr="009D68FF">
        <w:tab/>
        <w:t xml:space="preserve">Добавить </w:t>
      </w:r>
      <w:r w:rsidRPr="009D68FF">
        <w:rPr>
          <w:iCs/>
        </w:rPr>
        <w:t xml:space="preserve">новые подпункты </w:t>
      </w:r>
      <w:r w:rsidRPr="009D68FF">
        <w:rPr>
          <w:lang w:val="en-GB"/>
        </w:rPr>
        <w:t>f</w:t>
      </w:r>
      <w:r w:rsidRPr="009D68FF">
        <w:t xml:space="preserve">) и </w:t>
      </w:r>
      <w:r w:rsidRPr="009D68FF">
        <w:rPr>
          <w:lang w:val="en-GB"/>
        </w:rPr>
        <w:t>g</w:t>
      </w:r>
      <w:r w:rsidRPr="009D68FF">
        <w:t>)</w:t>
      </w:r>
      <w:r w:rsidRPr="009D68FF">
        <w:rPr>
          <w:iCs/>
        </w:rPr>
        <w:t xml:space="preserve"> следующего содержания:</w:t>
      </w:r>
    </w:p>
    <w:p w:rsidR="009D68FF" w:rsidRPr="009D68FF" w:rsidRDefault="009D68FF" w:rsidP="009D68FF">
      <w:pPr>
        <w:pStyle w:val="SingleTxtGR"/>
      </w:pPr>
      <w:r w:rsidRPr="009D68FF">
        <w:t>«</w:t>
      </w:r>
      <w:r w:rsidRPr="009D68FF">
        <w:rPr>
          <w:lang w:val="en-GB"/>
        </w:rPr>
        <w:t>f</w:t>
      </w:r>
      <w:r w:rsidRPr="009D68FF">
        <w:t>)</w:t>
      </w:r>
      <w:r w:rsidRPr="009D68FF">
        <w:tab/>
        <w:t>Литиевые батареи, содержащие как первичные литий-металлические элементы, так и перезаряжаемые литий-ионные элементы, не предназначенные для зарядки от внешнего источника (см. специальное положение 387 главы 3.3), должны отвечать следующим условиям:</w:t>
      </w:r>
    </w:p>
    <w:p w:rsidR="009D68FF" w:rsidRPr="009D68FF" w:rsidRDefault="009D68FF" w:rsidP="009D68FF">
      <w:pPr>
        <w:pStyle w:val="SingleTxtGR"/>
        <w:ind w:left="1701"/>
      </w:pPr>
      <w:r w:rsidRPr="009D68FF">
        <w:rPr>
          <w:lang w:val="en-GB"/>
        </w:rPr>
        <w:t>i</w:t>
      </w:r>
      <w:r w:rsidRPr="009D68FF">
        <w:t>)</w:t>
      </w:r>
      <w:r w:rsidRPr="009D68FF">
        <w:tab/>
        <w:t>перезаряжаемые литий-ионные элементы могут заряжаться только от первичных литий-металлических элементов;</w:t>
      </w:r>
    </w:p>
    <w:p w:rsidR="009D68FF" w:rsidRPr="009D68FF" w:rsidRDefault="009D68FF" w:rsidP="009D68FF">
      <w:pPr>
        <w:pStyle w:val="SingleTxtGR"/>
        <w:ind w:left="1701"/>
      </w:pPr>
      <w:r w:rsidRPr="009D68FF">
        <w:rPr>
          <w:lang w:val="en-GB"/>
        </w:rPr>
        <w:t>ii</w:t>
      </w:r>
      <w:r w:rsidRPr="009D68FF">
        <w:t>)</w:t>
      </w:r>
      <w:r w:rsidRPr="009D68FF">
        <w:tab/>
        <w:t>избыточная зарядка перезаряжаемых литий-ионных элементов предотвращается благодаря конструкции;</w:t>
      </w:r>
    </w:p>
    <w:p w:rsidR="009D68FF" w:rsidRPr="009D68FF" w:rsidRDefault="009D68FF" w:rsidP="009D68FF">
      <w:pPr>
        <w:pStyle w:val="SingleTxtGR"/>
        <w:ind w:left="1701"/>
      </w:pPr>
      <w:r w:rsidRPr="009D68FF">
        <w:rPr>
          <w:lang w:val="en-GB"/>
        </w:rPr>
        <w:t>iii</w:t>
      </w:r>
      <w:r w:rsidRPr="009D68FF">
        <w:t>)</w:t>
      </w:r>
      <w:r w:rsidRPr="009D68FF">
        <w:tab/>
        <w:t>батарея испытана как литиевая первичная батарея;</w:t>
      </w:r>
    </w:p>
    <w:p w:rsidR="009D68FF" w:rsidRPr="009D68FF" w:rsidRDefault="009D68FF" w:rsidP="009D68FF">
      <w:pPr>
        <w:pStyle w:val="SingleTxtGR"/>
        <w:ind w:left="1701"/>
      </w:pPr>
      <w:r w:rsidRPr="009D68FF">
        <w:rPr>
          <w:lang w:val="en-GB"/>
        </w:rPr>
        <w:t>iv</w:t>
      </w:r>
      <w:r w:rsidRPr="009D68FF">
        <w:t>)</w:t>
      </w:r>
      <w:r w:rsidRPr="009D68FF">
        <w:tab/>
        <w:t xml:space="preserve">составные элементы батареи относятся к типу, который, как доказано, отвечает соответствующим требованиям к испытаниям, изложенным в Руководстве по испытаниям и критериям, часть </w:t>
      </w:r>
      <w:r w:rsidRPr="009D68FF">
        <w:rPr>
          <w:lang w:val="en-GB"/>
        </w:rPr>
        <w:t>III</w:t>
      </w:r>
      <w:r w:rsidRPr="009D68FF">
        <w:t>, подраздел</w:t>
      </w:r>
      <w:r w:rsidR="00102C35">
        <w:t xml:space="preserve"> </w:t>
      </w:r>
      <w:r w:rsidRPr="009D68FF">
        <w:t>38.3.</w:t>
      </w:r>
    </w:p>
    <w:p w:rsidR="009D68FF" w:rsidRPr="009D68FF" w:rsidRDefault="009D68FF" w:rsidP="009D68FF">
      <w:pPr>
        <w:pStyle w:val="SingleTxtGR"/>
      </w:pPr>
      <w:r w:rsidRPr="009D68FF">
        <w:rPr>
          <w:lang w:val="en-GB"/>
        </w:rPr>
        <w:t>g</w:t>
      </w:r>
      <w:r w:rsidRPr="009D68FF">
        <w:t>)</w:t>
      </w:r>
      <w:r w:rsidRPr="009D68FF">
        <w:tab/>
        <w:t xml:space="preserve">Изготовители и последующие дистрибьюторы элементов или батарей должны представить краткое описание испытаний, как предусмотрено в Руководстве по испытаниям и критериям, часть </w:t>
      </w:r>
      <w:r w:rsidRPr="009D68FF">
        <w:rPr>
          <w:lang w:val="en-GB"/>
        </w:rPr>
        <w:t>III</w:t>
      </w:r>
      <w:r w:rsidRPr="009D68FF">
        <w:t>, подраздел 38.3, пункт 38.3.5.».</w:t>
      </w:r>
    </w:p>
    <w:p w:rsidR="009D68FF" w:rsidRPr="009D68FF" w:rsidRDefault="009D68FF" w:rsidP="009D68FF">
      <w:pPr>
        <w:pStyle w:val="SingleTxtGR"/>
      </w:pPr>
      <w:r w:rsidRPr="009D68FF">
        <w:t>2.2.9.1.10.4.6.5</w:t>
      </w:r>
      <w:r w:rsidRPr="009D68FF">
        <w:tab/>
        <w:t>В конце исключить «и в соответствующем документе делается дополнительная запись следующего содержания: "Данная смесь состоит на х% из компонента(ов), опасность которого(ых) для водной среды неизвестна".».</w:t>
      </w:r>
    </w:p>
    <w:p w:rsidR="009D68FF" w:rsidRPr="009D68FF" w:rsidRDefault="009D68FF" w:rsidP="009D68FF">
      <w:pPr>
        <w:pStyle w:val="SingleTxtGR"/>
      </w:pPr>
      <w:r w:rsidRPr="009D68FF">
        <w:t>2.2.9.1.14</w:t>
      </w:r>
      <w:r w:rsidRPr="009D68FF">
        <w:tab/>
        <w:t>Изменить заголовок следующим образом: «</w:t>
      </w:r>
      <w:r w:rsidRPr="009D68FF">
        <w:rPr>
          <w:i/>
        </w:rPr>
        <w:t>Прочие вещества или изделия, представляющие опасность при перевозке, но не соответствующие определениям других классов</w:t>
      </w:r>
      <w:r w:rsidRPr="009D68FF">
        <w:t>».</w:t>
      </w:r>
    </w:p>
    <w:p w:rsidR="009D68FF" w:rsidRPr="009D68FF" w:rsidRDefault="009D68FF" w:rsidP="009D68FF">
      <w:pPr>
        <w:pStyle w:val="SingleTxtGR"/>
      </w:pPr>
      <w:r w:rsidRPr="009D68FF">
        <w:t>2.2.9.1.14</w:t>
      </w:r>
      <w:r w:rsidRPr="009D68FF">
        <w:tab/>
        <w:t>Поправка к позиции «дитиониты, представляющие незначительную опасность» не касается текста на русском языке.</w:t>
      </w:r>
    </w:p>
    <w:p w:rsidR="009D68FF" w:rsidRPr="009D68FF" w:rsidRDefault="009D68FF" w:rsidP="009D68FF">
      <w:pPr>
        <w:pStyle w:val="SingleTxtGR"/>
      </w:pPr>
      <w:r w:rsidRPr="009D68FF">
        <w:t>2.2.9.1.14</w:t>
      </w:r>
      <w:r w:rsidRPr="009D68FF">
        <w:tab/>
        <w:t xml:space="preserve">После строки «транспортные средства с двигателем внутреннего сгорания, двигатели внутреннего сгорания и машины с двигателем внутреннего сгорания» включить следующую новую строку: </w:t>
      </w:r>
      <w:r w:rsidRPr="009D68FF">
        <w:rPr>
          <w:iCs/>
        </w:rPr>
        <w:t>«изделия, содержащие различные опасные грузы».</w:t>
      </w:r>
    </w:p>
    <w:p w:rsidR="009D68FF" w:rsidRPr="009D68FF" w:rsidRDefault="009D68FF" w:rsidP="009D68FF">
      <w:pPr>
        <w:pStyle w:val="SingleTxtGR"/>
      </w:pPr>
      <w:r w:rsidRPr="009D68FF">
        <w:t>(МПОГ:)</w:t>
      </w:r>
    </w:p>
    <w:p w:rsidR="009D68FF" w:rsidRPr="009D68FF" w:rsidRDefault="009D68FF" w:rsidP="009D68FF">
      <w:pPr>
        <w:pStyle w:val="SingleTxtGR"/>
      </w:pPr>
      <w:r w:rsidRPr="009D68FF">
        <w:t>2.2.9.1.14</w:t>
      </w:r>
      <w:r w:rsidRPr="009D68FF">
        <w:tab/>
        <w:t>В примечании исключить «</w:t>
      </w:r>
      <w:r w:rsidRPr="009D68FF">
        <w:rPr>
          <w:iCs/>
        </w:rPr>
        <w:t>№ ООН 2071 УДОБРЕНИЯ АММИАЧНО-НИТРАТНЫЕ»</w:t>
      </w:r>
      <w:r w:rsidRPr="009D68FF">
        <w:t xml:space="preserve"> и «, </w:t>
      </w:r>
      <w:r w:rsidRPr="009D68FF">
        <w:rPr>
          <w:iCs/>
        </w:rPr>
        <w:t>№</w:t>
      </w:r>
      <w:r w:rsidR="00102C35">
        <w:rPr>
          <w:iCs/>
        </w:rPr>
        <w:t xml:space="preserve"> </w:t>
      </w:r>
      <w:r w:rsidRPr="009D68FF">
        <w:rPr>
          <w:iCs/>
        </w:rPr>
        <w:t>ООН</w:t>
      </w:r>
      <w:r w:rsidR="00102C35">
        <w:rPr>
          <w:iCs/>
        </w:rPr>
        <w:t xml:space="preserve"> </w:t>
      </w:r>
      <w:r w:rsidRPr="009D68FF">
        <w:rPr>
          <w:iCs/>
        </w:rPr>
        <w:t>3363 ОПАСНЫЕ ГРУЗЫ В ОБОРУДОВАНИИ или №</w:t>
      </w:r>
      <w:r w:rsidR="00102C35">
        <w:rPr>
          <w:iCs/>
        </w:rPr>
        <w:t xml:space="preserve"> </w:t>
      </w:r>
      <w:r w:rsidRPr="009D68FF">
        <w:rPr>
          <w:iCs/>
        </w:rPr>
        <w:t>ООН</w:t>
      </w:r>
      <w:r w:rsidR="00102C35">
        <w:rPr>
          <w:iCs/>
        </w:rPr>
        <w:t xml:space="preserve"> </w:t>
      </w:r>
      <w:r w:rsidRPr="009D68FF">
        <w:rPr>
          <w:iCs/>
        </w:rPr>
        <w:t>3363 ОПАСНЫЕ ГРУЗЫ В ПРИБОРАХ».</w:t>
      </w:r>
    </w:p>
    <w:p w:rsidR="009D68FF" w:rsidRPr="009D68FF" w:rsidRDefault="009D68FF" w:rsidP="009D68FF">
      <w:pPr>
        <w:pStyle w:val="SingleTxtGR"/>
      </w:pPr>
      <w:r w:rsidRPr="009D68FF">
        <w:t>(ДОПОГ:)</w:t>
      </w:r>
    </w:p>
    <w:p w:rsidR="009D68FF" w:rsidRPr="009D68FF" w:rsidRDefault="009D68FF" w:rsidP="009D68FF">
      <w:pPr>
        <w:pStyle w:val="SingleTxtGR"/>
      </w:pPr>
      <w:r w:rsidRPr="009D68FF">
        <w:t>2.2.9.1.14</w:t>
      </w:r>
      <w:r w:rsidRPr="009D68FF">
        <w:tab/>
        <w:t>В примечании исключить «</w:t>
      </w:r>
      <w:r w:rsidRPr="009D68FF">
        <w:rPr>
          <w:iCs/>
        </w:rPr>
        <w:t>№ ООН 2071 удобрения аммиачно-нитратные,»</w:t>
      </w:r>
      <w:r w:rsidRPr="009D68FF">
        <w:t>.</w:t>
      </w:r>
    </w:p>
    <w:p w:rsidR="009D68FF" w:rsidRPr="009D68FF" w:rsidRDefault="009D68FF" w:rsidP="009D68FF">
      <w:pPr>
        <w:pStyle w:val="SingleTxtGR"/>
      </w:pPr>
      <w:r w:rsidRPr="009D68FF">
        <w:t>2.2.9.1.14</w:t>
      </w:r>
      <w:r w:rsidRPr="009D68FF">
        <w:tab/>
        <w:t xml:space="preserve">В примечании заменить </w:t>
      </w:r>
      <w:r w:rsidRPr="009365C6">
        <w:rPr>
          <w:spacing w:val="2"/>
        </w:rPr>
        <w:t xml:space="preserve">«, </w:t>
      </w:r>
      <w:r w:rsidRPr="009365C6">
        <w:rPr>
          <w:iCs/>
          <w:spacing w:val="2"/>
        </w:rPr>
        <w:t>№ ООН 3335 твердое вещество, перевозка которого по воздуху регу</w:t>
      </w:r>
      <w:r w:rsidR="00102C35" w:rsidRPr="009365C6">
        <w:rPr>
          <w:iCs/>
          <w:spacing w:val="2"/>
        </w:rPr>
        <w:t xml:space="preserve">лируется </w:t>
      </w:r>
      <w:r w:rsidR="00102C35">
        <w:rPr>
          <w:iCs/>
        </w:rPr>
        <w:t xml:space="preserve">правилами, н.у.к., и № </w:t>
      </w:r>
      <w:r w:rsidRPr="009D68FF">
        <w:rPr>
          <w:iCs/>
        </w:rPr>
        <w:t>ООН</w:t>
      </w:r>
      <w:r w:rsidR="00102C35">
        <w:rPr>
          <w:iCs/>
        </w:rPr>
        <w:t xml:space="preserve"> </w:t>
      </w:r>
      <w:r w:rsidRPr="009D68FF">
        <w:rPr>
          <w:iCs/>
        </w:rPr>
        <w:t>3363 опасные грузы в оборудовании или опасные грузы в приборах»</w:t>
      </w:r>
      <w:r w:rsidRPr="009D68FF">
        <w:t xml:space="preserve"> на «и </w:t>
      </w:r>
      <w:r w:rsidRPr="009D68FF">
        <w:rPr>
          <w:iCs/>
        </w:rPr>
        <w:t>№ ООН 3335 твердое вещество, перевозка которого по воздуху регулируется правилами, н.у.к.».</w:t>
      </w:r>
    </w:p>
    <w:p w:rsidR="009D68FF" w:rsidRPr="009D68FF" w:rsidRDefault="009D68FF" w:rsidP="009365C6">
      <w:pPr>
        <w:pStyle w:val="SingleTxtGR"/>
        <w:keepNext/>
        <w:keepLines/>
        <w:rPr>
          <w:i/>
          <w:iCs/>
        </w:rPr>
      </w:pPr>
      <w:r w:rsidRPr="009D68FF">
        <w:t>(ВОПОГ:)</w:t>
      </w:r>
    </w:p>
    <w:p w:rsidR="009D68FF" w:rsidRPr="009D68FF" w:rsidRDefault="009D68FF" w:rsidP="009365C6">
      <w:pPr>
        <w:pStyle w:val="SingleTxtGR"/>
        <w:keepNext/>
        <w:keepLines/>
      </w:pPr>
      <w:r w:rsidRPr="009D68FF">
        <w:t>2.2.9.1.14</w:t>
      </w:r>
      <w:r w:rsidRPr="009D68FF">
        <w:tab/>
      </w:r>
      <w:r w:rsidRPr="00773CBE">
        <w:rPr>
          <w:spacing w:val="2"/>
        </w:rPr>
        <w:t xml:space="preserve">Исключить существующую позицию для </w:t>
      </w:r>
      <w:r w:rsidRPr="00773CBE">
        <w:rPr>
          <w:iCs/>
          <w:spacing w:val="2"/>
        </w:rPr>
        <w:t xml:space="preserve">№ ООН 2071 УДОБРЕНИЯ </w:t>
      </w:r>
      <w:r w:rsidRPr="009D68FF">
        <w:rPr>
          <w:iCs/>
        </w:rPr>
        <w:t>АММИАЧНО-НИТРАТНЫЕ, включая</w:t>
      </w:r>
      <w:r w:rsidRPr="009D68FF">
        <w:t xml:space="preserve"> примечания 1 и 2. Добавить следующую позицию: «</w:t>
      </w:r>
      <w:r w:rsidRPr="009D68FF">
        <w:rPr>
          <w:iCs/>
        </w:rPr>
        <w:t xml:space="preserve">№ ООН </w:t>
      </w:r>
      <w:r w:rsidRPr="009D68FF">
        <w:t>2071 УДОБРЕНИЯ НА ОСНОВЕ НИТРАТА АММОНИЯ».</w:t>
      </w:r>
    </w:p>
    <w:p w:rsidR="009D68FF" w:rsidRPr="009D68FF" w:rsidRDefault="009D68FF" w:rsidP="009D68FF">
      <w:pPr>
        <w:pStyle w:val="SingleTxtGR"/>
        <w:rPr>
          <w:i/>
          <w:iCs/>
        </w:rPr>
      </w:pPr>
      <w:r w:rsidRPr="009D68FF">
        <w:t>2.2.9.1.14</w:t>
      </w:r>
      <w:r w:rsidRPr="009D68FF">
        <w:tab/>
        <w:t xml:space="preserve">В примечании заменить «, № ООН 3335 твердое вещество, перевозка которого по воздуху регулируется правилами, н.у.к., и № ООН 3363 опасные грузы в оборудовании или опасные грузы в приборах» на «и </w:t>
      </w:r>
      <w:r w:rsidRPr="009D68FF">
        <w:rPr>
          <w:iCs/>
        </w:rPr>
        <w:t>№ ООН 3335 твердое вещество, перевозка которого по воздуху регулируется правилами, н.у.к.».</w:t>
      </w:r>
    </w:p>
    <w:p w:rsidR="009D68FF" w:rsidRPr="009D68FF" w:rsidRDefault="009D68FF" w:rsidP="009D68FF">
      <w:pPr>
        <w:pStyle w:val="SingleTxtGR"/>
      </w:pPr>
      <w:r w:rsidRPr="009D68FF">
        <w:t>2.2.9.3</w:t>
      </w:r>
      <w:r w:rsidRPr="009D68FF">
        <w:tab/>
        <w:t xml:space="preserve">В графу «Литиевые батареи </w:t>
      </w:r>
      <w:r w:rsidRPr="009D68FF">
        <w:rPr>
          <w:lang w:val="en-GB"/>
        </w:rPr>
        <w:t>M</w:t>
      </w:r>
      <w:r w:rsidRPr="009D68FF">
        <w:t>4» добавить следующую новую позицию:</w:t>
      </w:r>
    </w:p>
    <w:p w:rsidR="009D68FF" w:rsidRPr="009D68FF" w:rsidRDefault="005734FF" w:rsidP="009D68FF">
      <w:pPr>
        <w:pStyle w:val="SingleTxtGR"/>
      </w:pPr>
      <w:r>
        <w:t>«</w:t>
      </w:r>
      <w:r w:rsidR="009D68FF" w:rsidRPr="009D68FF">
        <w:t>3536</w:t>
      </w:r>
      <w:r w:rsidR="009D68FF" w:rsidRPr="009D68FF">
        <w:tab/>
      </w:r>
      <w:r w:rsidR="00215983">
        <w:tab/>
      </w:r>
      <w:r w:rsidR="009D68FF" w:rsidRPr="009D68FF">
        <w:t>БАТАРЕИ ЛИТИЕВЫЕ, УСТАНОВЛЕННЫЕ В ГРУЗОВОЙ ТРАНСПОРТНОЙ ЕДИНИЦЕ, батареи литий-ионные или батареи литий-металлические».</w:t>
      </w:r>
    </w:p>
    <w:p w:rsidR="009D68FF" w:rsidRPr="009D68FF" w:rsidRDefault="009D68FF" w:rsidP="009D68FF">
      <w:pPr>
        <w:pStyle w:val="SingleTxtGR"/>
      </w:pPr>
      <w:r w:rsidRPr="009D68FF">
        <w:t>2.2.9.3</w:t>
      </w:r>
      <w:r w:rsidRPr="009D68FF">
        <w:tab/>
        <w:t>Поправка к заголовку подраздела М11 не касается текста на русском языке.</w:t>
      </w:r>
    </w:p>
    <w:p w:rsidR="009D68FF" w:rsidRPr="00F16B98" w:rsidRDefault="009D68FF" w:rsidP="00F16B98">
      <w:pPr>
        <w:pStyle w:val="SingleTxtGR"/>
      </w:pPr>
      <w:r w:rsidRPr="00F16B98">
        <w:t>2.2.9.3</w:t>
      </w:r>
      <w:r w:rsidRPr="00F16B98">
        <w:tab/>
        <w:t xml:space="preserve">В подраздел «Прочие вещества или изделия, представляющие опасность при перевозке, но не соответствующие определениям других </w:t>
      </w:r>
      <w:r w:rsidR="00064EB6" w:rsidRPr="00F16B98">
        <w:br/>
      </w:r>
      <w:r w:rsidRPr="00F16B98">
        <w:t>классов</w:t>
      </w:r>
      <w:r w:rsidRPr="00F16B98">
        <w:tab/>
        <w:t>M11» добавить следующие новые позиции:</w:t>
      </w:r>
    </w:p>
    <w:p w:rsidR="009D68FF" w:rsidRPr="009D68FF" w:rsidRDefault="009D68FF" w:rsidP="00ED36AB">
      <w:pPr>
        <w:pStyle w:val="SingleTxtGR"/>
        <w:spacing w:after="0"/>
      </w:pPr>
      <w:r w:rsidRPr="009D68FF">
        <w:t>«2071</w:t>
      </w:r>
      <w:r w:rsidRPr="009D68FF">
        <w:tab/>
        <w:t>УДОБРЕНИЯ НА ОСНОВЕ НИТРАТА АММОНИЯ</w:t>
      </w:r>
    </w:p>
    <w:p w:rsidR="009D68FF" w:rsidRPr="009D68FF" w:rsidRDefault="009D68FF" w:rsidP="00ED36AB">
      <w:pPr>
        <w:pStyle w:val="SingleTxtGR"/>
        <w:spacing w:after="0"/>
      </w:pPr>
      <w:r w:rsidRPr="009D68FF">
        <w:t>[3363</w:t>
      </w:r>
      <w:r w:rsidRPr="009D68FF">
        <w:tab/>
        <w:t xml:space="preserve">ОПАСНЫЕ ГРУЗЫ В ОБОРУДОВАНИИ или </w:t>
      </w:r>
    </w:p>
    <w:p w:rsidR="009D68FF" w:rsidRPr="009D68FF" w:rsidRDefault="009D68FF" w:rsidP="00ED36AB">
      <w:pPr>
        <w:pStyle w:val="SingleTxtGR"/>
        <w:spacing w:after="0"/>
      </w:pPr>
      <w:r w:rsidRPr="009D68FF">
        <w:t>3363</w:t>
      </w:r>
      <w:r w:rsidRPr="009D68FF">
        <w:tab/>
        <w:t>ОПАСНЫЕ ГРУЗЫ В ПРИБОРАХ]</w:t>
      </w:r>
    </w:p>
    <w:p w:rsidR="009D68FF" w:rsidRPr="009D68FF" w:rsidRDefault="009D68FF" w:rsidP="009D68FF">
      <w:pPr>
        <w:pStyle w:val="SingleTxtGR"/>
        <w:rPr>
          <w:iCs/>
        </w:rPr>
      </w:pPr>
      <w:r w:rsidRPr="009D68FF">
        <w:rPr>
          <w:iCs/>
        </w:rPr>
        <w:t>[3548</w:t>
      </w:r>
      <w:r w:rsidRPr="009D68FF">
        <w:rPr>
          <w:iCs/>
        </w:rPr>
        <w:tab/>
        <w:t>ИЗДЕЛИЯ, СОДЕРЖАЩИЕ РАЗЛИЧНЫЕ ОПАСНЫЕ ГРУЗЫ, Н.У.К.]».</w:t>
      </w:r>
    </w:p>
    <w:p w:rsidR="009D68FF" w:rsidRPr="009D68FF" w:rsidRDefault="009D68FF" w:rsidP="009D68FF">
      <w:pPr>
        <w:pStyle w:val="SingleTxtGR"/>
        <w:rPr>
          <w:iCs/>
        </w:rPr>
      </w:pPr>
      <w:r w:rsidRPr="009D68FF">
        <w:t>2.2.9.3</w:t>
      </w:r>
      <w:r w:rsidRPr="009D68FF">
        <w:tab/>
        <w:t xml:space="preserve">В подразделе «Прочие вещества или изделия, представляющие опасность при перевозке, но не соответствующие определениям других </w:t>
      </w:r>
      <w:r w:rsidR="00064EB6">
        <w:br/>
      </w:r>
      <w:r w:rsidRPr="009D68FF">
        <w:t>классов</w:t>
      </w:r>
      <w:r w:rsidRPr="009D68FF">
        <w:rPr>
          <w:bCs/>
          <w:iCs/>
        </w:rPr>
        <w:tab/>
      </w:r>
      <w:r w:rsidRPr="009D68FF">
        <w:rPr>
          <w:bCs/>
          <w:iCs/>
          <w:lang w:val="en-GB"/>
        </w:rPr>
        <w:t>M</w:t>
      </w:r>
      <w:r w:rsidRPr="009D68FF">
        <w:rPr>
          <w:bCs/>
          <w:iCs/>
        </w:rPr>
        <w:t>11»</w:t>
      </w:r>
      <w:r w:rsidRPr="009D68FF">
        <w:t>, в начале перечня позиций,</w:t>
      </w:r>
      <w:r w:rsidRPr="009D68FF">
        <w:rPr>
          <w:iCs/>
        </w:rPr>
        <w:t xml:space="preserve"> исключить «</w:t>
      </w:r>
      <w:r w:rsidRPr="009D68FF">
        <w:t>Сводной позиции не</w:t>
      </w:r>
      <w:r w:rsidR="00064EB6">
        <w:t> </w:t>
      </w:r>
      <w:r w:rsidRPr="009D68FF">
        <w:t>имеется.».</w:t>
      </w:r>
    </w:p>
    <w:p w:rsidR="008D64D9" w:rsidRPr="008D64D9" w:rsidRDefault="008D64D9" w:rsidP="008D64D9">
      <w:pPr>
        <w:pStyle w:val="H1GR"/>
      </w:pPr>
      <w:r>
        <w:tab/>
      </w:r>
      <w:r>
        <w:tab/>
      </w:r>
      <w:r w:rsidRPr="008D64D9">
        <w:t>Глава 3.1</w:t>
      </w:r>
    </w:p>
    <w:p w:rsidR="008D64D9" w:rsidRPr="008D64D9" w:rsidRDefault="008D64D9" w:rsidP="008D64D9">
      <w:pPr>
        <w:pStyle w:val="SingleTxtGR"/>
      </w:pPr>
      <w:r w:rsidRPr="008D64D9">
        <w:t>3.1.2.2</w:t>
      </w:r>
      <w:r w:rsidRPr="008D64D9">
        <w:tab/>
        <w:t>Изменить первое предложение следующим образом: «Когда под одним номером ООН перечислено несколько различных надлежащих отгрузочных наименований, которые отделены друг от друга такими союзами, как "и" или "или", напечатанными строчными буквами, или разделены запятыми, в транспортном документе или на маркировочных знаках на упаковках необходимо указывать только наиболее подходящее наименование.». Исключить второе предложение.</w:t>
      </w:r>
    </w:p>
    <w:p w:rsidR="008D64D9" w:rsidRPr="008D64D9" w:rsidRDefault="008D64D9" w:rsidP="008D64D9">
      <w:pPr>
        <w:pStyle w:val="SingleTxtGR"/>
      </w:pPr>
      <w:r w:rsidRPr="008D64D9">
        <w:t xml:space="preserve">(ДОПОГ/ВОПОГ:) 3.1.2.6 </w:t>
      </w:r>
      <w:r w:rsidRPr="008D64D9">
        <w:rPr>
          <w:lang w:val="en-GB"/>
        </w:rPr>
        <w:t>a</w:t>
      </w:r>
      <w:r w:rsidRPr="008D64D9">
        <w:t>)</w:t>
      </w:r>
      <w:r w:rsidRPr="008D64D9">
        <w:tab/>
        <w:t>После «главы 3.3,» включить «положения раздела 7.1.7,».</w:t>
      </w:r>
    </w:p>
    <w:p w:rsidR="008D64D9" w:rsidRPr="00064EB6" w:rsidRDefault="008D64D9" w:rsidP="008D64D9">
      <w:pPr>
        <w:pStyle w:val="SingleTxtGR"/>
        <w:rPr>
          <w:spacing w:val="2"/>
        </w:rPr>
      </w:pPr>
      <w:r w:rsidRPr="008D64D9">
        <w:t>3.1.2.6</w:t>
      </w:r>
      <w:r w:rsidRPr="008D64D9">
        <w:tab/>
      </w:r>
      <w:r w:rsidRPr="00064EB6">
        <w:rPr>
          <w:spacing w:val="2"/>
        </w:rPr>
        <w:t xml:space="preserve">Подпункт </w:t>
      </w:r>
      <w:r w:rsidRPr="00064EB6">
        <w:rPr>
          <w:spacing w:val="2"/>
          <w:lang w:val="en-GB"/>
        </w:rPr>
        <w:t>b</w:t>
      </w:r>
      <w:r w:rsidRPr="00064EB6">
        <w:rPr>
          <w:spacing w:val="2"/>
        </w:rPr>
        <w:t xml:space="preserve">) становится подпунктом </w:t>
      </w:r>
      <w:r w:rsidRPr="00064EB6">
        <w:rPr>
          <w:spacing w:val="2"/>
          <w:lang w:val="en-GB"/>
        </w:rPr>
        <w:t>c</w:t>
      </w:r>
      <w:r w:rsidRPr="00064EB6">
        <w:rPr>
          <w:spacing w:val="2"/>
        </w:rPr>
        <w:t>). Добавить новый подпункт</w:t>
      </w:r>
      <w:r w:rsidR="00064EB6" w:rsidRPr="00064EB6">
        <w:rPr>
          <w:spacing w:val="2"/>
        </w:rPr>
        <w:t xml:space="preserve"> </w:t>
      </w:r>
      <w:r w:rsidRPr="00064EB6">
        <w:rPr>
          <w:spacing w:val="2"/>
          <w:lang w:val="en-GB"/>
        </w:rPr>
        <w:t>b</w:t>
      </w:r>
      <w:r w:rsidRPr="00064EB6">
        <w:rPr>
          <w:spacing w:val="2"/>
        </w:rPr>
        <w:t xml:space="preserve">) </w:t>
      </w:r>
      <w:r w:rsidRPr="00064EB6">
        <w:rPr>
          <w:iCs/>
          <w:spacing w:val="2"/>
        </w:rPr>
        <w:t>следующего содержания</w:t>
      </w:r>
      <w:r w:rsidRPr="00064EB6">
        <w:rPr>
          <w:spacing w:val="2"/>
        </w:rPr>
        <w:t>:</w:t>
      </w:r>
    </w:p>
    <w:p w:rsidR="008D64D9" w:rsidRPr="008D64D9" w:rsidRDefault="008D64D9" w:rsidP="008D64D9">
      <w:pPr>
        <w:pStyle w:val="SingleTxtGR"/>
      </w:pPr>
      <w:r w:rsidRPr="008D64D9">
        <w:t>(МПОГ:)</w:t>
      </w:r>
    </w:p>
    <w:p w:rsidR="008D64D9" w:rsidRPr="008D64D9" w:rsidRDefault="008D64D9" w:rsidP="008D64D9">
      <w:pPr>
        <w:pStyle w:val="SingleTxtGR"/>
      </w:pPr>
      <w:r w:rsidRPr="008D64D9">
        <w:t>«</w:t>
      </w:r>
      <w:r w:rsidRPr="008D64D9">
        <w:rPr>
          <w:lang w:val="en-GB"/>
        </w:rPr>
        <w:t>b</w:t>
      </w:r>
      <w:r w:rsidRPr="008D64D9">
        <w:t>)</w:t>
      </w:r>
      <w:r w:rsidRPr="008D64D9">
        <w:tab/>
      </w:r>
      <w:r w:rsidRPr="008D64D9">
        <w:rPr>
          <w:i/>
        </w:rPr>
        <w:t>(Зарезервирован)</w:t>
      </w:r>
      <w:r w:rsidRPr="008D64D9">
        <w:t>».</w:t>
      </w:r>
    </w:p>
    <w:p w:rsidR="008D64D9" w:rsidRPr="008D64D9" w:rsidRDefault="008D64D9" w:rsidP="008D64D9">
      <w:pPr>
        <w:pStyle w:val="SingleTxtGR"/>
      </w:pPr>
      <w:r w:rsidRPr="008D64D9">
        <w:t>(ДОПОГ/ВОПОГ:)</w:t>
      </w:r>
    </w:p>
    <w:p w:rsidR="008D64D9" w:rsidRPr="008D64D9" w:rsidRDefault="008D64D9" w:rsidP="008D64D9">
      <w:pPr>
        <w:pStyle w:val="SingleTxtGR"/>
      </w:pPr>
      <w:r w:rsidRPr="008D64D9">
        <w:t>«b)</w:t>
      </w:r>
      <w:r w:rsidRPr="008D64D9">
        <w:tab/>
        <w:t>слова "ПРИ РЕГУЛИРУЕМОЙ ТЕМПЕРАТУРЕ", если только они уже не указаны прописными буквами в наименовании, содержащемся в колонке 2 таблицы А главы 3.2, должны быть добавлены в качестве части надлежащего отгрузочного наименования;».</w:t>
      </w:r>
    </w:p>
    <w:p w:rsidR="008D64D9" w:rsidRPr="008D64D9" w:rsidRDefault="008D64D9" w:rsidP="008D64D9">
      <w:pPr>
        <w:pStyle w:val="SingleTxtGR"/>
      </w:pPr>
      <w:r w:rsidRPr="008D64D9">
        <w:t>3.1.2.8.1.1</w:t>
      </w:r>
      <w:r w:rsidRPr="008D64D9">
        <w:tab/>
        <w:t>Данная поправка не касается текста на русском языке.</w:t>
      </w:r>
    </w:p>
    <w:p w:rsidR="008D64D9" w:rsidRPr="008D64D9" w:rsidRDefault="008D64D9" w:rsidP="008D64D9">
      <w:pPr>
        <w:pStyle w:val="SingleTxtGR"/>
      </w:pPr>
      <w:r w:rsidRPr="008D64D9">
        <w:t>3.1.2.8.1.2</w:t>
      </w:r>
      <w:r w:rsidRPr="008D64D9">
        <w:tab/>
        <w:t xml:space="preserve">Изменить первое предложение следующим образом: «Когда какая-либо смесь опасных грузов или какие-либо изделия, </w:t>
      </w:r>
      <w:r w:rsidRPr="008D64D9">
        <w:rPr>
          <w:iCs/>
        </w:rPr>
        <w:t>содержащие опасные грузы,</w:t>
      </w:r>
      <w:r w:rsidRPr="008D64D9">
        <w:t xml:space="preserve"> описываются одной из позиций "Н.У.К." или "обобщенных" позиций, для которых в колонке 6 таблицы А главы 3.2 предусмотрено специальное положение 274, необходимо указывать не более двух компонентов, которые в наибольшей степени обусловливают опасное свойство или опасные свойства смеси или изделий, за исключением контролируемых веществ, если их прямое упоминание запрещается национальным законодательством или какой-либо международной конвенцией.». Вторая поправка не касается текста на русском языке.</w:t>
      </w:r>
    </w:p>
    <w:p w:rsidR="008D64D9" w:rsidRPr="008D64D9" w:rsidRDefault="008D64D9" w:rsidP="008D64D9">
      <w:pPr>
        <w:pStyle w:val="SingleTxtGR"/>
      </w:pPr>
      <w:r w:rsidRPr="008D64D9">
        <w:t>3.1.2.8.1.3</w:t>
      </w:r>
      <w:r w:rsidRPr="008D64D9">
        <w:tab/>
        <w:t xml:space="preserve">В конце добавить следующий новый пример: </w:t>
      </w:r>
    </w:p>
    <w:p w:rsidR="008D64D9" w:rsidRPr="008D64D9" w:rsidRDefault="00ED36AB" w:rsidP="008D64D9">
      <w:pPr>
        <w:pStyle w:val="SingleTxtGR"/>
      </w:pPr>
      <w:r>
        <w:t xml:space="preserve">«№ ООН 3540  </w:t>
      </w:r>
      <w:r w:rsidR="008D64D9" w:rsidRPr="008D64D9">
        <w:rPr>
          <w:iCs/>
        </w:rPr>
        <w:t>ИЗДЕЛИЯ, СОДЕРЖАЩИЕ ЛЕГКОВОСПЛАМЕНЯЮЩУЮСЯ ЖИДКОСТЬ, Н.У.К.</w:t>
      </w:r>
      <w:r w:rsidR="008D64D9" w:rsidRPr="008D64D9">
        <w:t xml:space="preserve"> (пирролидин)».</w:t>
      </w:r>
    </w:p>
    <w:p w:rsidR="008D64D9" w:rsidRPr="008D64D9" w:rsidRDefault="008D64D9" w:rsidP="008D64D9">
      <w:pPr>
        <w:pStyle w:val="H1GR"/>
      </w:pPr>
      <w:r w:rsidRPr="008D64D9">
        <w:tab/>
      </w:r>
      <w:r w:rsidRPr="008D64D9">
        <w:tab/>
        <w:t>Глава 3.2</w:t>
      </w:r>
    </w:p>
    <w:p w:rsidR="008D64D9" w:rsidRPr="008D64D9" w:rsidRDefault="008D64D9" w:rsidP="008D64D9">
      <w:pPr>
        <w:pStyle w:val="SingleTxtGR"/>
      </w:pPr>
      <w:r w:rsidRPr="008D64D9">
        <w:t>3.2.1</w:t>
      </w:r>
      <w:r w:rsidRPr="008D64D9">
        <w:tab/>
        <w:t>В пояснительных примечаниях по колонке 15 добавить новое второе предложение следующего содержания: «Если транспортная категория не назначена, это указывается знаком "</w:t>
      </w:r>
      <w:r w:rsidR="002331D3">
        <w:t>–</w:t>
      </w:r>
      <w:r w:rsidRPr="008D64D9">
        <w:t>".».</w:t>
      </w:r>
    </w:p>
    <w:p w:rsidR="008D64D9" w:rsidRPr="008D64D9" w:rsidRDefault="008D64D9" w:rsidP="008D64D9">
      <w:pPr>
        <w:pStyle w:val="H23GR"/>
      </w:pPr>
      <w:r w:rsidRPr="008D64D9">
        <w:tab/>
      </w:r>
      <w:r w:rsidRPr="008D64D9">
        <w:tab/>
        <w:t>Таблица А</w:t>
      </w:r>
    </w:p>
    <w:p w:rsidR="008D64D9" w:rsidRPr="008D64D9" w:rsidRDefault="008D64D9" w:rsidP="008D64D9">
      <w:pPr>
        <w:pStyle w:val="SingleTxtGR"/>
      </w:pPr>
      <w:r w:rsidRPr="008D64D9">
        <w:t>Для № ООН 0349, 0367, 0384 и 0481: включить «347» в колонку 6.</w:t>
      </w:r>
    </w:p>
    <w:p w:rsidR="008D64D9" w:rsidRPr="008D64D9" w:rsidRDefault="008D64D9" w:rsidP="008D64D9">
      <w:pPr>
        <w:pStyle w:val="SingleTxtGR"/>
      </w:pPr>
      <w:r w:rsidRPr="008D64D9">
        <w:t>Для № ООН 1011, 1049, 1075, 1954, 1965, 1969, 1971, 1972, 1978: включить «392» и исключить «660» в колонке 6.</w:t>
      </w:r>
    </w:p>
    <w:p w:rsidR="008D64D9" w:rsidRPr="008D64D9" w:rsidRDefault="008D64D9" w:rsidP="008D64D9">
      <w:pPr>
        <w:pStyle w:val="SingleTxtGR"/>
        <w:rPr>
          <w:iCs/>
        </w:rPr>
      </w:pPr>
      <w:r w:rsidRPr="008D64D9">
        <w:t xml:space="preserve">Для № ООН </w:t>
      </w:r>
      <w:r w:rsidRPr="008D64D9">
        <w:rPr>
          <w:iCs/>
        </w:rPr>
        <w:t>1363, 1386, 1398, 1435, 2217 и 2793: включить «</w:t>
      </w:r>
      <w:r w:rsidRPr="008D64D9">
        <w:rPr>
          <w:iCs/>
          <w:lang w:val="en-GB"/>
        </w:rPr>
        <w:t>BK</w:t>
      </w:r>
      <w:r w:rsidRPr="008D64D9">
        <w:rPr>
          <w:iCs/>
        </w:rPr>
        <w:t>2» в колонку 10.</w:t>
      </w:r>
    </w:p>
    <w:p w:rsidR="008D64D9" w:rsidRPr="008D64D9" w:rsidRDefault="008D64D9" w:rsidP="008D64D9">
      <w:pPr>
        <w:pStyle w:val="SingleTxtGR"/>
        <w:rPr>
          <w:i/>
          <w:iCs/>
        </w:rPr>
      </w:pPr>
      <w:r w:rsidRPr="008D64D9">
        <w:t xml:space="preserve">Для № ООН </w:t>
      </w:r>
      <w:r w:rsidRPr="008D64D9">
        <w:rPr>
          <w:lang w:val="es-ES"/>
        </w:rPr>
        <w:t>Nos</w:t>
      </w:r>
      <w:r w:rsidRPr="008D64D9">
        <w:t>. 2067: в колонке 6 исключить «186».</w:t>
      </w:r>
    </w:p>
    <w:p w:rsidR="008D64D9" w:rsidRPr="008D64D9" w:rsidRDefault="008D64D9" w:rsidP="008D64D9">
      <w:pPr>
        <w:pStyle w:val="SingleTxtGR"/>
        <w:rPr>
          <w:iCs/>
        </w:rPr>
      </w:pPr>
      <w:r w:rsidRPr="008D64D9">
        <w:t xml:space="preserve">Для № ООН </w:t>
      </w:r>
      <w:r w:rsidRPr="008D64D9">
        <w:rPr>
          <w:iCs/>
        </w:rPr>
        <w:t>2071: в колонке 2 изменить наименование следующим образом: «</w:t>
      </w:r>
      <w:r w:rsidRPr="008D64D9">
        <w:t>УДОБРЕНИЕ НА ОСНОВЕ НИТРАТА АММОНИЯ»</w:t>
      </w:r>
      <w:r w:rsidRPr="008D64D9">
        <w:rPr>
          <w:iCs/>
        </w:rPr>
        <w:t>. В колонке 3</w:t>
      </w:r>
      <w:r w:rsidRPr="008D64D9">
        <w:rPr>
          <w:iCs/>
          <w:lang w:val="en-GB"/>
        </w:rPr>
        <w:t>b</w:t>
      </w:r>
      <w:r w:rsidRPr="008D64D9">
        <w:rPr>
          <w:iCs/>
        </w:rPr>
        <w:t xml:space="preserve"> включить «</w:t>
      </w:r>
      <w:r w:rsidRPr="008D64D9">
        <w:rPr>
          <w:iCs/>
          <w:lang w:val="en-GB"/>
        </w:rPr>
        <w:t>M</w:t>
      </w:r>
      <w:r w:rsidRPr="008D64D9">
        <w:rPr>
          <w:iCs/>
        </w:rPr>
        <w:t>11».</w:t>
      </w:r>
    </w:p>
    <w:p w:rsidR="008D64D9" w:rsidRPr="008D64D9" w:rsidRDefault="008D64D9" w:rsidP="008D64D9">
      <w:pPr>
        <w:pStyle w:val="SingleTxtGR"/>
        <w:rPr>
          <w:iCs/>
        </w:rPr>
      </w:pPr>
      <w:r w:rsidRPr="008D64D9">
        <w:rPr>
          <w:iCs/>
        </w:rPr>
        <w:t xml:space="preserve">(МПОГ/ДОПОГ:) Для </w:t>
      </w:r>
      <w:r w:rsidRPr="008D64D9">
        <w:t xml:space="preserve">№ ООН </w:t>
      </w:r>
      <w:r w:rsidRPr="008D64D9">
        <w:rPr>
          <w:iCs/>
        </w:rPr>
        <w:t>2071 исключить «Н</w:t>
      </w:r>
      <w:r w:rsidRPr="008D64D9">
        <w:t xml:space="preserve">е подпадает под действие </w:t>
      </w:r>
      <w:r w:rsidRPr="008D64D9">
        <w:rPr>
          <w:iCs/>
        </w:rPr>
        <w:t>МПОГ/ДОПОГ» и включить «193» в колонку 6.</w:t>
      </w:r>
    </w:p>
    <w:p w:rsidR="008D64D9" w:rsidRPr="008D64D9" w:rsidRDefault="008D64D9" w:rsidP="008D64D9">
      <w:pPr>
        <w:pStyle w:val="SingleTxtGR"/>
      </w:pPr>
      <w:r w:rsidRPr="008D64D9">
        <w:t>Для № ООН 3090, 3091, 3480 и 3481: включить «387» в колонку 6. В колонке 8 включить «P911» и «LP905 LP906».</w:t>
      </w:r>
    </w:p>
    <w:p w:rsidR="008D64D9" w:rsidRPr="008D64D9" w:rsidRDefault="008D64D9" w:rsidP="008D64D9">
      <w:pPr>
        <w:pStyle w:val="SingleTxtGR"/>
      </w:pPr>
      <w:r w:rsidRPr="008D64D9">
        <w:t>Для № ООН 3166: в колонке 6 исключить «312» и «385».</w:t>
      </w:r>
    </w:p>
    <w:p w:rsidR="008D64D9" w:rsidRPr="008D64D9" w:rsidRDefault="008D64D9" w:rsidP="008D64D9">
      <w:pPr>
        <w:pStyle w:val="SingleTxtGR"/>
      </w:pPr>
      <w:r w:rsidRPr="008D64D9">
        <w:t>Для № ООН 3166 и 3171: включить «388» в колонку 6.</w:t>
      </w:r>
    </w:p>
    <w:p w:rsidR="008D64D9" w:rsidRPr="008D64D9" w:rsidRDefault="008D64D9" w:rsidP="008D64D9">
      <w:pPr>
        <w:pStyle w:val="SingleTxtGR"/>
      </w:pPr>
      <w:r w:rsidRPr="008D64D9">
        <w:t>Для № ООН 3171: в колонке 6 исключить «240».</w:t>
      </w:r>
    </w:p>
    <w:p w:rsidR="008D64D9" w:rsidRPr="008D64D9" w:rsidRDefault="008D64D9" w:rsidP="008D64D9">
      <w:pPr>
        <w:pStyle w:val="SingleTxtGR"/>
        <w:rPr>
          <w:iCs/>
        </w:rPr>
      </w:pPr>
      <w:r w:rsidRPr="008D64D9">
        <w:t>Для № ООН 3223 и 3224: добавить «</w:t>
      </w:r>
      <w:r w:rsidRPr="008D64D9">
        <w:rPr>
          <w:lang w:val="en-GB"/>
        </w:rPr>
        <w:t>PP</w:t>
      </w:r>
      <w:r w:rsidRPr="008D64D9">
        <w:t xml:space="preserve">94 </w:t>
      </w:r>
      <w:r w:rsidRPr="008D64D9">
        <w:rPr>
          <w:lang w:val="en-GB"/>
        </w:rPr>
        <w:t>PP</w:t>
      </w:r>
      <w:r w:rsidRPr="008D64D9">
        <w:t>95» в колонку 9а.</w:t>
      </w:r>
    </w:p>
    <w:p w:rsidR="008D64D9" w:rsidRPr="008D64D9" w:rsidRDefault="008D64D9" w:rsidP="008D64D9">
      <w:pPr>
        <w:pStyle w:val="SingleTxtGR"/>
      </w:pPr>
      <w:r w:rsidRPr="008D64D9">
        <w:t>Для № ООН 3302: в колонке 2 в конце наименования добавить</w:t>
      </w:r>
      <w:r w:rsidRPr="008D64D9">
        <w:br/>
        <w:t>«, СТАБИЛИЗИРОВАННЫЙ» и добавить «386» в колонку 6. (ДОПОГ:) Включить «V8» в колонку 16. Включить «S4» в колонку 19.</w:t>
      </w:r>
    </w:p>
    <w:p w:rsidR="008D64D9" w:rsidRPr="00064EB6" w:rsidRDefault="008D64D9" w:rsidP="008D64D9">
      <w:pPr>
        <w:pStyle w:val="SingleTxtGR"/>
        <w:rPr>
          <w:spacing w:val="2"/>
        </w:rPr>
      </w:pPr>
      <w:r w:rsidRPr="008D64D9">
        <w:t xml:space="preserve">Для № ООН 3316: </w:t>
      </w:r>
      <w:r w:rsidRPr="00064EB6">
        <w:rPr>
          <w:spacing w:val="2"/>
        </w:rPr>
        <w:t xml:space="preserve">исключить вторую позицию, соответствующую группе упаковки </w:t>
      </w:r>
      <w:r w:rsidRPr="00064EB6">
        <w:rPr>
          <w:spacing w:val="2"/>
          <w:lang w:val="en-GB"/>
        </w:rPr>
        <w:t>III</w:t>
      </w:r>
      <w:r w:rsidRPr="00064EB6">
        <w:rPr>
          <w:spacing w:val="2"/>
        </w:rPr>
        <w:t>. В оставшейся позиции исключить «</w:t>
      </w:r>
      <w:r w:rsidRPr="00064EB6">
        <w:rPr>
          <w:spacing w:val="2"/>
          <w:lang w:val="en-GB"/>
        </w:rPr>
        <w:t>II</w:t>
      </w:r>
      <w:r w:rsidRPr="00064EB6">
        <w:rPr>
          <w:spacing w:val="2"/>
        </w:rPr>
        <w:t>» в колонке 4 и включить «671» в колонку 6. В колонке 15, в верхней части клетки, заменить «2» на «См. СП 671».</w:t>
      </w:r>
    </w:p>
    <w:p w:rsidR="008D64D9" w:rsidRPr="008D64D9" w:rsidRDefault="008D64D9" w:rsidP="00ED36AB">
      <w:pPr>
        <w:pStyle w:val="SingleTxtGR"/>
        <w:keepNext/>
        <w:keepLines/>
      </w:pPr>
      <w:r w:rsidRPr="008D64D9">
        <w:t>Заменить графу для № ООН 3363 следующим: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23"/>
        <w:gridCol w:w="2035"/>
        <w:gridCol w:w="406"/>
        <w:gridCol w:w="574"/>
        <w:gridCol w:w="397"/>
        <w:gridCol w:w="399"/>
        <w:gridCol w:w="494"/>
        <w:gridCol w:w="427"/>
        <w:gridCol w:w="419"/>
        <w:gridCol w:w="599"/>
        <w:gridCol w:w="465"/>
        <w:gridCol w:w="465"/>
        <w:gridCol w:w="465"/>
        <w:gridCol w:w="465"/>
        <w:gridCol w:w="1561"/>
      </w:tblGrid>
      <w:tr w:rsidR="00855992" w:rsidRPr="00AA128D" w:rsidTr="004F5F94">
        <w:trPr>
          <w:cantSplit/>
          <w:tblHeader/>
        </w:trPr>
        <w:tc>
          <w:tcPr>
            <w:tcW w:w="269"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76" w:lineRule="auto"/>
              <w:jc w:val="center"/>
              <w:rPr>
                <w:bCs/>
                <w:sz w:val="18"/>
                <w:szCs w:val="18"/>
              </w:rPr>
            </w:pPr>
            <w:r w:rsidRPr="00AA128D">
              <w:rPr>
                <w:bCs/>
                <w:sz w:val="18"/>
                <w:szCs w:val="18"/>
              </w:rPr>
              <w:t>(1)</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76" w:lineRule="auto"/>
              <w:jc w:val="center"/>
              <w:rPr>
                <w:bCs/>
                <w:sz w:val="18"/>
                <w:szCs w:val="18"/>
              </w:rPr>
            </w:pPr>
            <w:r w:rsidRPr="00AA128D">
              <w:rPr>
                <w:bCs/>
                <w:sz w:val="18"/>
                <w:szCs w:val="18"/>
              </w:rPr>
              <w:t>(2)</w:t>
            </w: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76" w:lineRule="auto"/>
              <w:jc w:val="center"/>
              <w:rPr>
                <w:bCs/>
                <w:sz w:val="18"/>
                <w:szCs w:val="18"/>
              </w:rPr>
            </w:pPr>
            <w:r w:rsidRPr="00AA128D">
              <w:rPr>
                <w:bCs/>
                <w:sz w:val="18"/>
                <w:szCs w:val="18"/>
              </w:rPr>
              <w:t>(3a)</w:t>
            </w:r>
          </w:p>
        </w:tc>
        <w:tc>
          <w:tcPr>
            <w:tcW w:w="296" w:type="pct"/>
            <w:tcBorders>
              <w:top w:val="single" w:sz="4" w:space="0" w:color="auto"/>
              <w:left w:val="single" w:sz="4" w:space="0" w:color="auto"/>
              <w:bottom w:val="single" w:sz="4" w:space="0" w:color="auto"/>
              <w:right w:val="single" w:sz="4" w:space="0" w:color="auto"/>
            </w:tcBorders>
          </w:tcPr>
          <w:p w:rsidR="008D64D9" w:rsidRPr="00AA128D" w:rsidRDefault="008D64D9" w:rsidP="00ED36AB">
            <w:pPr>
              <w:keepNext/>
              <w:keepLines/>
              <w:spacing w:before="40" w:after="120" w:line="276" w:lineRule="auto"/>
              <w:jc w:val="center"/>
              <w:rPr>
                <w:bCs/>
                <w:sz w:val="18"/>
                <w:szCs w:val="18"/>
              </w:rPr>
            </w:pPr>
            <w:r w:rsidRPr="00AA128D">
              <w:rPr>
                <w:bCs/>
                <w:sz w:val="18"/>
                <w:szCs w:val="18"/>
              </w:rPr>
              <w:t>(3b)</w:t>
            </w: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76" w:lineRule="auto"/>
              <w:jc w:val="center"/>
              <w:rPr>
                <w:bCs/>
                <w:sz w:val="18"/>
                <w:szCs w:val="18"/>
              </w:rPr>
            </w:pPr>
            <w:r w:rsidRPr="00AA128D">
              <w:rPr>
                <w:bCs/>
                <w:sz w:val="18"/>
                <w:szCs w:val="18"/>
              </w:rPr>
              <w:t>(4)</w:t>
            </w:r>
          </w:p>
        </w:tc>
        <w:tc>
          <w:tcPr>
            <w:tcW w:w="206" w:type="pct"/>
            <w:tcBorders>
              <w:top w:val="single" w:sz="4" w:space="0" w:color="auto"/>
              <w:left w:val="single" w:sz="4" w:space="0" w:color="auto"/>
              <w:bottom w:val="single" w:sz="4" w:space="0" w:color="auto"/>
              <w:right w:val="single" w:sz="4" w:space="0" w:color="auto"/>
            </w:tcBorders>
          </w:tcPr>
          <w:p w:rsidR="008D64D9" w:rsidRPr="00AA128D" w:rsidRDefault="008D64D9" w:rsidP="00ED36AB">
            <w:pPr>
              <w:keepNext/>
              <w:keepLines/>
              <w:spacing w:before="40" w:after="120" w:line="276" w:lineRule="auto"/>
              <w:jc w:val="center"/>
              <w:rPr>
                <w:bCs/>
                <w:sz w:val="18"/>
                <w:szCs w:val="18"/>
              </w:rPr>
            </w:pPr>
            <w:r w:rsidRPr="00AA128D">
              <w:rPr>
                <w:bCs/>
                <w:sz w:val="18"/>
                <w:szCs w:val="18"/>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76" w:lineRule="auto"/>
              <w:jc w:val="center"/>
              <w:rPr>
                <w:bCs/>
                <w:sz w:val="18"/>
                <w:szCs w:val="18"/>
              </w:rPr>
            </w:pPr>
            <w:r w:rsidRPr="00AA128D">
              <w:rPr>
                <w:bCs/>
                <w:sz w:val="18"/>
                <w:szCs w:val="18"/>
              </w:rPr>
              <w:t>(6)</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76" w:lineRule="auto"/>
              <w:jc w:val="center"/>
              <w:rPr>
                <w:bCs/>
                <w:sz w:val="18"/>
                <w:szCs w:val="18"/>
              </w:rPr>
            </w:pPr>
            <w:r w:rsidRPr="00AA128D">
              <w:rPr>
                <w:bCs/>
                <w:sz w:val="18"/>
                <w:szCs w:val="18"/>
              </w:rPr>
              <w:t>(7a)</w:t>
            </w: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76" w:lineRule="auto"/>
              <w:jc w:val="center"/>
              <w:rPr>
                <w:bCs/>
                <w:sz w:val="18"/>
                <w:szCs w:val="18"/>
              </w:rPr>
            </w:pPr>
            <w:r w:rsidRPr="00AA128D">
              <w:rPr>
                <w:bCs/>
                <w:sz w:val="18"/>
                <w:szCs w:val="18"/>
              </w:rPr>
              <w:t>(7b)</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76" w:lineRule="auto"/>
              <w:jc w:val="center"/>
              <w:rPr>
                <w:bCs/>
                <w:sz w:val="18"/>
                <w:szCs w:val="18"/>
              </w:rPr>
            </w:pPr>
            <w:r w:rsidRPr="00AA128D">
              <w:rPr>
                <w:bCs/>
                <w:sz w:val="18"/>
                <w:szCs w:val="18"/>
              </w:rPr>
              <w:t>(8)</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76" w:lineRule="auto"/>
              <w:jc w:val="center"/>
              <w:rPr>
                <w:bCs/>
                <w:sz w:val="18"/>
                <w:szCs w:val="18"/>
              </w:rPr>
            </w:pPr>
            <w:r w:rsidRPr="00AA128D">
              <w:rPr>
                <w:bCs/>
                <w:sz w:val="18"/>
                <w:szCs w:val="18"/>
              </w:rPr>
              <w:t>(9a)</w:t>
            </w:r>
          </w:p>
        </w:tc>
        <w:tc>
          <w:tcPr>
            <w:tcW w:w="240" w:type="pct"/>
            <w:tcBorders>
              <w:top w:val="single" w:sz="4" w:space="0" w:color="auto"/>
              <w:left w:val="single" w:sz="4" w:space="0" w:color="auto"/>
              <w:bottom w:val="single" w:sz="4" w:space="0" w:color="auto"/>
              <w:right w:val="single" w:sz="4" w:space="0" w:color="auto"/>
            </w:tcBorders>
          </w:tcPr>
          <w:p w:rsidR="008D64D9" w:rsidRPr="00AA128D" w:rsidRDefault="008D64D9" w:rsidP="00ED36AB">
            <w:pPr>
              <w:keepNext/>
              <w:keepLines/>
              <w:spacing w:before="40" w:after="120" w:line="276" w:lineRule="auto"/>
              <w:jc w:val="center"/>
              <w:rPr>
                <w:bCs/>
                <w:sz w:val="18"/>
                <w:szCs w:val="18"/>
              </w:rPr>
            </w:pPr>
            <w:r w:rsidRPr="00AA128D">
              <w:rPr>
                <w:bCs/>
                <w:sz w:val="18"/>
                <w:szCs w:val="18"/>
              </w:rPr>
              <w:t>(9b)</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76" w:lineRule="auto"/>
              <w:jc w:val="center"/>
              <w:rPr>
                <w:bCs/>
                <w:sz w:val="18"/>
                <w:szCs w:val="18"/>
              </w:rPr>
            </w:pPr>
            <w:r w:rsidRPr="00AA128D">
              <w:rPr>
                <w:bCs/>
                <w:sz w:val="18"/>
                <w:szCs w:val="18"/>
              </w:rPr>
              <w:t>(10)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76" w:lineRule="auto"/>
              <w:jc w:val="center"/>
              <w:rPr>
                <w:bCs/>
                <w:iCs/>
                <w:sz w:val="18"/>
                <w:szCs w:val="18"/>
              </w:rPr>
            </w:pPr>
            <w:r w:rsidRPr="00AA128D">
              <w:rPr>
                <w:bCs/>
                <w:iCs/>
                <w:sz w:val="18"/>
                <w:szCs w:val="18"/>
              </w:rPr>
              <w:t>(11)</w:t>
            </w:r>
          </w:p>
        </w:tc>
        <w:tc>
          <w:tcPr>
            <w:tcW w:w="805" w:type="pct"/>
            <w:tcBorders>
              <w:top w:val="single" w:sz="4" w:space="0" w:color="auto"/>
              <w:left w:val="single" w:sz="4" w:space="0" w:color="auto"/>
              <w:bottom w:val="single" w:sz="4" w:space="0" w:color="auto"/>
              <w:right w:val="single" w:sz="4" w:space="0" w:color="auto"/>
            </w:tcBorders>
          </w:tcPr>
          <w:p w:rsidR="008D64D9" w:rsidRPr="00AA128D" w:rsidRDefault="008D64D9" w:rsidP="00DC0B4F">
            <w:pPr>
              <w:keepNext/>
              <w:keepLines/>
              <w:spacing w:before="40" w:after="120" w:line="276" w:lineRule="auto"/>
              <w:jc w:val="center"/>
              <w:rPr>
                <w:bCs/>
                <w:iCs/>
                <w:sz w:val="18"/>
                <w:szCs w:val="18"/>
              </w:rPr>
            </w:pPr>
            <w:r w:rsidRPr="00AA128D">
              <w:rPr>
                <w:bCs/>
                <w:iCs/>
                <w:sz w:val="18"/>
                <w:szCs w:val="18"/>
              </w:rPr>
              <w:t>(12)–(20)</w:t>
            </w:r>
          </w:p>
        </w:tc>
      </w:tr>
      <w:tr w:rsidR="00855992" w:rsidRPr="00AA128D" w:rsidTr="004F5F94">
        <w:trPr>
          <w:cantSplit/>
        </w:trPr>
        <w:tc>
          <w:tcPr>
            <w:tcW w:w="269"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line="200" w:lineRule="exact"/>
              <w:jc w:val="center"/>
              <w:rPr>
                <w:sz w:val="18"/>
                <w:szCs w:val="18"/>
              </w:rPr>
            </w:pPr>
            <w:r w:rsidRPr="00AA128D">
              <w:rPr>
                <w:sz w:val="18"/>
                <w:szCs w:val="18"/>
              </w:rPr>
              <w:t>3363</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8D64D9" w:rsidRPr="00616439" w:rsidRDefault="008D64D9" w:rsidP="00ED36AB">
            <w:pPr>
              <w:keepNext/>
              <w:keepLines/>
              <w:rPr>
                <w:sz w:val="18"/>
                <w:szCs w:val="18"/>
              </w:rPr>
            </w:pPr>
            <w:r w:rsidRPr="003F6ED3">
              <w:t>ОПАСНЫЕ</w:t>
            </w:r>
            <w:r w:rsidRPr="00616439">
              <w:t xml:space="preserve"> </w:t>
            </w:r>
            <w:r w:rsidRPr="003F6ED3">
              <w:t>ГРУЗЫ</w:t>
            </w:r>
            <w:r w:rsidRPr="00616439">
              <w:t xml:space="preserve"> </w:t>
            </w:r>
            <w:r w:rsidRPr="003F6ED3">
              <w:t>В</w:t>
            </w:r>
            <w:r w:rsidRPr="00616439">
              <w:t xml:space="preserve"> </w:t>
            </w:r>
            <w:r w:rsidRPr="003F6ED3">
              <w:t>ОБОРУДОВАНИИ</w:t>
            </w:r>
            <w:r w:rsidRPr="00616439">
              <w:t xml:space="preserve"> </w:t>
            </w:r>
            <w:r>
              <w:t>или</w:t>
            </w:r>
            <w:r w:rsidRPr="00616439">
              <w:t xml:space="preserve"> </w:t>
            </w:r>
            <w:r w:rsidR="00ED36AB">
              <w:br/>
            </w:r>
            <w:r>
              <w:t>О</w:t>
            </w:r>
            <w:r w:rsidRPr="00616439">
              <w:t>ПАСНЫЕ ГРУЗЫ В ПРИБОРАХ</w:t>
            </w: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20" w:lineRule="exact"/>
              <w:jc w:val="center"/>
              <w:rPr>
                <w:sz w:val="18"/>
                <w:szCs w:val="18"/>
              </w:rPr>
            </w:pPr>
            <w:r w:rsidRPr="00AA128D">
              <w:rPr>
                <w:sz w:val="18"/>
                <w:szCs w:val="18"/>
              </w:rPr>
              <w:t>9</w:t>
            </w:r>
          </w:p>
        </w:tc>
        <w:tc>
          <w:tcPr>
            <w:tcW w:w="296" w:type="pct"/>
            <w:tcBorders>
              <w:top w:val="single" w:sz="4" w:space="0" w:color="auto"/>
              <w:left w:val="single" w:sz="4" w:space="0" w:color="auto"/>
              <w:bottom w:val="single" w:sz="4" w:space="0" w:color="auto"/>
              <w:right w:val="single" w:sz="4" w:space="0" w:color="auto"/>
            </w:tcBorders>
          </w:tcPr>
          <w:p w:rsidR="008D64D9" w:rsidRPr="00AA128D" w:rsidRDefault="008D64D9" w:rsidP="00ED36AB">
            <w:pPr>
              <w:keepNext/>
              <w:keepLines/>
              <w:spacing w:before="40" w:after="120" w:line="220" w:lineRule="exact"/>
              <w:jc w:val="center"/>
              <w:rPr>
                <w:sz w:val="18"/>
                <w:szCs w:val="18"/>
              </w:rPr>
            </w:pPr>
            <w:r w:rsidRPr="00AA128D">
              <w:rPr>
                <w:sz w:val="18"/>
                <w:szCs w:val="18"/>
              </w:rPr>
              <w:t>[M11]</w:t>
            </w: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20" w:lineRule="exact"/>
              <w:jc w:val="center"/>
              <w:rPr>
                <w:sz w:val="18"/>
                <w:szCs w:val="18"/>
              </w:rPr>
            </w:pPr>
          </w:p>
        </w:tc>
        <w:tc>
          <w:tcPr>
            <w:tcW w:w="206" w:type="pct"/>
            <w:tcBorders>
              <w:top w:val="single" w:sz="4" w:space="0" w:color="auto"/>
              <w:left w:val="single" w:sz="4" w:space="0" w:color="auto"/>
              <w:bottom w:val="single" w:sz="4" w:space="0" w:color="auto"/>
              <w:right w:val="single" w:sz="4" w:space="0" w:color="auto"/>
            </w:tcBorders>
          </w:tcPr>
          <w:p w:rsidR="008D64D9" w:rsidRPr="00AA128D" w:rsidRDefault="008D64D9" w:rsidP="00ED36AB">
            <w:pPr>
              <w:keepNext/>
              <w:keepLines/>
              <w:spacing w:before="40" w:after="120" w:line="220" w:lineRule="exact"/>
              <w:jc w:val="center"/>
              <w:rPr>
                <w:sz w:val="18"/>
                <w:szCs w:val="18"/>
              </w:rPr>
            </w:pPr>
            <w:r w:rsidRPr="00AA128D">
              <w:rPr>
                <w:sz w:val="18"/>
                <w:szCs w:val="18"/>
              </w:rPr>
              <w:t>[9]</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20" w:lineRule="exact"/>
              <w:jc w:val="center"/>
              <w:rPr>
                <w:sz w:val="18"/>
                <w:szCs w:val="18"/>
              </w:rPr>
            </w:pPr>
            <w:r>
              <w:rPr>
                <w:sz w:val="18"/>
                <w:szCs w:val="18"/>
              </w:rPr>
              <w:t>[</w:t>
            </w:r>
            <w:r w:rsidRPr="00AA128D">
              <w:rPr>
                <w:sz w:val="18"/>
                <w:szCs w:val="18"/>
              </w:rPr>
              <w:t>301</w:t>
            </w:r>
            <w:r>
              <w:rPr>
                <w:sz w:val="18"/>
                <w:szCs w:val="18"/>
              </w:rPr>
              <w:t>]</w:t>
            </w:r>
            <w:r w:rsidR="00ED36AB">
              <w:rPr>
                <w:sz w:val="18"/>
                <w:szCs w:val="18"/>
              </w:rPr>
              <w:br/>
            </w:r>
            <w:r w:rsidRPr="00AA128D">
              <w:rPr>
                <w:sz w:val="18"/>
                <w:szCs w:val="18"/>
              </w:rPr>
              <w:t>[672]</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20" w:lineRule="exact"/>
              <w:jc w:val="center"/>
              <w:rPr>
                <w:sz w:val="18"/>
                <w:szCs w:val="18"/>
              </w:rPr>
            </w:pPr>
            <w:r w:rsidRPr="00AA128D">
              <w:rPr>
                <w:sz w:val="18"/>
                <w:szCs w:val="18"/>
              </w:rPr>
              <w:t>[0]</w:t>
            </w: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20" w:lineRule="exact"/>
              <w:jc w:val="center"/>
              <w:rPr>
                <w:sz w:val="18"/>
                <w:szCs w:val="18"/>
              </w:rPr>
            </w:pPr>
            <w:r w:rsidRPr="00AA128D">
              <w:rPr>
                <w:sz w:val="18"/>
                <w:szCs w:val="18"/>
              </w:rPr>
              <w:t>[E0]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before="40" w:after="120" w:line="220" w:lineRule="exact"/>
              <w:jc w:val="center"/>
              <w:rPr>
                <w:sz w:val="18"/>
                <w:szCs w:val="18"/>
              </w:rPr>
            </w:pPr>
            <w:r w:rsidRPr="00AA128D">
              <w:rPr>
                <w:sz w:val="18"/>
                <w:szCs w:val="18"/>
              </w:rPr>
              <w:t>[P907]</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line="200" w:lineRule="exact"/>
              <w:jc w:val="center"/>
              <w:rPr>
                <w:sz w:val="18"/>
                <w:szCs w:val="18"/>
                <w:lang w:eastAsia="nb-NO"/>
              </w:rPr>
            </w:pPr>
          </w:p>
        </w:tc>
        <w:tc>
          <w:tcPr>
            <w:tcW w:w="240" w:type="pct"/>
            <w:tcBorders>
              <w:top w:val="single" w:sz="4" w:space="0" w:color="auto"/>
              <w:left w:val="single" w:sz="4" w:space="0" w:color="auto"/>
              <w:bottom w:val="single" w:sz="4" w:space="0" w:color="auto"/>
              <w:right w:val="single" w:sz="4" w:space="0" w:color="auto"/>
            </w:tcBorders>
          </w:tcPr>
          <w:p w:rsidR="008D64D9" w:rsidRPr="00AA128D" w:rsidRDefault="008D64D9" w:rsidP="00ED36AB">
            <w:pPr>
              <w:keepNext/>
              <w:keepLines/>
              <w:spacing w:line="200" w:lineRule="exact"/>
              <w:jc w:val="center"/>
              <w:rPr>
                <w:sz w:val="18"/>
                <w:szCs w:val="18"/>
                <w:lang w:eastAsia="nb-NO"/>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line="200" w:lineRule="exact"/>
              <w:jc w:val="center"/>
              <w:rPr>
                <w:sz w:val="18"/>
                <w:szCs w:val="18"/>
                <w:lang w:eastAsia="nb-NO"/>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D64D9" w:rsidRPr="00AA128D" w:rsidRDefault="008D64D9" w:rsidP="00ED36AB">
            <w:pPr>
              <w:keepNext/>
              <w:keepLines/>
              <w:spacing w:line="200" w:lineRule="exact"/>
              <w:jc w:val="center"/>
              <w:rPr>
                <w:sz w:val="18"/>
                <w:szCs w:val="18"/>
                <w:lang w:eastAsia="nb-NO"/>
              </w:rPr>
            </w:pPr>
          </w:p>
        </w:tc>
        <w:tc>
          <w:tcPr>
            <w:tcW w:w="805" w:type="pct"/>
            <w:tcBorders>
              <w:top w:val="single" w:sz="4" w:space="0" w:color="auto"/>
              <w:left w:val="single" w:sz="4" w:space="0" w:color="auto"/>
              <w:bottom w:val="single" w:sz="4" w:space="0" w:color="auto"/>
              <w:right w:val="single" w:sz="4" w:space="0" w:color="auto"/>
            </w:tcBorders>
          </w:tcPr>
          <w:p w:rsidR="008D64D9" w:rsidRPr="00AA128D" w:rsidRDefault="008D64D9" w:rsidP="00ED36AB">
            <w:pPr>
              <w:keepNext/>
              <w:keepLines/>
              <w:spacing w:line="200" w:lineRule="exact"/>
              <w:jc w:val="center"/>
              <w:rPr>
                <w:sz w:val="18"/>
                <w:szCs w:val="18"/>
                <w:lang w:eastAsia="nb-NO"/>
              </w:rPr>
            </w:pPr>
          </w:p>
        </w:tc>
      </w:tr>
    </w:tbl>
    <w:p w:rsidR="0030456B" w:rsidRDefault="008D64D9" w:rsidP="008D64D9">
      <w:pPr>
        <w:pStyle w:val="SingleTxtGR"/>
        <w:spacing w:before="120"/>
      </w:pPr>
      <w:r w:rsidRPr="008D64D9">
        <w:t>Добавить следующие новые позиции:</w:t>
      </w:r>
    </w:p>
    <w:p w:rsidR="002B0331" w:rsidRDefault="002B0331" w:rsidP="008D64D9">
      <w:pPr>
        <w:pStyle w:val="SingleTxtGR"/>
        <w:spacing w:before="120"/>
      </w:pPr>
    </w:p>
    <w:p w:rsidR="008C0C9C" w:rsidRDefault="008C0C9C" w:rsidP="008D64D9">
      <w:pPr>
        <w:pStyle w:val="SingleTxtGR"/>
        <w:sectPr w:rsidR="008C0C9C" w:rsidSect="0015341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02"/>
        <w:gridCol w:w="2708"/>
        <w:gridCol w:w="338"/>
        <w:gridCol w:w="373"/>
        <w:gridCol w:w="261"/>
        <w:gridCol w:w="755"/>
        <w:gridCol w:w="719"/>
        <w:gridCol w:w="415"/>
        <w:gridCol w:w="347"/>
        <w:gridCol w:w="542"/>
        <w:gridCol w:w="423"/>
        <w:gridCol w:w="475"/>
        <w:gridCol w:w="347"/>
        <w:gridCol w:w="429"/>
        <w:gridCol w:w="521"/>
        <w:gridCol w:w="808"/>
        <w:gridCol w:w="808"/>
        <w:gridCol w:w="808"/>
        <w:gridCol w:w="438"/>
        <w:gridCol w:w="347"/>
        <w:gridCol w:w="552"/>
        <w:gridCol w:w="808"/>
        <w:gridCol w:w="719"/>
      </w:tblGrid>
      <w:tr w:rsidR="002C1F85" w:rsidRPr="00967BA8" w:rsidTr="00EA2792">
        <w:trPr>
          <w:cantSplit/>
          <w:tblHeader/>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before="40" w:after="120" w:line="276" w:lineRule="auto"/>
              <w:jc w:val="center"/>
              <w:rPr>
                <w:bCs/>
                <w:sz w:val="16"/>
                <w:szCs w:val="16"/>
              </w:rPr>
            </w:pPr>
            <w:r w:rsidRPr="00967BA8">
              <w:rPr>
                <w:bCs/>
                <w:sz w:val="16"/>
                <w:szCs w:val="16"/>
              </w:rPr>
              <w:t>(1)</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before="40" w:after="120" w:line="276" w:lineRule="auto"/>
              <w:jc w:val="center"/>
              <w:rPr>
                <w:bCs/>
                <w:sz w:val="16"/>
                <w:szCs w:val="16"/>
              </w:rPr>
            </w:pPr>
            <w:r w:rsidRPr="00967BA8">
              <w:rPr>
                <w:bCs/>
                <w:sz w:val="16"/>
                <w:szCs w:val="16"/>
              </w:rPr>
              <w:t>(2)</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before="40" w:after="120" w:line="276" w:lineRule="auto"/>
              <w:jc w:val="center"/>
              <w:rPr>
                <w:bCs/>
                <w:sz w:val="16"/>
                <w:szCs w:val="16"/>
              </w:rPr>
            </w:pPr>
            <w:r w:rsidRPr="00967BA8">
              <w:rPr>
                <w:bCs/>
                <w:sz w:val="16"/>
                <w:szCs w:val="16"/>
              </w:rPr>
              <w:t>(3a)</w:t>
            </w:r>
          </w:p>
        </w:tc>
        <w:tc>
          <w:tcPr>
            <w:tcW w:w="223" w:type="pct"/>
            <w:tcBorders>
              <w:top w:val="single" w:sz="4" w:space="0" w:color="auto"/>
              <w:left w:val="single" w:sz="4" w:space="0" w:color="auto"/>
              <w:bottom w:val="single" w:sz="4" w:space="0" w:color="auto"/>
              <w:right w:val="single" w:sz="4" w:space="0" w:color="auto"/>
            </w:tcBorders>
          </w:tcPr>
          <w:p w:rsidR="002B0331" w:rsidRPr="00967BA8" w:rsidRDefault="002B0331" w:rsidP="00EA2792">
            <w:pPr>
              <w:spacing w:before="40" w:after="120" w:line="276" w:lineRule="auto"/>
              <w:jc w:val="center"/>
              <w:rPr>
                <w:bCs/>
                <w:sz w:val="16"/>
                <w:szCs w:val="16"/>
              </w:rPr>
            </w:pPr>
            <w:r w:rsidRPr="00967BA8">
              <w:rPr>
                <w:bCs/>
                <w:sz w:val="16"/>
                <w:szCs w:val="16"/>
              </w:rPr>
              <w:t>(3b)</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before="40" w:after="120" w:line="276" w:lineRule="auto"/>
              <w:jc w:val="center"/>
              <w:rPr>
                <w:bCs/>
                <w:sz w:val="16"/>
                <w:szCs w:val="16"/>
              </w:rPr>
            </w:pPr>
            <w:r w:rsidRPr="00967BA8">
              <w:rPr>
                <w:bCs/>
                <w:sz w:val="16"/>
                <w:szCs w:val="16"/>
              </w:rPr>
              <w:t>(4)</w:t>
            </w:r>
          </w:p>
        </w:tc>
        <w:tc>
          <w:tcPr>
            <w:tcW w:w="294" w:type="pct"/>
            <w:tcBorders>
              <w:top w:val="single" w:sz="4" w:space="0" w:color="auto"/>
              <w:left w:val="single" w:sz="4" w:space="0" w:color="auto"/>
              <w:bottom w:val="single" w:sz="4" w:space="0" w:color="auto"/>
              <w:right w:val="single" w:sz="4" w:space="0" w:color="auto"/>
            </w:tcBorders>
          </w:tcPr>
          <w:p w:rsidR="002B0331" w:rsidRPr="00967BA8" w:rsidRDefault="002B0331" w:rsidP="00EA2792">
            <w:pPr>
              <w:spacing w:before="40" w:after="120" w:line="276" w:lineRule="auto"/>
              <w:jc w:val="center"/>
              <w:rPr>
                <w:bCs/>
                <w:sz w:val="16"/>
                <w:szCs w:val="16"/>
              </w:rPr>
            </w:pPr>
            <w:r w:rsidRPr="00967BA8">
              <w:rPr>
                <w:bCs/>
                <w:sz w:val="16"/>
                <w:szCs w:val="16"/>
              </w:rPr>
              <w:t>(5)</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before="40" w:after="120" w:line="276" w:lineRule="auto"/>
              <w:jc w:val="center"/>
              <w:rPr>
                <w:bCs/>
                <w:sz w:val="16"/>
                <w:szCs w:val="16"/>
              </w:rPr>
            </w:pPr>
            <w:r w:rsidRPr="00967BA8">
              <w:rPr>
                <w:bCs/>
                <w:sz w:val="16"/>
                <w:szCs w:val="16"/>
              </w:rPr>
              <w:t>(6)</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before="40" w:after="120" w:line="276" w:lineRule="auto"/>
              <w:jc w:val="center"/>
              <w:rPr>
                <w:bCs/>
                <w:sz w:val="16"/>
                <w:szCs w:val="16"/>
              </w:rPr>
            </w:pPr>
            <w:r w:rsidRPr="00967BA8">
              <w:rPr>
                <w:bCs/>
                <w:sz w:val="16"/>
                <w:szCs w:val="16"/>
              </w:rPr>
              <w:t>(7a)</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before="40" w:after="120" w:line="276" w:lineRule="auto"/>
              <w:jc w:val="center"/>
              <w:rPr>
                <w:bCs/>
                <w:sz w:val="16"/>
                <w:szCs w:val="16"/>
              </w:rPr>
            </w:pPr>
            <w:r w:rsidRPr="00967BA8">
              <w:rPr>
                <w:bCs/>
                <w:sz w:val="16"/>
                <w:szCs w:val="16"/>
              </w:rPr>
              <w:t>(7b)</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before="40" w:after="120" w:line="276" w:lineRule="auto"/>
              <w:jc w:val="center"/>
              <w:rPr>
                <w:bCs/>
                <w:sz w:val="16"/>
                <w:szCs w:val="16"/>
              </w:rPr>
            </w:pPr>
            <w:r w:rsidRPr="00967BA8">
              <w:rPr>
                <w:bCs/>
                <w:sz w:val="16"/>
                <w:szCs w:val="16"/>
              </w:rPr>
              <w:t>(8)</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before="40" w:after="120" w:line="276" w:lineRule="auto"/>
              <w:jc w:val="center"/>
              <w:rPr>
                <w:bCs/>
                <w:sz w:val="16"/>
                <w:szCs w:val="16"/>
              </w:rPr>
            </w:pPr>
            <w:r w:rsidRPr="00967BA8">
              <w:rPr>
                <w:bCs/>
                <w:sz w:val="16"/>
                <w:szCs w:val="16"/>
              </w:rPr>
              <w:t>(9a)</w:t>
            </w:r>
          </w:p>
        </w:tc>
        <w:tc>
          <w:tcPr>
            <w:tcW w:w="185" w:type="pct"/>
            <w:tcBorders>
              <w:top w:val="single" w:sz="4" w:space="0" w:color="auto"/>
              <w:left w:val="single" w:sz="4" w:space="0" w:color="auto"/>
              <w:bottom w:val="single" w:sz="4" w:space="0" w:color="auto"/>
              <w:right w:val="single" w:sz="4" w:space="0" w:color="auto"/>
            </w:tcBorders>
          </w:tcPr>
          <w:p w:rsidR="002B0331" w:rsidRPr="00967BA8" w:rsidRDefault="002B0331" w:rsidP="00EA2792">
            <w:pPr>
              <w:spacing w:before="40" w:after="120" w:line="276" w:lineRule="auto"/>
              <w:jc w:val="center"/>
              <w:rPr>
                <w:bCs/>
                <w:sz w:val="16"/>
                <w:szCs w:val="16"/>
              </w:rPr>
            </w:pPr>
            <w:r w:rsidRPr="00967BA8">
              <w:rPr>
                <w:bCs/>
                <w:sz w:val="16"/>
                <w:szCs w:val="16"/>
              </w:rPr>
              <w:t>(9b)</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before="40" w:after="120" w:line="276" w:lineRule="auto"/>
              <w:jc w:val="center"/>
              <w:rPr>
                <w:bCs/>
                <w:sz w:val="16"/>
                <w:szCs w:val="16"/>
              </w:rPr>
            </w:pPr>
            <w:r w:rsidRPr="00967BA8">
              <w:rPr>
                <w:bCs/>
                <w:sz w:val="16"/>
                <w:szCs w:val="16"/>
              </w:rPr>
              <w:t>(10)</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before="40" w:after="120" w:line="276" w:lineRule="auto"/>
              <w:jc w:val="center"/>
              <w:rPr>
                <w:bCs/>
                <w:iCs/>
                <w:sz w:val="16"/>
                <w:szCs w:val="16"/>
              </w:rPr>
            </w:pPr>
            <w:r w:rsidRPr="00967BA8">
              <w:rPr>
                <w:bCs/>
                <w:iCs/>
                <w:sz w:val="16"/>
                <w:szCs w:val="16"/>
              </w:rPr>
              <w:t>(11)</w:t>
            </w:r>
          </w:p>
        </w:tc>
        <w:tc>
          <w:tcPr>
            <w:tcW w:w="205" w:type="pct"/>
            <w:tcBorders>
              <w:top w:val="single" w:sz="4" w:space="0" w:color="auto"/>
              <w:left w:val="single" w:sz="4" w:space="0" w:color="auto"/>
              <w:bottom w:val="single" w:sz="4" w:space="0" w:color="auto"/>
              <w:right w:val="single" w:sz="4" w:space="0" w:color="auto"/>
            </w:tcBorders>
          </w:tcPr>
          <w:p w:rsidR="002B0331" w:rsidRPr="00967BA8" w:rsidRDefault="002B0331" w:rsidP="00EA2792">
            <w:pPr>
              <w:spacing w:before="40" w:after="120" w:line="276" w:lineRule="auto"/>
              <w:jc w:val="center"/>
              <w:rPr>
                <w:bCs/>
                <w:iCs/>
                <w:sz w:val="16"/>
                <w:szCs w:val="16"/>
              </w:rPr>
            </w:pPr>
            <w:r w:rsidRPr="00967BA8">
              <w:rPr>
                <w:bCs/>
                <w:iCs/>
                <w:sz w:val="16"/>
                <w:szCs w:val="16"/>
              </w:rPr>
              <w:t>(12)</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EA2792">
            <w:pPr>
              <w:spacing w:before="40" w:after="120" w:line="276" w:lineRule="auto"/>
              <w:jc w:val="center"/>
              <w:rPr>
                <w:bCs/>
                <w:iCs/>
                <w:sz w:val="16"/>
                <w:szCs w:val="16"/>
              </w:rPr>
            </w:pPr>
            <w:r w:rsidRPr="00967BA8">
              <w:rPr>
                <w:bCs/>
                <w:iCs/>
                <w:sz w:val="16"/>
                <w:szCs w:val="16"/>
              </w:rPr>
              <w:t>(13)</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2C1F85">
            <w:pPr>
              <w:spacing w:before="40" w:after="120" w:line="276" w:lineRule="auto"/>
              <w:jc w:val="center"/>
              <w:rPr>
                <w:bCs/>
                <w:iCs/>
                <w:sz w:val="16"/>
                <w:szCs w:val="16"/>
              </w:rPr>
            </w:pPr>
            <w:r w:rsidRPr="00967BA8">
              <w:rPr>
                <w:bCs/>
                <w:iCs/>
                <w:sz w:val="16"/>
                <w:szCs w:val="16"/>
              </w:rPr>
              <w:t>(ДОПОГ:)</w:t>
            </w:r>
            <w:r w:rsidR="002C1F85">
              <w:rPr>
                <w:bCs/>
                <w:iCs/>
                <w:sz w:val="16"/>
                <w:szCs w:val="16"/>
              </w:rPr>
              <w:br/>
            </w:r>
            <w:r w:rsidRPr="00967BA8">
              <w:rPr>
                <w:bCs/>
                <w:iCs/>
                <w:sz w:val="16"/>
                <w:szCs w:val="16"/>
              </w:rPr>
              <w:t>(14)</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EA2792">
            <w:pPr>
              <w:spacing w:before="40" w:after="120" w:line="276" w:lineRule="auto"/>
              <w:jc w:val="center"/>
              <w:rPr>
                <w:bCs/>
                <w:iCs/>
                <w:sz w:val="16"/>
                <w:szCs w:val="16"/>
              </w:rPr>
            </w:pPr>
            <w:r w:rsidRPr="00967BA8">
              <w:rPr>
                <w:bCs/>
                <w:iCs/>
                <w:sz w:val="16"/>
                <w:szCs w:val="16"/>
              </w:rPr>
              <w:t>(15)</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EA2792">
            <w:pPr>
              <w:spacing w:before="40" w:after="120" w:line="276" w:lineRule="auto"/>
              <w:jc w:val="center"/>
              <w:rPr>
                <w:bCs/>
                <w:iCs/>
                <w:sz w:val="16"/>
                <w:szCs w:val="16"/>
              </w:rPr>
            </w:pPr>
            <w:r w:rsidRPr="00967BA8">
              <w:rPr>
                <w:bCs/>
                <w:iCs/>
                <w:sz w:val="16"/>
                <w:szCs w:val="16"/>
              </w:rPr>
              <w:t>(16)</w:t>
            </w: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EA2792">
            <w:pPr>
              <w:spacing w:before="40" w:after="120" w:line="276" w:lineRule="auto"/>
              <w:jc w:val="center"/>
              <w:rPr>
                <w:bCs/>
                <w:iCs/>
                <w:sz w:val="16"/>
                <w:szCs w:val="16"/>
              </w:rPr>
            </w:pPr>
            <w:r w:rsidRPr="00967BA8">
              <w:rPr>
                <w:bCs/>
                <w:iCs/>
                <w:sz w:val="16"/>
                <w:szCs w:val="16"/>
              </w:rPr>
              <w:t>(17)</w:t>
            </w: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EA2792">
            <w:pPr>
              <w:spacing w:before="40" w:after="120" w:line="276" w:lineRule="auto"/>
              <w:jc w:val="center"/>
              <w:rPr>
                <w:bCs/>
                <w:iCs/>
                <w:sz w:val="16"/>
                <w:szCs w:val="16"/>
              </w:rPr>
            </w:pPr>
            <w:r w:rsidRPr="00967BA8">
              <w:rPr>
                <w:bCs/>
                <w:iCs/>
                <w:sz w:val="16"/>
                <w:szCs w:val="16"/>
              </w:rPr>
              <w:t>(18)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EA2792">
            <w:pPr>
              <w:spacing w:before="40" w:after="120" w:line="276" w:lineRule="auto"/>
              <w:jc w:val="center"/>
              <w:rPr>
                <w:bCs/>
                <w:iCs/>
                <w:sz w:val="16"/>
                <w:szCs w:val="16"/>
              </w:rPr>
            </w:pPr>
            <w:r w:rsidRPr="00967BA8">
              <w:rPr>
                <w:bCs/>
                <w:iCs/>
                <w:sz w:val="16"/>
                <w:szCs w:val="16"/>
              </w:rPr>
              <w:t>(19)</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EA2792">
            <w:pPr>
              <w:spacing w:before="40" w:after="120" w:line="276" w:lineRule="auto"/>
              <w:jc w:val="center"/>
              <w:rPr>
                <w:bCs/>
                <w:iCs/>
                <w:sz w:val="16"/>
                <w:szCs w:val="16"/>
              </w:rPr>
            </w:pPr>
            <w:r w:rsidRPr="00967BA8">
              <w:rPr>
                <w:bCs/>
                <w:iCs/>
                <w:sz w:val="16"/>
                <w:szCs w:val="16"/>
              </w:rPr>
              <w:t>(20)</w:t>
            </w:r>
          </w:p>
        </w:tc>
      </w:tr>
      <w:tr w:rsidR="002C1F85" w:rsidRPr="00967BA8" w:rsidTr="00C4491D">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3535</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sz w:val="16"/>
                <w:szCs w:val="16"/>
              </w:rPr>
              <w:t>ТОКСИЧНО</w:t>
            </w:r>
            <w:r w:rsidR="007E0C5C">
              <w:rPr>
                <w:sz w:val="16"/>
                <w:szCs w:val="16"/>
              </w:rPr>
              <w:t>Е ТВЕРДОЕ ВЕЩЕСТВО, ЛЕГКО</w:t>
            </w:r>
            <w:r w:rsidR="00677D1A">
              <w:rPr>
                <w:sz w:val="16"/>
                <w:szCs w:val="16"/>
              </w:rPr>
              <w:t>-</w:t>
            </w:r>
            <w:r w:rsidR="007E0C5C">
              <w:rPr>
                <w:sz w:val="16"/>
                <w:szCs w:val="16"/>
              </w:rPr>
              <w:t>ВОСПЛА</w:t>
            </w:r>
            <w:r w:rsidRPr="00967BA8">
              <w:rPr>
                <w:sz w:val="16"/>
                <w:szCs w:val="16"/>
              </w:rPr>
              <w:t>МЕНЯЮЩЕЕСЯ, НЕОРГАНИЧЕСКОЕ,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6.1</w:t>
            </w:r>
          </w:p>
        </w:tc>
        <w:tc>
          <w:tcPr>
            <w:tcW w:w="223"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TF3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I</w:t>
            </w:r>
          </w:p>
        </w:tc>
        <w:tc>
          <w:tcPr>
            <w:tcW w:w="294"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6.1</w:t>
            </w:r>
          </w:p>
          <w:p w:rsidR="002B0331" w:rsidRPr="00B770E8" w:rsidRDefault="002B0331" w:rsidP="009A2B39">
            <w:pPr>
              <w:spacing w:line="200" w:lineRule="exact"/>
              <w:jc w:val="center"/>
              <w:rPr>
                <w:sz w:val="16"/>
                <w:szCs w:val="16"/>
                <w:lang w:val="en-US"/>
              </w:rPr>
            </w:pPr>
            <w:r w:rsidRPr="00B770E8">
              <w:rPr>
                <w:sz w:val="16"/>
                <w:szCs w:val="16"/>
                <w:lang w:val="en-US"/>
              </w:rPr>
              <w:t>+4.1</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274</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E5</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P002</w:t>
            </w:r>
            <w:r w:rsidRPr="00B770E8">
              <w:rPr>
                <w:sz w:val="16"/>
                <w:szCs w:val="16"/>
                <w:lang w:val="en-US"/>
              </w:rPr>
              <w:br/>
              <w:t>IBC99</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MP18</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T6</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TP33</w:t>
            </w:r>
          </w:p>
        </w:tc>
        <w:tc>
          <w:tcPr>
            <w:tcW w:w="20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AT</w:t>
            </w: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1</w:t>
            </w:r>
            <w:r w:rsidRPr="00B770E8">
              <w:rPr>
                <w:sz w:val="16"/>
                <w:szCs w:val="16"/>
                <w:lang w:val="en-US"/>
              </w:rPr>
              <w:br/>
              <w:t>(ДОПОГ:)</w:t>
            </w:r>
          </w:p>
          <w:p w:rsidR="002B0331" w:rsidRPr="00B770E8" w:rsidRDefault="002B0331" w:rsidP="009A2B39">
            <w:pPr>
              <w:spacing w:line="200" w:lineRule="exact"/>
              <w:jc w:val="center"/>
              <w:rPr>
                <w:sz w:val="16"/>
                <w:szCs w:val="16"/>
                <w:lang w:val="en-US"/>
              </w:rPr>
            </w:pPr>
            <w:r w:rsidRPr="00B770E8">
              <w:rPr>
                <w:sz w:val="16"/>
                <w:szCs w:val="16"/>
                <w:lang w:val="en-US"/>
              </w:rPr>
              <w:t>(C/E)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W10/</w:t>
            </w:r>
          </w:p>
          <w:p w:rsidR="002B0331" w:rsidRPr="00967BA8" w:rsidRDefault="002B0331" w:rsidP="009A2B39">
            <w:pPr>
              <w:spacing w:line="200" w:lineRule="exact"/>
              <w:jc w:val="center"/>
              <w:rPr>
                <w:sz w:val="16"/>
                <w:szCs w:val="16"/>
                <w:lang w:eastAsia="nb-NO"/>
              </w:rPr>
            </w:pPr>
            <w:r w:rsidRPr="00967BA8">
              <w:rPr>
                <w:sz w:val="16"/>
                <w:szCs w:val="16"/>
              </w:rPr>
              <w:t>V10</w:t>
            </w: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lang w:eastAsia="nb-NO"/>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lang w:val="en-US"/>
              </w:rPr>
            </w:pPr>
            <w:r w:rsidRPr="00967BA8">
              <w:rPr>
                <w:sz w:val="16"/>
                <w:szCs w:val="16"/>
                <w:lang w:val="en-US"/>
              </w:rPr>
              <w:t>CW13</w:t>
            </w:r>
            <w:r w:rsidRPr="00967BA8">
              <w:rPr>
                <w:sz w:val="16"/>
                <w:szCs w:val="16"/>
                <w:lang w:val="en-US"/>
              </w:rPr>
              <w:br/>
              <w:t>CW28</w:t>
            </w:r>
            <w:r w:rsidRPr="00967BA8">
              <w:rPr>
                <w:sz w:val="16"/>
                <w:szCs w:val="16"/>
                <w:lang w:val="en-US"/>
              </w:rPr>
              <w:br/>
              <w:t>CW31/</w:t>
            </w:r>
          </w:p>
          <w:p w:rsidR="002B0331" w:rsidRPr="00967BA8" w:rsidRDefault="002B0331" w:rsidP="009A2B39">
            <w:pPr>
              <w:spacing w:line="200" w:lineRule="exact"/>
              <w:jc w:val="center"/>
              <w:rPr>
                <w:sz w:val="16"/>
                <w:szCs w:val="16"/>
                <w:lang w:val="en-US" w:eastAsia="nb-NO"/>
              </w:rPr>
            </w:pPr>
            <w:r w:rsidRPr="00967BA8">
              <w:rPr>
                <w:sz w:val="16"/>
                <w:szCs w:val="16"/>
                <w:lang w:val="en-US"/>
              </w:rPr>
              <w:t>CV1</w:t>
            </w:r>
            <w:r w:rsidRPr="00967BA8">
              <w:rPr>
                <w:sz w:val="16"/>
                <w:szCs w:val="16"/>
                <w:lang w:val="en-US"/>
              </w:rPr>
              <w:br/>
              <w:t>CV13</w:t>
            </w:r>
            <w:r w:rsidRPr="00967BA8">
              <w:rPr>
                <w:sz w:val="16"/>
                <w:szCs w:val="16"/>
                <w:lang w:val="en-US"/>
              </w:rPr>
              <w:br/>
              <w:t>CV28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(ДОПОГ:)</w:t>
            </w:r>
          </w:p>
          <w:p w:rsidR="002B0331" w:rsidRPr="00967BA8" w:rsidRDefault="002B0331" w:rsidP="009A2B39">
            <w:pPr>
              <w:spacing w:line="200" w:lineRule="exact"/>
              <w:jc w:val="center"/>
              <w:rPr>
                <w:sz w:val="16"/>
                <w:szCs w:val="16"/>
                <w:lang w:eastAsia="nb-NO"/>
              </w:rPr>
            </w:pPr>
            <w:r w:rsidRPr="00967BA8">
              <w:rPr>
                <w:sz w:val="16"/>
                <w:szCs w:val="16"/>
              </w:rPr>
              <w:t>S9 S14</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lang w:eastAsia="nb-NO"/>
              </w:rPr>
            </w:pPr>
            <w:r w:rsidRPr="00967BA8">
              <w:rPr>
                <w:sz w:val="16"/>
                <w:szCs w:val="16"/>
              </w:rPr>
              <w:t>664</w:t>
            </w: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3535</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sz w:val="16"/>
                <w:szCs w:val="16"/>
              </w:rPr>
              <w:t>ТОКСИЧНО</w:t>
            </w:r>
            <w:r w:rsidR="007E0C5C">
              <w:rPr>
                <w:sz w:val="16"/>
                <w:szCs w:val="16"/>
              </w:rPr>
              <w:t>Е ТВЕРДОЕ ВЕЩЕСТВО, ЛЕГКО</w:t>
            </w:r>
            <w:r w:rsidR="00677D1A">
              <w:rPr>
                <w:sz w:val="16"/>
                <w:szCs w:val="16"/>
              </w:rPr>
              <w:t>-</w:t>
            </w:r>
            <w:r w:rsidR="007E0C5C">
              <w:rPr>
                <w:sz w:val="16"/>
                <w:szCs w:val="16"/>
              </w:rPr>
              <w:t>ВОСПЛА</w:t>
            </w:r>
            <w:r w:rsidRPr="00967BA8">
              <w:rPr>
                <w:sz w:val="16"/>
                <w:szCs w:val="16"/>
              </w:rPr>
              <w:t>МЕНЯЮЩЕЕСЯ, НЕОРГАНИЧЕСКОЕ,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6.1</w:t>
            </w:r>
          </w:p>
        </w:tc>
        <w:tc>
          <w:tcPr>
            <w:tcW w:w="223"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TF3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II</w:t>
            </w:r>
          </w:p>
        </w:tc>
        <w:tc>
          <w:tcPr>
            <w:tcW w:w="294"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6.1</w:t>
            </w:r>
          </w:p>
          <w:p w:rsidR="002B0331" w:rsidRPr="00B770E8" w:rsidRDefault="002B0331" w:rsidP="009A2B39">
            <w:pPr>
              <w:spacing w:line="200" w:lineRule="exact"/>
              <w:jc w:val="center"/>
              <w:rPr>
                <w:sz w:val="16"/>
                <w:szCs w:val="16"/>
                <w:lang w:val="en-US"/>
              </w:rPr>
            </w:pPr>
            <w:r w:rsidRPr="00B770E8">
              <w:rPr>
                <w:sz w:val="16"/>
                <w:szCs w:val="16"/>
                <w:lang w:val="en-US"/>
              </w:rPr>
              <w:t>+4.1</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274</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500 г</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E4</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P002</w:t>
            </w:r>
            <w:r w:rsidRPr="00B770E8">
              <w:rPr>
                <w:sz w:val="16"/>
                <w:szCs w:val="16"/>
                <w:lang w:val="en-US"/>
              </w:rPr>
              <w:br/>
              <w:t>IBC08</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br/>
              <w:t>B4</w:t>
            </w:r>
          </w:p>
        </w:tc>
        <w:tc>
          <w:tcPr>
            <w:tcW w:w="18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MP10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T3</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TP33</w:t>
            </w:r>
          </w:p>
        </w:tc>
        <w:tc>
          <w:tcPr>
            <w:tcW w:w="20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SGAH</w:t>
            </w:r>
            <w:r w:rsidRPr="00B770E8">
              <w:rPr>
                <w:sz w:val="16"/>
                <w:szCs w:val="16"/>
                <w:lang w:val="en-US"/>
              </w:rPr>
              <w:br/>
            </w: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TU15 (ДОПОГ:) TE19</w:t>
            </w: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AT</w:t>
            </w: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2</w:t>
            </w:r>
            <w:r w:rsidRPr="00B770E8">
              <w:rPr>
                <w:sz w:val="16"/>
                <w:szCs w:val="16"/>
                <w:lang w:val="en-US"/>
              </w:rPr>
              <w:br/>
              <w:t>(ДОПОГ:) (D/E)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W11/</w:t>
            </w:r>
          </w:p>
          <w:p w:rsidR="002B0331" w:rsidRPr="00967BA8" w:rsidRDefault="002B0331" w:rsidP="009A2B39">
            <w:pPr>
              <w:spacing w:line="200" w:lineRule="exact"/>
              <w:jc w:val="center"/>
              <w:rPr>
                <w:sz w:val="16"/>
                <w:szCs w:val="16"/>
                <w:lang w:eastAsia="nb-NO"/>
              </w:rPr>
            </w:pPr>
            <w:r w:rsidRPr="00967BA8">
              <w:rPr>
                <w:sz w:val="16"/>
                <w:szCs w:val="16"/>
              </w:rPr>
              <w:t>V11</w:t>
            </w: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lang w:eastAsia="nb-NO"/>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lang w:val="en-US"/>
              </w:rPr>
            </w:pPr>
            <w:r w:rsidRPr="00967BA8">
              <w:rPr>
                <w:sz w:val="16"/>
                <w:szCs w:val="16"/>
                <w:lang w:val="en-US"/>
              </w:rPr>
              <w:t>CW13</w:t>
            </w:r>
            <w:r w:rsidRPr="00967BA8">
              <w:rPr>
                <w:sz w:val="16"/>
                <w:szCs w:val="16"/>
                <w:lang w:val="en-US"/>
              </w:rPr>
              <w:br/>
              <w:t>CW28</w:t>
            </w:r>
            <w:r w:rsidRPr="00967BA8">
              <w:rPr>
                <w:sz w:val="16"/>
                <w:szCs w:val="16"/>
                <w:lang w:val="en-US"/>
              </w:rPr>
              <w:br/>
              <w:t>CW31/</w:t>
            </w:r>
          </w:p>
          <w:p w:rsidR="002B0331" w:rsidRPr="00967BA8" w:rsidRDefault="002B0331" w:rsidP="009A2B39">
            <w:pPr>
              <w:spacing w:line="200" w:lineRule="exact"/>
              <w:jc w:val="center"/>
              <w:rPr>
                <w:sz w:val="16"/>
                <w:szCs w:val="16"/>
                <w:lang w:val="en-US" w:eastAsia="nb-NO"/>
              </w:rPr>
            </w:pPr>
            <w:r w:rsidRPr="00967BA8">
              <w:rPr>
                <w:sz w:val="16"/>
                <w:szCs w:val="16"/>
                <w:lang w:val="en-US"/>
              </w:rPr>
              <w:t>CV13</w:t>
            </w:r>
            <w:r w:rsidRPr="00967BA8">
              <w:rPr>
                <w:sz w:val="16"/>
                <w:szCs w:val="16"/>
                <w:lang w:val="en-US"/>
              </w:rPr>
              <w:br/>
              <w:t>CV28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CE9/</w:t>
            </w:r>
          </w:p>
          <w:p w:rsidR="002B0331" w:rsidRPr="00967BA8" w:rsidRDefault="002B0331" w:rsidP="009A2B39">
            <w:pPr>
              <w:spacing w:line="200" w:lineRule="exact"/>
              <w:jc w:val="center"/>
              <w:rPr>
                <w:sz w:val="16"/>
                <w:szCs w:val="16"/>
                <w:lang w:eastAsia="nb-NO"/>
              </w:rPr>
            </w:pPr>
            <w:r w:rsidRPr="00967BA8">
              <w:rPr>
                <w:sz w:val="16"/>
                <w:szCs w:val="16"/>
              </w:rPr>
              <w:t>S9 S19</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lang w:eastAsia="nb-NO"/>
              </w:rPr>
            </w:pPr>
            <w:r w:rsidRPr="00967BA8">
              <w:rPr>
                <w:sz w:val="16"/>
                <w:szCs w:val="16"/>
                <w:lang w:eastAsia="nb-NO"/>
              </w:rPr>
              <w:t>64</w:t>
            </w: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3536</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sz w:val="16"/>
                <w:szCs w:val="16"/>
              </w:rPr>
              <w:t>БАТАРЕИ ЛИТИЕВЫЕ, УСТАНОВЛЕННЫЕ В ГРУЗОВОЙ ТРАНСПОРТНОЙ ЕДИНИЦЕ, батареи литий-ионные или батареи литий-металлические</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9</w:t>
            </w:r>
          </w:p>
        </w:tc>
        <w:tc>
          <w:tcPr>
            <w:tcW w:w="223"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M4</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9A</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389</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677D1A" w:rsidP="009A2B39">
            <w:pPr>
              <w:spacing w:line="200" w:lineRule="exact"/>
              <w:jc w:val="center"/>
              <w:rPr>
                <w:sz w:val="16"/>
                <w:szCs w:val="16"/>
                <w:lang w:val="en-US"/>
              </w:rPr>
            </w:pPr>
            <w:r w:rsidRPr="00B770E8">
              <w:rPr>
                <w:sz w:val="16"/>
                <w:szCs w:val="16"/>
                <w:lang w:val="en-US"/>
              </w:rPr>
              <w:t>–</w:t>
            </w:r>
            <w:r w:rsidR="002B0331" w:rsidRPr="00B770E8">
              <w:rPr>
                <w:sz w:val="16"/>
                <w:szCs w:val="16"/>
                <w:lang w:val="en-US"/>
              </w:rPr>
              <w:br/>
              <w:t>(ДОПОГ:) (E)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lang w:eastAsia="nb-NO"/>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lang w:eastAsia="nb-NO"/>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lang w:eastAsia="nb-NO"/>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lang w:eastAsia="nb-NO"/>
              </w:rPr>
            </w:pP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lang w:eastAsia="nb-NO"/>
              </w:rPr>
            </w:pPr>
            <w:r w:rsidRPr="00967BA8">
              <w:rPr>
                <w:sz w:val="16"/>
                <w:szCs w:val="16"/>
                <w:lang w:eastAsia="nb-NO"/>
              </w:rPr>
              <w:t>(МПОГ:) 90</w:t>
            </w: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3537</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ИЗДЕЛ</w:t>
            </w:r>
            <w:r w:rsidR="007E0C5C">
              <w:rPr>
                <w:iCs/>
                <w:sz w:val="16"/>
                <w:szCs w:val="16"/>
              </w:rPr>
              <w:t>ИЯ, СОДЕРЖАЩИЕ ЛЕГКОВОСПЛАМЕНЯЮ</w:t>
            </w:r>
            <w:r w:rsidRPr="00967BA8">
              <w:rPr>
                <w:iCs/>
                <w:sz w:val="16"/>
                <w:szCs w:val="16"/>
              </w:rPr>
              <w:t>ЩИЙСЯ ГАЗ,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2</w:t>
            </w:r>
          </w:p>
        </w:tc>
        <w:tc>
          <w:tcPr>
            <w:tcW w:w="223"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6F</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См.</w:t>
            </w:r>
          </w:p>
          <w:p w:rsidR="002B0331" w:rsidRPr="00B770E8" w:rsidRDefault="002B0331" w:rsidP="009A2B39">
            <w:pPr>
              <w:spacing w:line="200" w:lineRule="exact"/>
              <w:jc w:val="center"/>
              <w:rPr>
                <w:sz w:val="16"/>
                <w:szCs w:val="16"/>
                <w:lang w:val="en-US"/>
              </w:rPr>
            </w:pPr>
            <w:r w:rsidRPr="00B770E8">
              <w:rPr>
                <w:sz w:val="16"/>
                <w:szCs w:val="16"/>
                <w:lang w:val="en-US"/>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274</w:t>
            </w:r>
            <w:r w:rsidRPr="00B770E8">
              <w:rPr>
                <w:sz w:val="16"/>
                <w:szCs w:val="16"/>
                <w:lang w:val="en-US"/>
              </w:rPr>
              <w:br/>
              <w:t>667</w:t>
            </w:r>
            <w:r w:rsidRPr="00B770E8">
              <w:rPr>
                <w:sz w:val="16"/>
                <w:szCs w:val="16"/>
                <w:lang w:val="en-US"/>
              </w:rPr>
              <w:br/>
              <w:t>(МПОГ:)</w:t>
            </w:r>
          </w:p>
          <w:p w:rsidR="002B0331" w:rsidRPr="00B770E8" w:rsidRDefault="002B0331" w:rsidP="009A2B39">
            <w:pPr>
              <w:spacing w:line="200" w:lineRule="exact"/>
              <w:jc w:val="center"/>
              <w:rPr>
                <w:sz w:val="16"/>
                <w:szCs w:val="16"/>
                <w:lang w:val="en-US"/>
              </w:rPr>
            </w:pPr>
            <w:r w:rsidRPr="00B770E8">
              <w:rPr>
                <w:sz w:val="16"/>
                <w:szCs w:val="16"/>
                <w:lang w:val="en-US"/>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P006</w:t>
            </w:r>
            <w:r w:rsidRPr="00B770E8">
              <w:rPr>
                <w:sz w:val="16"/>
                <w:szCs w:val="16"/>
                <w:lang w:val="en-US"/>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[4]</w:t>
            </w:r>
            <w:r w:rsidRPr="00B770E8">
              <w:rPr>
                <w:sz w:val="16"/>
                <w:szCs w:val="16"/>
                <w:lang w:val="en-US"/>
              </w:rPr>
              <w:br/>
              <w:t>(ДОПОГ:)</w:t>
            </w:r>
          </w:p>
          <w:p w:rsidR="002B0331" w:rsidRPr="00B770E8" w:rsidRDefault="002B0331" w:rsidP="009A2B39">
            <w:pPr>
              <w:spacing w:line="200" w:lineRule="exact"/>
              <w:jc w:val="center"/>
              <w:rPr>
                <w:sz w:val="16"/>
                <w:szCs w:val="16"/>
                <w:lang w:val="en-US"/>
              </w:rPr>
            </w:pPr>
            <w:r w:rsidRPr="00B770E8">
              <w:rPr>
                <w:sz w:val="16"/>
                <w:szCs w:val="16"/>
                <w:lang w:val="en-US"/>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3538</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ИЗДЕЛИЯ, СОДЕРЖАЩИЕ НЕВОСПЛАМЕНЯЮЩИЙСЯ НЕТОКСИЧНЫЙ ГАЗ,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2</w:t>
            </w:r>
          </w:p>
        </w:tc>
        <w:tc>
          <w:tcPr>
            <w:tcW w:w="223"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6A</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См.</w:t>
            </w:r>
          </w:p>
          <w:p w:rsidR="002B0331" w:rsidRPr="00B770E8" w:rsidRDefault="002B0331" w:rsidP="009A2B39">
            <w:pPr>
              <w:spacing w:line="200" w:lineRule="exact"/>
              <w:jc w:val="center"/>
              <w:rPr>
                <w:sz w:val="16"/>
                <w:szCs w:val="16"/>
                <w:lang w:val="en-US"/>
              </w:rPr>
            </w:pPr>
            <w:r w:rsidRPr="00B770E8">
              <w:rPr>
                <w:sz w:val="16"/>
                <w:szCs w:val="16"/>
                <w:lang w:val="en-US"/>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274</w:t>
            </w:r>
            <w:r w:rsidRPr="00B770E8">
              <w:rPr>
                <w:sz w:val="16"/>
                <w:szCs w:val="16"/>
                <w:lang w:val="en-US"/>
              </w:rPr>
              <w:br/>
              <w:t>667</w:t>
            </w:r>
            <w:r w:rsidRPr="00B770E8">
              <w:rPr>
                <w:sz w:val="16"/>
                <w:szCs w:val="16"/>
                <w:lang w:val="en-US"/>
              </w:rPr>
              <w:br/>
              <w:t>(МПОГ:)</w:t>
            </w:r>
          </w:p>
          <w:p w:rsidR="002B0331" w:rsidRPr="00B770E8" w:rsidRDefault="002B0331" w:rsidP="009A2B39">
            <w:pPr>
              <w:spacing w:line="200" w:lineRule="exact"/>
              <w:jc w:val="center"/>
              <w:rPr>
                <w:sz w:val="16"/>
                <w:szCs w:val="16"/>
                <w:lang w:val="en-US"/>
              </w:rPr>
            </w:pPr>
            <w:r w:rsidRPr="00B770E8">
              <w:rPr>
                <w:sz w:val="16"/>
                <w:szCs w:val="16"/>
                <w:lang w:val="en-US"/>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P006</w:t>
            </w:r>
            <w:r w:rsidRPr="00B770E8">
              <w:rPr>
                <w:sz w:val="16"/>
                <w:szCs w:val="16"/>
                <w:lang w:val="en-US"/>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[4]</w:t>
            </w:r>
            <w:r w:rsidRPr="00B770E8">
              <w:rPr>
                <w:sz w:val="16"/>
                <w:szCs w:val="16"/>
                <w:lang w:val="en-US"/>
              </w:rPr>
              <w:br/>
              <w:t>(ДОПОГ:)</w:t>
            </w:r>
          </w:p>
          <w:p w:rsidR="002B0331" w:rsidRPr="00B770E8" w:rsidRDefault="002B0331" w:rsidP="009A2B39">
            <w:pPr>
              <w:spacing w:line="200" w:lineRule="exact"/>
              <w:jc w:val="center"/>
              <w:rPr>
                <w:sz w:val="16"/>
                <w:szCs w:val="16"/>
                <w:lang w:val="en-US"/>
              </w:rPr>
            </w:pPr>
            <w:r w:rsidRPr="00B770E8">
              <w:rPr>
                <w:sz w:val="16"/>
                <w:szCs w:val="16"/>
                <w:lang w:val="en-US"/>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3539</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ИЗДЕЛИЯ, СОДЕРЖАЩИЕ ТОКСИЧНЫЙ ГАЗ,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2</w:t>
            </w:r>
          </w:p>
        </w:tc>
        <w:tc>
          <w:tcPr>
            <w:tcW w:w="223"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6T</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См.</w:t>
            </w:r>
          </w:p>
          <w:p w:rsidR="002B0331" w:rsidRPr="00B770E8" w:rsidRDefault="002B0331" w:rsidP="009A2B39">
            <w:pPr>
              <w:spacing w:line="200" w:lineRule="exact"/>
              <w:jc w:val="center"/>
              <w:rPr>
                <w:sz w:val="16"/>
                <w:szCs w:val="16"/>
                <w:lang w:val="en-US"/>
              </w:rPr>
            </w:pPr>
            <w:r w:rsidRPr="00B770E8">
              <w:rPr>
                <w:sz w:val="16"/>
                <w:szCs w:val="16"/>
                <w:lang w:val="en-US"/>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274</w:t>
            </w:r>
            <w:r w:rsidRPr="00B770E8">
              <w:rPr>
                <w:sz w:val="16"/>
                <w:szCs w:val="16"/>
                <w:lang w:val="en-US"/>
              </w:rPr>
              <w:br/>
              <w:t>667</w:t>
            </w:r>
            <w:r w:rsidRPr="00B770E8">
              <w:rPr>
                <w:sz w:val="16"/>
                <w:szCs w:val="16"/>
                <w:lang w:val="en-US"/>
              </w:rPr>
              <w:br/>
              <w:t>(МПОГ:)</w:t>
            </w:r>
          </w:p>
          <w:p w:rsidR="002B0331" w:rsidRPr="00B770E8" w:rsidRDefault="002B0331" w:rsidP="009A2B39">
            <w:pPr>
              <w:spacing w:line="200" w:lineRule="exact"/>
              <w:jc w:val="center"/>
              <w:rPr>
                <w:sz w:val="16"/>
                <w:szCs w:val="16"/>
                <w:lang w:val="en-US"/>
              </w:rPr>
            </w:pPr>
            <w:r w:rsidRPr="00B770E8">
              <w:rPr>
                <w:sz w:val="16"/>
                <w:szCs w:val="16"/>
                <w:lang w:val="en-US"/>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P006</w:t>
            </w:r>
            <w:r w:rsidRPr="00B770E8">
              <w:rPr>
                <w:sz w:val="16"/>
                <w:szCs w:val="16"/>
                <w:lang w:val="en-US"/>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[4]</w:t>
            </w:r>
            <w:r w:rsidRPr="00B770E8">
              <w:rPr>
                <w:sz w:val="16"/>
                <w:szCs w:val="16"/>
                <w:lang w:val="en-US"/>
              </w:rPr>
              <w:br/>
              <w:t>(ДОПОГ:)</w:t>
            </w:r>
          </w:p>
          <w:p w:rsidR="002B0331" w:rsidRPr="00B770E8" w:rsidRDefault="002B0331" w:rsidP="009A2B39">
            <w:pPr>
              <w:spacing w:line="200" w:lineRule="exact"/>
              <w:jc w:val="center"/>
              <w:rPr>
                <w:sz w:val="16"/>
                <w:szCs w:val="16"/>
                <w:lang w:val="en-US"/>
              </w:rPr>
            </w:pPr>
            <w:r w:rsidRPr="00B770E8">
              <w:rPr>
                <w:sz w:val="16"/>
                <w:szCs w:val="16"/>
                <w:lang w:val="en-US"/>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3540</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ИЗДЕЛИЯ, СОДЕР</w:t>
            </w:r>
            <w:r w:rsidR="00677D1A">
              <w:rPr>
                <w:iCs/>
                <w:sz w:val="16"/>
                <w:szCs w:val="16"/>
              </w:rPr>
              <w:t>ЖАЩИЕ ЛЕГКОВОСПЛАМЕНЯЮ</w:t>
            </w:r>
            <w:r w:rsidRPr="00967BA8">
              <w:rPr>
                <w:iCs/>
                <w:sz w:val="16"/>
                <w:szCs w:val="16"/>
              </w:rPr>
              <w:t>ЩУЮСЯ ЖИДКОСТЬ,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3</w:t>
            </w:r>
          </w:p>
        </w:tc>
        <w:tc>
          <w:tcPr>
            <w:tcW w:w="223"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F3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См.</w:t>
            </w:r>
          </w:p>
          <w:p w:rsidR="002B0331" w:rsidRPr="00B770E8" w:rsidRDefault="002B0331" w:rsidP="009A2B39">
            <w:pPr>
              <w:spacing w:line="200" w:lineRule="exact"/>
              <w:jc w:val="center"/>
              <w:rPr>
                <w:sz w:val="16"/>
                <w:szCs w:val="16"/>
                <w:lang w:val="en-US"/>
              </w:rPr>
            </w:pPr>
            <w:r w:rsidRPr="00B770E8">
              <w:rPr>
                <w:sz w:val="16"/>
                <w:szCs w:val="16"/>
                <w:lang w:val="en-US"/>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274</w:t>
            </w:r>
            <w:r w:rsidRPr="00B770E8">
              <w:rPr>
                <w:sz w:val="16"/>
                <w:szCs w:val="16"/>
                <w:lang w:val="en-US"/>
              </w:rPr>
              <w:br/>
              <w:t>667</w:t>
            </w:r>
            <w:r w:rsidRPr="00B770E8">
              <w:rPr>
                <w:sz w:val="16"/>
                <w:szCs w:val="16"/>
                <w:lang w:val="en-US"/>
              </w:rPr>
              <w:br/>
              <w:t>(МПОГ:)</w:t>
            </w:r>
          </w:p>
          <w:p w:rsidR="002B0331" w:rsidRPr="00B770E8" w:rsidRDefault="002B0331" w:rsidP="009A2B39">
            <w:pPr>
              <w:spacing w:line="200" w:lineRule="exact"/>
              <w:jc w:val="center"/>
              <w:rPr>
                <w:sz w:val="16"/>
                <w:szCs w:val="16"/>
                <w:lang w:val="en-US"/>
              </w:rPr>
            </w:pPr>
            <w:r w:rsidRPr="00B770E8">
              <w:rPr>
                <w:sz w:val="16"/>
                <w:szCs w:val="16"/>
                <w:lang w:val="en-US"/>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P006</w:t>
            </w:r>
            <w:r w:rsidRPr="00B770E8">
              <w:rPr>
                <w:sz w:val="16"/>
                <w:szCs w:val="16"/>
                <w:lang w:val="en-US"/>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[4]</w:t>
            </w:r>
            <w:r w:rsidRPr="00B770E8">
              <w:rPr>
                <w:sz w:val="16"/>
                <w:szCs w:val="16"/>
                <w:lang w:val="en-US"/>
              </w:rPr>
              <w:br/>
              <w:t>(ДОПОГ:)</w:t>
            </w:r>
          </w:p>
          <w:p w:rsidR="002B0331" w:rsidRPr="00B770E8" w:rsidRDefault="002B0331" w:rsidP="009A2B39">
            <w:pPr>
              <w:spacing w:line="200" w:lineRule="exact"/>
              <w:jc w:val="center"/>
              <w:rPr>
                <w:sz w:val="16"/>
                <w:szCs w:val="16"/>
                <w:lang w:val="en-US"/>
              </w:rPr>
            </w:pPr>
            <w:r w:rsidRPr="00B770E8">
              <w:rPr>
                <w:sz w:val="16"/>
                <w:szCs w:val="16"/>
                <w:lang w:val="en-US"/>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3541</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ИЗДЕЛ</w:t>
            </w:r>
            <w:r w:rsidR="00677D1A">
              <w:rPr>
                <w:iCs/>
                <w:sz w:val="16"/>
                <w:szCs w:val="16"/>
              </w:rPr>
              <w:t>ИЯ, СОДЕРЖАЩИЕ ЛЕГКОВОСПЛАМЕНЯЮ</w:t>
            </w:r>
            <w:r w:rsidRPr="00967BA8">
              <w:rPr>
                <w:iCs/>
                <w:sz w:val="16"/>
                <w:szCs w:val="16"/>
              </w:rPr>
              <w:t>ЩЕЕСЯ ТВЕРДОЕ ВЕЩЕСТВО,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4.1</w:t>
            </w:r>
          </w:p>
        </w:tc>
        <w:tc>
          <w:tcPr>
            <w:tcW w:w="223"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F4</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См.</w:t>
            </w:r>
          </w:p>
          <w:p w:rsidR="002B0331" w:rsidRPr="00B770E8" w:rsidRDefault="002B0331" w:rsidP="009A2B39">
            <w:pPr>
              <w:spacing w:line="200" w:lineRule="exact"/>
              <w:jc w:val="center"/>
              <w:rPr>
                <w:sz w:val="16"/>
                <w:szCs w:val="16"/>
                <w:lang w:val="en-US"/>
              </w:rPr>
            </w:pPr>
            <w:r w:rsidRPr="00B770E8">
              <w:rPr>
                <w:sz w:val="16"/>
                <w:szCs w:val="16"/>
                <w:lang w:val="en-US"/>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274</w:t>
            </w:r>
            <w:r w:rsidRPr="00B770E8">
              <w:rPr>
                <w:sz w:val="16"/>
                <w:szCs w:val="16"/>
                <w:lang w:val="en-US"/>
              </w:rPr>
              <w:br/>
              <w:t>667</w:t>
            </w:r>
            <w:r w:rsidRPr="00B770E8">
              <w:rPr>
                <w:sz w:val="16"/>
                <w:szCs w:val="16"/>
                <w:lang w:val="en-US"/>
              </w:rPr>
              <w:br/>
              <w:t>(МПОГ:)</w:t>
            </w:r>
          </w:p>
          <w:p w:rsidR="002B0331" w:rsidRPr="00B770E8" w:rsidRDefault="002B0331" w:rsidP="009A2B39">
            <w:pPr>
              <w:spacing w:line="200" w:lineRule="exact"/>
              <w:jc w:val="center"/>
              <w:rPr>
                <w:sz w:val="16"/>
                <w:szCs w:val="16"/>
                <w:lang w:val="en-US"/>
              </w:rPr>
            </w:pPr>
            <w:r w:rsidRPr="00B770E8">
              <w:rPr>
                <w:sz w:val="16"/>
                <w:szCs w:val="16"/>
                <w:lang w:val="en-US"/>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r w:rsidRPr="00B770E8">
              <w:rPr>
                <w:sz w:val="16"/>
                <w:szCs w:val="16"/>
                <w:lang w:val="en-US"/>
              </w:rPr>
              <w:t>P006</w:t>
            </w:r>
            <w:r w:rsidRPr="00B770E8">
              <w:rPr>
                <w:sz w:val="16"/>
                <w:szCs w:val="16"/>
                <w:lang w:val="en-US"/>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8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B770E8" w:rsidRDefault="002B0331" w:rsidP="009A2B39">
            <w:pPr>
              <w:spacing w:line="200" w:lineRule="exact"/>
              <w:jc w:val="center"/>
              <w:rPr>
                <w:sz w:val="16"/>
                <w:szCs w:val="16"/>
                <w:lang w:val="en-US"/>
              </w:rPr>
            </w:pPr>
          </w:p>
        </w:tc>
        <w:tc>
          <w:tcPr>
            <w:tcW w:w="205"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p>
        </w:tc>
        <w:tc>
          <w:tcPr>
            <w:tcW w:w="226" w:type="pct"/>
            <w:tcBorders>
              <w:top w:val="single" w:sz="4" w:space="0" w:color="auto"/>
              <w:left w:val="single" w:sz="4" w:space="0" w:color="auto"/>
              <w:bottom w:val="single" w:sz="4" w:space="0" w:color="auto"/>
              <w:right w:val="single" w:sz="4" w:space="0" w:color="auto"/>
            </w:tcBorders>
          </w:tcPr>
          <w:p w:rsidR="002B0331" w:rsidRPr="00B770E8" w:rsidRDefault="002B0331" w:rsidP="009A2B39">
            <w:pPr>
              <w:spacing w:line="200" w:lineRule="exact"/>
              <w:jc w:val="center"/>
              <w:rPr>
                <w:sz w:val="16"/>
                <w:szCs w:val="16"/>
                <w:lang w:val="en-US"/>
              </w:rPr>
            </w:pPr>
            <w:r w:rsidRPr="00B770E8">
              <w:rPr>
                <w:sz w:val="16"/>
                <w:szCs w:val="16"/>
                <w:lang w:val="en-US"/>
              </w:rPr>
              <w:t>[4]</w:t>
            </w:r>
            <w:r w:rsidRPr="00B770E8">
              <w:rPr>
                <w:sz w:val="16"/>
                <w:szCs w:val="16"/>
                <w:lang w:val="en-US"/>
              </w:rPr>
              <w:br/>
              <w:t>(ДОПОГ:)</w:t>
            </w:r>
          </w:p>
          <w:p w:rsidR="002B0331" w:rsidRPr="00B770E8" w:rsidRDefault="002B0331" w:rsidP="009A2B39">
            <w:pPr>
              <w:spacing w:line="200" w:lineRule="exact"/>
              <w:jc w:val="center"/>
              <w:rPr>
                <w:sz w:val="16"/>
                <w:szCs w:val="16"/>
                <w:lang w:val="en-US"/>
              </w:rPr>
            </w:pPr>
            <w:r w:rsidRPr="00B770E8">
              <w:rPr>
                <w:sz w:val="16"/>
                <w:szCs w:val="16"/>
                <w:lang w:val="en-US"/>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3542</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ИЗДЕЛИЯ, СОДЕРЖАЩИЕ ВЕЩЕСТВО,</w:t>
            </w:r>
            <w:r w:rsidRPr="00967BA8">
              <w:rPr>
                <w:sz w:val="16"/>
                <w:szCs w:val="16"/>
              </w:rPr>
              <w:t xml:space="preserve"> СПОСОБНОЕ К</w:t>
            </w:r>
            <w:r w:rsidR="00507ED0">
              <w:rPr>
                <w:sz w:val="16"/>
                <w:szCs w:val="16"/>
              </w:rPr>
              <w:t> </w:t>
            </w:r>
            <w:r w:rsidRPr="00967BA8">
              <w:rPr>
                <w:sz w:val="16"/>
                <w:szCs w:val="16"/>
              </w:rPr>
              <w:t>САМОВОЗГОРАНИЮ,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r w:rsidRPr="00967BA8">
              <w:rPr>
                <w:sz w:val="16"/>
                <w:szCs w:val="16"/>
              </w:rPr>
              <w:t>4.2</w:t>
            </w:r>
          </w:p>
        </w:tc>
        <w:tc>
          <w:tcPr>
            <w:tcW w:w="22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before="40" w:after="120" w:line="220" w:lineRule="exact"/>
              <w:jc w:val="center"/>
              <w:rPr>
                <w:bCs/>
                <w:sz w:val="16"/>
                <w:szCs w:val="16"/>
              </w:rPr>
            </w:pPr>
            <w:r w:rsidRPr="00967BA8">
              <w:rPr>
                <w:bCs/>
                <w:sz w:val="16"/>
                <w:szCs w:val="16"/>
              </w:rPr>
              <w:t>S6</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20" w:lineRule="exact"/>
              <w:jc w:val="center"/>
              <w:rPr>
                <w:sz w:val="16"/>
                <w:szCs w:val="16"/>
              </w:rPr>
            </w:pPr>
            <w:r w:rsidRPr="00967BA8">
              <w:rPr>
                <w:bCs/>
                <w:sz w:val="16"/>
                <w:szCs w:val="16"/>
              </w:rPr>
              <w:t>См.</w:t>
            </w:r>
          </w:p>
          <w:p w:rsidR="002B0331" w:rsidRPr="00967BA8" w:rsidRDefault="002B0331" w:rsidP="009A2B39">
            <w:pPr>
              <w:spacing w:line="220" w:lineRule="exact"/>
              <w:jc w:val="center"/>
              <w:rPr>
                <w:bCs/>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t>(МПОГ:)</w:t>
            </w:r>
          </w:p>
          <w:p w:rsidR="002B0331" w:rsidRPr="00967BA8" w:rsidRDefault="002B0331" w:rsidP="009A2B39">
            <w:pPr>
              <w:spacing w:line="220" w:lineRule="exact"/>
              <w:jc w:val="center"/>
              <w:rPr>
                <w:sz w:val="16"/>
                <w:szCs w:val="16"/>
              </w:rPr>
            </w:pPr>
            <w:r w:rsidRPr="00967BA8">
              <w:rPr>
                <w:sz w:val="16"/>
                <w:szCs w:val="16"/>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lang w:eastAsia="en-GB"/>
              </w:rPr>
              <w:t>[4]</w:t>
            </w:r>
            <w:r w:rsidRPr="00967BA8">
              <w:rPr>
                <w:sz w:val="16"/>
                <w:szCs w:val="16"/>
                <w:lang w:eastAsia="en-GB"/>
              </w:rPr>
              <w:br/>
            </w:r>
            <w:r w:rsidRPr="00967BA8">
              <w:rPr>
                <w:sz w:val="16"/>
                <w:szCs w:val="16"/>
              </w:rPr>
              <w:t>(ДОПОГ:)</w:t>
            </w:r>
          </w:p>
          <w:p w:rsidR="002B0331" w:rsidRPr="00967BA8" w:rsidRDefault="002B0331" w:rsidP="009A2B39">
            <w:pPr>
              <w:spacing w:line="200" w:lineRule="exact"/>
              <w:jc w:val="center"/>
              <w:rPr>
                <w:sz w:val="16"/>
                <w:szCs w:val="16"/>
                <w:lang w:eastAsia="en-GB"/>
              </w:rPr>
            </w:pPr>
            <w:r w:rsidRPr="00967BA8">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3543</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ИЗДЕЛИЯ, СОДЕРЖАЩИЕ ВЕЩЕСТВО,</w:t>
            </w:r>
            <w:r w:rsidRPr="00967BA8">
              <w:rPr>
                <w:sz w:val="16"/>
                <w:szCs w:val="16"/>
              </w:rPr>
              <w:t xml:space="preserve"> ВЫДЕЛЯЮЩЕЕ ЛЕГКОВО</w:t>
            </w:r>
            <w:r w:rsidR="00677D1A">
              <w:rPr>
                <w:sz w:val="16"/>
                <w:szCs w:val="16"/>
              </w:rPr>
              <w:t>СПЛАМЕНЯЮЩИЕСЯ ГАЗЫ ПРИ СОПРИКО</w:t>
            </w:r>
            <w:r w:rsidRPr="00967BA8">
              <w:rPr>
                <w:sz w:val="16"/>
                <w:szCs w:val="16"/>
              </w:rPr>
              <w:t>СНОВЕ</w:t>
            </w:r>
            <w:r w:rsidR="00507ED0">
              <w:rPr>
                <w:sz w:val="16"/>
                <w:szCs w:val="16"/>
              </w:rPr>
              <w:t>-</w:t>
            </w:r>
            <w:r w:rsidRPr="00967BA8">
              <w:rPr>
                <w:sz w:val="16"/>
                <w:szCs w:val="16"/>
              </w:rPr>
              <w:t>НИИ С ВОДОЙ,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r w:rsidRPr="00967BA8">
              <w:rPr>
                <w:sz w:val="16"/>
                <w:szCs w:val="16"/>
              </w:rPr>
              <w:t>4.3</w:t>
            </w:r>
          </w:p>
        </w:tc>
        <w:tc>
          <w:tcPr>
            <w:tcW w:w="22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before="40" w:after="120" w:line="220" w:lineRule="exact"/>
              <w:jc w:val="center"/>
              <w:rPr>
                <w:bCs/>
                <w:sz w:val="16"/>
                <w:szCs w:val="16"/>
              </w:rPr>
            </w:pPr>
            <w:r w:rsidRPr="00967BA8">
              <w:rPr>
                <w:bCs/>
                <w:sz w:val="16"/>
                <w:szCs w:val="16"/>
              </w:rPr>
              <w:t>W3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20" w:lineRule="exact"/>
              <w:jc w:val="center"/>
              <w:rPr>
                <w:sz w:val="16"/>
                <w:szCs w:val="16"/>
              </w:rPr>
            </w:pPr>
            <w:r w:rsidRPr="00967BA8">
              <w:rPr>
                <w:bCs/>
                <w:sz w:val="16"/>
                <w:szCs w:val="16"/>
              </w:rPr>
              <w:t>См.</w:t>
            </w:r>
          </w:p>
          <w:p w:rsidR="002B0331" w:rsidRPr="00967BA8" w:rsidRDefault="002B0331" w:rsidP="009A2B39">
            <w:pPr>
              <w:spacing w:line="220" w:lineRule="exact"/>
              <w:jc w:val="center"/>
              <w:rPr>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t>(МПОГ:)</w:t>
            </w:r>
          </w:p>
          <w:p w:rsidR="002B0331" w:rsidRPr="00967BA8" w:rsidRDefault="002B0331" w:rsidP="009A2B39">
            <w:pPr>
              <w:spacing w:line="220" w:lineRule="exact"/>
              <w:jc w:val="center"/>
              <w:rPr>
                <w:sz w:val="16"/>
                <w:szCs w:val="16"/>
              </w:rPr>
            </w:pPr>
            <w:r w:rsidRPr="00967BA8">
              <w:rPr>
                <w:sz w:val="16"/>
                <w:szCs w:val="16"/>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lang w:eastAsia="en-GB"/>
              </w:rPr>
              <w:t>[4]</w:t>
            </w:r>
            <w:r w:rsidRPr="00967BA8">
              <w:rPr>
                <w:sz w:val="16"/>
                <w:szCs w:val="16"/>
                <w:lang w:eastAsia="en-GB"/>
              </w:rPr>
              <w:br/>
            </w:r>
            <w:r w:rsidRPr="00967BA8">
              <w:rPr>
                <w:sz w:val="16"/>
                <w:szCs w:val="16"/>
              </w:rPr>
              <w:t>(ДОПОГ:)</w:t>
            </w:r>
          </w:p>
          <w:p w:rsidR="002B0331" w:rsidRPr="00967BA8" w:rsidRDefault="002B0331" w:rsidP="009A2B39">
            <w:pPr>
              <w:spacing w:line="200" w:lineRule="exact"/>
              <w:jc w:val="center"/>
              <w:rPr>
                <w:sz w:val="16"/>
                <w:szCs w:val="16"/>
              </w:rPr>
            </w:pPr>
            <w:r w:rsidRPr="00967BA8">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3544</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 xml:space="preserve">ИЗДЕЛИЯ, СОДЕРЖАЩИЕ </w:t>
            </w:r>
            <w:r w:rsidRPr="00967BA8">
              <w:rPr>
                <w:sz w:val="16"/>
                <w:szCs w:val="16"/>
              </w:rPr>
              <w:t>ОКИСЛЯЮЩЕЕ ВЕЩЕСТВО,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r w:rsidRPr="00967BA8">
              <w:rPr>
                <w:sz w:val="16"/>
                <w:szCs w:val="16"/>
              </w:rPr>
              <w:t>5.1</w:t>
            </w:r>
          </w:p>
        </w:tc>
        <w:tc>
          <w:tcPr>
            <w:tcW w:w="22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before="40" w:after="120" w:line="220" w:lineRule="exact"/>
              <w:jc w:val="center"/>
              <w:rPr>
                <w:bCs/>
                <w:sz w:val="16"/>
                <w:szCs w:val="16"/>
              </w:rPr>
            </w:pPr>
            <w:r w:rsidRPr="00967BA8">
              <w:rPr>
                <w:bCs/>
                <w:sz w:val="16"/>
                <w:szCs w:val="16"/>
              </w:rPr>
              <w:t>O3</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20" w:lineRule="exact"/>
              <w:jc w:val="center"/>
              <w:rPr>
                <w:sz w:val="16"/>
                <w:szCs w:val="16"/>
              </w:rPr>
            </w:pPr>
            <w:r w:rsidRPr="00967BA8">
              <w:rPr>
                <w:bCs/>
                <w:sz w:val="16"/>
                <w:szCs w:val="16"/>
              </w:rPr>
              <w:t>См.</w:t>
            </w:r>
          </w:p>
          <w:p w:rsidR="002B0331" w:rsidRPr="00967BA8" w:rsidRDefault="002B0331" w:rsidP="009A2B39">
            <w:pPr>
              <w:spacing w:line="220" w:lineRule="exact"/>
              <w:jc w:val="center"/>
              <w:rPr>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t>(МПОГ:)</w:t>
            </w:r>
          </w:p>
          <w:p w:rsidR="002B0331" w:rsidRPr="00967BA8" w:rsidRDefault="002B0331" w:rsidP="009A2B39">
            <w:pPr>
              <w:spacing w:line="220" w:lineRule="exact"/>
              <w:jc w:val="center"/>
              <w:rPr>
                <w:sz w:val="16"/>
                <w:szCs w:val="16"/>
              </w:rPr>
            </w:pPr>
            <w:r w:rsidRPr="00967BA8">
              <w:rPr>
                <w:sz w:val="16"/>
                <w:szCs w:val="16"/>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lang w:eastAsia="en-GB"/>
              </w:rPr>
              <w:t>[4]</w:t>
            </w:r>
            <w:r w:rsidRPr="00967BA8">
              <w:rPr>
                <w:sz w:val="16"/>
                <w:szCs w:val="16"/>
                <w:lang w:eastAsia="en-GB"/>
              </w:rPr>
              <w:br/>
            </w:r>
            <w:r w:rsidRPr="00967BA8">
              <w:rPr>
                <w:sz w:val="16"/>
                <w:szCs w:val="16"/>
              </w:rPr>
              <w:t>(ДОПОГ:)</w:t>
            </w:r>
          </w:p>
          <w:p w:rsidR="002B0331" w:rsidRPr="00967BA8" w:rsidRDefault="002B0331" w:rsidP="009A2B39">
            <w:pPr>
              <w:spacing w:line="200" w:lineRule="exact"/>
              <w:jc w:val="center"/>
              <w:rPr>
                <w:sz w:val="16"/>
                <w:szCs w:val="16"/>
              </w:rPr>
            </w:pPr>
            <w:r w:rsidRPr="00967BA8">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spacing w:before="40" w:after="120" w:line="220" w:lineRule="exact"/>
              <w:jc w:val="center"/>
              <w:rPr>
                <w:sz w:val="16"/>
                <w:szCs w:val="16"/>
              </w:rPr>
            </w:pPr>
            <w:r w:rsidRPr="00967BA8">
              <w:rPr>
                <w:sz w:val="16"/>
                <w:szCs w:val="16"/>
              </w:rPr>
              <w:t>3545</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ИЗДЕЛИЯ, СОДЕРЖАЩИЕ ОРГАНИЧЕСКИЙ ПЕРОКСИД,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r w:rsidRPr="00967BA8">
              <w:rPr>
                <w:sz w:val="16"/>
                <w:szCs w:val="16"/>
              </w:rPr>
              <w:t>5.2</w:t>
            </w:r>
          </w:p>
        </w:tc>
        <w:tc>
          <w:tcPr>
            <w:tcW w:w="22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before="40" w:after="120" w:line="220" w:lineRule="exact"/>
              <w:jc w:val="center"/>
              <w:rPr>
                <w:bCs/>
                <w:sz w:val="16"/>
                <w:szCs w:val="16"/>
              </w:rPr>
            </w:pPr>
            <w:r w:rsidRPr="00967BA8">
              <w:rPr>
                <w:bCs/>
                <w:sz w:val="16"/>
                <w:szCs w:val="16"/>
              </w:rPr>
              <w:t>P1 или P2</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20" w:lineRule="exact"/>
              <w:jc w:val="center"/>
              <w:rPr>
                <w:sz w:val="16"/>
                <w:szCs w:val="16"/>
              </w:rPr>
            </w:pPr>
            <w:r w:rsidRPr="00967BA8">
              <w:rPr>
                <w:bCs/>
                <w:sz w:val="16"/>
                <w:szCs w:val="16"/>
              </w:rPr>
              <w:t>См.</w:t>
            </w:r>
          </w:p>
          <w:p w:rsidR="002B0331" w:rsidRPr="00967BA8" w:rsidRDefault="002B0331" w:rsidP="009A2B39">
            <w:pPr>
              <w:spacing w:line="220" w:lineRule="exact"/>
              <w:jc w:val="center"/>
              <w:rPr>
                <w:bCs/>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t>(МПОГ:)</w:t>
            </w:r>
          </w:p>
          <w:p w:rsidR="002B0331" w:rsidRPr="00967BA8" w:rsidRDefault="002B0331" w:rsidP="009A2B39">
            <w:pPr>
              <w:spacing w:line="220" w:lineRule="exact"/>
              <w:jc w:val="center"/>
              <w:rPr>
                <w:sz w:val="16"/>
                <w:szCs w:val="16"/>
              </w:rPr>
            </w:pPr>
            <w:r w:rsidRPr="00967BA8">
              <w:rPr>
                <w:sz w:val="16"/>
                <w:szCs w:val="16"/>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autoSpaceDE w:val="0"/>
              <w:autoSpaceDN w:val="0"/>
              <w:adjustRightInd w:val="0"/>
              <w:spacing w:line="220" w:lineRule="exact"/>
              <w:ind w:right="113"/>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lang w:eastAsia="en-GB"/>
              </w:rPr>
              <w:t>[4]</w:t>
            </w:r>
            <w:r w:rsidRPr="00967BA8">
              <w:rPr>
                <w:sz w:val="16"/>
                <w:szCs w:val="16"/>
                <w:lang w:eastAsia="en-GB"/>
              </w:rPr>
              <w:br/>
            </w:r>
            <w:r w:rsidRPr="00967BA8">
              <w:rPr>
                <w:sz w:val="16"/>
                <w:szCs w:val="16"/>
              </w:rPr>
              <w:t>(ДОПОГ:)</w:t>
            </w:r>
          </w:p>
          <w:p w:rsidR="002B0331" w:rsidRPr="00967BA8" w:rsidRDefault="002B0331" w:rsidP="009A2B39">
            <w:pPr>
              <w:spacing w:line="200" w:lineRule="exact"/>
              <w:jc w:val="center"/>
              <w:rPr>
                <w:sz w:val="16"/>
                <w:szCs w:val="16"/>
                <w:lang w:eastAsia="en-GB"/>
              </w:rPr>
            </w:pPr>
            <w:r w:rsidRPr="00967BA8">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3546</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 xml:space="preserve">ИЗДЕЛИЯ, СОДЕРЖАЩИЕ ТОКСИЧНОЕ ВЕЩЕСТВО, </w:t>
            </w:r>
            <w:r w:rsidR="00677D1A">
              <w:rPr>
                <w:iCs/>
                <w:sz w:val="16"/>
                <w:szCs w:val="16"/>
              </w:rPr>
              <w:br/>
            </w:r>
            <w:r w:rsidRPr="00967BA8">
              <w:rPr>
                <w:iCs/>
                <w:sz w:val="16"/>
                <w:szCs w:val="16"/>
              </w:rPr>
              <w:t>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r w:rsidRPr="00967BA8">
              <w:rPr>
                <w:sz w:val="16"/>
                <w:szCs w:val="16"/>
              </w:rPr>
              <w:t>6.1</w:t>
            </w:r>
          </w:p>
        </w:tc>
        <w:tc>
          <w:tcPr>
            <w:tcW w:w="22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before="40" w:after="120" w:line="220" w:lineRule="exact"/>
              <w:jc w:val="center"/>
              <w:rPr>
                <w:bCs/>
                <w:sz w:val="16"/>
                <w:szCs w:val="16"/>
              </w:rPr>
            </w:pPr>
            <w:r w:rsidRPr="00967BA8">
              <w:rPr>
                <w:bCs/>
                <w:sz w:val="16"/>
                <w:szCs w:val="16"/>
              </w:rPr>
              <w:t>T10</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20" w:lineRule="exact"/>
              <w:jc w:val="center"/>
              <w:rPr>
                <w:sz w:val="16"/>
                <w:szCs w:val="16"/>
              </w:rPr>
            </w:pPr>
            <w:r w:rsidRPr="00967BA8">
              <w:rPr>
                <w:bCs/>
                <w:sz w:val="16"/>
                <w:szCs w:val="16"/>
              </w:rPr>
              <w:t>См.</w:t>
            </w:r>
          </w:p>
          <w:p w:rsidR="002B0331" w:rsidRPr="00967BA8" w:rsidRDefault="002B0331" w:rsidP="009A2B39">
            <w:pPr>
              <w:spacing w:line="220" w:lineRule="exact"/>
              <w:jc w:val="center"/>
              <w:rPr>
                <w:bCs/>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t>(МПОГ:)</w:t>
            </w:r>
          </w:p>
          <w:p w:rsidR="002B0331" w:rsidRPr="00967BA8" w:rsidRDefault="002B0331" w:rsidP="009A2B39">
            <w:pPr>
              <w:spacing w:line="220" w:lineRule="exact"/>
              <w:jc w:val="center"/>
              <w:rPr>
                <w:sz w:val="16"/>
                <w:szCs w:val="16"/>
              </w:rPr>
            </w:pPr>
            <w:r w:rsidRPr="00967BA8">
              <w:rPr>
                <w:sz w:val="16"/>
                <w:szCs w:val="16"/>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autoSpaceDE w:val="0"/>
              <w:autoSpaceDN w:val="0"/>
              <w:adjustRightInd w:val="0"/>
              <w:spacing w:line="220" w:lineRule="exact"/>
              <w:ind w:right="113"/>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lang w:eastAsia="en-GB"/>
              </w:rPr>
              <w:t>[4]</w:t>
            </w:r>
            <w:r w:rsidRPr="00967BA8">
              <w:rPr>
                <w:sz w:val="16"/>
                <w:szCs w:val="16"/>
                <w:lang w:eastAsia="en-GB"/>
              </w:rPr>
              <w:br/>
            </w:r>
            <w:r w:rsidRPr="00967BA8">
              <w:rPr>
                <w:sz w:val="16"/>
                <w:szCs w:val="16"/>
              </w:rPr>
              <w:t>(ДОПОГ:)</w:t>
            </w:r>
          </w:p>
          <w:p w:rsidR="002B0331" w:rsidRPr="00967BA8" w:rsidRDefault="002B0331" w:rsidP="009A2B39">
            <w:pPr>
              <w:spacing w:line="200" w:lineRule="exact"/>
              <w:jc w:val="center"/>
              <w:rPr>
                <w:sz w:val="16"/>
                <w:szCs w:val="16"/>
                <w:lang w:eastAsia="en-GB"/>
              </w:rPr>
            </w:pPr>
            <w:r w:rsidRPr="00967BA8">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3547</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ИЗДЕЛИЯ,</w:t>
            </w:r>
            <w:r w:rsidR="00677D1A">
              <w:rPr>
                <w:iCs/>
                <w:sz w:val="16"/>
                <w:szCs w:val="16"/>
              </w:rPr>
              <w:t xml:space="preserve"> СОДЕРЖАЩИЕ КОРРОЗИОННОЕ ВЕЩЕСТ</w:t>
            </w:r>
            <w:r w:rsidRPr="00967BA8">
              <w:rPr>
                <w:iCs/>
                <w:sz w:val="16"/>
                <w:szCs w:val="16"/>
              </w:rPr>
              <w:t>ВО,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r w:rsidRPr="00967BA8">
              <w:rPr>
                <w:sz w:val="16"/>
                <w:szCs w:val="16"/>
              </w:rPr>
              <w:t>8</w:t>
            </w:r>
          </w:p>
        </w:tc>
        <w:tc>
          <w:tcPr>
            <w:tcW w:w="22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before="40" w:after="120" w:line="220" w:lineRule="exact"/>
              <w:jc w:val="center"/>
              <w:rPr>
                <w:bCs/>
                <w:sz w:val="16"/>
                <w:szCs w:val="16"/>
              </w:rPr>
            </w:pPr>
            <w:r w:rsidRPr="00967BA8">
              <w:rPr>
                <w:bCs/>
                <w:sz w:val="16"/>
                <w:szCs w:val="16"/>
              </w:rPr>
              <w:t>C11</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20" w:lineRule="exact"/>
              <w:jc w:val="center"/>
              <w:rPr>
                <w:sz w:val="16"/>
                <w:szCs w:val="16"/>
              </w:rPr>
            </w:pPr>
            <w:r w:rsidRPr="00967BA8">
              <w:rPr>
                <w:bCs/>
                <w:sz w:val="16"/>
                <w:szCs w:val="16"/>
              </w:rPr>
              <w:t>См.</w:t>
            </w:r>
          </w:p>
          <w:p w:rsidR="002B0331" w:rsidRPr="00967BA8" w:rsidRDefault="002B0331" w:rsidP="009A2B39">
            <w:pPr>
              <w:spacing w:line="220" w:lineRule="exact"/>
              <w:jc w:val="center"/>
              <w:rPr>
                <w:bCs/>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t>(МПОГ:)</w:t>
            </w:r>
          </w:p>
          <w:p w:rsidR="002B0331" w:rsidRPr="00967BA8" w:rsidRDefault="002B0331" w:rsidP="009A2B39">
            <w:pPr>
              <w:spacing w:line="220" w:lineRule="exact"/>
              <w:jc w:val="center"/>
              <w:rPr>
                <w:sz w:val="16"/>
                <w:szCs w:val="16"/>
              </w:rPr>
            </w:pPr>
            <w:r w:rsidRPr="00967BA8">
              <w:rPr>
                <w:sz w:val="16"/>
                <w:szCs w:val="16"/>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autoSpaceDE w:val="0"/>
              <w:autoSpaceDN w:val="0"/>
              <w:adjustRightInd w:val="0"/>
              <w:spacing w:line="220" w:lineRule="exact"/>
              <w:ind w:right="113"/>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lang w:eastAsia="en-GB"/>
              </w:rPr>
              <w:t>[4]</w:t>
            </w:r>
            <w:r w:rsidRPr="00967BA8">
              <w:rPr>
                <w:sz w:val="16"/>
                <w:szCs w:val="16"/>
                <w:lang w:eastAsia="en-GB"/>
              </w:rPr>
              <w:br/>
            </w:r>
            <w:r w:rsidRPr="00967BA8">
              <w:rPr>
                <w:sz w:val="16"/>
                <w:szCs w:val="16"/>
              </w:rPr>
              <w:t>(ДОПОГ:)</w:t>
            </w:r>
          </w:p>
          <w:p w:rsidR="002B0331" w:rsidRPr="00967BA8" w:rsidRDefault="002B0331" w:rsidP="009A2B39">
            <w:pPr>
              <w:spacing w:line="200" w:lineRule="exact"/>
              <w:jc w:val="center"/>
              <w:rPr>
                <w:sz w:val="16"/>
                <w:szCs w:val="16"/>
                <w:lang w:eastAsia="en-GB"/>
              </w:rPr>
            </w:pPr>
            <w:r w:rsidRPr="00967BA8">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r w:rsidR="002C1F85" w:rsidRPr="00967BA8" w:rsidTr="00EA2792">
        <w:trPr>
          <w:cantSplit/>
        </w:trPr>
        <w:tc>
          <w:tcPr>
            <w:tcW w:w="167"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EA2792">
            <w:pPr>
              <w:spacing w:line="200" w:lineRule="exact"/>
              <w:jc w:val="center"/>
              <w:rPr>
                <w:sz w:val="16"/>
                <w:szCs w:val="16"/>
              </w:rPr>
            </w:pPr>
            <w:r w:rsidRPr="00967BA8">
              <w:rPr>
                <w:sz w:val="16"/>
                <w:szCs w:val="16"/>
              </w:rPr>
              <w:t>3548</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B770E8">
            <w:pPr>
              <w:pStyle w:val="SingleTxtGR"/>
              <w:spacing w:after="0" w:line="220" w:lineRule="exact"/>
              <w:ind w:left="28" w:right="0"/>
              <w:jc w:val="left"/>
              <w:rPr>
                <w:sz w:val="16"/>
                <w:szCs w:val="16"/>
              </w:rPr>
            </w:pPr>
            <w:r w:rsidRPr="00967BA8">
              <w:rPr>
                <w:iCs/>
                <w:sz w:val="16"/>
                <w:szCs w:val="16"/>
              </w:rPr>
              <w:t>ИЗДЕЛИЯ, СОДЕРЖАЩИЕ РАЗЛИЧНЫЕ ОПАСНЫЕ ГРУЗЫ, Н.У.К.</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r w:rsidRPr="00967BA8">
              <w:rPr>
                <w:sz w:val="16"/>
                <w:szCs w:val="16"/>
              </w:rPr>
              <w:t>9</w:t>
            </w:r>
          </w:p>
        </w:tc>
        <w:tc>
          <w:tcPr>
            <w:tcW w:w="22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before="40" w:after="120" w:line="220" w:lineRule="exact"/>
              <w:jc w:val="center"/>
              <w:rPr>
                <w:bCs/>
                <w:sz w:val="16"/>
                <w:szCs w:val="16"/>
              </w:rPr>
            </w:pPr>
            <w:r w:rsidRPr="00967BA8">
              <w:rPr>
                <w:bCs/>
                <w:sz w:val="16"/>
                <w:szCs w:val="16"/>
              </w:rPr>
              <w:t>M11</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before="40" w:after="120" w:line="220" w:lineRule="exact"/>
              <w:jc w:val="center"/>
              <w:rPr>
                <w:sz w:val="16"/>
                <w:szCs w:val="16"/>
              </w:rPr>
            </w:pPr>
          </w:p>
        </w:tc>
        <w:tc>
          <w:tcPr>
            <w:tcW w:w="294"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20" w:lineRule="exact"/>
              <w:jc w:val="center"/>
              <w:rPr>
                <w:sz w:val="16"/>
                <w:szCs w:val="16"/>
              </w:rPr>
            </w:pPr>
            <w:r w:rsidRPr="00967BA8">
              <w:rPr>
                <w:bCs/>
                <w:sz w:val="16"/>
                <w:szCs w:val="16"/>
              </w:rPr>
              <w:t>См.</w:t>
            </w:r>
          </w:p>
          <w:p w:rsidR="002B0331" w:rsidRPr="00967BA8" w:rsidRDefault="002B0331" w:rsidP="009A2B39">
            <w:pPr>
              <w:spacing w:line="220" w:lineRule="exact"/>
              <w:jc w:val="center"/>
              <w:rPr>
                <w:bCs/>
                <w:sz w:val="16"/>
                <w:szCs w:val="16"/>
              </w:rPr>
            </w:pPr>
            <w:r w:rsidRPr="00967BA8">
              <w:rPr>
                <w:sz w:val="16"/>
                <w:szCs w:val="16"/>
              </w:rPr>
              <w:t>5.2.2.1.12</w:t>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274</w:t>
            </w:r>
            <w:r w:rsidRPr="00967BA8">
              <w:rPr>
                <w:sz w:val="16"/>
                <w:szCs w:val="16"/>
              </w:rPr>
              <w:br/>
              <w:t>667</w:t>
            </w:r>
            <w:r w:rsidRPr="00967BA8">
              <w:rPr>
                <w:sz w:val="16"/>
                <w:szCs w:val="16"/>
              </w:rPr>
              <w:br/>
              <w:t>(МПОГ:)</w:t>
            </w:r>
          </w:p>
          <w:p w:rsidR="002B0331" w:rsidRPr="00967BA8" w:rsidRDefault="002B0331" w:rsidP="009A2B39">
            <w:pPr>
              <w:spacing w:line="220" w:lineRule="exact"/>
              <w:jc w:val="center"/>
              <w:rPr>
                <w:sz w:val="16"/>
                <w:szCs w:val="16"/>
              </w:rPr>
            </w:pPr>
            <w:r w:rsidRPr="00967BA8">
              <w:rPr>
                <w:sz w:val="16"/>
                <w:szCs w:val="16"/>
              </w:rPr>
              <w:t>673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0</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jc w:val="center"/>
              <w:rPr>
                <w:sz w:val="16"/>
                <w:szCs w:val="16"/>
              </w:rPr>
            </w:pPr>
            <w:r w:rsidRPr="00967BA8">
              <w:rPr>
                <w:sz w:val="16"/>
                <w:szCs w:val="16"/>
              </w:rPr>
              <w:t>E0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autoSpaceDE w:val="0"/>
              <w:autoSpaceDN w:val="0"/>
              <w:adjustRightInd w:val="0"/>
              <w:spacing w:line="220" w:lineRule="exact"/>
              <w:ind w:right="113"/>
              <w:jc w:val="center"/>
              <w:rPr>
                <w:sz w:val="16"/>
                <w:szCs w:val="16"/>
              </w:rPr>
            </w:pPr>
            <w:r w:rsidRPr="00967BA8">
              <w:rPr>
                <w:sz w:val="16"/>
                <w:szCs w:val="16"/>
              </w:rPr>
              <w:t>P006</w:t>
            </w:r>
            <w:r w:rsidRPr="00967BA8">
              <w:rPr>
                <w:sz w:val="16"/>
                <w:szCs w:val="16"/>
              </w:rPr>
              <w:br/>
              <w:t>LP03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20" w:lineRule="exact"/>
              <w:ind w:right="113"/>
              <w:jc w:val="center"/>
              <w:rPr>
                <w:sz w:val="16"/>
                <w:szCs w:val="16"/>
              </w:rPr>
            </w:pPr>
          </w:p>
        </w:tc>
        <w:tc>
          <w:tcPr>
            <w:tcW w:w="18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2B0331" w:rsidRPr="00967BA8" w:rsidRDefault="002B0331" w:rsidP="009A2B39">
            <w:pPr>
              <w:spacing w:line="200" w:lineRule="exact"/>
              <w:jc w:val="center"/>
              <w:rPr>
                <w:sz w:val="16"/>
                <w:szCs w:val="16"/>
              </w:rPr>
            </w:pPr>
          </w:p>
        </w:tc>
        <w:tc>
          <w:tcPr>
            <w:tcW w:w="205"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lang w:eastAsia="en-GB"/>
              </w:rPr>
              <w:t>[4]</w:t>
            </w:r>
            <w:r w:rsidRPr="00967BA8">
              <w:rPr>
                <w:sz w:val="16"/>
                <w:szCs w:val="16"/>
                <w:lang w:eastAsia="en-GB"/>
              </w:rPr>
              <w:br/>
            </w:r>
            <w:r w:rsidRPr="00967BA8">
              <w:rPr>
                <w:sz w:val="16"/>
                <w:szCs w:val="16"/>
              </w:rPr>
              <w:t>(ДОПОГ:)</w:t>
            </w:r>
          </w:p>
          <w:p w:rsidR="002B0331" w:rsidRPr="00967BA8" w:rsidRDefault="002B0331" w:rsidP="009A2B39">
            <w:pPr>
              <w:spacing w:line="200" w:lineRule="exact"/>
              <w:jc w:val="center"/>
              <w:rPr>
                <w:sz w:val="16"/>
                <w:szCs w:val="16"/>
                <w:lang w:eastAsia="en-GB"/>
              </w:rPr>
            </w:pPr>
            <w:r w:rsidRPr="00967BA8">
              <w:rPr>
                <w:sz w:val="16"/>
                <w:szCs w:val="16"/>
                <w:lang w:eastAsia="en-GB"/>
              </w:rPr>
              <w:t>(E)</w:t>
            </w:r>
          </w:p>
        </w:tc>
        <w:tc>
          <w:tcPr>
            <w:tcW w:w="169"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133"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c>
          <w:tcPr>
            <w:tcW w:w="238"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CV13</w:t>
            </w:r>
          </w:p>
          <w:p w:rsidR="002B0331" w:rsidRPr="00967BA8" w:rsidRDefault="002B0331" w:rsidP="009A2B39">
            <w:pPr>
              <w:spacing w:line="200" w:lineRule="exact"/>
              <w:jc w:val="center"/>
              <w:rPr>
                <w:sz w:val="16"/>
                <w:szCs w:val="16"/>
              </w:rPr>
            </w:pPr>
            <w:r w:rsidRPr="00967BA8">
              <w:rPr>
                <w:sz w:val="16"/>
                <w:szCs w:val="16"/>
              </w:rPr>
              <w:t>CV28</w:t>
            </w:r>
          </w:p>
          <w:p w:rsidR="002B0331" w:rsidRPr="00967BA8" w:rsidRDefault="002B0331" w:rsidP="009A2B39">
            <w:pPr>
              <w:spacing w:line="200" w:lineRule="exact"/>
              <w:jc w:val="center"/>
              <w:rPr>
                <w:sz w:val="16"/>
                <w:szCs w:val="16"/>
              </w:rPr>
            </w:pPr>
            <w:r w:rsidRPr="00967BA8">
              <w:rPr>
                <w:sz w:val="16"/>
                <w:szCs w:val="16"/>
              </w:rPr>
              <w:t>/</w:t>
            </w:r>
          </w:p>
          <w:p w:rsidR="002B0331" w:rsidRPr="00967BA8" w:rsidRDefault="002B0331" w:rsidP="009A2B39">
            <w:pPr>
              <w:spacing w:line="200" w:lineRule="exact"/>
              <w:jc w:val="center"/>
              <w:rPr>
                <w:sz w:val="16"/>
                <w:szCs w:val="16"/>
              </w:rPr>
            </w:pPr>
            <w:r w:rsidRPr="00967BA8">
              <w:rPr>
                <w:sz w:val="16"/>
                <w:szCs w:val="16"/>
              </w:rPr>
              <w:t>CW13</w:t>
            </w:r>
          </w:p>
          <w:p w:rsidR="002B0331" w:rsidRPr="00967BA8" w:rsidRDefault="002B0331" w:rsidP="009A2B39">
            <w:pPr>
              <w:spacing w:line="200" w:lineRule="exact"/>
              <w:jc w:val="center"/>
              <w:rPr>
                <w:sz w:val="16"/>
                <w:szCs w:val="16"/>
              </w:rPr>
            </w:pPr>
            <w:r w:rsidRPr="00967BA8">
              <w:rPr>
                <w:sz w:val="16"/>
                <w:szCs w:val="16"/>
              </w:rPr>
              <w:t>CW28</w:t>
            </w:r>
          </w:p>
        </w:tc>
        <w:tc>
          <w:tcPr>
            <w:tcW w:w="226"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r w:rsidRPr="00967BA8">
              <w:rPr>
                <w:sz w:val="16"/>
                <w:szCs w:val="16"/>
              </w:rPr>
              <w:t>[(МПОГ:)</w:t>
            </w:r>
          </w:p>
          <w:p w:rsidR="002B0331" w:rsidRPr="00967BA8" w:rsidRDefault="002B0331" w:rsidP="009A2B39">
            <w:pPr>
              <w:spacing w:line="200" w:lineRule="exact"/>
              <w:jc w:val="center"/>
              <w:rPr>
                <w:sz w:val="16"/>
                <w:szCs w:val="16"/>
              </w:rPr>
            </w:pPr>
            <w:r w:rsidRPr="00967BA8">
              <w:rPr>
                <w:sz w:val="16"/>
                <w:szCs w:val="16"/>
              </w:rPr>
              <w:t>CE3]</w:t>
            </w:r>
          </w:p>
        </w:tc>
        <w:tc>
          <w:tcPr>
            <w:tcW w:w="200" w:type="pct"/>
            <w:tcBorders>
              <w:top w:val="single" w:sz="4" w:space="0" w:color="auto"/>
              <w:left w:val="single" w:sz="4" w:space="0" w:color="auto"/>
              <w:bottom w:val="single" w:sz="4" w:space="0" w:color="auto"/>
              <w:right w:val="single" w:sz="4" w:space="0" w:color="auto"/>
            </w:tcBorders>
          </w:tcPr>
          <w:p w:rsidR="002B0331" w:rsidRPr="00967BA8" w:rsidRDefault="002B0331" w:rsidP="009A2B39">
            <w:pPr>
              <w:spacing w:line="200" w:lineRule="exact"/>
              <w:jc w:val="center"/>
              <w:rPr>
                <w:sz w:val="16"/>
                <w:szCs w:val="16"/>
              </w:rPr>
            </w:pPr>
          </w:p>
        </w:tc>
      </w:tr>
    </w:tbl>
    <w:p w:rsidR="0003059D" w:rsidRDefault="0003059D" w:rsidP="008C0C9C"/>
    <w:p w:rsidR="0003059D" w:rsidRDefault="0003059D" w:rsidP="008C0C9C">
      <w:pPr>
        <w:sectPr w:rsidR="0003059D" w:rsidSect="008C0C9C">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pPr>
    </w:p>
    <w:p w:rsidR="00A27119" w:rsidRPr="00A27119" w:rsidRDefault="00A27119" w:rsidP="00A27119">
      <w:pPr>
        <w:pStyle w:val="H1GR"/>
      </w:pPr>
      <w:r>
        <w:rPr>
          <w:lang w:val="en-GB"/>
        </w:rPr>
        <w:tab/>
      </w:r>
      <w:r w:rsidRPr="00A27119">
        <w:rPr>
          <w:lang w:val="en-GB"/>
        </w:rPr>
        <w:tab/>
      </w:r>
      <w:r w:rsidRPr="00A27119">
        <w:t>3.2.2, таблица В</w:t>
      </w:r>
    </w:p>
    <w:p w:rsidR="00A27119" w:rsidRPr="003F1FA8" w:rsidRDefault="00A27119" w:rsidP="00A27119">
      <w:pPr>
        <w:pStyle w:val="SingleTxtGR"/>
        <w:rPr>
          <w:spacing w:val="0"/>
        </w:rPr>
      </w:pPr>
      <w:r w:rsidRPr="00A27119">
        <w:t>В колонке «Наименование и описание», в конце текста позиции «</w:t>
      </w:r>
      <w:r w:rsidRPr="003F1FA8">
        <w:rPr>
          <w:spacing w:val="0"/>
        </w:rPr>
        <w:t>2</w:t>
      </w:r>
      <w:r w:rsidR="003F1FA8" w:rsidRPr="003F1FA8">
        <w:rPr>
          <w:spacing w:val="0"/>
        </w:rPr>
        <w:noBreakHyphen/>
      </w:r>
      <w:r w:rsidRPr="003F1FA8">
        <w:rPr>
          <w:spacing w:val="0"/>
        </w:rPr>
        <w:t>ДИМЕТИЛАМИНОЭТИЛАКРИЛАТ» добавить «СТАБИЛИЗИРОВАННЫЙ».</w:t>
      </w:r>
    </w:p>
    <w:p w:rsidR="00A27119" w:rsidRPr="00A27119" w:rsidRDefault="00A27119" w:rsidP="00A27119">
      <w:pPr>
        <w:pStyle w:val="SingleTxtGR"/>
      </w:pPr>
      <w:r w:rsidRPr="00A27119">
        <w:t>[В колонке «Наименование и описание» заменить «Опасные грузы в оборудовании или опасные грузы в приборах» на «ОПАСНЫЕ ГРУЗЫ В ОБОРУДОВАНИИ ИЛИ ОПАСНЫЕ ГРУЗЫ В ПРИБОРАХ». В колонке «</w:t>
      </w:r>
      <w:r w:rsidRPr="00A27119">
        <w:rPr>
          <w:bCs/>
        </w:rPr>
        <w:t>Замечания</w:t>
      </w:r>
      <w:r w:rsidRPr="00A27119">
        <w:t>» исключить «Не подпадают под действие ДОПОГ/Не подпадают под действие ВОПОГ [см. также пункт 1.1.3.1 b)]</w:t>
      </w:r>
      <w:r w:rsidR="00287F21">
        <w:t>.</w:t>
      </w:r>
      <w:r w:rsidRPr="00A27119">
        <w:t>».]</w:t>
      </w:r>
    </w:p>
    <w:p w:rsidR="00A27119" w:rsidRPr="00A27119" w:rsidRDefault="00A27119" w:rsidP="00A27119">
      <w:pPr>
        <w:pStyle w:val="SingleTxtGR"/>
      </w:pPr>
      <w:r w:rsidRPr="00A27119">
        <w:t>В колонке «Наименование и описание» заменить «Удобрение на основе нитрата аммония, однородные азотно-фосфатные, азотно-калийные или азотно-фосфатно-калийные смеси, содержащие не более 70% нитрата аммония и не более 0,4% общего количества горючего/органического материала, рассчитываемого по углероду, или не более 45% нитрата аммония и неограниченное количество горючего материала» на</w:t>
      </w:r>
      <w:r w:rsidRPr="00A27119">
        <w:rPr>
          <w:iCs/>
        </w:rPr>
        <w:t xml:space="preserve"> «</w:t>
      </w:r>
      <w:r w:rsidRPr="00A27119">
        <w:t>УДОБРЕНИЕ НА ОСНОВЕ НИТРАТА АММОНИЯ»</w:t>
      </w:r>
      <w:r w:rsidRPr="00A27119">
        <w:rPr>
          <w:iCs/>
        </w:rPr>
        <w:t xml:space="preserve">. (МПОГ:) </w:t>
      </w:r>
      <w:r w:rsidRPr="00A27119">
        <w:t>В колонке «</w:t>
      </w:r>
      <w:r w:rsidRPr="00A27119">
        <w:rPr>
          <w:bCs/>
        </w:rPr>
        <w:t>Замечания</w:t>
      </w:r>
      <w:r w:rsidRPr="00A27119">
        <w:t>» исключить «Освобождено».</w:t>
      </w:r>
      <w:r w:rsidRPr="00A27119">
        <w:rPr>
          <w:iCs/>
        </w:rPr>
        <w:t xml:space="preserve"> (ДОПОГ:) </w:t>
      </w:r>
      <w:r w:rsidRPr="00A27119">
        <w:t>В колонке «</w:t>
      </w:r>
      <w:r w:rsidRPr="00A27119">
        <w:rPr>
          <w:bCs/>
        </w:rPr>
        <w:t>Замечания</w:t>
      </w:r>
      <w:r w:rsidRPr="00A27119">
        <w:t>» исключить «Не подпадает под действие ДОПОГ»</w:t>
      </w:r>
      <w:r w:rsidRPr="00A27119">
        <w:rPr>
          <w:iCs/>
        </w:rPr>
        <w:t>.</w:t>
      </w:r>
    </w:p>
    <w:p w:rsidR="00A27119" w:rsidRPr="00A27119" w:rsidRDefault="00A27119" w:rsidP="00A27119">
      <w:pPr>
        <w:pStyle w:val="SingleTxtGR"/>
        <w:rPr>
          <w:iCs/>
        </w:rPr>
      </w:pPr>
      <w:r w:rsidRPr="00A27119">
        <w:t>Добавить в алфавитном порядке следующие новые позиции:</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43"/>
        <w:gridCol w:w="896"/>
        <w:gridCol w:w="932"/>
      </w:tblGrid>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iCs/>
                <w:sz w:val="18"/>
                <w:szCs w:val="18"/>
              </w:rPr>
              <w:t>ИЗДЕЛИЯ, СОДЕРЖАЩИЕ ЛЕГКОВОСПЛАМЕНЯЮЩИЙСЯ ГАЗ, Н.У.К.</w:t>
            </w:r>
          </w:p>
        </w:tc>
        <w:tc>
          <w:tcPr>
            <w:tcW w:w="896" w:type="dxa"/>
          </w:tcPr>
          <w:p w:rsidR="00A27119" w:rsidRPr="00A866E3" w:rsidRDefault="00A27119" w:rsidP="00A718D4">
            <w:pPr>
              <w:pStyle w:val="SingleTxtGR"/>
              <w:spacing w:before="40" w:line="220" w:lineRule="atLeast"/>
              <w:ind w:left="0" w:right="0"/>
              <w:jc w:val="center"/>
              <w:rPr>
                <w:sz w:val="18"/>
                <w:szCs w:val="18"/>
              </w:rPr>
            </w:pPr>
            <w:r w:rsidRPr="00A866E3">
              <w:rPr>
                <w:sz w:val="18"/>
                <w:szCs w:val="18"/>
              </w:rPr>
              <w:t>2.1</w:t>
            </w:r>
          </w:p>
        </w:tc>
        <w:tc>
          <w:tcPr>
            <w:tcW w:w="932" w:type="dxa"/>
          </w:tcPr>
          <w:p w:rsidR="00A27119" w:rsidRPr="00A866E3" w:rsidRDefault="00A27119" w:rsidP="00A718D4">
            <w:pPr>
              <w:pStyle w:val="SingleTxtGR"/>
              <w:spacing w:before="40" w:line="220" w:lineRule="atLeast"/>
              <w:ind w:left="0" w:right="0"/>
              <w:jc w:val="center"/>
              <w:rPr>
                <w:sz w:val="18"/>
                <w:szCs w:val="18"/>
              </w:rPr>
            </w:pPr>
            <w:r w:rsidRPr="00A866E3">
              <w:rPr>
                <w:sz w:val="18"/>
                <w:szCs w:val="18"/>
              </w:rPr>
              <w:t>3537</w:t>
            </w:r>
          </w:p>
        </w:tc>
      </w:tr>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iCs/>
                <w:sz w:val="18"/>
                <w:szCs w:val="18"/>
              </w:rPr>
              <w:t>ИЗ</w:t>
            </w:r>
            <w:r>
              <w:rPr>
                <w:iCs/>
                <w:sz w:val="18"/>
                <w:szCs w:val="18"/>
              </w:rPr>
              <w:t>ДЕЛИЯ, СОДЕРЖАЩИЕ НЕВОСПЛАМЕНЯЮ</w:t>
            </w:r>
            <w:r w:rsidRPr="00A4484D">
              <w:rPr>
                <w:iCs/>
                <w:sz w:val="18"/>
                <w:szCs w:val="18"/>
              </w:rPr>
              <w:t>ЩИЙСЯ НЕТОКСИЧНЫЙ ГАЗ, Н.У.К.</w:t>
            </w:r>
          </w:p>
        </w:tc>
        <w:tc>
          <w:tcPr>
            <w:tcW w:w="896"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2.2</w:t>
            </w:r>
          </w:p>
        </w:tc>
        <w:tc>
          <w:tcPr>
            <w:tcW w:w="932"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3538</w:t>
            </w:r>
          </w:p>
        </w:tc>
      </w:tr>
      <w:tr w:rsidR="00A27119" w:rsidRPr="00A4484D" w:rsidTr="005A0BDB">
        <w:trPr>
          <w:cantSplit/>
          <w:trHeight w:val="209"/>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iCs/>
                <w:sz w:val="18"/>
                <w:szCs w:val="18"/>
              </w:rPr>
              <w:t>ИЗДЕЛИЯ, СОДЕРЖАЩИЕ ТОКСИЧНЫЙ ГАЗ, Н.У.К.</w:t>
            </w:r>
          </w:p>
        </w:tc>
        <w:tc>
          <w:tcPr>
            <w:tcW w:w="896"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2.3</w:t>
            </w:r>
          </w:p>
        </w:tc>
        <w:tc>
          <w:tcPr>
            <w:tcW w:w="932"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3539</w:t>
            </w:r>
          </w:p>
        </w:tc>
      </w:tr>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iCs/>
                <w:sz w:val="18"/>
                <w:szCs w:val="18"/>
              </w:rPr>
              <w:t>ИЗДЕЛИЯ, СОДЕРЖАЩИЕ ЛЕГКОВОСПЛАМЕНЯЮЩУЮСЯ ЖИДКОСТЬ, Н.У.К.</w:t>
            </w:r>
          </w:p>
        </w:tc>
        <w:tc>
          <w:tcPr>
            <w:tcW w:w="896"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w:t>
            </w:r>
          </w:p>
        </w:tc>
        <w:tc>
          <w:tcPr>
            <w:tcW w:w="932"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3540</w:t>
            </w:r>
          </w:p>
        </w:tc>
      </w:tr>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iCs/>
                <w:sz w:val="18"/>
                <w:szCs w:val="18"/>
              </w:rPr>
              <w:t>ИЗДЕЛИЯ, СОДЕРЖАЩИЕ ЛЕГКОВОСПЛАМЕНЯЮЩЕЕСЯ ТВЕРДОЕ ВЕЩЕСТВО, Н.У.К.</w:t>
            </w:r>
          </w:p>
        </w:tc>
        <w:tc>
          <w:tcPr>
            <w:tcW w:w="896"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4.1</w:t>
            </w:r>
          </w:p>
        </w:tc>
        <w:tc>
          <w:tcPr>
            <w:tcW w:w="932"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3541</w:t>
            </w:r>
          </w:p>
        </w:tc>
      </w:tr>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iCs/>
                <w:sz w:val="18"/>
                <w:szCs w:val="18"/>
              </w:rPr>
              <w:t>ИЗДЕЛИЯ, СОДЕРЖАЩИЕ ВЕЩЕСТВО,</w:t>
            </w:r>
            <w:r w:rsidRPr="00A4484D">
              <w:rPr>
                <w:sz w:val="18"/>
                <w:szCs w:val="18"/>
              </w:rPr>
              <w:t xml:space="preserve"> СПОСОБНОЕ К</w:t>
            </w:r>
            <w:r w:rsidR="00507ED0">
              <w:rPr>
                <w:sz w:val="18"/>
                <w:szCs w:val="18"/>
              </w:rPr>
              <w:t> </w:t>
            </w:r>
            <w:r w:rsidRPr="00A4484D">
              <w:rPr>
                <w:sz w:val="18"/>
                <w:szCs w:val="18"/>
              </w:rPr>
              <w:t>САМОВОЗГОРАНИЮ, Н.У.К.</w:t>
            </w:r>
          </w:p>
        </w:tc>
        <w:tc>
          <w:tcPr>
            <w:tcW w:w="896"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4.2</w:t>
            </w:r>
          </w:p>
        </w:tc>
        <w:tc>
          <w:tcPr>
            <w:tcW w:w="932"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3542</w:t>
            </w:r>
          </w:p>
        </w:tc>
      </w:tr>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iCs/>
                <w:sz w:val="18"/>
                <w:szCs w:val="18"/>
              </w:rPr>
              <w:t>ИЗДЕЛИЯ, СОДЕРЖАЩИЕ ВЕЩЕСТВО,</w:t>
            </w:r>
            <w:r>
              <w:rPr>
                <w:sz w:val="18"/>
                <w:szCs w:val="18"/>
              </w:rPr>
              <w:t xml:space="preserve"> ВЫДЕЛЯЮЩЕЕ ЛЕГКОВОСПЛАМЕНЯЮ</w:t>
            </w:r>
            <w:r w:rsidRPr="00A4484D">
              <w:rPr>
                <w:sz w:val="18"/>
                <w:szCs w:val="18"/>
              </w:rPr>
              <w:t>ЩИЕСЯ ГАЗЫ ПРИ СОПРИКОСНО</w:t>
            </w:r>
            <w:r>
              <w:rPr>
                <w:sz w:val="18"/>
                <w:szCs w:val="18"/>
              </w:rPr>
              <w:t>-</w:t>
            </w:r>
            <w:r w:rsidRPr="00A4484D">
              <w:rPr>
                <w:sz w:val="18"/>
                <w:szCs w:val="18"/>
              </w:rPr>
              <w:t>ВЕНИИ С ВОДОЙ, Н.У.К.</w:t>
            </w:r>
          </w:p>
        </w:tc>
        <w:tc>
          <w:tcPr>
            <w:tcW w:w="896"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4.3</w:t>
            </w:r>
          </w:p>
        </w:tc>
        <w:tc>
          <w:tcPr>
            <w:tcW w:w="932"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3543</w:t>
            </w:r>
          </w:p>
        </w:tc>
      </w:tr>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iCs/>
                <w:sz w:val="18"/>
                <w:szCs w:val="18"/>
              </w:rPr>
              <w:t xml:space="preserve">ИЗДЕЛИЯ, СОДЕРЖАЩИЕ </w:t>
            </w:r>
            <w:r w:rsidRPr="00A4484D">
              <w:rPr>
                <w:sz w:val="18"/>
                <w:szCs w:val="18"/>
              </w:rPr>
              <w:t>ОКИСЛЯЮЩЕЕ ВЕЩЕСТВО, Н.У.К.</w:t>
            </w:r>
          </w:p>
        </w:tc>
        <w:tc>
          <w:tcPr>
            <w:tcW w:w="896"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5.1</w:t>
            </w:r>
          </w:p>
        </w:tc>
        <w:tc>
          <w:tcPr>
            <w:tcW w:w="932"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3544</w:t>
            </w:r>
          </w:p>
        </w:tc>
      </w:tr>
      <w:tr w:rsidR="00A27119" w:rsidRPr="00A4484D" w:rsidTr="005A0BDB">
        <w:trPr>
          <w:cantSplit/>
          <w:trHeight w:val="403"/>
        </w:trPr>
        <w:tc>
          <w:tcPr>
            <w:tcW w:w="5543" w:type="dxa"/>
          </w:tcPr>
          <w:p w:rsidR="00A27119" w:rsidRPr="00A4484D" w:rsidRDefault="00A27119" w:rsidP="00A718D4">
            <w:pPr>
              <w:pStyle w:val="SingleTxtGR"/>
              <w:spacing w:before="60" w:after="60" w:line="220" w:lineRule="atLeast"/>
              <w:ind w:left="0" w:right="0"/>
              <w:jc w:val="left"/>
              <w:rPr>
                <w:sz w:val="18"/>
                <w:szCs w:val="18"/>
              </w:rPr>
            </w:pPr>
            <w:r w:rsidRPr="00A4484D">
              <w:rPr>
                <w:iCs/>
                <w:sz w:val="18"/>
                <w:szCs w:val="18"/>
              </w:rPr>
              <w:t>ИЗДЕЛИЯ, СОДЕРЖАЩИЕ ОРГАНИЧЕСКИЙ ПЕРОКСИД, Н.У.К.</w:t>
            </w:r>
          </w:p>
        </w:tc>
        <w:tc>
          <w:tcPr>
            <w:tcW w:w="896"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5.2</w:t>
            </w:r>
          </w:p>
        </w:tc>
        <w:tc>
          <w:tcPr>
            <w:tcW w:w="932"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3545</w:t>
            </w:r>
          </w:p>
        </w:tc>
      </w:tr>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iCs/>
                <w:sz w:val="18"/>
                <w:szCs w:val="18"/>
              </w:rPr>
              <w:t>ИЗДЕЛИЯ, СОДЕРЖАЩИЕ ТОКСИЧНОЕ ВЕЩЕСТВО, Н.У.К.</w:t>
            </w:r>
          </w:p>
        </w:tc>
        <w:tc>
          <w:tcPr>
            <w:tcW w:w="896"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6.1</w:t>
            </w:r>
          </w:p>
        </w:tc>
        <w:tc>
          <w:tcPr>
            <w:tcW w:w="932"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3546</w:t>
            </w:r>
          </w:p>
        </w:tc>
      </w:tr>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iCs/>
                <w:sz w:val="18"/>
                <w:szCs w:val="18"/>
              </w:rPr>
              <w:t>ИЗДЕЛИЯ, СОДЕРЖАЩИЕ КОРРОЗИОННОЕ ВЕЩЕСТВО, Н.У.К.</w:t>
            </w:r>
          </w:p>
        </w:tc>
        <w:tc>
          <w:tcPr>
            <w:tcW w:w="896"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8</w:t>
            </w:r>
          </w:p>
        </w:tc>
        <w:tc>
          <w:tcPr>
            <w:tcW w:w="932"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3547</w:t>
            </w:r>
          </w:p>
        </w:tc>
      </w:tr>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iCs/>
                <w:sz w:val="18"/>
                <w:szCs w:val="18"/>
              </w:rPr>
              <w:t>ИЗДЕЛИЯ, СОДЕРЖАЩИЕ РАЗЛИЧНЫЕ ОПАСНЫЕ ГРУЗЫ, Н.У.К.</w:t>
            </w:r>
          </w:p>
        </w:tc>
        <w:tc>
          <w:tcPr>
            <w:tcW w:w="896"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9</w:t>
            </w:r>
          </w:p>
        </w:tc>
        <w:tc>
          <w:tcPr>
            <w:tcW w:w="932" w:type="dxa"/>
          </w:tcPr>
          <w:p w:rsidR="00A27119" w:rsidRPr="00A4484D" w:rsidRDefault="00A27119" w:rsidP="00A718D4">
            <w:pPr>
              <w:pStyle w:val="SingleTxtGR"/>
              <w:spacing w:before="40" w:line="220" w:lineRule="atLeast"/>
              <w:ind w:left="0" w:right="0"/>
              <w:jc w:val="center"/>
              <w:rPr>
                <w:sz w:val="18"/>
                <w:szCs w:val="18"/>
                <w:lang w:val="en-GB"/>
              </w:rPr>
            </w:pPr>
            <w:r w:rsidRPr="00A4484D">
              <w:rPr>
                <w:sz w:val="18"/>
                <w:szCs w:val="18"/>
                <w:lang w:val="en-GB"/>
              </w:rPr>
              <w:t>3548</w:t>
            </w:r>
          </w:p>
        </w:tc>
      </w:tr>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sz w:val="18"/>
                <w:szCs w:val="18"/>
              </w:rPr>
              <w:t xml:space="preserve">БАТАРЕИ ЛИТИЕВЫЕ, УСТАНОВЛЕННЫЕ В ГРУЗОВОЙ ТРАНСПОРТНОЙ ЕДИНИЦЕ, батареи литий-ионные или </w:t>
            </w:r>
            <w:r w:rsidR="002059FF">
              <w:rPr>
                <w:sz w:val="18"/>
                <w:szCs w:val="18"/>
              </w:rPr>
              <w:br/>
            </w:r>
            <w:r w:rsidRPr="00A4484D">
              <w:rPr>
                <w:sz w:val="18"/>
                <w:szCs w:val="18"/>
              </w:rPr>
              <w:t>батареи литий-металлические</w:t>
            </w:r>
          </w:p>
        </w:tc>
        <w:tc>
          <w:tcPr>
            <w:tcW w:w="896" w:type="dxa"/>
          </w:tcPr>
          <w:p w:rsidR="00A27119" w:rsidRPr="002059FF" w:rsidRDefault="00A27119" w:rsidP="00A718D4">
            <w:pPr>
              <w:pStyle w:val="SingleTxtGR"/>
              <w:spacing w:before="40" w:line="220" w:lineRule="atLeast"/>
              <w:ind w:left="0" w:right="0"/>
              <w:jc w:val="center"/>
              <w:rPr>
                <w:sz w:val="18"/>
                <w:szCs w:val="18"/>
              </w:rPr>
            </w:pPr>
            <w:r w:rsidRPr="002059FF">
              <w:rPr>
                <w:sz w:val="18"/>
                <w:szCs w:val="18"/>
              </w:rPr>
              <w:t>9</w:t>
            </w:r>
          </w:p>
        </w:tc>
        <w:tc>
          <w:tcPr>
            <w:tcW w:w="932" w:type="dxa"/>
          </w:tcPr>
          <w:p w:rsidR="00A27119" w:rsidRPr="002059FF" w:rsidRDefault="00A27119" w:rsidP="00A718D4">
            <w:pPr>
              <w:pStyle w:val="SingleTxtGR"/>
              <w:spacing w:before="40" w:line="220" w:lineRule="atLeast"/>
              <w:ind w:left="0" w:right="0"/>
              <w:jc w:val="center"/>
              <w:rPr>
                <w:sz w:val="18"/>
                <w:szCs w:val="18"/>
              </w:rPr>
            </w:pPr>
            <w:r w:rsidRPr="002059FF">
              <w:rPr>
                <w:sz w:val="18"/>
                <w:szCs w:val="18"/>
              </w:rPr>
              <w:t>3536</w:t>
            </w:r>
          </w:p>
        </w:tc>
      </w:tr>
      <w:tr w:rsidR="00A27119" w:rsidRPr="00A4484D" w:rsidTr="005A0BDB">
        <w:trPr>
          <w:cantSplit/>
          <w:trHeight w:val="403"/>
        </w:trPr>
        <w:tc>
          <w:tcPr>
            <w:tcW w:w="5543" w:type="dxa"/>
          </w:tcPr>
          <w:p w:rsidR="00A27119" w:rsidRPr="00A4484D" w:rsidRDefault="00A27119" w:rsidP="00A718D4">
            <w:pPr>
              <w:pStyle w:val="SingleTxtGR"/>
              <w:spacing w:before="40" w:line="220" w:lineRule="atLeast"/>
              <w:ind w:left="0" w:right="0"/>
              <w:jc w:val="left"/>
              <w:rPr>
                <w:sz w:val="18"/>
                <w:szCs w:val="18"/>
              </w:rPr>
            </w:pPr>
            <w:r w:rsidRPr="00A4484D">
              <w:rPr>
                <w:sz w:val="18"/>
                <w:szCs w:val="18"/>
              </w:rPr>
              <w:t>ТОКСИЧНОЕ ТВЕРДОЕ ВЕЩЕСТВО, ЛЕГКОВОСПЛАМЕ</w:t>
            </w:r>
            <w:r>
              <w:rPr>
                <w:sz w:val="18"/>
                <w:szCs w:val="18"/>
              </w:rPr>
              <w:t>-</w:t>
            </w:r>
            <w:r w:rsidRPr="00A4484D">
              <w:rPr>
                <w:sz w:val="18"/>
                <w:szCs w:val="18"/>
              </w:rPr>
              <w:t>НЯЮЩЕЕСЯ, НЕОРГАНИЧЕСКОЕ, Н.У.К.</w:t>
            </w:r>
          </w:p>
        </w:tc>
        <w:tc>
          <w:tcPr>
            <w:tcW w:w="896" w:type="dxa"/>
          </w:tcPr>
          <w:p w:rsidR="00A27119" w:rsidRPr="002059FF" w:rsidRDefault="00A27119" w:rsidP="00A718D4">
            <w:pPr>
              <w:pStyle w:val="SingleTxtGR"/>
              <w:spacing w:before="40" w:line="220" w:lineRule="atLeast"/>
              <w:ind w:left="0" w:right="0"/>
              <w:jc w:val="center"/>
              <w:rPr>
                <w:sz w:val="18"/>
                <w:szCs w:val="18"/>
              </w:rPr>
            </w:pPr>
            <w:r w:rsidRPr="002059FF">
              <w:rPr>
                <w:sz w:val="18"/>
                <w:szCs w:val="18"/>
              </w:rPr>
              <w:t>6.1</w:t>
            </w:r>
          </w:p>
        </w:tc>
        <w:tc>
          <w:tcPr>
            <w:tcW w:w="932" w:type="dxa"/>
          </w:tcPr>
          <w:p w:rsidR="00A27119" w:rsidRPr="002059FF" w:rsidRDefault="00A27119" w:rsidP="00A718D4">
            <w:pPr>
              <w:pStyle w:val="SingleTxtGR"/>
              <w:spacing w:before="40" w:line="220" w:lineRule="atLeast"/>
              <w:ind w:left="0" w:right="0"/>
              <w:jc w:val="center"/>
              <w:rPr>
                <w:sz w:val="18"/>
                <w:szCs w:val="18"/>
              </w:rPr>
            </w:pPr>
            <w:r w:rsidRPr="002059FF">
              <w:rPr>
                <w:sz w:val="18"/>
                <w:szCs w:val="18"/>
              </w:rPr>
              <w:t>3535</w:t>
            </w:r>
          </w:p>
        </w:tc>
      </w:tr>
    </w:tbl>
    <w:p w:rsidR="00A27119" w:rsidRPr="00A27119" w:rsidRDefault="00A27119" w:rsidP="00A27119">
      <w:pPr>
        <w:pStyle w:val="H1GR"/>
      </w:pPr>
      <w:r w:rsidRPr="002059FF">
        <w:tab/>
      </w:r>
      <w:r w:rsidRPr="002059FF">
        <w:tab/>
      </w:r>
      <w:r w:rsidRPr="00A27119">
        <w:t>Глава 3.3</w:t>
      </w:r>
    </w:p>
    <w:p w:rsidR="00A27119" w:rsidRPr="00A27119" w:rsidRDefault="00A27119" w:rsidP="00A27119">
      <w:pPr>
        <w:pStyle w:val="SingleTxtGR"/>
      </w:pPr>
      <w:r w:rsidRPr="00A27119">
        <w:t>3.3.1</w:t>
      </w:r>
      <w:r w:rsidRPr="00A27119">
        <w:tab/>
        <w:t>В третьем предложении заменить «например "Поврежденные литиевые батареи"» на «например "ЛИТИЕВЫЕ БАТАРЕИ ДЛЯ УДАЛЕНИЯ"».</w:t>
      </w:r>
    </w:p>
    <w:p w:rsidR="00A27119" w:rsidRPr="00A27119" w:rsidRDefault="00A27119" w:rsidP="00A27119">
      <w:pPr>
        <w:pStyle w:val="SingleTxtGR"/>
      </w:pPr>
      <w:r w:rsidRPr="00A27119">
        <w:t>Специальное положение 23</w:t>
      </w:r>
      <w:r w:rsidRPr="00A27119">
        <w:tab/>
      </w:r>
      <w:r w:rsidRPr="00A27119">
        <w:tab/>
        <w:t>Данная поправка не касается текста на русском языке.</w:t>
      </w:r>
    </w:p>
    <w:p w:rsidR="00A27119" w:rsidRPr="00A27119" w:rsidRDefault="00A27119" w:rsidP="00A27119">
      <w:pPr>
        <w:pStyle w:val="SingleTxtGR"/>
      </w:pPr>
      <w:r w:rsidRPr="00A27119">
        <w:t>Специальное положение 61</w:t>
      </w:r>
      <w:r w:rsidRPr="00A27119">
        <w:tab/>
      </w:r>
      <w:r w:rsidRPr="00A27119">
        <w:tab/>
        <w:t>Данная поправка не касается текста на русском языке.</w:t>
      </w:r>
    </w:p>
    <w:p w:rsidR="00A27119" w:rsidRPr="00A27119" w:rsidRDefault="00A27119" w:rsidP="00A27119">
      <w:pPr>
        <w:pStyle w:val="SingleTxtGR"/>
      </w:pPr>
      <w:r w:rsidRPr="00A27119">
        <w:t>Специальное положение 122</w:t>
      </w:r>
      <w:r w:rsidRPr="00A27119">
        <w:tab/>
        <w:t>Данная поправка не касается текста на русском языке.</w:t>
      </w:r>
    </w:p>
    <w:p w:rsidR="00A27119" w:rsidRPr="00A27119" w:rsidRDefault="00A27119" w:rsidP="00A27119">
      <w:pPr>
        <w:pStyle w:val="SingleTxtGR"/>
      </w:pPr>
      <w:r w:rsidRPr="00A27119">
        <w:t>Специальное положение 172</w:t>
      </w:r>
      <w:r w:rsidRPr="00A27119">
        <w:tab/>
        <w:t>Данные поправки не касаются текста на русском языке.</w:t>
      </w:r>
    </w:p>
    <w:p w:rsidR="00A27119" w:rsidRPr="00A27119" w:rsidRDefault="00A27119" w:rsidP="00A27119">
      <w:pPr>
        <w:pStyle w:val="SingleTxtGR"/>
      </w:pPr>
      <w:r w:rsidRPr="00A27119">
        <w:t>Исключить специальное положение 186 и добавить: «186</w:t>
      </w:r>
      <w:r w:rsidRPr="00A27119">
        <w:tab/>
      </w:r>
      <w:r w:rsidRPr="00A27119">
        <w:rPr>
          <w:i/>
        </w:rPr>
        <w:t>(Исключено)»</w:t>
      </w:r>
      <w:r w:rsidRPr="00A27119">
        <w:t>.</w:t>
      </w:r>
    </w:p>
    <w:p w:rsidR="00A27119" w:rsidRPr="00A27119" w:rsidRDefault="00A27119" w:rsidP="00A27119">
      <w:pPr>
        <w:pStyle w:val="SingleTxtGR"/>
        <w:rPr>
          <w:iCs/>
        </w:rPr>
      </w:pPr>
      <w:r w:rsidRPr="00A27119">
        <w:t>Специальное положение 188 a) и b)</w:t>
      </w:r>
      <w:r w:rsidRPr="00A27119">
        <w:tab/>
        <w:t>Добавить новое примечание</w:t>
      </w:r>
      <w:r w:rsidRPr="00A27119">
        <w:rPr>
          <w:iCs/>
        </w:rPr>
        <w:t xml:space="preserve"> следующего содержания:</w:t>
      </w:r>
    </w:p>
    <w:p w:rsidR="00A27119" w:rsidRPr="00A27119" w:rsidRDefault="00A27119" w:rsidP="00A27119">
      <w:pPr>
        <w:pStyle w:val="SingleTxtGR"/>
        <w:rPr>
          <w:i/>
        </w:rPr>
      </w:pPr>
      <w:r w:rsidRPr="00A27119">
        <w:rPr>
          <w:i/>
        </w:rPr>
        <w:t>«</w:t>
      </w:r>
      <w:r w:rsidRPr="00A27119">
        <w:rPr>
          <w:b/>
          <w:i/>
        </w:rPr>
        <w:t>ПРИМЕЧАНИЕ:</w:t>
      </w:r>
      <w:r w:rsidR="002059FF">
        <w:rPr>
          <w:b/>
          <w:i/>
        </w:rPr>
        <w:t xml:space="preserve"> </w:t>
      </w:r>
      <w:r w:rsidRPr="00A27119">
        <w:rPr>
          <w:i/>
        </w:rPr>
        <w:t>Когда литиевые батареи в соответствии с пунктом</w:t>
      </w:r>
      <w:r w:rsidR="002253F6">
        <w:rPr>
          <w:i/>
        </w:rPr>
        <w:t> </w:t>
      </w:r>
      <w:r w:rsidRPr="00A27119">
        <w:rPr>
          <w:i/>
        </w:rPr>
        <w:t>2.2.9.1.7 f) перевозятся в соответствии с настоящим специальным положением, общее содержание лития во всех литий-металлических элементах, содержащихся в батарее, не должно превышать 1,5 г, а общая емкость всех литий-ионных элементов, содержащихся в батарее, не должна превышать 10</w:t>
      </w:r>
      <w:r w:rsidR="004A69C8">
        <w:rPr>
          <w:i/>
        </w:rPr>
        <w:t> </w:t>
      </w:r>
      <w:r w:rsidRPr="00A27119">
        <w:rPr>
          <w:i/>
        </w:rPr>
        <w:t>Вт·ч (см. специальное положение 387).».</w:t>
      </w:r>
    </w:p>
    <w:p w:rsidR="00A27119" w:rsidRPr="00A27119" w:rsidRDefault="00A27119" w:rsidP="00A27119">
      <w:pPr>
        <w:pStyle w:val="SingleTxtGR"/>
      </w:pPr>
      <w:r w:rsidRPr="00A27119">
        <w:t xml:space="preserve">[Специальное положение 188 </w:t>
      </w:r>
      <w:r w:rsidRPr="00A27119">
        <w:rPr>
          <w:lang w:val="en-GB"/>
        </w:rPr>
        <w:t>c</w:t>
      </w:r>
      <w:r w:rsidRPr="00A27119">
        <w:t>)</w:t>
      </w:r>
      <w:r w:rsidR="00282B07" w:rsidRPr="00282B07">
        <w:t xml:space="preserve">  </w:t>
      </w:r>
      <w:r w:rsidRPr="00A27119">
        <w:t xml:space="preserve">Заменить «подпунктов а) и е) пункта 2.2.9.1.7» на «подпунктов 2.2.9.1.7 </w:t>
      </w:r>
      <w:r w:rsidRPr="00A27119">
        <w:rPr>
          <w:lang w:val="en-GB"/>
        </w:rPr>
        <w:t>a</w:t>
      </w:r>
      <w:r w:rsidRPr="00A27119">
        <w:t xml:space="preserve">), </w:t>
      </w:r>
      <w:r w:rsidRPr="00A27119">
        <w:rPr>
          <w:lang w:val="en-GB"/>
        </w:rPr>
        <w:t>e</w:t>
      </w:r>
      <w:r w:rsidRPr="00A27119">
        <w:t xml:space="preserve">), </w:t>
      </w:r>
      <w:r w:rsidRPr="00A27119">
        <w:rPr>
          <w:lang w:val="en-GB"/>
        </w:rPr>
        <w:t>f</w:t>
      </w:r>
      <w:r w:rsidRPr="00A27119">
        <w:t xml:space="preserve">) и </w:t>
      </w:r>
      <w:r w:rsidRPr="00A27119">
        <w:rPr>
          <w:lang w:val="en-GB"/>
        </w:rPr>
        <w:t>g</w:t>
      </w:r>
      <w:r w:rsidRPr="00A27119">
        <w:t>)».]</w:t>
      </w:r>
    </w:p>
    <w:p w:rsidR="00A27119" w:rsidRPr="00A27119" w:rsidRDefault="00A27119" w:rsidP="00A27119">
      <w:pPr>
        <w:pStyle w:val="SingleTxtGR"/>
      </w:pPr>
      <w:r w:rsidRPr="00A27119">
        <w:t xml:space="preserve">Специальное положение 188 </w:t>
      </w:r>
      <w:r w:rsidRPr="00A27119">
        <w:rPr>
          <w:lang w:val="en-GB"/>
        </w:rPr>
        <w:t>d</w:t>
      </w:r>
      <w:r w:rsidRPr="00A27119">
        <w:t>)</w:t>
      </w:r>
      <w:r w:rsidRPr="00A27119">
        <w:tab/>
        <w:t>Данная поправка не касается текста на русском языке.</w:t>
      </w:r>
    </w:p>
    <w:p w:rsidR="00A27119" w:rsidRPr="00A27119" w:rsidRDefault="00A27119" w:rsidP="00287F21">
      <w:pPr>
        <w:pStyle w:val="SingleTxtGR"/>
        <w:tabs>
          <w:tab w:val="clear" w:pos="3969"/>
          <w:tab w:val="left" w:pos="4004"/>
        </w:tabs>
      </w:pPr>
      <w:r w:rsidRPr="00A27119">
        <w:t xml:space="preserve">Специальное положение 188 </w:t>
      </w:r>
      <w:r w:rsidRPr="00A27119">
        <w:rPr>
          <w:lang w:val="en-GB"/>
        </w:rPr>
        <w:t>f</w:t>
      </w:r>
      <w:r w:rsidRPr="00A27119">
        <w:t>)</w:t>
      </w:r>
      <w:r w:rsidRPr="00A27119">
        <w:tab/>
      </w:r>
      <w:r w:rsidR="00287F21">
        <w:tab/>
      </w:r>
      <w:r w:rsidRPr="00A27119">
        <w:t>В конце добавить два новых предложения</w:t>
      </w:r>
      <w:r w:rsidRPr="00A27119">
        <w:rPr>
          <w:iCs/>
        </w:rPr>
        <w:t xml:space="preserve"> следующего содержания:</w:t>
      </w:r>
      <w:r w:rsidRPr="00A27119">
        <w:t xml:space="preserve"> «Когда упаковки помещены в транспортный пакет, маркировочный знак литиевых батарей должен быть четко видимым или должен быть воспроизведен на наружной поверхности транспортного пакета и на транспортный пакет должен наноситься маркировочный знак в виде слов "ТРАНСПОРТНЫЙ ПАКЕТ". Высота букв в маркировочном знаке "ТРАНСПОРТНЫЙ ПАКЕТ" должна составлять не менее 12 мм.».</w:t>
      </w:r>
    </w:p>
    <w:p w:rsidR="00A27119" w:rsidRPr="00A27119" w:rsidRDefault="00A27119" w:rsidP="00A27119">
      <w:pPr>
        <w:pStyle w:val="SingleTxtGR"/>
      </w:pPr>
      <w:r w:rsidRPr="00A27119">
        <w:t xml:space="preserve">Добавить новое примечание </w:t>
      </w:r>
      <w:r w:rsidRPr="00A27119">
        <w:rPr>
          <w:iCs/>
        </w:rPr>
        <w:t>следующего содержания:</w:t>
      </w:r>
    </w:p>
    <w:p w:rsidR="00A27119" w:rsidRPr="00A27119" w:rsidRDefault="00A27119" w:rsidP="00A27119">
      <w:pPr>
        <w:pStyle w:val="SingleTxtGR"/>
        <w:rPr>
          <w:i/>
        </w:rPr>
      </w:pPr>
      <w:r w:rsidRPr="00A27119">
        <w:rPr>
          <w:i/>
        </w:rPr>
        <w:t>«</w:t>
      </w:r>
      <w:r w:rsidRPr="00A27119">
        <w:rPr>
          <w:b/>
          <w:i/>
        </w:rPr>
        <w:t>ПРИМЕЧАНИЕ:</w:t>
      </w:r>
      <w:r w:rsidRPr="00A27119">
        <w:rPr>
          <w:i/>
        </w:rPr>
        <w:t xml:space="preserve"> </w:t>
      </w:r>
      <w:r w:rsidR="002059FF">
        <w:rPr>
          <w:i/>
        </w:rPr>
        <w:t xml:space="preserve"> </w:t>
      </w:r>
      <w:r w:rsidRPr="00A27119">
        <w:rPr>
          <w:i/>
        </w:rPr>
        <w:t>Упаковки, содержащие литиевые батареи, подготовленные в соответствии с положениями раздела</w:t>
      </w:r>
      <w:r w:rsidRPr="00A27119">
        <w:rPr>
          <w:i/>
          <w:iCs/>
        </w:rPr>
        <w:t xml:space="preserve"> IB</w:t>
      </w:r>
      <w:r w:rsidRPr="00A27119">
        <w:rPr>
          <w:i/>
        </w:rPr>
        <w:t xml:space="preserve"> Инструкции по упаковыванию</w:t>
      </w:r>
      <w:r w:rsidR="002059FF">
        <w:rPr>
          <w:i/>
        </w:rPr>
        <w:t> </w:t>
      </w:r>
      <w:r w:rsidRPr="00A27119">
        <w:rPr>
          <w:i/>
        </w:rPr>
        <w:t>965 или 968 главы 11 части 4 Технических инструкций ИКАО по</w:t>
      </w:r>
      <w:r w:rsidR="00F12112">
        <w:rPr>
          <w:i/>
        </w:rPr>
        <w:t xml:space="preserve"> </w:t>
      </w:r>
      <w:r w:rsidRPr="00A27119">
        <w:rPr>
          <w:i/>
        </w:rPr>
        <w:t>безопасной перевозке опасных грузов по воздуху</w:t>
      </w:r>
      <w:r w:rsidRPr="00A27119">
        <w:t xml:space="preserve">, </w:t>
      </w:r>
      <w:r w:rsidRPr="00A27119">
        <w:rPr>
          <w:i/>
        </w:rPr>
        <w:t>имеющие маркировочный знак, изображенный в подразделе 5.2.1.9 (маркировочный знак литиевых батарей), и знак опасности, приведенный в пункте 5.2.2.2.2, образец № 9А, считаются удовлетворяющими предписаниям настоящего специального положения.».</w:t>
      </w:r>
    </w:p>
    <w:p w:rsidR="00A27119" w:rsidRPr="00A27119" w:rsidRDefault="00A27119" w:rsidP="00575D5C">
      <w:pPr>
        <w:pStyle w:val="SingleTxtGR"/>
        <w:tabs>
          <w:tab w:val="left" w:pos="6521"/>
        </w:tabs>
      </w:pPr>
      <w:r w:rsidRPr="00A27119">
        <w:t xml:space="preserve">Специальное положение 188, в первом абзаце после </w:t>
      </w:r>
      <w:r w:rsidRPr="00A27119">
        <w:rPr>
          <w:lang w:val="en-GB"/>
        </w:rPr>
        <w:t>h</w:t>
      </w:r>
      <w:r w:rsidRPr="00A27119">
        <w:t>)</w:t>
      </w:r>
      <w:r w:rsidRPr="00A27119">
        <w:tab/>
        <w:t>В конце добавить следующее предложение: «В настоящем спе</w:t>
      </w:r>
      <w:r w:rsidR="003D2CD4">
        <w:t>циальном положении термин "обору</w:t>
      </w:r>
      <w:r w:rsidRPr="00A27119">
        <w:t>довани</w:t>
      </w:r>
      <w:r w:rsidRPr="00A27119">
        <w:rPr>
          <w:iCs/>
          <w:lang w:val="en-GB"/>
        </w:rPr>
        <w:t>e</w:t>
      </w:r>
      <w:r w:rsidRPr="00A27119">
        <w:rPr>
          <w:iCs/>
        </w:rPr>
        <w:t>"</w:t>
      </w:r>
      <w:r w:rsidRPr="00A27119">
        <w:t xml:space="preserve"> означает прибор, для которого литиевые элементы или батареи служат источником электропитания.».</w:t>
      </w:r>
    </w:p>
    <w:p w:rsidR="00A27119" w:rsidRPr="00A27119" w:rsidRDefault="00A27119" w:rsidP="00A27119">
      <w:pPr>
        <w:pStyle w:val="SingleTxtGR"/>
      </w:pPr>
      <w:r w:rsidRPr="00A27119">
        <w:t>Исключить специальное положение 240 и добавить: «240</w:t>
      </w:r>
      <w:r w:rsidRPr="00A27119">
        <w:tab/>
      </w:r>
      <w:r w:rsidRPr="00A27119">
        <w:rPr>
          <w:i/>
          <w:iCs/>
        </w:rPr>
        <w:t>(Исключено)</w:t>
      </w:r>
      <w:r w:rsidRPr="00A27119">
        <w:t>».</w:t>
      </w:r>
    </w:p>
    <w:p w:rsidR="00A27119" w:rsidRPr="00A27119" w:rsidRDefault="00A27119" w:rsidP="00A27119">
      <w:pPr>
        <w:pStyle w:val="SingleTxtGR"/>
        <w:rPr>
          <w:iCs/>
        </w:rPr>
      </w:pPr>
      <w:r w:rsidRPr="00A27119">
        <w:t xml:space="preserve">Специальное положение </w:t>
      </w:r>
      <w:r w:rsidRPr="00A27119">
        <w:rPr>
          <w:iCs/>
        </w:rPr>
        <w:t>251</w:t>
      </w:r>
      <w:r w:rsidRPr="00A27119">
        <w:rPr>
          <w:iCs/>
        </w:rPr>
        <w:tab/>
        <w:t>В первом абзаце заменить последнее предложение следующим текстом:</w:t>
      </w:r>
    </w:p>
    <w:p w:rsidR="00A27119" w:rsidRPr="00A27119" w:rsidRDefault="00A27119" w:rsidP="00A27119">
      <w:pPr>
        <w:pStyle w:val="SingleTxtGR"/>
      </w:pPr>
      <w:r w:rsidRPr="00A27119">
        <w:rPr>
          <w:iCs/>
        </w:rPr>
        <w:t>«</w:t>
      </w:r>
      <w:r w:rsidRPr="00A27119">
        <w:t>Такие комплекты должны содержать только те опасные грузы, которые допускаются в качестве:</w:t>
      </w:r>
    </w:p>
    <w:p w:rsidR="00A27119" w:rsidRPr="00A27119" w:rsidRDefault="00A27119" w:rsidP="00A27119">
      <w:pPr>
        <w:pStyle w:val="SingleTxtGR"/>
      </w:pPr>
      <w:r w:rsidRPr="00A27119">
        <w:rPr>
          <w:lang w:val="en-GB"/>
        </w:rPr>
        <w:t>a</w:t>
      </w:r>
      <w:r w:rsidRPr="00A27119">
        <w:t>)</w:t>
      </w:r>
      <w:r w:rsidRPr="00A27119">
        <w:tab/>
        <w:t>освобожденных количеств, не превышающих количество, указанное кодом в колонке 7</w:t>
      </w:r>
      <w:r w:rsidRPr="00A27119">
        <w:rPr>
          <w:lang w:val="en-GB"/>
        </w:rPr>
        <w:t>b</w:t>
      </w:r>
      <w:r w:rsidRPr="00A27119">
        <w:t xml:space="preserve"> таблицы А главы 3.2, при условии, что количество нетто на внутреннюю тару и количество нетто на упаковку соответствуют значениям, предписанным в пунктах 3.5.1.2 и 3.5.1.3; или</w:t>
      </w:r>
    </w:p>
    <w:p w:rsidR="00A27119" w:rsidRPr="00A27119" w:rsidRDefault="00A27119" w:rsidP="00A27119">
      <w:pPr>
        <w:pStyle w:val="SingleTxtGR"/>
      </w:pPr>
      <w:r w:rsidRPr="00A27119">
        <w:rPr>
          <w:lang w:val="en-GB"/>
        </w:rPr>
        <w:t>b</w:t>
      </w:r>
      <w:r w:rsidRPr="00A27119">
        <w:t>)</w:t>
      </w:r>
      <w:r w:rsidRPr="00A27119">
        <w:tab/>
        <w:t>ограниченных количеств, указанных в колонке 7а таблицы А главы 3.2, при условии, что количество нетто на внутреннюю тару не превышает 250 мл или 250 г.».</w:t>
      </w:r>
    </w:p>
    <w:p w:rsidR="00A27119" w:rsidRPr="00A27119" w:rsidRDefault="00A27119" w:rsidP="00A27119">
      <w:pPr>
        <w:pStyle w:val="SingleTxtGR"/>
        <w:rPr>
          <w:iCs/>
        </w:rPr>
      </w:pPr>
      <w:r w:rsidRPr="00A27119">
        <w:rPr>
          <w:iCs/>
        </w:rPr>
        <w:t>Во втором абзаце исключить последнее предложение.</w:t>
      </w:r>
    </w:p>
    <w:p w:rsidR="00A27119" w:rsidRPr="00A27119" w:rsidRDefault="00A27119" w:rsidP="00A27119">
      <w:pPr>
        <w:pStyle w:val="SingleTxtGR"/>
        <w:rPr>
          <w:iCs/>
        </w:rPr>
      </w:pPr>
      <w:r w:rsidRPr="00A27119">
        <w:rPr>
          <w:iCs/>
        </w:rPr>
        <w:t xml:space="preserve">В третьем </w:t>
      </w:r>
      <w:r w:rsidRPr="00282B07">
        <w:rPr>
          <w:iCs/>
          <w:spacing w:val="2"/>
        </w:rPr>
        <w:t>абзаце включить</w:t>
      </w:r>
      <w:r w:rsidRPr="00282B07">
        <w:rPr>
          <w:spacing w:val="2"/>
        </w:rPr>
        <w:t xml:space="preserve"> новое первое предложение</w:t>
      </w:r>
      <w:r w:rsidRPr="00282B07">
        <w:rPr>
          <w:iCs/>
          <w:spacing w:val="2"/>
        </w:rPr>
        <w:t xml:space="preserve"> следующего содержания</w:t>
      </w:r>
      <w:r w:rsidRPr="00282B07">
        <w:rPr>
          <w:spacing w:val="2"/>
        </w:rPr>
        <w:t>: «</w:t>
      </w:r>
      <w:r w:rsidRPr="00282B07">
        <w:rPr>
          <w:iCs/>
          <w:spacing w:val="2"/>
        </w:rPr>
        <w:t xml:space="preserve">Для целей составления </w:t>
      </w:r>
      <w:r w:rsidRPr="00282B07">
        <w:rPr>
          <w:spacing w:val="2"/>
        </w:rPr>
        <w:t xml:space="preserve">транспортного документа на опасные грузы, предусмотренного в пункте 5.4.1.1.1, группа упаковки, указанная в этом документе, должна быть </w:t>
      </w:r>
      <w:r w:rsidRPr="00A27119">
        <w:t>группой упаковки, соответствующей наиболее жестким требованиям, к которой отнесено любое отдельное вещество, содержащееся в комплекте.»</w:t>
      </w:r>
      <w:r w:rsidRPr="00A27119">
        <w:rPr>
          <w:iCs/>
        </w:rPr>
        <w:t>.</w:t>
      </w:r>
    </w:p>
    <w:p w:rsidR="00A27119" w:rsidRPr="00A27119" w:rsidRDefault="00A27119" w:rsidP="00A27119">
      <w:pPr>
        <w:pStyle w:val="SingleTxtGR"/>
      </w:pPr>
      <w:r w:rsidRPr="00A27119">
        <w:t>Специальное положение 280</w:t>
      </w:r>
      <w:r w:rsidRPr="00A27119">
        <w:tab/>
        <w:t>Данная поправка не касается текста на русском языке.</w:t>
      </w:r>
    </w:p>
    <w:p w:rsidR="00A27119" w:rsidRPr="00A27119" w:rsidRDefault="00A27119" w:rsidP="00A27119">
      <w:pPr>
        <w:pStyle w:val="SingleTxtGR"/>
      </w:pPr>
      <w:r w:rsidRPr="00A27119">
        <w:t xml:space="preserve">Специальное положение 290 </w:t>
      </w:r>
      <w:r w:rsidRPr="00A27119">
        <w:rPr>
          <w:lang w:val="en-GB"/>
        </w:rPr>
        <w:t>b</w:t>
      </w:r>
      <w:r w:rsidRPr="00A27119">
        <w:t>)</w:t>
      </w:r>
      <w:r w:rsidRPr="00A27119">
        <w:tab/>
        <w:t>Данная поправка не касается текста на русском языке.</w:t>
      </w:r>
    </w:p>
    <w:p w:rsidR="00A27119" w:rsidRPr="00A27119" w:rsidRDefault="00A27119" w:rsidP="00A27119">
      <w:pPr>
        <w:pStyle w:val="SingleTxtGR"/>
      </w:pPr>
      <w:r w:rsidRPr="00A27119">
        <w:t xml:space="preserve">Специальное положение 293 </w:t>
      </w:r>
      <w:r w:rsidRPr="00A27119">
        <w:rPr>
          <w:lang w:val="en-GB"/>
        </w:rPr>
        <w:t>b</w:t>
      </w:r>
      <w:r w:rsidRPr="00A27119">
        <w:t>)</w:t>
      </w:r>
      <w:r w:rsidRPr="00A27119">
        <w:tab/>
        <w:t>Данная поправка не касается текста на русском языке.</w:t>
      </w:r>
    </w:p>
    <w:p w:rsidR="00A27119" w:rsidRPr="00A27119" w:rsidRDefault="00A27119" w:rsidP="00A27119">
      <w:pPr>
        <w:pStyle w:val="SingleTxtGR"/>
      </w:pPr>
      <w:r w:rsidRPr="00A27119">
        <w:t>Специальное положение 307</w:t>
      </w:r>
      <w:r w:rsidRPr="00A27119">
        <w:tab/>
      </w:r>
      <w:r w:rsidRPr="00A27119">
        <w:rPr>
          <w:bCs/>
        </w:rPr>
        <w:t xml:space="preserve">Изменить </w:t>
      </w:r>
      <w:r w:rsidRPr="00A27119">
        <w:t>следующим образом</w:t>
      </w:r>
      <w:r w:rsidRPr="00A27119">
        <w:rPr>
          <w:iCs/>
        </w:rPr>
        <w:t>:</w:t>
      </w:r>
    </w:p>
    <w:p w:rsidR="00A27119" w:rsidRPr="00A27119" w:rsidRDefault="00A27119" w:rsidP="00A27119">
      <w:pPr>
        <w:pStyle w:val="SingleTxtGR"/>
      </w:pPr>
      <w:r w:rsidRPr="00A27119">
        <w:t>«307</w:t>
      </w:r>
      <w:r w:rsidRPr="00A27119">
        <w:tab/>
        <w:t xml:space="preserve">Данная позиция может использоваться только для удобрений на основе нитрата аммония. Эти удобрения должны классифицироваться в соответствии с процедурой, изложенной в </w:t>
      </w:r>
      <w:r w:rsidRPr="00A27119">
        <w:rPr>
          <w:iCs/>
        </w:rPr>
        <w:t>Руководстве по испытаниям и критериям</w:t>
      </w:r>
      <w:r w:rsidRPr="00A27119">
        <w:t xml:space="preserve">, часть </w:t>
      </w:r>
      <w:r w:rsidRPr="00A27119">
        <w:rPr>
          <w:lang w:val="en-GB"/>
        </w:rPr>
        <w:t>III</w:t>
      </w:r>
      <w:r w:rsidRPr="00A27119">
        <w:t>, раздел 39</w:t>
      </w:r>
      <w:r w:rsidRPr="00A27119">
        <w:rPr>
          <w:iCs/>
        </w:rPr>
        <w:t>.»</w:t>
      </w:r>
      <w:r w:rsidRPr="00A27119">
        <w:t>.</w:t>
      </w:r>
    </w:p>
    <w:p w:rsidR="00A27119" w:rsidRPr="00A27119" w:rsidRDefault="00A27119" w:rsidP="00A27119">
      <w:pPr>
        <w:pStyle w:val="SingleTxtGR"/>
      </w:pPr>
      <w:r w:rsidRPr="00A27119">
        <w:t>Специальное положение 310</w:t>
      </w:r>
      <w:r w:rsidRPr="00A27119">
        <w:tab/>
        <w:t xml:space="preserve">В первом абзаце заменить «элементов и батарей» на «элементов или батарей» (дважды) и в конце добавить «или </w:t>
      </w:r>
      <w:r w:rsidRPr="00A27119">
        <w:rPr>
          <w:bCs/>
        </w:rPr>
        <w:t xml:space="preserve">инструкцией по упаковке </w:t>
      </w:r>
      <w:r w:rsidRPr="00A27119">
        <w:rPr>
          <w:lang w:val="en-GB"/>
        </w:rPr>
        <w:t>LP</w:t>
      </w:r>
      <w:r w:rsidRPr="00A27119">
        <w:t>905, содержащейся в подразделе 4.1.4.3, в зависимости от конкретного случая».</w:t>
      </w:r>
    </w:p>
    <w:p w:rsidR="00A27119" w:rsidRPr="00A27119" w:rsidRDefault="00A27119" w:rsidP="00A27119">
      <w:pPr>
        <w:pStyle w:val="SingleTxtGR"/>
      </w:pPr>
      <w:r w:rsidRPr="00A27119">
        <w:t>Исключить специальное положение 312 и добавить: «312</w:t>
      </w:r>
      <w:r w:rsidRPr="00A27119">
        <w:tab/>
      </w:r>
      <w:r w:rsidRPr="00A27119">
        <w:rPr>
          <w:i/>
          <w:iCs/>
        </w:rPr>
        <w:t>(Исключено)</w:t>
      </w:r>
      <w:r w:rsidRPr="00A27119">
        <w:t>».</w:t>
      </w:r>
    </w:p>
    <w:p w:rsidR="00A27119" w:rsidRPr="00A27119" w:rsidRDefault="00A27119" w:rsidP="00A27119">
      <w:pPr>
        <w:pStyle w:val="SingleTxtGR"/>
      </w:pPr>
      <w:r w:rsidRPr="00A27119">
        <w:t xml:space="preserve">Специальное положение 339 </w:t>
      </w:r>
      <w:r w:rsidRPr="00A27119">
        <w:rPr>
          <w:lang w:val="en-GB"/>
        </w:rPr>
        <w:t>b</w:t>
      </w:r>
      <w:r w:rsidRPr="00A27119">
        <w:t>)</w:t>
      </w:r>
      <w:r w:rsidRPr="00A27119">
        <w:tab/>
        <w:t>Данная поправка не касается текста на русском языке.</w:t>
      </w:r>
    </w:p>
    <w:p w:rsidR="00A27119" w:rsidRPr="00A27119" w:rsidRDefault="00A27119" w:rsidP="00A27119">
      <w:pPr>
        <w:pStyle w:val="SingleTxtGR"/>
      </w:pPr>
      <w:r w:rsidRPr="00A27119">
        <w:t xml:space="preserve">Специальное положение 361 </w:t>
      </w:r>
      <w:r w:rsidRPr="00A27119">
        <w:rPr>
          <w:lang w:val="en-GB"/>
        </w:rPr>
        <w:t>b</w:t>
      </w:r>
      <w:r w:rsidRPr="00A27119">
        <w:t>)</w:t>
      </w:r>
      <w:r w:rsidRPr="00A27119">
        <w:tab/>
        <w:t>Данная поправка не касается текста на русском языке.</w:t>
      </w:r>
    </w:p>
    <w:p w:rsidR="00A27119" w:rsidRPr="00A27119" w:rsidRDefault="00A27119" w:rsidP="00A27119">
      <w:pPr>
        <w:pStyle w:val="SingleTxtGR"/>
      </w:pPr>
      <w:r w:rsidRPr="00A27119">
        <w:t>Специальное положение 363</w:t>
      </w:r>
      <w:r w:rsidRPr="00A27119">
        <w:tab/>
        <w:t>Добавить новое вступительное предложение</w:t>
      </w:r>
      <w:r w:rsidRPr="00A27119">
        <w:rPr>
          <w:iCs/>
        </w:rPr>
        <w:t xml:space="preserve"> следующего содержания:</w:t>
      </w:r>
      <w:r w:rsidRPr="00A27119">
        <w:t xml:space="preserve"> «Данная позиция может использоваться только тогда, когда выполняются условия, предусмотренные настоящим специальным положением. Никакие другие требования, установленные</w:t>
      </w:r>
      <w:r w:rsidRPr="00A27119">
        <w:rPr>
          <w:bCs/>
          <w:i/>
        </w:rPr>
        <w:t xml:space="preserve"> </w:t>
      </w:r>
      <w:r w:rsidRPr="00A27119">
        <w:rPr>
          <w:bCs/>
        </w:rPr>
        <w:t>МПОГ/ДОПОГ/ВОПОГ</w:t>
      </w:r>
      <w:r w:rsidRPr="00A27119">
        <w:t>, не применяются.».</w:t>
      </w:r>
    </w:p>
    <w:p w:rsidR="00A27119" w:rsidRPr="00A27119" w:rsidRDefault="00A27119" w:rsidP="00A27119">
      <w:pPr>
        <w:pStyle w:val="SingleTxtGR"/>
        <w:rPr>
          <w:iCs/>
        </w:rPr>
      </w:pPr>
      <w:r w:rsidRPr="00A27119">
        <w:t>Специальное положение</w:t>
      </w:r>
      <w:r w:rsidRPr="00A27119">
        <w:rPr>
          <w:iCs/>
        </w:rPr>
        <w:t xml:space="preserve"> 363 </w:t>
      </w:r>
      <w:r w:rsidRPr="00A27119">
        <w:rPr>
          <w:iCs/>
          <w:lang w:val="en-GB"/>
        </w:rPr>
        <w:t>f</w:t>
      </w:r>
      <w:r w:rsidRPr="00A27119">
        <w:rPr>
          <w:iCs/>
        </w:rPr>
        <w:t>)</w:t>
      </w:r>
      <w:r w:rsidRPr="00A27119">
        <w:rPr>
          <w:iCs/>
        </w:rPr>
        <w:tab/>
      </w:r>
      <w:r w:rsidR="00685C42">
        <w:rPr>
          <w:iCs/>
        </w:rPr>
        <w:tab/>
      </w:r>
      <w:r w:rsidR="00685C42">
        <w:rPr>
          <w:iCs/>
        </w:rPr>
        <w:tab/>
      </w:r>
      <w:r w:rsidRPr="00A27119">
        <w:rPr>
          <w:iCs/>
        </w:rPr>
        <w:t>В конце заменить «</w:t>
      </w:r>
      <w:r w:rsidRPr="00A27119">
        <w:t>требованиям пункта</w:t>
      </w:r>
      <w:r w:rsidR="00282B07">
        <w:rPr>
          <w:lang w:val="en-US"/>
        </w:rPr>
        <w:t> </w:t>
      </w:r>
      <w:r w:rsidRPr="00A27119">
        <w:t xml:space="preserve">2.2.9.1.7» на </w:t>
      </w:r>
      <w:r w:rsidRPr="00A27119">
        <w:rPr>
          <w:iCs/>
        </w:rPr>
        <w:t>«</w:t>
      </w:r>
      <w:r w:rsidRPr="00A27119">
        <w:t>положениям пункта 2.2.9.1.7»</w:t>
      </w:r>
    </w:p>
    <w:p w:rsidR="00A27119" w:rsidRPr="00A27119" w:rsidRDefault="00A27119" w:rsidP="00A27119">
      <w:pPr>
        <w:pStyle w:val="SingleTxtGR"/>
      </w:pPr>
      <w:r w:rsidRPr="00A27119">
        <w:t>Специальное положение 363</w:t>
      </w:r>
      <w:r w:rsidRPr="00A27119">
        <w:tab/>
        <w:t xml:space="preserve">Исключить первый абзац пункта </w:t>
      </w:r>
      <w:r w:rsidRPr="00A27119">
        <w:rPr>
          <w:lang w:val="en-GB"/>
        </w:rPr>
        <w:t>g</w:t>
      </w:r>
      <w:r w:rsidRPr="00A27119">
        <w:t xml:space="preserve">). Обозначить существующие подпункты </w:t>
      </w:r>
      <w:r w:rsidRPr="00A27119">
        <w:rPr>
          <w:lang w:val="en-GB"/>
        </w:rPr>
        <w:t>i</w:t>
      </w:r>
      <w:r w:rsidRPr="00A27119">
        <w:t>)–</w:t>
      </w:r>
      <w:r w:rsidRPr="00A27119">
        <w:rPr>
          <w:lang w:val="en-GB"/>
        </w:rPr>
        <w:t>vi</w:t>
      </w:r>
      <w:r w:rsidRPr="00A27119">
        <w:t xml:space="preserve">) нынешнего пункта </w:t>
      </w:r>
      <w:r w:rsidRPr="00A27119">
        <w:rPr>
          <w:lang w:val="en-GB"/>
        </w:rPr>
        <w:t>g</w:t>
      </w:r>
      <w:r w:rsidRPr="00A27119">
        <w:t xml:space="preserve">) как </w:t>
      </w:r>
      <w:r w:rsidRPr="00A27119">
        <w:rPr>
          <w:lang w:val="en-GB"/>
        </w:rPr>
        <w:t>g</w:t>
      </w:r>
      <w:r w:rsidRPr="00A27119">
        <w:t>)–</w:t>
      </w:r>
      <w:r w:rsidRPr="00A27119">
        <w:rPr>
          <w:lang w:val="en-GB"/>
        </w:rPr>
        <w:t>l</w:t>
      </w:r>
      <w:r w:rsidRPr="00A27119">
        <w:t xml:space="preserve">). Добавить новый пункт </w:t>
      </w:r>
      <w:r w:rsidRPr="00A27119">
        <w:rPr>
          <w:lang w:val="en-GB"/>
        </w:rPr>
        <w:t>m</w:t>
      </w:r>
      <w:r w:rsidRPr="00A27119">
        <w:t xml:space="preserve">) </w:t>
      </w:r>
      <w:r w:rsidRPr="00A27119">
        <w:rPr>
          <w:iCs/>
        </w:rPr>
        <w:t>следующего содержания:</w:t>
      </w:r>
      <w:r w:rsidRPr="00A27119">
        <w:t xml:space="preserve"> </w:t>
      </w:r>
    </w:p>
    <w:p w:rsidR="00A27119" w:rsidRPr="00A27119" w:rsidRDefault="00A27119" w:rsidP="00A27119">
      <w:pPr>
        <w:pStyle w:val="SingleTxtGR"/>
      </w:pPr>
      <w:r w:rsidRPr="00A27119">
        <w:t>«</w:t>
      </w:r>
      <w:r w:rsidRPr="00A27119">
        <w:rPr>
          <w:lang w:val="en-GB"/>
        </w:rPr>
        <w:t>m</w:t>
      </w:r>
      <w:r w:rsidRPr="00A27119">
        <w:t>)</w:t>
      </w:r>
      <w:r w:rsidRPr="00A27119">
        <w:tab/>
        <w:t>Должны выполняться требования, изложенные в инструкции по упаковке </w:t>
      </w:r>
      <w:r w:rsidRPr="00A27119">
        <w:rPr>
          <w:lang w:val="en-GB"/>
        </w:rPr>
        <w:t>P</w:t>
      </w:r>
      <w:r w:rsidRPr="00A27119">
        <w:t>005, содержащейся в подразделе 4.1.4.1.».</w:t>
      </w:r>
    </w:p>
    <w:p w:rsidR="00A27119" w:rsidRPr="00A27119" w:rsidRDefault="00A27119" w:rsidP="00A27119">
      <w:pPr>
        <w:pStyle w:val="SingleTxtGR"/>
      </w:pPr>
      <w:r w:rsidRPr="00A27119">
        <w:t>Специальное положение 369</w:t>
      </w:r>
      <w:r w:rsidRPr="00A27119">
        <w:tab/>
        <w:t>Данные поправки не касаются текста на русском языке.</w:t>
      </w:r>
    </w:p>
    <w:p w:rsidR="00A27119" w:rsidRPr="00A27119" w:rsidRDefault="00A27119" w:rsidP="00282B07">
      <w:pPr>
        <w:pStyle w:val="SingleTxtGR"/>
        <w:keepNext/>
        <w:keepLines/>
      </w:pPr>
      <w:r w:rsidRPr="00A27119">
        <w:t>Специальное положение 376</w:t>
      </w:r>
      <w:r w:rsidRPr="00A27119">
        <w:tab/>
        <w:t>Изменить текст после третьего абзаца следующим образом:</w:t>
      </w:r>
    </w:p>
    <w:p w:rsidR="00A27119" w:rsidRPr="00A27119" w:rsidRDefault="00A27119" w:rsidP="00282B07">
      <w:pPr>
        <w:pStyle w:val="SingleTxtGR"/>
        <w:keepNext/>
        <w:keepLines/>
      </w:pPr>
      <w:r w:rsidRPr="00A27119">
        <w:rPr>
          <w:bCs/>
        </w:rPr>
        <w:t xml:space="preserve">«Элементы и батареи должны упаковываться в соответствии с инструкцией по упаковке P908, содержащейся в подразделе 4.1.4.1 </w:t>
      </w:r>
      <w:r w:rsidRPr="00A27119">
        <w:t>[ВОПОГ: ДОПОГ]</w:t>
      </w:r>
      <w:r w:rsidRPr="00A27119">
        <w:rPr>
          <w:bCs/>
        </w:rPr>
        <w:t xml:space="preserve">, или инструкцией по упаковке LP904, содержащейся в подразделе 4.1.4.3 </w:t>
      </w:r>
      <w:r w:rsidRPr="00A27119">
        <w:t>[ВОПОГ: ДОПОГ]</w:t>
      </w:r>
      <w:r w:rsidRPr="00A27119">
        <w:rPr>
          <w:bCs/>
        </w:rPr>
        <w:t>, в зависимости от конкретного случая.</w:t>
      </w:r>
    </w:p>
    <w:p w:rsidR="00A27119" w:rsidRPr="00A27119" w:rsidRDefault="00A27119" w:rsidP="00A27119">
      <w:pPr>
        <w:pStyle w:val="SingleTxtGR"/>
      </w:pPr>
      <w:r w:rsidRPr="00A27119">
        <w:rPr>
          <w:bCs/>
        </w:rPr>
        <w:t xml:space="preserve">Элементы и батареи, </w:t>
      </w:r>
      <w:r w:rsidRPr="00A27119">
        <w:t xml:space="preserve">которые, как установлено, имеют повреждения или дефекты и способны </w:t>
      </w:r>
      <w:r w:rsidRPr="00A27119">
        <w:rPr>
          <w:bCs/>
        </w:rPr>
        <w:t xml:space="preserve">быстро распадаться, вступать в опасные реакции, вызывать пламя или опасное выделение тепла, или опасный выброс токсичных, коррозионных или легковоспламеняющихся газов или паров в нормальных условиях перевозки, должны упаковываться и перевозиться в соответствии с инструкцией по упаковке P911, содержащейся в подразделе 4.1.4.1 </w:t>
      </w:r>
      <w:r w:rsidRPr="00A27119">
        <w:t>[ВОПОГ: ДОПОГ]</w:t>
      </w:r>
      <w:r w:rsidRPr="00A27119">
        <w:rPr>
          <w:bCs/>
        </w:rPr>
        <w:t xml:space="preserve">, или инструкцией по упаковке LP906, содержащейся в подразделе 4.1.4.3 </w:t>
      </w:r>
      <w:r w:rsidRPr="00A27119">
        <w:t>[ВОПОГ: ДОПОГ]</w:t>
      </w:r>
      <w:r w:rsidRPr="00A27119">
        <w:rPr>
          <w:bCs/>
        </w:rPr>
        <w:t>, в зависимости от конкретного случая.</w:t>
      </w:r>
      <w:r w:rsidRPr="00A27119">
        <w:t xml:space="preserve"> Альтернативные условия упаковки и/или перевозки могут быть разрешены к</w:t>
      </w:r>
      <w:r w:rsidRPr="00A27119">
        <w:rPr>
          <w:bCs/>
        </w:rPr>
        <w:t xml:space="preserve">омпетентным органом любого Договаривающегося государства МПОГ/любой Договаривающейся стороны ДОПОГ/любой Договаривающейся стороны ВОПОГ, который может также признать утверждение, предоставленное компетентным органом страны, не являющейся </w:t>
      </w:r>
      <w:r w:rsidRPr="00A27119">
        <w:t>Договаривающимся государством МПОГ/Договаривающейся стороной ДОПОГ/Договаривающейся стороной ВОПОГ,</w:t>
      </w:r>
      <w:r w:rsidRPr="00A27119">
        <w:rPr>
          <w:bCs/>
        </w:rPr>
        <w:t xml:space="preserve"> при условии, что это утверждение было предоставлено в соответствии с процедурами, применяемыми согласно МПОГ, ДОПОГ, ВОПОГ, МКМПОГ или Техническим инструкциям ИКАО.</w:t>
      </w:r>
    </w:p>
    <w:p w:rsidR="00A27119" w:rsidRPr="00A27119" w:rsidRDefault="00A27119" w:rsidP="00A27119">
      <w:pPr>
        <w:pStyle w:val="SingleTxtGR"/>
      </w:pPr>
      <w:r w:rsidRPr="00A27119">
        <w:t xml:space="preserve">На упаковки должны быть нанесены маркировочные надписи "ПОВРЕЖДЕННЫЕ/ИМЕЮЩИЕ ДЕФЕКТЫ ЛИТИЙ-ИОННЫЕ БАТАРЕИ" или "ПОВРЕЖДЕННЫЕ/ИМЕЮЩИЕ ДЕФЕКТЫ ЛИТИЙ-МЕТАЛЛИЧЕСКИЕ БАТАРЕИ", </w:t>
      </w:r>
      <w:r w:rsidR="00EE193E">
        <w:t>в зависимости от конкретного случая</w:t>
      </w:r>
      <w:r w:rsidRPr="00A27119">
        <w:t>.</w:t>
      </w:r>
    </w:p>
    <w:p w:rsidR="00A27119" w:rsidRPr="00A27119" w:rsidRDefault="00A27119" w:rsidP="00A27119">
      <w:pPr>
        <w:pStyle w:val="SingleTxtGR"/>
      </w:pPr>
      <w:r w:rsidRPr="00A27119">
        <w:t>В транспортном документе должна быть сделана следующая запись: "Перевозка в соответствии со специальным положением 376".</w:t>
      </w:r>
    </w:p>
    <w:p w:rsidR="00A27119" w:rsidRPr="00A27119" w:rsidRDefault="00A27119" w:rsidP="00A27119">
      <w:pPr>
        <w:pStyle w:val="SingleTxtGR"/>
      </w:pPr>
      <w:r w:rsidRPr="00A27119">
        <w:t xml:space="preserve">В соответствующих случаях </w:t>
      </w:r>
      <w:r w:rsidRPr="00A27119">
        <w:rPr>
          <w:bCs/>
        </w:rPr>
        <w:t>груз должен перевозиться с копией утверждения, выданного компетентным органом</w:t>
      </w:r>
      <w:r w:rsidRPr="00A27119">
        <w:t>.».</w:t>
      </w:r>
    </w:p>
    <w:p w:rsidR="00A27119" w:rsidRPr="00A27119" w:rsidRDefault="00A27119" w:rsidP="00A27119">
      <w:pPr>
        <w:pStyle w:val="SingleTxtGR"/>
      </w:pPr>
      <w:r w:rsidRPr="00A27119">
        <w:t>Специальное положение 377</w:t>
      </w:r>
      <w:r w:rsidRPr="00A27119">
        <w:tab/>
        <w:t>Во втором абзаце заменить «требований пункта</w:t>
      </w:r>
      <w:r w:rsidR="00282B07">
        <w:rPr>
          <w:lang w:val="en-US"/>
        </w:rPr>
        <w:t> </w:t>
      </w:r>
      <w:r w:rsidRPr="00A27119">
        <w:t xml:space="preserve">2.2.9.1.7 а)–e)» на «положений пункта 2.2.9.1.7 </w:t>
      </w:r>
      <w:r w:rsidRPr="00A27119">
        <w:rPr>
          <w:lang w:val="en-GB"/>
        </w:rPr>
        <w:t>a</w:t>
      </w:r>
      <w:r w:rsidRPr="00A27119">
        <w:t>)–</w:t>
      </w:r>
      <w:r w:rsidRPr="00A27119">
        <w:rPr>
          <w:lang w:val="en-GB"/>
        </w:rPr>
        <w:t>g</w:t>
      </w:r>
      <w:r w:rsidRPr="00A27119">
        <w:t>)».</w:t>
      </w:r>
    </w:p>
    <w:p w:rsidR="00A27119" w:rsidRPr="00A27119" w:rsidRDefault="00A27119" w:rsidP="00A27119">
      <w:pPr>
        <w:pStyle w:val="SingleTxtGR"/>
      </w:pPr>
      <w:r w:rsidRPr="00A27119">
        <w:t>Исключить специальное положение 385 и добавить:</w:t>
      </w:r>
    </w:p>
    <w:p w:rsidR="00A27119" w:rsidRPr="00A27119" w:rsidRDefault="00A27119" w:rsidP="00A27119">
      <w:pPr>
        <w:pStyle w:val="SingleTxtGR"/>
      </w:pPr>
      <w:r w:rsidRPr="00A27119">
        <w:t>«385</w:t>
      </w:r>
      <w:r w:rsidRPr="00A27119">
        <w:tab/>
      </w:r>
      <w:r w:rsidRPr="00A27119">
        <w:rPr>
          <w:i/>
          <w:iCs/>
        </w:rPr>
        <w:t>(Исключено)</w:t>
      </w:r>
      <w:r w:rsidRPr="00A27119">
        <w:t>».</w:t>
      </w:r>
    </w:p>
    <w:p w:rsidR="00A27119" w:rsidRPr="00A27119" w:rsidRDefault="00A27119" w:rsidP="00A27119">
      <w:pPr>
        <w:pStyle w:val="SingleTxtGR"/>
      </w:pPr>
      <w:r w:rsidRPr="00A27119">
        <w:rPr>
          <w:bCs/>
        </w:rPr>
        <w:t>(ДОПОГ/ВОПОГ:)</w:t>
      </w:r>
      <w:r w:rsidRPr="00A27119">
        <w:t xml:space="preserve"> Специальное положение 386</w:t>
      </w:r>
      <w:r w:rsidRPr="00A27119">
        <w:tab/>
        <w:t>В первом предложении заменить «2.2.41.1.17,» на «7.1.7,».</w:t>
      </w:r>
    </w:p>
    <w:p w:rsidR="00A27119" w:rsidRPr="00A27119" w:rsidRDefault="00A27119" w:rsidP="00A27119">
      <w:pPr>
        <w:pStyle w:val="SingleTxtGR"/>
      </w:pPr>
      <w:r w:rsidRPr="00A27119">
        <w:t>Исключить специальное положение 660 и добавить: «660</w:t>
      </w:r>
      <w:r w:rsidRPr="00A27119">
        <w:tab/>
      </w:r>
      <w:r w:rsidRPr="00A27119">
        <w:rPr>
          <w:i/>
          <w:iCs/>
        </w:rPr>
        <w:t>(Исключено)</w:t>
      </w:r>
      <w:r w:rsidRPr="00A27119">
        <w:t>».</w:t>
      </w:r>
    </w:p>
    <w:p w:rsidR="00A27119" w:rsidRPr="00A27119" w:rsidRDefault="00A27119" w:rsidP="00A27119">
      <w:pPr>
        <w:pStyle w:val="SingleTxtGR"/>
      </w:pPr>
      <w:r w:rsidRPr="00A27119">
        <w:t>Специальное положение 663</w:t>
      </w:r>
      <w:r w:rsidRPr="00A27119">
        <w:tab/>
        <w:t>Данные поправки не касаются текста на русском языке.</w:t>
      </w:r>
    </w:p>
    <w:p w:rsidR="00A27119" w:rsidRPr="00A27119" w:rsidRDefault="00A27119" w:rsidP="00A27119">
      <w:pPr>
        <w:pStyle w:val="SingleTxtGR"/>
      </w:pPr>
      <w:r w:rsidRPr="00A27119">
        <w:t>Специальное положение 666</w:t>
      </w:r>
      <w:r w:rsidRPr="00A27119">
        <w:tab/>
        <w:t>В начале заменить «специальными положе</w:t>
      </w:r>
      <w:r w:rsidR="00A964E1">
        <w:t>-</w:t>
      </w:r>
      <w:r w:rsidRPr="00A27119">
        <w:t>ниями</w:t>
      </w:r>
      <w:r w:rsidR="00A964E1">
        <w:t xml:space="preserve"> </w:t>
      </w:r>
      <w:r w:rsidRPr="00A27119">
        <w:t xml:space="preserve">240, 312 и 385» на «специальным положением 388». </w:t>
      </w:r>
    </w:p>
    <w:p w:rsidR="00A27119" w:rsidRPr="00A27119" w:rsidRDefault="00A27119" w:rsidP="00A27119">
      <w:pPr>
        <w:pStyle w:val="SingleTxtGR"/>
      </w:pPr>
      <w:r w:rsidRPr="00A27119">
        <w:t>Специальное положение 667</w:t>
      </w:r>
      <w:r w:rsidRPr="00A27119">
        <w:tab/>
        <w:t xml:space="preserve">В пунктах </w:t>
      </w:r>
      <w:r w:rsidRPr="00A27119">
        <w:rPr>
          <w:lang w:val="en-GB"/>
        </w:rPr>
        <w:t>a</w:t>
      </w:r>
      <w:r w:rsidRPr="00A27119">
        <w:t xml:space="preserve">), </w:t>
      </w:r>
      <w:r w:rsidRPr="00A27119">
        <w:rPr>
          <w:lang w:val="en-GB"/>
        </w:rPr>
        <w:t>b</w:t>
      </w:r>
      <w:r w:rsidRPr="00A27119">
        <w:t xml:space="preserve">), </w:t>
      </w:r>
      <w:r w:rsidRPr="00A27119">
        <w:rPr>
          <w:lang w:val="en-GB"/>
        </w:rPr>
        <w:t>b</w:t>
      </w:r>
      <w:r w:rsidRPr="00A27119">
        <w:t xml:space="preserve">) </w:t>
      </w:r>
      <w:r w:rsidRPr="00A27119">
        <w:rPr>
          <w:lang w:val="en-GB"/>
        </w:rPr>
        <w:t>i</w:t>
      </w:r>
      <w:r w:rsidRPr="00A27119">
        <w:t xml:space="preserve">) и </w:t>
      </w:r>
      <w:r w:rsidRPr="00A27119">
        <w:rPr>
          <w:lang w:val="en-GB"/>
        </w:rPr>
        <w:t>b</w:t>
      </w:r>
      <w:r w:rsidRPr="00A27119">
        <w:t xml:space="preserve">) </w:t>
      </w:r>
      <w:r w:rsidRPr="00A27119">
        <w:rPr>
          <w:lang w:val="en-GB"/>
        </w:rPr>
        <w:t>ii</w:t>
      </w:r>
      <w:r w:rsidRPr="00A27119">
        <w:t>) заменить «или машине» на «, машине или изделии» и добавить новый пункт с) следующего содержания:</w:t>
      </w:r>
    </w:p>
    <w:p w:rsidR="00A27119" w:rsidRPr="00A27119" w:rsidRDefault="00A27119" w:rsidP="00A27119">
      <w:pPr>
        <w:pStyle w:val="SingleTxtGR"/>
      </w:pPr>
      <w:r w:rsidRPr="00A27119">
        <w:t>«</w:t>
      </w:r>
      <w:r w:rsidRPr="00A27119">
        <w:rPr>
          <w:lang w:val="en-GB"/>
        </w:rPr>
        <w:t>c</w:t>
      </w:r>
      <w:r w:rsidRPr="00A27119">
        <w:t>)</w:t>
      </w:r>
      <w:r w:rsidRPr="00A27119">
        <w:tab/>
        <w:t xml:space="preserve">процедуры, описанные в пункте </w:t>
      </w:r>
      <w:r w:rsidRPr="00A27119">
        <w:rPr>
          <w:lang w:val="en-GB"/>
        </w:rPr>
        <w:t>b</w:t>
      </w:r>
      <w:r w:rsidRPr="00A27119">
        <w:t>), также применяются в отношении поврежденных литиевых элементов или батарей в транспортных средствах, двигателях, машинах или изделиях.».</w:t>
      </w:r>
    </w:p>
    <w:p w:rsidR="00A27119" w:rsidRPr="00A27119" w:rsidRDefault="00A27119" w:rsidP="00A27119">
      <w:pPr>
        <w:pStyle w:val="SingleTxtGR"/>
      </w:pPr>
      <w:r w:rsidRPr="00A27119">
        <w:t xml:space="preserve">Специальное положение 667 </w:t>
      </w:r>
      <w:r w:rsidRPr="00A27119">
        <w:rPr>
          <w:lang w:val="en-GB"/>
        </w:rPr>
        <w:t>a</w:t>
      </w:r>
      <w:r w:rsidRPr="00A27119">
        <w:t xml:space="preserve">) и </w:t>
      </w:r>
      <w:r w:rsidRPr="00A27119">
        <w:rPr>
          <w:lang w:val="en-GB"/>
        </w:rPr>
        <w:t>b</w:t>
      </w:r>
      <w:r w:rsidRPr="00A27119">
        <w:t>)</w:t>
      </w:r>
      <w:r w:rsidRPr="00A27119">
        <w:tab/>
        <w:t>Заменить «требования пункта 2.2.9.1.7» на «положения пункта 2.2.9.1.7».</w:t>
      </w:r>
    </w:p>
    <w:p w:rsidR="00A27119" w:rsidRPr="00A27119" w:rsidRDefault="00A27119" w:rsidP="00282B07">
      <w:pPr>
        <w:pStyle w:val="SingleTxtGR"/>
        <w:keepNext/>
        <w:keepLines/>
      </w:pPr>
      <w:r w:rsidRPr="00A27119">
        <w:t>3.3.1</w:t>
      </w:r>
      <w:r w:rsidRPr="00A27119">
        <w:tab/>
        <w:t>Добавить следующие новые специальные положения:</w:t>
      </w:r>
    </w:p>
    <w:p w:rsidR="00A27119" w:rsidRPr="00A27119" w:rsidRDefault="00A27119" w:rsidP="00282B07">
      <w:pPr>
        <w:pStyle w:val="SingleTxtGR"/>
        <w:keepNext/>
        <w:keepLines/>
      </w:pPr>
      <w:r w:rsidRPr="00A27119">
        <w:rPr>
          <w:iCs/>
        </w:rPr>
        <w:t xml:space="preserve">(МПОГ/ДОПОГ:) </w:t>
      </w:r>
      <w:r w:rsidRPr="00A27119">
        <w:t>«193</w:t>
      </w:r>
      <w:r w:rsidRPr="00A27119">
        <w:tab/>
        <w:t xml:space="preserve">Данная позиция может использоваться только для сложных удобрений на основе нитрата аммония. Эти удобрения должны классифицироваться в соответствии с процедурой, изложенной в </w:t>
      </w:r>
      <w:r w:rsidRPr="00A27119">
        <w:rPr>
          <w:iCs/>
        </w:rPr>
        <w:t>Руководстве по испытаниям и критериям</w:t>
      </w:r>
      <w:r w:rsidRPr="00A27119">
        <w:t xml:space="preserve">, часть </w:t>
      </w:r>
      <w:r w:rsidRPr="00A27119">
        <w:rPr>
          <w:lang w:val="en-GB"/>
        </w:rPr>
        <w:t>III</w:t>
      </w:r>
      <w:r w:rsidRPr="00A27119">
        <w:t>, раздел 39</w:t>
      </w:r>
      <w:r w:rsidRPr="00A27119">
        <w:rPr>
          <w:iCs/>
        </w:rPr>
        <w:t xml:space="preserve">. </w:t>
      </w:r>
      <w:r w:rsidRPr="00A27119">
        <w:t xml:space="preserve">Удобрения, отвечающие критериям для отнесения к этому номеру ООН, не подпадают под действие требований </w:t>
      </w:r>
      <w:r w:rsidRPr="00A27119">
        <w:rPr>
          <w:iCs/>
        </w:rPr>
        <w:t>МПОГ/ДОПОГ</w:t>
      </w:r>
      <w:r w:rsidRPr="00A27119">
        <w:t>.».</w:t>
      </w:r>
    </w:p>
    <w:p w:rsidR="00A27119" w:rsidRPr="00A27119" w:rsidRDefault="00A27119" w:rsidP="00A27119">
      <w:pPr>
        <w:pStyle w:val="SingleTxtGR"/>
      </w:pPr>
      <w:r w:rsidRPr="00A27119">
        <w:t>(ВОПОГ:) «193</w:t>
      </w:r>
      <w:r w:rsidRPr="00A27119">
        <w:tab/>
        <w:t xml:space="preserve">Данная позиция может использоваться только для сложных удобрений на основе нитрата аммония. Эти удобрения должны классифицироваться в соответствии с процедурой, изложенной в </w:t>
      </w:r>
      <w:r w:rsidRPr="00A27119">
        <w:rPr>
          <w:iCs/>
        </w:rPr>
        <w:t>Руководстве по испытаниям и критериям</w:t>
      </w:r>
      <w:r w:rsidRPr="00A27119">
        <w:t xml:space="preserve">, часть </w:t>
      </w:r>
      <w:r w:rsidRPr="00A27119">
        <w:rPr>
          <w:lang w:val="en-GB"/>
        </w:rPr>
        <w:t>III</w:t>
      </w:r>
      <w:r w:rsidRPr="00A27119">
        <w:t>, раздел 39</w:t>
      </w:r>
      <w:r w:rsidRPr="00A27119">
        <w:rPr>
          <w:iCs/>
        </w:rPr>
        <w:t xml:space="preserve">. </w:t>
      </w:r>
      <w:r w:rsidRPr="00A27119">
        <w:t>Удобрения, отвечающие критериям для отнесения к этому номеру ООН, подпадают под действие требований В</w:t>
      </w:r>
      <w:r w:rsidRPr="00A27119">
        <w:rPr>
          <w:iCs/>
        </w:rPr>
        <w:t>ОПОГ</w:t>
      </w:r>
      <w:r w:rsidRPr="00A27119">
        <w:t xml:space="preserve"> только при их перевозке навалом/насыпью, кроме тех случаев, когда испытание с использованием лотка (см. Руководство по испытаниям и критериям, часть </w:t>
      </w:r>
      <w:r w:rsidRPr="00A27119">
        <w:rPr>
          <w:lang w:val="en-GB"/>
        </w:rPr>
        <w:t>III</w:t>
      </w:r>
      <w:r w:rsidRPr="00A27119">
        <w:t>, подраздел 38.2) показывает, что они не способны к самоподдерживающемуся разложению.».</w:t>
      </w:r>
    </w:p>
    <w:p w:rsidR="00A27119" w:rsidRPr="00A27119" w:rsidRDefault="00A27119" w:rsidP="00A27119">
      <w:pPr>
        <w:pStyle w:val="SingleTxtGR"/>
      </w:pPr>
      <w:r w:rsidRPr="00A27119">
        <w:t>[«301</w:t>
      </w:r>
      <w:r w:rsidRPr="00A27119">
        <w:tab/>
        <w:t>Данная позиция относится только к машинам или приборам, содержащим опасные грузы в качестве остатка или неотъемлемого элемента машин или приборов. Она не должна использоваться в случае машин или приборов, для которых надлежащее отгрузочное наименование уже имеется в таблице А главы 3.2. Перевозимые в соответствии с данной позицией машины и приборы должны содержать только опасные грузы, разрешенные к перевозке в соответствии с положениями главы</w:t>
      </w:r>
      <w:r w:rsidRPr="00A27119">
        <w:rPr>
          <w:lang w:val="en-GB"/>
        </w:rPr>
        <w:t> </w:t>
      </w:r>
      <w:r w:rsidRPr="00A27119">
        <w:t>3.4 (Ограниченные количества). Количество опасных грузов в машинах или приборах не должно превышать количество, указанное в колонке</w:t>
      </w:r>
      <w:r w:rsidRPr="00A27119">
        <w:rPr>
          <w:lang w:val="en-GB"/>
        </w:rPr>
        <w:t> </w:t>
      </w:r>
      <w:r w:rsidRPr="00A27119">
        <w:t>7а таблицы А главы 3.2, для каждого наименования содержащихся опасных грузов. Если машины или приборы содержат опасные грузы более одного наименования, то эти опасные грузы должны быть упакованы по отдельности, с тем чтобы они не могли вступать в опасную реакцию друг с другом во время перевозки (см. пункт 4.1.1.6). Когда требуется обеспечить, чтобы жидкие опасные грузы оставались в заданном положении, по меньшей мере на две противоположные вертикальные стороны должны быть нанесены стрелки, указывающие направление, в соответствии с подразделом 5.2.1.10, при этом стрелки должны указывать правильное направление.</w:t>
      </w:r>
    </w:p>
    <w:p w:rsidR="00A27119" w:rsidRPr="00A27119" w:rsidRDefault="00A27119" w:rsidP="00A27119">
      <w:pPr>
        <w:pStyle w:val="SingleTxtGR"/>
      </w:pPr>
      <w:r w:rsidRPr="00A27119">
        <w:t>[Компетентный орган может освобождать от действия правил машины или приборы, которые в противном случае перевозились бы в соответствии с данной позицией.]</w:t>
      </w:r>
      <w:r w:rsidRPr="00B96C7F">
        <w:footnoteReference w:customMarkFollows="1" w:id="7"/>
        <w:t>*</w:t>
      </w:r>
      <w:r w:rsidRPr="00A27119">
        <w:t>».]</w:t>
      </w:r>
    </w:p>
    <w:p w:rsidR="00A27119" w:rsidRPr="00A27119" w:rsidRDefault="00A27119" w:rsidP="00A27119">
      <w:pPr>
        <w:pStyle w:val="SingleTxtGR"/>
      </w:pPr>
      <w:r w:rsidRPr="00A27119">
        <w:t>«387</w:t>
      </w:r>
      <w:r w:rsidRPr="00A27119">
        <w:tab/>
        <w:t>Литиевые батареи, соответствующие пункту 2.2.9.1.7 f), содержащие как первичные литий-металлические элементы, так и перезаряжаемые литий-ионные элементы, должны быть отнесены к № ООН 3090 или 3091 соответственно. Когда такие батареи перевозятся в соответствии со специальным положением 188, общее содержание лития во всех литий-металлических элементах, содержащихся в батарее, не должно превышать 1,5 г, а общая емкость всех литий-ионных элементов, содержащихся в батарее, не должна превышать</w:t>
      </w:r>
      <w:r w:rsidR="00933D34">
        <w:rPr>
          <w:lang w:val="en-US"/>
        </w:rPr>
        <w:t> </w:t>
      </w:r>
      <w:r w:rsidRPr="00A27119">
        <w:t>10</w:t>
      </w:r>
      <w:r w:rsidR="00933D34">
        <w:rPr>
          <w:lang w:val="en-US"/>
        </w:rPr>
        <w:t> </w:t>
      </w:r>
      <w:r w:rsidRPr="00A27119">
        <w:t>Вт·ч.».</w:t>
      </w:r>
    </w:p>
    <w:p w:rsidR="00A27119" w:rsidRPr="00A27119" w:rsidRDefault="00A27119" w:rsidP="00A27119">
      <w:pPr>
        <w:pStyle w:val="SingleTxtGR"/>
        <w:rPr>
          <w:iCs/>
        </w:rPr>
      </w:pPr>
      <w:r w:rsidRPr="00A27119">
        <w:t>«388</w:t>
      </w:r>
      <w:r w:rsidRPr="00A27119">
        <w:tab/>
        <w:t>Позиции № ООН 3166 применяются в отношении транспортных средств с двигателем внутреннего сгорания, работающим на легковоспламеняющейся жидкости или легковоспламеняющемся газе, и транспортных средств, работающих на топливных элементах, содержащих легковоспламеняющуюся жидкость или легковоспламеняющийся газ.</w:t>
      </w:r>
    </w:p>
    <w:p w:rsidR="00A27119" w:rsidRPr="00A27119" w:rsidRDefault="00A27119" w:rsidP="00933D34">
      <w:pPr>
        <w:pStyle w:val="SingleTxtGR"/>
        <w:keepNext/>
        <w:keepLines/>
        <w:rPr>
          <w:iCs/>
        </w:rPr>
      </w:pPr>
      <w:r w:rsidRPr="00A27119">
        <w:t>Транспортные средства, в которых используется двигатель, работающий на топливных элементах, должны быть отнесены к позициям под № ООН 3166 ТРАНСПОРТНОЕ СРЕДСТВО, РАБОТАЮЩЕЕ НА ТОПЛИВНЫХ ЭЛЕМЕНТАХ, СОДЕРЖАЩИХ ЛЕГКОВОСПЛАМЕНЯЮЩИЙСЯ ГАЗ, или №</w:t>
      </w:r>
      <w:r w:rsidR="003A2AD3">
        <w:t> </w:t>
      </w:r>
      <w:r w:rsidRPr="00A27119">
        <w:t>ООН 3166 ТРАНСПОРТНОЕ СРЕДСТВО, РАБОТАЮЩЕЕ НА ТОПЛИВНЫХ ЭЛЕМЕНТАХ, СОДЕРЖАЩИХ ЛЕГКОВОСПЛАМЕНЯ</w:t>
      </w:r>
      <w:r w:rsidR="003A2AD3">
        <w:t>-</w:t>
      </w:r>
      <w:r w:rsidRPr="00A27119">
        <w:t>ЮЩУЮСЯ ЖИДКОСТЬ, в зависимости от конкретного случая. Эти позиции включают гибридные электромобили, в которых используются как топливные элементы, так и двигатель внутреннего сгорания с батареями жидкостных элементов, натриевыми батареями, литий-металлическими батареями или литий-ионные батареями и которые перевозятся вместе с установленной(ыми) батареей(ями).</w:t>
      </w:r>
    </w:p>
    <w:p w:rsidR="00A27119" w:rsidRPr="00A27119" w:rsidRDefault="00A27119" w:rsidP="00A27119">
      <w:pPr>
        <w:pStyle w:val="SingleTxtGR"/>
        <w:rPr>
          <w:iCs/>
        </w:rPr>
      </w:pPr>
      <w:r w:rsidRPr="00A27119">
        <w:t>Другие транспортные средства, оснащенные двигателем внутреннего сгорания, должны быть отнесены к позициям под № ООН 3166 ТРАНСПОРТНОЕ СРЕДСТВО, РАБОТАЮЩЕЕ НА ЛЕГКОВОСПЛАМЕНЯЮЩЕМСЯ ГАЗЕ, или</w:t>
      </w:r>
      <w:r w:rsidR="00933D34">
        <w:rPr>
          <w:lang w:val="en-US"/>
        </w:rPr>
        <w:t> </w:t>
      </w:r>
      <w:r w:rsidRPr="00A27119">
        <w:t>№ ООН 3166 ТРАНСПОРТНОЕ СРЕДСТВО, РАБОТАЮЩЕЕ НА ЛЕГКОВОСПЛАМЕНЯЮЩЕЙСЯ ЖИДКОСТИ, в зависимости от конкретного случая. Эти позиции включают гибридные электромобили, в которых используются как двигатель, работающий на топливных элементах, и двигатель внутреннего сгорания, так и батареи жидкостных элементов, натриевые батареи, литий-металлические батареи или литий-ионные батареи и которые перевозятся вместе с установленной(ыми) батареей(ями).</w:t>
      </w:r>
    </w:p>
    <w:p w:rsidR="00A27119" w:rsidRPr="00A27119" w:rsidRDefault="00A27119" w:rsidP="00A27119">
      <w:pPr>
        <w:pStyle w:val="SingleTxtGR"/>
        <w:rPr>
          <w:iCs/>
        </w:rPr>
      </w:pPr>
      <w:r w:rsidRPr="00A27119">
        <w:t>Если транспортное средство работает на легковоспламеняющейся жидкости и имеет двигатель внутреннего сгорания, работающий на легковоспламеняющемся газе, оно должно быть отнесено к № ООН 3166 ТРАНСПОРТНОЕ СРЕДСТВО, РАБОТАЮЩЕЕ НА ЛЕГКОВОСПЛАМЕНЯЮЩЕМСЯ ГАЗЕ.</w:t>
      </w:r>
    </w:p>
    <w:p w:rsidR="00A27119" w:rsidRPr="00A27119" w:rsidRDefault="00A27119" w:rsidP="00A27119">
      <w:pPr>
        <w:pStyle w:val="SingleTxtGR"/>
        <w:rPr>
          <w:iCs/>
        </w:rPr>
      </w:pPr>
      <w:r w:rsidRPr="00A27119">
        <w:t>Позиция № ООН 3171 применяется только в отношении транспортных средств, работающих на батареях жидкостных элементов, натриевых батареях, литий-металлических батареях или литий-ионных батареях, и оборудования, работающего на батареях жидкостных элементов или натриевых батареях, которое перевозится с уже установленными в нем батареями.</w:t>
      </w:r>
    </w:p>
    <w:p w:rsidR="00A27119" w:rsidRPr="00A27119" w:rsidRDefault="00A27119" w:rsidP="00A27119">
      <w:pPr>
        <w:pStyle w:val="SingleTxtGR"/>
        <w:rPr>
          <w:iCs/>
        </w:rPr>
      </w:pPr>
      <w:r w:rsidRPr="00A27119">
        <w:t>Для целей настоящего специального положения под транспортными средствами подразумеваются самоходные устройства, предназначенные для перевозки одного или более лиц либо грузов. Примерами таких транспортных средств являются работающие на электротяге автомобили, мотоциклы, скутеры, трех- и четырехколесные транспортные средства или мотоциклы, грузовые автомобили, локомотивы, электровелосипеды и другие транспортные средства этого типа (например, самоуравновешивающиеся транспортные средства или транспортные средства, не имеющие сидений), инвалидные коляски, садовые тракторы, самоходная сельскохозяйственная и строительная техника, лодки и летательные аппараты. Сюда относятся транспортные средства, перевозимые в таре. В этом случае некоторые части транспортного средства могут быть отсоединены от его рамы, чтобы она могла вместиться в тару.</w:t>
      </w:r>
    </w:p>
    <w:p w:rsidR="00A27119" w:rsidRPr="00A27119" w:rsidRDefault="00A27119" w:rsidP="00A27119">
      <w:pPr>
        <w:pStyle w:val="SingleTxtGR"/>
      </w:pPr>
      <w:r w:rsidRPr="00A27119">
        <w:t>Примерами оборудования являются газонокосилки, моечные машины или</w:t>
      </w:r>
      <w:r w:rsidRPr="00A27119">
        <w:br/>
        <w:t>модели лодок и модели летательных аппаратов. Оборудование, работающее</w:t>
      </w:r>
      <w:r w:rsidRPr="00A27119">
        <w:br/>
        <w:t>на литий-металлических батареях или литий-ионных батареях, должно быть отнесено к позициям под № ООН 3091 БАТАРЕИ ЛИТИЙ-МЕТАЛЛИЧЕСКИЕ, СОДЕРЖАЩИЕСЯ В ОБОРУДОВАНИИ, или № ООН 3091 БАТАРЕИ ЛИТИЙ-МЕТАЛЛИЧЕСКИЕ, УПАКОВАННЫЕ С ОБОРУДОВАНИЕМ, или №</w:t>
      </w:r>
      <w:r w:rsidR="00583B35">
        <w:t> </w:t>
      </w:r>
      <w:r w:rsidRPr="00A27119">
        <w:t>ООН</w:t>
      </w:r>
      <w:r w:rsidR="00583B35">
        <w:t> </w:t>
      </w:r>
      <w:r w:rsidRPr="00A27119">
        <w:t>3481 БАТАРЕИ ЛИТИЙ-ИОННЫЕ, СОДЕРЖАЩИЕСЯ В ОБОРУ</w:t>
      </w:r>
      <w:r w:rsidR="00583B35">
        <w:t>-</w:t>
      </w:r>
      <w:r w:rsidRPr="00A27119">
        <w:t>ДОВАНИИ, или</w:t>
      </w:r>
      <w:r w:rsidR="00933D34" w:rsidRPr="00933D34">
        <w:t xml:space="preserve"> </w:t>
      </w:r>
      <w:r w:rsidRPr="00A27119">
        <w:t>№ ООН 3481 БАТАРЕИ ЛИТИЙ-ИОННЫЕ, УПАКО</w:t>
      </w:r>
      <w:r w:rsidR="00583B35">
        <w:t>ВАННЫЕ С ОБОРУ</w:t>
      </w:r>
      <w:r w:rsidRPr="00A27119">
        <w:t>ДОВАНИЕМ, в зависимости от конкретного случая.</w:t>
      </w:r>
    </w:p>
    <w:p w:rsidR="00A27119" w:rsidRPr="00A27119" w:rsidRDefault="00A27119" w:rsidP="00A27119">
      <w:pPr>
        <w:pStyle w:val="SingleTxtGR"/>
      </w:pPr>
      <w:r w:rsidRPr="00A27119">
        <w:t xml:space="preserve">Такие опасные грузы, как батареи, подушки безопасности, огнетушители, аккумуляторы сжатого газа, предохранительные устройства и другие составные компоненты транспортного средства, необходимые для эксплуатации транспортного средства или обеспечения безопасности его оператора или пассажиров, должны быть надежно установлены в транспортном средстве и, кроме того, не подпадают под действие </w:t>
      </w:r>
      <w:r w:rsidRPr="00A27119">
        <w:rPr>
          <w:bCs/>
        </w:rPr>
        <w:t>МПОГ/ДОПОГ/ВОПОГ</w:t>
      </w:r>
      <w:r w:rsidRPr="00A27119">
        <w:t>. Однако литиевые батареи должны отвечать положениям пункта 2.2.9.1.7, за исключением случаев, предусмотренных в специальном положении 667.</w:t>
      </w:r>
    </w:p>
    <w:p w:rsidR="00A27119" w:rsidRPr="00A27119" w:rsidRDefault="00A27119" w:rsidP="00A27119">
      <w:pPr>
        <w:pStyle w:val="SingleTxtGR"/>
        <w:rPr>
          <w:iCs/>
        </w:rPr>
      </w:pPr>
      <w:r w:rsidRPr="00A27119">
        <w:t xml:space="preserve">В том случае, если литиевая батарея, установленная в транспортном средстве или оборудовании, повреждена или имеет дефекты, данное транспортное средство или данное оборудование должны перевозиться </w:t>
      </w:r>
      <w:r w:rsidRPr="00A27119">
        <w:rPr>
          <w:bCs/>
        </w:rPr>
        <w:t>в соответствии с условиями,</w:t>
      </w:r>
      <w:r w:rsidRPr="00A27119">
        <w:t xml:space="preserve"> определенными в специальном положении 667</w:t>
      </w:r>
      <w:r w:rsidR="007B0704">
        <w:t xml:space="preserve"> с)</w:t>
      </w:r>
      <w:r w:rsidRPr="00A27119">
        <w:t>.».</w:t>
      </w:r>
    </w:p>
    <w:p w:rsidR="00A27119" w:rsidRPr="00A27119" w:rsidRDefault="00A27119" w:rsidP="00A27119">
      <w:pPr>
        <w:pStyle w:val="SingleTxtGR"/>
      </w:pPr>
      <w:r w:rsidRPr="00A27119">
        <w:t>«389</w:t>
      </w:r>
      <w:r w:rsidRPr="00A27119">
        <w:tab/>
        <w:t>Эта позиция распространяется только на литий-ионные батареи или литий-металлические батареи, установленные в грузовой транспортной единице</w:t>
      </w:r>
      <w:r w:rsidRPr="00A27119">
        <w:br/>
        <w:t>и предназначенные только для обеспечения электроэнергией внешних потребителей. Литиевые батареи должны отвечать положениям пункта 2.2.9.1.7 a)–g) и должны быть снабжены необходимыми системами для предотвращения от избыточной зарядки и разрядки между батареями.</w:t>
      </w:r>
    </w:p>
    <w:p w:rsidR="00A27119" w:rsidRPr="00A27119" w:rsidRDefault="00A27119" w:rsidP="00A27119">
      <w:pPr>
        <w:pStyle w:val="SingleTxtGR"/>
      </w:pPr>
      <w:r w:rsidRPr="00A27119">
        <w:t xml:space="preserve">Батареи должны быть надежно прикреплены к внутренней структуре грузовой транспортной единицы (например, посредством размещения на полках, в шкафах и т.д.) таким образом, чтобы исключалась возможность короткого замыкания, случайного срабатывания и значительного перемещения по отношению к грузовой транспортной единице при толчках, нагрузках и вибрации, обычно возникающих в ходе перевозки. Опасные грузы, необходимые для безопасного и надлежащего функционирования грузовой транспортной единицы (например, системы пожаротушения и системы кондиционирования воздуха), должны быть надлежащим образом прикреплены к грузовой транспортной единице или установлены в ней и, кроме того, не подпадают под действие </w:t>
      </w:r>
      <w:r w:rsidRPr="00A27119">
        <w:rPr>
          <w:bCs/>
        </w:rPr>
        <w:t>МПОГ/ДОПОГ/</w:t>
      </w:r>
      <w:r w:rsidR="003A2AD3">
        <w:rPr>
          <w:bCs/>
        </w:rPr>
        <w:t xml:space="preserve"> </w:t>
      </w:r>
      <w:r w:rsidRPr="00A27119">
        <w:rPr>
          <w:bCs/>
        </w:rPr>
        <w:t>ВОПОГ</w:t>
      </w:r>
      <w:r w:rsidRPr="00A27119">
        <w:t>. Опасные грузы, которые не являются необходимыми для безопасного и надлежащего функционирования грузовой транспортной единицы, не должны перевозиться в этой грузовой транспортной единице.</w:t>
      </w:r>
    </w:p>
    <w:p w:rsidR="00A27119" w:rsidRPr="00A27119" w:rsidRDefault="00A27119" w:rsidP="00A27119">
      <w:pPr>
        <w:pStyle w:val="SingleTxtGR"/>
      </w:pPr>
      <w:r w:rsidRPr="00A27119">
        <w:t>Батареи, находящиеся внутри грузовой транспортной единицы, не подпадают под действие требований в отношении маркировки и знаков опасности. Грузовая транспортная единица должна быть снабжена табличками оранжевого цвета в соответствии с подразделом 5.3.2.2 и большими знаками опасности в соответствии с подразделом 5.3.1.1 на двух противоположных боковых сторонах.».</w:t>
      </w:r>
    </w:p>
    <w:p w:rsidR="00A27119" w:rsidRPr="00A27119" w:rsidRDefault="00A27119" w:rsidP="00A27119">
      <w:pPr>
        <w:pStyle w:val="SingleTxtGR"/>
      </w:pPr>
      <w:r w:rsidRPr="00A27119">
        <w:t>«391</w:t>
      </w:r>
      <w:r w:rsidRPr="00A27119">
        <w:tab/>
      </w:r>
      <w:r w:rsidRPr="00A27119">
        <w:rPr>
          <w:i/>
        </w:rPr>
        <w:t>(Зарезервировано)</w:t>
      </w:r>
      <w:r w:rsidRPr="00A27119">
        <w:t>».</w:t>
      </w:r>
    </w:p>
    <w:p w:rsidR="00A27119" w:rsidRPr="00A27119" w:rsidRDefault="00A27119" w:rsidP="00A27119">
      <w:pPr>
        <w:pStyle w:val="SingleTxtGR"/>
      </w:pPr>
      <w:r w:rsidRPr="00A27119">
        <w:t>«392</w:t>
      </w:r>
      <w:r w:rsidRPr="00A27119">
        <w:tab/>
        <w:t>Для перевозки систем удержания топливного газа, сконструированных</w:t>
      </w:r>
      <w:r w:rsidRPr="00A27119">
        <w:br/>
        <w:t>и утвержденных для установки на автотранспортных средствах и содержащих этот газ, нет необходимости применять положения подраздела 4.1.4.1 и главы 6.2</w:t>
      </w:r>
      <w:r w:rsidRPr="00A27119">
        <w:rPr>
          <w:bCs/>
        </w:rPr>
        <w:t xml:space="preserve"> МПОГ/ДОПОГ,</w:t>
      </w:r>
      <w:r w:rsidRPr="00A27119">
        <w:t xml:space="preserve"> когда они перевозятся для удаления, переработки, ремонта, проверки, обслуживания или от места их изготовления к месту сборки транспортного средства при соблюдении следующих условий:</w:t>
      </w:r>
    </w:p>
    <w:p w:rsidR="00A27119" w:rsidRDefault="00A27119" w:rsidP="00A27119">
      <w:pPr>
        <w:pStyle w:val="SingleTxtGR"/>
      </w:pPr>
      <w:r w:rsidRPr="00A27119">
        <w:t>a)</w:t>
      </w:r>
      <w:r w:rsidRPr="00A27119">
        <w:tab/>
        <w:t>системы удержания топливного газа должны отвечать требованиям применимых стандартов или правил, касающихся топливных резервуаров для транспортных средств. Примерами применимых стандартов и правил являются:</w:t>
      </w:r>
    </w:p>
    <w:tbl>
      <w:tblPr>
        <w:tblStyle w:val="TableGrid"/>
        <w:tblW w:w="7335" w:type="dxa"/>
        <w:tblInd w:w="1153" w:type="dxa"/>
        <w:tblLayout w:type="fixed"/>
        <w:tblCellMar>
          <w:left w:w="0" w:type="dxa"/>
          <w:right w:w="0" w:type="dxa"/>
        </w:tblCellMar>
        <w:tblLook w:val="04A0" w:firstRow="1" w:lastRow="0" w:firstColumn="1" w:lastColumn="0" w:noHBand="0" w:noVBand="1"/>
      </w:tblPr>
      <w:tblGrid>
        <w:gridCol w:w="2744"/>
        <w:gridCol w:w="4591"/>
      </w:tblGrid>
      <w:tr w:rsidR="005A0BDB" w:rsidRPr="00E434F3" w:rsidTr="00705D3A">
        <w:trPr>
          <w:cantSplit/>
        </w:trPr>
        <w:tc>
          <w:tcPr>
            <w:tcW w:w="7335" w:type="dxa"/>
            <w:gridSpan w:val="2"/>
          </w:tcPr>
          <w:p w:rsidR="005A0BDB" w:rsidRPr="00E434F3" w:rsidRDefault="005A0BDB" w:rsidP="00E73A8F">
            <w:pPr>
              <w:pStyle w:val="SingleTxtGR"/>
              <w:spacing w:before="40"/>
              <w:ind w:left="57" w:right="57"/>
              <w:jc w:val="left"/>
              <w:rPr>
                <w:b/>
                <w:bCs/>
              </w:rPr>
            </w:pPr>
            <w:r>
              <w:rPr>
                <w:b/>
                <w:bCs/>
              </w:rPr>
              <w:t>Резервуары</w:t>
            </w:r>
            <w:r w:rsidRPr="00E434F3">
              <w:rPr>
                <w:b/>
                <w:bCs/>
              </w:rPr>
              <w:t xml:space="preserve"> для СНГ</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rsidRPr="00E434F3">
              <w:t>Правил</w:t>
            </w:r>
            <w:r>
              <w:t>а</w:t>
            </w:r>
            <w:r w:rsidRPr="00E434F3">
              <w:t xml:space="preserve"> № 67 ЕЭК</w:t>
            </w:r>
            <w:r>
              <w:t>,</w:t>
            </w:r>
            <w:r w:rsidR="003A2AD3">
              <w:br/>
            </w:r>
            <w:r>
              <w:t>П</w:t>
            </w:r>
            <w:r w:rsidRPr="00E434F3">
              <w:t>ересмотр</w:t>
            </w:r>
            <w:r>
              <w:t xml:space="preserve"> </w:t>
            </w:r>
            <w:r w:rsidRPr="00E434F3">
              <w:t xml:space="preserve">2 </w:t>
            </w:r>
          </w:p>
        </w:tc>
        <w:tc>
          <w:tcPr>
            <w:tcW w:w="4591" w:type="dxa"/>
          </w:tcPr>
          <w:p w:rsidR="005A0BDB" w:rsidRPr="00E434F3" w:rsidRDefault="005A0BDB" w:rsidP="00E73A8F">
            <w:pPr>
              <w:pStyle w:val="SingleTxtGR"/>
              <w:spacing w:before="40"/>
              <w:ind w:left="57" w:right="57"/>
              <w:jc w:val="left"/>
            </w:pPr>
            <w:r w:rsidRPr="00E434F3">
              <w:t>Единообразные предписания, касающиеся:</w:t>
            </w:r>
            <w:r w:rsidR="003F777E">
              <w:br/>
              <w:t>I</w:t>
            </w:r>
            <w:r w:rsidRPr="00E434F3">
              <w:t>.</w:t>
            </w:r>
            <w:r w:rsidR="003F777E">
              <w:t> </w:t>
            </w:r>
            <w:r w:rsidRPr="00E434F3">
              <w:t>Официального утверждения специального оборудования транспортных средств категорий</w:t>
            </w:r>
            <w:r w:rsidR="003F777E">
              <w:t> </w:t>
            </w:r>
            <w:r w:rsidRPr="00E434F3">
              <w:t>M и</w:t>
            </w:r>
            <w:r w:rsidR="003F777E">
              <w:t xml:space="preserve"> </w:t>
            </w:r>
            <w:r w:rsidRPr="00E434F3">
              <w:t>N, двигатели которых работают на сжиженном нефтяном газе; II. Официального утверждения транспортных средств категорий</w:t>
            </w:r>
            <w:r w:rsidR="003F777E">
              <w:t> </w:t>
            </w:r>
            <w:r w:rsidRPr="00E434F3">
              <w:t>M и N, оснащенных специальным оборудованием для использования сжиженного нефтяного газа в качестве топлива, в отношении установки тако</w:t>
            </w:r>
            <w:r>
              <w:t>го оборудования</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rsidRPr="00E434F3">
              <w:t>Правила № 115 ЕЭК</w:t>
            </w:r>
          </w:p>
        </w:tc>
        <w:tc>
          <w:tcPr>
            <w:tcW w:w="4591" w:type="dxa"/>
          </w:tcPr>
          <w:p w:rsidR="005A0BDB" w:rsidRPr="00E434F3" w:rsidRDefault="005A0BDB" w:rsidP="00E73A8F">
            <w:pPr>
              <w:pStyle w:val="SingleTxtGR"/>
              <w:spacing w:before="40"/>
              <w:ind w:left="57" w:right="57"/>
              <w:jc w:val="left"/>
            </w:pPr>
            <w:r w:rsidRPr="00E434F3">
              <w:t>Единообразные предписания, касающиеся: I.</w:t>
            </w:r>
            <w:r w:rsidR="003F777E">
              <w:t> </w:t>
            </w:r>
            <w:r w:rsidRPr="00E434F3">
              <w:t>Специальных модифицированных систем СНГ (сжиженный нефтяной газ), предназначенных для установки на автотранспортных средствах, в</w:t>
            </w:r>
            <w:r w:rsidR="00705D3A">
              <w:rPr>
                <w:lang w:val="en-US"/>
              </w:rPr>
              <w:t> </w:t>
            </w:r>
            <w:r w:rsidRPr="00E434F3">
              <w:t>двигателях которых используется СНГ; II.</w:t>
            </w:r>
            <w:r w:rsidR="003F777E">
              <w:t> </w:t>
            </w:r>
            <w:r w:rsidRPr="00E434F3">
              <w:t>Спецальных модифицированных систем КПГ (компримированный природный газ), предназначенных для установки на автотранспортных средствах, в двигателях которых используется КПГ</w:t>
            </w:r>
          </w:p>
        </w:tc>
      </w:tr>
      <w:tr w:rsidR="005A0BDB" w:rsidRPr="00E434F3" w:rsidTr="00705D3A">
        <w:trPr>
          <w:cantSplit/>
        </w:trPr>
        <w:tc>
          <w:tcPr>
            <w:tcW w:w="7335" w:type="dxa"/>
            <w:gridSpan w:val="2"/>
          </w:tcPr>
          <w:p w:rsidR="005A0BDB" w:rsidRPr="00E434F3" w:rsidRDefault="005A0BDB" w:rsidP="00E73A8F">
            <w:pPr>
              <w:pStyle w:val="SingleTxtGR"/>
              <w:spacing w:before="40"/>
              <w:ind w:left="57" w:right="57"/>
              <w:jc w:val="left"/>
              <w:rPr>
                <w:b/>
                <w:bCs/>
              </w:rPr>
            </w:pPr>
            <w:r>
              <w:rPr>
                <w:b/>
                <w:bCs/>
              </w:rPr>
              <w:t>Резервуары</w:t>
            </w:r>
            <w:r w:rsidRPr="00E434F3">
              <w:rPr>
                <w:b/>
                <w:bCs/>
              </w:rPr>
              <w:t xml:space="preserve"> для КПГ</w:t>
            </w:r>
            <w:r>
              <w:rPr>
                <w:b/>
                <w:bCs/>
              </w:rPr>
              <w:t xml:space="preserve"> и СПГ</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rsidRPr="00E434F3">
              <w:t>Правила № 110 ЕЭК</w:t>
            </w:r>
          </w:p>
        </w:tc>
        <w:tc>
          <w:tcPr>
            <w:tcW w:w="4591" w:type="dxa"/>
          </w:tcPr>
          <w:p w:rsidR="005A0BDB" w:rsidRPr="00E434F3" w:rsidRDefault="005A0BDB" w:rsidP="00E73A8F">
            <w:pPr>
              <w:pStyle w:val="SingleTxtGR"/>
              <w:spacing w:before="40"/>
              <w:ind w:left="57" w:right="57"/>
              <w:jc w:val="left"/>
            </w:pPr>
            <w:r w:rsidRPr="00E434F3">
              <w:t xml:space="preserve">Единообразные предписания, касающиеся: I. Элементов специального оборудования </w:t>
            </w:r>
            <w:r>
              <w:t>авто</w:t>
            </w:r>
            <w:r w:rsidRPr="00E434F3">
              <w:t>транспортных средств, двигатели которых работают на компримированном природном газе (КПГ);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rsidRPr="00E434F3">
              <w:t>Правила № 115 ЕЭК</w:t>
            </w:r>
          </w:p>
        </w:tc>
        <w:tc>
          <w:tcPr>
            <w:tcW w:w="4591" w:type="dxa"/>
          </w:tcPr>
          <w:p w:rsidR="005A0BDB" w:rsidRPr="00E434F3" w:rsidRDefault="005A0BDB" w:rsidP="00E73A8F">
            <w:pPr>
              <w:pStyle w:val="SingleTxtGR"/>
              <w:spacing w:before="40"/>
              <w:ind w:left="57" w:right="57"/>
              <w:jc w:val="left"/>
            </w:pPr>
            <w:r w:rsidRPr="00E434F3">
              <w:t>(Единообразные предписания, касающиеся: I.</w:t>
            </w:r>
            <w:r w:rsidR="00C04183">
              <w:t> </w:t>
            </w:r>
            <w:r w:rsidRPr="00E434F3">
              <w:t>Специальных модифицированных систем СНГ (сжиженный нефтяной газ), предназначенных для установки на автотранспортных средствах, в</w:t>
            </w:r>
            <w:r w:rsidR="00705D3A">
              <w:rPr>
                <w:lang w:val="en-US"/>
              </w:rPr>
              <w:t> </w:t>
            </w:r>
            <w:r w:rsidRPr="00E434F3">
              <w:t>двигателях которых используется СНГ; II.</w:t>
            </w:r>
            <w:r w:rsidR="00C04183">
              <w:t> </w:t>
            </w:r>
            <w:r w:rsidRPr="00E434F3">
              <w:t>Специальных модифицированных систем КПГ (компримированный природный газ), предназначенных для установки на автотранспортных средствах, в двиг</w:t>
            </w:r>
            <w:r>
              <w:t>ателях которых используется КПГ</w:t>
            </w:r>
            <w:r w:rsidRPr="00E434F3">
              <w:t>)</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t>ISO 11439:2013</w:t>
            </w:r>
          </w:p>
        </w:tc>
        <w:tc>
          <w:tcPr>
            <w:tcW w:w="4591" w:type="dxa"/>
          </w:tcPr>
          <w:p w:rsidR="005A0BDB" w:rsidRPr="00E434F3" w:rsidRDefault="005A0BDB" w:rsidP="00E73A8F">
            <w:pPr>
              <w:pStyle w:val="SingleTxtGR"/>
              <w:spacing w:before="40"/>
              <w:ind w:left="57" w:right="57"/>
              <w:jc w:val="left"/>
            </w:pPr>
            <w:r w:rsidRPr="00E434F3">
              <w:t>Баллоны газовые. Баллоны высокого давления для хранения природного газа в качестве топлива на автотранспортных средствах</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t>Серия ISO 15500</w:t>
            </w:r>
          </w:p>
        </w:tc>
        <w:tc>
          <w:tcPr>
            <w:tcW w:w="4591" w:type="dxa"/>
          </w:tcPr>
          <w:p w:rsidR="005A0BDB" w:rsidRPr="00E434F3" w:rsidRDefault="005A0BDB" w:rsidP="00E73A8F">
            <w:pPr>
              <w:pStyle w:val="SingleTxtGR"/>
              <w:spacing w:before="40"/>
              <w:ind w:left="57" w:right="57"/>
              <w:jc w:val="left"/>
            </w:pPr>
            <w:r w:rsidRPr="00E434F3">
              <w:t>Транспорт дорожный. Элементы топливной системы, работающей на компримированном при</w:t>
            </w:r>
            <w:r>
              <w:t>родном газе (КПГ).</w:t>
            </w:r>
            <w:r w:rsidRPr="00E434F3">
              <w:t xml:space="preserve"> </w:t>
            </w:r>
            <w:r>
              <w:t>Несколько применимых частей</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rsidRPr="00E434F3">
              <w:t>ANSI NGV 2</w:t>
            </w:r>
          </w:p>
        </w:tc>
        <w:tc>
          <w:tcPr>
            <w:tcW w:w="4591" w:type="dxa"/>
          </w:tcPr>
          <w:p w:rsidR="005A0BDB" w:rsidRPr="00E434F3" w:rsidRDefault="005A0BDB" w:rsidP="00E73A8F">
            <w:pPr>
              <w:pStyle w:val="SingleTxtGR"/>
              <w:spacing w:before="40"/>
              <w:ind w:left="57" w:right="57"/>
              <w:jc w:val="left"/>
            </w:pPr>
            <w:r w:rsidRPr="00E434F3">
              <w:t xml:space="preserve">Топливные </w:t>
            </w:r>
            <w:r>
              <w:t>резервуары</w:t>
            </w:r>
            <w:r w:rsidRPr="00E434F3">
              <w:t xml:space="preserve"> транспортных средств, работающих на компримированном природном газе</w:t>
            </w:r>
          </w:p>
        </w:tc>
      </w:tr>
      <w:tr w:rsidR="005A0BDB" w:rsidRPr="00E434F3" w:rsidTr="00705D3A">
        <w:trPr>
          <w:cantSplit/>
          <w:trHeight w:val="1079"/>
        </w:trPr>
        <w:tc>
          <w:tcPr>
            <w:tcW w:w="2744" w:type="dxa"/>
          </w:tcPr>
          <w:p w:rsidR="005A0BDB" w:rsidRPr="00E434F3" w:rsidRDefault="005A0BDB" w:rsidP="00E73A8F">
            <w:pPr>
              <w:pStyle w:val="SingleTxtGR"/>
              <w:spacing w:before="40"/>
              <w:ind w:left="57" w:right="57"/>
              <w:jc w:val="left"/>
            </w:pPr>
            <w:r w:rsidRPr="00E434F3">
              <w:t>CSA B51 Часть 2: 2014</w:t>
            </w:r>
          </w:p>
        </w:tc>
        <w:tc>
          <w:tcPr>
            <w:tcW w:w="4591" w:type="dxa"/>
          </w:tcPr>
          <w:p w:rsidR="005A0BDB" w:rsidRPr="00E434F3" w:rsidRDefault="005A0BDB" w:rsidP="00E73A8F">
            <w:pPr>
              <w:pStyle w:val="SingleTxtGR"/>
              <w:spacing w:before="40"/>
              <w:ind w:left="57" w:right="57"/>
              <w:jc w:val="left"/>
            </w:pPr>
            <w:r w:rsidRPr="00E434F3">
              <w:t>Кодекс требований в отношении котлов, емкостей высокого давления и трубопроводов высокого давления, часть 2. Требования в отношении баллонов высокого давления для хранения топлива на автотранспортных средствах</w:t>
            </w:r>
          </w:p>
        </w:tc>
      </w:tr>
      <w:tr w:rsidR="005A0BDB" w:rsidRPr="00E434F3" w:rsidTr="00705D3A">
        <w:trPr>
          <w:cantSplit/>
        </w:trPr>
        <w:tc>
          <w:tcPr>
            <w:tcW w:w="7335" w:type="dxa"/>
            <w:gridSpan w:val="2"/>
          </w:tcPr>
          <w:p w:rsidR="005A0BDB" w:rsidRPr="00E434F3" w:rsidRDefault="005A0BDB" w:rsidP="00E73A8F">
            <w:pPr>
              <w:pStyle w:val="SingleTxtGR"/>
              <w:spacing w:before="40"/>
              <w:ind w:left="57" w:right="57"/>
              <w:jc w:val="left"/>
              <w:rPr>
                <w:b/>
                <w:bCs/>
              </w:rPr>
            </w:pPr>
            <w:r w:rsidRPr="00E434F3">
              <w:rPr>
                <w:b/>
                <w:bCs/>
              </w:rPr>
              <w:t>Сосуды под давлением для водорода</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rsidRPr="00E434F3">
              <w:t>Глобальные технические правила (ГТП) № 13</w:t>
            </w:r>
          </w:p>
        </w:tc>
        <w:tc>
          <w:tcPr>
            <w:tcW w:w="4591" w:type="dxa"/>
          </w:tcPr>
          <w:p w:rsidR="005A0BDB" w:rsidRPr="00E434F3" w:rsidRDefault="005A0BDB" w:rsidP="00E73A8F">
            <w:pPr>
              <w:pStyle w:val="SingleTxtGR"/>
              <w:spacing w:before="40"/>
              <w:ind w:left="57" w:right="57"/>
              <w:jc w:val="left"/>
            </w:pPr>
            <w:r w:rsidRPr="00E434F3">
              <w:t>Глобальные технические правила, касающиеся транспортных средств, работающих на водороде и топливных элементах (ECE/TRANS/180/</w:t>
            </w:r>
            <w:r w:rsidR="007B6439">
              <w:t xml:space="preserve"> </w:t>
            </w:r>
            <w:r w:rsidRPr="00E434F3">
              <w:t>Add.13)</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rsidRPr="00E434F3">
              <w:t>ISO/TS 15869:2009</w:t>
            </w:r>
          </w:p>
        </w:tc>
        <w:tc>
          <w:tcPr>
            <w:tcW w:w="4591" w:type="dxa"/>
          </w:tcPr>
          <w:p w:rsidR="005A0BDB" w:rsidRPr="00E434F3" w:rsidRDefault="005A0BDB" w:rsidP="00E73A8F">
            <w:pPr>
              <w:pStyle w:val="SingleTxtGR"/>
              <w:spacing w:before="40"/>
              <w:ind w:left="57" w:right="57"/>
              <w:jc w:val="left"/>
            </w:pPr>
            <w:r w:rsidRPr="00E434F3">
              <w:t xml:space="preserve">Газообразный водород и водородные смеси – топливные </w:t>
            </w:r>
            <w:r>
              <w:t>резервуары</w:t>
            </w:r>
            <w:r w:rsidRPr="00E434F3">
              <w:t xml:space="preserve"> наземных транспортных средств</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rsidRPr="00E434F3">
              <w:t>Регламент (ЕС) № 79/2009</w:t>
            </w:r>
          </w:p>
        </w:tc>
        <w:tc>
          <w:tcPr>
            <w:tcW w:w="4591" w:type="dxa"/>
          </w:tcPr>
          <w:p w:rsidR="005A0BDB" w:rsidRPr="00E434F3" w:rsidRDefault="005A0BDB" w:rsidP="00E73A8F">
            <w:pPr>
              <w:pStyle w:val="SingleTxtGR"/>
              <w:spacing w:before="40"/>
              <w:ind w:left="57" w:right="57"/>
              <w:jc w:val="left"/>
            </w:pPr>
            <w:r w:rsidRPr="00E434F3">
              <w:t>Регламент (ЕС) № 79/2009 Европейского парламента и Совета от 14 января 2009 года по официальному утверждению типа автотранспортных средств, работающих на водороде, вносящий изменения в Директиву 2007/46/EC</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t>Регламент (ЕU) № 406/2010</w:t>
            </w:r>
          </w:p>
        </w:tc>
        <w:tc>
          <w:tcPr>
            <w:tcW w:w="4591" w:type="dxa"/>
          </w:tcPr>
          <w:p w:rsidR="005A0BDB" w:rsidRPr="00E434F3" w:rsidRDefault="005A0BDB" w:rsidP="00E73A8F">
            <w:pPr>
              <w:pStyle w:val="SingleTxtGR"/>
              <w:spacing w:before="40"/>
              <w:ind w:left="57" w:right="57"/>
              <w:jc w:val="left"/>
            </w:pPr>
            <w:r w:rsidRPr="00E434F3">
              <w:t>Регламент (ЕU) № 406/2010 Комиссии от 26 апре</w:t>
            </w:r>
            <w:r>
              <w:t>ля 2010 года</w:t>
            </w:r>
            <w:r w:rsidR="007B6439">
              <w:t xml:space="preserve"> </w:t>
            </w:r>
            <w:r w:rsidRPr="00E434F3">
              <w:t>по применению Регламента (EC) № 79/2009 Европейского парламента и Совета по официальному утверждению типа автотранспортных средств, работающих на водороде</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t>Правила № 134 ЕЭК</w:t>
            </w:r>
          </w:p>
        </w:tc>
        <w:tc>
          <w:tcPr>
            <w:tcW w:w="4591" w:type="dxa"/>
          </w:tcPr>
          <w:p w:rsidR="005A0BDB" w:rsidRPr="00E434F3" w:rsidRDefault="005A0BDB" w:rsidP="00E73A8F">
            <w:pPr>
              <w:pStyle w:val="SingleTxtGR"/>
              <w:spacing w:before="40"/>
              <w:ind w:left="57" w:right="57"/>
              <w:jc w:val="left"/>
            </w:pPr>
            <w:r w:rsidRPr="00E434F3">
              <w:t>Транспортные средства, работающие на водороде и топливных элементах (ТСВТЭ)</w:t>
            </w:r>
          </w:p>
        </w:tc>
      </w:tr>
      <w:tr w:rsidR="005A0BDB" w:rsidRPr="00E434F3" w:rsidTr="00705D3A">
        <w:trPr>
          <w:cantSplit/>
        </w:trPr>
        <w:tc>
          <w:tcPr>
            <w:tcW w:w="2744" w:type="dxa"/>
          </w:tcPr>
          <w:p w:rsidR="005A0BDB" w:rsidRPr="00E434F3" w:rsidRDefault="005A0BDB" w:rsidP="00E73A8F">
            <w:pPr>
              <w:pStyle w:val="SingleTxtGR"/>
              <w:spacing w:before="40"/>
              <w:ind w:left="57" w:right="57"/>
              <w:jc w:val="left"/>
            </w:pPr>
            <w:r w:rsidRPr="00E434F3">
              <w:t>CSA B51 Часть 2: 2014</w:t>
            </w:r>
          </w:p>
        </w:tc>
        <w:tc>
          <w:tcPr>
            <w:tcW w:w="4591" w:type="dxa"/>
          </w:tcPr>
          <w:p w:rsidR="005A0BDB" w:rsidRPr="00E434F3" w:rsidRDefault="005A0BDB" w:rsidP="00E73A8F">
            <w:pPr>
              <w:pStyle w:val="SingleTxtGR"/>
              <w:spacing w:before="40"/>
              <w:ind w:left="57" w:right="57"/>
              <w:jc w:val="left"/>
            </w:pPr>
            <w:r w:rsidRPr="00E434F3">
              <w:t xml:space="preserve">Кодекс требований в отношении котлов, емкостей высокого давления и </w:t>
            </w:r>
            <w:r>
              <w:t>трубопроводов высокого давления, ч</w:t>
            </w:r>
            <w:r w:rsidRPr="00E434F3">
              <w:t>асть 2</w:t>
            </w:r>
            <w:r>
              <w:t>.</w:t>
            </w:r>
            <w:r w:rsidRPr="00E434F3">
              <w:t xml:space="preserve"> Требования в отношении баллонов высокого давления для хранения топлива на автотранспортных средствах</w:t>
            </w:r>
          </w:p>
        </w:tc>
      </w:tr>
    </w:tbl>
    <w:p w:rsidR="005A0BDB" w:rsidRPr="005A0BDB" w:rsidRDefault="005A0BDB" w:rsidP="005A0BDB">
      <w:pPr>
        <w:pStyle w:val="SingleTxtGR"/>
        <w:spacing w:before="120"/>
      </w:pPr>
      <w:r w:rsidRPr="005A0BDB">
        <w:tab/>
        <w:t>Газовые баллоны, сконструированные и изготовленные в соответствии с предыдущими вариантами соответствующих стандартов или правил в отношении газовых баллонов для автотранспортных средств, которые были применимы в момент сертификации транспортных средств, для которых эти газовые баллоны были сконструированы и изготовлены, могут по-прежнему перевозиться;</w:t>
      </w:r>
    </w:p>
    <w:p w:rsidR="005A0BDB" w:rsidRPr="005A0BDB" w:rsidRDefault="005A0BDB" w:rsidP="005A0BDB">
      <w:pPr>
        <w:pStyle w:val="SingleTxtGR"/>
      </w:pPr>
      <w:r w:rsidRPr="005A0BDB">
        <w:t>b)</w:t>
      </w:r>
      <w:r w:rsidRPr="005A0BDB">
        <w:tab/>
        <w:t>системы удержания топливного газа должны быть герметичными и не иметь каких-либо признаков внешних повреждений, которые могут повлиять на их безопасность;</w:t>
      </w:r>
    </w:p>
    <w:p w:rsidR="005A0BDB" w:rsidRPr="005A0BDB" w:rsidRDefault="005A0BDB" w:rsidP="005A0BDB">
      <w:pPr>
        <w:pStyle w:val="SingleTxtGR"/>
        <w:rPr>
          <w:i/>
        </w:rPr>
      </w:pPr>
      <w:r w:rsidRPr="005A0BDB">
        <w:rPr>
          <w:b/>
          <w:i/>
        </w:rPr>
        <w:t>ПРИМЕЧАНИЕ 1:</w:t>
      </w:r>
      <w:r w:rsidR="00E73A8F">
        <w:t xml:space="preserve"> </w:t>
      </w:r>
      <w:r w:rsidRPr="005A0BDB">
        <w:rPr>
          <w:i/>
        </w:rPr>
        <w:t>Соответствующие критерии изложены в стандарте</w:t>
      </w:r>
      <w:r w:rsidR="00705D3A" w:rsidRPr="00705D3A">
        <w:rPr>
          <w:i/>
        </w:rPr>
        <w:t xml:space="preserve"> </w:t>
      </w:r>
      <w:r w:rsidRPr="005A0BDB">
        <w:rPr>
          <w:i/>
        </w:rPr>
        <w:t>ISO 11623:2015: Переносные газовые баллоны – Периодические проверки и испытания газовых баллонов из композитных материалов (или в стандарте</w:t>
      </w:r>
      <w:r w:rsidR="00705D3A" w:rsidRPr="00705D3A">
        <w:rPr>
          <w:i/>
        </w:rPr>
        <w:t xml:space="preserve"> </w:t>
      </w:r>
      <w:r w:rsidRPr="005A0BDB">
        <w:rPr>
          <w:i/>
        </w:rPr>
        <w:t>ISO 19078:2013: Газовые баллоны – Проверка установки баллонов и переаттестация баллонов высокого давления для хранения природного газа в качестве топлива на автотранспортных средствах).</w:t>
      </w:r>
    </w:p>
    <w:p w:rsidR="005A0BDB" w:rsidRPr="005A0BDB" w:rsidRDefault="005A0BDB" w:rsidP="005A0BDB">
      <w:pPr>
        <w:pStyle w:val="SingleTxtGR"/>
        <w:rPr>
          <w:i/>
        </w:rPr>
      </w:pPr>
      <w:r w:rsidRPr="005A0BDB">
        <w:rPr>
          <w:b/>
          <w:i/>
        </w:rPr>
        <w:t>ПРИМЕЧАНИЕ 2:</w:t>
      </w:r>
      <w:r w:rsidR="00E73A8F">
        <w:t xml:space="preserve">  </w:t>
      </w:r>
      <w:r w:rsidRPr="005A0BDB">
        <w:rPr>
          <w:i/>
        </w:rPr>
        <w:t>Если системы удержания топливного газа не являются герметичными или переполнены или если они имеют повреждения, которые могут повлиять на их безопасность (например, в случае связанного с безопасностью отзыва), они должны перевозиться только в аварийных сосудах под давлением в соответствии с ДОПОГ/ВОПОГ.</w:t>
      </w:r>
    </w:p>
    <w:p w:rsidR="005A0BDB" w:rsidRPr="005A0BDB" w:rsidRDefault="005A0BDB" w:rsidP="005A0BDB">
      <w:pPr>
        <w:pStyle w:val="SingleTxtGR"/>
      </w:pPr>
      <w:r w:rsidRPr="005A0BDB">
        <w:t>с)</w:t>
      </w:r>
      <w:r w:rsidRPr="005A0BDB">
        <w:tab/>
        <w:t>если система удержания топливного газа оборудована двумя или более последовательно встроенными вентилями, два вентиля должны закрываться таким образом, чтобы обеспечивать газонепроницаемость при нормальных условиях перевозки. Если имеется только один вентиль или только один вентиль работает, все отверстия, за исключением отверстия устройства для сброса давления, должны быть закрыты, с тем чтобы быть газонепроницаемыми при нормальных условиях перевозки;</w:t>
      </w:r>
    </w:p>
    <w:p w:rsidR="005A0BDB" w:rsidRPr="005A0BDB" w:rsidRDefault="005A0BDB" w:rsidP="005A0BDB">
      <w:pPr>
        <w:pStyle w:val="SingleTxtGR"/>
      </w:pPr>
      <w:r w:rsidRPr="005A0BDB">
        <w:t>d)</w:t>
      </w:r>
      <w:r w:rsidRPr="005A0BDB">
        <w:tab/>
        <w:t>перевозка систем удержания топливного газа осуществляется таким образом, чтобы исключить возможность засорения устройства для сброса давления или любого повреждения вентилей и любой другой находящейся под давлением части систем удержания топливного газа и непреднамеренного выпуска газа при нормальных условиях перевозки. Система удержания топливного газа должна быть закреплена таким образом, чтобы предотвратить ее скольжение, скатывание или вертикальное перемещение;</w:t>
      </w:r>
    </w:p>
    <w:p w:rsidR="005A0BDB" w:rsidRPr="005A0BDB" w:rsidRDefault="005A0BDB" w:rsidP="005A0BDB">
      <w:pPr>
        <w:pStyle w:val="SingleTxtGR"/>
      </w:pPr>
      <w:r w:rsidRPr="005A0BDB">
        <w:t>e)</w:t>
      </w:r>
      <w:r w:rsidRPr="005A0BDB">
        <w:tab/>
        <w:t>вентили должны быть защищены с помощью одного из методов, описанных в пункте 4.1.6.8 а)–e);</w:t>
      </w:r>
    </w:p>
    <w:p w:rsidR="005A0BDB" w:rsidRPr="00D2053C" w:rsidRDefault="005A0BDB" w:rsidP="005A0BDB">
      <w:pPr>
        <w:pStyle w:val="SingleTxtGR"/>
      </w:pPr>
      <w:r w:rsidRPr="005A0BDB">
        <w:t>[f)</w:t>
      </w:r>
      <w:r w:rsidRPr="005A0BDB">
        <w:tab/>
        <w:t xml:space="preserve">за исключением случая демонтажа систем удержания топливного газа для удаления, переработки, ремонта, проверки или обслуживания, они должны быть заполнены не более чем на 20% их номинального коэффициента наполнения или, в соответствующих случаях, номинального рабочего давления;] </w:t>
      </w:r>
      <w:r w:rsidR="00D2053C">
        <w:br/>
      </w:r>
      <w:r w:rsidRPr="005A0BDB">
        <w:t>[f)</w:t>
      </w:r>
      <w:r w:rsidR="00D2053C" w:rsidRPr="00D2053C">
        <w:tab/>
      </w:r>
      <w:r w:rsidRPr="005A0BDB">
        <w:rPr>
          <w:i/>
        </w:rPr>
        <w:t>(Зарезервирован)</w:t>
      </w:r>
      <w:r w:rsidRPr="005A0BDB">
        <w:t>]</w:t>
      </w:r>
    </w:p>
    <w:p w:rsidR="005A0BDB" w:rsidRPr="005A0BDB" w:rsidRDefault="005A0BDB" w:rsidP="005A0BDB">
      <w:pPr>
        <w:pStyle w:val="SingleTxtGR"/>
      </w:pPr>
      <w:r w:rsidRPr="005A0BDB">
        <w:t>g)</w:t>
      </w:r>
      <w:r w:rsidRPr="005A0BDB">
        <w:tab/>
        <w:t>независимо от положений главы 5.2, когда системы удержания топливного газа отправляются в транспортно-загрузочных приспособлениях, маркировка и знаки опасности могут проставляться на таком приспособлении; и</w:t>
      </w:r>
    </w:p>
    <w:p w:rsidR="005A0BDB" w:rsidRPr="005A0BDB" w:rsidRDefault="005A0BDB" w:rsidP="005A0BDB">
      <w:pPr>
        <w:pStyle w:val="SingleTxtGR"/>
      </w:pPr>
      <w:r w:rsidRPr="005A0BDB">
        <w:t>h)</w:t>
      </w:r>
      <w:r w:rsidRPr="005A0BDB">
        <w:tab/>
        <w:t xml:space="preserve">независимо от положений пункта 5.4.1.1.1 </w:t>
      </w:r>
      <w:r w:rsidRPr="005A0BDB">
        <w:rPr>
          <w:lang w:val="fr-FR"/>
        </w:rPr>
        <w:t>f</w:t>
      </w:r>
      <w:r w:rsidRPr="005A0BDB">
        <w:t>), информация об общем количестве опасных грузов может быть заменена следующей информацией:</w:t>
      </w:r>
    </w:p>
    <w:p w:rsidR="005A0BDB" w:rsidRPr="005A0BDB" w:rsidRDefault="005A0BDB" w:rsidP="005A0BDB">
      <w:pPr>
        <w:pStyle w:val="SingleTxtGR"/>
        <w:ind w:left="1701"/>
      </w:pPr>
      <w:r w:rsidRPr="005A0BDB">
        <w:t>i)</w:t>
      </w:r>
      <w:r w:rsidRPr="005A0BDB">
        <w:tab/>
        <w:t>количество систем удержания топливного газа; и</w:t>
      </w:r>
    </w:p>
    <w:p w:rsidR="005A0BDB" w:rsidRPr="005A0BDB" w:rsidRDefault="005A0BDB" w:rsidP="005A0BDB">
      <w:pPr>
        <w:pStyle w:val="SingleTxtGR"/>
        <w:ind w:left="1701"/>
      </w:pPr>
      <w:r w:rsidRPr="005A0BDB">
        <w:t>ii)</w:t>
      </w:r>
      <w:r w:rsidRPr="005A0BDB">
        <w:tab/>
        <w:t>в случае сжиженных газов – общая масса нетто (в кг) газа в каждой системе удержания топливного газа, а в случае сжатых газов – общая вместимость по воде (в литрах) каждой системы удержания топливного газа с последующим указанием номинального рабочего давления.</w:t>
      </w:r>
    </w:p>
    <w:p w:rsidR="005A0BDB" w:rsidRPr="005A0BDB" w:rsidRDefault="005A0BDB" w:rsidP="00EA3195">
      <w:pPr>
        <w:pStyle w:val="SingleTxtGR"/>
        <w:ind w:left="1701"/>
      </w:pPr>
      <w:r w:rsidRPr="005A0BDB">
        <w:t>Примеры информации, указываемой в транспортном документе:</w:t>
      </w:r>
    </w:p>
    <w:p w:rsidR="005A0BDB" w:rsidRPr="005A0BDB" w:rsidRDefault="005A0BDB" w:rsidP="00EA3195">
      <w:pPr>
        <w:pStyle w:val="SingleTxtGR"/>
        <w:ind w:left="1701"/>
      </w:pPr>
      <w:r w:rsidRPr="005A0BDB">
        <w:t>Пример 1: "UN 1971 газ природный сжатый, 2.1, 1 система удержания топливного газа общей вместимостью 50 л, 200 бар".</w:t>
      </w:r>
    </w:p>
    <w:p w:rsidR="005A0BDB" w:rsidRPr="005A0BDB" w:rsidRDefault="005A0BDB" w:rsidP="00955EA5">
      <w:pPr>
        <w:pStyle w:val="SingleTxtGR"/>
        <w:ind w:left="1701"/>
      </w:pPr>
      <w:r w:rsidRPr="005A0BDB">
        <w:t>Пример 2: "UN 1965 газов углеводородных смесь сжиженная, н.у.к., 2.1, 3</w:t>
      </w:r>
      <w:r w:rsidR="00955EA5">
        <w:t> </w:t>
      </w:r>
      <w:r w:rsidRPr="005A0BDB">
        <w:t>системы удержания топливного газа массой нетто газа 15 кг каждая".».</w:t>
      </w:r>
    </w:p>
    <w:p w:rsidR="005A0BDB" w:rsidRPr="005A0BDB" w:rsidRDefault="005A0BDB" w:rsidP="00721820">
      <w:pPr>
        <w:pStyle w:val="SingleTxtGR"/>
        <w:tabs>
          <w:tab w:val="clear" w:pos="2835"/>
          <w:tab w:val="left" w:pos="3136"/>
        </w:tabs>
      </w:pPr>
      <w:r w:rsidRPr="005A0BDB">
        <w:t>[Вариант 1:][«671</w:t>
      </w:r>
      <w:r w:rsidRPr="005A0BDB">
        <w:tab/>
        <w:t>Для целей общего максимально допустимого количества на вагон или большой контейнер / изъятия, связанного с количествами, перевозимыми в одной транспортной единице (см. подраздел 1.1.3.6), назначаются следующие транспортные категории:</w:t>
      </w:r>
    </w:p>
    <w:p w:rsidR="005A0BDB" w:rsidRPr="005A0BDB" w:rsidRDefault="005A0BDB" w:rsidP="00721820">
      <w:pPr>
        <w:pStyle w:val="SingleTxtGR"/>
        <w:tabs>
          <w:tab w:val="clear" w:pos="2835"/>
          <w:tab w:val="left" w:pos="3136"/>
        </w:tabs>
      </w:pPr>
      <w:r w:rsidRPr="005A0BDB">
        <w:t>–</w:t>
      </w:r>
      <w:r w:rsidRPr="005A0BDB">
        <w:tab/>
        <w:t>3 – для комплектов, содержащих только вещества и изделия категории 3;</w:t>
      </w:r>
    </w:p>
    <w:p w:rsidR="005A0BDB" w:rsidRPr="005A0BDB" w:rsidRDefault="007B6439" w:rsidP="00721820">
      <w:pPr>
        <w:pStyle w:val="SingleTxtGR"/>
        <w:tabs>
          <w:tab w:val="clear" w:pos="2835"/>
          <w:tab w:val="left" w:pos="3136"/>
        </w:tabs>
      </w:pPr>
      <w:r>
        <w:t>–</w:t>
      </w:r>
      <w:r w:rsidR="005A0BDB" w:rsidRPr="005A0BDB">
        <w:tab/>
        <w:t>2 – для комплектов, содержащих вещества или изделия категорий 0–2.».]</w:t>
      </w:r>
    </w:p>
    <w:p w:rsidR="005A0BDB" w:rsidRPr="005A0BDB" w:rsidRDefault="005A0BDB" w:rsidP="00721820">
      <w:pPr>
        <w:pStyle w:val="SingleTxtGR"/>
        <w:tabs>
          <w:tab w:val="clear" w:pos="2835"/>
          <w:tab w:val="left" w:pos="3136"/>
        </w:tabs>
      </w:pPr>
      <w:r w:rsidRPr="005A0BDB">
        <w:t>[Вариант 2;][«671</w:t>
      </w:r>
      <w:r w:rsidRPr="005A0BDB">
        <w:tab/>
        <w:t>Для целей общего максимально допустимого количества на вагон или большой контейнер / изъятия, связанного с количествами, перевозимыми в одной транспортной единице (см. подраздел 1.1.3.6), транспортной категорией является наименьшая транспортная категория, к которой отнесено любое отдельное вещество или изделие, содержащееся в комплекте.».]</w:t>
      </w:r>
    </w:p>
    <w:p w:rsidR="005A0BDB" w:rsidRPr="005A0BDB" w:rsidRDefault="005A0BDB" w:rsidP="00D416EA">
      <w:pPr>
        <w:pStyle w:val="SingleTxtGR"/>
        <w:tabs>
          <w:tab w:val="clear" w:pos="1701"/>
          <w:tab w:val="left" w:pos="1974"/>
        </w:tabs>
      </w:pPr>
      <w:r w:rsidRPr="00721820">
        <w:t>[«672</w:t>
      </w:r>
      <w:r w:rsidRPr="005A0BDB">
        <w:tab/>
        <w:t>Машины и приборы, перевозимые по условиям этой позиции и в соответствии со специальным положением 301, не подпадают под действие каких-либо других положений МПОГ/ДОПОГ/ВОПОГ, при условии, что они:</w:t>
      </w:r>
    </w:p>
    <w:p w:rsidR="005A0BDB" w:rsidRPr="005A0BDB" w:rsidRDefault="009A44DF" w:rsidP="00EA3195">
      <w:pPr>
        <w:pStyle w:val="SingleTxtGR"/>
      </w:pPr>
      <w:r>
        <w:t>–</w:t>
      </w:r>
      <w:r w:rsidR="005A0BDB" w:rsidRPr="005A0BDB">
        <w:tab/>
        <w:t xml:space="preserve">упакованы в прочную наружную тару, изготовленную из подходящего материала и имеющую надлежащую прочность и конструкцию в зависимости от вместимости тары и ее предназначения и отвечающую применимым требованиям пункта 4.1.1.1; или </w:t>
      </w:r>
    </w:p>
    <w:p w:rsidR="005A0BDB" w:rsidRPr="005A0BDB" w:rsidRDefault="005A0BDB" w:rsidP="00EA3195">
      <w:pPr>
        <w:pStyle w:val="SingleTxtGR"/>
      </w:pPr>
      <w:r w:rsidRPr="005A0BDB">
        <w:t>–</w:t>
      </w:r>
      <w:r w:rsidRPr="005A0BDB">
        <w:tab/>
        <w:t>перевозятся без наружной тары, если машина или прибор спроектированы и сконструированы таким образом, что обеспечивается надлежащая защита сосудов, в которых содержатся опасные грузы.».]</w:t>
      </w:r>
    </w:p>
    <w:p w:rsidR="005A0BDB" w:rsidRPr="005A0BDB" w:rsidRDefault="005A0BDB" w:rsidP="005A0BDB">
      <w:pPr>
        <w:pStyle w:val="SingleTxtGR"/>
        <w:rPr>
          <w:iCs/>
        </w:rPr>
      </w:pPr>
      <w:r w:rsidRPr="005A0BDB">
        <w:rPr>
          <w:iCs/>
        </w:rPr>
        <w:t>(МПОГ:)</w:t>
      </w:r>
    </w:p>
    <w:p w:rsidR="005A0BDB" w:rsidRPr="005A0BDB" w:rsidRDefault="005A0BDB" w:rsidP="00D416EA">
      <w:pPr>
        <w:pStyle w:val="SingleTxtGR"/>
        <w:tabs>
          <w:tab w:val="clear" w:pos="1701"/>
          <w:tab w:val="left" w:pos="1974"/>
        </w:tabs>
      </w:pPr>
      <w:r w:rsidRPr="005A0BDB">
        <w:rPr>
          <w:iCs/>
        </w:rPr>
        <w:t>«673</w:t>
      </w:r>
      <w:r w:rsidRPr="005A0BDB">
        <w:rPr>
          <w:iCs/>
        </w:rPr>
        <w:tab/>
        <w:t xml:space="preserve">Для перевозки данного изделия </w:t>
      </w:r>
      <w:r w:rsidRPr="005A0BDB">
        <w:t>нет необходимости применять требования раздела глав 1.10 и 5.3, раздела 5.4.3 и главы 7.2.».</w:t>
      </w:r>
    </w:p>
    <w:p w:rsidR="005A0BDB" w:rsidRPr="005A0BDB" w:rsidRDefault="005A0BDB" w:rsidP="00E73A8F">
      <w:pPr>
        <w:pStyle w:val="SingleTxtGR"/>
        <w:keepNext/>
        <w:keepLines/>
        <w:rPr>
          <w:iCs/>
        </w:rPr>
      </w:pPr>
      <w:r w:rsidRPr="005A0BDB">
        <w:rPr>
          <w:iCs/>
        </w:rPr>
        <w:t>(</w:t>
      </w:r>
      <w:r w:rsidRPr="005A0BDB">
        <w:t>ДОПОГ/ВОПОГ</w:t>
      </w:r>
      <w:r w:rsidRPr="005A0BDB">
        <w:rPr>
          <w:iCs/>
        </w:rPr>
        <w:t>:)</w:t>
      </w:r>
    </w:p>
    <w:p w:rsidR="005A0BDB" w:rsidRPr="005A0BDB" w:rsidRDefault="005A0BDB" w:rsidP="00E73A8F">
      <w:pPr>
        <w:pStyle w:val="SingleTxtGR"/>
        <w:keepNext/>
        <w:keepLines/>
        <w:rPr>
          <w:iCs/>
        </w:rPr>
      </w:pPr>
      <w:r w:rsidRPr="005A0BDB">
        <w:rPr>
          <w:iCs/>
        </w:rPr>
        <w:t>«673</w:t>
      </w:r>
      <w:r w:rsidRPr="005A0BDB">
        <w:rPr>
          <w:iCs/>
        </w:rPr>
        <w:tab/>
      </w:r>
      <w:r w:rsidRPr="005A0BDB">
        <w:rPr>
          <w:i/>
          <w:iCs/>
        </w:rPr>
        <w:t>(</w:t>
      </w:r>
      <w:r w:rsidRPr="005A0BDB">
        <w:rPr>
          <w:i/>
        </w:rPr>
        <w:t>Зарезервировано)</w:t>
      </w:r>
      <w:r w:rsidRPr="005A0BDB">
        <w:rPr>
          <w:iCs/>
        </w:rPr>
        <w:t>».</w:t>
      </w:r>
    </w:p>
    <w:p w:rsidR="005A0BDB" w:rsidRPr="005A0BDB" w:rsidRDefault="005A0BDB" w:rsidP="005A0BDB">
      <w:pPr>
        <w:pStyle w:val="H1GR"/>
      </w:pPr>
      <w:r w:rsidRPr="005A0BDB">
        <w:tab/>
      </w:r>
      <w:r w:rsidRPr="005A0BDB">
        <w:tab/>
        <w:t>Глава 4.1</w:t>
      </w:r>
    </w:p>
    <w:p w:rsidR="005A0BDB" w:rsidRPr="005A0BDB" w:rsidRDefault="005A0BDB" w:rsidP="005A0BDB">
      <w:pPr>
        <w:pStyle w:val="SingleTxtGR"/>
      </w:pPr>
      <w:r w:rsidRPr="005A0BDB">
        <w:t>4.1.1.11</w:t>
      </w:r>
      <w:r w:rsidRPr="005A0BDB">
        <w:tab/>
        <w:t>Данная поправка не касается текста на русском языке.</w:t>
      </w:r>
    </w:p>
    <w:p w:rsidR="005A0BDB" w:rsidRPr="005A0BDB" w:rsidRDefault="005A0BDB" w:rsidP="005A0BDB">
      <w:pPr>
        <w:pStyle w:val="SingleTxtGR"/>
        <w:rPr>
          <w:bCs/>
        </w:rPr>
      </w:pPr>
      <w:r w:rsidRPr="005A0BDB">
        <w:t>4.1.4.1, инструкция по упаковке P001</w:t>
      </w:r>
      <w:r w:rsidRPr="005A0BDB">
        <w:tab/>
        <w:t>В разделе «Составная тара» в первой строке добавить «или пластмассовом барабане» после «пластмассовый сосуд в стальном, алюминиевом» и добавить «6HH1» после «6HB1».</w:t>
      </w:r>
    </w:p>
    <w:p w:rsidR="005A0BDB" w:rsidRPr="005A0BDB" w:rsidRDefault="005A0BDB" w:rsidP="005A0BDB">
      <w:pPr>
        <w:pStyle w:val="SingleTxtGR"/>
        <w:rPr>
          <w:iCs/>
        </w:rPr>
      </w:pPr>
      <w:r w:rsidRPr="005A0BDB">
        <w:t>4.1.4.1, инструкция по упаковке P001</w:t>
      </w:r>
      <w:r w:rsidRPr="005A0BDB">
        <w:tab/>
        <w:t>В разделе «Составная тара» во второй строке исключить «пластмассовом» после «фибровом». Исключить «6HH1» после «6HG1».</w:t>
      </w:r>
    </w:p>
    <w:p w:rsidR="005A0BDB" w:rsidRPr="005A0BDB" w:rsidRDefault="005A0BDB" w:rsidP="005A0BDB">
      <w:pPr>
        <w:pStyle w:val="SingleTxtGR"/>
      </w:pPr>
      <w:r w:rsidRPr="005A0BDB">
        <w:t>4.1.4.1, инструкция по упаковке P520, дополнительное требование 4</w:t>
      </w:r>
      <w:r w:rsidRPr="005A0BDB">
        <w:tab/>
        <w:t>Данная поправка не касается текста на русском языке.</w:t>
      </w:r>
    </w:p>
    <w:p w:rsidR="005A0BDB" w:rsidRPr="005A0BDB" w:rsidRDefault="005A0BDB" w:rsidP="005A0BDB">
      <w:pPr>
        <w:pStyle w:val="SingleTxtGR"/>
      </w:pPr>
      <w:r w:rsidRPr="005A0BDB">
        <w:t>4.1.4.1, инструкция по упаковке P520</w:t>
      </w:r>
      <w:r w:rsidRPr="005A0BDB">
        <w:tab/>
        <w:t>Включить новые специальные положения по упаковке РР94 и РР95 следующего содержания:</w:t>
      </w:r>
    </w:p>
    <w:p w:rsidR="005A0BDB" w:rsidRPr="005A0BDB" w:rsidRDefault="005A0BDB" w:rsidP="005A0BDB">
      <w:pPr>
        <w:pStyle w:val="SingleTxtGR"/>
      </w:pPr>
      <w:r w:rsidRPr="005A0BDB">
        <w:rPr>
          <w:bCs/>
        </w:rPr>
        <w:t>«PP94</w:t>
      </w:r>
      <w:r w:rsidRPr="005A0BDB">
        <w:tab/>
      </w:r>
      <w:r w:rsidR="000C75F3">
        <w:tab/>
      </w:r>
      <w:r w:rsidRPr="005A0BDB">
        <w:t>Очень небольшие количества энергетических образцов, указанных в подразделе 2.1.4.3, могут перевозиться под № ООН 3223 или № ООН 3224, в</w:t>
      </w:r>
      <w:r w:rsidR="000C75F3">
        <w:t> </w:t>
      </w:r>
      <w:r w:rsidRPr="005A0BDB">
        <w:t>зависимости от конкретного случая, при условии, что:</w:t>
      </w:r>
    </w:p>
    <w:p w:rsidR="005A0BDB" w:rsidRPr="005A0BDB" w:rsidRDefault="005A0BDB" w:rsidP="005A0BDB">
      <w:pPr>
        <w:pStyle w:val="SingleTxtGR"/>
      </w:pPr>
      <w:r w:rsidRPr="005A0BDB">
        <w:t>1.</w:t>
      </w:r>
      <w:r w:rsidRPr="005A0BDB">
        <w:tab/>
        <w:t>используется только комбинированная тара с наружной тарой, такой как ящики (4A, 4B, 4N, 4C1, 4C2, 4D, 4F, 4G, 4H1 и 4H2);</w:t>
      </w:r>
    </w:p>
    <w:p w:rsidR="005A0BDB" w:rsidRPr="005A0BDB" w:rsidRDefault="005A0BDB" w:rsidP="005A0BDB">
      <w:pPr>
        <w:pStyle w:val="SingleTxtGR"/>
      </w:pPr>
      <w:r w:rsidRPr="005A0BDB">
        <w:t>2.</w:t>
      </w:r>
      <w:r w:rsidRPr="005A0BDB">
        <w:tab/>
        <w:t>образцы перевозятся в микротитрационных планшетах или многолуночных планшетах, изготовленных из пластмассы, стекла, фарфора или керамики, в качестве внутренней тары;</w:t>
      </w:r>
    </w:p>
    <w:p w:rsidR="005A0BDB" w:rsidRPr="005A0BDB" w:rsidRDefault="005A0BDB" w:rsidP="005A0BDB">
      <w:pPr>
        <w:pStyle w:val="SingleTxtGR"/>
      </w:pPr>
      <w:r w:rsidRPr="005A0BDB">
        <w:t>3.</w:t>
      </w:r>
      <w:r w:rsidRPr="005A0BDB">
        <w:tab/>
        <w:t>максимальное количество на одну внутреннюю лунку не превышает 0,01 г для твердых веществ и 0,01 мл для жидкостей;</w:t>
      </w:r>
    </w:p>
    <w:p w:rsidR="005A0BDB" w:rsidRPr="005A0BDB" w:rsidRDefault="005A0BDB" w:rsidP="005A0BDB">
      <w:pPr>
        <w:pStyle w:val="SingleTxtGR"/>
      </w:pPr>
      <w:r w:rsidRPr="005A0BDB">
        <w:t>4.</w:t>
      </w:r>
      <w:r w:rsidRPr="005A0BDB">
        <w:tab/>
        <w:t>максимальное количество нетто на наружную тару составляет 20 г для твердых веществ и 20 мл для жидкостей или, в случае смешанной упаковки, сумма в граммах и миллилитрах не превышает 20; и</w:t>
      </w:r>
    </w:p>
    <w:p w:rsidR="005A0BDB" w:rsidRPr="005A0BDB" w:rsidRDefault="005A0BDB" w:rsidP="005A0BDB">
      <w:pPr>
        <w:pStyle w:val="SingleTxtGR"/>
      </w:pPr>
      <w:r w:rsidRPr="005A0BDB">
        <w:t>5.</w:t>
      </w:r>
      <w:r w:rsidRPr="005A0BDB">
        <w:tab/>
        <w:t>если для целей контроля качества в качестве хладагента факультативно используется сухой лед или жидкий азот, должны соблюдаться требования раздела 5.5.3. Внутренняя тара должна быть закреплена с помощью распорок так, чтобы она не изменяла своего первоначального положения. Внутренняя и наружная тара должна сохранять свою целостность при температуре используемого хладагента, а также при температурах и давлениях, которые могли бы возникнуть в случае потери хладагента.</w:t>
      </w:r>
    </w:p>
    <w:p w:rsidR="005A0BDB" w:rsidRPr="005A0BDB" w:rsidRDefault="005A0BDB" w:rsidP="005A0BDB">
      <w:pPr>
        <w:pStyle w:val="SingleTxtGR"/>
      </w:pPr>
      <w:r w:rsidRPr="005A0BDB">
        <w:t>PP95</w:t>
      </w:r>
      <w:r w:rsidRPr="005A0BDB">
        <w:tab/>
        <w:t>Небольшие количества энергетических образцов, указанных в подразделе</w:t>
      </w:r>
      <w:r w:rsidR="000C75F3">
        <w:t> </w:t>
      </w:r>
      <w:r w:rsidRPr="005A0BDB">
        <w:t>2.1.4.3, могут перевозиться под № ООН 3223 или № ООН 3224, в зависимости от конкретного случая, при условии, что:</w:t>
      </w:r>
    </w:p>
    <w:p w:rsidR="005A0BDB" w:rsidRPr="005A0BDB" w:rsidRDefault="005A0BDB" w:rsidP="005A0BDB">
      <w:pPr>
        <w:pStyle w:val="SingleTxtGR"/>
      </w:pPr>
      <w:r w:rsidRPr="005A0BDB">
        <w:t>1.</w:t>
      </w:r>
      <w:r w:rsidRPr="005A0BDB">
        <w:tab/>
        <w:t>наружная тара состоит только из гофрированного фибрового картона типа</w:t>
      </w:r>
      <w:r w:rsidR="00D62092">
        <w:t> </w:t>
      </w:r>
      <w:r w:rsidRPr="005A0BDB">
        <w:t>4G, имеющего минимальные размеры 60 см (длина) на 40,5 см (ширина) и на 30</w:t>
      </w:r>
      <w:r w:rsidR="000C75F3">
        <w:t> </w:t>
      </w:r>
      <w:r w:rsidRPr="005A0BDB">
        <w:t>см (высота) при минимальной толщине стенок 1,3 см;</w:t>
      </w:r>
    </w:p>
    <w:p w:rsidR="005A0BDB" w:rsidRPr="005A0BDB" w:rsidRDefault="005A0BDB" w:rsidP="005A0BDB">
      <w:pPr>
        <w:pStyle w:val="SingleTxtGR"/>
      </w:pPr>
      <w:r w:rsidRPr="005A0BDB">
        <w:t>2.</w:t>
      </w:r>
      <w:r w:rsidRPr="005A0BDB">
        <w:tab/>
        <w:t>отдельное вещество содержится во внутренней таре из стекла или пластмассы максимальной вместимостью 30 мл, помещенной в раздвижную пенополиэтиленовую сетчатую форму толщиной не менее 130 мм с плотностью 18 ± 1 г/л;</w:t>
      </w:r>
    </w:p>
    <w:p w:rsidR="005A0BDB" w:rsidRPr="005A0BDB" w:rsidRDefault="005A0BDB" w:rsidP="005A0BDB">
      <w:pPr>
        <w:pStyle w:val="SingleTxtGR"/>
      </w:pPr>
      <w:r w:rsidRPr="005A0BDB">
        <w:t>3.</w:t>
      </w:r>
      <w:r w:rsidRPr="005A0BDB">
        <w:tab/>
        <w:t>в самой пенополиэтиленовой форме элементы внутренней тары располагают друг от друга на расстоянии не менее 40 мм и от стенки наружной тары – на расстоянии не менее 70 мм. Упаковка может содержать до двух уровней таких пенополиэтиленовых сетчатых форм, на каждой из которых располагается до 28 элементов внутренней тары;</w:t>
      </w:r>
    </w:p>
    <w:p w:rsidR="005A0BDB" w:rsidRPr="005A0BDB" w:rsidRDefault="005A0BDB" w:rsidP="00EA3195">
      <w:pPr>
        <w:pStyle w:val="SingleTxtGR"/>
        <w:keepNext/>
        <w:keepLines/>
      </w:pPr>
      <w:r w:rsidRPr="005A0BDB">
        <w:t>4.</w:t>
      </w:r>
      <w:r w:rsidRPr="005A0BDB">
        <w:tab/>
        <w:t>максимальное количество содержимого на каждый элемент внутренней тары не превышает 1 г для твердых веществ и 1 мл для жидкостей;</w:t>
      </w:r>
    </w:p>
    <w:p w:rsidR="005A0BDB" w:rsidRPr="005A0BDB" w:rsidRDefault="005A0BDB" w:rsidP="005A0BDB">
      <w:pPr>
        <w:pStyle w:val="SingleTxtGR"/>
      </w:pPr>
      <w:r w:rsidRPr="005A0BDB">
        <w:t>5.</w:t>
      </w:r>
      <w:r w:rsidRPr="005A0BDB">
        <w:tab/>
        <w:t>максимальное количество нетто на наружную тару составляет 56 г для твердых веществ и 56 мл для жидкостей или, в случае смешанной упаковки, сумма в граммах и миллилитрах не превышает 56; и</w:t>
      </w:r>
    </w:p>
    <w:p w:rsidR="005A0BDB" w:rsidRPr="005A0BDB" w:rsidRDefault="005A0BDB" w:rsidP="005A0BDB">
      <w:pPr>
        <w:pStyle w:val="SingleTxtGR"/>
      </w:pPr>
      <w:r w:rsidRPr="005A0BDB">
        <w:t>6.</w:t>
      </w:r>
      <w:r w:rsidRPr="005A0BDB">
        <w:tab/>
        <w:t>если для целей контроля качества в качестве хладагента факультативно используется сухой лед или жидкий азот, должны соблюдаться требования раздела 5.5.3. Внутренняя тара должна быть закреплена с помощью распорок так, чтобы она не изменяла своего первоначального положения. Внутренняя и наружная тара должна сохранять свою целостность при температуре используемого хладагента, а также при температурах и давлениях, которые могли бы возникнуть в случае потери хладагента.».</w:t>
      </w:r>
    </w:p>
    <w:p w:rsidR="005A0BDB" w:rsidRPr="005A0BDB" w:rsidRDefault="005A0BDB" w:rsidP="005A0BDB">
      <w:pPr>
        <w:pStyle w:val="SingleTxtGR"/>
      </w:pPr>
      <w:r w:rsidRPr="005A0BDB">
        <w:t>4.1.4.1, инструкция по упаковке P620</w:t>
      </w:r>
      <w:r w:rsidRPr="005A0BDB">
        <w:tab/>
        <w:t>В дополнительном требовании</w:t>
      </w:r>
      <w:r w:rsidR="00D62092">
        <w:t> </w:t>
      </w:r>
      <w:r w:rsidRPr="005A0BDB">
        <w:t>3</w:t>
      </w:r>
      <w:r w:rsidRPr="005A0BDB">
        <w:br/>
        <w:t>в конце исключить «и температуры в диапазоне от –40 °C до +55° C» и добавить следующее новое предложение: «Эта первичная емкость или вторичная тара должны быть в состоянии выдерживать температуры в диапазоне от –40 °C</w:t>
      </w:r>
      <w:r w:rsidRPr="005A0BDB">
        <w:br/>
        <w:t>до +55° C.».</w:t>
      </w:r>
    </w:p>
    <w:p w:rsidR="005A0BDB" w:rsidRPr="005A0BDB" w:rsidRDefault="005A0BDB" w:rsidP="00E73A8F">
      <w:pPr>
        <w:pStyle w:val="SingleTxtGR"/>
        <w:tabs>
          <w:tab w:val="left" w:pos="7643"/>
        </w:tabs>
      </w:pPr>
      <w:r w:rsidRPr="005A0BDB">
        <w:t xml:space="preserve">4.1.4.1, инструкция по упаковке P801, </w:t>
      </w:r>
      <w:r w:rsidR="00E73A8F">
        <w:t>дополнительное требование 2</w:t>
      </w:r>
      <w:r w:rsidR="00E73A8F">
        <w:tab/>
        <w:t>Заме</w:t>
      </w:r>
      <w:r w:rsidRPr="005A0BDB">
        <w:t>нить «изоляционного» на «электронепроводящего».</w:t>
      </w:r>
    </w:p>
    <w:p w:rsidR="005A0BDB" w:rsidRPr="005A0BDB" w:rsidRDefault="005A0BDB" w:rsidP="005A0BDB">
      <w:pPr>
        <w:pStyle w:val="SingleTxtGR"/>
      </w:pPr>
      <w:r w:rsidRPr="005A0BDB">
        <w:t>4.1.4.1, инструкция по упаковке P901</w:t>
      </w:r>
      <w:r w:rsidRPr="005A0BDB">
        <w:tab/>
        <w:t>В разделе «Дополнительные требования» исключить «максимальной вместимостью 250 мл или 250 г и должны быть защищены» и читать: «…во внутреннюю тару, которая должна быть защищена от…».</w:t>
      </w:r>
    </w:p>
    <w:p w:rsidR="005A0BDB" w:rsidRPr="005A0BDB" w:rsidRDefault="005A0BDB" w:rsidP="005A0BDB">
      <w:pPr>
        <w:pStyle w:val="SingleTxtGR"/>
      </w:pPr>
      <w:r w:rsidRPr="005A0BDB">
        <w:t>4.1.4.1, инструкция по упаковке P902</w:t>
      </w:r>
      <w:r w:rsidRPr="005A0BDB">
        <w:tab/>
        <w:t>В абзаце под заголовком «</w:t>
      </w:r>
      <w:r w:rsidRPr="005A0BDB">
        <w:rPr>
          <w:b/>
        </w:rPr>
        <w:t>Неупакованные изделия:</w:t>
      </w:r>
      <w:r w:rsidRPr="005A0BDB">
        <w:t>» изменить конец предложения следующим образом: «когда они перевозятся от места их изготовления к месту сборки и наоборот, включая промежуточные места обработки.».</w:t>
      </w:r>
    </w:p>
    <w:p w:rsidR="005A0BDB" w:rsidRPr="005A0BDB" w:rsidRDefault="005A0BDB" w:rsidP="005A0BDB">
      <w:pPr>
        <w:pStyle w:val="SingleTxtGR"/>
      </w:pPr>
      <w:r w:rsidRPr="005A0BDB">
        <w:t>4.1.4.1, инструкция по упаковке P903</w:t>
      </w:r>
      <w:r w:rsidRPr="005A0BDB">
        <w:tab/>
        <w:t>Перед вводной фразой, которая начинается со слов «При условии соблюдения общих положений…» включить новое предложение следующего содержания: «Для целей настоящей инструкции по упаковке "оборудование" означает устройство, для которого литиевые элементы или батареи будут обеспечивать электропитание для его функционирования.».</w:t>
      </w:r>
    </w:p>
    <w:p w:rsidR="005A0BDB" w:rsidRPr="005A0BDB" w:rsidRDefault="005A0BDB" w:rsidP="005A0BDB">
      <w:pPr>
        <w:pStyle w:val="SingleTxtGR"/>
      </w:pPr>
      <w:r w:rsidRPr="005A0BDB">
        <w:t>4.1.4.1, инструкция по упаковке P903 3)</w:t>
      </w:r>
      <w:r w:rsidRPr="005A0BDB">
        <w:tab/>
        <w:t>Исключить последнее предложение.</w:t>
      </w:r>
    </w:p>
    <w:p w:rsidR="005A0BDB" w:rsidRPr="005A0BDB" w:rsidRDefault="005A0BDB" w:rsidP="005A0BDB">
      <w:pPr>
        <w:pStyle w:val="SingleTxtGR"/>
      </w:pPr>
      <w:r w:rsidRPr="005A0BDB">
        <w:t>4.1.4.1, инструкция по упаковке P906 2)</w:t>
      </w:r>
      <w:r w:rsidRPr="005A0BDB">
        <w:tab/>
        <w:t>Данная поправка не касается текста на русском языке.</w:t>
      </w:r>
    </w:p>
    <w:p w:rsidR="005A0BDB" w:rsidRPr="005A0BDB" w:rsidRDefault="005A0BDB" w:rsidP="005A0BDB">
      <w:pPr>
        <w:pStyle w:val="SingleTxtGR"/>
      </w:pPr>
      <w:r w:rsidRPr="005A0BDB">
        <w:t>4.1.4.1, инструкция по упаковке P908</w:t>
      </w:r>
      <w:r w:rsidRPr="005A0BDB">
        <w:tab/>
        <w:t>В пунктах 2 и 4 заменить «непроводящий» на «электронепроводящий» в требуемом падеже.</w:t>
      </w:r>
    </w:p>
    <w:p w:rsidR="005A0BDB" w:rsidRPr="005A0BDB" w:rsidRDefault="005A0BDB" w:rsidP="005A0BDB">
      <w:pPr>
        <w:pStyle w:val="SingleTxtGR"/>
      </w:pPr>
      <w:r w:rsidRPr="005A0BDB">
        <w:t>4.1.4.1, инструкция по упаковке P909</w:t>
      </w:r>
      <w:r w:rsidRPr="005A0BDB">
        <w:tab/>
        <w:t>В пунктах 1 c) и 2 b), в четвертом подпункте дополнительного требования 2 и в дополнительном требовании 3 заменить «непроводящего» на «электронепроводящего».</w:t>
      </w:r>
    </w:p>
    <w:p w:rsidR="005A0BDB" w:rsidRPr="005A0BDB" w:rsidRDefault="005A0BDB" w:rsidP="005A0BDB">
      <w:pPr>
        <w:pStyle w:val="SingleTxtGR"/>
      </w:pPr>
      <w:r w:rsidRPr="005A0BDB">
        <w:t>4.1.4.1, инструкция по упаковке P910</w:t>
      </w:r>
      <w:r w:rsidRPr="005A0BDB">
        <w:tab/>
        <w:t>В вводном предложении заменить «элементов и батарей» на «элементов или батарей» дважды.</w:t>
      </w:r>
    </w:p>
    <w:p w:rsidR="005A0BDB" w:rsidRPr="005A0BDB" w:rsidRDefault="005A0BDB" w:rsidP="005A0BDB">
      <w:pPr>
        <w:pStyle w:val="SingleTxtGR"/>
      </w:pPr>
      <w:r w:rsidRPr="005A0BDB">
        <w:t>4.1.4.1, инструкция по упаковке P910</w:t>
      </w:r>
      <w:r w:rsidRPr="005A0BDB">
        <w:tab/>
        <w:t>В пунктах 1) c), 1) d), 2) c) и</w:t>
      </w:r>
      <w:r w:rsidR="00E73A8F">
        <w:t xml:space="preserve"> </w:t>
      </w:r>
      <w:r w:rsidRPr="005A0BDB">
        <w:t>в четвертом подпункте дополнительных требований заменить «непроводящий» на «электронепроводящий» в требуемом падеже.</w:t>
      </w:r>
    </w:p>
    <w:p w:rsidR="005A0BDB" w:rsidRPr="005A0BDB" w:rsidRDefault="005A0BDB" w:rsidP="005A0BDB">
      <w:pPr>
        <w:pStyle w:val="SingleTxtGR"/>
      </w:pPr>
      <w:r w:rsidRPr="005A0BDB">
        <w:t xml:space="preserve">4.1.4.1, инструкция по упаковке </w:t>
      </w:r>
      <w:r w:rsidRPr="005A0BDB">
        <w:rPr>
          <w:lang w:val="en-US"/>
        </w:rPr>
        <w:t>R</w:t>
      </w:r>
      <w:r w:rsidRPr="005A0BDB">
        <w:t>001</w:t>
      </w:r>
      <w:r w:rsidRPr="005A0BDB">
        <w:tab/>
        <w:t>Данная поправка не касается текста на русском языке.</w:t>
      </w:r>
    </w:p>
    <w:p w:rsidR="005A0BDB" w:rsidRPr="005A0BDB" w:rsidRDefault="005A0BDB" w:rsidP="005A0BDB">
      <w:pPr>
        <w:pStyle w:val="SingleTxtGR"/>
      </w:pPr>
      <w:r w:rsidRPr="005A0BDB">
        <w:t>4.1.4.1</w:t>
      </w:r>
      <w:r w:rsidRPr="005A0BDB">
        <w:tab/>
        <w:t>Включить новую инструкцию по упаковке P006 следующего содержания:</w:t>
      </w:r>
    </w:p>
    <w:tbl>
      <w:tblPr>
        <w:tblW w:w="9645" w:type="dxa"/>
        <w:jc w:val="center"/>
        <w:tblLayout w:type="fixed"/>
        <w:tblCellMar>
          <w:left w:w="0" w:type="dxa"/>
          <w:right w:w="0" w:type="dxa"/>
        </w:tblCellMar>
        <w:tblLook w:val="01E0" w:firstRow="1" w:lastRow="1" w:firstColumn="1" w:lastColumn="1" w:noHBand="0" w:noVBand="0"/>
      </w:tblPr>
      <w:tblGrid>
        <w:gridCol w:w="2762"/>
        <w:gridCol w:w="4171"/>
        <w:gridCol w:w="2712"/>
      </w:tblGrid>
      <w:tr w:rsidR="00EA3195" w:rsidRPr="00E434F3" w:rsidTr="0021102C">
        <w:trPr>
          <w:jc w:val="center"/>
        </w:trPr>
        <w:tc>
          <w:tcPr>
            <w:tcW w:w="276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EA3195" w:rsidRPr="00654A86" w:rsidRDefault="00EA3195" w:rsidP="0021102C">
            <w:pPr>
              <w:pStyle w:val="SingleTxtGR"/>
              <w:spacing w:before="60" w:after="60"/>
              <w:ind w:left="57" w:right="57"/>
              <w:rPr>
                <w:b/>
              </w:rPr>
            </w:pPr>
            <w:r w:rsidRPr="00654A86">
              <w:rPr>
                <w:b/>
              </w:rPr>
              <w:t>P006</w:t>
            </w:r>
          </w:p>
        </w:tc>
        <w:tc>
          <w:tcPr>
            <w:tcW w:w="4171"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EA3195" w:rsidRPr="00654A86" w:rsidRDefault="00EA3195" w:rsidP="0021102C">
            <w:pPr>
              <w:pStyle w:val="SingleTxtGR"/>
              <w:spacing w:before="60" w:after="60"/>
              <w:ind w:left="57" w:right="57"/>
              <w:jc w:val="center"/>
              <w:rPr>
                <w:b/>
                <w:iCs/>
              </w:rPr>
            </w:pPr>
            <w:r w:rsidRPr="00654A86">
              <w:rPr>
                <w:b/>
              </w:rPr>
              <w:t>ИНСТРУКЦИЯ ПО УПАКОВКЕ</w:t>
            </w:r>
          </w:p>
        </w:tc>
        <w:tc>
          <w:tcPr>
            <w:tcW w:w="271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A3195" w:rsidRPr="00654A86" w:rsidRDefault="00EA3195" w:rsidP="0021102C">
            <w:pPr>
              <w:pStyle w:val="SingleTxtGR"/>
              <w:spacing w:before="60" w:after="60"/>
              <w:ind w:left="57" w:right="57"/>
              <w:jc w:val="right"/>
              <w:rPr>
                <w:b/>
                <w:iCs/>
              </w:rPr>
            </w:pPr>
            <w:r w:rsidRPr="00654A86">
              <w:rPr>
                <w:b/>
              </w:rPr>
              <w:t>P006</w:t>
            </w:r>
          </w:p>
        </w:tc>
      </w:tr>
      <w:tr w:rsidR="00EA3195" w:rsidRPr="00E434F3" w:rsidTr="0021102C">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A3195" w:rsidRPr="00E434F3" w:rsidRDefault="00EA3195" w:rsidP="0021102C">
            <w:pPr>
              <w:pStyle w:val="SingleTxtGR"/>
              <w:spacing w:before="60" w:after="60"/>
              <w:ind w:left="57" w:right="57"/>
              <w:rPr>
                <w:iCs/>
              </w:rPr>
            </w:pPr>
            <w:r w:rsidRPr="00E434F3">
              <w:t>Настоящая инструкция применяется к № ООН 3537</w:t>
            </w:r>
            <w:r w:rsidRPr="005607C4">
              <w:t>–</w:t>
            </w:r>
            <w:r w:rsidRPr="00E434F3">
              <w:t>3548.</w:t>
            </w:r>
          </w:p>
        </w:tc>
      </w:tr>
      <w:tr w:rsidR="00EA3195" w:rsidRPr="00E434F3" w:rsidTr="0021102C">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A3195" w:rsidRPr="00E434F3" w:rsidRDefault="00EA3195" w:rsidP="0021102C">
            <w:pPr>
              <w:pStyle w:val="SingleTxtGR"/>
              <w:tabs>
                <w:tab w:val="left" w:pos="567"/>
              </w:tabs>
              <w:spacing w:before="60" w:after="60"/>
              <w:ind w:left="577" w:right="57" w:hanging="520"/>
              <w:rPr>
                <w:iCs/>
              </w:rPr>
            </w:pPr>
            <w:r>
              <w:t>(</w:t>
            </w:r>
            <w:r w:rsidRPr="00E434F3">
              <w:t>1)</w:t>
            </w:r>
            <w:r w:rsidRPr="00E434F3">
              <w:tab/>
              <w:t xml:space="preserve">При условии соблюдения общих положений, изложенных в разделах </w:t>
            </w:r>
            <w:r w:rsidRPr="00654A86">
              <w:rPr>
                <w:b/>
              </w:rPr>
              <w:t>4.1.1</w:t>
            </w:r>
            <w:r w:rsidRPr="00E434F3">
              <w:t xml:space="preserve"> и </w:t>
            </w:r>
            <w:r w:rsidRPr="00654A86">
              <w:rPr>
                <w:b/>
              </w:rPr>
              <w:t>4.1.3</w:t>
            </w:r>
            <w:r w:rsidRPr="00E434F3">
              <w:t>, разрешается использовать следующую тару:</w:t>
            </w:r>
          </w:p>
        </w:tc>
      </w:tr>
      <w:tr w:rsidR="00EA3195" w:rsidRPr="00E434F3"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A3195" w:rsidRPr="00E434F3" w:rsidRDefault="00EA3195" w:rsidP="0021102C">
            <w:pPr>
              <w:pStyle w:val="SingleTxtGR"/>
              <w:tabs>
                <w:tab w:val="left" w:pos="567"/>
              </w:tabs>
              <w:spacing w:before="60" w:after="60"/>
              <w:ind w:left="577" w:right="57"/>
              <w:rPr>
                <w:iCs/>
              </w:rPr>
            </w:pPr>
            <w:r w:rsidRPr="00654A86">
              <w:rPr>
                <w:iCs/>
              </w:rPr>
              <w:t>барабаны</w:t>
            </w:r>
            <w:r w:rsidRPr="00E434F3">
              <w:t xml:space="preserve"> (1A2, 1B2, 1N2, 1H2, 1D, 1G);</w:t>
            </w:r>
          </w:p>
        </w:tc>
      </w:tr>
      <w:tr w:rsidR="00EA3195" w:rsidRPr="003F2BE5"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A3195" w:rsidRPr="00E434F3" w:rsidRDefault="00EA3195" w:rsidP="0021102C">
            <w:pPr>
              <w:pStyle w:val="SingleTxtGR"/>
              <w:tabs>
                <w:tab w:val="left" w:pos="567"/>
              </w:tabs>
              <w:spacing w:before="60" w:after="60"/>
              <w:ind w:left="577" w:right="57"/>
              <w:rPr>
                <w:iCs/>
                <w:lang w:val="en-US"/>
              </w:rPr>
            </w:pPr>
            <w:r w:rsidRPr="00E434F3">
              <w:t>ящики</w:t>
            </w:r>
            <w:r w:rsidRPr="00E434F3">
              <w:rPr>
                <w:lang w:val="en-US"/>
              </w:rPr>
              <w:t xml:space="preserve"> (4A, 4B, 4N, 4C1, 4C2, 4D, 4F, 4G, 4H1, 4H2);</w:t>
            </w:r>
          </w:p>
        </w:tc>
      </w:tr>
      <w:tr w:rsidR="00EA3195" w:rsidRPr="00E434F3"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A3195" w:rsidRPr="00E434F3" w:rsidRDefault="00EA3195" w:rsidP="0021102C">
            <w:pPr>
              <w:pStyle w:val="SingleTxtGR"/>
              <w:tabs>
                <w:tab w:val="left" w:pos="567"/>
              </w:tabs>
              <w:spacing w:before="60" w:after="60"/>
              <w:ind w:left="577" w:right="57"/>
              <w:rPr>
                <w:iCs/>
              </w:rPr>
            </w:pPr>
            <w:r w:rsidRPr="00E434F3">
              <w:t>канистры (3A2, 3B2, 3H2).</w:t>
            </w:r>
          </w:p>
        </w:tc>
      </w:tr>
      <w:tr w:rsidR="00EA3195" w:rsidRPr="00E434F3"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A3195" w:rsidRPr="00E434F3" w:rsidRDefault="00EA3195" w:rsidP="0021102C">
            <w:pPr>
              <w:pStyle w:val="SingleTxtGR"/>
              <w:tabs>
                <w:tab w:val="left" w:pos="567"/>
              </w:tabs>
              <w:spacing w:before="60" w:after="60"/>
              <w:ind w:left="577" w:right="57"/>
              <w:rPr>
                <w:iCs/>
              </w:rPr>
            </w:pPr>
            <w:r w:rsidRPr="00E434F3">
              <w:t>Тара должна отвечать эксплуатационным требованиям для группы упаковки II.</w:t>
            </w:r>
          </w:p>
        </w:tc>
      </w:tr>
      <w:tr w:rsidR="00EA3195" w:rsidRPr="00E434F3"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E434F3" w:rsidRDefault="00EA3195" w:rsidP="0021102C">
            <w:pPr>
              <w:pStyle w:val="SingleTxtGR"/>
              <w:tabs>
                <w:tab w:val="left" w:pos="567"/>
              </w:tabs>
              <w:spacing w:before="60" w:after="60" w:line="220" w:lineRule="atLeast"/>
              <w:ind w:left="579" w:right="57" w:hanging="522"/>
            </w:pPr>
            <w:r>
              <w:t>(</w:t>
            </w:r>
            <w:r w:rsidRPr="00E434F3">
              <w:t>2)</w:t>
            </w:r>
            <w:r w:rsidRPr="00E434F3">
              <w:tab/>
              <w:t>Кроме того, для массивных изделий разрешается использовать следующую тару:</w:t>
            </w:r>
          </w:p>
        </w:tc>
      </w:tr>
      <w:tr w:rsidR="00EA3195" w:rsidRPr="00E434F3"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E434F3" w:rsidRDefault="00EA3195" w:rsidP="00092228">
            <w:pPr>
              <w:pStyle w:val="SingleTxtGR"/>
              <w:tabs>
                <w:tab w:val="left" w:pos="567"/>
              </w:tabs>
              <w:spacing w:before="60" w:after="60" w:line="220" w:lineRule="atLeast"/>
              <w:ind w:left="578" w:right="57"/>
            </w:pPr>
            <w:r w:rsidRPr="00E434F3">
              <w:t>прочную наружную тару, изготовленную из подходящего материала и имеющую надлежащую прочность и конструкцию в зависимости от вместимости тары и ее предназначения. Тара должна отвечать положениям пунктов 4.1.1.1, 4.1.1.2, 4.1.1.8 и 4.1.3, с тем чтобы обеспечить уровень защиты, по крайней мере эквивалентной уровню, предусмотренному главой 6.1. Изделия могут перевозиться в неупакованном виде или на поддонах, если изделие, в котором содержатся опасные грузы, обеспечивает им эквивалентную защиту.</w:t>
            </w:r>
          </w:p>
        </w:tc>
      </w:tr>
      <w:tr w:rsidR="00EA3195" w:rsidRPr="00E434F3"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E434F3" w:rsidRDefault="00EA3195" w:rsidP="0021102C">
            <w:pPr>
              <w:pStyle w:val="SingleTxtGR"/>
              <w:tabs>
                <w:tab w:val="left" w:pos="567"/>
              </w:tabs>
              <w:spacing w:before="60" w:after="60" w:line="220" w:lineRule="atLeast"/>
              <w:ind w:left="577" w:right="57" w:hanging="520"/>
            </w:pPr>
            <w:r>
              <w:t>(3)</w:t>
            </w:r>
            <w:r w:rsidRPr="00E434F3">
              <w:tab/>
              <w:t>Кроме того, должны выполняться следующие условия:</w:t>
            </w:r>
          </w:p>
        </w:tc>
      </w:tr>
      <w:tr w:rsidR="00EA3195" w:rsidRPr="00E434F3"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E434F3" w:rsidRDefault="00EA3195" w:rsidP="0021102C">
            <w:pPr>
              <w:pStyle w:val="SingleTxtGR"/>
              <w:tabs>
                <w:tab w:val="left" w:pos="1039"/>
              </w:tabs>
              <w:spacing w:before="60" w:after="60" w:line="220" w:lineRule="atLeast"/>
              <w:ind w:left="1039" w:right="57" w:hanging="476"/>
            </w:pPr>
            <w:r>
              <w:t>a)</w:t>
            </w:r>
            <w:r w:rsidRPr="00697DFD">
              <w:tab/>
            </w:r>
            <w:r w:rsidRPr="00E434F3">
              <w:t xml:space="preserve">сосуды в изделиях, содержащие жидкости или твердые вещества, </w:t>
            </w:r>
            <w:r>
              <w:rPr>
                <w:sz w:val="18"/>
                <w:szCs w:val="18"/>
              </w:rPr>
              <w:t xml:space="preserve">должны </w:t>
            </w:r>
            <w:r w:rsidRPr="00BE45CE">
              <w:rPr>
                <w:sz w:val="18"/>
                <w:szCs w:val="18"/>
              </w:rPr>
              <w:t>изготавлива</w:t>
            </w:r>
            <w:r>
              <w:rPr>
                <w:sz w:val="18"/>
                <w:szCs w:val="18"/>
              </w:rPr>
              <w:t>ться</w:t>
            </w:r>
            <w:r w:rsidRPr="00BE45CE">
              <w:rPr>
                <w:sz w:val="18"/>
                <w:szCs w:val="18"/>
              </w:rPr>
              <w:t xml:space="preserve"> </w:t>
            </w:r>
            <w:r w:rsidRPr="00E434F3">
              <w:t>из соответствующих материалов и закрепля</w:t>
            </w:r>
            <w:r>
              <w:t>ть</w:t>
            </w:r>
            <w:r w:rsidRPr="00E434F3">
              <w:t>ся в изделии таким образом, чтобы при нормальных условиях перевозки не происходило их разрыва, прокола или утечки их содержимого в само изделие или наружную тару;</w:t>
            </w:r>
          </w:p>
        </w:tc>
      </w:tr>
      <w:tr w:rsidR="00EA3195" w:rsidRPr="00E434F3"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E434F3" w:rsidRDefault="00EA3195" w:rsidP="0021102C">
            <w:pPr>
              <w:pStyle w:val="SingleTxtGR"/>
              <w:tabs>
                <w:tab w:val="left" w:pos="1039"/>
              </w:tabs>
              <w:spacing w:before="60" w:after="60" w:line="220" w:lineRule="atLeast"/>
              <w:ind w:left="1039" w:right="57" w:hanging="476"/>
            </w:pPr>
            <w:r>
              <w:t>b)</w:t>
            </w:r>
            <w:r w:rsidRPr="00E434F3">
              <w:tab/>
              <w:t>сосуды с жидкостью, оснащенные запорными устройствами, должны упаковываться при правильной ориентации таких устройств. Кроме того, сосуды должны соответствовать положениям п</w:t>
            </w:r>
            <w:r>
              <w:t>одраздела</w:t>
            </w:r>
            <w:r w:rsidRPr="00E434F3">
              <w:t xml:space="preserve"> 6.1.5.5, касающимся испытания на внутреннее давление;</w:t>
            </w:r>
          </w:p>
        </w:tc>
      </w:tr>
      <w:tr w:rsidR="00EA3195" w:rsidRPr="00E434F3"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E434F3" w:rsidRDefault="00EA3195" w:rsidP="0021102C">
            <w:pPr>
              <w:pStyle w:val="SingleTxtGR"/>
              <w:tabs>
                <w:tab w:val="left" w:pos="1039"/>
              </w:tabs>
              <w:spacing w:before="60" w:after="60" w:line="220" w:lineRule="atLeast"/>
              <w:ind w:left="1039" w:right="57" w:hanging="476"/>
            </w:pPr>
            <w:r>
              <w:t>с)</w:t>
            </w:r>
            <w:r w:rsidRPr="00E434F3">
              <w:tab/>
              <w:t>хрупкие или легко пробиваемые сосуды, например изготовленные из стекла, фарфора, керамики или некоторых пластмассовых материалов, должны быть надежно закреплены. Любая утечка содержимого не должна существенно ухудшать защитные свойства изделия или наружной тары;</w:t>
            </w:r>
          </w:p>
        </w:tc>
      </w:tr>
      <w:tr w:rsidR="00EA3195" w:rsidRPr="00E434F3" w:rsidTr="0021102C">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A3195" w:rsidRPr="00E434F3" w:rsidRDefault="00EA3195" w:rsidP="0021102C">
            <w:pPr>
              <w:pStyle w:val="SingleTxtGR"/>
              <w:tabs>
                <w:tab w:val="left" w:pos="1039"/>
              </w:tabs>
              <w:spacing w:before="60" w:after="60" w:line="220" w:lineRule="atLeast"/>
              <w:ind w:left="1039" w:right="57" w:hanging="476"/>
            </w:pPr>
            <w:r>
              <w:t>d)</w:t>
            </w:r>
            <w:r w:rsidRPr="00E434F3">
              <w:tab/>
              <w:t>сосуды в изделиях, содержащие газы, должны отвечать тр</w:t>
            </w:r>
            <w:r>
              <w:t>ебованиям раздела 4.1.6 и главы </w:t>
            </w:r>
            <w:r w:rsidRPr="00E434F3">
              <w:t xml:space="preserve">6.2, в зависимости от конкретного случая, или быть в состоянии обеспечить такой же уровень защиты, как </w:t>
            </w:r>
            <w:r>
              <w:t xml:space="preserve">и </w:t>
            </w:r>
            <w:r w:rsidRPr="00E434F3">
              <w:t>инструкции по упаковке P200 или P208;</w:t>
            </w:r>
          </w:p>
        </w:tc>
      </w:tr>
      <w:tr w:rsidR="00EA3195" w:rsidRPr="00E434F3" w:rsidTr="0021102C">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EA3195" w:rsidRPr="00E434F3" w:rsidRDefault="00EA3195" w:rsidP="0021102C">
            <w:pPr>
              <w:pStyle w:val="SingleTxtGR"/>
              <w:tabs>
                <w:tab w:val="left" w:pos="1039"/>
              </w:tabs>
              <w:spacing w:before="60" w:after="60" w:line="220" w:lineRule="atLeast"/>
              <w:ind w:left="1039" w:right="57" w:hanging="476"/>
            </w:pPr>
            <w:r>
              <w:t>e)</w:t>
            </w:r>
            <w:r w:rsidRPr="00E434F3">
              <w:tab/>
              <w:t>в том случае, если изделие не содержит сосудов, опасные вещества должны помещаться</w:t>
            </w:r>
            <w:r>
              <w:t xml:space="preserve"> в него </w:t>
            </w:r>
            <w:r w:rsidRPr="00E434F3">
              <w:t xml:space="preserve">полностью, </w:t>
            </w:r>
            <w:r>
              <w:t>и изделие</w:t>
            </w:r>
            <w:r w:rsidRPr="00E434F3">
              <w:t xml:space="preserve"> должно предотвра</w:t>
            </w:r>
            <w:r>
              <w:t>щать</w:t>
            </w:r>
            <w:r w:rsidRPr="00E434F3">
              <w:t xml:space="preserve"> их </w:t>
            </w:r>
            <w:r>
              <w:t>утечку</w:t>
            </w:r>
            <w:r w:rsidRPr="00E434F3">
              <w:t xml:space="preserve"> при нормальных условиях перевозки.</w:t>
            </w:r>
          </w:p>
        </w:tc>
      </w:tr>
      <w:tr w:rsidR="00EA3195" w:rsidRPr="00E434F3" w:rsidTr="0021102C">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EA3195" w:rsidRPr="00E434F3" w:rsidRDefault="00EA3195" w:rsidP="0021102C">
            <w:pPr>
              <w:pStyle w:val="SingleTxtGR"/>
              <w:tabs>
                <w:tab w:val="left" w:pos="567"/>
              </w:tabs>
              <w:spacing w:before="60" w:after="0" w:line="220" w:lineRule="atLeast"/>
              <w:ind w:left="579" w:right="57" w:hanging="522"/>
            </w:pPr>
            <w:r>
              <w:t>(4)</w:t>
            </w:r>
            <w:r w:rsidRPr="00E434F3">
              <w:tab/>
              <w:t>Изделия должны быть упакованы таким образом, чтобы не происходило их перемещения и случайного срабатывания при нормальных условиях перевозки.</w:t>
            </w:r>
          </w:p>
        </w:tc>
      </w:tr>
      <w:tr w:rsidR="00EA3195" w:rsidRPr="00E434F3" w:rsidTr="0021102C">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EA3195" w:rsidRDefault="00EA3195" w:rsidP="0021102C">
            <w:pPr>
              <w:pStyle w:val="SingleTxtGR"/>
              <w:tabs>
                <w:tab w:val="left" w:pos="567"/>
              </w:tabs>
              <w:spacing w:after="0" w:line="220" w:lineRule="atLeast"/>
              <w:ind w:left="579" w:right="57" w:hanging="522"/>
              <w:jc w:val="left"/>
            </w:pPr>
          </w:p>
        </w:tc>
      </w:tr>
    </w:tbl>
    <w:p w:rsidR="0021102C" w:rsidRPr="0021102C" w:rsidRDefault="0021102C" w:rsidP="0021102C">
      <w:pPr>
        <w:pStyle w:val="SingleTxtGR"/>
        <w:spacing w:before="120"/>
      </w:pPr>
      <w:r w:rsidRPr="0021102C">
        <w:t>[4.1.4.1</w:t>
      </w:r>
      <w:r w:rsidRPr="0021102C">
        <w:tab/>
        <w:t>Включить новую инструкцию по упаковке P907 следующего содержания:</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2"/>
        <w:gridCol w:w="8604"/>
        <w:gridCol w:w="501"/>
      </w:tblGrid>
      <w:tr w:rsidR="0021102C" w:rsidRPr="0059039A" w:rsidTr="0021102C">
        <w:tc>
          <w:tcPr>
            <w:tcW w:w="542" w:type="dxa"/>
            <w:tcBorders>
              <w:bottom w:val="single" w:sz="4" w:space="0" w:color="auto"/>
              <w:right w:val="nil"/>
            </w:tcBorders>
            <w:vAlign w:val="center"/>
          </w:tcPr>
          <w:p w:rsidR="0021102C" w:rsidRPr="0021102C" w:rsidRDefault="0021102C" w:rsidP="00092228">
            <w:pPr>
              <w:pStyle w:val="P"/>
              <w:keepNext w:val="0"/>
              <w:tabs>
                <w:tab w:val="clear" w:pos="851"/>
                <w:tab w:val="clear" w:pos="1418"/>
                <w:tab w:val="clear" w:pos="1985"/>
                <w:tab w:val="clear" w:pos="2552"/>
                <w:tab w:val="clear" w:pos="3119"/>
                <w:tab w:val="clear" w:pos="4820"/>
                <w:tab w:val="clear" w:pos="9639"/>
                <w:tab w:val="center" w:pos="4536"/>
                <w:tab w:val="right" w:pos="9526"/>
              </w:tabs>
              <w:spacing w:before="60" w:after="60" w:line="220" w:lineRule="atLeast"/>
              <w:ind w:left="57" w:right="57"/>
              <w:jc w:val="left"/>
              <w:rPr>
                <w:szCs w:val="20"/>
              </w:rPr>
            </w:pPr>
            <w:r w:rsidRPr="0021102C">
              <w:rPr>
                <w:szCs w:val="20"/>
              </w:rPr>
              <w:t>P907</w:t>
            </w:r>
          </w:p>
        </w:tc>
        <w:tc>
          <w:tcPr>
            <w:tcW w:w="8604" w:type="dxa"/>
            <w:tcBorders>
              <w:left w:val="nil"/>
              <w:bottom w:val="single" w:sz="4" w:space="0" w:color="auto"/>
              <w:right w:val="nil"/>
            </w:tcBorders>
            <w:vAlign w:val="center"/>
          </w:tcPr>
          <w:p w:rsidR="0021102C" w:rsidRPr="0059039A" w:rsidRDefault="0021102C" w:rsidP="00092228">
            <w:pPr>
              <w:pStyle w:val="P"/>
              <w:keepNext w:val="0"/>
              <w:pageBreakBefore/>
              <w:tabs>
                <w:tab w:val="clear" w:pos="851"/>
                <w:tab w:val="clear" w:pos="1418"/>
                <w:tab w:val="clear" w:pos="1985"/>
                <w:tab w:val="clear" w:pos="2552"/>
                <w:tab w:val="clear" w:pos="3119"/>
                <w:tab w:val="clear" w:pos="4820"/>
                <w:tab w:val="clear" w:pos="9639"/>
                <w:tab w:val="center" w:pos="4536"/>
                <w:tab w:val="right" w:pos="9526"/>
              </w:tabs>
              <w:spacing w:before="60" w:after="60" w:line="220" w:lineRule="atLeast"/>
              <w:ind w:left="57" w:right="57"/>
              <w:jc w:val="center"/>
              <w:rPr>
                <w:sz w:val="18"/>
                <w:szCs w:val="18"/>
              </w:rPr>
            </w:pPr>
            <w:r w:rsidRPr="0059039A">
              <w:rPr>
                <w:sz w:val="18"/>
                <w:szCs w:val="18"/>
              </w:rPr>
              <w:t>ИНСТРУКЦИЯ ПО УПАКОВКЕ</w:t>
            </w:r>
          </w:p>
        </w:tc>
        <w:tc>
          <w:tcPr>
            <w:tcW w:w="501" w:type="dxa"/>
            <w:tcBorders>
              <w:left w:val="nil"/>
              <w:bottom w:val="single" w:sz="4" w:space="0" w:color="auto"/>
            </w:tcBorders>
            <w:vAlign w:val="center"/>
          </w:tcPr>
          <w:p w:rsidR="0021102C" w:rsidRPr="0059039A" w:rsidRDefault="0021102C" w:rsidP="00092228">
            <w:pPr>
              <w:pStyle w:val="P"/>
              <w:keepNext w:val="0"/>
              <w:pageBreakBefore/>
              <w:tabs>
                <w:tab w:val="clear" w:pos="851"/>
                <w:tab w:val="clear" w:pos="1418"/>
                <w:tab w:val="clear" w:pos="1985"/>
                <w:tab w:val="clear" w:pos="2552"/>
                <w:tab w:val="clear" w:pos="3119"/>
                <w:tab w:val="clear" w:pos="4820"/>
                <w:tab w:val="clear" w:pos="9639"/>
                <w:tab w:val="center" w:pos="4536"/>
                <w:tab w:val="right" w:pos="9526"/>
              </w:tabs>
              <w:spacing w:before="60" w:after="60" w:line="220" w:lineRule="atLeast"/>
              <w:ind w:left="57" w:right="57"/>
              <w:jc w:val="right"/>
              <w:rPr>
                <w:sz w:val="18"/>
                <w:szCs w:val="18"/>
              </w:rPr>
            </w:pPr>
            <w:r w:rsidRPr="0059039A">
              <w:rPr>
                <w:sz w:val="18"/>
                <w:szCs w:val="18"/>
              </w:rPr>
              <w:t>P90</w:t>
            </w:r>
            <w:r>
              <w:rPr>
                <w:sz w:val="18"/>
                <w:szCs w:val="18"/>
              </w:rPr>
              <w:t>7</w:t>
            </w:r>
          </w:p>
        </w:tc>
      </w:tr>
      <w:tr w:rsidR="0021102C" w:rsidRPr="00230D93" w:rsidTr="0021102C">
        <w:tc>
          <w:tcPr>
            <w:tcW w:w="9647" w:type="dxa"/>
            <w:gridSpan w:val="3"/>
            <w:tcBorders>
              <w:top w:val="single" w:sz="4" w:space="0" w:color="auto"/>
              <w:bottom w:val="single" w:sz="4" w:space="0" w:color="auto"/>
            </w:tcBorders>
          </w:tcPr>
          <w:p w:rsidR="0021102C" w:rsidRPr="0021102C" w:rsidRDefault="0021102C" w:rsidP="00092228">
            <w:pPr>
              <w:spacing w:before="60" w:after="60" w:line="220" w:lineRule="atLeast"/>
              <w:ind w:left="57" w:right="57"/>
              <w:rPr>
                <w:szCs w:val="20"/>
              </w:rPr>
            </w:pPr>
            <w:r w:rsidRPr="0021102C">
              <w:rPr>
                <w:szCs w:val="20"/>
              </w:rPr>
              <w:t>Настоящая инструкция применяется к № ООН 3363.</w:t>
            </w:r>
          </w:p>
        </w:tc>
      </w:tr>
      <w:tr w:rsidR="0021102C" w:rsidRPr="00230D93" w:rsidTr="0021102C">
        <w:trPr>
          <w:trHeight w:val="416"/>
        </w:trPr>
        <w:tc>
          <w:tcPr>
            <w:tcW w:w="9647" w:type="dxa"/>
            <w:gridSpan w:val="3"/>
            <w:tcBorders>
              <w:top w:val="single" w:sz="4" w:space="0" w:color="auto"/>
              <w:bottom w:val="nil"/>
            </w:tcBorders>
          </w:tcPr>
          <w:p w:rsidR="0021102C" w:rsidRPr="0021102C" w:rsidRDefault="0021102C" w:rsidP="00D62092">
            <w:pPr>
              <w:spacing w:before="60" w:after="60" w:line="220" w:lineRule="atLeast"/>
              <w:ind w:left="57" w:right="57"/>
              <w:jc w:val="both"/>
              <w:rPr>
                <w:szCs w:val="20"/>
              </w:rPr>
            </w:pPr>
            <w:r w:rsidRPr="0021102C">
              <w:rPr>
                <w:szCs w:val="20"/>
              </w:rPr>
              <w:t xml:space="preserve">Наружная тара не требуется, когда машины или приборы сконструированы и изготовлены таким образом, что сосуды, содержащие опасные грузы, должным образом защищены. В противном случае опасные грузы, содержащиеся в машинах или приборах, должны упаковываться в наружную тару, изготовленную из подходящего материала, имеющую надлежащую прочность и конструкцию в зависимости от вместимости тары и ее предназначения и отвечающую применимым требованиям пункта </w:t>
            </w:r>
            <w:r w:rsidRPr="0021102C">
              <w:rPr>
                <w:b/>
                <w:bCs/>
                <w:szCs w:val="20"/>
              </w:rPr>
              <w:t>4.1.1.1</w:t>
            </w:r>
            <w:r w:rsidRPr="0021102C">
              <w:rPr>
                <w:szCs w:val="20"/>
              </w:rPr>
              <w:t>.</w:t>
            </w:r>
          </w:p>
        </w:tc>
      </w:tr>
      <w:tr w:rsidR="0021102C" w:rsidRPr="00230D93" w:rsidTr="00092228">
        <w:tc>
          <w:tcPr>
            <w:tcW w:w="9647" w:type="dxa"/>
            <w:gridSpan w:val="3"/>
            <w:tcBorders>
              <w:top w:val="nil"/>
              <w:bottom w:val="nil"/>
            </w:tcBorders>
          </w:tcPr>
          <w:p w:rsidR="0021102C" w:rsidRPr="0021102C" w:rsidRDefault="0021102C" w:rsidP="00D62092">
            <w:pPr>
              <w:spacing w:before="60" w:after="60" w:line="220" w:lineRule="atLeast"/>
              <w:ind w:left="57" w:right="57"/>
              <w:jc w:val="both"/>
              <w:rPr>
                <w:szCs w:val="20"/>
              </w:rPr>
            </w:pPr>
            <w:r w:rsidRPr="0021102C">
              <w:rPr>
                <w:szCs w:val="20"/>
              </w:rPr>
              <w:t>Сосуды, содержащие опасные грузы, должны соответствовать общим положениям, изложенным в разделе 4.1.1, за исключением пунктов 4.1.1.3, 4.1.1.4, 4.1.1.12 и 4.1.1.14. Для невоспламеняющихся, нетоксичных газов внутренний баллон или сосуд, его содержимое и плотность наполнения должны соответствовать требованиям компетентного органа страны, где производится наполнение баллона или сосуда.</w:t>
            </w:r>
          </w:p>
        </w:tc>
      </w:tr>
      <w:tr w:rsidR="0021102C" w:rsidRPr="00230D93" w:rsidTr="0084575C">
        <w:tc>
          <w:tcPr>
            <w:tcW w:w="9647" w:type="dxa"/>
            <w:gridSpan w:val="3"/>
            <w:tcBorders>
              <w:top w:val="nil"/>
              <w:bottom w:val="nil"/>
            </w:tcBorders>
          </w:tcPr>
          <w:p w:rsidR="0021102C" w:rsidRPr="0021102C" w:rsidRDefault="0021102C" w:rsidP="00D62092">
            <w:pPr>
              <w:spacing w:before="60" w:after="60" w:line="220" w:lineRule="atLeast"/>
              <w:ind w:left="57" w:right="57"/>
              <w:jc w:val="both"/>
              <w:rPr>
                <w:szCs w:val="20"/>
              </w:rPr>
            </w:pPr>
            <w:r w:rsidRPr="0021102C">
              <w:rPr>
                <w:szCs w:val="20"/>
              </w:rPr>
              <w:t>Кроме того, способ размещения сосудов внутри машин или приборов должен быть таким, чтобы в нормальных условиях перевозки повреждение сосудов, содержащих опасные грузы, было маловероятным, а в случае повреждения сосудов, содержащих твердые и жидкие опасные грузы, была невозможной утечка опасных грузов из машин или приборов (для удовлетворения этого требования может использоваться герметичный вкладыш). Сосуды, содержащие опасные грузы, должны укладываться, закрепляться или обкладываться прокладочным материалом таким образом, чтобы предотвратить их разрушение или утечку из них и ограничить их перемещение в машинах или приборах в нормальных условиях перевозки. Прокладочный материал не должен вступать в опасную реакцию с содержимым сосудов. Любая утечка содержимого не должна существенно ухудшать защитные свойства прокладочного материала.</w:t>
            </w:r>
          </w:p>
        </w:tc>
      </w:tr>
      <w:tr w:rsidR="0084575C" w:rsidRPr="00230D93" w:rsidTr="00092228">
        <w:tc>
          <w:tcPr>
            <w:tcW w:w="9647" w:type="dxa"/>
            <w:gridSpan w:val="3"/>
            <w:tcBorders>
              <w:top w:val="nil"/>
              <w:bottom w:val="single" w:sz="4" w:space="0" w:color="auto"/>
            </w:tcBorders>
          </w:tcPr>
          <w:p w:rsidR="0084575C" w:rsidRPr="0021102C" w:rsidRDefault="0084575C" w:rsidP="0084575C">
            <w:pPr>
              <w:spacing w:line="220" w:lineRule="atLeast"/>
              <w:ind w:left="57" w:right="57"/>
              <w:rPr>
                <w:szCs w:val="20"/>
              </w:rPr>
            </w:pPr>
          </w:p>
        </w:tc>
      </w:tr>
    </w:tbl>
    <w:p w:rsidR="00B73456" w:rsidRDefault="00B73456" w:rsidP="00B73456">
      <w:pPr>
        <w:pStyle w:val="SingleTxtGR"/>
        <w:spacing w:before="120" w:line="220" w:lineRule="atLeast"/>
        <w:ind w:left="1120" w:firstLine="14"/>
      </w:pPr>
      <w:r w:rsidRPr="00AA128D">
        <w:t>]</w:t>
      </w:r>
    </w:p>
    <w:p w:rsidR="0021102C" w:rsidRPr="0021102C" w:rsidRDefault="0021102C" w:rsidP="0021102C">
      <w:pPr>
        <w:pStyle w:val="SingleTxtGR"/>
        <w:spacing w:before="120"/>
      </w:pPr>
      <w:r w:rsidRPr="0021102C">
        <w:t>4.1.4.1</w:t>
      </w:r>
      <w:r w:rsidRPr="0021102C">
        <w:tab/>
        <w:t>Включить новую инструкцию по упаковке P911 следующего содержания:</w:t>
      </w:r>
    </w:p>
    <w:tbl>
      <w:tblPr>
        <w:tblW w:w="9645" w:type="dxa"/>
        <w:jc w:val="center"/>
        <w:tblLayout w:type="fixed"/>
        <w:tblCellMar>
          <w:left w:w="0" w:type="dxa"/>
          <w:right w:w="113" w:type="dxa"/>
        </w:tblCellMar>
        <w:tblLook w:val="01E0" w:firstRow="1" w:lastRow="1" w:firstColumn="1" w:lastColumn="1" w:noHBand="0" w:noVBand="0"/>
      </w:tblPr>
      <w:tblGrid>
        <w:gridCol w:w="2762"/>
        <w:gridCol w:w="4171"/>
        <w:gridCol w:w="2712"/>
      </w:tblGrid>
      <w:tr w:rsidR="00B73456" w:rsidRPr="00E434F3" w:rsidTr="007F175D">
        <w:trPr>
          <w:jc w:val="center"/>
        </w:trPr>
        <w:tc>
          <w:tcPr>
            <w:tcW w:w="276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B73456" w:rsidRPr="00E434F3" w:rsidRDefault="00B73456" w:rsidP="007F175D">
            <w:pPr>
              <w:pStyle w:val="SingleTxtGR"/>
              <w:spacing w:before="60" w:after="60" w:line="220" w:lineRule="atLeast"/>
              <w:ind w:left="57" w:right="57"/>
              <w:rPr>
                <w:b/>
              </w:rPr>
            </w:pPr>
            <w:r w:rsidRPr="00E20ACE">
              <w:rPr>
                <w:b/>
              </w:rPr>
              <w:t>P911</w:t>
            </w:r>
          </w:p>
        </w:tc>
        <w:tc>
          <w:tcPr>
            <w:tcW w:w="4171"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B73456" w:rsidRPr="00E434F3" w:rsidRDefault="00B73456" w:rsidP="007F175D">
            <w:pPr>
              <w:pStyle w:val="SingleTxtGR"/>
              <w:spacing w:before="60" w:after="60" w:line="220" w:lineRule="atLeast"/>
              <w:ind w:left="57" w:right="57"/>
              <w:jc w:val="center"/>
              <w:rPr>
                <w:b/>
                <w:iCs/>
              </w:rPr>
            </w:pPr>
            <w:r w:rsidRPr="00E20ACE">
              <w:rPr>
                <w:b/>
              </w:rPr>
              <w:t>ИНСТРУКЦИЯ ПО УПАКОВКЕ</w:t>
            </w:r>
          </w:p>
        </w:tc>
        <w:tc>
          <w:tcPr>
            <w:tcW w:w="271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73456" w:rsidRPr="00E434F3" w:rsidRDefault="00B73456" w:rsidP="007F175D">
            <w:pPr>
              <w:pStyle w:val="SingleTxtGR"/>
              <w:spacing w:before="60" w:after="60" w:line="220" w:lineRule="atLeast"/>
              <w:ind w:left="57" w:right="57"/>
              <w:jc w:val="right"/>
              <w:rPr>
                <w:b/>
                <w:iCs/>
              </w:rPr>
            </w:pPr>
            <w:r w:rsidRPr="00E20ACE">
              <w:rPr>
                <w:b/>
              </w:rPr>
              <w:t>P911</w:t>
            </w:r>
          </w:p>
        </w:tc>
      </w:tr>
      <w:tr w:rsidR="00B73456" w:rsidRPr="00E434F3" w:rsidTr="007F175D">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73456" w:rsidRPr="00E434F3" w:rsidRDefault="00B73456" w:rsidP="00092228">
            <w:pPr>
              <w:pStyle w:val="SingleTxtGR"/>
              <w:spacing w:before="60" w:after="60" w:line="220" w:lineRule="atLeast"/>
              <w:ind w:left="57" w:right="57"/>
              <w:rPr>
                <w:iCs/>
              </w:rPr>
            </w:pPr>
            <w:r w:rsidRPr="00E434F3">
              <w:t>Настоящая инструкция применяется к поврежденным или имеющим дефекты элементам и батареям, отн</w:t>
            </w:r>
            <w:r>
              <w:t>есенным</w:t>
            </w:r>
            <w:r w:rsidRPr="00E434F3">
              <w:t xml:space="preserve"> к № ООН 3090, 3091, 3480 и 3481, которые способны быстро распадаться, вступать в опасные реакции, вызывать пламя или опасное выделение тепла </w:t>
            </w:r>
            <w:r>
              <w:t>либо</w:t>
            </w:r>
            <w:r w:rsidRPr="00E434F3">
              <w:t xml:space="preserve"> опасный выброс токсичных, коррозионных или легковоспламеняющихся газов или паров при нормальных условиях перевозки.</w:t>
            </w:r>
          </w:p>
        </w:tc>
      </w:tr>
      <w:tr w:rsidR="00B73456" w:rsidRPr="00E434F3" w:rsidTr="007F175D">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7F175D">
            <w:pPr>
              <w:pStyle w:val="SingleTxtGR"/>
              <w:spacing w:before="60" w:after="60" w:line="220" w:lineRule="atLeast"/>
              <w:ind w:left="57" w:right="57"/>
              <w:rPr>
                <w:iCs/>
              </w:rPr>
            </w:pPr>
            <w:r w:rsidRPr="00E434F3">
              <w:t xml:space="preserve">При условии соблюдения общих положений, изложенных в разделах </w:t>
            </w:r>
            <w:r w:rsidRPr="00004F3B">
              <w:rPr>
                <w:b/>
              </w:rPr>
              <w:t>4.1.1</w:t>
            </w:r>
            <w:r w:rsidRPr="00E434F3">
              <w:t xml:space="preserve"> и </w:t>
            </w:r>
            <w:r w:rsidRPr="00004F3B">
              <w:rPr>
                <w:b/>
              </w:rPr>
              <w:t>4.1.3</w:t>
            </w:r>
            <w:r w:rsidRPr="00E434F3">
              <w:t>, разрешается использовать следующую тару:</w:t>
            </w:r>
          </w:p>
        </w:tc>
      </w:tr>
      <w:tr w:rsidR="00B73456" w:rsidRPr="00E434F3" w:rsidTr="007F175D">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7F175D">
            <w:pPr>
              <w:pStyle w:val="SingleTxtGR"/>
              <w:spacing w:before="60" w:after="60" w:line="220" w:lineRule="atLeast"/>
              <w:ind w:left="57" w:right="57"/>
              <w:rPr>
                <w:iCs/>
              </w:rPr>
            </w:pPr>
            <w:r w:rsidRPr="00E434F3">
              <w:t>Для элементов и батарей и оборудования, содержащего элементы и батареи:</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7F175D">
            <w:pPr>
              <w:pStyle w:val="SingleTxtGR"/>
              <w:tabs>
                <w:tab w:val="left" w:pos="567"/>
              </w:tabs>
              <w:spacing w:before="60" w:after="60" w:line="220" w:lineRule="atLeast"/>
              <w:ind w:left="577" w:right="57"/>
              <w:rPr>
                <w:iCs/>
              </w:rPr>
            </w:pPr>
            <w:r w:rsidRPr="00E20ACE">
              <w:rPr>
                <w:iCs/>
              </w:rPr>
              <w:t>барабаны</w:t>
            </w:r>
            <w:r w:rsidRPr="00E434F3">
              <w:t xml:space="preserve"> (1A2, 1B2, 1N2, 1H2, 1D, 1G);</w:t>
            </w:r>
          </w:p>
        </w:tc>
      </w:tr>
      <w:tr w:rsidR="00B73456" w:rsidRPr="003F2BE5"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7F175D">
            <w:pPr>
              <w:pStyle w:val="SingleTxtGR"/>
              <w:tabs>
                <w:tab w:val="left" w:pos="567"/>
              </w:tabs>
              <w:spacing w:before="60" w:after="60" w:line="220" w:lineRule="atLeast"/>
              <w:ind w:left="577" w:right="57"/>
              <w:rPr>
                <w:iCs/>
                <w:lang w:val="en-US"/>
              </w:rPr>
            </w:pPr>
            <w:r w:rsidRPr="00E20ACE">
              <w:rPr>
                <w:iCs/>
              </w:rPr>
              <w:t>ящики</w:t>
            </w:r>
            <w:r w:rsidRPr="00E434F3">
              <w:rPr>
                <w:lang w:val="en-US"/>
              </w:rPr>
              <w:t xml:space="preserve"> (4A, 4B, 4N, 4C1, 4C2, 4D, 4F, 4G, 4H1, 4H2);</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7F175D">
            <w:pPr>
              <w:pStyle w:val="SingleTxtGR"/>
              <w:tabs>
                <w:tab w:val="left" w:pos="567"/>
              </w:tabs>
              <w:spacing w:before="60" w:after="60" w:line="220" w:lineRule="atLeast"/>
              <w:ind w:left="577" w:right="57"/>
              <w:rPr>
                <w:iCs/>
              </w:rPr>
            </w:pPr>
            <w:r w:rsidRPr="00E20ACE">
              <w:rPr>
                <w:iCs/>
              </w:rPr>
              <w:t>канистры</w:t>
            </w:r>
            <w:r w:rsidRPr="00E434F3">
              <w:t xml:space="preserve"> (3A2, 3B2, 3H2).</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7F175D">
            <w:pPr>
              <w:pStyle w:val="SingleTxtGR"/>
              <w:spacing w:before="60" w:after="60" w:line="220" w:lineRule="atLeast"/>
              <w:ind w:left="57" w:right="57"/>
              <w:rPr>
                <w:iCs/>
              </w:rPr>
            </w:pPr>
            <w:r w:rsidRPr="00E434F3">
              <w:t>Тара должна отвечать эксплуатационным требованиям для группы упаковки I.</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567"/>
              </w:tabs>
              <w:spacing w:before="60" w:after="60" w:line="220" w:lineRule="atLeast"/>
              <w:ind w:left="577" w:right="57" w:hanging="520"/>
            </w:pPr>
            <w:r>
              <w:t>(</w:t>
            </w:r>
            <w:r w:rsidRPr="00E434F3">
              <w:t>1)</w:t>
            </w:r>
            <w:r w:rsidRPr="00E434F3">
              <w:tab/>
              <w:t xml:space="preserve">В случае быстрого распада, опасной реакции, возникновения пламени или опасного выделения тепла </w:t>
            </w:r>
            <w:r>
              <w:t>либо</w:t>
            </w:r>
            <w:r w:rsidRPr="00E434F3">
              <w:t xml:space="preserve"> опасного выброса токсичных, коррозионных или легковоспламеняющихся газов или паров при перевозке элементов и батарей тара должна отвечать следующим дополнительным эксплуатационным требованиям:</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039"/>
              </w:tabs>
              <w:spacing w:before="60" w:after="60" w:line="220" w:lineRule="atLeast"/>
              <w:ind w:left="1039" w:right="57" w:hanging="476"/>
            </w:pPr>
            <w:r w:rsidRPr="00E434F3">
              <w:t>a)</w:t>
            </w:r>
            <w:r w:rsidRPr="00E434F3">
              <w:tab/>
              <w:t>температура наружной поверхности готовой упаковки не должна превышать 100</w:t>
            </w:r>
            <w:r>
              <w:rPr>
                <w:lang w:val="en-US"/>
              </w:rPr>
              <w:t> </w:t>
            </w:r>
            <w:r>
              <w:t>°</w:t>
            </w:r>
            <w:r w:rsidRPr="00E434F3">
              <w:t xml:space="preserve">C. Допустимым является </w:t>
            </w:r>
            <w:r w:rsidRPr="000C25C8">
              <w:t>кратковременное</w:t>
            </w:r>
            <w:r w:rsidRPr="00494EA7">
              <w:rPr>
                <w:sz w:val="18"/>
                <w:szCs w:val="18"/>
              </w:rPr>
              <w:t xml:space="preserve"> </w:t>
            </w:r>
            <w:r w:rsidRPr="00E434F3">
              <w:t>повышение температуры до 200 ºC</w:t>
            </w:r>
            <w:r>
              <w:t>;</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039"/>
              </w:tabs>
              <w:spacing w:before="60" w:after="60" w:line="220" w:lineRule="atLeast"/>
              <w:ind w:left="1039" w:right="57" w:hanging="476"/>
            </w:pPr>
            <w:r>
              <w:t>b)</w:t>
            </w:r>
            <w:r w:rsidRPr="00E434F3">
              <w:tab/>
              <w:t>пламя не должно выходить за пределы упаковки;</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039"/>
              </w:tabs>
              <w:spacing w:before="60" w:after="60" w:line="220" w:lineRule="atLeast"/>
              <w:ind w:left="1039" w:right="57" w:hanging="476"/>
            </w:pPr>
            <w:r>
              <w:t>с)</w:t>
            </w:r>
            <w:r w:rsidRPr="00E434F3">
              <w:tab/>
              <w:t>не должно происходить разбрасывания за пределы упаковки;</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039"/>
              </w:tabs>
              <w:spacing w:before="60" w:after="60" w:line="220" w:lineRule="atLeast"/>
              <w:ind w:left="1039" w:right="57" w:hanging="476"/>
            </w:pPr>
            <w:r>
              <w:t>d)</w:t>
            </w:r>
            <w:r w:rsidRPr="00E434F3">
              <w:tab/>
              <w:t xml:space="preserve">должна </w:t>
            </w:r>
            <w:r>
              <w:t>сохраняться конструкционная</w:t>
            </w:r>
            <w:r w:rsidRPr="00E434F3">
              <w:t xml:space="preserve"> целостность упаковки;</w:t>
            </w:r>
            <w:r>
              <w:t xml:space="preserve"> и</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039"/>
              </w:tabs>
              <w:spacing w:before="60" w:after="60" w:line="220" w:lineRule="atLeast"/>
              <w:ind w:left="1039" w:right="57" w:hanging="476"/>
            </w:pPr>
            <w:r>
              <w:t>e)</w:t>
            </w:r>
            <w:r w:rsidRPr="00E434F3">
              <w:tab/>
              <w:t>тара должна иметь систему управления газами (например</w:t>
            </w:r>
            <w:r>
              <w:t>,</w:t>
            </w:r>
            <w:r w:rsidRPr="00E434F3">
              <w:t xml:space="preserve"> иметь систему фильтра</w:t>
            </w:r>
            <w:r>
              <w:t>ции,</w:t>
            </w:r>
            <w:r w:rsidRPr="00E20ACE">
              <w:t xml:space="preserve"> </w:t>
            </w:r>
            <w:r w:rsidRPr="00E434F3">
              <w:t>систему циркуляции воздуха, систему удержания газа, быть газо</w:t>
            </w:r>
            <w:r>
              <w:t>непроницаемой и т.</w:t>
            </w:r>
            <w:r w:rsidRPr="00E434F3">
              <w:t>д.), в зависимости от конкретного случая.</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20ACE" w:rsidRDefault="00B73456" w:rsidP="00C02FDD">
            <w:pPr>
              <w:pStyle w:val="SingleTxtGR"/>
              <w:tabs>
                <w:tab w:val="left" w:pos="567"/>
              </w:tabs>
              <w:spacing w:before="60" w:after="60" w:line="220" w:lineRule="atLeast"/>
              <w:ind w:left="577" w:right="57" w:hanging="520"/>
            </w:pPr>
            <w:r>
              <w:t>(</w:t>
            </w:r>
            <w:r w:rsidRPr="00E434F3">
              <w:t>2)</w:t>
            </w:r>
            <w:r w:rsidRPr="00E434F3">
              <w:tab/>
              <w:t xml:space="preserve">Дополнительные эксплуатационные требования </w:t>
            </w:r>
            <w:r>
              <w:t xml:space="preserve">к </w:t>
            </w:r>
            <w:r w:rsidRPr="00E434F3">
              <w:t>тар</w:t>
            </w:r>
            <w:r>
              <w:t>е</w:t>
            </w:r>
            <w:r w:rsidRPr="00E434F3">
              <w:t xml:space="preserve"> должны проверяться посредством испытания, указанного компетентным органом</w:t>
            </w:r>
            <w:r>
              <w:t xml:space="preserve"> </w:t>
            </w:r>
            <w:r>
              <w:rPr>
                <w:rFonts w:eastAsia="SimSun"/>
                <w:bCs/>
                <w:szCs w:val="22"/>
              </w:rPr>
              <w:t>любого Договаривающегося государства МПОГ/</w:t>
            </w:r>
            <w:r w:rsidR="000C75F3">
              <w:rPr>
                <w:rFonts w:eastAsia="SimSun"/>
                <w:bCs/>
                <w:szCs w:val="22"/>
              </w:rPr>
              <w:t xml:space="preserve"> </w:t>
            </w:r>
            <w:r w:rsidRPr="00321780">
              <w:rPr>
                <w:rFonts w:eastAsia="SimSun"/>
                <w:bCs/>
                <w:szCs w:val="22"/>
              </w:rPr>
              <w:t xml:space="preserve">любой Договаривающейся стороны ДОПОГ, который может также признать </w:t>
            </w:r>
            <w:r>
              <w:rPr>
                <w:rFonts w:eastAsia="SimSun"/>
                <w:bCs/>
                <w:szCs w:val="22"/>
              </w:rPr>
              <w:t>испытание</w:t>
            </w:r>
            <w:r w:rsidRPr="00321780">
              <w:rPr>
                <w:rFonts w:eastAsia="SimSun"/>
                <w:bCs/>
                <w:szCs w:val="22"/>
              </w:rPr>
              <w:t xml:space="preserve">, </w:t>
            </w:r>
            <w:r>
              <w:rPr>
                <w:rFonts w:eastAsia="SimSun"/>
                <w:bCs/>
                <w:szCs w:val="22"/>
              </w:rPr>
              <w:t>указанное</w:t>
            </w:r>
            <w:r w:rsidRPr="00321780">
              <w:rPr>
                <w:rFonts w:eastAsia="SimSun"/>
                <w:bCs/>
                <w:szCs w:val="22"/>
              </w:rPr>
              <w:t xml:space="preserve"> компетентным органом страны, не являющейся </w:t>
            </w:r>
            <w:r w:rsidRPr="00C60602">
              <w:t>Договаривающимся государством МПОГ/</w:t>
            </w:r>
            <w:r w:rsidR="000C75F3">
              <w:br/>
            </w:r>
            <w:r w:rsidRPr="00C60602">
              <w:t>Договаривающейся стороной ДОПОГ</w:t>
            </w:r>
            <w:r>
              <w:t>,</w:t>
            </w:r>
            <w:r w:rsidRPr="00321780">
              <w:rPr>
                <w:rFonts w:eastAsia="SimSun"/>
                <w:bCs/>
                <w:szCs w:val="22"/>
              </w:rPr>
              <w:t xml:space="preserve"> при условии, что это </w:t>
            </w:r>
            <w:r>
              <w:rPr>
                <w:rFonts w:eastAsia="SimSun"/>
                <w:bCs/>
                <w:szCs w:val="22"/>
              </w:rPr>
              <w:t>испытание</w:t>
            </w:r>
            <w:r w:rsidRPr="00321780">
              <w:rPr>
                <w:rFonts w:eastAsia="SimSun"/>
                <w:bCs/>
                <w:szCs w:val="22"/>
              </w:rPr>
              <w:t xml:space="preserve"> было </w:t>
            </w:r>
            <w:r>
              <w:rPr>
                <w:rFonts w:eastAsia="SimSun"/>
                <w:bCs/>
                <w:szCs w:val="22"/>
              </w:rPr>
              <w:t>указано</w:t>
            </w:r>
            <w:r w:rsidRPr="00321780">
              <w:rPr>
                <w:rFonts w:eastAsia="SimSun"/>
                <w:bCs/>
                <w:szCs w:val="22"/>
              </w:rPr>
              <w:t xml:space="preserve"> в соответствии с процедурами, применяемыми согласно МПОГ, ДОПОГ, ВОПОГ, МКМПОГ или Техническим инструкциям ИКАО</w:t>
            </w:r>
            <w:r w:rsidRPr="00E20ACE">
              <w:rPr>
                <w:b/>
                <w:vertAlign w:val="superscript"/>
              </w:rPr>
              <w:t>a</w:t>
            </w:r>
            <w:r w:rsidR="00C02FDD" w:rsidRPr="00321780">
              <w:rPr>
                <w:rFonts w:eastAsia="SimSun"/>
                <w:bCs/>
                <w:szCs w:val="22"/>
              </w:rPr>
              <w:t>.</w:t>
            </w:r>
          </w:p>
        </w:tc>
      </w:tr>
      <w:tr w:rsidR="00B73456" w:rsidRPr="00E434F3" w:rsidTr="007F175D">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B73456" w:rsidRPr="00E434F3" w:rsidRDefault="00B73456" w:rsidP="007F175D">
            <w:pPr>
              <w:pStyle w:val="SingleTxtGR"/>
              <w:tabs>
                <w:tab w:val="left" w:pos="567"/>
              </w:tabs>
              <w:spacing w:before="60" w:after="60" w:line="220" w:lineRule="atLeast"/>
              <w:ind w:left="577" w:right="57"/>
            </w:pPr>
            <w:r w:rsidRPr="00E434F3">
              <w:t>По запросу должен предоставляться протокол проверки. В к</w:t>
            </w:r>
            <w:r>
              <w:t>ачестве минимального требования</w:t>
            </w:r>
            <w:r>
              <w:br/>
            </w:r>
            <w:r w:rsidRPr="00E434F3">
              <w:t>в протоколе проверки должны быть указаны наименование элементов или батарей, номер элементов или батарей, масса, тип, энергоемкость элементов или батарей, идентификационный код тары и данные испытаний в соответствии с методом, указанным компетентным органом.</w:t>
            </w:r>
          </w:p>
        </w:tc>
      </w:tr>
      <w:tr w:rsidR="00B73456" w:rsidRPr="00E434F3" w:rsidTr="007F175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B73456" w:rsidRPr="00E434F3" w:rsidRDefault="00B73456" w:rsidP="00092228">
            <w:pPr>
              <w:pStyle w:val="SingleTxtGR"/>
              <w:keepNext/>
              <w:keepLines/>
              <w:tabs>
                <w:tab w:val="left" w:pos="567"/>
              </w:tabs>
              <w:spacing w:before="60" w:after="60" w:line="220" w:lineRule="atLeast"/>
              <w:ind w:left="579" w:right="57" w:hanging="522"/>
            </w:pPr>
            <w:r>
              <w:t>(3)</w:t>
            </w:r>
            <w:r w:rsidRPr="00E434F3">
              <w:tab/>
              <w:t xml:space="preserve">Если </w:t>
            </w:r>
            <w:r w:rsidRPr="00494EA7">
              <w:rPr>
                <w:sz w:val="18"/>
                <w:szCs w:val="18"/>
              </w:rPr>
              <w:t>в качестве хладагента используется сухой лед или жидкий азот</w:t>
            </w:r>
            <w:r w:rsidRPr="00E434F3">
              <w:t xml:space="preserve">, должны применяться требования раздела 5.5.3. Внутренняя тара и </w:t>
            </w:r>
            <w:r>
              <w:t xml:space="preserve">наружная </w:t>
            </w:r>
            <w:r w:rsidRPr="00E434F3">
              <w:t>тара должны сохранять свою целостность при температуре используемого хладагента, а также при температурах и давлениях, которые могли бы возникнуть в случае потери хладагента.</w:t>
            </w:r>
          </w:p>
        </w:tc>
      </w:tr>
      <w:tr w:rsidR="00B73456" w:rsidRPr="00E434F3" w:rsidTr="007F175D">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B73456" w:rsidRPr="00E20ACE" w:rsidRDefault="00B73456" w:rsidP="007F175D">
            <w:pPr>
              <w:pStyle w:val="SingleTxtGR"/>
              <w:spacing w:before="60" w:after="60" w:line="220" w:lineRule="atLeast"/>
              <w:ind w:left="57" w:right="57"/>
              <w:rPr>
                <w:b/>
              </w:rPr>
            </w:pPr>
            <w:r w:rsidRPr="00E20ACE">
              <w:rPr>
                <w:b/>
              </w:rPr>
              <w:t>Дополнительное требование:</w:t>
            </w:r>
          </w:p>
        </w:tc>
      </w:tr>
      <w:tr w:rsidR="00B73456" w:rsidRPr="00E434F3" w:rsidTr="007F175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B73456" w:rsidRPr="00E434F3" w:rsidRDefault="00B73456" w:rsidP="007F175D">
            <w:pPr>
              <w:pStyle w:val="SingleTxtGR"/>
              <w:spacing w:before="60" w:after="60" w:line="220" w:lineRule="atLeast"/>
              <w:ind w:left="57" w:right="57"/>
            </w:pPr>
            <w:r w:rsidRPr="00E434F3">
              <w:t>Элементы и батареи должны быть защищены от короткого замыкания.</w:t>
            </w:r>
          </w:p>
        </w:tc>
      </w:tr>
      <w:tr w:rsidR="00B73456" w:rsidRPr="00E434F3" w:rsidTr="007F175D">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571"/>
              </w:tabs>
              <w:spacing w:before="60" w:after="60" w:line="220" w:lineRule="atLeast"/>
              <w:ind w:left="57" w:right="57"/>
              <w:rPr>
                <w:i/>
                <w:iCs/>
              </w:rPr>
            </w:pPr>
            <w:r w:rsidRPr="003A0D03">
              <w:rPr>
                <w:b/>
                <w:iCs/>
                <w:vertAlign w:val="superscript"/>
              </w:rPr>
              <w:t>a</w:t>
            </w:r>
            <w:r w:rsidRPr="00E434F3">
              <w:rPr>
                <w:i/>
                <w:iCs/>
              </w:rPr>
              <w:tab/>
              <w:t>Когда это уместно, для оценки эксплуатационных</w:t>
            </w:r>
            <w:r>
              <w:rPr>
                <w:i/>
                <w:iCs/>
              </w:rPr>
              <w:t xml:space="preserve"> характеристик</w:t>
            </w:r>
            <w:r w:rsidRPr="00E434F3">
              <w:rPr>
                <w:i/>
                <w:iCs/>
              </w:rPr>
              <w:t xml:space="preserve"> тары могут быть использованы следующие критерии:</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spacing w:line="220" w:lineRule="atLeast"/>
              <w:ind w:left="641" w:right="57" w:hanging="584"/>
              <w:rPr>
                <w:i/>
                <w:iCs/>
              </w:rPr>
            </w:pPr>
            <w:r>
              <w:rPr>
                <w:i/>
                <w:iCs/>
              </w:rPr>
              <w:t>a)</w:t>
            </w:r>
            <w:r w:rsidRPr="00E434F3">
              <w:rPr>
                <w:i/>
                <w:iCs/>
              </w:rPr>
              <w:tab/>
              <w:t xml:space="preserve">оценка должна проводиться в рамках системы управления качеством (например, как это описано в </w:t>
            </w:r>
            <w:r>
              <w:rPr>
                <w:i/>
                <w:iCs/>
              </w:rPr>
              <w:t>пункте</w:t>
            </w:r>
            <w:r w:rsidRPr="00E434F3">
              <w:rPr>
                <w:i/>
                <w:iCs/>
              </w:rPr>
              <w:t xml:space="preserve"> </w:t>
            </w:r>
            <w:r w:rsidRPr="00D4622D">
              <w:rPr>
                <w:i/>
              </w:rPr>
              <w:t>2.2.9.1.7 e)),</w:t>
            </w:r>
            <w:r w:rsidRPr="00E434F3">
              <w:rPr>
                <w:i/>
                <w:iCs/>
              </w:rPr>
              <w:t xml:space="preserve"> что позволяет отслеживать результаты испытаний, исходные данные и используемые модели оп</w:t>
            </w:r>
            <w:r>
              <w:rPr>
                <w:i/>
                <w:iCs/>
              </w:rPr>
              <w:t>исания</w:t>
            </w:r>
            <w:r w:rsidRPr="00E434F3">
              <w:rPr>
                <w:i/>
                <w:iCs/>
              </w:rPr>
              <w:t>;</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spacing w:line="220" w:lineRule="atLeast"/>
              <w:ind w:left="641" w:right="57" w:hanging="584"/>
              <w:rPr>
                <w:i/>
                <w:iCs/>
              </w:rPr>
            </w:pPr>
            <w:r>
              <w:rPr>
                <w:i/>
                <w:iCs/>
              </w:rPr>
              <w:t>b)</w:t>
            </w:r>
            <w:r w:rsidRPr="00E434F3">
              <w:rPr>
                <w:i/>
                <w:iCs/>
              </w:rPr>
              <w:tab/>
              <w:t xml:space="preserve">перечисленные </w:t>
            </w:r>
            <w:r>
              <w:rPr>
                <w:i/>
                <w:iCs/>
              </w:rPr>
              <w:t xml:space="preserve">виды </w:t>
            </w:r>
            <w:r w:rsidRPr="00E434F3">
              <w:rPr>
                <w:i/>
                <w:iCs/>
              </w:rPr>
              <w:t xml:space="preserve">опасности, ожидаемые в случае </w:t>
            </w:r>
            <w:r>
              <w:rPr>
                <w:i/>
                <w:iCs/>
              </w:rPr>
              <w:t>неуправляемого</w:t>
            </w:r>
            <w:r w:rsidRPr="00E434F3">
              <w:rPr>
                <w:i/>
                <w:iCs/>
              </w:rPr>
              <w:t xml:space="preserve"> </w:t>
            </w:r>
            <w:r>
              <w:rPr>
                <w:i/>
                <w:iCs/>
              </w:rPr>
              <w:t>на</w:t>
            </w:r>
            <w:r w:rsidRPr="00E434F3">
              <w:rPr>
                <w:i/>
                <w:iCs/>
              </w:rPr>
              <w:t>грева для данного типа элемента или батар</w:t>
            </w:r>
            <w:r>
              <w:rPr>
                <w:i/>
                <w:iCs/>
              </w:rPr>
              <w:t>еи</w:t>
            </w:r>
            <w:r w:rsidRPr="00E434F3">
              <w:rPr>
                <w:i/>
                <w:iCs/>
              </w:rPr>
              <w:t xml:space="preserve"> в том состоянии, в котором он/она перевозится (например, использование внутренней тары, степень зарядки (СЗ), использование достаточного количества негорючего, электронепроводящего и абсорбирующе</w:t>
            </w:r>
            <w:r>
              <w:rPr>
                <w:i/>
                <w:iCs/>
              </w:rPr>
              <w:t>го прокладочного материала и т.</w:t>
            </w:r>
            <w:r w:rsidRPr="00E434F3">
              <w:rPr>
                <w:i/>
                <w:iCs/>
              </w:rPr>
              <w:t xml:space="preserve">д.), должны быть четко определены и оценены количественно; для этой цели может быть использован справочный перечень </w:t>
            </w:r>
            <w:r w:rsidRPr="00393529">
              <w:rPr>
                <w:i/>
                <w:iCs/>
                <w:sz w:val="18"/>
                <w:szCs w:val="18"/>
              </w:rPr>
              <w:t xml:space="preserve">возможных </w:t>
            </w:r>
            <w:r>
              <w:rPr>
                <w:i/>
                <w:iCs/>
                <w:sz w:val="18"/>
                <w:szCs w:val="18"/>
              </w:rPr>
              <w:t>видов опасности</w:t>
            </w:r>
            <w:r w:rsidRPr="00393529">
              <w:rPr>
                <w:i/>
                <w:iCs/>
                <w:sz w:val="18"/>
                <w:szCs w:val="18"/>
              </w:rPr>
              <w:t xml:space="preserve"> </w:t>
            </w:r>
            <w:r w:rsidRPr="00E434F3">
              <w:rPr>
                <w:i/>
                <w:iCs/>
              </w:rPr>
              <w:t>литиевых элементов или батарей (</w:t>
            </w:r>
            <w:r w:rsidRPr="008B7702">
              <w:rPr>
                <w:i/>
                <w:sz w:val="18"/>
                <w:szCs w:val="18"/>
              </w:rPr>
              <w:t xml:space="preserve">быстрый распад, опасная реакция, возникновение пламени </w:t>
            </w:r>
            <w:r>
              <w:rPr>
                <w:i/>
                <w:iCs/>
              </w:rPr>
              <w:t>или опасное выделение тепла</w:t>
            </w:r>
            <w:r w:rsidRPr="00E434F3">
              <w:rPr>
                <w:i/>
                <w:iCs/>
              </w:rPr>
              <w:t xml:space="preserve"> </w:t>
            </w:r>
            <w:r>
              <w:rPr>
                <w:i/>
                <w:iCs/>
              </w:rPr>
              <w:t>либо</w:t>
            </w:r>
            <w:r w:rsidRPr="00E434F3">
              <w:rPr>
                <w:i/>
                <w:iCs/>
              </w:rPr>
              <w:t>и опасный выброс токсичных, коррозионных или легковоспламеняющихся газов или паров). Количественное описание этих видов опасности должно опираться на имеющуюся научную литературу;</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spacing w:line="220" w:lineRule="atLeast"/>
              <w:ind w:left="641" w:right="57" w:hanging="584"/>
              <w:rPr>
                <w:i/>
                <w:iCs/>
              </w:rPr>
            </w:pPr>
            <w:r>
              <w:rPr>
                <w:i/>
                <w:iCs/>
              </w:rPr>
              <w:t>c)</w:t>
            </w:r>
            <w:r w:rsidRPr="00E434F3">
              <w:rPr>
                <w:i/>
                <w:iCs/>
              </w:rPr>
              <w:tab/>
              <w:t xml:space="preserve">необходимо определить и охарактеризовать смягчение последствий за счет использования тары, исходя из характера обеспечиваемой защиты и свойств конструкционных материалов. Для </w:t>
            </w:r>
            <w:r>
              <w:rPr>
                <w:i/>
                <w:iCs/>
              </w:rPr>
              <w:t>обоснования</w:t>
            </w:r>
            <w:r w:rsidRPr="00E434F3">
              <w:rPr>
                <w:i/>
                <w:iCs/>
              </w:rPr>
              <w:t xml:space="preserve"> этой оценки должен использоваться перечень технических характеристик и чертежи (плотность [кг·м</w:t>
            </w:r>
            <w:r w:rsidRPr="00E434F3">
              <w:rPr>
                <w:i/>
                <w:iCs/>
                <w:vertAlign w:val="superscript"/>
              </w:rPr>
              <w:t>-3</w:t>
            </w:r>
            <w:r>
              <w:rPr>
                <w:i/>
                <w:iCs/>
              </w:rPr>
              <w:t>], удельная теплоемкость [Дж·</w:t>
            </w:r>
            <w:r w:rsidRPr="00E434F3">
              <w:rPr>
                <w:i/>
                <w:iCs/>
              </w:rPr>
              <w:t>кг</w:t>
            </w:r>
            <w:r w:rsidRPr="00E434F3">
              <w:rPr>
                <w:i/>
                <w:iCs/>
                <w:vertAlign w:val="superscript"/>
              </w:rPr>
              <w:t>-1</w:t>
            </w:r>
            <w:r>
              <w:rPr>
                <w:i/>
                <w:iCs/>
              </w:rPr>
              <w:t>·</w:t>
            </w:r>
            <w:r w:rsidRPr="00E434F3">
              <w:rPr>
                <w:i/>
                <w:iCs/>
              </w:rPr>
              <w:t>K</w:t>
            </w:r>
            <w:r w:rsidRPr="00E434F3">
              <w:rPr>
                <w:i/>
                <w:iCs/>
                <w:vertAlign w:val="superscript"/>
              </w:rPr>
              <w:t>-1</w:t>
            </w:r>
            <w:r>
              <w:rPr>
                <w:i/>
                <w:iCs/>
              </w:rPr>
              <w:t>], теплотворная способность</w:t>
            </w:r>
            <w:r>
              <w:rPr>
                <w:i/>
                <w:iCs/>
                <w:lang w:val="en-US"/>
              </w:rPr>
              <w:t> </w:t>
            </w:r>
            <w:r>
              <w:rPr>
                <w:i/>
                <w:iCs/>
              </w:rPr>
              <w:t>[кДж·</w:t>
            </w:r>
            <w:r>
              <w:rPr>
                <w:i/>
                <w:iCs/>
                <w:lang w:val="en-US"/>
              </w:rPr>
              <w:t>K</w:t>
            </w:r>
            <w:r w:rsidRPr="00E434F3">
              <w:rPr>
                <w:i/>
                <w:iCs/>
                <w:vertAlign w:val="superscript"/>
              </w:rPr>
              <w:t>-1</w:t>
            </w:r>
            <w:r w:rsidRPr="00E434F3">
              <w:rPr>
                <w:i/>
                <w:iCs/>
              </w:rPr>
              <w:t>], теплопроводность [Вт</w:t>
            </w:r>
            <w:r>
              <w:rPr>
                <w:i/>
                <w:iCs/>
              </w:rPr>
              <w:t>·м</w:t>
            </w:r>
            <w:r w:rsidRPr="00ED3ECB">
              <w:rPr>
                <w:i/>
                <w:iCs/>
                <w:vertAlign w:val="superscript"/>
              </w:rPr>
              <w:t>-1</w:t>
            </w:r>
            <w:r>
              <w:rPr>
                <w:i/>
                <w:iCs/>
              </w:rPr>
              <w:t>·</w:t>
            </w:r>
            <w:r w:rsidRPr="00E434F3">
              <w:rPr>
                <w:i/>
                <w:iCs/>
              </w:rPr>
              <w:t>K</w:t>
            </w:r>
            <w:r w:rsidRPr="00E434F3">
              <w:rPr>
                <w:i/>
                <w:iCs/>
                <w:vertAlign w:val="superscript"/>
              </w:rPr>
              <w:t>-1</w:t>
            </w:r>
            <w:r w:rsidRPr="00E434F3">
              <w:rPr>
                <w:i/>
                <w:iCs/>
              </w:rPr>
              <w:t>], температура плавления и воспламеняемо</w:t>
            </w:r>
            <w:r>
              <w:rPr>
                <w:i/>
                <w:iCs/>
              </w:rPr>
              <w:t>сти </w:t>
            </w:r>
            <w:r w:rsidRPr="00E434F3">
              <w:rPr>
                <w:i/>
                <w:iCs/>
              </w:rPr>
              <w:t xml:space="preserve">[K], коэффициент </w:t>
            </w:r>
            <w:r>
              <w:rPr>
                <w:i/>
                <w:iCs/>
              </w:rPr>
              <w:t>теплопередачи наружной тары [Вт·</w:t>
            </w:r>
            <w:r w:rsidRPr="00E434F3">
              <w:rPr>
                <w:i/>
                <w:iCs/>
              </w:rPr>
              <w:t>м</w:t>
            </w:r>
            <w:r w:rsidRPr="00E434F3">
              <w:rPr>
                <w:i/>
                <w:iCs/>
                <w:vertAlign w:val="superscript"/>
              </w:rPr>
              <w:t>-2</w:t>
            </w:r>
            <w:r>
              <w:rPr>
                <w:i/>
                <w:iCs/>
              </w:rPr>
              <w:t>·</w:t>
            </w:r>
            <w:r w:rsidRPr="00E434F3">
              <w:rPr>
                <w:i/>
                <w:iCs/>
              </w:rPr>
              <w:t>K</w:t>
            </w:r>
            <w:r w:rsidRPr="00E434F3">
              <w:rPr>
                <w:i/>
                <w:iCs/>
                <w:vertAlign w:val="superscript"/>
              </w:rPr>
              <w:t>-1</w:t>
            </w:r>
            <w:r w:rsidRPr="00E434F3">
              <w:rPr>
                <w:i/>
                <w:iCs/>
              </w:rPr>
              <w:t>] …);</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spacing w:line="220" w:lineRule="atLeast"/>
              <w:ind w:left="641" w:right="57" w:hanging="584"/>
              <w:rPr>
                <w:i/>
                <w:iCs/>
              </w:rPr>
            </w:pPr>
            <w:r>
              <w:rPr>
                <w:i/>
                <w:iCs/>
              </w:rPr>
              <w:t>d)</w:t>
            </w:r>
            <w:r w:rsidRPr="00E434F3">
              <w:rPr>
                <w:i/>
                <w:iCs/>
              </w:rPr>
              <w:tab/>
            </w:r>
            <w:r>
              <w:rPr>
                <w:i/>
                <w:iCs/>
                <w:sz w:val="18"/>
                <w:szCs w:val="18"/>
              </w:rPr>
              <w:t>при испытаниях</w:t>
            </w:r>
            <w:r w:rsidRPr="00494EA7">
              <w:rPr>
                <w:i/>
                <w:iCs/>
                <w:sz w:val="18"/>
                <w:szCs w:val="18"/>
              </w:rPr>
              <w:t xml:space="preserve"> и любы</w:t>
            </w:r>
            <w:r>
              <w:rPr>
                <w:i/>
                <w:iCs/>
                <w:sz w:val="18"/>
                <w:szCs w:val="18"/>
              </w:rPr>
              <w:t>х</w:t>
            </w:r>
            <w:r w:rsidRPr="00494EA7">
              <w:rPr>
                <w:i/>
                <w:iCs/>
                <w:sz w:val="18"/>
                <w:szCs w:val="18"/>
              </w:rPr>
              <w:t xml:space="preserve"> подтверждающи</w:t>
            </w:r>
            <w:r>
              <w:rPr>
                <w:i/>
                <w:iCs/>
                <w:sz w:val="18"/>
                <w:szCs w:val="18"/>
              </w:rPr>
              <w:t>х</w:t>
            </w:r>
            <w:r w:rsidRPr="00494EA7">
              <w:rPr>
                <w:i/>
                <w:iCs/>
                <w:sz w:val="18"/>
                <w:szCs w:val="18"/>
              </w:rPr>
              <w:t xml:space="preserve"> расчет</w:t>
            </w:r>
            <w:r>
              <w:rPr>
                <w:i/>
                <w:iCs/>
                <w:sz w:val="18"/>
                <w:szCs w:val="18"/>
              </w:rPr>
              <w:t>ах</w:t>
            </w:r>
            <w:r w:rsidRPr="00494EA7">
              <w:rPr>
                <w:i/>
                <w:iCs/>
                <w:sz w:val="18"/>
                <w:szCs w:val="18"/>
              </w:rPr>
              <w:t xml:space="preserve"> должны оценивать</w:t>
            </w:r>
            <w:r>
              <w:rPr>
                <w:i/>
                <w:iCs/>
                <w:sz w:val="18"/>
                <w:szCs w:val="18"/>
              </w:rPr>
              <w:t>ся</w:t>
            </w:r>
            <w:r w:rsidRPr="00494EA7">
              <w:rPr>
                <w:i/>
                <w:iCs/>
                <w:sz w:val="18"/>
                <w:szCs w:val="18"/>
              </w:rPr>
              <w:t xml:space="preserve"> результаты </w:t>
            </w:r>
            <w:r>
              <w:rPr>
                <w:i/>
                <w:iCs/>
                <w:sz w:val="18"/>
                <w:szCs w:val="18"/>
              </w:rPr>
              <w:t>неуправляемого</w:t>
            </w:r>
            <w:r w:rsidRPr="00494EA7">
              <w:rPr>
                <w:i/>
                <w:iCs/>
                <w:sz w:val="18"/>
                <w:szCs w:val="18"/>
              </w:rPr>
              <w:t xml:space="preserve"> </w:t>
            </w:r>
            <w:r>
              <w:rPr>
                <w:i/>
                <w:iCs/>
                <w:sz w:val="18"/>
                <w:szCs w:val="18"/>
              </w:rPr>
              <w:t>на</w:t>
            </w:r>
            <w:r w:rsidRPr="00494EA7">
              <w:rPr>
                <w:i/>
                <w:iCs/>
                <w:sz w:val="18"/>
                <w:szCs w:val="18"/>
              </w:rPr>
              <w:t xml:space="preserve">грева элемента или батареи </w:t>
            </w:r>
            <w:r w:rsidRPr="00E434F3">
              <w:rPr>
                <w:i/>
                <w:iCs/>
              </w:rPr>
              <w:t>внутри тары при нормальных условиях перевозки;</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spacing w:line="220" w:lineRule="atLeast"/>
              <w:ind w:left="641" w:right="57" w:hanging="584"/>
              <w:rPr>
                <w:i/>
                <w:iCs/>
              </w:rPr>
            </w:pPr>
            <w:r>
              <w:rPr>
                <w:i/>
                <w:iCs/>
              </w:rPr>
              <w:t>e)</w:t>
            </w:r>
            <w:r w:rsidRPr="00E434F3">
              <w:rPr>
                <w:i/>
                <w:iCs/>
              </w:rPr>
              <w:tab/>
              <w:t>в случае, если СЗ элемента или батареи не известн</w:t>
            </w:r>
            <w:r>
              <w:rPr>
                <w:i/>
                <w:iCs/>
              </w:rPr>
              <w:t>а</w:t>
            </w:r>
            <w:r w:rsidRPr="00E434F3">
              <w:rPr>
                <w:i/>
                <w:iCs/>
              </w:rPr>
              <w:t>, оценка должна проводиться на основе максимального возможного значения СЗ, соответствующего условиям эксплуатации элемента или батареи;</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spacing w:line="220" w:lineRule="atLeast"/>
              <w:ind w:left="641" w:right="57" w:hanging="584"/>
              <w:rPr>
                <w:i/>
                <w:iCs/>
              </w:rPr>
            </w:pPr>
            <w:r>
              <w:rPr>
                <w:i/>
                <w:iCs/>
              </w:rPr>
              <w:t>f)</w:t>
            </w:r>
            <w:r w:rsidRPr="00E434F3">
              <w:rPr>
                <w:i/>
                <w:iCs/>
              </w:rPr>
              <w:tab/>
              <w:t xml:space="preserve">должны быть указаны окружающие условия, при которых может использоваться и перевозиться тара (включая возможные последствия выбросов газов или дыма в окружающую среду, в частности </w:t>
            </w:r>
            <w:r>
              <w:rPr>
                <w:i/>
                <w:iCs/>
              </w:rPr>
              <w:t>использование</w:t>
            </w:r>
            <w:r w:rsidRPr="00E434F3">
              <w:rPr>
                <w:i/>
                <w:iCs/>
              </w:rPr>
              <w:t xml:space="preserve"> вентиляции или других методов), в соответствии с системой управления газами тары;</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spacing w:line="220" w:lineRule="atLeast"/>
              <w:ind w:left="641" w:right="57" w:hanging="584"/>
              <w:rPr>
                <w:i/>
                <w:iCs/>
              </w:rPr>
            </w:pPr>
            <w:r>
              <w:rPr>
                <w:i/>
                <w:iCs/>
              </w:rPr>
              <w:t>g)</w:t>
            </w:r>
            <w:r w:rsidRPr="00E434F3">
              <w:rPr>
                <w:i/>
                <w:iCs/>
              </w:rPr>
              <w:tab/>
              <w:t xml:space="preserve">испытания или расчеты моделей должны </w:t>
            </w:r>
            <w:r>
              <w:rPr>
                <w:i/>
                <w:iCs/>
                <w:sz w:val="18"/>
                <w:szCs w:val="18"/>
              </w:rPr>
              <w:t>основываться на</w:t>
            </w:r>
            <w:r w:rsidRPr="00494EA7">
              <w:rPr>
                <w:i/>
                <w:iCs/>
                <w:sz w:val="18"/>
                <w:szCs w:val="18"/>
              </w:rPr>
              <w:t xml:space="preserve"> наихудше</w:t>
            </w:r>
            <w:r>
              <w:rPr>
                <w:i/>
                <w:iCs/>
                <w:sz w:val="18"/>
                <w:szCs w:val="18"/>
              </w:rPr>
              <w:t>м</w:t>
            </w:r>
            <w:r w:rsidRPr="00494EA7">
              <w:rPr>
                <w:i/>
                <w:iCs/>
                <w:sz w:val="18"/>
                <w:szCs w:val="18"/>
              </w:rPr>
              <w:t xml:space="preserve"> сценари</w:t>
            </w:r>
            <w:r>
              <w:rPr>
                <w:i/>
                <w:iCs/>
                <w:sz w:val="18"/>
                <w:szCs w:val="18"/>
              </w:rPr>
              <w:t>и</w:t>
            </w:r>
            <w:r w:rsidRPr="00494EA7">
              <w:rPr>
                <w:i/>
                <w:iCs/>
                <w:sz w:val="18"/>
                <w:szCs w:val="18"/>
              </w:rPr>
              <w:t xml:space="preserve"> </w:t>
            </w:r>
            <w:r w:rsidRPr="00E434F3">
              <w:rPr>
                <w:i/>
                <w:iCs/>
              </w:rPr>
              <w:t xml:space="preserve">возникновения и распространения </w:t>
            </w:r>
            <w:r>
              <w:rPr>
                <w:i/>
                <w:iCs/>
                <w:sz w:val="18"/>
                <w:szCs w:val="18"/>
              </w:rPr>
              <w:t>неуправляемого на</w:t>
            </w:r>
            <w:r w:rsidRPr="00494EA7">
              <w:rPr>
                <w:i/>
                <w:iCs/>
                <w:sz w:val="18"/>
                <w:szCs w:val="18"/>
              </w:rPr>
              <w:t xml:space="preserve">грева </w:t>
            </w:r>
            <w:r w:rsidRPr="00E434F3">
              <w:rPr>
                <w:i/>
                <w:iCs/>
              </w:rPr>
              <w:t>внутри элемента или батареи: этот сценарий включает наихудшую возможную неисправность при нормальных условиях перевозки, максимальные выбросы тепла и пламени при возможном распространении реакции;</w:t>
            </w:r>
          </w:p>
        </w:tc>
      </w:tr>
      <w:tr w:rsidR="00B73456" w:rsidRPr="00E434F3" w:rsidTr="007F175D">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B73456" w:rsidRPr="00E434F3" w:rsidRDefault="00B73456" w:rsidP="007F175D">
            <w:pPr>
              <w:pStyle w:val="SingleTxtGR"/>
              <w:spacing w:after="0" w:line="220" w:lineRule="atLeast"/>
              <w:ind w:left="641" w:right="57" w:hanging="584"/>
              <w:rPr>
                <w:i/>
                <w:iCs/>
              </w:rPr>
            </w:pPr>
            <w:r>
              <w:rPr>
                <w:i/>
                <w:iCs/>
              </w:rPr>
              <w:t>h)</w:t>
            </w:r>
            <w:r w:rsidRPr="00E434F3">
              <w:rPr>
                <w:i/>
                <w:iCs/>
              </w:rPr>
              <w:tab/>
              <w:t>так</w:t>
            </w:r>
            <w:r>
              <w:rPr>
                <w:i/>
                <w:iCs/>
              </w:rPr>
              <w:t>ие</w:t>
            </w:r>
            <w:r w:rsidRPr="00E434F3">
              <w:rPr>
                <w:i/>
                <w:iCs/>
              </w:rPr>
              <w:t xml:space="preserve"> сценари</w:t>
            </w:r>
            <w:r>
              <w:rPr>
                <w:i/>
                <w:iCs/>
              </w:rPr>
              <w:t>и</w:t>
            </w:r>
            <w:r w:rsidRPr="00E434F3">
              <w:rPr>
                <w:i/>
                <w:iCs/>
              </w:rPr>
              <w:t xml:space="preserve"> </w:t>
            </w:r>
            <w:r>
              <w:rPr>
                <w:i/>
                <w:iCs/>
              </w:rPr>
              <w:t>должны оцениваться</w:t>
            </w:r>
            <w:r w:rsidRPr="00E434F3">
              <w:rPr>
                <w:i/>
                <w:iCs/>
              </w:rPr>
              <w:t xml:space="preserve"> </w:t>
            </w:r>
            <w:r>
              <w:rPr>
                <w:i/>
                <w:iCs/>
              </w:rPr>
              <w:t>за</w:t>
            </w:r>
            <w:r w:rsidRPr="00E434F3">
              <w:rPr>
                <w:i/>
                <w:iCs/>
              </w:rPr>
              <w:t xml:space="preserve"> </w:t>
            </w:r>
            <w:r>
              <w:rPr>
                <w:i/>
                <w:iCs/>
              </w:rPr>
              <w:t xml:space="preserve">достаточно длительный </w:t>
            </w:r>
            <w:r w:rsidRPr="00E434F3">
              <w:rPr>
                <w:i/>
                <w:iCs/>
              </w:rPr>
              <w:t xml:space="preserve">период времени, </w:t>
            </w:r>
            <w:r>
              <w:rPr>
                <w:i/>
                <w:iCs/>
              </w:rPr>
              <w:t xml:space="preserve">чтобы </w:t>
            </w:r>
            <w:r w:rsidRPr="00E434F3">
              <w:rPr>
                <w:i/>
                <w:iCs/>
              </w:rPr>
              <w:t>охват</w:t>
            </w:r>
            <w:r>
              <w:rPr>
                <w:i/>
                <w:iCs/>
              </w:rPr>
              <w:t>ить</w:t>
            </w:r>
            <w:r w:rsidRPr="00E434F3">
              <w:rPr>
                <w:i/>
                <w:iCs/>
              </w:rPr>
              <w:t xml:space="preserve"> все возможные последствия (например, 2</w:t>
            </w:r>
            <w:r>
              <w:rPr>
                <w:i/>
                <w:iCs/>
              </w:rPr>
              <w:t>4 часа</w:t>
            </w:r>
            <w:r w:rsidRPr="00E434F3">
              <w:rPr>
                <w:i/>
                <w:iCs/>
              </w:rPr>
              <w:t>).</w:t>
            </w:r>
          </w:p>
        </w:tc>
      </w:tr>
      <w:tr w:rsidR="00B73456" w:rsidRPr="00E434F3" w:rsidTr="007F175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B73456" w:rsidRPr="00E434F3" w:rsidRDefault="00B73456" w:rsidP="0084575C">
            <w:pPr>
              <w:pStyle w:val="SingleTxtGR"/>
              <w:tabs>
                <w:tab w:val="left" w:pos="567"/>
              </w:tabs>
              <w:spacing w:after="0" w:line="220" w:lineRule="atLeast"/>
              <w:ind w:left="579" w:right="57" w:hanging="522"/>
              <w:rPr>
                <w:i/>
                <w:iCs/>
              </w:rPr>
            </w:pPr>
          </w:p>
        </w:tc>
      </w:tr>
    </w:tbl>
    <w:p w:rsidR="00B73456" w:rsidRPr="00E434F3" w:rsidRDefault="00B73456" w:rsidP="00092228">
      <w:pPr>
        <w:pStyle w:val="SingleTxtGR"/>
        <w:spacing w:before="120"/>
      </w:pPr>
      <w:r w:rsidRPr="00E434F3">
        <w:t>4.1.4.2, инструкция по упаковке IBC5</w:t>
      </w:r>
      <w:r>
        <w:t>20</w:t>
      </w:r>
      <w:r>
        <w:tab/>
        <w:t>Во второй строке после слов «</w:t>
      </w:r>
      <w:r w:rsidRPr="003A5B55">
        <w:t>подразделе</w:t>
      </w:r>
      <w:r w:rsidRPr="00E434F3">
        <w:t xml:space="preserve"> 4.1.7.2</w:t>
      </w:r>
      <w:r>
        <w:t>,</w:t>
      </w:r>
      <w:r w:rsidRPr="00E434F3">
        <w:t xml:space="preserve"> для перечисленных составов разрешается использовать указанные ниж</w:t>
      </w:r>
      <w:r>
        <w:t>е КСМ.»</w:t>
      </w:r>
      <w:r w:rsidRPr="00E434F3">
        <w:t xml:space="preserve"> включить новое пред</w:t>
      </w:r>
      <w:r>
        <w:t xml:space="preserve">ложение следующего содержания: </w:t>
      </w:r>
      <w:r w:rsidR="00C5758D">
        <w:br/>
      </w:r>
      <w:r>
        <w:t>«</w:t>
      </w:r>
      <w:r w:rsidRPr="00E434F3">
        <w:t>Перечисленные ниже составы могут также перевозиться упакованн</w:t>
      </w:r>
      <w:r>
        <w:t>ыми</w:t>
      </w:r>
      <w:r w:rsidRPr="00E434F3">
        <w:t xml:space="preserve"> в соответствии с методом упаковки OP8 инструкции по упаковке P520</w:t>
      </w:r>
      <w:r>
        <w:t>,</w:t>
      </w:r>
      <w:r w:rsidRPr="00F006C6">
        <w:rPr>
          <w:sz w:val="22"/>
          <w:szCs w:val="22"/>
        </w:rPr>
        <w:t xml:space="preserve"> </w:t>
      </w:r>
      <w:r w:rsidRPr="00F006C6">
        <w:t>изложенной в подразделе</w:t>
      </w:r>
      <w:r w:rsidRPr="00E434F3">
        <w:t xml:space="preserve"> 4.1.4.1</w:t>
      </w:r>
      <w:r>
        <w:t xml:space="preserve"> </w:t>
      </w:r>
      <w:r w:rsidRPr="00AA128D">
        <w:t>&lt;</w:t>
      </w:r>
      <w:r>
        <w:t>(ДОПОГ:),</w:t>
      </w:r>
      <w:r w:rsidRPr="00E434F3">
        <w:t xml:space="preserve"> при тех же контрольной и аварийной температурах, если это приме</w:t>
      </w:r>
      <w:r>
        <w:t>нимо</w:t>
      </w:r>
      <w:r w:rsidRPr="00AA128D">
        <w:t>&gt;</w:t>
      </w:r>
      <w:r>
        <w:t>.»</w:t>
      </w:r>
      <w:r w:rsidRPr="00E434F3">
        <w:t>.</w:t>
      </w:r>
    </w:p>
    <w:p w:rsidR="00B73456" w:rsidRPr="00E434F3" w:rsidRDefault="00B73456" w:rsidP="00B73456">
      <w:pPr>
        <w:pStyle w:val="SingleTxtGR"/>
      </w:pPr>
      <w:r w:rsidRPr="00E434F3">
        <w:t>4.1.4.2, инструкция по упаковке I</w:t>
      </w:r>
      <w:r>
        <w:t>BC520</w:t>
      </w:r>
      <w:r>
        <w:tab/>
        <w:t>Для № ООН 3109 в позиции «</w:t>
      </w:r>
      <w:r w:rsidRPr="00E434F3">
        <w:t>трет-Бутилагид</w:t>
      </w:r>
      <w:r>
        <w:t xml:space="preserve">ропероксид, не более 72% в воде» добавить новую строку </w:t>
      </w:r>
      <w:r w:rsidRPr="00E434F3">
        <w:t>следующего содержания:</w:t>
      </w:r>
    </w:p>
    <w:tbl>
      <w:tblPr>
        <w:tblStyle w:val="TabTxt"/>
        <w:tblW w:w="7370" w:type="dxa"/>
        <w:tblInd w:w="1134" w:type="dxa"/>
        <w:tblLayout w:type="fixed"/>
        <w:tblLook w:val="05E0" w:firstRow="1" w:lastRow="1" w:firstColumn="1" w:lastColumn="1" w:noHBand="0" w:noVBand="1"/>
      </w:tblPr>
      <w:tblGrid>
        <w:gridCol w:w="1742"/>
        <w:gridCol w:w="2144"/>
        <w:gridCol w:w="1608"/>
        <w:gridCol w:w="1876"/>
      </w:tblGrid>
      <w:tr w:rsidR="00B73456" w:rsidRPr="000F6D16" w:rsidTr="007F175D">
        <w:trPr>
          <w:tblHeader/>
        </w:trPr>
        <w:tc>
          <w:tcPr>
            <w:tcW w:w="1842" w:type="dxa"/>
            <w:tcBorders>
              <w:top w:val="single" w:sz="4" w:space="0" w:color="auto"/>
              <w:bottom w:val="single" w:sz="12" w:space="0" w:color="auto"/>
            </w:tcBorders>
            <w:shd w:val="clear" w:color="auto" w:fill="auto"/>
            <w:vAlign w:val="bottom"/>
          </w:tcPr>
          <w:p w:rsidR="00B73456" w:rsidRPr="000F6D16" w:rsidRDefault="00B73456" w:rsidP="007F175D">
            <w:pPr>
              <w:spacing w:before="80" w:after="80" w:line="200" w:lineRule="exact"/>
              <w:rPr>
                <w:i/>
                <w:sz w:val="16"/>
              </w:rPr>
            </w:pPr>
            <w:r w:rsidRPr="000F6D16">
              <w:rPr>
                <w:i/>
                <w:sz w:val="16"/>
              </w:rPr>
              <w:t>Тип КСМ</w:t>
            </w:r>
          </w:p>
        </w:tc>
        <w:tc>
          <w:tcPr>
            <w:tcW w:w="2269" w:type="dxa"/>
            <w:tcBorders>
              <w:top w:val="single" w:sz="4" w:space="0" w:color="auto"/>
              <w:bottom w:val="single" w:sz="12" w:space="0" w:color="auto"/>
            </w:tcBorders>
            <w:shd w:val="clear" w:color="auto" w:fill="auto"/>
            <w:vAlign w:val="bottom"/>
          </w:tcPr>
          <w:p w:rsidR="00B73456" w:rsidRPr="000F6D16" w:rsidRDefault="00B73456" w:rsidP="007F175D">
            <w:pPr>
              <w:spacing w:before="80" w:after="80" w:line="200" w:lineRule="exact"/>
              <w:rPr>
                <w:i/>
                <w:sz w:val="16"/>
              </w:rPr>
            </w:pPr>
            <w:r w:rsidRPr="000F6D16">
              <w:rPr>
                <w:i/>
                <w:sz w:val="16"/>
              </w:rPr>
              <w:t xml:space="preserve">Максимальное </w:t>
            </w:r>
            <w:r w:rsidR="00C70A9C">
              <w:rPr>
                <w:i/>
                <w:sz w:val="16"/>
              </w:rPr>
              <w:br/>
            </w:r>
            <w:r w:rsidRPr="000F6D16">
              <w:rPr>
                <w:i/>
                <w:sz w:val="16"/>
              </w:rPr>
              <w:t xml:space="preserve">количество </w:t>
            </w:r>
            <w:r w:rsidR="00C70A9C">
              <w:rPr>
                <w:i/>
                <w:sz w:val="16"/>
              </w:rPr>
              <w:br/>
            </w:r>
            <w:r w:rsidRPr="000F6D16">
              <w:rPr>
                <w:i/>
                <w:sz w:val="16"/>
              </w:rPr>
              <w:t>(в литрах)</w:t>
            </w:r>
          </w:p>
        </w:tc>
        <w:tc>
          <w:tcPr>
            <w:tcW w:w="1701" w:type="dxa"/>
            <w:tcBorders>
              <w:top w:val="single" w:sz="4" w:space="0" w:color="auto"/>
              <w:bottom w:val="single" w:sz="12" w:space="0" w:color="auto"/>
            </w:tcBorders>
            <w:shd w:val="clear" w:color="auto" w:fill="auto"/>
            <w:vAlign w:val="bottom"/>
          </w:tcPr>
          <w:p w:rsidR="00B73456" w:rsidRPr="00465A3B" w:rsidRDefault="00B73456" w:rsidP="007F175D">
            <w:pPr>
              <w:spacing w:before="80" w:after="80" w:line="200" w:lineRule="exact"/>
              <w:rPr>
                <w:i/>
                <w:sz w:val="16"/>
              </w:rPr>
            </w:pPr>
            <w:r w:rsidRPr="00465A3B">
              <w:rPr>
                <w:i/>
              </w:rPr>
              <w:t>(ДОПОГ:)</w:t>
            </w:r>
          </w:p>
          <w:p w:rsidR="00B73456" w:rsidRPr="000F6D16" w:rsidRDefault="00B73456" w:rsidP="007F175D">
            <w:pPr>
              <w:spacing w:before="80" w:after="80" w:line="200" w:lineRule="exact"/>
              <w:rPr>
                <w:i/>
                <w:sz w:val="16"/>
              </w:rPr>
            </w:pPr>
            <w:r>
              <w:rPr>
                <w:i/>
                <w:sz w:val="16"/>
              </w:rPr>
              <w:t>Контрольная</w:t>
            </w:r>
            <w:r>
              <w:rPr>
                <w:i/>
                <w:sz w:val="16"/>
              </w:rPr>
              <w:br/>
            </w:r>
            <w:r w:rsidRPr="000F6D16">
              <w:rPr>
                <w:i/>
                <w:sz w:val="16"/>
              </w:rPr>
              <w:t>температура</w:t>
            </w:r>
          </w:p>
        </w:tc>
        <w:tc>
          <w:tcPr>
            <w:cnfStyle w:val="000100000000" w:firstRow="0" w:lastRow="0" w:firstColumn="0" w:lastColumn="1" w:oddVBand="0" w:evenVBand="0" w:oddHBand="0" w:evenHBand="0" w:firstRowFirstColumn="0" w:firstRowLastColumn="0" w:lastRowFirstColumn="0" w:lastRowLastColumn="0"/>
            <w:tcW w:w="1985" w:type="dxa"/>
            <w:tcBorders>
              <w:bottom w:val="single" w:sz="12" w:space="0" w:color="auto"/>
            </w:tcBorders>
            <w:shd w:val="clear" w:color="auto" w:fill="auto"/>
            <w:vAlign w:val="bottom"/>
          </w:tcPr>
          <w:p w:rsidR="00B73456" w:rsidRPr="00465A3B" w:rsidRDefault="00B73456" w:rsidP="007F175D">
            <w:pPr>
              <w:spacing w:before="80" w:after="80" w:line="200" w:lineRule="exact"/>
              <w:rPr>
                <w:i/>
                <w:sz w:val="16"/>
              </w:rPr>
            </w:pPr>
            <w:r w:rsidRPr="00465A3B">
              <w:rPr>
                <w:i/>
              </w:rPr>
              <w:t>(ДОПОГ:)</w:t>
            </w:r>
          </w:p>
          <w:p w:rsidR="00B73456" w:rsidRPr="000F6D16" w:rsidRDefault="00B73456" w:rsidP="007F175D">
            <w:pPr>
              <w:spacing w:before="80" w:after="80" w:line="200" w:lineRule="exact"/>
              <w:rPr>
                <w:i/>
                <w:sz w:val="16"/>
              </w:rPr>
            </w:pPr>
            <w:r>
              <w:rPr>
                <w:i/>
                <w:sz w:val="16"/>
              </w:rPr>
              <w:t>Аварийная</w:t>
            </w:r>
            <w:r>
              <w:rPr>
                <w:i/>
                <w:sz w:val="16"/>
              </w:rPr>
              <w:br/>
            </w:r>
            <w:r w:rsidRPr="000F6D16">
              <w:rPr>
                <w:i/>
                <w:sz w:val="16"/>
              </w:rPr>
              <w:t>температура</w:t>
            </w:r>
          </w:p>
        </w:tc>
      </w:tr>
      <w:tr w:rsidR="00B73456" w:rsidRPr="00280BAA" w:rsidTr="007F175D">
        <w:tc>
          <w:tcPr>
            <w:tcW w:w="1842" w:type="dxa"/>
            <w:tcBorders>
              <w:top w:val="single" w:sz="12" w:space="0" w:color="auto"/>
            </w:tcBorders>
          </w:tcPr>
          <w:p w:rsidR="00B73456" w:rsidRPr="00280BAA" w:rsidRDefault="00B73456" w:rsidP="0050464A">
            <w:pPr>
              <w:spacing w:line="220" w:lineRule="exact"/>
              <w:rPr>
                <w:sz w:val="18"/>
                <w:szCs w:val="18"/>
              </w:rPr>
            </w:pPr>
            <w:r w:rsidRPr="00280BAA">
              <w:rPr>
                <w:sz w:val="18"/>
                <w:szCs w:val="18"/>
              </w:rPr>
              <w:t>31HA1</w:t>
            </w:r>
          </w:p>
        </w:tc>
        <w:tc>
          <w:tcPr>
            <w:tcW w:w="2269" w:type="dxa"/>
            <w:tcBorders>
              <w:top w:val="single" w:sz="12" w:space="0" w:color="auto"/>
            </w:tcBorders>
          </w:tcPr>
          <w:p w:rsidR="00B73456" w:rsidRPr="00280BAA" w:rsidRDefault="00B73456" w:rsidP="0050464A">
            <w:pPr>
              <w:spacing w:line="220" w:lineRule="exact"/>
              <w:rPr>
                <w:sz w:val="18"/>
                <w:szCs w:val="18"/>
              </w:rPr>
            </w:pPr>
            <w:r w:rsidRPr="00280BAA">
              <w:rPr>
                <w:sz w:val="18"/>
                <w:szCs w:val="18"/>
              </w:rPr>
              <w:t>1 000</w:t>
            </w:r>
          </w:p>
        </w:tc>
        <w:tc>
          <w:tcPr>
            <w:tcW w:w="1701" w:type="dxa"/>
            <w:tcBorders>
              <w:top w:val="single" w:sz="12" w:space="0" w:color="auto"/>
            </w:tcBorders>
          </w:tcPr>
          <w:p w:rsidR="00B73456" w:rsidRPr="00280BAA" w:rsidRDefault="00B73456" w:rsidP="0050464A">
            <w:pPr>
              <w:spacing w:line="220" w:lineRule="exact"/>
              <w:rPr>
                <w:sz w:val="18"/>
                <w:szCs w:val="18"/>
              </w:rPr>
            </w:pPr>
          </w:p>
        </w:tc>
        <w:tc>
          <w:tcPr>
            <w:cnfStyle w:val="000100000000" w:firstRow="0" w:lastRow="0" w:firstColumn="0" w:lastColumn="1" w:oddVBand="0" w:evenVBand="0" w:oddHBand="0" w:evenHBand="0" w:firstRowFirstColumn="0" w:firstRowLastColumn="0" w:lastRowFirstColumn="0" w:lastRowLastColumn="0"/>
            <w:tcW w:w="1985" w:type="dxa"/>
            <w:tcBorders>
              <w:top w:val="single" w:sz="12" w:space="0" w:color="auto"/>
            </w:tcBorders>
          </w:tcPr>
          <w:p w:rsidR="00B73456" w:rsidRPr="00280BAA" w:rsidRDefault="00B73456" w:rsidP="0050464A">
            <w:pPr>
              <w:spacing w:line="220" w:lineRule="exact"/>
              <w:rPr>
                <w:sz w:val="18"/>
                <w:szCs w:val="18"/>
              </w:rPr>
            </w:pPr>
          </w:p>
        </w:tc>
      </w:tr>
    </w:tbl>
    <w:p w:rsidR="00B73456" w:rsidRPr="00E434F3" w:rsidRDefault="00B73456" w:rsidP="00B73456">
      <w:pPr>
        <w:pStyle w:val="SingleTxtGR"/>
        <w:spacing w:before="120"/>
      </w:pPr>
      <w:r w:rsidRPr="00E434F3">
        <w:t>4.1.4.2</w:t>
      </w:r>
      <w:r>
        <w:t>, инструкция по упаковке IBC520</w:t>
      </w:r>
      <w:r w:rsidRPr="00E434F3">
        <w:tab/>
        <w:t>Добавить следующие новые позиции:</w:t>
      </w:r>
    </w:p>
    <w:tbl>
      <w:tblPr>
        <w:tblStyle w:val="TabTxt"/>
        <w:tblW w:w="9645" w:type="dxa"/>
        <w:tblInd w:w="28" w:type="dxa"/>
        <w:tblLayout w:type="fixed"/>
        <w:tblLook w:val="05E0" w:firstRow="1" w:lastRow="1" w:firstColumn="1" w:lastColumn="1" w:noHBand="0" w:noVBand="1"/>
      </w:tblPr>
      <w:tblGrid>
        <w:gridCol w:w="1050"/>
        <w:gridCol w:w="4172"/>
        <w:gridCol w:w="853"/>
        <w:gridCol w:w="1218"/>
        <w:gridCol w:w="1246"/>
        <w:gridCol w:w="1106"/>
      </w:tblGrid>
      <w:tr w:rsidR="00B73456" w:rsidRPr="000F6D16" w:rsidTr="00780F59">
        <w:tc>
          <w:tcPr>
            <w:tcW w:w="1050" w:type="dxa"/>
            <w:tcBorders>
              <w:top w:val="single" w:sz="4" w:space="0" w:color="auto"/>
              <w:bottom w:val="single" w:sz="12" w:space="0" w:color="auto"/>
            </w:tcBorders>
            <w:shd w:val="clear" w:color="auto" w:fill="auto"/>
            <w:vAlign w:val="bottom"/>
          </w:tcPr>
          <w:p w:rsidR="00B73456" w:rsidRPr="000F6D16" w:rsidRDefault="00B73456" w:rsidP="007F175D">
            <w:pPr>
              <w:spacing w:before="80" w:after="80" w:line="200" w:lineRule="exact"/>
              <w:rPr>
                <w:i/>
                <w:sz w:val="16"/>
              </w:rPr>
            </w:pPr>
            <w:r w:rsidRPr="000F6D16">
              <w:rPr>
                <w:i/>
                <w:sz w:val="16"/>
              </w:rPr>
              <w:t>№ ООН</w:t>
            </w:r>
          </w:p>
        </w:tc>
        <w:tc>
          <w:tcPr>
            <w:tcW w:w="4172" w:type="dxa"/>
            <w:tcBorders>
              <w:top w:val="single" w:sz="4" w:space="0" w:color="auto"/>
              <w:bottom w:val="single" w:sz="12" w:space="0" w:color="auto"/>
            </w:tcBorders>
            <w:shd w:val="clear" w:color="auto" w:fill="auto"/>
            <w:vAlign w:val="bottom"/>
          </w:tcPr>
          <w:p w:rsidR="00B73456" w:rsidRPr="000F6D16" w:rsidRDefault="00B73456" w:rsidP="007F175D">
            <w:pPr>
              <w:spacing w:before="80" w:after="80" w:line="200" w:lineRule="exact"/>
              <w:rPr>
                <w:i/>
                <w:sz w:val="16"/>
              </w:rPr>
            </w:pPr>
            <w:r w:rsidRPr="000F6D16">
              <w:rPr>
                <w:i/>
                <w:sz w:val="16"/>
              </w:rPr>
              <w:t>Органический пероксид</w:t>
            </w:r>
          </w:p>
        </w:tc>
        <w:tc>
          <w:tcPr>
            <w:tcW w:w="853" w:type="dxa"/>
            <w:tcBorders>
              <w:top w:val="single" w:sz="4" w:space="0" w:color="auto"/>
              <w:bottom w:val="single" w:sz="12" w:space="0" w:color="auto"/>
            </w:tcBorders>
            <w:shd w:val="clear" w:color="auto" w:fill="auto"/>
            <w:vAlign w:val="bottom"/>
          </w:tcPr>
          <w:p w:rsidR="00B73456" w:rsidRPr="000F6D16" w:rsidRDefault="00B73456" w:rsidP="007F175D">
            <w:pPr>
              <w:spacing w:before="80" w:after="80" w:line="200" w:lineRule="exact"/>
              <w:rPr>
                <w:i/>
                <w:sz w:val="16"/>
              </w:rPr>
            </w:pPr>
            <w:r w:rsidRPr="000F6D16">
              <w:rPr>
                <w:i/>
                <w:sz w:val="16"/>
              </w:rPr>
              <w:t>Тип КСМ</w:t>
            </w:r>
          </w:p>
        </w:tc>
        <w:tc>
          <w:tcPr>
            <w:tcW w:w="1218" w:type="dxa"/>
            <w:tcBorders>
              <w:top w:val="single" w:sz="4" w:space="0" w:color="auto"/>
              <w:bottom w:val="single" w:sz="12" w:space="0" w:color="auto"/>
            </w:tcBorders>
            <w:shd w:val="clear" w:color="auto" w:fill="auto"/>
            <w:vAlign w:val="bottom"/>
          </w:tcPr>
          <w:p w:rsidR="00B73456" w:rsidRPr="000F6D16" w:rsidRDefault="00B73456" w:rsidP="007F175D">
            <w:pPr>
              <w:spacing w:before="80" w:after="80" w:line="200" w:lineRule="exact"/>
              <w:rPr>
                <w:i/>
                <w:sz w:val="16"/>
              </w:rPr>
            </w:pPr>
            <w:r w:rsidRPr="000F6D16">
              <w:rPr>
                <w:i/>
                <w:sz w:val="16"/>
              </w:rPr>
              <w:t>Максималь</w:t>
            </w:r>
            <w:r>
              <w:rPr>
                <w:i/>
                <w:sz w:val="16"/>
              </w:rPr>
              <w:t>ное</w:t>
            </w:r>
            <w:r>
              <w:rPr>
                <w:i/>
                <w:sz w:val="16"/>
              </w:rPr>
              <w:br/>
            </w:r>
            <w:r w:rsidRPr="000F6D16">
              <w:rPr>
                <w:i/>
                <w:sz w:val="16"/>
              </w:rPr>
              <w:t>количе</w:t>
            </w:r>
            <w:r>
              <w:rPr>
                <w:i/>
                <w:sz w:val="16"/>
              </w:rPr>
              <w:t>ство</w:t>
            </w:r>
            <w:r>
              <w:rPr>
                <w:i/>
                <w:sz w:val="16"/>
              </w:rPr>
              <w:br/>
            </w:r>
            <w:r w:rsidRPr="000F6D16">
              <w:rPr>
                <w:i/>
                <w:sz w:val="16"/>
              </w:rPr>
              <w:t>(в литрах)</w:t>
            </w:r>
          </w:p>
        </w:tc>
        <w:tc>
          <w:tcPr>
            <w:tcW w:w="1246" w:type="dxa"/>
            <w:tcBorders>
              <w:top w:val="single" w:sz="4" w:space="0" w:color="auto"/>
              <w:bottom w:val="single" w:sz="12" w:space="0" w:color="auto"/>
            </w:tcBorders>
            <w:shd w:val="clear" w:color="auto" w:fill="auto"/>
            <w:vAlign w:val="bottom"/>
          </w:tcPr>
          <w:p w:rsidR="00B73456" w:rsidRPr="00E409BB" w:rsidRDefault="00B73456" w:rsidP="007F175D">
            <w:pPr>
              <w:spacing w:before="80" w:after="80" w:line="200" w:lineRule="exact"/>
              <w:rPr>
                <w:i/>
                <w:sz w:val="16"/>
              </w:rPr>
            </w:pPr>
            <w:r w:rsidRPr="00E409BB">
              <w:rPr>
                <w:i/>
              </w:rPr>
              <w:t>(ДОПОГ:)</w:t>
            </w:r>
          </w:p>
          <w:p w:rsidR="00B73456" w:rsidRPr="00E409BB" w:rsidRDefault="00B73456" w:rsidP="007F175D">
            <w:pPr>
              <w:spacing w:before="80" w:after="80" w:line="200" w:lineRule="exact"/>
              <w:rPr>
                <w:i/>
                <w:sz w:val="16"/>
              </w:rPr>
            </w:pPr>
            <w:r w:rsidRPr="00E409BB">
              <w:rPr>
                <w:i/>
                <w:sz w:val="16"/>
              </w:rPr>
              <w:t>Контрольная</w:t>
            </w:r>
            <w:r w:rsidRPr="00E409BB">
              <w:rPr>
                <w:i/>
                <w:sz w:val="16"/>
              </w:rPr>
              <w:br/>
              <w:t>температура</w:t>
            </w:r>
          </w:p>
        </w:tc>
        <w:tc>
          <w:tcPr>
            <w:cnfStyle w:val="000100000000" w:firstRow="0" w:lastRow="0" w:firstColumn="0" w:lastColumn="1" w:oddVBand="0" w:evenVBand="0" w:oddHBand="0" w:evenHBand="0" w:firstRowFirstColumn="0" w:firstRowLastColumn="0" w:lastRowFirstColumn="0" w:lastRowLastColumn="0"/>
            <w:tcW w:w="1106" w:type="dxa"/>
            <w:tcBorders>
              <w:bottom w:val="single" w:sz="12" w:space="0" w:color="auto"/>
            </w:tcBorders>
            <w:shd w:val="clear" w:color="auto" w:fill="auto"/>
            <w:vAlign w:val="bottom"/>
          </w:tcPr>
          <w:p w:rsidR="00B73456" w:rsidRPr="00E409BB" w:rsidRDefault="00B73456" w:rsidP="007F175D">
            <w:pPr>
              <w:spacing w:before="80" w:after="80" w:line="200" w:lineRule="exact"/>
              <w:rPr>
                <w:i/>
                <w:sz w:val="16"/>
              </w:rPr>
            </w:pPr>
            <w:r w:rsidRPr="00E409BB">
              <w:rPr>
                <w:i/>
              </w:rPr>
              <w:t>(ДОПОГ:)</w:t>
            </w:r>
          </w:p>
          <w:p w:rsidR="00B73456" w:rsidRPr="00E409BB" w:rsidRDefault="00B73456" w:rsidP="007F175D">
            <w:pPr>
              <w:spacing w:before="80" w:after="80" w:line="200" w:lineRule="exact"/>
              <w:rPr>
                <w:i/>
                <w:sz w:val="16"/>
              </w:rPr>
            </w:pPr>
            <w:r w:rsidRPr="00E409BB">
              <w:rPr>
                <w:i/>
                <w:sz w:val="16"/>
              </w:rPr>
              <w:t>Аварийная</w:t>
            </w:r>
            <w:r w:rsidRPr="00E409BB">
              <w:rPr>
                <w:i/>
                <w:sz w:val="16"/>
              </w:rPr>
              <w:br/>
              <w:t>температура</w:t>
            </w:r>
          </w:p>
        </w:tc>
      </w:tr>
      <w:tr w:rsidR="00B73456" w:rsidRPr="000F6D16" w:rsidTr="00780F59">
        <w:tc>
          <w:tcPr>
            <w:tcW w:w="1050" w:type="dxa"/>
            <w:tcBorders>
              <w:top w:val="single" w:sz="12" w:space="0" w:color="auto"/>
            </w:tcBorders>
          </w:tcPr>
          <w:p w:rsidR="00B73456" w:rsidRPr="000F6D16" w:rsidRDefault="00B73456" w:rsidP="007F175D">
            <w:r w:rsidRPr="000F6D16">
              <w:t>3109</w:t>
            </w:r>
          </w:p>
        </w:tc>
        <w:tc>
          <w:tcPr>
            <w:tcW w:w="4172" w:type="dxa"/>
            <w:tcBorders>
              <w:top w:val="single" w:sz="12" w:space="0" w:color="auto"/>
            </w:tcBorders>
          </w:tcPr>
          <w:p w:rsidR="00B73456" w:rsidRPr="000F6D16" w:rsidRDefault="00B73456" w:rsidP="007F175D">
            <w:r w:rsidRPr="000F6D16">
              <w:t>2,5-Диметил-2,5-ди-(трет-бутилперок</w:t>
            </w:r>
            <w:r>
              <w:t>си)-</w:t>
            </w:r>
            <w:r>
              <w:br/>
            </w:r>
            <w:r w:rsidRPr="000F6D16">
              <w:t>гексан, не более 52%</w:t>
            </w:r>
            <w:r>
              <w:t>,</w:t>
            </w:r>
            <w:r w:rsidRPr="000F6D16">
              <w:t xml:space="preserve"> в разбавителе типа A</w:t>
            </w:r>
          </w:p>
        </w:tc>
        <w:tc>
          <w:tcPr>
            <w:tcW w:w="853" w:type="dxa"/>
            <w:tcBorders>
              <w:top w:val="single" w:sz="12" w:space="0" w:color="auto"/>
            </w:tcBorders>
          </w:tcPr>
          <w:p w:rsidR="00B73456" w:rsidRPr="000F6D16" w:rsidRDefault="00B73456" w:rsidP="007F175D">
            <w:r w:rsidRPr="000F6D16">
              <w:t>31HA1</w:t>
            </w:r>
          </w:p>
        </w:tc>
        <w:tc>
          <w:tcPr>
            <w:tcW w:w="1218" w:type="dxa"/>
            <w:tcBorders>
              <w:top w:val="single" w:sz="12" w:space="0" w:color="auto"/>
            </w:tcBorders>
          </w:tcPr>
          <w:p w:rsidR="00B73456" w:rsidRPr="000F6D16" w:rsidRDefault="00B73456" w:rsidP="007F175D">
            <w:r w:rsidRPr="000F6D16">
              <w:t>1</w:t>
            </w:r>
            <w:r>
              <w:t> </w:t>
            </w:r>
            <w:r w:rsidRPr="000F6D16">
              <w:t>000</w:t>
            </w:r>
          </w:p>
        </w:tc>
        <w:tc>
          <w:tcPr>
            <w:tcW w:w="1246" w:type="dxa"/>
            <w:tcBorders>
              <w:top w:val="single" w:sz="12" w:space="0" w:color="auto"/>
            </w:tcBorders>
          </w:tcPr>
          <w:p w:rsidR="00B73456" w:rsidRPr="000F6D16" w:rsidRDefault="00B73456" w:rsidP="007F175D"/>
        </w:tc>
        <w:tc>
          <w:tcPr>
            <w:cnfStyle w:val="000100000000" w:firstRow="0" w:lastRow="0" w:firstColumn="0" w:lastColumn="1" w:oddVBand="0" w:evenVBand="0" w:oddHBand="0" w:evenHBand="0" w:firstRowFirstColumn="0" w:firstRowLastColumn="0" w:lastRowFirstColumn="0" w:lastRowLastColumn="0"/>
            <w:tcW w:w="1106" w:type="dxa"/>
            <w:tcBorders>
              <w:top w:val="single" w:sz="12" w:space="0" w:color="auto"/>
            </w:tcBorders>
          </w:tcPr>
          <w:p w:rsidR="00B73456" w:rsidRPr="000F6D16" w:rsidRDefault="00B73456" w:rsidP="007F175D"/>
        </w:tc>
      </w:tr>
      <w:tr w:rsidR="00B73456" w:rsidRPr="000F6D16" w:rsidTr="00780F59">
        <w:tc>
          <w:tcPr>
            <w:tcW w:w="1050" w:type="dxa"/>
          </w:tcPr>
          <w:p w:rsidR="00B73456" w:rsidRPr="000F6D16" w:rsidRDefault="00B73456" w:rsidP="007F175D">
            <w:r w:rsidRPr="000F6D16">
              <w:t>3109</w:t>
            </w:r>
          </w:p>
        </w:tc>
        <w:tc>
          <w:tcPr>
            <w:tcW w:w="4172" w:type="dxa"/>
          </w:tcPr>
          <w:p w:rsidR="00B73456" w:rsidRPr="000F6D16" w:rsidRDefault="00B73456" w:rsidP="0050464A">
            <w:r w:rsidRPr="000F6D16">
              <w:t>3,6,9-Триэтил-3,6,9-триме</w:t>
            </w:r>
            <w:r>
              <w:t>тил-1,4,7-</w:t>
            </w:r>
            <w:r w:rsidRPr="000F6D16">
              <w:t>трипе</w:t>
            </w:r>
            <w:r>
              <w:t>-</w:t>
            </w:r>
            <w:r w:rsidRPr="000F6D16">
              <w:t>роксонан, не более 27%</w:t>
            </w:r>
            <w:r>
              <w:t>,</w:t>
            </w:r>
            <w:r w:rsidRPr="000F6D16">
              <w:t xml:space="preserve"> в разбавите</w:t>
            </w:r>
            <w:r>
              <w:t>ле</w:t>
            </w:r>
            <w:r w:rsidR="0050464A" w:rsidRPr="0050464A">
              <w:t xml:space="preserve"> </w:t>
            </w:r>
            <w:r w:rsidR="00780F59">
              <w:br/>
            </w:r>
            <w:r w:rsidRPr="000F6D16">
              <w:t>типа A</w:t>
            </w:r>
          </w:p>
        </w:tc>
        <w:tc>
          <w:tcPr>
            <w:tcW w:w="853" w:type="dxa"/>
          </w:tcPr>
          <w:p w:rsidR="00B73456" w:rsidRPr="000F6D16" w:rsidRDefault="00B73456" w:rsidP="007F175D">
            <w:r w:rsidRPr="000F6D16">
              <w:t>31HA1</w:t>
            </w:r>
          </w:p>
        </w:tc>
        <w:tc>
          <w:tcPr>
            <w:tcW w:w="1218" w:type="dxa"/>
          </w:tcPr>
          <w:p w:rsidR="00B73456" w:rsidRPr="000F6D16" w:rsidRDefault="00B73456" w:rsidP="007F175D">
            <w:r w:rsidRPr="000F6D16">
              <w:t>1</w:t>
            </w:r>
            <w:r>
              <w:t> </w:t>
            </w:r>
            <w:r w:rsidRPr="000F6D16">
              <w:t>000</w:t>
            </w:r>
          </w:p>
        </w:tc>
        <w:tc>
          <w:tcPr>
            <w:tcW w:w="1246" w:type="dxa"/>
          </w:tcPr>
          <w:p w:rsidR="00B73456" w:rsidRPr="000F6D16" w:rsidRDefault="00B73456" w:rsidP="007F175D"/>
        </w:tc>
        <w:tc>
          <w:tcPr>
            <w:cnfStyle w:val="000100000000" w:firstRow="0" w:lastRow="0" w:firstColumn="0" w:lastColumn="1" w:oddVBand="0" w:evenVBand="0" w:oddHBand="0" w:evenHBand="0" w:firstRowFirstColumn="0" w:firstRowLastColumn="0" w:lastRowFirstColumn="0" w:lastRowLastColumn="0"/>
            <w:tcW w:w="1106" w:type="dxa"/>
          </w:tcPr>
          <w:p w:rsidR="00B73456" w:rsidRPr="000F6D16" w:rsidRDefault="00B73456" w:rsidP="007F175D"/>
        </w:tc>
      </w:tr>
      <w:tr w:rsidR="00B73456" w:rsidRPr="000F6D16" w:rsidTr="00780F59">
        <w:tc>
          <w:tcPr>
            <w:tcW w:w="1050" w:type="dxa"/>
          </w:tcPr>
          <w:p w:rsidR="00B73456" w:rsidRPr="000F6D16" w:rsidRDefault="00B73456" w:rsidP="0050464A">
            <w:r w:rsidRPr="008948CA">
              <w:t>(ДОПОГ:)</w:t>
            </w:r>
            <w:r w:rsidR="0050464A">
              <w:br/>
            </w:r>
            <w:r w:rsidR="00780F59">
              <w:br/>
            </w:r>
            <w:r w:rsidRPr="000F6D16">
              <w:t>3119</w:t>
            </w:r>
          </w:p>
        </w:tc>
        <w:tc>
          <w:tcPr>
            <w:tcW w:w="4172" w:type="dxa"/>
          </w:tcPr>
          <w:p w:rsidR="00B73456" w:rsidRPr="000F6D16" w:rsidRDefault="00B73456" w:rsidP="007F175D">
            <w:r w:rsidRPr="000F6D16">
              <w:t>трет-Амилперокси-2-этилгек</w:t>
            </w:r>
            <w:r>
              <w:t>саноат,</w:t>
            </w:r>
            <w:r>
              <w:br/>
            </w:r>
            <w:r w:rsidRPr="000F6D16">
              <w:t>не более 62%</w:t>
            </w:r>
            <w:r>
              <w:t>,</w:t>
            </w:r>
            <w:r w:rsidRPr="000F6D16">
              <w:t xml:space="preserve"> в разбавителе типа A</w:t>
            </w:r>
          </w:p>
        </w:tc>
        <w:tc>
          <w:tcPr>
            <w:tcW w:w="853" w:type="dxa"/>
          </w:tcPr>
          <w:p w:rsidR="00B73456" w:rsidRPr="000F6D16" w:rsidRDefault="00B73456" w:rsidP="007F175D">
            <w:r w:rsidRPr="000F6D16">
              <w:t>31HA1</w:t>
            </w:r>
          </w:p>
        </w:tc>
        <w:tc>
          <w:tcPr>
            <w:tcW w:w="1218" w:type="dxa"/>
          </w:tcPr>
          <w:p w:rsidR="00B73456" w:rsidRPr="000F6D16" w:rsidRDefault="00B73456" w:rsidP="007F175D">
            <w:r w:rsidRPr="000F6D16">
              <w:t>1</w:t>
            </w:r>
            <w:r>
              <w:t> </w:t>
            </w:r>
            <w:r w:rsidRPr="000F6D16">
              <w:t>000</w:t>
            </w:r>
          </w:p>
        </w:tc>
        <w:tc>
          <w:tcPr>
            <w:tcW w:w="1246" w:type="dxa"/>
          </w:tcPr>
          <w:p w:rsidR="00B73456" w:rsidRPr="000F6D16" w:rsidRDefault="00B73456" w:rsidP="007F175D">
            <w:r w:rsidRPr="000F6D16">
              <w:t>+15 °C</w:t>
            </w:r>
          </w:p>
        </w:tc>
        <w:tc>
          <w:tcPr>
            <w:cnfStyle w:val="000100000000" w:firstRow="0" w:lastRow="0" w:firstColumn="0" w:lastColumn="1" w:oddVBand="0" w:evenVBand="0" w:oddHBand="0" w:evenHBand="0" w:firstRowFirstColumn="0" w:firstRowLastColumn="0" w:lastRowFirstColumn="0" w:lastRowLastColumn="0"/>
            <w:tcW w:w="1106" w:type="dxa"/>
          </w:tcPr>
          <w:p w:rsidR="00B73456" w:rsidRPr="000F6D16" w:rsidRDefault="00B73456" w:rsidP="007F175D">
            <w:r w:rsidRPr="000F6D16">
              <w:t>+20 °C</w:t>
            </w:r>
          </w:p>
        </w:tc>
      </w:tr>
    </w:tbl>
    <w:p w:rsidR="00B73456" w:rsidRPr="00E434F3" w:rsidRDefault="00B73456" w:rsidP="00B73456">
      <w:pPr>
        <w:pStyle w:val="SingleTxtGR"/>
        <w:spacing w:before="120"/>
      </w:pPr>
      <w:r w:rsidRPr="00E434F3">
        <w:t>4.1.4.3</w:t>
      </w:r>
      <w:r>
        <w:t>, инструкция по упаковке LP902</w:t>
      </w:r>
      <w:r>
        <w:tab/>
        <w:t>В разделе «</w:t>
      </w:r>
      <w:r w:rsidRPr="00645CA1">
        <w:rPr>
          <w:b/>
        </w:rPr>
        <w:t>Упакованные изделия</w:t>
      </w:r>
      <w:r>
        <w:t>»</w:t>
      </w:r>
      <w:r w:rsidRPr="00E434F3">
        <w:t xml:space="preserve"> за</w:t>
      </w:r>
      <w:r>
        <w:t>менить «</w:t>
      </w:r>
      <w:r w:rsidRPr="00E434F3">
        <w:t xml:space="preserve">Тару, отвечающую </w:t>
      </w:r>
      <w:r>
        <w:t xml:space="preserve">эксплуатационным </w:t>
      </w:r>
      <w:r w:rsidRPr="00E434F3">
        <w:t>требованиям для группы упаков</w:t>
      </w:r>
      <w:r>
        <w:t>ки III.»</w:t>
      </w:r>
      <w:r w:rsidRPr="00E434F3">
        <w:t xml:space="preserve"> на:</w:t>
      </w:r>
    </w:p>
    <w:p w:rsidR="00B73456" w:rsidRPr="00E434F3" w:rsidRDefault="00B73456" w:rsidP="00B73456">
      <w:pPr>
        <w:pStyle w:val="SingleTxtGR"/>
      </w:pPr>
      <w:r>
        <w:t>«</w:t>
      </w:r>
      <w:r w:rsidRPr="00E434F3">
        <w:t>Жесткую крупногабаритную тару, отвечающую эксплуатационным требованиям для группы упаковки III и изготовленную из:</w:t>
      </w:r>
    </w:p>
    <w:p w:rsidR="00B73456" w:rsidRPr="00E434F3" w:rsidRDefault="00B73456" w:rsidP="0050464A">
      <w:pPr>
        <w:pStyle w:val="SingleTxtGR"/>
        <w:spacing w:after="0"/>
        <w:ind w:left="1848"/>
      </w:pPr>
      <w:r w:rsidRPr="00E434F3">
        <w:t>стали (50A);</w:t>
      </w:r>
    </w:p>
    <w:p w:rsidR="00B73456" w:rsidRPr="00E434F3" w:rsidRDefault="00B73456" w:rsidP="0050464A">
      <w:pPr>
        <w:pStyle w:val="SingleTxtGR"/>
        <w:spacing w:after="0"/>
        <w:ind w:left="1848"/>
      </w:pPr>
      <w:r w:rsidRPr="00E434F3">
        <w:t>алюминия (50B);</w:t>
      </w:r>
    </w:p>
    <w:p w:rsidR="00B73456" w:rsidRPr="00E434F3" w:rsidRDefault="00B73456" w:rsidP="0050464A">
      <w:pPr>
        <w:pStyle w:val="SingleTxtGR"/>
        <w:spacing w:after="0"/>
        <w:ind w:left="1848"/>
      </w:pPr>
      <w:r w:rsidRPr="00E434F3">
        <w:t>металла, кроме стали или алюминия (50N);</w:t>
      </w:r>
    </w:p>
    <w:p w:rsidR="00B73456" w:rsidRPr="00E434F3" w:rsidRDefault="00B73456" w:rsidP="0050464A">
      <w:pPr>
        <w:pStyle w:val="SingleTxtGR"/>
        <w:spacing w:after="0"/>
        <w:ind w:left="1848"/>
      </w:pPr>
      <w:r w:rsidRPr="00E434F3">
        <w:t>твердой пластмассы (50H);</w:t>
      </w:r>
    </w:p>
    <w:p w:rsidR="00B73456" w:rsidRPr="00E434F3" w:rsidRDefault="00B73456" w:rsidP="0050464A">
      <w:pPr>
        <w:pStyle w:val="SingleTxtGR"/>
        <w:spacing w:after="0"/>
        <w:ind w:left="1848"/>
      </w:pPr>
      <w:r w:rsidRPr="00E434F3">
        <w:t>естественной древесины (50C);</w:t>
      </w:r>
    </w:p>
    <w:p w:rsidR="00B73456" w:rsidRPr="00E434F3" w:rsidRDefault="00B73456" w:rsidP="0050464A">
      <w:pPr>
        <w:pStyle w:val="SingleTxtGR"/>
        <w:spacing w:after="0"/>
        <w:ind w:left="1848"/>
      </w:pPr>
      <w:r w:rsidRPr="00E434F3">
        <w:t>фанеры (50D);</w:t>
      </w:r>
    </w:p>
    <w:p w:rsidR="00B73456" w:rsidRPr="00E434F3" w:rsidRDefault="00B73456" w:rsidP="0050464A">
      <w:pPr>
        <w:pStyle w:val="SingleTxtGR"/>
        <w:spacing w:after="0"/>
        <w:ind w:left="1848"/>
      </w:pPr>
      <w:r w:rsidRPr="00E434F3">
        <w:t>древесного материала (50F);</w:t>
      </w:r>
    </w:p>
    <w:p w:rsidR="00B73456" w:rsidRPr="00E434F3" w:rsidRDefault="00B73456" w:rsidP="00B73456">
      <w:pPr>
        <w:pStyle w:val="SingleTxtGR"/>
        <w:ind w:left="1848"/>
      </w:pPr>
      <w:r w:rsidRPr="00E434F3">
        <w:t>т</w:t>
      </w:r>
      <w:r>
        <w:t>вердого фибрового картона (50G)»</w:t>
      </w:r>
      <w:r w:rsidRPr="00E434F3">
        <w:t>.</w:t>
      </w:r>
    </w:p>
    <w:p w:rsidR="00B73456" w:rsidRPr="00E434F3" w:rsidRDefault="00B73456" w:rsidP="00B73456">
      <w:pPr>
        <w:pStyle w:val="SingleTxtGR"/>
      </w:pPr>
      <w:r w:rsidRPr="00E434F3">
        <w:t>4.1.4.3, инстру</w:t>
      </w:r>
      <w:r>
        <w:t>кция по упаковке LP902</w:t>
      </w:r>
      <w:r>
        <w:tab/>
        <w:t>В абзаце под заголовком «</w:t>
      </w:r>
      <w:r w:rsidRPr="00801851">
        <w:rPr>
          <w:b/>
        </w:rPr>
        <w:t>Неупакованные изделия:</w:t>
      </w:r>
      <w:r>
        <w:t>»</w:t>
      </w:r>
      <w:r w:rsidRPr="00E434F3">
        <w:t xml:space="preserve"> изменить конец </w:t>
      </w:r>
      <w:r>
        <w:t>предложения следующим образом: «</w:t>
      </w:r>
      <w:r w:rsidRPr="006D1E78">
        <w:rPr>
          <w:sz w:val="18"/>
          <w:szCs w:val="18"/>
        </w:rPr>
        <w:t>когда они перевозятся от места их изготовления к месту сборки</w:t>
      </w:r>
      <w:r>
        <w:rPr>
          <w:sz w:val="18"/>
          <w:szCs w:val="18"/>
        </w:rPr>
        <w:t xml:space="preserve"> и наоборот</w:t>
      </w:r>
      <w:r w:rsidRPr="006D1E78">
        <w:rPr>
          <w:sz w:val="18"/>
          <w:szCs w:val="18"/>
        </w:rPr>
        <w:t>, включая промежуточные места обработки.</w:t>
      </w:r>
      <w:r>
        <w:t>».</w:t>
      </w:r>
    </w:p>
    <w:p w:rsidR="00B73456" w:rsidRPr="00E434F3" w:rsidRDefault="00B73456" w:rsidP="00B73456">
      <w:pPr>
        <w:pStyle w:val="SingleTxtGR"/>
      </w:pPr>
      <w:r w:rsidRPr="00E434F3">
        <w:t>4.1.4.3</w:t>
      </w:r>
      <w:r>
        <w:t>, инструкция по упаковке LP903</w:t>
      </w:r>
      <w:r>
        <w:tab/>
      </w:r>
      <w:r w:rsidRPr="00E434F3">
        <w:t>Во втором предложении заме</w:t>
      </w:r>
      <w:r>
        <w:t>нить «, </w:t>
      </w:r>
      <w:r w:rsidRPr="00E434F3">
        <w:t>включая батар</w:t>
      </w:r>
      <w:r>
        <w:t>ею, содержащуюся в оборудовании» на «</w:t>
      </w:r>
      <w:r w:rsidRPr="00E434F3">
        <w:t xml:space="preserve">и </w:t>
      </w:r>
      <w:r>
        <w:t xml:space="preserve">отдельной единицы оборудования, </w:t>
      </w:r>
      <w:r w:rsidRPr="00E434F3">
        <w:t>содержащ</w:t>
      </w:r>
      <w:r>
        <w:t xml:space="preserve">ей </w:t>
      </w:r>
      <w:r w:rsidRPr="00E434F3">
        <w:t>батаре</w:t>
      </w:r>
      <w:r>
        <w:t>и</w:t>
      </w:r>
      <w:r w:rsidRPr="00E434F3">
        <w:t>,</w:t>
      </w:r>
      <w:r>
        <w:t>»</w:t>
      </w:r>
      <w:r w:rsidRPr="00E434F3">
        <w:t>. Изменить последнее предложение перед дополнительными т</w:t>
      </w:r>
      <w:r>
        <w:t>ребованиями следующим образом: «</w:t>
      </w:r>
      <w:r w:rsidRPr="00E434F3">
        <w:t>Батарея или оборудование должны быть упакованы так, чтобы они были защищены от повреждения, которое может быть вызвано их перемещением или расположением внутри крупно</w:t>
      </w:r>
      <w:r>
        <w:t>габаритной тары.».</w:t>
      </w:r>
    </w:p>
    <w:p w:rsidR="00B73456" w:rsidRPr="00E434F3" w:rsidRDefault="00B73456" w:rsidP="00B73456">
      <w:pPr>
        <w:pStyle w:val="SingleTxtGR"/>
      </w:pPr>
      <w:r w:rsidRPr="00E434F3">
        <w:t>4.1.4.3</w:t>
      </w:r>
      <w:r>
        <w:t>, инструкция по упаковке LP904</w:t>
      </w:r>
      <w:r>
        <w:tab/>
      </w:r>
      <w:r w:rsidRPr="00E434F3">
        <w:t>Изменить следующим образом:</w:t>
      </w:r>
    </w:p>
    <w:p w:rsidR="00B73456" w:rsidRPr="00E434F3" w:rsidRDefault="00B73456" w:rsidP="00B73456">
      <w:pPr>
        <w:pStyle w:val="SingleTxtGR"/>
        <w:tabs>
          <w:tab w:val="clear" w:pos="1701"/>
        </w:tabs>
        <w:ind w:left="1848"/>
      </w:pPr>
      <w:r>
        <w:t>В первом предложении после «</w:t>
      </w:r>
      <w:r w:rsidRPr="00E434F3">
        <w:t>или имеющим дефекты батаре</w:t>
      </w:r>
      <w:r>
        <w:t>ям»</w:t>
      </w:r>
      <w:r w:rsidRPr="00E434F3">
        <w:t xml:space="preserve"> доба</w:t>
      </w:r>
      <w:r>
        <w:t>вить «</w:t>
      </w:r>
      <w:r w:rsidRPr="00E434F3">
        <w:t xml:space="preserve">и </w:t>
      </w:r>
      <w:r>
        <w:t>отдельным единицам оборудования,</w:t>
      </w:r>
      <w:r w:rsidRPr="00E434F3">
        <w:t xml:space="preserve"> содержащим</w:t>
      </w:r>
      <w:r>
        <w:t xml:space="preserve"> </w:t>
      </w:r>
      <w:r w:rsidRPr="00E434F3">
        <w:t>поврежденны</w:t>
      </w:r>
      <w:r>
        <w:t>е</w:t>
      </w:r>
      <w:r w:rsidRPr="00E434F3">
        <w:t xml:space="preserve"> или имеющи</w:t>
      </w:r>
      <w:r>
        <w:t>е</w:t>
      </w:r>
      <w:r w:rsidRPr="00E434F3">
        <w:t xml:space="preserve"> дефекты элемент</w:t>
      </w:r>
      <w:r>
        <w:t>ы</w:t>
      </w:r>
      <w:r w:rsidRPr="00E434F3">
        <w:t xml:space="preserve"> и батаре</w:t>
      </w:r>
      <w:r>
        <w:t>и</w:t>
      </w:r>
      <w:r w:rsidRPr="00E434F3">
        <w:t>,</w:t>
      </w:r>
      <w:r>
        <w:t>»</w:t>
      </w:r>
      <w:r w:rsidRPr="00E434F3">
        <w:t>. В конце первого предложения ис</w:t>
      </w:r>
      <w:r>
        <w:t>ключить «</w:t>
      </w:r>
      <w:r w:rsidRPr="00E434F3">
        <w:t>, в том числе содержащимся в оборудова</w:t>
      </w:r>
      <w:r>
        <w:t>нии»</w:t>
      </w:r>
      <w:r w:rsidRPr="00E434F3">
        <w:t>.</w:t>
      </w:r>
    </w:p>
    <w:p w:rsidR="00B73456" w:rsidRPr="00E434F3" w:rsidRDefault="00B73456" w:rsidP="00B73456">
      <w:pPr>
        <w:pStyle w:val="SingleTxtGR"/>
        <w:tabs>
          <w:tab w:val="clear" w:pos="1701"/>
        </w:tabs>
        <w:ind w:left="1848"/>
      </w:pPr>
      <w:r w:rsidRPr="00E434F3">
        <w:t>Изменить второе предложение следующим об</w:t>
      </w:r>
      <w:r>
        <w:t>разом: «</w:t>
      </w:r>
      <w:r w:rsidRPr="00E434F3">
        <w:t xml:space="preserve">При условии соблюдения общих положений, изложенных в разделах </w:t>
      </w:r>
      <w:r w:rsidRPr="00120107">
        <w:rPr>
          <w:b/>
        </w:rPr>
        <w:t>4.1.1</w:t>
      </w:r>
      <w:r w:rsidRPr="00E434F3">
        <w:t xml:space="preserve"> и </w:t>
      </w:r>
      <w:r w:rsidRPr="00120107">
        <w:rPr>
          <w:b/>
        </w:rPr>
        <w:t>4.1.3</w:t>
      </w:r>
      <w:r w:rsidRPr="00E434F3">
        <w:t xml:space="preserve">, для одиночной поврежденной или имеющей дефекты батареи и для </w:t>
      </w:r>
      <w:r>
        <w:t xml:space="preserve">отдельной единицы оборудования, </w:t>
      </w:r>
      <w:r w:rsidRPr="00E434F3">
        <w:t>содержащ</w:t>
      </w:r>
      <w:r>
        <w:t xml:space="preserve">ей </w:t>
      </w:r>
      <w:r w:rsidRPr="00E434F3">
        <w:t>поврежденны</w:t>
      </w:r>
      <w:r>
        <w:t>е</w:t>
      </w:r>
      <w:r w:rsidRPr="00E434F3">
        <w:t xml:space="preserve"> или имеющи</w:t>
      </w:r>
      <w:r>
        <w:t>е</w:t>
      </w:r>
      <w:r w:rsidRPr="00E434F3">
        <w:t xml:space="preserve"> дефекты элемент</w:t>
      </w:r>
      <w:r>
        <w:t>ы</w:t>
      </w:r>
      <w:r w:rsidRPr="00E434F3">
        <w:t xml:space="preserve"> и батаре</w:t>
      </w:r>
      <w:r>
        <w:t>и</w:t>
      </w:r>
      <w:r w:rsidRPr="00E434F3">
        <w:t>, разрешается использовать с</w:t>
      </w:r>
      <w:r>
        <w:t>ледующую крупногабаритную тару:»</w:t>
      </w:r>
      <w:r w:rsidRPr="00E434F3">
        <w:t>.</w:t>
      </w:r>
    </w:p>
    <w:p w:rsidR="00B73456" w:rsidRPr="00E434F3" w:rsidRDefault="00B73456" w:rsidP="00B73456">
      <w:pPr>
        <w:pStyle w:val="SingleTxtGR"/>
        <w:tabs>
          <w:tab w:val="clear" w:pos="1701"/>
        </w:tabs>
        <w:ind w:left="1848"/>
      </w:pPr>
      <w:r>
        <w:t>В третьем предложении заменить «содержащего батареи» на «</w:t>
      </w:r>
      <w:r w:rsidRPr="00E434F3">
        <w:t>содержащего эле</w:t>
      </w:r>
      <w:r>
        <w:t>менты и батареи».</w:t>
      </w:r>
    </w:p>
    <w:p w:rsidR="00B73456" w:rsidRPr="00E434F3" w:rsidRDefault="00B73456" w:rsidP="00B73456">
      <w:pPr>
        <w:pStyle w:val="SingleTxtGR"/>
        <w:tabs>
          <w:tab w:val="clear" w:pos="1701"/>
        </w:tabs>
        <w:ind w:left="1848"/>
      </w:pPr>
      <w:r>
        <w:t>Перед «стали (50A)»</w:t>
      </w:r>
      <w:r w:rsidRPr="00E434F3">
        <w:t xml:space="preserve"> включить следующую новую строку:</w:t>
      </w:r>
    </w:p>
    <w:p w:rsidR="00B73456" w:rsidRPr="00E434F3" w:rsidRDefault="00B73456" w:rsidP="00B73456">
      <w:pPr>
        <w:pStyle w:val="SingleTxtGR"/>
        <w:tabs>
          <w:tab w:val="clear" w:pos="1701"/>
        </w:tabs>
        <w:ind w:left="1848"/>
      </w:pPr>
      <w:r>
        <w:t>«</w:t>
      </w:r>
      <w:r w:rsidRPr="00E434F3">
        <w:t xml:space="preserve">Жесткую крупногабаритную тару, отвечающую эксплуатационным требованиям для группы </w:t>
      </w:r>
      <w:r>
        <w:t>упаковки II и изготовленную из:»</w:t>
      </w:r>
      <w:r w:rsidRPr="00E434F3">
        <w:t>.</w:t>
      </w:r>
    </w:p>
    <w:p w:rsidR="00B73456" w:rsidRPr="00E434F3" w:rsidRDefault="00B73456" w:rsidP="00B73456">
      <w:pPr>
        <w:pStyle w:val="SingleTxtGR"/>
        <w:tabs>
          <w:tab w:val="clear" w:pos="1701"/>
        </w:tabs>
        <w:ind w:left="1848"/>
      </w:pPr>
      <w:r>
        <w:t>После «фанеры (50D)» исключить: «</w:t>
      </w:r>
      <w:r w:rsidRPr="00E434F3">
        <w:t>Тара должна отвечать эксплуатационным треб</w:t>
      </w:r>
      <w:r>
        <w:t>ованиям для группы упаковки II.»</w:t>
      </w:r>
      <w:r w:rsidRPr="00E434F3">
        <w:t>.</w:t>
      </w:r>
    </w:p>
    <w:p w:rsidR="00B73456" w:rsidRPr="00E434F3" w:rsidRDefault="00B73456" w:rsidP="00B73456">
      <w:pPr>
        <w:pStyle w:val="SingleTxtGR"/>
        <w:tabs>
          <w:tab w:val="clear" w:pos="1701"/>
        </w:tabs>
        <w:ind w:left="1848"/>
      </w:pPr>
      <w:r w:rsidRPr="00E434F3">
        <w:t>В пункте 1 изменить начало первого пред</w:t>
      </w:r>
      <w:r>
        <w:t>ложения следующим образом: «</w:t>
      </w:r>
      <w:r w:rsidRPr="00E434F3">
        <w:t>Поврежденная или имеющая дефект</w:t>
      </w:r>
      <w:r>
        <w:t>ы</w:t>
      </w:r>
      <w:r w:rsidRPr="00E434F3">
        <w:t xml:space="preserve"> батарея или оборудование, содержащее такие эле</w:t>
      </w:r>
      <w:r>
        <w:t>менты или батареи, должны быть…»</w:t>
      </w:r>
      <w:r w:rsidRPr="00E434F3">
        <w:t>.</w:t>
      </w:r>
    </w:p>
    <w:p w:rsidR="00B73456" w:rsidRPr="00E434F3" w:rsidRDefault="00B73456" w:rsidP="00B73456">
      <w:pPr>
        <w:pStyle w:val="SingleTxtGR"/>
        <w:tabs>
          <w:tab w:val="clear" w:pos="1701"/>
        </w:tabs>
        <w:ind w:left="1848"/>
      </w:pPr>
      <w:r w:rsidRPr="00E434F3">
        <w:t>В пункте 2 изменить начало</w:t>
      </w:r>
      <w:r>
        <w:t xml:space="preserve"> предложения следующим образом: «</w:t>
      </w:r>
      <w:r w:rsidRPr="00E434F3">
        <w:t>Внутренняя та</w:t>
      </w:r>
      <w:r>
        <w:t>ра». Заменить «непроводящего» на «</w:t>
      </w:r>
      <w:r w:rsidRPr="00E434F3">
        <w:t>электронепроводя</w:t>
      </w:r>
      <w:r>
        <w:t>щего»</w:t>
      </w:r>
      <w:r w:rsidRPr="00E434F3">
        <w:t>.</w:t>
      </w:r>
    </w:p>
    <w:p w:rsidR="00B73456" w:rsidRPr="00E434F3" w:rsidRDefault="00B73456" w:rsidP="00B73456">
      <w:pPr>
        <w:pStyle w:val="SingleTxtGR"/>
        <w:tabs>
          <w:tab w:val="clear" w:pos="1701"/>
        </w:tabs>
        <w:ind w:left="1848"/>
      </w:pPr>
      <w:r>
        <w:t>В пункте 4 после «перемещения батареи»</w:t>
      </w:r>
      <w:r w:rsidRPr="00E434F3">
        <w:t xml:space="preserve"> включить </w:t>
      </w:r>
      <w:r>
        <w:t>«</w:t>
      </w:r>
      <w:r w:rsidRPr="00E434F3">
        <w:t>или оборудова</w:t>
      </w:r>
      <w:r>
        <w:t>ния»</w:t>
      </w:r>
      <w:r w:rsidRPr="00E434F3">
        <w:t>. Заме</w:t>
      </w:r>
      <w:r>
        <w:t>нить «непроводящий» на «электронепроводящий»</w:t>
      </w:r>
      <w:r w:rsidRPr="00E434F3">
        <w:t>.</w:t>
      </w:r>
    </w:p>
    <w:p w:rsidR="00B73456" w:rsidRPr="00E434F3" w:rsidRDefault="00B73456" w:rsidP="00B73456">
      <w:pPr>
        <w:pStyle w:val="SingleTxtGR"/>
        <w:tabs>
          <w:tab w:val="clear" w:pos="1701"/>
        </w:tabs>
        <w:ind w:left="1848"/>
      </w:pPr>
      <w:r>
        <w:t>В последнем предложении после «В случае протекших батарей»</w:t>
      </w:r>
      <w:r w:rsidRPr="00E434F3">
        <w:t xml:space="preserve"> вклю</w:t>
      </w:r>
      <w:r>
        <w:t>чить «и элементов»</w:t>
      </w:r>
      <w:r w:rsidRPr="00E434F3">
        <w:t>.</w:t>
      </w:r>
    </w:p>
    <w:p w:rsidR="00B73456" w:rsidRPr="00E36AEC" w:rsidRDefault="00B73456" w:rsidP="00B73456">
      <w:pPr>
        <w:pStyle w:val="SingleTxtGR"/>
        <w:tabs>
          <w:tab w:val="clear" w:pos="1701"/>
        </w:tabs>
        <w:ind w:left="1848"/>
        <w:rPr>
          <w:spacing w:val="2"/>
        </w:rPr>
      </w:pPr>
      <w:r w:rsidRPr="00E36AEC">
        <w:rPr>
          <w:spacing w:val="2"/>
        </w:rPr>
        <w:t>В дополнительных требованиях после «Батареи» включить «и элементы».</w:t>
      </w:r>
    </w:p>
    <w:p w:rsidR="00B73456" w:rsidRPr="00E434F3" w:rsidRDefault="00B73456" w:rsidP="00B73456">
      <w:pPr>
        <w:pStyle w:val="SingleTxtGR"/>
        <w:rPr>
          <w:iCs/>
        </w:rPr>
      </w:pPr>
      <w:r>
        <w:t>4.1.4.3</w:t>
      </w:r>
      <w:r>
        <w:tab/>
      </w:r>
      <w:r w:rsidRPr="00E434F3">
        <w:t>Включить новую инструкцию по упаковке LP03 следующего содержания:</w:t>
      </w:r>
    </w:p>
    <w:tbl>
      <w:tblPr>
        <w:tblW w:w="9645" w:type="dxa"/>
        <w:jc w:val="center"/>
        <w:tblLayout w:type="fixed"/>
        <w:tblCellMar>
          <w:left w:w="0" w:type="dxa"/>
          <w:right w:w="113" w:type="dxa"/>
        </w:tblCellMar>
        <w:tblLook w:val="01E0" w:firstRow="1" w:lastRow="1" w:firstColumn="1" w:lastColumn="1" w:noHBand="0" w:noVBand="0"/>
      </w:tblPr>
      <w:tblGrid>
        <w:gridCol w:w="2762"/>
        <w:gridCol w:w="4171"/>
        <w:gridCol w:w="2712"/>
      </w:tblGrid>
      <w:tr w:rsidR="00B73456" w:rsidRPr="00E434F3" w:rsidTr="007F175D">
        <w:trPr>
          <w:jc w:val="center"/>
        </w:trPr>
        <w:tc>
          <w:tcPr>
            <w:tcW w:w="276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B73456" w:rsidRPr="00E434F3" w:rsidRDefault="00B73456" w:rsidP="007F175D">
            <w:pPr>
              <w:pStyle w:val="SingleTxtGR"/>
              <w:spacing w:before="60" w:after="60" w:line="220" w:lineRule="atLeast"/>
              <w:ind w:left="57" w:right="57"/>
              <w:rPr>
                <w:b/>
              </w:rPr>
            </w:pPr>
            <w:r w:rsidRPr="00D11747">
              <w:rPr>
                <w:b/>
              </w:rPr>
              <w:t>LP03</w:t>
            </w:r>
          </w:p>
        </w:tc>
        <w:tc>
          <w:tcPr>
            <w:tcW w:w="4171"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B73456" w:rsidRPr="00E434F3" w:rsidRDefault="00B73456" w:rsidP="007F175D">
            <w:pPr>
              <w:pStyle w:val="SingleTxtGR"/>
              <w:spacing w:before="60" w:after="60" w:line="220" w:lineRule="atLeast"/>
              <w:ind w:left="57" w:right="57"/>
              <w:jc w:val="center"/>
              <w:rPr>
                <w:b/>
                <w:iCs/>
              </w:rPr>
            </w:pPr>
            <w:r w:rsidRPr="00D11747">
              <w:rPr>
                <w:b/>
              </w:rPr>
              <w:t>ИНСТРУКЦИЯ ПО УПАКОВКЕ</w:t>
            </w:r>
          </w:p>
        </w:tc>
        <w:tc>
          <w:tcPr>
            <w:tcW w:w="271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73456" w:rsidRPr="00E434F3" w:rsidRDefault="00B73456" w:rsidP="007F175D">
            <w:pPr>
              <w:pStyle w:val="SingleTxtGR"/>
              <w:spacing w:before="60" w:after="60" w:line="220" w:lineRule="atLeast"/>
              <w:ind w:left="57" w:right="57"/>
              <w:jc w:val="right"/>
              <w:rPr>
                <w:b/>
                <w:iCs/>
              </w:rPr>
            </w:pPr>
            <w:r w:rsidRPr="00D11747">
              <w:rPr>
                <w:b/>
              </w:rPr>
              <w:t>LP03</w:t>
            </w:r>
          </w:p>
        </w:tc>
      </w:tr>
      <w:tr w:rsidR="00B73456" w:rsidRPr="00E434F3" w:rsidTr="007F175D">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73456" w:rsidRPr="00E434F3" w:rsidRDefault="00B73456" w:rsidP="007F175D">
            <w:pPr>
              <w:pStyle w:val="SingleTxtGR"/>
              <w:spacing w:before="60" w:after="60" w:line="220" w:lineRule="atLeast"/>
              <w:ind w:left="57" w:right="57"/>
              <w:rPr>
                <w:iCs/>
              </w:rPr>
            </w:pPr>
            <w:r w:rsidRPr="00E434F3">
              <w:t>Настоящая инструкция применяется к № ООН 3537</w:t>
            </w:r>
            <w:r>
              <w:t>–</w:t>
            </w:r>
            <w:r w:rsidRPr="00E434F3">
              <w:t>3548.</w:t>
            </w:r>
          </w:p>
        </w:tc>
      </w:tr>
      <w:tr w:rsidR="00B73456" w:rsidRPr="00E434F3" w:rsidTr="007F175D">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7F175D">
            <w:pPr>
              <w:pStyle w:val="SingleTxtGR"/>
              <w:tabs>
                <w:tab w:val="left" w:pos="567"/>
              </w:tabs>
              <w:spacing w:before="60" w:after="60"/>
              <w:ind w:left="577" w:right="57" w:hanging="520"/>
              <w:rPr>
                <w:iCs/>
              </w:rPr>
            </w:pPr>
            <w:r>
              <w:t>(1)</w:t>
            </w:r>
            <w:r w:rsidRPr="00E434F3">
              <w:tab/>
              <w:t xml:space="preserve">При условии соблюдения общих положений, изложенных в разделах </w:t>
            </w:r>
            <w:r w:rsidRPr="00D11747">
              <w:rPr>
                <w:b/>
              </w:rPr>
              <w:t>4.1.1</w:t>
            </w:r>
            <w:r w:rsidRPr="00E434F3">
              <w:t xml:space="preserve"> и </w:t>
            </w:r>
            <w:r w:rsidRPr="00D11747">
              <w:rPr>
                <w:b/>
              </w:rPr>
              <w:t>4.1.3</w:t>
            </w:r>
            <w:r w:rsidRPr="00E434F3">
              <w:t>, разрешается использовать следующую крупногабаритную тару:</w:t>
            </w:r>
          </w:p>
        </w:tc>
      </w:tr>
      <w:tr w:rsidR="00B73456" w:rsidRPr="00E434F3" w:rsidTr="007F175D">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50464A">
            <w:pPr>
              <w:pStyle w:val="SingleTxtGR"/>
              <w:spacing w:before="60" w:after="60" w:line="220" w:lineRule="atLeast"/>
              <w:ind w:left="561" w:right="57"/>
              <w:rPr>
                <w:iCs/>
              </w:rPr>
            </w:pPr>
            <w:r w:rsidRPr="00E434F3">
              <w:t>Жесткую крупногабаритную тару, отвечающую эксплуатационным требованиям для группы упаковки II и изготовленную из:</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DF3A39">
            <w:pPr>
              <w:pStyle w:val="SingleTxtGR"/>
              <w:spacing w:before="60" w:after="0" w:line="220" w:lineRule="atLeast"/>
              <w:ind w:left="561" w:right="57"/>
              <w:rPr>
                <w:iCs/>
              </w:rPr>
            </w:pPr>
            <w:r w:rsidRPr="00E434F3">
              <w:t>стали (50A);</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DF3A39">
            <w:pPr>
              <w:pStyle w:val="SingleTxtGR"/>
              <w:spacing w:before="60" w:after="0" w:line="220" w:lineRule="atLeast"/>
              <w:ind w:left="561" w:right="57"/>
              <w:rPr>
                <w:iCs/>
              </w:rPr>
            </w:pPr>
            <w:r w:rsidRPr="00E434F3">
              <w:t>алюминия (50B);</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DF3A39">
            <w:pPr>
              <w:pStyle w:val="SingleTxtGR"/>
              <w:spacing w:before="60" w:after="0" w:line="220" w:lineRule="atLeast"/>
              <w:ind w:left="561" w:right="57"/>
              <w:rPr>
                <w:iCs/>
              </w:rPr>
            </w:pPr>
            <w:r w:rsidRPr="00E434F3">
              <w:t>металла, кроме стали или алюминия (50N);</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DF3A39">
            <w:pPr>
              <w:pStyle w:val="SingleTxtGR"/>
              <w:spacing w:before="60" w:after="0" w:line="220" w:lineRule="atLeast"/>
              <w:ind w:left="561" w:right="57"/>
              <w:rPr>
                <w:iCs/>
              </w:rPr>
            </w:pPr>
            <w:r w:rsidRPr="00E434F3">
              <w:t>твердой пластмассы (50H);</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DF3A39">
            <w:pPr>
              <w:pStyle w:val="SingleTxtGR"/>
              <w:spacing w:before="60" w:after="0" w:line="220" w:lineRule="atLeast"/>
              <w:ind w:left="561" w:right="57"/>
              <w:rPr>
                <w:iCs/>
              </w:rPr>
            </w:pPr>
            <w:r w:rsidRPr="00E434F3">
              <w:t>естественной древесины (50C);</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DF3A39">
            <w:pPr>
              <w:pStyle w:val="SingleTxtGR"/>
              <w:spacing w:before="60" w:after="0" w:line="220" w:lineRule="atLeast"/>
              <w:ind w:left="561" w:right="57"/>
              <w:rPr>
                <w:iCs/>
              </w:rPr>
            </w:pPr>
            <w:r w:rsidRPr="00E434F3">
              <w:t>фанеры (50D);</w:t>
            </w:r>
          </w:p>
        </w:tc>
      </w:tr>
      <w:tr w:rsidR="00B73456" w:rsidRPr="00E434F3" w:rsidTr="007F175D">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B73456" w:rsidRPr="00E434F3" w:rsidRDefault="00B73456" w:rsidP="00DF3A39">
            <w:pPr>
              <w:pStyle w:val="SingleTxtGR"/>
              <w:spacing w:before="60" w:after="0" w:line="220" w:lineRule="atLeast"/>
              <w:ind w:left="561" w:right="57"/>
              <w:rPr>
                <w:iCs/>
              </w:rPr>
            </w:pPr>
            <w:r w:rsidRPr="00E434F3">
              <w:t>древесного материала (50F);</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spacing w:before="60" w:after="60" w:line="220" w:lineRule="atLeast"/>
              <w:ind w:left="561" w:right="57"/>
              <w:rPr>
                <w:iCs/>
              </w:rPr>
            </w:pPr>
            <w:r w:rsidRPr="00E434F3">
              <w:t>твердого фибрового картона (50G).</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567"/>
              </w:tabs>
              <w:spacing w:before="60" w:after="60"/>
              <w:ind w:left="577" w:right="57" w:hanging="520"/>
            </w:pPr>
            <w:r>
              <w:t>(2)</w:t>
            </w:r>
            <w:r w:rsidRPr="00E434F3">
              <w:tab/>
              <w:t>Кроме того, должны выполняться следующие условия:</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039"/>
              </w:tabs>
              <w:spacing w:before="60" w:after="60" w:line="220" w:lineRule="atLeast"/>
              <w:ind w:left="1039" w:right="57" w:hanging="476"/>
            </w:pPr>
            <w:r>
              <w:t>а)</w:t>
            </w:r>
            <w:r w:rsidRPr="00E434F3">
              <w:tab/>
              <w:t xml:space="preserve">сосуды в изделиях, содержащие жидкости или твердые вещества, </w:t>
            </w:r>
            <w:r>
              <w:rPr>
                <w:sz w:val="18"/>
                <w:szCs w:val="18"/>
              </w:rPr>
              <w:t xml:space="preserve">должны </w:t>
            </w:r>
            <w:r w:rsidRPr="00BE45CE">
              <w:rPr>
                <w:sz w:val="18"/>
                <w:szCs w:val="18"/>
              </w:rPr>
              <w:t>изготавлива</w:t>
            </w:r>
            <w:r>
              <w:rPr>
                <w:sz w:val="18"/>
                <w:szCs w:val="18"/>
              </w:rPr>
              <w:t>ться</w:t>
            </w:r>
            <w:r w:rsidRPr="00BE45CE">
              <w:rPr>
                <w:sz w:val="18"/>
                <w:szCs w:val="18"/>
              </w:rPr>
              <w:t xml:space="preserve"> </w:t>
            </w:r>
            <w:r w:rsidRPr="00E434F3">
              <w:t>из соответствующих материалов и закрепля</w:t>
            </w:r>
            <w:r>
              <w:t>ть</w:t>
            </w:r>
            <w:r w:rsidRPr="00E434F3">
              <w:t>ся в изделии таким образом, чтобы при нормальных условиях перевозки не происходило их разрыва, прокола или утечки их содержимого в само изделие или наружную тару;</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039"/>
              </w:tabs>
              <w:spacing w:before="60" w:after="60" w:line="220" w:lineRule="atLeast"/>
              <w:ind w:left="1039" w:right="57" w:hanging="476"/>
            </w:pPr>
            <w:r>
              <w:t>b)</w:t>
            </w:r>
            <w:r w:rsidRPr="00E434F3">
              <w:tab/>
              <w:t>сосуды с жидкостью, оснащенные запорными устройствами, должны упаковываться при правильной ориентации таких устройств. Кроме того, сосуды должны соответствовать положениям п</w:t>
            </w:r>
            <w:r>
              <w:t>одраздела</w:t>
            </w:r>
            <w:r w:rsidRPr="00E434F3">
              <w:t xml:space="preserve"> 6.1.5.5, касающимся испытания на внутреннее давление;</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50464A">
            <w:pPr>
              <w:pStyle w:val="SingleTxtGR"/>
              <w:keepNext/>
              <w:keepLines/>
              <w:tabs>
                <w:tab w:val="left" w:pos="1039"/>
              </w:tabs>
              <w:spacing w:before="60" w:after="60" w:line="220" w:lineRule="atLeast"/>
              <w:ind w:left="1037" w:right="57" w:hanging="476"/>
            </w:pPr>
            <w:r>
              <w:t>c)</w:t>
            </w:r>
            <w:r w:rsidRPr="00E434F3">
              <w:tab/>
              <w:t>хрупкие или легко пробиваемые сосуды, например изготовленные из стекла, фарфора, керамики или некоторых пластмассовых материалов, должны быть надежно закреплены. Любая утечка содержимого не должна существенно ухудшать защитные свойства изделия или наружной тары;</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EF7C07">
            <w:pPr>
              <w:pStyle w:val="SingleTxtGR"/>
              <w:keepNext/>
              <w:keepLines/>
              <w:tabs>
                <w:tab w:val="left" w:pos="1039"/>
              </w:tabs>
              <w:spacing w:before="60" w:after="60" w:line="220" w:lineRule="atLeast"/>
              <w:ind w:left="1037" w:right="57" w:hanging="476"/>
            </w:pPr>
            <w:r>
              <w:t>d)</w:t>
            </w:r>
            <w:r w:rsidRPr="00E434F3">
              <w:tab/>
              <w:t>сосуды в изделиях, содержащие газы, должны отвечать тр</w:t>
            </w:r>
            <w:r>
              <w:t>ебованиям раздела 4.1.6 и главы </w:t>
            </w:r>
            <w:r w:rsidRPr="00E434F3">
              <w:t>6.2, в зависимости от конкретного случая, или быть в состоянии обеспечить такой же уровень защиты, как инструкции по упаковке P200 или P208; и</w:t>
            </w:r>
          </w:p>
        </w:tc>
      </w:tr>
      <w:tr w:rsidR="00B73456" w:rsidRPr="00E434F3" w:rsidTr="007F175D">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039"/>
              </w:tabs>
              <w:spacing w:before="60" w:after="60" w:line="220" w:lineRule="atLeast"/>
              <w:ind w:left="1039" w:right="57" w:hanging="476"/>
            </w:pPr>
            <w:r>
              <w:t>e)</w:t>
            </w:r>
            <w:r w:rsidRPr="00E434F3">
              <w:tab/>
              <w:t>в том случае, если изделие не содержит сосудов, опасные вещества должны помещаться</w:t>
            </w:r>
            <w:r>
              <w:t xml:space="preserve"> в него</w:t>
            </w:r>
            <w:r w:rsidRPr="00E434F3">
              <w:t xml:space="preserve"> полностью, </w:t>
            </w:r>
            <w:r>
              <w:t>и изделие</w:t>
            </w:r>
            <w:r w:rsidRPr="00E434F3">
              <w:t xml:space="preserve"> должно предотвра</w:t>
            </w:r>
            <w:r>
              <w:t>ща</w:t>
            </w:r>
            <w:r w:rsidRPr="00E434F3">
              <w:t xml:space="preserve">ть их </w:t>
            </w:r>
            <w:r>
              <w:t>утечку</w:t>
            </w:r>
            <w:r w:rsidRPr="00E434F3">
              <w:t xml:space="preserve"> при нормальных условиях перевозки.</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567"/>
              </w:tabs>
              <w:spacing w:before="60" w:after="0"/>
              <w:ind w:left="579" w:right="57" w:hanging="522"/>
            </w:pPr>
            <w:r>
              <w:t>(3)</w:t>
            </w:r>
            <w:r w:rsidRPr="00E434F3">
              <w:tab/>
              <w:t>Изделия должны быть упакованы таким образом, чтобы не происходило их перемещения и случайного срабатывания при нормальных условиях перевозки.</w:t>
            </w:r>
          </w:p>
        </w:tc>
      </w:tr>
      <w:tr w:rsidR="00B73456" w:rsidRPr="00E434F3" w:rsidTr="007F175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B73456" w:rsidRPr="00E434F3" w:rsidRDefault="00B73456" w:rsidP="007F175D">
            <w:pPr>
              <w:pStyle w:val="SingleTxtGR"/>
              <w:spacing w:after="0"/>
            </w:pPr>
          </w:p>
        </w:tc>
      </w:tr>
    </w:tbl>
    <w:p w:rsidR="00B73456" w:rsidRPr="00E434F3" w:rsidRDefault="00B73456" w:rsidP="00B73456">
      <w:pPr>
        <w:pStyle w:val="SingleTxtGR"/>
        <w:tabs>
          <w:tab w:val="clear" w:pos="1701"/>
        </w:tabs>
        <w:spacing w:before="120"/>
      </w:pPr>
      <w:r>
        <w:t>4.1.4.3</w:t>
      </w:r>
      <w:r>
        <w:tab/>
      </w:r>
      <w:r w:rsidRPr="00E434F3">
        <w:t>Включить новую инструкцию по упаковке LP905 следующего содержания:</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2760"/>
        <w:gridCol w:w="4115"/>
        <w:gridCol w:w="2766"/>
      </w:tblGrid>
      <w:tr w:rsidR="00B73456" w:rsidRPr="00E434F3" w:rsidTr="007F175D">
        <w:trPr>
          <w:cantSplit/>
        </w:trPr>
        <w:tc>
          <w:tcPr>
            <w:tcW w:w="2760" w:type="dxa"/>
            <w:tcBorders>
              <w:top w:val="single" w:sz="4" w:space="0" w:color="auto"/>
              <w:left w:val="single" w:sz="4" w:space="0" w:color="auto"/>
              <w:bottom w:val="single" w:sz="4" w:space="0" w:color="auto"/>
            </w:tcBorders>
          </w:tcPr>
          <w:p w:rsidR="00B73456" w:rsidRPr="005859D0" w:rsidRDefault="00B73456" w:rsidP="007F175D">
            <w:pPr>
              <w:pStyle w:val="SingleTxtGR"/>
              <w:spacing w:before="60" w:after="60"/>
              <w:ind w:left="57" w:right="57"/>
              <w:rPr>
                <w:b/>
              </w:rPr>
            </w:pPr>
            <w:r w:rsidRPr="005859D0">
              <w:rPr>
                <w:b/>
              </w:rPr>
              <w:t>LP905</w:t>
            </w:r>
          </w:p>
        </w:tc>
        <w:tc>
          <w:tcPr>
            <w:tcW w:w="4115" w:type="dxa"/>
            <w:tcBorders>
              <w:top w:val="single" w:sz="4" w:space="0" w:color="auto"/>
              <w:bottom w:val="single" w:sz="4" w:space="0" w:color="auto"/>
            </w:tcBorders>
          </w:tcPr>
          <w:p w:rsidR="00B73456" w:rsidRPr="00E434F3" w:rsidRDefault="00B73456" w:rsidP="007F175D">
            <w:pPr>
              <w:pStyle w:val="SingleTxtGR"/>
              <w:spacing w:before="60" w:after="60"/>
              <w:ind w:left="57" w:right="57"/>
              <w:jc w:val="center"/>
              <w:rPr>
                <w:b/>
                <w:bCs/>
              </w:rPr>
            </w:pPr>
            <w:r w:rsidRPr="005859D0">
              <w:rPr>
                <w:b/>
              </w:rPr>
              <w:t>ИНСТРУКЦИЯ ПО УПАКОВКЕ</w:t>
            </w:r>
          </w:p>
        </w:tc>
        <w:tc>
          <w:tcPr>
            <w:tcW w:w="2766" w:type="dxa"/>
            <w:tcBorders>
              <w:top w:val="single" w:sz="4" w:space="0" w:color="auto"/>
              <w:bottom w:val="single" w:sz="4" w:space="0" w:color="auto"/>
              <w:right w:val="single" w:sz="4" w:space="0" w:color="auto"/>
            </w:tcBorders>
          </w:tcPr>
          <w:p w:rsidR="00B73456" w:rsidRPr="005859D0" w:rsidRDefault="00B73456" w:rsidP="007F175D">
            <w:pPr>
              <w:pStyle w:val="SingleTxtGR"/>
              <w:spacing w:before="60" w:after="60"/>
              <w:ind w:left="57" w:right="57"/>
              <w:jc w:val="right"/>
              <w:rPr>
                <w:b/>
              </w:rPr>
            </w:pPr>
            <w:r w:rsidRPr="005859D0">
              <w:rPr>
                <w:b/>
              </w:rPr>
              <w:t>LP905</w:t>
            </w:r>
          </w:p>
        </w:tc>
      </w:tr>
      <w:tr w:rsidR="00B73456" w:rsidRPr="00E434F3" w:rsidTr="007F175D">
        <w:trPr>
          <w:cantSplit/>
        </w:trPr>
        <w:tc>
          <w:tcPr>
            <w:tcW w:w="9641" w:type="dxa"/>
            <w:gridSpan w:val="3"/>
            <w:tcBorders>
              <w:top w:val="single" w:sz="4" w:space="0" w:color="auto"/>
              <w:left w:val="single" w:sz="4" w:space="0" w:color="auto"/>
              <w:bottom w:val="single" w:sz="4" w:space="0" w:color="auto"/>
              <w:right w:val="single" w:sz="4" w:space="0" w:color="auto"/>
            </w:tcBorders>
          </w:tcPr>
          <w:p w:rsidR="00B73456" w:rsidRPr="00E434F3" w:rsidRDefault="00B73456" w:rsidP="007F175D">
            <w:pPr>
              <w:pStyle w:val="SingleTxtGR"/>
              <w:spacing w:before="60" w:after="60"/>
              <w:ind w:left="57" w:right="57"/>
            </w:pPr>
            <w:r w:rsidRPr="00E434F3">
              <w:t>Настоящая инструкция применяется к промышленным партиям, состоящим из не более чем 100 элементов и батарей под № ООН 3090, 3091, 3480 и 3481, или к опытным образцам элементов и батарей под этими номерами ООН, когда эти образцы перевозятся для испытаний.</w:t>
            </w:r>
          </w:p>
        </w:tc>
      </w:tr>
      <w:tr w:rsidR="00B73456" w:rsidRPr="00E434F3" w:rsidTr="007F175D">
        <w:trPr>
          <w:cantSplit/>
        </w:trPr>
        <w:tc>
          <w:tcPr>
            <w:tcW w:w="9641" w:type="dxa"/>
            <w:gridSpan w:val="3"/>
            <w:tcBorders>
              <w:top w:val="single" w:sz="4" w:space="0" w:color="auto"/>
              <w:left w:val="single" w:sz="4" w:space="0" w:color="auto"/>
              <w:bottom w:val="nil"/>
              <w:right w:val="single" w:sz="4" w:space="0" w:color="auto"/>
            </w:tcBorders>
          </w:tcPr>
          <w:p w:rsidR="00B73456" w:rsidRPr="00E434F3" w:rsidRDefault="00B73456" w:rsidP="007F175D">
            <w:pPr>
              <w:pStyle w:val="SingleTxtGR"/>
              <w:spacing w:before="60" w:after="60"/>
              <w:ind w:left="57" w:right="57"/>
            </w:pPr>
            <w:r w:rsidRPr="00E434F3">
              <w:t xml:space="preserve">При условии соблюдения общих положений, изложенных в разделах </w:t>
            </w:r>
            <w:r w:rsidRPr="005859D0">
              <w:rPr>
                <w:b/>
              </w:rPr>
              <w:t>4.1.1</w:t>
            </w:r>
            <w:r w:rsidRPr="00E434F3">
              <w:t xml:space="preserve"> и </w:t>
            </w:r>
            <w:r w:rsidRPr="005859D0">
              <w:rPr>
                <w:b/>
              </w:rPr>
              <w:t>4.1.3</w:t>
            </w:r>
            <w:r w:rsidRPr="00E434F3">
              <w:t xml:space="preserve">, для одиночной батареи и </w:t>
            </w:r>
            <w:r>
              <w:t xml:space="preserve">отдельной единицы оборудования, </w:t>
            </w:r>
            <w:r w:rsidRPr="00E434F3">
              <w:t>содержащ</w:t>
            </w:r>
            <w:r>
              <w:t xml:space="preserve">ей </w:t>
            </w:r>
            <w:r w:rsidRPr="00E434F3">
              <w:t>элемент</w:t>
            </w:r>
            <w:r>
              <w:t>ы</w:t>
            </w:r>
            <w:r w:rsidRPr="00E434F3">
              <w:t xml:space="preserve"> </w:t>
            </w:r>
            <w:r>
              <w:t>ил</w:t>
            </w:r>
            <w:r w:rsidRPr="00E434F3">
              <w:t>и батар</w:t>
            </w:r>
            <w:r>
              <w:t>еи</w:t>
            </w:r>
            <w:r w:rsidRPr="00E434F3">
              <w:t>, разрешается использовать следующую крупногабаритную тару:</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tabs>
                <w:tab w:val="left" w:pos="567"/>
              </w:tabs>
              <w:spacing w:before="60" w:after="60"/>
              <w:ind w:left="577" w:right="57" w:hanging="520"/>
              <w:jc w:val="left"/>
            </w:pPr>
            <w:r>
              <w:t>(</w:t>
            </w:r>
            <w:r w:rsidRPr="00E434F3">
              <w:t>1)</w:t>
            </w:r>
            <w:r w:rsidRPr="00E434F3">
              <w:tab/>
              <w:t>для одиночной батареи:</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spacing w:before="60" w:after="60"/>
              <w:ind w:left="550" w:right="57"/>
            </w:pPr>
            <w:r w:rsidRPr="00E434F3">
              <w:t>жесткую крупногабаритную тару, отвечающую эксплуатационным требованиям для группы упаковки II и изготовленную из:</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стали (50A);</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алюминия (50B);</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металла, кроме стали и алюминия (50N);</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твердой пластмассы (50H);</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естественной древесины (50C);</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фанеры (50D);</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древесного материала (50F);</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spacing w:before="60" w:after="60"/>
            </w:pPr>
            <w:r w:rsidRPr="00E434F3">
              <w:t>твердого фибрового картона (50G).</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spacing w:before="60" w:after="60"/>
              <w:ind w:left="550"/>
            </w:pPr>
            <w:r w:rsidRPr="00E434F3">
              <w:t>Крупногабаритная тара должна также соответствовать следующим требованиям:</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tabs>
                <w:tab w:val="left" w:pos="1122"/>
              </w:tabs>
              <w:spacing w:before="60" w:after="60"/>
              <w:ind w:right="57" w:hanging="584"/>
            </w:pPr>
            <w:r w:rsidRPr="00E434F3">
              <w:t>а)</w:t>
            </w:r>
            <w:r w:rsidRPr="00E434F3">
              <w:tab/>
              <w:t>батарея различного размера, формы или массы может быть упакована в наружную тару указанного выше испытанного типа конструкции при условии, что общая масса брутто упаковки не должна превышать массу брутто, на которую был испытан данный тип конструкции;</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tabs>
                <w:tab w:val="left" w:pos="1122"/>
              </w:tabs>
              <w:spacing w:before="60" w:after="60"/>
              <w:ind w:right="57" w:hanging="584"/>
              <w:rPr>
                <w:bCs/>
              </w:rPr>
            </w:pPr>
            <w:r w:rsidRPr="00E434F3">
              <w:t>b)</w:t>
            </w:r>
            <w:r w:rsidRPr="00E434F3">
              <w:tab/>
              <w:t>батарея должна упаковываться во внутреннюю тару и помещаться в наружную тару;</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tabs>
                <w:tab w:val="left" w:pos="1122"/>
              </w:tabs>
              <w:spacing w:before="60" w:after="60"/>
              <w:ind w:right="57" w:hanging="584"/>
              <w:rPr>
                <w:bCs/>
              </w:rPr>
            </w:pPr>
            <w:r w:rsidRPr="00E434F3">
              <w:t>c)</w:t>
            </w:r>
            <w:r w:rsidRPr="00E434F3">
              <w:tab/>
              <w:t>единица внутренней тары должна быть полностью обложена достаточным количеством негорючего и электронепроводящего теплоизоляционного материала для защиты от опасного выделения тепла;</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tabs>
                <w:tab w:val="left" w:pos="1122"/>
              </w:tabs>
              <w:spacing w:before="60" w:after="60"/>
              <w:ind w:right="57" w:hanging="584"/>
              <w:rPr>
                <w:bCs/>
              </w:rPr>
            </w:pPr>
            <w:r w:rsidRPr="00E434F3">
              <w:t>d)</w:t>
            </w:r>
            <w:r w:rsidRPr="00E434F3">
              <w:tab/>
              <w:t>должны быть приняты соответствующие меры для сведения к минимуму воздействия вибраций и ударов и предотвращения перемещения батареи внутри упаковки, которое может привести к ее повреждению и создать опасность во время перевозки. Если для выполнения этого требования используется прокладочный мат</w:t>
            </w:r>
            <w:r>
              <w:t>ериал, он должен быть негорючим</w:t>
            </w:r>
            <w:r>
              <w:br/>
            </w:r>
            <w:r w:rsidRPr="00E434F3">
              <w:t xml:space="preserve">и </w:t>
            </w:r>
            <w:r w:rsidRPr="00182F1C">
              <w:t>электронепроводящим</w:t>
            </w:r>
            <w:r w:rsidRPr="00E434F3">
              <w:t>; и</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tabs>
                <w:tab w:val="left" w:pos="1122"/>
              </w:tabs>
              <w:spacing w:before="60" w:after="60"/>
              <w:ind w:right="57" w:hanging="584"/>
            </w:pPr>
            <w:r w:rsidRPr="00E434F3">
              <w:t>e)</w:t>
            </w:r>
            <w:r w:rsidRPr="00E434F3">
              <w:tab/>
              <w:t xml:space="preserve">негорючесть должна быть оценена в соответствии со стандартом, признанным в стране, </w:t>
            </w:r>
            <w:r>
              <w:t>в</w:t>
            </w:r>
            <w:r w:rsidR="00EF7C07">
              <w:t> </w:t>
            </w:r>
            <w:r>
              <w:t>которой</w:t>
            </w:r>
            <w:r w:rsidRPr="00E434F3">
              <w:t xml:space="preserve"> была сконструирована или изготовлена крупногабаритная тара.</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tabs>
                <w:tab w:val="left" w:pos="567"/>
              </w:tabs>
              <w:spacing w:before="60" w:after="60"/>
              <w:ind w:left="577" w:right="57" w:hanging="520"/>
              <w:jc w:val="left"/>
            </w:pPr>
            <w:r>
              <w:t>(</w:t>
            </w:r>
            <w:r w:rsidRPr="00E434F3">
              <w:t>2)</w:t>
            </w:r>
            <w:r w:rsidRPr="00E434F3">
              <w:tab/>
              <w:t xml:space="preserve">Для </w:t>
            </w:r>
            <w:r>
              <w:t xml:space="preserve">отдельной единицы оборудования, </w:t>
            </w:r>
            <w:r w:rsidRPr="00E434F3">
              <w:t>содержащ</w:t>
            </w:r>
            <w:r>
              <w:t xml:space="preserve">ей </w:t>
            </w:r>
            <w:r w:rsidRPr="00E434F3">
              <w:t>элемент</w:t>
            </w:r>
            <w:r>
              <w:t>ы</w:t>
            </w:r>
            <w:r w:rsidRPr="00E434F3">
              <w:t xml:space="preserve"> </w:t>
            </w:r>
            <w:r>
              <w:t>ил</w:t>
            </w:r>
            <w:r w:rsidRPr="00E434F3">
              <w:t>и батар</w:t>
            </w:r>
            <w:r>
              <w:t>еи</w:t>
            </w:r>
            <w:r w:rsidRPr="00E434F3">
              <w:t>:</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spacing w:before="60" w:after="60"/>
              <w:ind w:left="550" w:right="57"/>
            </w:pPr>
            <w:r w:rsidRPr="00E434F3">
              <w:t>жесткую крупногабаритную тару, отвечающую эксплуатационным требованиям для группы упаковки II и изготовленную из:</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стали (50A);</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алюминия (50B);</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металла, кроме стали или алюминия (50N);</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твердой пластмассы (50H);</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естественной древесины (50C);</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фанеры (50D);</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EF7C07">
            <w:pPr>
              <w:pStyle w:val="SingleTxtGR"/>
              <w:spacing w:before="60" w:after="0"/>
            </w:pPr>
            <w:r w:rsidRPr="00E434F3">
              <w:t>древесного материала (50F);</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spacing w:before="60" w:after="60"/>
            </w:pPr>
            <w:r w:rsidRPr="00E434F3">
              <w:t>твердого фибрового картона (50G).</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spacing w:before="60" w:after="60"/>
              <w:ind w:left="550"/>
            </w:pPr>
            <w:r w:rsidRPr="00E434F3">
              <w:t>Крупногабаритная тара должна также соответствовать следующим требованиям:</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tabs>
                <w:tab w:val="left" w:pos="1122"/>
              </w:tabs>
              <w:spacing w:before="60" w:after="60"/>
              <w:ind w:right="57" w:hanging="584"/>
              <w:rPr>
                <w:bCs/>
              </w:rPr>
            </w:pPr>
            <w:r w:rsidRPr="00E434F3">
              <w:t>а)</w:t>
            </w:r>
            <w:r w:rsidRPr="00E434F3">
              <w:tab/>
              <w:t>о</w:t>
            </w:r>
            <w:r>
              <w:t>тдельная</w:t>
            </w:r>
            <w:r w:rsidRPr="00E434F3">
              <w:t xml:space="preserve"> единица оборудования различного размера, формы или массы может быть упакована в наружную тару указанного выше испытанного типа конструкции при условии, что общая масса брутто упаковки не должна превышать массу брутто, на которую был испытан данный тип конструкции;</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tabs>
                <w:tab w:val="left" w:pos="1122"/>
              </w:tabs>
              <w:spacing w:before="60" w:after="60"/>
              <w:ind w:right="57" w:hanging="584"/>
              <w:rPr>
                <w:bCs/>
              </w:rPr>
            </w:pPr>
            <w:r w:rsidRPr="00E434F3">
              <w:t>b)</w:t>
            </w:r>
            <w:r w:rsidRPr="00E434F3">
              <w:tab/>
              <w:t>оборудование должно быть сконструировано или упаковано таким образом, чтобы не происходило случайного срабатывания во время перевозки;</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tabs>
                <w:tab w:val="left" w:pos="1122"/>
              </w:tabs>
              <w:spacing w:before="60" w:after="60"/>
              <w:ind w:right="57" w:hanging="584"/>
            </w:pPr>
            <w:r w:rsidRPr="00E434F3">
              <w:t>c)</w:t>
            </w:r>
            <w:r w:rsidRPr="00E434F3">
              <w:tab/>
              <w:t>должны быть приняты соответствующие меры для сведения к минимуму воздействия вибраций и ударов и предотвращения перемещения оборудования внутри упаковки, которое может привести к его повреждению и создать опасность во время перевозки. Если для выполнения этого требования используется прокладочный материал, он должен быть негорючим и электронепроводящим; и</w:t>
            </w:r>
          </w:p>
        </w:tc>
      </w:tr>
      <w:tr w:rsidR="00B73456" w:rsidRPr="00E434F3" w:rsidTr="007F175D">
        <w:trPr>
          <w:cantSplit/>
        </w:trPr>
        <w:tc>
          <w:tcPr>
            <w:tcW w:w="9641" w:type="dxa"/>
            <w:gridSpan w:val="3"/>
            <w:tcBorders>
              <w:top w:val="nil"/>
              <w:left w:val="single" w:sz="4" w:space="0" w:color="auto"/>
              <w:bottom w:val="single" w:sz="4" w:space="0" w:color="auto"/>
              <w:right w:val="single" w:sz="4" w:space="0" w:color="auto"/>
            </w:tcBorders>
          </w:tcPr>
          <w:p w:rsidR="00B73456" w:rsidRPr="00E434F3" w:rsidRDefault="00B73456" w:rsidP="00100805">
            <w:pPr>
              <w:pStyle w:val="SingleTxtGR"/>
              <w:tabs>
                <w:tab w:val="left" w:pos="1122"/>
              </w:tabs>
              <w:spacing w:before="60" w:after="60"/>
              <w:ind w:right="57" w:hanging="584"/>
            </w:pPr>
            <w:r w:rsidRPr="00E434F3">
              <w:t>d)</w:t>
            </w:r>
            <w:r w:rsidRPr="00E434F3">
              <w:tab/>
              <w:t xml:space="preserve">негорючесть должна быть оценена в соответствии со стандартом, признанным в стране, </w:t>
            </w:r>
            <w:r>
              <w:t>в</w:t>
            </w:r>
            <w:r w:rsidR="00100805">
              <w:t> </w:t>
            </w:r>
            <w:r>
              <w:t>которой</w:t>
            </w:r>
            <w:r w:rsidRPr="00E434F3">
              <w:t xml:space="preserve"> была сконструирована или изготовлена крупногабаритная тара.</w:t>
            </w:r>
          </w:p>
        </w:tc>
      </w:tr>
      <w:tr w:rsidR="00B73456" w:rsidRPr="00E434F3" w:rsidTr="007F175D">
        <w:trPr>
          <w:cantSplit/>
        </w:trPr>
        <w:tc>
          <w:tcPr>
            <w:tcW w:w="9641" w:type="dxa"/>
            <w:gridSpan w:val="3"/>
            <w:tcBorders>
              <w:top w:val="single" w:sz="4" w:space="0" w:color="auto"/>
              <w:left w:val="single" w:sz="4" w:space="0" w:color="auto"/>
              <w:bottom w:val="nil"/>
              <w:right w:val="single" w:sz="4" w:space="0" w:color="auto"/>
            </w:tcBorders>
          </w:tcPr>
          <w:p w:rsidR="00B73456" w:rsidRPr="00F25106" w:rsidRDefault="00B73456" w:rsidP="007F175D">
            <w:pPr>
              <w:pStyle w:val="SingleTxtGR"/>
              <w:spacing w:before="60" w:after="60"/>
              <w:ind w:left="57" w:right="57"/>
              <w:rPr>
                <w:b/>
              </w:rPr>
            </w:pPr>
            <w:r w:rsidRPr="00F25106">
              <w:rPr>
                <w:b/>
              </w:rPr>
              <w:t>Дополнительное требование:</w:t>
            </w:r>
          </w:p>
        </w:tc>
      </w:tr>
      <w:tr w:rsidR="00B73456" w:rsidRPr="00E434F3" w:rsidTr="007F175D">
        <w:trPr>
          <w:cantSplit/>
        </w:trPr>
        <w:tc>
          <w:tcPr>
            <w:tcW w:w="9641" w:type="dxa"/>
            <w:gridSpan w:val="3"/>
            <w:tcBorders>
              <w:top w:val="nil"/>
              <w:left w:val="single" w:sz="4" w:space="0" w:color="auto"/>
              <w:bottom w:val="nil"/>
              <w:right w:val="single" w:sz="4" w:space="0" w:color="auto"/>
            </w:tcBorders>
          </w:tcPr>
          <w:p w:rsidR="00B73456" w:rsidRPr="00E434F3" w:rsidRDefault="00B73456" w:rsidP="007F175D">
            <w:pPr>
              <w:pStyle w:val="SingleTxtGR"/>
              <w:spacing w:before="60" w:after="0" w:line="220" w:lineRule="atLeast"/>
              <w:ind w:left="57" w:right="57"/>
            </w:pPr>
            <w:r w:rsidRPr="00E434F3">
              <w:t>Элементы и батареи должны быть защищены от короткого замыкания.</w:t>
            </w:r>
          </w:p>
        </w:tc>
      </w:tr>
      <w:tr w:rsidR="00B73456" w:rsidRPr="00E434F3" w:rsidTr="007F175D">
        <w:trPr>
          <w:cantSplit/>
        </w:trPr>
        <w:tc>
          <w:tcPr>
            <w:tcW w:w="9641" w:type="dxa"/>
            <w:gridSpan w:val="3"/>
            <w:tcBorders>
              <w:top w:val="nil"/>
              <w:left w:val="single" w:sz="4" w:space="0" w:color="auto"/>
              <w:bottom w:val="single" w:sz="4" w:space="0" w:color="auto"/>
              <w:right w:val="single" w:sz="4" w:space="0" w:color="auto"/>
            </w:tcBorders>
          </w:tcPr>
          <w:p w:rsidR="00B73456" w:rsidRPr="00E434F3" w:rsidRDefault="00B73456" w:rsidP="007F175D">
            <w:pPr>
              <w:pStyle w:val="SingleTxtGR"/>
              <w:spacing w:after="0" w:line="220" w:lineRule="atLeast"/>
              <w:ind w:left="57" w:right="57"/>
            </w:pPr>
          </w:p>
        </w:tc>
      </w:tr>
    </w:tbl>
    <w:p w:rsidR="00B73456" w:rsidRPr="00E434F3" w:rsidRDefault="00B73456" w:rsidP="00B73456">
      <w:pPr>
        <w:pStyle w:val="SingleTxtGR"/>
        <w:spacing w:before="120"/>
      </w:pPr>
      <w:r>
        <w:t>4.1.4.3</w:t>
      </w:r>
      <w:r>
        <w:tab/>
      </w:r>
      <w:r w:rsidRPr="00E434F3">
        <w:t>Включить новую инструкцию по упаковке LP906 следующего содержания:</w:t>
      </w:r>
    </w:p>
    <w:tbl>
      <w:tblPr>
        <w:tblW w:w="9645" w:type="dxa"/>
        <w:jc w:val="center"/>
        <w:tblLayout w:type="fixed"/>
        <w:tblCellMar>
          <w:left w:w="0" w:type="dxa"/>
          <w:right w:w="113" w:type="dxa"/>
        </w:tblCellMar>
        <w:tblLook w:val="01E0" w:firstRow="1" w:lastRow="1" w:firstColumn="1" w:lastColumn="1" w:noHBand="0" w:noVBand="0"/>
      </w:tblPr>
      <w:tblGrid>
        <w:gridCol w:w="2762"/>
        <w:gridCol w:w="4171"/>
        <w:gridCol w:w="2712"/>
      </w:tblGrid>
      <w:tr w:rsidR="00B73456" w:rsidRPr="00E434F3" w:rsidTr="007F175D">
        <w:trPr>
          <w:jc w:val="center"/>
        </w:trPr>
        <w:tc>
          <w:tcPr>
            <w:tcW w:w="276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B73456" w:rsidRPr="00E434F3" w:rsidRDefault="00B73456" w:rsidP="007F175D">
            <w:pPr>
              <w:pStyle w:val="SingleTxtGR"/>
              <w:spacing w:before="60" w:after="60"/>
              <w:ind w:left="57" w:right="57"/>
              <w:rPr>
                <w:b/>
              </w:rPr>
            </w:pPr>
            <w:r w:rsidRPr="00F25106">
              <w:rPr>
                <w:b/>
              </w:rPr>
              <w:t>LP906</w:t>
            </w:r>
          </w:p>
        </w:tc>
        <w:tc>
          <w:tcPr>
            <w:tcW w:w="4171"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B73456" w:rsidRPr="00E434F3" w:rsidRDefault="00B73456" w:rsidP="007F175D">
            <w:pPr>
              <w:pStyle w:val="SingleTxtGR"/>
              <w:spacing w:before="60" w:after="60"/>
              <w:ind w:left="57" w:right="57"/>
              <w:jc w:val="center"/>
              <w:rPr>
                <w:b/>
                <w:iCs/>
              </w:rPr>
            </w:pPr>
            <w:r w:rsidRPr="00F25106">
              <w:rPr>
                <w:b/>
              </w:rPr>
              <w:t>ИНСТРУКЦИЯ ПО УПАКОВКЕ</w:t>
            </w:r>
          </w:p>
        </w:tc>
        <w:tc>
          <w:tcPr>
            <w:tcW w:w="271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73456" w:rsidRPr="00E434F3" w:rsidRDefault="00B73456" w:rsidP="007F175D">
            <w:pPr>
              <w:pStyle w:val="SingleTxtGR"/>
              <w:spacing w:before="60" w:after="60"/>
              <w:ind w:left="57" w:right="57"/>
              <w:jc w:val="right"/>
              <w:rPr>
                <w:b/>
                <w:iCs/>
              </w:rPr>
            </w:pPr>
            <w:r w:rsidRPr="00F25106">
              <w:rPr>
                <w:b/>
              </w:rPr>
              <w:t>LP906</w:t>
            </w:r>
          </w:p>
        </w:tc>
      </w:tr>
      <w:tr w:rsidR="00B73456" w:rsidRPr="00E434F3" w:rsidTr="007F175D">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73456" w:rsidRPr="00E434F3" w:rsidRDefault="00B73456" w:rsidP="007F175D">
            <w:pPr>
              <w:pStyle w:val="SingleTxtGR"/>
              <w:spacing w:before="60" w:after="60"/>
              <w:ind w:left="57" w:right="57"/>
              <w:rPr>
                <w:iCs/>
              </w:rPr>
            </w:pPr>
            <w:r w:rsidRPr="00E434F3">
              <w:t>Настоящая инструкция применяется к поврежденным или имеющим дефекты батареям, отн</w:t>
            </w:r>
            <w:r>
              <w:t>есенным</w:t>
            </w:r>
            <w:r w:rsidRPr="00E434F3">
              <w:t xml:space="preserve"> к № ООН 3090, 3091,</w:t>
            </w:r>
            <w:r>
              <w:t xml:space="preserve"> 3480 и 3481, </w:t>
            </w:r>
            <w:r w:rsidRPr="00E434F3">
              <w:t>которые способ</w:t>
            </w:r>
            <w:r>
              <w:t>ны быстро распадаться, вступать</w:t>
            </w:r>
            <w:r>
              <w:br/>
            </w:r>
            <w:r w:rsidRPr="00E434F3">
              <w:t>в опасные реакции, вызывать пламя или опасное выделение тепла</w:t>
            </w:r>
            <w:r>
              <w:t xml:space="preserve"> либо</w:t>
            </w:r>
            <w:r w:rsidRPr="00E434F3">
              <w:t xml:space="preserve"> опасный выброс токсичных, коррозионных или легковоспламеняющихся газов или паров при нормальных условиях перевозки.</w:t>
            </w:r>
          </w:p>
        </w:tc>
      </w:tr>
      <w:tr w:rsidR="00B73456" w:rsidRPr="00E434F3" w:rsidTr="007F175D">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7F175D">
            <w:pPr>
              <w:pStyle w:val="SingleTxtGR"/>
              <w:spacing w:before="60" w:after="60"/>
              <w:ind w:left="57" w:right="57"/>
              <w:rPr>
                <w:iCs/>
              </w:rPr>
            </w:pPr>
            <w:r w:rsidRPr="00E434F3">
              <w:t xml:space="preserve">При условии соблюдения общих положений, изложенных в разделах </w:t>
            </w:r>
            <w:r w:rsidRPr="00F25106">
              <w:rPr>
                <w:b/>
              </w:rPr>
              <w:t>4.1.1</w:t>
            </w:r>
            <w:r w:rsidRPr="00E434F3">
              <w:t xml:space="preserve"> и </w:t>
            </w:r>
            <w:r w:rsidRPr="00F25106">
              <w:rPr>
                <w:b/>
              </w:rPr>
              <w:t>4.1.3</w:t>
            </w:r>
            <w:r>
              <w:t>,</w:t>
            </w:r>
            <w:r w:rsidRPr="00E434F3">
              <w:t xml:space="preserve"> разрешается использовать следующую крупногабаритную тару:</w:t>
            </w:r>
          </w:p>
        </w:tc>
      </w:tr>
      <w:tr w:rsidR="00B73456" w:rsidRPr="00E434F3" w:rsidTr="007F175D">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7F175D">
            <w:pPr>
              <w:pStyle w:val="SingleTxtGR"/>
              <w:spacing w:before="60" w:after="60" w:line="236" w:lineRule="atLeast"/>
              <w:ind w:left="57" w:right="57"/>
              <w:rPr>
                <w:iCs/>
              </w:rPr>
            </w:pPr>
            <w:r w:rsidRPr="00E434F3">
              <w:t xml:space="preserve">Для одиночной батареи и </w:t>
            </w:r>
            <w:r>
              <w:t xml:space="preserve">отдельной единицы оборудования, </w:t>
            </w:r>
            <w:r w:rsidRPr="00E434F3">
              <w:t>содержащ</w:t>
            </w:r>
            <w:r>
              <w:t xml:space="preserve">ей </w:t>
            </w:r>
            <w:r w:rsidRPr="00E434F3">
              <w:t>батар</w:t>
            </w:r>
            <w:r>
              <w:t>еи</w:t>
            </w:r>
            <w:r w:rsidRPr="00E434F3">
              <w:t xml:space="preserve">: </w:t>
            </w:r>
          </w:p>
        </w:tc>
      </w:tr>
      <w:tr w:rsidR="00B73456" w:rsidRPr="00E434F3" w:rsidTr="007F175D">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spacing w:before="60" w:after="60" w:line="236" w:lineRule="atLeast"/>
              <w:ind w:left="57" w:right="57"/>
              <w:rPr>
                <w:bCs/>
                <w:iCs/>
              </w:rPr>
            </w:pPr>
            <w:r w:rsidRPr="00E434F3">
              <w:t xml:space="preserve">жесткую крупногабаритную тару, отвечающую эксплуатационным </w:t>
            </w:r>
            <w:r>
              <w:t>требованиям для группы упаковки </w:t>
            </w:r>
            <w:r w:rsidRPr="00E434F3">
              <w:t>I и изготовленную из:</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EF7C07">
            <w:pPr>
              <w:pStyle w:val="SingleTxtGR"/>
              <w:spacing w:before="60" w:after="0" w:line="236" w:lineRule="atLeast"/>
              <w:ind w:left="567"/>
              <w:rPr>
                <w:iCs/>
              </w:rPr>
            </w:pPr>
            <w:r w:rsidRPr="00E434F3">
              <w:t>стали (50A);</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EF7C07">
            <w:pPr>
              <w:pStyle w:val="SingleTxtGR"/>
              <w:spacing w:before="60" w:after="0" w:line="236" w:lineRule="atLeast"/>
              <w:ind w:left="567"/>
              <w:rPr>
                <w:iCs/>
              </w:rPr>
            </w:pPr>
            <w:r w:rsidRPr="00E434F3">
              <w:t>алюминия (50B);</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B73456" w:rsidRPr="00E434F3" w:rsidRDefault="00B73456" w:rsidP="00EF7C07">
            <w:pPr>
              <w:pStyle w:val="SingleTxtGR"/>
              <w:spacing w:before="60" w:after="0" w:line="236" w:lineRule="atLeast"/>
              <w:ind w:left="567"/>
              <w:rPr>
                <w:iCs/>
              </w:rPr>
            </w:pPr>
            <w:r w:rsidRPr="00E434F3">
              <w:t>металла, кроме стали или алюминия (50N);</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EF7C07">
            <w:pPr>
              <w:pStyle w:val="SingleTxtGR"/>
              <w:spacing w:before="60" w:after="0" w:line="236" w:lineRule="atLeast"/>
              <w:ind w:left="567"/>
            </w:pPr>
            <w:r w:rsidRPr="00E434F3">
              <w:t>твердой пластмассы (50H);</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EF7C07">
            <w:pPr>
              <w:pStyle w:val="SingleTxtGR"/>
              <w:spacing w:before="60" w:after="0" w:line="236" w:lineRule="atLeast"/>
              <w:ind w:left="567"/>
            </w:pPr>
            <w:r w:rsidRPr="00E434F3">
              <w:t>фанеры (50D);</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spacing w:before="60" w:after="60" w:line="236" w:lineRule="atLeast"/>
              <w:ind w:left="567"/>
            </w:pPr>
            <w:r w:rsidRPr="00E434F3">
              <w:t>твердого фибрового картона (50G).</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EF7C07">
            <w:pPr>
              <w:pStyle w:val="SingleTxtGR"/>
              <w:keepNext/>
              <w:keepLines/>
              <w:tabs>
                <w:tab w:val="left" w:pos="567"/>
              </w:tabs>
              <w:spacing w:before="60" w:after="60" w:line="236" w:lineRule="atLeast"/>
              <w:ind w:left="579" w:right="57" w:hanging="522"/>
            </w:pPr>
            <w:r>
              <w:t>(</w:t>
            </w:r>
            <w:r w:rsidRPr="00E434F3">
              <w:t>1)</w:t>
            </w:r>
            <w:r w:rsidRPr="00E434F3">
              <w:tab/>
              <w:t>В случае быстрого распада, опасной реакции, возникновения пламени или опасного выделения тепла</w:t>
            </w:r>
            <w:r>
              <w:t xml:space="preserve"> либо</w:t>
            </w:r>
            <w:r w:rsidRPr="00E434F3">
              <w:t xml:space="preserve"> опасного выброса токсичных, коррозионных или легковоспламеняющихся газов или паров при перевозке батареи крупногабаритная тара должна отвечать следующим дополнительным эксплуатационным требованиям:</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122"/>
              </w:tabs>
              <w:spacing w:before="60" w:after="60" w:line="236" w:lineRule="atLeast"/>
              <w:ind w:right="57" w:hanging="584"/>
            </w:pPr>
            <w:r w:rsidRPr="00E434F3">
              <w:t>а)</w:t>
            </w:r>
            <w:r w:rsidRPr="00E434F3">
              <w:tab/>
            </w:r>
            <w:r>
              <w:t>т</w:t>
            </w:r>
            <w:r w:rsidRPr="00E434F3">
              <w:t xml:space="preserve">емпература наружной поверхности готовой упаковки не должна превышать 100 °C. Допустимым является </w:t>
            </w:r>
            <w:r>
              <w:rPr>
                <w:sz w:val="18"/>
                <w:szCs w:val="18"/>
              </w:rPr>
              <w:t>кратковременное</w:t>
            </w:r>
            <w:r w:rsidRPr="00E434F3">
              <w:t xml:space="preserve"> повышение температуры до 200 ºC.</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122"/>
              </w:tabs>
              <w:spacing w:before="60" w:after="60" w:line="236" w:lineRule="atLeast"/>
              <w:ind w:right="57" w:hanging="584"/>
            </w:pPr>
            <w:r>
              <w:t>b)</w:t>
            </w:r>
            <w:r w:rsidRPr="00E434F3">
              <w:tab/>
              <w:t>пламя не должно выходить за пределы упаковки;</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122"/>
              </w:tabs>
              <w:spacing w:before="60" w:after="60" w:line="236" w:lineRule="atLeast"/>
              <w:ind w:right="57" w:hanging="584"/>
            </w:pPr>
            <w:r>
              <w:t>c)</w:t>
            </w:r>
            <w:r w:rsidRPr="00E434F3">
              <w:tab/>
              <w:t>не должно происходить разбрасывания за пределы упаковки;</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122"/>
              </w:tabs>
              <w:spacing w:before="60" w:after="60" w:line="236" w:lineRule="atLeast"/>
              <w:ind w:right="57" w:hanging="584"/>
            </w:pPr>
            <w:r>
              <w:t>d)</w:t>
            </w:r>
            <w:r w:rsidRPr="00E434F3">
              <w:tab/>
              <w:t xml:space="preserve">должна </w:t>
            </w:r>
            <w:r>
              <w:t>сохраняться</w:t>
            </w:r>
            <w:r w:rsidRPr="00E434F3">
              <w:t xml:space="preserve"> </w:t>
            </w:r>
            <w:r>
              <w:rPr>
                <w:sz w:val="18"/>
                <w:szCs w:val="18"/>
              </w:rPr>
              <w:t>конструкционная</w:t>
            </w:r>
            <w:r w:rsidRPr="00E434F3">
              <w:t xml:space="preserve"> целостность упаковки; и</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1122"/>
              </w:tabs>
              <w:spacing w:before="60" w:after="60" w:line="236" w:lineRule="atLeast"/>
              <w:ind w:right="57" w:hanging="584"/>
            </w:pPr>
            <w:r>
              <w:t>e)</w:t>
            </w:r>
            <w:r w:rsidRPr="00E434F3">
              <w:tab/>
              <w:t>крупногабаритная тара должна иметь систему управления газами (например</w:t>
            </w:r>
            <w:r>
              <w:t>,</w:t>
            </w:r>
            <w:r w:rsidRPr="00E434F3">
              <w:t xml:space="preserve"> иметь систему фильтрации, систему циркуляции воздуха, систему удержания газа, быть газонепрони</w:t>
            </w:r>
            <w:r>
              <w:t>цаемой и т.</w:t>
            </w:r>
            <w:r w:rsidRPr="00E434F3">
              <w:t>д.), в зависимости от конкретного случая.</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567"/>
              </w:tabs>
              <w:spacing w:before="60" w:after="60" w:line="236" w:lineRule="atLeast"/>
              <w:ind w:left="577" w:right="57" w:hanging="520"/>
            </w:pPr>
            <w:r>
              <w:t>(2)</w:t>
            </w:r>
            <w:r w:rsidRPr="00E434F3">
              <w:tab/>
              <w:t xml:space="preserve">Дополнительные эксплуатационные требования </w:t>
            </w:r>
            <w:r>
              <w:t xml:space="preserve">к </w:t>
            </w:r>
            <w:r w:rsidRPr="00E434F3">
              <w:t>крупногабаритной тар</w:t>
            </w:r>
            <w:r>
              <w:t>е</w:t>
            </w:r>
            <w:r w:rsidRPr="00E434F3">
              <w:t xml:space="preserve"> должны проверяться посредством испытания, указанного компетентным органом</w:t>
            </w:r>
            <w:r>
              <w:rPr>
                <w:rFonts w:eastAsia="SimSun"/>
                <w:bCs/>
                <w:szCs w:val="22"/>
              </w:rPr>
              <w:t xml:space="preserve"> любого Договаривающегося государства МПОГ/</w:t>
            </w:r>
            <w:r w:rsidRPr="00321780">
              <w:rPr>
                <w:rFonts w:eastAsia="SimSun"/>
                <w:bCs/>
                <w:szCs w:val="22"/>
              </w:rPr>
              <w:t xml:space="preserve">любой Договаривающейся стороны ДОПОГ, который может также признать </w:t>
            </w:r>
            <w:r>
              <w:rPr>
                <w:rFonts w:eastAsia="SimSun"/>
                <w:bCs/>
                <w:szCs w:val="22"/>
              </w:rPr>
              <w:t>испытание</w:t>
            </w:r>
            <w:r w:rsidRPr="00321780">
              <w:rPr>
                <w:rFonts w:eastAsia="SimSun"/>
                <w:bCs/>
                <w:szCs w:val="22"/>
              </w:rPr>
              <w:t xml:space="preserve">, </w:t>
            </w:r>
            <w:r>
              <w:rPr>
                <w:rFonts w:eastAsia="SimSun"/>
                <w:bCs/>
                <w:szCs w:val="22"/>
              </w:rPr>
              <w:t>указанное</w:t>
            </w:r>
            <w:r w:rsidRPr="00321780">
              <w:rPr>
                <w:rFonts w:eastAsia="SimSun"/>
                <w:bCs/>
                <w:szCs w:val="22"/>
              </w:rPr>
              <w:t xml:space="preserve"> компетентным органом страны, не являющейся </w:t>
            </w:r>
            <w:r w:rsidRPr="00C60602">
              <w:t>Договаривающимся государством МПОГ/Договаривающейся стороной ДОПОГ</w:t>
            </w:r>
            <w:r>
              <w:t>,</w:t>
            </w:r>
            <w:r w:rsidRPr="00321780">
              <w:rPr>
                <w:rFonts w:eastAsia="SimSun"/>
                <w:bCs/>
                <w:szCs w:val="22"/>
              </w:rPr>
              <w:t xml:space="preserve"> при условии, что это </w:t>
            </w:r>
            <w:r>
              <w:rPr>
                <w:rFonts w:eastAsia="SimSun"/>
                <w:bCs/>
                <w:szCs w:val="22"/>
              </w:rPr>
              <w:t>испытание</w:t>
            </w:r>
            <w:r w:rsidRPr="00321780">
              <w:rPr>
                <w:rFonts w:eastAsia="SimSun"/>
                <w:bCs/>
                <w:szCs w:val="22"/>
              </w:rPr>
              <w:t xml:space="preserve"> было </w:t>
            </w:r>
            <w:r>
              <w:rPr>
                <w:rFonts w:eastAsia="SimSun"/>
                <w:bCs/>
                <w:szCs w:val="22"/>
              </w:rPr>
              <w:t>указано</w:t>
            </w:r>
            <w:r w:rsidRPr="00321780">
              <w:rPr>
                <w:rFonts w:eastAsia="SimSun"/>
                <w:bCs/>
                <w:szCs w:val="22"/>
              </w:rPr>
              <w:t xml:space="preserve"> в соответствии с процедурами, применяемыми согласно МПОГ, ДОПОГ, ВОПОГ, МКМПОГ или Техническим инструкциям ИКАО.</w:t>
            </w:r>
            <w:r w:rsidRPr="00A7693E">
              <w:rPr>
                <w:b/>
                <w:vertAlign w:val="superscript"/>
              </w:rPr>
              <w:t>a</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spacing w:before="60" w:after="60" w:line="236" w:lineRule="atLeast"/>
              <w:ind w:left="550" w:right="57"/>
            </w:pPr>
            <w:r w:rsidRPr="00E434F3">
              <w:t>По запросу должен предоставляться протокол проверки. В качестве минимального требования в протоколе проверки должны быть указаны наименование батареи, номер батареи, масса, тип, энергоемкость батареи, идентификационный код крупногабаритной тары и данные испытаний в соответствии с методом, указанным компетентным органом.</w:t>
            </w:r>
          </w:p>
        </w:tc>
      </w:tr>
      <w:tr w:rsidR="00B73456" w:rsidRPr="00E434F3" w:rsidTr="007F175D">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B73456" w:rsidRPr="00E434F3" w:rsidRDefault="00B73456" w:rsidP="007F175D">
            <w:pPr>
              <w:pStyle w:val="SingleTxtGR"/>
              <w:tabs>
                <w:tab w:val="left" w:pos="567"/>
              </w:tabs>
              <w:spacing w:before="60" w:after="60" w:line="236" w:lineRule="atLeast"/>
              <w:ind w:left="577" w:right="57" w:hanging="520"/>
            </w:pPr>
            <w:r>
              <w:t>(3)</w:t>
            </w:r>
            <w:r w:rsidRPr="00E434F3">
              <w:tab/>
              <w:t xml:space="preserve">Если </w:t>
            </w:r>
            <w:r w:rsidRPr="000E3C09">
              <w:t>в качестве хладагента используется сухой лед или жидкий азот</w:t>
            </w:r>
            <w:r w:rsidRPr="00494EA7">
              <w:rPr>
                <w:sz w:val="18"/>
                <w:szCs w:val="18"/>
              </w:rPr>
              <w:t xml:space="preserve">, </w:t>
            </w:r>
            <w:r w:rsidRPr="00E434F3">
              <w:t xml:space="preserve">должны применяться требования раздела 5.5.3. Внутренняя тара и </w:t>
            </w:r>
            <w:r>
              <w:t>наружная</w:t>
            </w:r>
            <w:r w:rsidRPr="00E434F3">
              <w:t xml:space="preserve"> тара должны сохранять свою целостность при температуре используемого хладагента, а также при температурах и давлениях, которые могли бы возникнуть в случае потери хладагента.</w:t>
            </w:r>
          </w:p>
        </w:tc>
      </w:tr>
      <w:tr w:rsidR="00B73456" w:rsidRPr="00E434F3" w:rsidTr="007F175D">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rsidR="00B73456" w:rsidRPr="00A7693E" w:rsidRDefault="00B73456" w:rsidP="007F175D">
            <w:pPr>
              <w:pStyle w:val="SingleTxtGR"/>
              <w:tabs>
                <w:tab w:val="left" w:pos="567"/>
              </w:tabs>
              <w:spacing w:before="60" w:after="60" w:line="236" w:lineRule="atLeast"/>
              <w:ind w:left="577" w:right="57" w:hanging="520"/>
              <w:rPr>
                <w:b/>
                <w:iCs/>
              </w:rPr>
            </w:pPr>
            <w:r w:rsidRPr="00A7693E">
              <w:rPr>
                <w:b/>
              </w:rPr>
              <w:t>Дополнительное требование:</w:t>
            </w:r>
          </w:p>
        </w:tc>
      </w:tr>
      <w:tr w:rsidR="00B73456" w:rsidRPr="00E434F3" w:rsidTr="007F175D">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B73456" w:rsidRPr="00E434F3" w:rsidRDefault="00B73456" w:rsidP="007F175D">
            <w:pPr>
              <w:pStyle w:val="SingleTxtGR"/>
              <w:tabs>
                <w:tab w:val="left" w:pos="567"/>
              </w:tabs>
              <w:spacing w:before="60" w:after="60" w:line="236" w:lineRule="atLeast"/>
              <w:ind w:left="577" w:right="57" w:hanging="520"/>
              <w:rPr>
                <w:iCs/>
              </w:rPr>
            </w:pPr>
            <w:r w:rsidRPr="00E434F3">
              <w:t>Батареи должны быть защищены от короткого замыкания.</w:t>
            </w:r>
          </w:p>
        </w:tc>
      </w:tr>
      <w:tr w:rsidR="00B73456" w:rsidRPr="00E434F3" w:rsidTr="007F175D">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B73456" w:rsidRPr="00E434F3" w:rsidRDefault="00B73456" w:rsidP="007F175D">
            <w:pPr>
              <w:pStyle w:val="SingleTxtGR"/>
              <w:tabs>
                <w:tab w:val="left" w:pos="571"/>
              </w:tabs>
              <w:spacing w:before="60" w:after="60" w:line="236" w:lineRule="atLeast"/>
              <w:ind w:left="57" w:right="57"/>
              <w:rPr>
                <w:i/>
                <w:iCs/>
              </w:rPr>
            </w:pPr>
            <w:r w:rsidRPr="00A7693E">
              <w:rPr>
                <w:b/>
                <w:iCs/>
                <w:vertAlign w:val="superscript"/>
              </w:rPr>
              <w:t>a</w:t>
            </w:r>
            <w:r w:rsidRPr="00E434F3">
              <w:rPr>
                <w:i/>
                <w:iCs/>
              </w:rPr>
              <w:tab/>
              <w:t xml:space="preserve">Когда это уместно, для оценки эксплуатационных </w:t>
            </w:r>
            <w:r>
              <w:rPr>
                <w:i/>
                <w:iCs/>
              </w:rPr>
              <w:t>характеристик</w:t>
            </w:r>
            <w:r w:rsidRPr="00E434F3">
              <w:rPr>
                <w:i/>
                <w:iCs/>
              </w:rPr>
              <w:t xml:space="preserve"> крупногабаритной тары могут быть использованы следующие критерии:</w:t>
            </w:r>
          </w:p>
        </w:tc>
      </w:tr>
      <w:tr w:rsidR="00B73456" w:rsidRPr="00E434F3"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693700" w:rsidRDefault="00B73456" w:rsidP="007F175D">
            <w:pPr>
              <w:pStyle w:val="SingleTxtGR"/>
              <w:spacing w:before="60" w:after="60" w:line="236" w:lineRule="atLeast"/>
              <w:ind w:left="641" w:right="57" w:hanging="584"/>
              <w:rPr>
                <w:b/>
                <w:i/>
                <w:iCs/>
                <w:vertAlign w:val="superscript"/>
              </w:rPr>
            </w:pPr>
            <w:r w:rsidRPr="00693700">
              <w:rPr>
                <w:i/>
                <w:iCs/>
              </w:rPr>
              <w:t>а)</w:t>
            </w:r>
            <w:r w:rsidRPr="00693700">
              <w:rPr>
                <w:i/>
                <w:iCs/>
              </w:rPr>
              <w:tab/>
              <w:t xml:space="preserve">оценка должна проводиться в рамках системы управления качеством (например, как это описано в пункте </w:t>
            </w:r>
            <w:r w:rsidRPr="00693700">
              <w:rPr>
                <w:i/>
              </w:rPr>
              <w:t>2.2.9.1.7 e)),</w:t>
            </w:r>
            <w:r w:rsidRPr="00693700">
              <w:rPr>
                <w:i/>
                <w:iCs/>
              </w:rPr>
              <w:t xml:space="preserve"> что позволяет отслеживать результаты испытаний, исходные данные и используемые модели описания;</w:t>
            </w:r>
          </w:p>
        </w:tc>
      </w:tr>
      <w:tr w:rsidR="00B73456" w:rsidRPr="00E434F3"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693700" w:rsidRDefault="00B73456" w:rsidP="007F175D">
            <w:pPr>
              <w:pStyle w:val="SingleTxtGR"/>
              <w:spacing w:before="60" w:after="60" w:line="236" w:lineRule="atLeast"/>
              <w:ind w:left="641" w:right="57" w:hanging="584"/>
              <w:rPr>
                <w:i/>
                <w:iCs/>
              </w:rPr>
            </w:pPr>
            <w:r w:rsidRPr="00693700">
              <w:rPr>
                <w:i/>
                <w:iCs/>
              </w:rPr>
              <w:t>b)</w:t>
            </w:r>
            <w:r w:rsidRPr="00693700">
              <w:rPr>
                <w:i/>
                <w:iCs/>
              </w:rPr>
              <w:tab/>
              <w:t xml:space="preserve">перечисленные виды опасности, ожидаемые в случае неуправляемого нагрева для данного типа батареи в том состоянии, в котором она перевозится (например, использование внутренней тары, степень зарядки (СЗ), использование достаточного количества негорючего, электронепроводящего и абсорбирующего прокладочного материала и т.д.), должны быть четко определены и оценены количественно; для этой цели может быть использован справочный перечень </w:t>
            </w:r>
            <w:r w:rsidRPr="00393529">
              <w:rPr>
                <w:i/>
                <w:iCs/>
                <w:sz w:val="18"/>
                <w:szCs w:val="18"/>
              </w:rPr>
              <w:t xml:space="preserve">возможных </w:t>
            </w:r>
            <w:r>
              <w:rPr>
                <w:i/>
                <w:iCs/>
                <w:sz w:val="18"/>
                <w:szCs w:val="18"/>
              </w:rPr>
              <w:t>видов опасности</w:t>
            </w:r>
            <w:r w:rsidRPr="00393529">
              <w:rPr>
                <w:i/>
                <w:iCs/>
                <w:sz w:val="18"/>
                <w:szCs w:val="18"/>
              </w:rPr>
              <w:t xml:space="preserve"> </w:t>
            </w:r>
            <w:r w:rsidRPr="00693700">
              <w:rPr>
                <w:i/>
                <w:iCs/>
              </w:rPr>
              <w:t>литиевых элементов или батарей (</w:t>
            </w:r>
            <w:r w:rsidRPr="00693700">
              <w:rPr>
                <w:i/>
              </w:rPr>
              <w:t>быстрый распад, опасная реакция, возникновение пламени или опасное выделение тепла</w:t>
            </w:r>
            <w:r>
              <w:rPr>
                <w:i/>
              </w:rPr>
              <w:t xml:space="preserve"> либо</w:t>
            </w:r>
            <w:r w:rsidRPr="00693700">
              <w:rPr>
                <w:i/>
              </w:rPr>
              <w:t xml:space="preserve"> опасный выброс токсичных, коррозионных или легковоспламеняющихся газов или паров</w:t>
            </w:r>
            <w:r w:rsidRPr="00693700">
              <w:rPr>
                <w:i/>
                <w:iCs/>
              </w:rPr>
              <w:t>). Количественное описание этих видов опасности должно опираться на имеющуюся научную литературу;</w:t>
            </w:r>
          </w:p>
        </w:tc>
      </w:tr>
      <w:tr w:rsidR="00B73456" w:rsidRPr="00E434F3"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693700" w:rsidRDefault="00B73456" w:rsidP="00153341">
            <w:pPr>
              <w:pStyle w:val="SingleTxtGR"/>
              <w:keepNext/>
              <w:keepLines/>
              <w:spacing w:before="60" w:after="60"/>
              <w:ind w:left="641" w:right="57" w:hanging="584"/>
              <w:rPr>
                <w:i/>
                <w:iCs/>
              </w:rPr>
            </w:pPr>
            <w:r w:rsidRPr="00693700">
              <w:rPr>
                <w:i/>
                <w:iCs/>
              </w:rPr>
              <w:t>c)</w:t>
            </w:r>
            <w:r w:rsidRPr="00693700">
              <w:rPr>
                <w:i/>
                <w:iCs/>
              </w:rPr>
              <w:tab/>
              <w:t>необходимо определить и охарактеризовать смягчение последствий за счет использования крупногабаритной тары, исходя из характера обеспечиваемой защиты и свойств конструкционных материалов. Для обоснования этой оценки должен использоваться перечень технических характеристик и чертежи (плотность [кг·м</w:t>
            </w:r>
            <w:r w:rsidRPr="00693700">
              <w:rPr>
                <w:i/>
                <w:iCs/>
                <w:vertAlign w:val="superscript"/>
              </w:rPr>
              <w:t>-3</w:t>
            </w:r>
            <w:r w:rsidRPr="00693700">
              <w:rPr>
                <w:i/>
                <w:iCs/>
              </w:rPr>
              <w:t>], удельная теплоемкость [J кг</w:t>
            </w:r>
            <w:r w:rsidRPr="00693700">
              <w:rPr>
                <w:i/>
                <w:iCs/>
                <w:vertAlign w:val="superscript"/>
              </w:rPr>
              <w:t>-1</w:t>
            </w:r>
            <w:r w:rsidRPr="00693700">
              <w:rPr>
                <w:i/>
                <w:iCs/>
              </w:rPr>
              <w:t>·K</w:t>
            </w:r>
            <w:r w:rsidRPr="00693700">
              <w:rPr>
                <w:i/>
                <w:iCs/>
                <w:vertAlign w:val="superscript"/>
              </w:rPr>
              <w:t>-1</w:t>
            </w:r>
            <w:r w:rsidRPr="00693700">
              <w:rPr>
                <w:i/>
                <w:iCs/>
              </w:rPr>
              <w:t>], теплотворная способность [кДж·кг</w:t>
            </w:r>
            <w:r w:rsidRPr="00693700">
              <w:rPr>
                <w:i/>
                <w:iCs/>
                <w:vertAlign w:val="superscript"/>
              </w:rPr>
              <w:t>-1</w:t>
            </w:r>
            <w:r w:rsidRPr="00693700">
              <w:rPr>
                <w:i/>
                <w:iCs/>
              </w:rPr>
              <w:t>], теплопроводность [Вт·м</w:t>
            </w:r>
            <w:r w:rsidRPr="00693700">
              <w:rPr>
                <w:i/>
                <w:iCs/>
                <w:vertAlign w:val="superscript"/>
              </w:rPr>
              <w:t>-1</w:t>
            </w:r>
            <w:r w:rsidRPr="00693700">
              <w:rPr>
                <w:i/>
                <w:iCs/>
              </w:rPr>
              <w:t>·K</w:t>
            </w:r>
            <w:r w:rsidRPr="00693700">
              <w:rPr>
                <w:i/>
                <w:iCs/>
                <w:vertAlign w:val="superscript"/>
              </w:rPr>
              <w:t>-1</w:t>
            </w:r>
            <w:r w:rsidRPr="00693700">
              <w:rPr>
                <w:i/>
                <w:iCs/>
              </w:rPr>
              <w:t>], температура плавления и воспламеняемости [K], коэффициент теплопередачи наружной тары [Вт·м</w:t>
            </w:r>
            <w:r w:rsidRPr="00693700">
              <w:rPr>
                <w:i/>
                <w:iCs/>
                <w:vertAlign w:val="superscript"/>
              </w:rPr>
              <w:t>-2</w:t>
            </w:r>
            <w:r w:rsidRPr="00693700">
              <w:rPr>
                <w:i/>
                <w:iCs/>
              </w:rPr>
              <w:t>·K</w:t>
            </w:r>
            <w:r w:rsidRPr="00693700">
              <w:rPr>
                <w:i/>
                <w:iCs/>
                <w:vertAlign w:val="superscript"/>
              </w:rPr>
              <w:t>-1</w:t>
            </w:r>
            <w:r w:rsidRPr="00693700">
              <w:rPr>
                <w:i/>
                <w:iCs/>
              </w:rPr>
              <w:t>] …);</w:t>
            </w:r>
          </w:p>
        </w:tc>
      </w:tr>
      <w:tr w:rsidR="00B73456" w:rsidRPr="00E434F3"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693700" w:rsidRDefault="00B73456" w:rsidP="007F175D">
            <w:pPr>
              <w:pStyle w:val="SingleTxtGR"/>
              <w:spacing w:before="60" w:after="60"/>
              <w:ind w:left="641" w:right="57" w:hanging="584"/>
              <w:rPr>
                <w:i/>
                <w:iCs/>
              </w:rPr>
            </w:pPr>
            <w:r w:rsidRPr="00693700">
              <w:rPr>
                <w:i/>
                <w:iCs/>
              </w:rPr>
              <w:t>d)</w:t>
            </w:r>
            <w:r w:rsidRPr="00693700">
              <w:rPr>
                <w:i/>
                <w:iCs/>
              </w:rPr>
              <w:tab/>
              <w:t>при испытаниях и любых подтверждающих расчетах должны оцениваться результаты неуправляемого нагрева батареи внутри крупногабаритной тары при нормальных условиях перевозки;</w:t>
            </w:r>
          </w:p>
        </w:tc>
      </w:tr>
      <w:tr w:rsidR="00B73456" w:rsidRPr="00E434F3"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693700" w:rsidRDefault="00B73456" w:rsidP="007F175D">
            <w:pPr>
              <w:pStyle w:val="SingleTxtGR"/>
              <w:spacing w:before="60" w:after="60"/>
              <w:ind w:left="641" w:right="57" w:hanging="584"/>
              <w:rPr>
                <w:i/>
                <w:iCs/>
              </w:rPr>
            </w:pPr>
            <w:r w:rsidRPr="00693700">
              <w:rPr>
                <w:i/>
                <w:iCs/>
              </w:rPr>
              <w:t>e)</w:t>
            </w:r>
            <w:r w:rsidRPr="00693700">
              <w:rPr>
                <w:i/>
                <w:iCs/>
              </w:rPr>
              <w:tab/>
              <w:t>в случае, если СЗ батареи не известн</w:t>
            </w:r>
            <w:r>
              <w:rPr>
                <w:i/>
                <w:iCs/>
              </w:rPr>
              <w:t>а</w:t>
            </w:r>
            <w:r w:rsidRPr="00693700">
              <w:rPr>
                <w:i/>
                <w:iCs/>
              </w:rPr>
              <w:t>, оценка должна проводиться на основе максимального возможного значения СЗ, соответствующего условиям эксплуатации батареи;</w:t>
            </w:r>
          </w:p>
        </w:tc>
      </w:tr>
      <w:tr w:rsidR="00B73456" w:rsidRPr="00E434F3"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740302" w:rsidRDefault="00B73456" w:rsidP="007F175D">
            <w:pPr>
              <w:pStyle w:val="SingleTxtGR"/>
              <w:spacing w:before="60" w:after="60"/>
              <w:ind w:left="641" w:right="57" w:hanging="584"/>
              <w:rPr>
                <w:i/>
                <w:iCs/>
              </w:rPr>
            </w:pPr>
            <w:r w:rsidRPr="00740302">
              <w:rPr>
                <w:i/>
                <w:iCs/>
              </w:rPr>
              <w:t>f)</w:t>
            </w:r>
            <w:r w:rsidRPr="00740302">
              <w:rPr>
                <w:i/>
                <w:iCs/>
              </w:rPr>
              <w:tab/>
              <w:t>должны быть указаны окружающие условия, при которых может использоваться и перевозиться крупногабаритная тара (включая возможные последствия выбросов газов или дыма в окружающую среду, в частности наличие вентиляции или других методов), в соответствии с системой управления газами крупногабаритной тары;</w:t>
            </w:r>
          </w:p>
        </w:tc>
      </w:tr>
      <w:tr w:rsidR="00B73456" w:rsidRPr="00E434F3"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740302" w:rsidRDefault="00B73456" w:rsidP="007F175D">
            <w:pPr>
              <w:pStyle w:val="SingleTxtGR"/>
              <w:spacing w:before="60" w:after="60"/>
              <w:ind w:left="641" w:right="57" w:hanging="584"/>
              <w:rPr>
                <w:i/>
                <w:iCs/>
              </w:rPr>
            </w:pPr>
            <w:r w:rsidRPr="00740302">
              <w:rPr>
                <w:i/>
                <w:iCs/>
              </w:rPr>
              <w:t>g)</w:t>
            </w:r>
            <w:r w:rsidRPr="00740302">
              <w:rPr>
                <w:i/>
                <w:iCs/>
              </w:rPr>
              <w:tab/>
              <w:t>испытания или расчеты моделей должны основываться на наихудшем сценарии возникновения и распространения неуправляемого нагрева внутри батареи: этот сценарий включает наихудшую возможную неисправность при нормальных условиях перевозки, максимальные выбросы тепла и пламени при возможном распространении реакции;</w:t>
            </w:r>
          </w:p>
        </w:tc>
      </w:tr>
      <w:tr w:rsidR="00B73456" w:rsidRPr="00E434F3" w:rsidTr="007F175D">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B73456" w:rsidRPr="00740302" w:rsidRDefault="00B73456" w:rsidP="007F175D">
            <w:pPr>
              <w:pStyle w:val="SingleTxtGR"/>
              <w:spacing w:before="60" w:after="0"/>
              <w:ind w:left="641" w:right="57" w:hanging="584"/>
              <w:rPr>
                <w:i/>
                <w:iCs/>
              </w:rPr>
            </w:pPr>
            <w:r w:rsidRPr="00740302">
              <w:rPr>
                <w:i/>
                <w:iCs/>
              </w:rPr>
              <w:t>h)</w:t>
            </w:r>
            <w:r w:rsidRPr="00740302">
              <w:rPr>
                <w:i/>
                <w:iCs/>
              </w:rPr>
              <w:tab/>
              <w:t>такие сценарии должны оцениваться за достаточно длительный период времени, чтобы охватить все возможные последствия (например, 24 часа).</w:t>
            </w:r>
          </w:p>
        </w:tc>
      </w:tr>
      <w:tr w:rsidR="00B73456" w:rsidRPr="00E434F3" w:rsidTr="007F175D">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rsidR="00B73456" w:rsidRPr="00E434F3" w:rsidRDefault="00B73456" w:rsidP="007F175D">
            <w:pPr>
              <w:pStyle w:val="SingleTxtGR"/>
              <w:spacing w:after="0"/>
            </w:pPr>
          </w:p>
        </w:tc>
      </w:tr>
    </w:tbl>
    <w:p w:rsidR="00B73456" w:rsidRPr="00E434F3" w:rsidRDefault="00B73456" w:rsidP="00B73456">
      <w:pPr>
        <w:pStyle w:val="SingleTxtGR"/>
        <w:spacing w:before="120"/>
      </w:pPr>
      <w:r w:rsidRPr="00E434F3">
        <w:t>4.1.5.12</w:t>
      </w:r>
      <w:r w:rsidRPr="00E434F3">
        <w:tab/>
      </w:r>
      <w:r w:rsidRPr="00580A3D">
        <w:t>Данная</w:t>
      </w:r>
      <w:r w:rsidRPr="005A1C03">
        <w:t xml:space="preserve"> </w:t>
      </w:r>
      <w:r w:rsidRPr="00580A3D">
        <w:t>поправка</w:t>
      </w:r>
      <w:r w:rsidRPr="005A1C03">
        <w:t xml:space="preserve"> </w:t>
      </w:r>
      <w:r w:rsidRPr="00580A3D">
        <w:t>не</w:t>
      </w:r>
      <w:r w:rsidRPr="005A1C03">
        <w:t xml:space="preserve"> </w:t>
      </w:r>
      <w:r w:rsidRPr="00580A3D">
        <w:t>касается</w:t>
      </w:r>
      <w:r w:rsidRPr="005A1C03">
        <w:t xml:space="preserve"> </w:t>
      </w:r>
      <w:r w:rsidRPr="00580A3D">
        <w:t>текста</w:t>
      </w:r>
      <w:r w:rsidRPr="005A1C03">
        <w:t xml:space="preserve"> </w:t>
      </w:r>
      <w:r w:rsidRPr="00580A3D">
        <w:t>на</w:t>
      </w:r>
      <w:r w:rsidRPr="005A1C03">
        <w:t xml:space="preserve"> </w:t>
      </w:r>
      <w:r w:rsidRPr="00580A3D">
        <w:t>русском</w:t>
      </w:r>
      <w:r w:rsidRPr="005A1C03">
        <w:t xml:space="preserve"> </w:t>
      </w:r>
      <w:r w:rsidRPr="00580A3D">
        <w:t>языке</w:t>
      </w:r>
      <w:r w:rsidRPr="005A1C03">
        <w:t>.</w:t>
      </w:r>
    </w:p>
    <w:p w:rsidR="00B73456" w:rsidRPr="00E434F3" w:rsidRDefault="00B73456" w:rsidP="00B73456">
      <w:pPr>
        <w:pStyle w:val="SingleTxtGR"/>
        <w:tabs>
          <w:tab w:val="clear" w:pos="1701"/>
        </w:tabs>
      </w:pPr>
      <w:r>
        <w:t>4.1.6.</w:t>
      </w:r>
      <w:r w:rsidRPr="00E434F3">
        <w:t>4</w:t>
      </w:r>
      <w:r w:rsidRPr="00E434F3">
        <w:tab/>
      </w:r>
      <w:r w:rsidRPr="00580A3D">
        <w:t>Данная</w:t>
      </w:r>
      <w:r w:rsidRPr="005A1C03">
        <w:t xml:space="preserve"> </w:t>
      </w:r>
      <w:r w:rsidRPr="00580A3D">
        <w:t>поправка</w:t>
      </w:r>
      <w:r w:rsidRPr="005A1C03">
        <w:t xml:space="preserve"> </w:t>
      </w:r>
      <w:r w:rsidRPr="00580A3D">
        <w:t>не</w:t>
      </w:r>
      <w:r w:rsidRPr="005A1C03">
        <w:t xml:space="preserve"> </w:t>
      </w:r>
      <w:r w:rsidRPr="00580A3D">
        <w:t>касается</w:t>
      </w:r>
      <w:r w:rsidRPr="005A1C03">
        <w:t xml:space="preserve"> </w:t>
      </w:r>
      <w:r w:rsidRPr="00580A3D">
        <w:t>текста</w:t>
      </w:r>
      <w:r w:rsidRPr="005A1C03">
        <w:t xml:space="preserve"> </w:t>
      </w:r>
      <w:r w:rsidRPr="00580A3D">
        <w:t>на</w:t>
      </w:r>
      <w:r w:rsidRPr="005A1C03">
        <w:t xml:space="preserve"> </w:t>
      </w:r>
      <w:r w:rsidRPr="00580A3D">
        <w:t>русском</w:t>
      </w:r>
      <w:r w:rsidRPr="005A1C03">
        <w:t xml:space="preserve"> </w:t>
      </w:r>
      <w:r w:rsidRPr="00580A3D">
        <w:t>языке</w:t>
      </w:r>
      <w:r w:rsidRPr="005A1C03">
        <w:t>.</w:t>
      </w:r>
    </w:p>
    <w:p w:rsidR="00B73456" w:rsidRPr="00E434F3" w:rsidRDefault="00B73456" w:rsidP="00B73456">
      <w:pPr>
        <w:pStyle w:val="SingleTxtGR"/>
        <w:tabs>
          <w:tab w:val="clear" w:pos="1701"/>
        </w:tabs>
      </w:pPr>
      <w:r>
        <w:t>4.1.9.1.5</w:t>
      </w:r>
      <w:r>
        <w:tab/>
      </w:r>
      <w:r w:rsidRPr="00580A3D">
        <w:t>Данн</w:t>
      </w:r>
      <w:r>
        <w:t>ые</w:t>
      </w:r>
      <w:r w:rsidRPr="005A1C03">
        <w:t xml:space="preserve"> </w:t>
      </w:r>
      <w:r w:rsidRPr="00580A3D">
        <w:t>поправк</w:t>
      </w:r>
      <w:r>
        <w:t>и</w:t>
      </w:r>
      <w:r w:rsidRPr="005A1C03">
        <w:t xml:space="preserve"> </w:t>
      </w:r>
      <w:r w:rsidRPr="00580A3D">
        <w:t>не</w:t>
      </w:r>
      <w:r w:rsidRPr="005A1C03">
        <w:t xml:space="preserve"> </w:t>
      </w:r>
      <w:r w:rsidRPr="00580A3D">
        <w:t>каса</w:t>
      </w:r>
      <w:r>
        <w:t>ю</w:t>
      </w:r>
      <w:r w:rsidRPr="00580A3D">
        <w:t>тся</w:t>
      </w:r>
      <w:r w:rsidRPr="005A1C03">
        <w:t xml:space="preserve"> </w:t>
      </w:r>
      <w:r w:rsidRPr="00580A3D">
        <w:t>текста</w:t>
      </w:r>
      <w:r w:rsidRPr="005A1C03">
        <w:t xml:space="preserve"> </w:t>
      </w:r>
      <w:r w:rsidRPr="00580A3D">
        <w:t>на</w:t>
      </w:r>
      <w:r w:rsidRPr="005A1C03">
        <w:t xml:space="preserve"> </w:t>
      </w:r>
      <w:r w:rsidRPr="00580A3D">
        <w:t>русском</w:t>
      </w:r>
      <w:r w:rsidRPr="005A1C03">
        <w:t xml:space="preserve"> </w:t>
      </w:r>
      <w:r w:rsidRPr="00580A3D">
        <w:t>языке</w:t>
      </w:r>
      <w:r w:rsidRPr="005A1C03">
        <w:t>.</w:t>
      </w:r>
    </w:p>
    <w:p w:rsidR="00B73456" w:rsidRPr="00E434F3" w:rsidRDefault="00B73456" w:rsidP="00B73456">
      <w:pPr>
        <w:pStyle w:val="H1GR"/>
      </w:pPr>
      <w:r w:rsidRPr="00E434F3">
        <w:tab/>
      </w:r>
      <w:r>
        <w:tab/>
      </w:r>
      <w:r w:rsidRPr="00E434F3">
        <w:t>Глава 4.2</w:t>
      </w:r>
    </w:p>
    <w:p w:rsidR="00B73456" w:rsidRPr="00E434F3" w:rsidRDefault="00B73456" w:rsidP="00B73456">
      <w:pPr>
        <w:pStyle w:val="SingleTxtGR"/>
        <w:tabs>
          <w:tab w:val="clear" w:pos="1701"/>
        </w:tabs>
        <w:ind w:left="2268" w:hanging="1134"/>
      </w:pPr>
      <w:r>
        <w:t>4.2.1.19.1</w:t>
      </w:r>
      <w:r>
        <w:tab/>
      </w:r>
      <w:r w:rsidRPr="00580A3D">
        <w:t>Данная</w:t>
      </w:r>
      <w:r w:rsidRPr="005A1C03">
        <w:t xml:space="preserve"> </w:t>
      </w:r>
      <w:r w:rsidRPr="00580A3D">
        <w:t>поправка</w:t>
      </w:r>
      <w:r w:rsidRPr="005A1C03">
        <w:t xml:space="preserve"> </w:t>
      </w:r>
      <w:r w:rsidRPr="00580A3D">
        <w:t>не</w:t>
      </w:r>
      <w:r w:rsidRPr="005A1C03">
        <w:t xml:space="preserve"> </w:t>
      </w:r>
      <w:r w:rsidRPr="00580A3D">
        <w:t>касается</w:t>
      </w:r>
      <w:r w:rsidRPr="005A1C03">
        <w:t xml:space="preserve"> </w:t>
      </w:r>
      <w:r w:rsidRPr="00580A3D">
        <w:t>текста</w:t>
      </w:r>
      <w:r w:rsidRPr="005A1C03">
        <w:t xml:space="preserve"> </w:t>
      </w:r>
      <w:r w:rsidRPr="00580A3D">
        <w:t>на</w:t>
      </w:r>
      <w:r w:rsidRPr="005A1C03">
        <w:t xml:space="preserve"> </w:t>
      </w:r>
      <w:r w:rsidRPr="00580A3D">
        <w:t>русском</w:t>
      </w:r>
      <w:r w:rsidRPr="005A1C03">
        <w:t xml:space="preserve"> </w:t>
      </w:r>
      <w:r w:rsidRPr="00580A3D">
        <w:t>языке</w:t>
      </w:r>
      <w:r w:rsidRPr="005A1C03">
        <w:t>.</w:t>
      </w:r>
    </w:p>
    <w:p w:rsidR="00B73456" w:rsidRPr="00E434F3" w:rsidRDefault="00B73456" w:rsidP="00B73456">
      <w:pPr>
        <w:pStyle w:val="SingleTxtGR"/>
      </w:pPr>
      <w:r w:rsidRPr="00E434F3">
        <w:t>4.2.5.2.6, инструкция по переносным цистернам T23</w:t>
      </w:r>
      <w:r w:rsidRPr="00E434F3">
        <w:tab/>
        <w:t xml:space="preserve">В первой </w:t>
      </w:r>
      <w:r>
        <w:t>графе</w:t>
      </w:r>
      <w:r w:rsidRPr="00E434F3">
        <w:t xml:space="preserve"> после заголовка</w:t>
      </w:r>
      <w:r w:rsidR="00153341" w:rsidRPr="00153341">
        <w:t xml:space="preserve"> </w:t>
      </w:r>
      <w:r w:rsidRPr="00E434F3">
        <w:t xml:space="preserve">включить </w:t>
      </w:r>
      <w:r>
        <w:t xml:space="preserve">в конце </w:t>
      </w:r>
      <w:r w:rsidRPr="00E434F3">
        <w:t>новое пред</w:t>
      </w:r>
      <w:r>
        <w:t xml:space="preserve">ложение следующего содержания: </w:t>
      </w:r>
      <w:r w:rsidR="00153341">
        <w:br/>
      </w:r>
      <w:r>
        <w:t>«</w:t>
      </w:r>
      <w:r w:rsidRPr="00E434F3">
        <w:t>Перечисленные ниже составы могут также перевозиться упакованн</w:t>
      </w:r>
      <w:r>
        <w:t>ыми</w:t>
      </w:r>
      <w:r w:rsidRPr="00E434F3">
        <w:t xml:space="preserve"> в соответствии с методом упаковки OP8 инструкции по упаковке P520</w:t>
      </w:r>
      <w:r>
        <w:t>,</w:t>
      </w:r>
      <w:r w:rsidRPr="00F006C6">
        <w:rPr>
          <w:sz w:val="22"/>
          <w:szCs w:val="22"/>
        </w:rPr>
        <w:t xml:space="preserve"> </w:t>
      </w:r>
      <w:r w:rsidRPr="00F006C6">
        <w:t>изложенной в подразделе</w:t>
      </w:r>
      <w:r w:rsidRPr="00E434F3">
        <w:t xml:space="preserve"> 4.1.4.1</w:t>
      </w:r>
      <w:r>
        <w:t xml:space="preserve"> </w:t>
      </w:r>
      <w:r w:rsidRPr="00AA128D">
        <w:t>&lt;</w:t>
      </w:r>
      <w:r>
        <w:t>(ДОПОГ:),</w:t>
      </w:r>
      <w:r w:rsidRPr="00E434F3">
        <w:t xml:space="preserve"> при тех же контрольной и аварийной температурах, если это приме</w:t>
      </w:r>
      <w:r>
        <w:t>нимо</w:t>
      </w:r>
      <w:r w:rsidRPr="00AA128D">
        <w:t>&gt;</w:t>
      </w:r>
      <w:r>
        <w:t>.»</w:t>
      </w:r>
      <w:r w:rsidRPr="00E434F3">
        <w:t>.</w:t>
      </w:r>
    </w:p>
    <w:p w:rsidR="00B73456" w:rsidRPr="00E434F3" w:rsidRDefault="00B73456" w:rsidP="00C643F1">
      <w:pPr>
        <w:pStyle w:val="SingleTxtGR"/>
        <w:tabs>
          <w:tab w:val="left" w:pos="7088"/>
        </w:tabs>
      </w:pPr>
      <w:r w:rsidRPr="00E434F3">
        <w:t xml:space="preserve">4.2.5.2.6, </w:t>
      </w:r>
      <w:r w:rsidRPr="00C643F1">
        <w:rPr>
          <w:spacing w:val="2"/>
        </w:rPr>
        <w:t>инструкция по переносным цистернам</w:t>
      </w:r>
      <w:r w:rsidRPr="00C643F1">
        <w:rPr>
          <w:spacing w:val="0"/>
        </w:rPr>
        <w:t xml:space="preserve"> T23, сноска d)</w:t>
      </w:r>
      <w:r w:rsidR="007037C8" w:rsidRPr="00C643F1">
        <w:rPr>
          <w:spacing w:val="2"/>
        </w:rPr>
        <w:tab/>
      </w:r>
      <w:r w:rsidRPr="00C643F1">
        <w:rPr>
          <w:spacing w:val="2"/>
        </w:rPr>
        <w:t>Данная поправ</w:t>
      </w:r>
      <w:r w:rsidR="00C643F1" w:rsidRPr="00C643F1">
        <w:rPr>
          <w:spacing w:val="2"/>
        </w:rPr>
        <w:t>-</w:t>
      </w:r>
      <w:r w:rsidRPr="00C643F1">
        <w:rPr>
          <w:spacing w:val="2"/>
        </w:rPr>
        <w:t xml:space="preserve">ка </w:t>
      </w:r>
      <w:r w:rsidRPr="00580A3D">
        <w:t>не</w:t>
      </w:r>
      <w:r w:rsidRPr="005A1C03">
        <w:t xml:space="preserve"> </w:t>
      </w:r>
      <w:r w:rsidRPr="00580A3D">
        <w:t>касается</w:t>
      </w:r>
      <w:r w:rsidRPr="005A1C03">
        <w:t xml:space="preserve"> </w:t>
      </w:r>
      <w:r w:rsidRPr="00580A3D">
        <w:t>текста</w:t>
      </w:r>
      <w:r w:rsidRPr="005A1C03">
        <w:t xml:space="preserve"> </w:t>
      </w:r>
      <w:r w:rsidRPr="00580A3D">
        <w:t>на</w:t>
      </w:r>
      <w:r w:rsidRPr="005A1C03">
        <w:t xml:space="preserve"> </w:t>
      </w:r>
      <w:r w:rsidRPr="00580A3D">
        <w:t>русском</w:t>
      </w:r>
      <w:r w:rsidRPr="005A1C03">
        <w:t xml:space="preserve"> </w:t>
      </w:r>
      <w:r w:rsidRPr="00580A3D">
        <w:t>языке</w:t>
      </w:r>
      <w:r w:rsidRPr="005A1C03">
        <w:t>.</w:t>
      </w:r>
    </w:p>
    <w:p w:rsidR="00B73456" w:rsidRPr="00E434F3" w:rsidRDefault="00B73456" w:rsidP="00116827">
      <w:pPr>
        <w:pStyle w:val="SingleTxtGR"/>
        <w:tabs>
          <w:tab w:val="left" w:pos="7167"/>
        </w:tabs>
      </w:pPr>
      <w:r w:rsidRPr="00116827">
        <w:rPr>
          <w:spacing w:val="2"/>
        </w:rPr>
        <w:t>4.2.5.3, специальное положение по переносным цистернам TP10</w:t>
      </w:r>
      <w:r w:rsidRPr="00E434F3">
        <w:tab/>
        <w:t>В конце вклю</w:t>
      </w:r>
      <w:r w:rsidR="00116827">
        <w:t>-</w:t>
      </w:r>
      <w:r w:rsidRPr="00E434F3">
        <w:t>чит</w:t>
      </w:r>
      <w:r>
        <w:t>ь следующее новое предложение: «</w:t>
      </w:r>
      <w:r w:rsidRPr="006501C4">
        <w:t xml:space="preserve">Переносная цистерна может предъявляться к перевозке после истечения срока действительности последней проверки </w:t>
      </w:r>
      <w:r>
        <w:t>облицовки</w:t>
      </w:r>
      <w:r w:rsidRPr="006501C4">
        <w:t xml:space="preserve"> </w:t>
      </w:r>
      <w:r w:rsidRPr="000D6292">
        <w:t>в течение периода</w:t>
      </w:r>
      <w:r w:rsidRPr="006501C4">
        <w:t>, не превышающ</w:t>
      </w:r>
      <w:r>
        <w:t>его</w:t>
      </w:r>
      <w:r w:rsidRPr="006501C4">
        <w:t xml:space="preserve"> трех месяцев </w:t>
      </w:r>
      <w:r>
        <w:t>с момента</w:t>
      </w:r>
      <w:r w:rsidRPr="006501C4">
        <w:t xml:space="preserve"> истечения </w:t>
      </w:r>
      <w:r w:rsidRPr="000D6292">
        <w:t>срока действительности</w:t>
      </w:r>
      <w:r w:rsidRPr="006501C4">
        <w:t xml:space="preserve"> последнего испытания, п</w:t>
      </w:r>
      <w:r>
        <w:t>осле опорожнения, но до очистки</w:t>
      </w:r>
      <w:r w:rsidRPr="00DE513C">
        <w:t xml:space="preserve"> –</w:t>
      </w:r>
      <w:r w:rsidRPr="006501C4">
        <w:t xml:space="preserve"> </w:t>
      </w:r>
      <w:r w:rsidRPr="000D6292">
        <w:t xml:space="preserve">для целей </w:t>
      </w:r>
      <w:r w:rsidRPr="006501C4">
        <w:t xml:space="preserve">проведения следующего </w:t>
      </w:r>
      <w:r w:rsidRPr="000D6292">
        <w:t>требуем</w:t>
      </w:r>
      <w:r>
        <w:t>ого</w:t>
      </w:r>
      <w:r w:rsidRPr="000D6292">
        <w:t xml:space="preserve"> </w:t>
      </w:r>
      <w:r w:rsidRPr="006501C4">
        <w:t xml:space="preserve">испытания или проверки </w:t>
      </w:r>
      <w:r w:rsidRPr="000D6292">
        <w:t>перед очередным наполнением</w:t>
      </w:r>
      <w:r w:rsidRPr="006501C4">
        <w:t>.</w:t>
      </w:r>
      <w:r>
        <w:t>»</w:t>
      </w:r>
      <w:r w:rsidRPr="00E434F3">
        <w:t>.</w:t>
      </w:r>
    </w:p>
    <w:p w:rsidR="00B73456" w:rsidRPr="00E434F3" w:rsidRDefault="00B73456" w:rsidP="00B73456">
      <w:pPr>
        <w:pStyle w:val="H1GR"/>
        <w:ind w:left="851" w:hanging="851"/>
      </w:pPr>
      <w:r w:rsidRPr="00E434F3">
        <w:tab/>
      </w:r>
      <w:r w:rsidRPr="00E434F3">
        <w:tab/>
        <w:t>Глава 4.3</w:t>
      </w:r>
    </w:p>
    <w:p w:rsidR="00B73456" w:rsidRPr="00E434F3" w:rsidRDefault="00B73456" w:rsidP="00B73456">
      <w:pPr>
        <w:pStyle w:val="SingleTxtGR"/>
      </w:pPr>
      <w:r w:rsidRPr="00E434F3">
        <w:t>4.3.</w:t>
      </w:r>
      <w:r>
        <w:t>2.2.</w:t>
      </w:r>
      <w:r w:rsidRPr="00E434F3">
        <w:t>1</w:t>
      </w:r>
      <w:r>
        <w:t xml:space="preserve"> а)</w:t>
      </w:r>
      <w:r w:rsidRPr="00E434F3">
        <w:tab/>
      </w:r>
      <w:r w:rsidRPr="00580A3D">
        <w:t>Данная</w:t>
      </w:r>
      <w:r w:rsidRPr="005A1C03">
        <w:t xml:space="preserve"> </w:t>
      </w:r>
      <w:r w:rsidRPr="00580A3D">
        <w:t>поправка</w:t>
      </w:r>
      <w:r w:rsidRPr="005A1C03">
        <w:t xml:space="preserve"> </w:t>
      </w:r>
      <w:r w:rsidRPr="00580A3D">
        <w:t>не</w:t>
      </w:r>
      <w:r w:rsidRPr="005A1C03">
        <w:t xml:space="preserve"> </w:t>
      </w:r>
      <w:r w:rsidRPr="00580A3D">
        <w:t>касается</w:t>
      </w:r>
      <w:r w:rsidRPr="005A1C03">
        <w:t xml:space="preserve"> </w:t>
      </w:r>
      <w:r w:rsidRPr="00580A3D">
        <w:t>текста</w:t>
      </w:r>
      <w:r w:rsidRPr="005A1C03">
        <w:t xml:space="preserve"> </w:t>
      </w:r>
      <w:r w:rsidRPr="00580A3D">
        <w:t>на</w:t>
      </w:r>
      <w:r w:rsidRPr="005A1C03">
        <w:t xml:space="preserve"> </w:t>
      </w:r>
      <w:r w:rsidRPr="00580A3D">
        <w:t>русском</w:t>
      </w:r>
      <w:r w:rsidRPr="005A1C03">
        <w:t xml:space="preserve"> </w:t>
      </w:r>
      <w:r w:rsidRPr="00580A3D">
        <w:t>языке</w:t>
      </w:r>
      <w:r w:rsidRPr="005A1C03">
        <w:t>.</w:t>
      </w:r>
    </w:p>
    <w:p w:rsidR="00B73456" w:rsidRPr="00E434F3" w:rsidRDefault="00B73456" w:rsidP="00B73456">
      <w:pPr>
        <w:pStyle w:val="H1GR"/>
      </w:pPr>
      <w:r w:rsidRPr="00E434F3">
        <w:tab/>
      </w:r>
      <w:r w:rsidRPr="00E434F3">
        <w:tab/>
        <w:t>Глава 5.</w:t>
      </w:r>
      <w:r>
        <w:t>2</w:t>
      </w:r>
    </w:p>
    <w:p w:rsidR="00B73456" w:rsidRPr="00E434F3" w:rsidRDefault="00B73456" w:rsidP="00B73456">
      <w:pPr>
        <w:pStyle w:val="SingleTxtGR"/>
        <w:tabs>
          <w:tab w:val="clear" w:pos="1701"/>
        </w:tabs>
      </w:pPr>
      <w:r w:rsidRPr="00E434F3">
        <w:t>5.</w:t>
      </w:r>
      <w:r>
        <w:t>2</w:t>
      </w:r>
      <w:r w:rsidRPr="00E434F3">
        <w:t>.1</w:t>
      </w:r>
      <w:r w:rsidRPr="00E434F3">
        <w:tab/>
      </w:r>
      <w:r>
        <w:t>После заголовка пронумеровать примечание как примечание</w:t>
      </w:r>
      <w:r w:rsidR="00153341">
        <w:rPr>
          <w:lang w:val="en-US"/>
        </w:rPr>
        <w:t> </w:t>
      </w:r>
      <w:r>
        <w:t>1 и</w:t>
      </w:r>
      <w:r w:rsidR="00153341">
        <w:rPr>
          <w:lang w:val="en-US"/>
        </w:rPr>
        <w:t> </w:t>
      </w:r>
      <w:r w:rsidRPr="00E434F3">
        <w:t xml:space="preserve">добавить примечание </w:t>
      </w:r>
      <w:r>
        <w:t xml:space="preserve">2 </w:t>
      </w:r>
      <w:r w:rsidRPr="00E434F3">
        <w:t>следующего содержания:</w:t>
      </w:r>
    </w:p>
    <w:p w:rsidR="00B73456" w:rsidRPr="00E434F3" w:rsidRDefault="00B73456" w:rsidP="00153341">
      <w:pPr>
        <w:pStyle w:val="SingleTxtGR"/>
        <w:tabs>
          <w:tab w:val="clear" w:pos="3402"/>
          <w:tab w:val="left" w:pos="3108"/>
        </w:tabs>
        <w:rPr>
          <w:i/>
        </w:rPr>
      </w:pPr>
      <w:r w:rsidRPr="00E434F3">
        <w:t>«</w:t>
      </w:r>
      <w:r w:rsidRPr="00F459B5">
        <w:rPr>
          <w:b/>
          <w:i/>
        </w:rPr>
        <w:t>ПРИМЕЧАНИЕ</w:t>
      </w:r>
      <w:r>
        <w:rPr>
          <w:b/>
          <w:i/>
        </w:rPr>
        <w:t xml:space="preserve"> 2</w:t>
      </w:r>
      <w:r w:rsidRPr="00F459B5">
        <w:rPr>
          <w:b/>
          <w:i/>
        </w:rPr>
        <w:t>:</w:t>
      </w:r>
      <w:r w:rsidR="00CD1071">
        <w:t xml:space="preserve">  </w:t>
      </w:r>
      <w:r w:rsidRPr="0001167F">
        <w:rPr>
          <w:i/>
        </w:rPr>
        <w:t xml:space="preserve">В соответствии с СГС, при перевозке пиктограмма СГС, которая не требуется согласно </w:t>
      </w:r>
      <w:r w:rsidRPr="00D01674">
        <w:rPr>
          <w:rFonts w:ascii="TimesNewRomanPS-BoldMT" w:hAnsi="TimesNewRomanPS-BoldMT" w:cs="TimesNewRomanPS-BoldMT"/>
          <w:bCs/>
          <w:i/>
          <w:spacing w:val="0"/>
          <w:w w:val="100"/>
          <w:kern w:val="0"/>
          <w:lang w:eastAsia="es-ES"/>
        </w:rPr>
        <w:t>МПОГ/ДОПОГ/ВОПОГ</w:t>
      </w:r>
      <w:r w:rsidRPr="0001167F">
        <w:rPr>
          <w:i/>
        </w:rPr>
        <w:t>, должна наноситься только в качестве сост</w:t>
      </w:r>
      <w:r>
        <w:rPr>
          <w:i/>
        </w:rPr>
        <w:t>авной части полной маркировки в</w:t>
      </w:r>
      <w:r w:rsidRPr="002F3C38">
        <w:rPr>
          <w:i/>
        </w:rPr>
        <w:t xml:space="preserve"> </w:t>
      </w:r>
      <w:r w:rsidRPr="0001167F">
        <w:rPr>
          <w:i/>
        </w:rPr>
        <w:t>соответствии с СГС, но не самостоятельно (см. пункт 1.4.10.4.4 СГС).</w:t>
      </w:r>
      <w:r>
        <w:t>»</w:t>
      </w:r>
      <w:r w:rsidRPr="00E434F3">
        <w:t>.</w:t>
      </w:r>
    </w:p>
    <w:p w:rsidR="00B73456" w:rsidRDefault="00B73456" w:rsidP="00CD1071">
      <w:pPr>
        <w:pStyle w:val="SingleTxtGR"/>
        <w:keepNext/>
        <w:keepLines/>
      </w:pPr>
      <w:r>
        <w:t>5.2.1.3</w:t>
      </w:r>
      <w:r>
        <w:tab/>
        <w:t>После «На аварийной таре» включить «</w:t>
      </w:r>
      <w:r w:rsidRPr="00E434F3">
        <w:t>, включая крупногабарит</w:t>
      </w:r>
      <w:r>
        <w:t>ную аварийную тару»</w:t>
      </w:r>
      <w:r w:rsidRPr="00E434F3">
        <w:t>.</w:t>
      </w:r>
    </w:p>
    <w:p w:rsidR="00B73456" w:rsidRPr="009546EB" w:rsidRDefault="00B73456" w:rsidP="00CD1071">
      <w:pPr>
        <w:pStyle w:val="SingleTxtGR"/>
        <w:keepNext/>
        <w:keepLines/>
        <w:rPr>
          <w:bCs/>
        </w:rPr>
      </w:pPr>
      <w:r w:rsidRPr="009546EB">
        <w:rPr>
          <w:bCs/>
        </w:rPr>
        <w:t>5.2.1.10.1</w:t>
      </w:r>
      <w:r w:rsidRPr="009546EB">
        <w:rPr>
          <w:bCs/>
        </w:rPr>
        <w:tab/>
      </w:r>
      <w:r>
        <w:rPr>
          <w:bCs/>
        </w:rPr>
        <w:t>Во втором подпункте</w:t>
      </w:r>
      <w:r w:rsidRPr="009546EB">
        <w:rPr>
          <w:bCs/>
        </w:rPr>
        <w:t xml:space="preserve"> </w:t>
      </w:r>
      <w:r>
        <w:rPr>
          <w:bCs/>
        </w:rPr>
        <w:t>в конце исключить «и»</w:t>
      </w:r>
      <w:r w:rsidRPr="009546EB">
        <w:rPr>
          <w:bCs/>
        </w:rPr>
        <w:t xml:space="preserve">. </w:t>
      </w:r>
      <w:r>
        <w:rPr>
          <w:bCs/>
        </w:rPr>
        <w:t>В третьем подпункте</w:t>
      </w:r>
      <w:r w:rsidRPr="009546EB">
        <w:rPr>
          <w:bCs/>
        </w:rPr>
        <w:t xml:space="preserve"> </w:t>
      </w:r>
      <w:r>
        <w:rPr>
          <w:bCs/>
        </w:rPr>
        <w:t>в конце</w:t>
      </w:r>
      <w:r w:rsidRPr="009546EB">
        <w:rPr>
          <w:bCs/>
        </w:rPr>
        <w:t xml:space="preserve"> </w:t>
      </w:r>
      <w:r>
        <w:rPr>
          <w:bCs/>
        </w:rPr>
        <w:t>заменить запятую на</w:t>
      </w:r>
      <w:r w:rsidRPr="009546EB">
        <w:rPr>
          <w:bCs/>
        </w:rPr>
        <w:t xml:space="preserve"> </w:t>
      </w:r>
      <w:r>
        <w:rPr>
          <w:bCs/>
        </w:rPr>
        <w:t>«</w:t>
      </w:r>
      <w:r w:rsidRPr="009546EB">
        <w:rPr>
          <w:bCs/>
        </w:rPr>
        <w:t xml:space="preserve">; </w:t>
      </w:r>
      <w:r>
        <w:rPr>
          <w:bCs/>
        </w:rPr>
        <w:t>и»</w:t>
      </w:r>
      <w:r w:rsidRPr="009546EB">
        <w:rPr>
          <w:bCs/>
        </w:rPr>
        <w:t xml:space="preserve">. </w:t>
      </w:r>
      <w:r>
        <w:rPr>
          <w:bCs/>
        </w:rPr>
        <w:t>Добавить новый четвертый подпункт</w:t>
      </w:r>
      <w:r w:rsidRPr="009546EB">
        <w:t xml:space="preserve"> следующего содержания</w:t>
      </w:r>
      <w:r w:rsidRPr="009546EB">
        <w:rPr>
          <w:bCs/>
        </w:rPr>
        <w:t>:</w:t>
      </w:r>
    </w:p>
    <w:p w:rsidR="00B73456" w:rsidRPr="005A6FE3" w:rsidRDefault="00B73456" w:rsidP="00A718CF">
      <w:pPr>
        <w:pStyle w:val="SingleTxtGR"/>
        <w:rPr>
          <w:bCs/>
        </w:rPr>
      </w:pPr>
      <w:r w:rsidRPr="00E35888">
        <w:rPr>
          <w:bCs/>
        </w:rPr>
        <w:t>«</w:t>
      </w:r>
      <w:r w:rsidR="00A718CF" w:rsidRPr="00A718CF">
        <w:t>–</w:t>
      </w:r>
      <w:r w:rsidR="00CD1071">
        <w:tab/>
      </w:r>
      <w:r>
        <w:t>машины</w:t>
      </w:r>
      <w:r w:rsidRPr="00E35888">
        <w:t xml:space="preserve"> </w:t>
      </w:r>
      <w:r>
        <w:t>или</w:t>
      </w:r>
      <w:r w:rsidRPr="00E35888">
        <w:t xml:space="preserve"> </w:t>
      </w:r>
      <w:r>
        <w:t>приборы</w:t>
      </w:r>
      <w:r w:rsidRPr="00E35888">
        <w:t xml:space="preserve">, </w:t>
      </w:r>
      <w:r>
        <w:t>содержащие</w:t>
      </w:r>
      <w:r w:rsidRPr="00E35888">
        <w:t xml:space="preserve"> </w:t>
      </w:r>
      <w:r w:rsidRPr="00C1522D">
        <w:t>жидкие</w:t>
      </w:r>
      <w:r w:rsidRPr="00E35888">
        <w:t xml:space="preserve"> </w:t>
      </w:r>
      <w:r w:rsidRPr="00C1522D">
        <w:t>опасные</w:t>
      </w:r>
      <w:r w:rsidRPr="00E35888">
        <w:t xml:space="preserve"> </w:t>
      </w:r>
      <w:r w:rsidRPr="00C1522D">
        <w:t>грузы</w:t>
      </w:r>
      <w:r w:rsidRPr="00E35888">
        <w:t xml:space="preserve">, </w:t>
      </w:r>
      <w:r>
        <w:t>когда</w:t>
      </w:r>
      <w:r w:rsidRPr="00E35888">
        <w:t xml:space="preserve"> </w:t>
      </w:r>
      <w:r w:rsidRPr="00C1522D">
        <w:t>требуется обеспечить, чтобы жидкие опасные грузы оставались в нужном пространственном положении</w:t>
      </w:r>
      <w:r w:rsidRPr="00E35888">
        <w:t xml:space="preserve"> (</w:t>
      </w:r>
      <w:r>
        <w:t>см.</w:t>
      </w:r>
      <w:r w:rsidRPr="00E35888">
        <w:t xml:space="preserve"> специальное положение 301 </w:t>
      </w:r>
      <w:r>
        <w:t>главы</w:t>
      </w:r>
      <w:r w:rsidRPr="00E35888">
        <w:t xml:space="preserve"> 3.3),</w:t>
      </w:r>
      <w:r w:rsidRPr="00E35888">
        <w:rPr>
          <w:bCs/>
        </w:rPr>
        <w:t>».</w:t>
      </w:r>
    </w:p>
    <w:p w:rsidR="00B73456" w:rsidRPr="00E434F3" w:rsidRDefault="00B73456" w:rsidP="00B73456">
      <w:pPr>
        <w:pStyle w:val="SingleTxtGR"/>
        <w:rPr>
          <w:bCs/>
        </w:rPr>
      </w:pPr>
      <w:r w:rsidRPr="00E434F3">
        <w:t>Включить новый подраздел</w:t>
      </w:r>
      <w:r>
        <w:t xml:space="preserve"> </w:t>
      </w:r>
      <w:r w:rsidRPr="00AA128D">
        <w:rPr>
          <w:bCs/>
        </w:rPr>
        <w:t>5.2.2.1.12</w:t>
      </w:r>
      <w:r>
        <w:rPr>
          <w:bCs/>
        </w:rPr>
        <w:t xml:space="preserve"> </w:t>
      </w:r>
      <w:r w:rsidRPr="00E434F3">
        <w:t>следующего содержания:</w:t>
      </w:r>
    </w:p>
    <w:p w:rsidR="00B73456" w:rsidRPr="00E434F3" w:rsidRDefault="00B73456" w:rsidP="00B73456">
      <w:pPr>
        <w:pStyle w:val="SingleTxtGR"/>
        <w:rPr>
          <w:i/>
        </w:rPr>
      </w:pPr>
      <w:r>
        <w:t>«</w:t>
      </w:r>
      <w:r w:rsidRPr="00AA128D">
        <w:rPr>
          <w:bCs/>
        </w:rPr>
        <w:t>5.2.2.1.12</w:t>
      </w:r>
      <w:r w:rsidRPr="00E434F3">
        <w:tab/>
      </w:r>
      <w:r w:rsidRPr="00ED50E9">
        <w:rPr>
          <w:i/>
          <w:iCs/>
        </w:rPr>
        <w:t>Специальные положения, касающиеся знаков опасности для</w:t>
      </w:r>
      <w:r w:rsidRPr="00F07A41">
        <w:rPr>
          <w:i/>
          <w:iCs/>
          <w:sz w:val="22"/>
          <w:szCs w:val="22"/>
        </w:rPr>
        <w:t xml:space="preserve"> </w:t>
      </w:r>
      <w:r w:rsidRPr="0001167F">
        <w:rPr>
          <w:i/>
        </w:rPr>
        <w:t xml:space="preserve">изделий, содержащих опасные грузы, </w:t>
      </w:r>
      <w:r>
        <w:rPr>
          <w:i/>
        </w:rPr>
        <w:t xml:space="preserve">которые </w:t>
      </w:r>
      <w:r w:rsidRPr="0001167F">
        <w:rPr>
          <w:i/>
        </w:rPr>
        <w:t>перевоз</w:t>
      </w:r>
      <w:r>
        <w:rPr>
          <w:i/>
        </w:rPr>
        <w:t>ятся под</w:t>
      </w:r>
      <w:r w:rsidRPr="0001167F">
        <w:rPr>
          <w:i/>
        </w:rPr>
        <w:t xml:space="preserve"> № ООН 3537, 3538, 3539, 3540, 3541, 3542, 3543</w:t>
      </w:r>
      <w:r>
        <w:rPr>
          <w:i/>
        </w:rPr>
        <w:t>, 3544, 3545, 3546, 3547 и 3548</w:t>
      </w:r>
    </w:p>
    <w:p w:rsidR="00B73456" w:rsidRDefault="00B73456" w:rsidP="00B73456">
      <w:pPr>
        <w:pStyle w:val="SingleTxtGR"/>
      </w:pPr>
      <w:r w:rsidRPr="00AA128D">
        <w:rPr>
          <w:bCs/>
        </w:rPr>
        <w:t>5.2.2.1.12</w:t>
      </w:r>
      <w:r w:rsidRPr="00E434F3">
        <w:t>.1</w:t>
      </w:r>
      <w:r w:rsidRPr="00E434F3">
        <w:tab/>
        <w:t xml:space="preserve">На упаковки, содержащие опасные грузы в изделиях, и на </w:t>
      </w:r>
      <w:r>
        <w:t xml:space="preserve">изделия, содержащие </w:t>
      </w:r>
      <w:r w:rsidRPr="00E434F3">
        <w:t>опасные грузы</w:t>
      </w:r>
      <w:r>
        <w:t xml:space="preserve"> и</w:t>
      </w:r>
      <w:r w:rsidRPr="00E434F3">
        <w:t xml:space="preserve"> перевозимы</w:t>
      </w:r>
      <w:r>
        <w:t>е</w:t>
      </w:r>
      <w:r w:rsidRPr="00E434F3">
        <w:t xml:space="preserve"> в неупакованном виде, должны наноситься знаки опасности в соответствии с п</w:t>
      </w:r>
      <w:r>
        <w:t>одразделом 5.2.2.1</w:t>
      </w:r>
      <w:r w:rsidRPr="00E434F3">
        <w:t>, отражающие виды опасности, определенные согласно разделу 2.</w:t>
      </w:r>
      <w:r>
        <w:t>1</w:t>
      </w:r>
      <w:r w:rsidRPr="00E434F3">
        <w:t xml:space="preserve">.5. Если изделие содержит одну </w:t>
      </w:r>
      <w:r>
        <w:t xml:space="preserve">или несколько </w:t>
      </w:r>
      <w:r w:rsidRPr="00E434F3">
        <w:t>литиев</w:t>
      </w:r>
      <w:r>
        <w:t>ых</w:t>
      </w:r>
      <w:r w:rsidRPr="00E434F3">
        <w:t xml:space="preserve"> батаре</w:t>
      </w:r>
      <w:r>
        <w:t>й</w:t>
      </w:r>
      <w:r w:rsidRPr="00E434F3">
        <w:t xml:space="preserve">, при этом для литий-металлических батарей </w:t>
      </w:r>
      <w:r>
        <w:t>общее</w:t>
      </w:r>
      <w:r w:rsidRPr="00E434F3">
        <w:t xml:space="preserve"> содержание лития составляет не более 2 г, а для литий-ионных батарей </w:t>
      </w:r>
      <w:r>
        <w:t>емкость</w:t>
      </w:r>
      <w:r w:rsidRPr="00E434F3">
        <w:t xml:space="preserve"> в ватт-часах не превышает 100 Вт·ч, на упаковку или неупакованное изделие наносится маркировочный знак литиевых батарей (рис.</w:t>
      </w:r>
      <w:r w:rsidR="00A718CF">
        <w:rPr>
          <w:lang w:val="en-US"/>
        </w:rPr>
        <w:t> </w:t>
      </w:r>
      <w:r w:rsidRPr="00E434F3">
        <w:t>5.2.</w:t>
      </w:r>
      <w:r>
        <w:t>1.9.2</w:t>
      </w:r>
      <w:r w:rsidRPr="00E434F3">
        <w:t xml:space="preserve">). Если изделие содержит одну </w:t>
      </w:r>
      <w:r>
        <w:t xml:space="preserve">или несколько </w:t>
      </w:r>
      <w:r w:rsidRPr="00E434F3">
        <w:t>литиев</w:t>
      </w:r>
      <w:r>
        <w:t>ых</w:t>
      </w:r>
      <w:r w:rsidRPr="00E434F3">
        <w:t xml:space="preserve"> батаре</w:t>
      </w:r>
      <w:r>
        <w:t>й</w:t>
      </w:r>
      <w:r w:rsidRPr="00E434F3">
        <w:t xml:space="preserve">, при этом для литий-металлических батарей </w:t>
      </w:r>
      <w:r>
        <w:t>общее</w:t>
      </w:r>
      <w:r w:rsidRPr="00E434F3">
        <w:t xml:space="preserve"> содержание лития составляет более 2 г, а для литий-ионных батарей </w:t>
      </w:r>
      <w:r>
        <w:t xml:space="preserve">емкость </w:t>
      </w:r>
      <w:r w:rsidRPr="00E434F3">
        <w:t>в ватт-часах превышает 100</w:t>
      </w:r>
      <w:r w:rsidR="00153341">
        <w:rPr>
          <w:lang w:val="en-US"/>
        </w:rPr>
        <w:t> </w:t>
      </w:r>
      <w:r w:rsidRPr="00E434F3">
        <w:t>Вт·ч, на упаковку или неупакованное изделие наносится знак</w:t>
      </w:r>
      <w:r>
        <w:t xml:space="preserve"> опасности для литиевых батарей </w:t>
      </w:r>
      <w:r w:rsidRPr="00E434F3">
        <w:t>(</w:t>
      </w:r>
      <w:r>
        <w:t xml:space="preserve">образец </w:t>
      </w:r>
      <w:r w:rsidRPr="00E434F3">
        <w:t>№ 9A</w:t>
      </w:r>
      <w:r>
        <w:t>,</w:t>
      </w:r>
      <w:r w:rsidRPr="00E434F3">
        <w:t xml:space="preserve"> </w:t>
      </w:r>
      <w:r>
        <w:t xml:space="preserve">см. </w:t>
      </w:r>
      <w:r w:rsidRPr="00E434F3">
        <w:t>пункт</w:t>
      </w:r>
      <w:r>
        <w:t xml:space="preserve"> 5.2.2.2</w:t>
      </w:r>
      <w:r w:rsidRPr="00E434F3">
        <w:t>.2).</w:t>
      </w:r>
    </w:p>
    <w:p w:rsidR="00B73456" w:rsidRDefault="00B73456" w:rsidP="00B73456">
      <w:pPr>
        <w:pStyle w:val="SingleTxtGR"/>
      </w:pPr>
      <w:r w:rsidRPr="00AA128D">
        <w:rPr>
          <w:bCs/>
        </w:rPr>
        <w:t>5.2.2.1.12</w:t>
      </w:r>
      <w:r w:rsidRPr="00E434F3">
        <w:t>.2</w:t>
      </w:r>
      <w:r w:rsidRPr="00E434F3">
        <w:tab/>
        <w:t>Когда требуется обеспечить, чтобы изделия, содержащие жидкие опасн</w:t>
      </w:r>
      <w:r>
        <w:t xml:space="preserve">ые грузы, оставались в заданном </w:t>
      </w:r>
      <w:r w:rsidRPr="00E434F3">
        <w:t>положении, по меньшей мере на две противоположные вертикальные стороны упаковки или неупакованного изделия, где это возможно, должн</w:t>
      </w:r>
      <w:r>
        <w:t>ы</w:t>
      </w:r>
      <w:r w:rsidRPr="00E434F3">
        <w:t xml:space="preserve"> наноситься и быть видим</w:t>
      </w:r>
      <w:r>
        <w:t>ыми</w:t>
      </w:r>
      <w:r w:rsidRPr="00E434F3">
        <w:t xml:space="preserve"> </w:t>
      </w:r>
      <w:r>
        <w:t xml:space="preserve">маркировочные знаки, </w:t>
      </w:r>
      <w:r w:rsidRPr="00E434F3">
        <w:t>указывающ</w:t>
      </w:r>
      <w:r>
        <w:t>ие</w:t>
      </w:r>
      <w:r w:rsidRPr="00E434F3">
        <w:t xml:space="preserve"> положение</w:t>
      </w:r>
      <w:r>
        <w:t>,</w:t>
      </w:r>
      <w:r w:rsidRPr="00E434F3">
        <w:t xml:space="preserve"> </w:t>
      </w:r>
      <w:r>
        <w:t xml:space="preserve">в соответствии с </w:t>
      </w:r>
      <w:r w:rsidRPr="00E434F3">
        <w:t>пункт</w:t>
      </w:r>
      <w:r>
        <w:t>ом</w:t>
      </w:r>
      <w:r w:rsidRPr="00E434F3">
        <w:t xml:space="preserve"> 5.2.1.</w:t>
      </w:r>
      <w:r>
        <w:t>10</w:t>
      </w:r>
      <w:r w:rsidRPr="00E434F3">
        <w:t>.1, при этом стрелки должны указывать правильное верти</w:t>
      </w:r>
      <w:r>
        <w:t>кальное направление.»</w:t>
      </w:r>
      <w:r w:rsidRPr="00E434F3">
        <w:t>.</w:t>
      </w:r>
    </w:p>
    <w:p w:rsidR="00B73456" w:rsidRPr="00E434F3" w:rsidRDefault="00B73456" w:rsidP="00B73456">
      <w:pPr>
        <w:pStyle w:val="SingleTxtGR"/>
      </w:pPr>
      <w:r w:rsidRPr="00701052">
        <w:rPr>
          <w:spacing w:val="-4"/>
        </w:rPr>
        <w:t>5.2.2.2.1.1.3</w:t>
      </w:r>
      <w:r w:rsidRPr="00701052">
        <w:tab/>
      </w:r>
      <w:r>
        <w:t>В</w:t>
      </w:r>
      <w:r w:rsidRPr="00701052">
        <w:t xml:space="preserve"> </w:t>
      </w:r>
      <w:r>
        <w:t>первом</w:t>
      </w:r>
      <w:r w:rsidRPr="00701052">
        <w:t xml:space="preserve"> </w:t>
      </w:r>
      <w:r>
        <w:t>предложении</w:t>
      </w:r>
      <w:r w:rsidRPr="00701052">
        <w:t xml:space="preserve"> </w:t>
      </w:r>
      <w:r>
        <w:t>после</w:t>
      </w:r>
      <w:r w:rsidRPr="00701052">
        <w:t xml:space="preserve"> «</w:t>
      </w:r>
      <w:r>
        <w:t>размеры</w:t>
      </w:r>
      <w:r w:rsidRPr="00701052">
        <w:t xml:space="preserve"> </w:t>
      </w:r>
      <w:r>
        <w:t>могут</w:t>
      </w:r>
      <w:r w:rsidRPr="00701052">
        <w:t xml:space="preserve"> </w:t>
      </w:r>
      <w:r>
        <w:t>быть</w:t>
      </w:r>
      <w:r w:rsidRPr="00701052">
        <w:t xml:space="preserve">» </w:t>
      </w:r>
      <w:r>
        <w:t>добавить</w:t>
      </w:r>
      <w:r w:rsidRPr="00701052">
        <w:t xml:space="preserve"> «</w:t>
      </w:r>
      <w:r w:rsidRPr="00E434F3">
        <w:t>про</w:t>
      </w:r>
      <w:r>
        <w:t>порционально</w:t>
      </w:r>
      <w:r w:rsidRPr="00701052">
        <w:t xml:space="preserve">». </w:t>
      </w:r>
      <w:r w:rsidRPr="00E434F3">
        <w:t xml:space="preserve">Исключить второе </w:t>
      </w:r>
      <w:r>
        <w:t>и третье предложения («</w:t>
      </w:r>
      <w:r w:rsidRPr="00E434F3">
        <w:t>Линия, проведенная с внутренней стороны кромки знака, должна отстоять от нее на 5 мм. Минимальная ширина линии, проведенной с внутренней с</w:t>
      </w:r>
      <w:r>
        <w:t>тороны кромки, должна быть 2 мм.»).</w:t>
      </w:r>
    </w:p>
    <w:p w:rsidR="00B73456" w:rsidRPr="00E434F3" w:rsidRDefault="00B73456" w:rsidP="00B73456">
      <w:pPr>
        <w:pStyle w:val="SingleTxtGR"/>
        <w:rPr>
          <w:iCs/>
        </w:rPr>
      </w:pPr>
      <w:r w:rsidRPr="00E434F3">
        <w:t>5.2.2.2.1.2</w:t>
      </w:r>
      <w:r>
        <w:tab/>
      </w:r>
      <w:r w:rsidRPr="00C50843">
        <w:t>Данн</w:t>
      </w:r>
      <w:r>
        <w:t>ые</w:t>
      </w:r>
      <w:r w:rsidRPr="00C50843">
        <w:t xml:space="preserve"> поправк</w:t>
      </w:r>
      <w:r>
        <w:t>и</w:t>
      </w:r>
      <w:r w:rsidRPr="00C50843">
        <w:t xml:space="preserve"> не каса</w:t>
      </w:r>
      <w:r>
        <w:t>ю</w:t>
      </w:r>
      <w:r w:rsidRPr="00C50843">
        <w:t>тся текста на русском языке.</w:t>
      </w:r>
    </w:p>
    <w:p w:rsidR="00B73456" w:rsidRPr="00E434F3" w:rsidRDefault="00B73456" w:rsidP="00B73456">
      <w:pPr>
        <w:pStyle w:val="SingleTxtGR"/>
      </w:pPr>
      <w:r w:rsidRPr="00E434F3">
        <w:t>5.2.2.2.1.3</w:t>
      </w:r>
      <w:r w:rsidRPr="00E434F3">
        <w:tab/>
      </w:r>
      <w:r w:rsidRPr="001317D2">
        <w:t>Данная поправка не касается текста на русском языке.</w:t>
      </w:r>
    </w:p>
    <w:p w:rsidR="00B73456" w:rsidRPr="00E434F3" w:rsidRDefault="00B73456" w:rsidP="00B73456">
      <w:pPr>
        <w:pStyle w:val="SingleTxtGR"/>
      </w:pPr>
      <w:r>
        <w:t>5.2.2.2.1.5</w:t>
      </w:r>
      <w:r>
        <w:tab/>
      </w:r>
      <w:r w:rsidRPr="001317D2">
        <w:t>Данная поправка не касается текста на русском языке.</w:t>
      </w:r>
    </w:p>
    <w:p w:rsidR="00B73456" w:rsidRPr="00E434F3" w:rsidRDefault="00B73456" w:rsidP="00B73456">
      <w:pPr>
        <w:pStyle w:val="SingleTxtGR"/>
      </w:pPr>
      <w:r w:rsidRPr="00E434F3">
        <w:t>5.2.2.2.2</w:t>
      </w:r>
      <w:r w:rsidRPr="00E434F3">
        <w:tab/>
        <w:t>Изменить следующим образом:</w:t>
      </w:r>
    </w:p>
    <w:p w:rsidR="00933D34" w:rsidRDefault="00B73456" w:rsidP="00A718CF">
      <w:pPr>
        <w:pStyle w:val="SingleTxtGR"/>
      </w:pPr>
      <w:r>
        <w:t>«</w:t>
      </w:r>
      <w:r w:rsidRPr="00E434F3">
        <w:t>5.2.2.2.2</w:t>
      </w:r>
      <w:r w:rsidRPr="00E434F3">
        <w:tab/>
        <w:t>Образцы знаков опасности</w:t>
      </w:r>
    </w:p>
    <w:p w:rsidR="00A718CF" w:rsidRDefault="00A718CF" w:rsidP="00A718CF">
      <w:pPr>
        <w:pStyle w:val="SingleTxtGR"/>
      </w:pPr>
    </w:p>
    <w:p w:rsidR="00477D94" w:rsidRDefault="00477D94" w:rsidP="00A718CF">
      <w:pPr>
        <w:pStyle w:val="SingleTxtGR"/>
        <w:sectPr w:rsidR="00477D94" w:rsidSect="0003059D">
          <w:headerReference w:type="even" r:id="rId21"/>
          <w:headerReference w:type="default" r:id="rId22"/>
          <w:footerReference w:type="even" r:id="rId23"/>
          <w:footerReference w:type="default" r:id="rId24"/>
          <w:endnotePr>
            <w:numFmt w:val="decimal"/>
          </w:endnotePr>
          <w:pgSz w:w="11906" w:h="16838" w:code="9"/>
          <w:pgMar w:top="1417" w:right="1134" w:bottom="1134" w:left="1134" w:header="850" w:footer="567" w:gutter="0"/>
          <w:cols w:space="708"/>
          <w:docGrid w:linePitch="360"/>
        </w:sect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0"/>
        <w:gridCol w:w="1470"/>
        <w:gridCol w:w="3723"/>
        <w:gridCol w:w="1162"/>
        <w:gridCol w:w="14"/>
        <w:gridCol w:w="1358"/>
        <w:gridCol w:w="1540"/>
        <w:gridCol w:w="3502"/>
      </w:tblGrid>
      <w:tr w:rsidR="001D45AE" w:rsidRPr="00FE2D89" w:rsidTr="007F175D">
        <w:trPr>
          <w:cantSplit/>
        </w:trPr>
        <w:tc>
          <w:tcPr>
            <w:tcW w:w="980" w:type="dxa"/>
            <w:shd w:val="clear" w:color="auto" w:fill="auto"/>
            <w:vAlign w:val="center"/>
          </w:tcPr>
          <w:p w:rsidR="001D45AE" w:rsidRPr="00EF79D4" w:rsidRDefault="001D45AE" w:rsidP="00A805B9">
            <w:pPr>
              <w:spacing w:before="80" w:after="80" w:line="180" w:lineRule="exact"/>
              <w:ind w:left="57" w:right="57"/>
              <w:jc w:val="center"/>
              <w:rPr>
                <w:b/>
                <w:sz w:val="16"/>
                <w:szCs w:val="16"/>
              </w:rPr>
            </w:pPr>
            <w:r w:rsidRPr="00EF79D4">
              <w:rPr>
                <w:b/>
                <w:sz w:val="16"/>
                <w:szCs w:val="16"/>
              </w:rPr>
              <w:t xml:space="preserve">№ </w:t>
            </w:r>
            <w:r w:rsidR="00A805B9">
              <w:rPr>
                <w:b/>
                <w:sz w:val="16"/>
                <w:szCs w:val="16"/>
              </w:rPr>
              <w:br/>
            </w:r>
            <w:r w:rsidRPr="00EF79D4">
              <w:rPr>
                <w:b/>
                <w:sz w:val="16"/>
                <w:szCs w:val="16"/>
              </w:rPr>
              <w:t>образца знака опасности</w:t>
            </w:r>
          </w:p>
        </w:tc>
        <w:tc>
          <w:tcPr>
            <w:tcW w:w="1470" w:type="dxa"/>
            <w:shd w:val="clear" w:color="auto" w:fill="auto"/>
            <w:vAlign w:val="center"/>
          </w:tcPr>
          <w:p w:rsidR="001D45AE" w:rsidRPr="00EF79D4" w:rsidRDefault="001D45AE" w:rsidP="007F175D">
            <w:pPr>
              <w:spacing w:before="80" w:after="80" w:line="180" w:lineRule="exact"/>
              <w:ind w:left="57" w:right="57"/>
              <w:jc w:val="center"/>
              <w:rPr>
                <w:b/>
                <w:sz w:val="16"/>
                <w:szCs w:val="16"/>
              </w:rPr>
            </w:pPr>
            <w:r w:rsidRPr="00EF79D4">
              <w:rPr>
                <w:b/>
                <w:sz w:val="16"/>
                <w:szCs w:val="16"/>
              </w:rPr>
              <w:t>Подкласс или категория</w:t>
            </w:r>
          </w:p>
        </w:tc>
        <w:tc>
          <w:tcPr>
            <w:tcW w:w="3723" w:type="dxa"/>
            <w:shd w:val="clear" w:color="auto" w:fill="auto"/>
            <w:vAlign w:val="center"/>
          </w:tcPr>
          <w:p w:rsidR="001D45AE" w:rsidRPr="00EF79D4" w:rsidRDefault="001D45AE" w:rsidP="007F175D">
            <w:pPr>
              <w:spacing w:before="80" w:after="80" w:line="180" w:lineRule="exact"/>
              <w:ind w:left="57" w:right="57"/>
              <w:jc w:val="center"/>
              <w:rPr>
                <w:b/>
                <w:sz w:val="16"/>
                <w:szCs w:val="16"/>
              </w:rPr>
            </w:pPr>
            <w:r w:rsidRPr="00EF79D4">
              <w:rPr>
                <w:b/>
                <w:sz w:val="16"/>
                <w:szCs w:val="16"/>
              </w:rPr>
              <w:t>Символ и цвет символа</w:t>
            </w:r>
          </w:p>
        </w:tc>
        <w:tc>
          <w:tcPr>
            <w:tcW w:w="1176" w:type="dxa"/>
            <w:gridSpan w:val="2"/>
            <w:shd w:val="clear" w:color="auto" w:fill="auto"/>
            <w:vAlign w:val="center"/>
          </w:tcPr>
          <w:p w:rsidR="001D45AE" w:rsidRPr="00EF79D4" w:rsidRDefault="001D45AE" w:rsidP="007F175D">
            <w:pPr>
              <w:spacing w:before="80" w:after="80" w:line="180" w:lineRule="exact"/>
              <w:ind w:left="57" w:right="57"/>
              <w:jc w:val="center"/>
              <w:rPr>
                <w:b/>
                <w:sz w:val="16"/>
                <w:szCs w:val="16"/>
              </w:rPr>
            </w:pPr>
            <w:r w:rsidRPr="00EF79D4">
              <w:rPr>
                <w:b/>
                <w:sz w:val="16"/>
                <w:szCs w:val="16"/>
              </w:rPr>
              <w:t>Фон</w:t>
            </w:r>
          </w:p>
        </w:tc>
        <w:tc>
          <w:tcPr>
            <w:tcW w:w="1358" w:type="dxa"/>
            <w:shd w:val="clear" w:color="auto" w:fill="auto"/>
            <w:vAlign w:val="center"/>
          </w:tcPr>
          <w:p w:rsidR="001D45AE" w:rsidRPr="00EF79D4" w:rsidRDefault="00A805B9" w:rsidP="008C4E9B">
            <w:pPr>
              <w:suppressAutoHyphens/>
              <w:spacing w:before="80" w:after="80" w:line="180" w:lineRule="exact"/>
              <w:ind w:left="57" w:right="57"/>
              <w:jc w:val="center"/>
              <w:rPr>
                <w:b/>
                <w:sz w:val="16"/>
                <w:szCs w:val="16"/>
              </w:rPr>
            </w:pPr>
            <w:r>
              <w:rPr>
                <w:b/>
                <w:sz w:val="16"/>
                <w:szCs w:val="16"/>
              </w:rPr>
              <w:t>Цифра в нижнем углу</w:t>
            </w:r>
            <w:r>
              <w:rPr>
                <w:b/>
                <w:sz w:val="16"/>
                <w:szCs w:val="16"/>
              </w:rPr>
              <w:br/>
              <w:t>(и</w:t>
            </w:r>
            <w:r w:rsidRPr="00A805B9">
              <w:rPr>
                <w:b/>
                <w:spacing w:val="2"/>
                <w:sz w:val="16"/>
                <w:szCs w:val="16"/>
              </w:rPr>
              <w:t xml:space="preserve"> цвет циф</w:t>
            </w:r>
            <w:r w:rsidR="001D45AE" w:rsidRPr="00A805B9">
              <w:rPr>
                <w:b/>
                <w:spacing w:val="2"/>
                <w:sz w:val="16"/>
                <w:szCs w:val="16"/>
              </w:rPr>
              <w:t>ры)</w:t>
            </w:r>
          </w:p>
        </w:tc>
        <w:tc>
          <w:tcPr>
            <w:tcW w:w="1540" w:type="dxa"/>
            <w:shd w:val="clear" w:color="auto" w:fill="auto"/>
            <w:vAlign w:val="center"/>
          </w:tcPr>
          <w:p w:rsidR="001D45AE" w:rsidRPr="00EF79D4" w:rsidRDefault="001D45AE" w:rsidP="007F175D">
            <w:pPr>
              <w:spacing w:before="80" w:after="80" w:line="180" w:lineRule="exact"/>
              <w:ind w:left="57" w:right="57"/>
              <w:jc w:val="center"/>
              <w:rPr>
                <w:b/>
                <w:sz w:val="16"/>
                <w:szCs w:val="16"/>
              </w:rPr>
            </w:pPr>
            <w:r w:rsidRPr="00EF79D4">
              <w:rPr>
                <w:b/>
                <w:sz w:val="16"/>
                <w:szCs w:val="16"/>
              </w:rPr>
              <w:t>Образцы знаков опасности</w:t>
            </w:r>
          </w:p>
        </w:tc>
        <w:tc>
          <w:tcPr>
            <w:tcW w:w="3502" w:type="dxa"/>
            <w:shd w:val="clear" w:color="auto" w:fill="auto"/>
            <w:vAlign w:val="center"/>
          </w:tcPr>
          <w:p w:rsidR="001D45AE" w:rsidRPr="00EF79D4" w:rsidRDefault="001D45AE" w:rsidP="007F175D">
            <w:pPr>
              <w:spacing w:before="80" w:after="80" w:line="180" w:lineRule="exact"/>
              <w:ind w:left="57" w:right="57"/>
              <w:jc w:val="center"/>
              <w:rPr>
                <w:b/>
                <w:sz w:val="16"/>
                <w:szCs w:val="16"/>
              </w:rPr>
            </w:pPr>
            <w:r w:rsidRPr="00EF79D4">
              <w:rPr>
                <w:b/>
                <w:sz w:val="16"/>
                <w:szCs w:val="16"/>
              </w:rPr>
              <w:t>Примечание</w:t>
            </w:r>
          </w:p>
        </w:tc>
      </w:tr>
      <w:tr w:rsidR="001D45AE" w:rsidRPr="00FE2D89" w:rsidTr="007F175D">
        <w:trPr>
          <w:cantSplit/>
          <w:trHeight w:val="430"/>
          <w:tblHeader/>
        </w:trPr>
        <w:tc>
          <w:tcPr>
            <w:tcW w:w="13749" w:type="dxa"/>
            <w:gridSpan w:val="8"/>
            <w:shd w:val="clear" w:color="auto" w:fill="auto"/>
            <w:vAlign w:val="center"/>
          </w:tcPr>
          <w:p w:rsidR="001D45AE" w:rsidRPr="006D49E9" w:rsidRDefault="001D45AE" w:rsidP="007F175D">
            <w:pPr>
              <w:spacing w:before="80" w:after="80"/>
              <w:ind w:left="57" w:right="57"/>
              <w:jc w:val="center"/>
              <w:rPr>
                <w:b/>
                <w:sz w:val="18"/>
                <w:szCs w:val="18"/>
              </w:rPr>
            </w:pPr>
            <w:r w:rsidRPr="006D49E9">
              <w:rPr>
                <w:b/>
                <w:sz w:val="18"/>
                <w:szCs w:val="18"/>
              </w:rPr>
              <w:t>Класс 1</w:t>
            </w:r>
            <w:r>
              <w:rPr>
                <w:b/>
                <w:sz w:val="18"/>
                <w:szCs w:val="18"/>
              </w:rPr>
              <w:t>:</w:t>
            </w:r>
            <w:r w:rsidRPr="006D49E9">
              <w:rPr>
                <w:b/>
                <w:sz w:val="18"/>
                <w:szCs w:val="18"/>
              </w:rPr>
              <w:t xml:space="preserve"> Взрывчатые вещества или изделия</w:t>
            </w:r>
          </w:p>
        </w:tc>
      </w:tr>
      <w:tr w:rsidR="001D45AE" w:rsidRPr="00FE2D89" w:rsidTr="007F175D">
        <w:trPr>
          <w:cantSplit/>
        </w:trPr>
        <w:tc>
          <w:tcPr>
            <w:tcW w:w="980"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1</w:t>
            </w:r>
          </w:p>
        </w:tc>
        <w:tc>
          <w:tcPr>
            <w:tcW w:w="1470"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Подклассы 1.1, 1.2 и 1.3</w:t>
            </w:r>
          </w:p>
        </w:tc>
        <w:tc>
          <w:tcPr>
            <w:tcW w:w="3723"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Взрывающаяся бомба: черный</w:t>
            </w:r>
          </w:p>
        </w:tc>
        <w:tc>
          <w:tcPr>
            <w:tcW w:w="1162"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Оранжевый</w:t>
            </w:r>
          </w:p>
        </w:tc>
        <w:tc>
          <w:tcPr>
            <w:tcW w:w="1372" w:type="dxa"/>
            <w:gridSpan w:val="2"/>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shd w:val="clear" w:color="auto" w:fill="auto"/>
            <w:vAlign w:val="center"/>
          </w:tcPr>
          <w:p w:rsidR="001D45AE" w:rsidRPr="00050B84" w:rsidRDefault="001D45AE" w:rsidP="007F175D">
            <w:pPr>
              <w:spacing w:before="60" w:after="60"/>
              <w:ind w:left="57" w:right="57"/>
            </w:pPr>
            <w:r w:rsidRPr="00FE2D89">
              <w:rPr>
                <w:noProof/>
                <w:lang w:val="en-US" w:eastAsia="en-US"/>
              </w:rPr>
              <w:drawing>
                <wp:inline distT="0" distB="0" distL="0" distR="0" wp14:anchorId="4695BCB1" wp14:editId="7974BEF2">
                  <wp:extent cx="864000" cy="864000"/>
                  <wp:effectExtent l="0" t="0" r="0" b="0"/>
                  <wp:docPr id="38"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02" w:type="dxa"/>
            <w:shd w:val="clear" w:color="auto" w:fill="auto"/>
          </w:tcPr>
          <w:p w:rsidR="001D45AE" w:rsidRPr="00050B84" w:rsidRDefault="001D45AE" w:rsidP="007F175D">
            <w:pPr>
              <w:tabs>
                <w:tab w:val="left" w:pos="353"/>
              </w:tabs>
              <w:spacing w:before="60" w:after="60"/>
              <w:ind w:left="57" w:right="57"/>
              <w:rPr>
                <w:sz w:val="18"/>
                <w:szCs w:val="18"/>
              </w:rPr>
            </w:pPr>
            <w:r>
              <w:rPr>
                <w:sz w:val="18"/>
                <w:szCs w:val="18"/>
              </w:rPr>
              <w:t>**</w:t>
            </w:r>
            <w:r>
              <w:rPr>
                <w:sz w:val="18"/>
                <w:szCs w:val="18"/>
              </w:rPr>
              <w:tab/>
            </w:r>
            <w:r w:rsidRPr="00050B84">
              <w:rPr>
                <w:sz w:val="18"/>
                <w:szCs w:val="18"/>
              </w:rPr>
              <w:t xml:space="preserve">Место для указания подкласса – остается незаполненным, если </w:t>
            </w:r>
            <w:r>
              <w:rPr>
                <w:sz w:val="18"/>
                <w:szCs w:val="18"/>
              </w:rPr>
              <w:t xml:space="preserve">видом </w:t>
            </w:r>
            <w:r w:rsidRPr="00050B84">
              <w:rPr>
                <w:sz w:val="18"/>
                <w:szCs w:val="18"/>
              </w:rPr>
              <w:t>дополнительн</w:t>
            </w:r>
            <w:r>
              <w:rPr>
                <w:sz w:val="18"/>
                <w:szCs w:val="18"/>
              </w:rPr>
              <w:t>ой</w:t>
            </w:r>
            <w:r w:rsidRPr="00050B84">
              <w:rPr>
                <w:sz w:val="18"/>
                <w:szCs w:val="18"/>
              </w:rPr>
              <w:t xml:space="preserve"> опасности является взрывоопасность</w:t>
            </w:r>
          </w:p>
          <w:p w:rsidR="001D45AE" w:rsidRPr="00050B84" w:rsidRDefault="001D45AE" w:rsidP="007F175D">
            <w:pPr>
              <w:tabs>
                <w:tab w:val="left" w:pos="353"/>
              </w:tabs>
              <w:spacing w:before="60" w:after="60"/>
              <w:ind w:left="57" w:right="57"/>
              <w:rPr>
                <w:sz w:val="18"/>
                <w:szCs w:val="18"/>
              </w:rPr>
            </w:pPr>
            <w:r>
              <w:rPr>
                <w:sz w:val="18"/>
                <w:szCs w:val="18"/>
              </w:rPr>
              <w:t>*</w:t>
            </w:r>
            <w:r>
              <w:rPr>
                <w:sz w:val="18"/>
                <w:szCs w:val="18"/>
              </w:rPr>
              <w:tab/>
            </w:r>
            <w:r w:rsidRPr="00050B84">
              <w:rPr>
                <w:sz w:val="18"/>
                <w:szCs w:val="18"/>
              </w:rPr>
              <w:t xml:space="preserve">Место для указания группы совместимости – остается незаполненным, если </w:t>
            </w:r>
            <w:r>
              <w:rPr>
                <w:sz w:val="18"/>
                <w:szCs w:val="18"/>
              </w:rPr>
              <w:t xml:space="preserve">видом </w:t>
            </w:r>
            <w:r w:rsidRPr="00050B84">
              <w:rPr>
                <w:sz w:val="18"/>
                <w:szCs w:val="18"/>
              </w:rPr>
              <w:t>дополнительн</w:t>
            </w:r>
            <w:r>
              <w:rPr>
                <w:sz w:val="18"/>
                <w:szCs w:val="18"/>
              </w:rPr>
              <w:t>ой</w:t>
            </w:r>
            <w:r w:rsidRPr="00050B84">
              <w:rPr>
                <w:sz w:val="18"/>
                <w:szCs w:val="18"/>
              </w:rPr>
              <w:t xml:space="preserve"> опасности является взрывоопасность</w:t>
            </w:r>
          </w:p>
        </w:tc>
      </w:tr>
      <w:tr w:rsidR="001D45AE" w:rsidRPr="00FE2D89" w:rsidTr="007F175D">
        <w:trPr>
          <w:cantSplit/>
        </w:trPr>
        <w:tc>
          <w:tcPr>
            <w:tcW w:w="980"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1.4</w:t>
            </w:r>
          </w:p>
        </w:tc>
        <w:tc>
          <w:tcPr>
            <w:tcW w:w="1470"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Подкласс 1.4</w:t>
            </w:r>
          </w:p>
        </w:tc>
        <w:tc>
          <w:tcPr>
            <w:tcW w:w="3723"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1.4: черный</w:t>
            </w:r>
            <w:r w:rsidRPr="00050B84">
              <w:rPr>
                <w:sz w:val="18"/>
                <w:szCs w:val="18"/>
              </w:rPr>
              <w:br/>
              <w:t>Числовые обозначения должны быть высотой около 30 мм и толщиной около 5 мм (для знака опас</w:t>
            </w:r>
            <w:r>
              <w:rPr>
                <w:sz w:val="18"/>
                <w:szCs w:val="18"/>
              </w:rPr>
              <w:t>ности</w:t>
            </w:r>
            <w:r>
              <w:rPr>
                <w:sz w:val="18"/>
                <w:szCs w:val="18"/>
              </w:rPr>
              <w:br/>
            </w:r>
            <w:r w:rsidRPr="00050B84">
              <w:rPr>
                <w:sz w:val="18"/>
                <w:szCs w:val="18"/>
              </w:rPr>
              <w:t>размером 100 мм × 100 мм)</w:t>
            </w:r>
          </w:p>
        </w:tc>
        <w:tc>
          <w:tcPr>
            <w:tcW w:w="1162"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Оранжевый</w:t>
            </w:r>
          </w:p>
        </w:tc>
        <w:tc>
          <w:tcPr>
            <w:tcW w:w="1372" w:type="dxa"/>
            <w:gridSpan w:val="2"/>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shd w:val="clear" w:color="auto" w:fill="auto"/>
            <w:vAlign w:val="center"/>
          </w:tcPr>
          <w:p w:rsidR="001D45AE" w:rsidRPr="00050B84" w:rsidRDefault="001D45AE" w:rsidP="007F175D">
            <w:pPr>
              <w:spacing w:before="60" w:after="60"/>
              <w:ind w:left="57" w:right="57"/>
            </w:pPr>
            <w:r w:rsidRPr="00FE2D89">
              <w:rPr>
                <w:noProof/>
                <w:lang w:val="en-US" w:eastAsia="en-US"/>
              </w:rPr>
              <w:drawing>
                <wp:inline distT="0" distB="0" distL="0" distR="0" wp14:anchorId="0ECE324B" wp14:editId="176C1BC6">
                  <wp:extent cx="864000" cy="864000"/>
                  <wp:effectExtent l="0" t="0" r="0" b="0"/>
                  <wp:docPr id="39" name="Picture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02" w:type="dxa"/>
            <w:shd w:val="clear" w:color="auto" w:fill="auto"/>
          </w:tcPr>
          <w:p w:rsidR="001D45AE" w:rsidRPr="00050B84" w:rsidRDefault="001D45AE" w:rsidP="007F175D">
            <w:pPr>
              <w:tabs>
                <w:tab w:val="left" w:pos="353"/>
              </w:tabs>
              <w:spacing w:before="60" w:after="60"/>
              <w:ind w:left="57" w:right="57"/>
              <w:rPr>
                <w:sz w:val="18"/>
                <w:szCs w:val="18"/>
              </w:rPr>
            </w:pPr>
            <w:r>
              <w:rPr>
                <w:sz w:val="18"/>
                <w:szCs w:val="18"/>
              </w:rPr>
              <w:t>*</w:t>
            </w:r>
            <w:r>
              <w:rPr>
                <w:sz w:val="18"/>
                <w:szCs w:val="18"/>
              </w:rPr>
              <w:tab/>
            </w:r>
            <w:r w:rsidRPr="00050B84">
              <w:rPr>
                <w:sz w:val="18"/>
                <w:szCs w:val="18"/>
              </w:rPr>
              <w:t>Место для указания группы совместимости</w:t>
            </w:r>
          </w:p>
        </w:tc>
      </w:tr>
      <w:tr w:rsidR="001D45AE" w:rsidRPr="00FE2D89" w:rsidTr="007F175D">
        <w:trPr>
          <w:cantSplit/>
        </w:trPr>
        <w:tc>
          <w:tcPr>
            <w:tcW w:w="980"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1.5</w:t>
            </w:r>
          </w:p>
        </w:tc>
        <w:tc>
          <w:tcPr>
            <w:tcW w:w="1470"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Подкласс 1.5</w:t>
            </w:r>
          </w:p>
        </w:tc>
        <w:tc>
          <w:tcPr>
            <w:tcW w:w="3723"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1.5: черный</w:t>
            </w:r>
            <w:r w:rsidRPr="00050B84">
              <w:rPr>
                <w:sz w:val="18"/>
                <w:szCs w:val="18"/>
              </w:rPr>
              <w:br/>
              <w:t>Числовые обозначения должны быть высотой около 30 мм и толщиной около 5 мм (для знака опас</w:t>
            </w:r>
            <w:r>
              <w:rPr>
                <w:sz w:val="18"/>
                <w:szCs w:val="18"/>
              </w:rPr>
              <w:t>ности</w:t>
            </w:r>
            <w:r>
              <w:rPr>
                <w:sz w:val="18"/>
                <w:szCs w:val="18"/>
              </w:rPr>
              <w:br/>
            </w:r>
            <w:r w:rsidRPr="00050B84">
              <w:rPr>
                <w:sz w:val="18"/>
                <w:szCs w:val="18"/>
              </w:rPr>
              <w:t>размером 100 мм × 100 мм)</w:t>
            </w:r>
          </w:p>
        </w:tc>
        <w:tc>
          <w:tcPr>
            <w:tcW w:w="1162"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Оранжевый</w:t>
            </w:r>
          </w:p>
        </w:tc>
        <w:tc>
          <w:tcPr>
            <w:tcW w:w="1372" w:type="dxa"/>
            <w:gridSpan w:val="2"/>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shd w:val="clear" w:color="auto" w:fill="auto"/>
            <w:vAlign w:val="center"/>
          </w:tcPr>
          <w:p w:rsidR="001D45AE" w:rsidRPr="00050B84" w:rsidRDefault="001D45AE" w:rsidP="007F175D">
            <w:pPr>
              <w:spacing w:before="60" w:after="60"/>
              <w:ind w:left="57" w:right="57"/>
            </w:pPr>
            <w:r w:rsidRPr="00FE2D89">
              <w:rPr>
                <w:noProof/>
                <w:lang w:val="en-US" w:eastAsia="en-US"/>
              </w:rPr>
              <w:drawing>
                <wp:inline distT="0" distB="0" distL="0" distR="0" wp14:anchorId="29723B12" wp14:editId="1E50E799">
                  <wp:extent cx="864000" cy="864000"/>
                  <wp:effectExtent l="0" t="0" r="0" b="0"/>
                  <wp:docPr id="33" name="Picture 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02" w:type="dxa"/>
            <w:shd w:val="clear" w:color="auto" w:fill="auto"/>
          </w:tcPr>
          <w:p w:rsidR="001D45AE" w:rsidRPr="00050B84" w:rsidRDefault="001D45AE" w:rsidP="007F175D">
            <w:pPr>
              <w:tabs>
                <w:tab w:val="left" w:pos="353"/>
              </w:tabs>
              <w:spacing w:before="60" w:after="60"/>
              <w:ind w:left="57" w:right="57"/>
              <w:rPr>
                <w:sz w:val="18"/>
                <w:szCs w:val="18"/>
              </w:rPr>
            </w:pPr>
            <w:r w:rsidRPr="006D49E9">
              <w:rPr>
                <w:sz w:val="18"/>
                <w:szCs w:val="18"/>
              </w:rPr>
              <w:t>*</w:t>
            </w:r>
            <w:r>
              <w:rPr>
                <w:sz w:val="18"/>
                <w:szCs w:val="18"/>
              </w:rPr>
              <w:tab/>
            </w:r>
            <w:r w:rsidRPr="00050B84">
              <w:rPr>
                <w:sz w:val="18"/>
                <w:szCs w:val="18"/>
              </w:rPr>
              <w:t>Место для указания группы совместимости</w:t>
            </w:r>
          </w:p>
        </w:tc>
      </w:tr>
      <w:tr w:rsidR="001D45AE" w:rsidRPr="00FE2D89" w:rsidTr="007F175D">
        <w:trPr>
          <w:cantSplit/>
          <w:trHeight w:val="1648"/>
        </w:trPr>
        <w:tc>
          <w:tcPr>
            <w:tcW w:w="980"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1.6</w:t>
            </w:r>
          </w:p>
        </w:tc>
        <w:tc>
          <w:tcPr>
            <w:tcW w:w="1470"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Подкласс 1.6</w:t>
            </w:r>
          </w:p>
        </w:tc>
        <w:tc>
          <w:tcPr>
            <w:tcW w:w="3723"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1.6: черный</w:t>
            </w:r>
            <w:r w:rsidRPr="00050B84">
              <w:rPr>
                <w:sz w:val="18"/>
                <w:szCs w:val="18"/>
              </w:rPr>
              <w:br/>
              <w:t>Числовые обозначения должны быть высотой около 30 мм и толщиной около 5 мм (для знака опас</w:t>
            </w:r>
            <w:r>
              <w:rPr>
                <w:sz w:val="18"/>
                <w:szCs w:val="18"/>
              </w:rPr>
              <w:t>ности</w:t>
            </w:r>
            <w:r>
              <w:rPr>
                <w:sz w:val="18"/>
                <w:szCs w:val="18"/>
              </w:rPr>
              <w:br/>
            </w:r>
            <w:r w:rsidRPr="00050B84">
              <w:rPr>
                <w:sz w:val="18"/>
                <w:szCs w:val="18"/>
              </w:rPr>
              <w:t>размером 100 мм × 100 мм)</w:t>
            </w:r>
          </w:p>
        </w:tc>
        <w:tc>
          <w:tcPr>
            <w:tcW w:w="1162" w:type="dxa"/>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Оранжевый</w:t>
            </w:r>
          </w:p>
        </w:tc>
        <w:tc>
          <w:tcPr>
            <w:tcW w:w="1372" w:type="dxa"/>
            <w:gridSpan w:val="2"/>
            <w:shd w:val="clear" w:color="auto" w:fill="auto"/>
          </w:tcPr>
          <w:p w:rsidR="001D45AE" w:rsidRPr="00050B84" w:rsidRDefault="001D45AE" w:rsidP="007F175D">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shd w:val="clear" w:color="auto" w:fill="auto"/>
            <w:vAlign w:val="center"/>
          </w:tcPr>
          <w:p w:rsidR="001D45AE" w:rsidRPr="00050B84" w:rsidRDefault="001D45AE" w:rsidP="007F175D">
            <w:pPr>
              <w:spacing w:before="60" w:after="60"/>
              <w:ind w:left="57" w:right="57"/>
            </w:pPr>
            <w:r w:rsidRPr="00FE2D89">
              <w:rPr>
                <w:noProof/>
                <w:lang w:val="en-US" w:eastAsia="en-US"/>
              </w:rPr>
              <w:drawing>
                <wp:inline distT="0" distB="0" distL="0" distR="0" wp14:anchorId="20D1AC0E" wp14:editId="26C255E7">
                  <wp:extent cx="864000" cy="864000"/>
                  <wp:effectExtent l="0" t="0" r="0" b="0"/>
                  <wp:docPr id="34" name="Picture 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502" w:type="dxa"/>
            <w:shd w:val="clear" w:color="auto" w:fill="auto"/>
          </w:tcPr>
          <w:p w:rsidR="001D45AE" w:rsidRPr="00050B84" w:rsidRDefault="001D45AE" w:rsidP="007F175D">
            <w:pPr>
              <w:tabs>
                <w:tab w:val="left" w:pos="353"/>
              </w:tabs>
              <w:spacing w:before="60" w:after="60"/>
              <w:ind w:left="57" w:right="57"/>
              <w:rPr>
                <w:sz w:val="18"/>
                <w:szCs w:val="18"/>
              </w:rPr>
            </w:pPr>
            <w:r w:rsidRPr="006D49E9">
              <w:rPr>
                <w:sz w:val="18"/>
                <w:szCs w:val="18"/>
              </w:rPr>
              <w:t>*</w:t>
            </w:r>
            <w:r>
              <w:rPr>
                <w:sz w:val="18"/>
                <w:szCs w:val="18"/>
              </w:rPr>
              <w:tab/>
            </w:r>
            <w:r w:rsidRPr="00050B84">
              <w:rPr>
                <w:sz w:val="18"/>
                <w:szCs w:val="18"/>
              </w:rPr>
              <w:t>Место для указания группы совместимости</w:t>
            </w:r>
          </w:p>
        </w:tc>
      </w:tr>
    </w:tbl>
    <w:p w:rsidR="00A718CF" w:rsidRDefault="00A718CF" w:rsidP="00477D94"/>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0"/>
        <w:gridCol w:w="2425"/>
        <w:gridCol w:w="70"/>
        <w:gridCol w:w="2698"/>
        <w:gridCol w:w="1162"/>
        <w:gridCol w:w="1372"/>
        <w:gridCol w:w="1641"/>
        <w:gridCol w:w="1511"/>
        <w:gridCol w:w="1934"/>
      </w:tblGrid>
      <w:tr w:rsidR="001D45AE" w:rsidRPr="006D49E9" w:rsidTr="007F175D">
        <w:trPr>
          <w:cantSplit/>
        </w:trPr>
        <w:tc>
          <w:tcPr>
            <w:tcW w:w="980" w:type="dxa"/>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 xml:space="preserve">№ </w:t>
            </w:r>
            <w:r w:rsidR="00A805B9">
              <w:rPr>
                <w:b/>
                <w:sz w:val="16"/>
                <w:szCs w:val="16"/>
              </w:rPr>
              <w:br/>
            </w:r>
            <w:r w:rsidRPr="00EF79D4">
              <w:rPr>
                <w:b/>
                <w:sz w:val="16"/>
                <w:szCs w:val="16"/>
              </w:rPr>
              <w:t>образца знака опасности</w:t>
            </w:r>
          </w:p>
        </w:tc>
        <w:tc>
          <w:tcPr>
            <w:tcW w:w="2425" w:type="dxa"/>
            <w:shd w:val="clear" w:color="auto" w:fill="auto"/>
            <w:vAlign w:val="center"/>
          </w:tcPr>
          <w:p w:rsidR="001D45AE" w:rsidRPr="00EF79D4" w:rsidRDefault="001D45AE" w:rsidP="007F175D">
            <w:pPr>
              <w:spacing w:before="80" w:after="80" w:line="180" w:lineRule="exact"/>
              <w:ind w:left="57" w:right="57"/>
              <w:jc w:val="center"/>
              <w:rPr>
                <w:b/>
                <w:sz w:val="16"/>
                <w:szCs w:val="16"/>
              </w:rPr>
            </w:pPr>
            <w:r w:rsidRPr="00EF79D4">
              <w:rPr>
                <w:b/>
                <w:sz w:val="16"/>
                <w:szCs w:val="16"/>
              </w:rPr>
              <w:t>Подкласс</w:t>
            </w:r>
            <w:r w:rsidRPr="00EF79D4">
              <w:rPr>
                <w:b/>
                <w:sz w:val="16"/>
                <w:szCs w:val="16"/>
              </w:rPr>
              <w:br/>
              <w:t>или категория</w:t>
            </w:r>
          </w:p>
        </w:tc>
        <w:tc>
          <w:tcPr>
            <w:tcW w:w="2768" w:type="dxa"/>
            <w:gridSpan w:val="2"/>
            <w:shd w:val="clear" w:color="auto" w:fill="auto"/>
            <w:vAlign w:val="center"/>
          </w:tcPr>
          <w:p w:rsidR="001D45AE" w:rsidRPr="00EF79D4" w:rsidRDefault="001D45AE" w:rsidP="007F175D">
            <w:pPr>
              <w:spacing w:before="80" w:after="80" w:line="180" w:lineRule="exact"/>
              <w:ind w:left="57" w:right="57"/>
              <w:jc w:val="center"/>
              <w:rPr>
                <w:b/>
                <w:sz w:val="16"/>
                <w:szCs w:val="16"/>
              </w:rPr>
            </w:pPr>
            <w:r w:rsidRPr="00EF79D4">
              <w:rPr>
                <w:b/>
                <w:sz w:val="16"/>
                <w:szCs w:val="16"/>
              </w:rPr>
              <w:t>Символ и цвет символа</w:t>
            </w:r>
          </w:p>
        </w:tc>
        <w:tc>
          <w:tcPr>
            <w:tcW w:w="1162" w:type="dxa"/>
            <w:shd w:val="clear" w:color="auto" w:fill="auto"/>
            <w:vAlign w:val="center"/>
          </w:tcPr>
          <w:p w:rsidR="001D45AE" w:rsidRPr="00EF79D4" w:rsidRDefault="001D45AE" w:rsidP="007F175D">
            <w:pPr>
              <w:spacing w:before="80" w:after="80" w:line="180" w:lineRule="exact"/>
              <w:ind w:left="57" w:right="57"/>
              <w:jc w:val="center"/>
              <w:rPr>
                <w:b/>
                <w:sz w:val="16"/>
                <w:szCs w:val="16"/>
              </w:rPr>
            </w:pPr>
            <w:r w:rsidRPr="00EF79D4">
              <w:rPr>
                <w:b/>
                <w:sz w:val="16"/>
                <w:szCs w:val="16"/>
              </w:rPr>
              <w:t>Фон</w:t>
            </w:r>
          </w:p>
        </w:tc>
        <w:tc>
          <w:tcPr>
            <w:tcW w:w="1372" w:type="dxa"/>
            <w:shd w:val="clear" w:color="auto" w:fill="auto"/>
            <w:vAlign w:val="center"/>
          </w:tcPr>
          <w:p w:rsidR="001D45AE" w:rsidRPr="00EF79D4" w:rsidRDefault="001D45AE" w:rsidP="00E539C3">
            <w:pPr>
              <w:suppressAutoHyphens/>
              <w:spacing w:before="80" w:after="80" w:line="180" w:lineRule="exact"/>
              <w:ind w:left="57" w:right="57"/>
              <w:jc w:val="center"/>
              <w:rPr>
                <w:b/>
                <w:sz w:val="16"/>
                <w:szCs w:val="16"/>
              </w:rPr>
            </w:pPr>
            <w:r w:rsidRPr="00EF79D4">
              <w:rPr>
                <w:b/>
                <w:sz w:val="16"/>
                <w:szCs w:val="16"/>
              </w:rPr>
              <w:t>Цифра в нижнем углу</w:t>
            </w:r>
            <w:r w:rsidRPr="00EF79D4">
              <w:rPr>
                <w:b/>
                <w:sz w:val="16"/>
                <w:szCs w:val="16"/>
              </w:rPr>
              <w:br/>
              <w:t>(</w:t>
            </w:r>
            <w:r w:rsidRPr="00A805B9">
              <w:rPr>
                <w:b/>
                <w:spacing w:val="2"/>
                <w:sz w:val="16"/>
                <w:szCs w:val="16"/>
              </w:rPr>
              <w:t>и цвет цифры)</w:t>
            </w:r>
          </w:p>
        </w:tc>
        <w:tc>
          <w:tcPr>
            <w:tcW w:w="3152" w:type="dxa"/>
            <w:gridSpan w:val="2"/>
            <w:shd w:val="clear" w:color="auto" w:fill="auto"/>
            <w:vAlign w:val="center"/>
          </w:tcPr>
          <w:p w:rsidR="001D45AE" w:rsidRPr="00EF79D4" w:rsidRDefault="001D45AE" w:rsidP="007F175D">
            <w:pPr>
              <w:spacing w:before="80" w:after="80" w:line="180" w:lineRule="exact"/>
              <w:ind w:left="57" w:right="57"/>
              <w:jc w:val="center"/>
              <w:rPr>
                <w:b/>
                <w:sz w:val="16"/>
                <w:szCs w:val="16"/>
              </w:rPr>
            </w:pPr>
            <w:r w:rsidRPr="00EF79D4">
              <w:rPr>
                <w:b/>
                <w:sz w:val="16"/>
                <w:szCs w:val="16"/>
              </w:rPr>
              <w:t>Образцы знаков опасности</w:t>
            </w:r>
          </w:p>
        </w:tc>
        <w:tc>
          <w:tcPr>
            <w:tcW w:w="1934" w:type="dxa"/>
            <w:shd w:val="clear" w:color="auto" w:fill="auto"/>
            <w:vAlign w:val="center"/>
          </w:tcPr>
          <w:p w:rsidR="001D45AE" w:rsidRPr="00EF79D4" w:rsidRDefault="001D45AE" w:rsidP="007F175D">
            <w:pPr>
              <w:spacing w:before="80" w:after="80" w:line="180" w:lineRule="exact"/>
              <w:ind w:left="57" w:right="57"/>
              <w:jc w:val="center"/>
              <w:rPr>
                <w:b/>
                <w:sz w:val="16"/>
                <w:szCs w:val="16"/>
              </w:rPr>
            </w:pPr>
            <w:r w:rsidRPr="00EF79D4">
              <w:rPr>
                <w:b/>
                <w:sz w:val="16"/>
                <w:szCs w:val="16"/>
              </w:rPr>
              <w:t>Примечание</w:t>
            </w:r>
          </w:p>
        </w:tc>
      </w:tr>
      <w:tr w:rsidR="001D45AE" w:rsidRPr="006D49E9" w:rsidTr="007F175D">
        <w:trPr>
          <w:cantSplit/>
          <w:trHeight w:val="353"/>
          <w:tblHeader/>
        </w:trPr>
        <w:tc>
          <w:tcPr>
            <w:tcW w:w="13793" w:type="dxa"/>
            <w:gridSpan w:val="9"/>
            <w:shd w:val="clear" w:color="auto" w:fill="auto"/>
            <w:vAlign w:val="center"/>
          </w:tcPr>
          <w:p w:rsidR="001D45AE" w:rsidRPr="006D49E9" w:rsidRDefault="001D45AE" w:rsidP="007F175D">
            <w:pPr>
              <w:spacing w:before="80" w:after="80"/>
              <w:ind w:left="57" w:right="57"/>
              <w:jc w:val="center"/>
            </w:pPr>
            <w:r w:rsidRPr="006D49E9">
              <w:rPr>
                <w:b/>
                <w:sz w:val="18"/>
                <w:szCs w:val="18"/>
              </w:rPr>
              <w:t>Класс 2: Газы</w:t>
            </w:r>
          </w:p>
        </w:tc>
      </w:tr>
      <w:tr w:rsidR="001D45AE" w:rsidRPr="006D49E9" w:rsidTr="007F175D">
        <w:trPr>
          <w:cantSplit/>
        </w:trPr>
        <w:tc>
          <w:tcPr>
            <w:tcW w:w="980" w:type="dxa"/>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2.1</w:t>
            </w:r>
          </w:p>
        </w:tc>
        <w:tc>
          <w:tcPr>
            <w:tcW w:w="2495" w:type="dxa"/>
            <w:gridSpan w:val="2"/>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Легковоспламеняющиеся газы (за исключением случаев, предусмотрен</w:t>
            </w:r>
            <w:r>
              <w:rPr>
                <w:sz w:val="18"/>
                <w:szCs w:val="18"/>
              </w:rPr>
              <w:t>ных</w:t>
            </w:r>
            <w:r>
              <w:rPr>
                <w:sz w:val="18"/>
                <w:szCs w:val="18"/>
              </w:rPr>
              <w:br/>
            </w:r>
            <w:r w:rsidRPr="00EC4F6B">
              <w:rPr>
                <w:sz w:val="18"/>
                <w:szCs w:val="18"/>
              </w:rPr>
              <w:t>в пункте 5.2.2.2.1.6 d))</w:t>
            </w:r>
          </w:p>
        </w:tc>
        <w:tc>
          <w:tcPr>
            <w:tcW w:w="2698" w:type="dxa"/>
            <w:shd w:val="clear" w:color="auto" w:fill="auto"/>
          </w:tcPr>
          <w:p w:rsidR="001D45AE" w:rsidRPr="00EC4F6B" w:rsidRDefault="001D45AE" w:rsidP="007F175D">
            <w:pPr>
              <w:spacing w:before="60" w:after="60"/>
              <w:ind w:left="57" w:right="57"/>
              <w:jc w:val="center"/>
              <w:rPr>
                <w:sz w:val="18"/>
                <w:szCs w:val="18"/>
              </w:rPr>
            </w:pPr>
            <w:r>
              <w:rPr>
                <w:sz w:val="18"/>
                <w:szCs w:val="18"/>
              </w:rPr>
              <w:t>Пламя:</w:t>
            </w:r>
            <w:r>
              <w:rPr>
                <w:sz w:val="18"/>
                <w:szCs w:val="18"/>
              </w:rPr>
              <w:br/>
            </w:r>
            <w:r w:rsidRPr="00EC4F6B">
              <w:rPr>
                <w:sz w:val="18"/>
                <w:szCs w:val="18"/>
              </w:rPr>
              <w:t>черный или белый</w:t>
            </w:r>
          </w:p>
        </w:tc>
        <w:tc>
          <w:tcPr>
            <w:tcW w:w="1162" w:type="dxa"/>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Красный</w:t>
            </w:r>
          </w:p>
        </w:tc>
        <w:tc>
          <w:tcPr>
            <w:tcW w:w="1372" w:type="dxa"/>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2</w:t>
            </w:r>
            <w:r>
              <w:rPr>
                <w:sz w:val="18"/>
                <w:szCs w:val="18"/>
              </w:rPr>
              <w:br/>
            </w:r>
            <w:r w:rsidRPr="00EC4F6B">
              <w:rPr>
                <w:sz w:val="18"/>
                <w:szCs w:val="18"/>
              </w:rPr>
              <w:t>(черный или белый)</w:t>
            </w:r>
          </w:p>
        </w:tc>
        <w:tc>
          <w:tcPr>
            <w:tcW w:w="1641" w:type="dxa"/>
            <w:shd w:val="clear" w:color="auto" w:fill="auto"/>
            <w:vAlign w:val="center"/>
          </w:tcPr>
          <w:p w:rsidR="001D45AE" w:rsidRPr="00EC4F6B" w:rsidRDefault="001D45AE" w:rsidP="007F175D">
            <w:pPr>
              <w:spacing w:before="60" w:after="60"/>
              <w:jc w:val="center"/>
            </w:pPr>
            <w:r w:rsidRPr="00EC4F6B">
              <w:rPr>
                <w:rFonts w:eastAsia="SimSun" w:cs="Times New Roman"/>
                <w:noProof/>
                <w:spacing w:val="0"/>
                <w:w w:val="100"/>
                <w:kern w:val="0"/>
                <w:szCs w:val="20"/>
                <w:lang w:val="en-US" w:eastAsia="en-US"/>
              </w:rPr>
              <w:drawing>
                <wp:inline distT="0" distB="0" distL="0" distR="0" wp14:anchorId="2E76E3C9" wp14:editId="220D64B2">
                  <wp:extent cx="828675" cy="828675"/>
                  <wp:effectExtent l="0" t="0" r="9525" b="9525"/>
                  <wp:docPr id="55" name="Picture 3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511" w:type="dxa"/>
            <w:shd w:val="clear" w:color="auto" w:fill="auto"/>
            <w:vAlign w:val="center"/>
          </w:tcPr>
          <w:p w:rsidR="001D45AE" w:rsidRPr="00EC4F6B" w:rsidRDefault="001D45AE" w:rsidP="007F175D">
            <w:pPr>
              <w:spacing w:before="60" w:after="60"/>
              <w:jc w:val="center"/>
            </w:pPr>
            <w:r w:rsidRPr="00EC4F6B">
              <w:rPr>
                <w:rFonts w:eastAsia="SimSun" w:cs="Times New Roman"/>
                <w:noProof/>
                <w:spacing w:val="0"/>
                <w:w w:val="100"/>
                <w:kern w:val="0"/>
                <w:szCs w:val="20"/>
                <w:lang w:val="en-US" w:eastAsia="en-US"/>
              </w:rPr>
              <w:drawing>
                <wp:inline distT="0" distB="0" distL="0" distR="0" wp14:anchorId="76DCCFDC" wp14:editId="101F2AE7">
                  <wp:extent cx="828675" cy="828675"/>
                  <wp:effectExtent l="0" t="0" r="9525" b="9525"/>
                  <wp:docPr id="56" name="Picture 3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34" w:type="dxa"/>
            <w:shd w:val="clear" w:color="auto" w:fill="auto"/>
          </w:tcPr>
          <w:p w:rsidR="001D45AE" w:rsidRPr="006D49E9" w:rsidRDefault="001D45AE" w:rsidP="007F175D">
            <w:pPr>
              <w:spacing w:before="60" w:after="60"/>
              <w:jc w:val="center"/>
            </w:pPr>
            <w:r>
              <w:t>–</w:t>
            </w:r>
          </w:p>
        </w:tc>
      </w:tr>
      <w:tr w:rsidR="001D45AE" w:rsidRPr="006D49E9" w:rsidTr="007F175D">
        <w:trPr>
          <w:cantSplit/>
        </w:trPr>
        <w:tc>
          <w:tcPr>
            <w:tcW w:w="980" w:type="dxa"/>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2.2</w:t>
            </w:r>
          </w:p>
        </w:tc>
        <w:tc>
          <w:tcPr>
            <w:tcW w:w="2495" w:type="dxa"/>
            <w:gridSpan w:val="2"/>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Невоспламеняющие</w:t>
            </w:r>
            <w:r>
              <w:rPr>
                <w:sz w:val="18"/>
                <w:szCs w:val="18"/>
              </w:rPr>
              <w:t>ся,</w:t>
            </w:r>
            <w:r>
              <w:rPr>
                <w:sz w:val="18"/>
                <w:szCs w:val="18"/>
              </w:rPr>
              <w:br/>
            </w:r>
            <w:r w:rsidRPr="00EC4F6B">
              <w:rPr>
                <w:sz w:val="18"/>
                <w:szCs w:val="18"/>
              </w:rPr>
              <w:t>нетоксичные газы</w:t>
            </w:r>
          </w:p>
        </w:tc>
        <w:tc>
          <w:tcPr>
            <w:tcW w:w="2698" w:type="dxa"/>
            <w:shd w:val="clear" w:color="auto" w:fill="auto"/>
          </w:tcPr>
          <w:p w:rsidR="001D45AE" w:rsidRPr="00EC4F6B" w:rsidRDefault="001D45AE" w:rsidP="007F175D">
            <w:pPr>
              <w:spacing w:before="60" w:after="60"/>
              <w:ind w:left="57" w:right="57"/>
              <w:jc w:val="center"/>
              <w:rPr>
                <w:sz w:val="18"/>
                <w:szCs w:val="18"/>
              </w:rPr>
            </w:pPr>
            <w:r>
              <w:rPr>
                <w:sz w:val="18"/>
                <w:szCs w:val="18"/>
              </w:rPr>
              <w:t>Газовый баллон:</w:t>
            </w:r>
            <w:r>
              <w:rPr>
                <w:sz w:val="18"/>
                <w:szCs w:val="18"/>
              </w:rPr>
              <w:br/>
            </w:r>
            <w:r w:rsidRPr="00EC4F6B">
              <w:rPr>
                <w:sz w:val="18"/>
                <w:szCs w:val="18"/>
              </w:rPr>
              <w:t>черный или белый</w:t>
            </w:r>
          </w:p>
        </w:tc>
        <w:tc>
          <w:tcPr>
            <w:tcW w:w="1162" w:type="dxa"/>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Зеленый</w:t>
            </w:r>
          </w:p>
        </w:tc>
        <w:tc>
          <w:tcPr>
            <w:tcW w:w="1372" w:type="dxa"/>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2</w:t>
            </w:r>
            <w:r>
              <w:rPr>
                <w:sz w:val="18"/>
                <w:szCs w:val="18"/>
              </w:rPr>
              <w:br/>
            </w:r>
            <w:r w:rsidRPr="00EC4F6B">
              <w:rPr>
                <w:sz w:val="18"/>
                <w:szCs w:val="18"/>
              </w:rPr>
              <w:t>(черный или белый)</w:t>
            </w:r>
          </w:p>
        </w:tc>
        <w:tc>
          <w:tcPr>
            <w:tcW w:w="1641" w:type="dxa"/>
            <w:shd w:val="clear" w:color="auto" w:fill="auto"/>
            <w:vAlign w:val="center"/>
          </w:tcPr>
          <w:p w:rsidR="001D45AE" w:rsidRPr="00EC4F6B" w:rsidRDefault="001D45AE" w:rsidP="007F175D">
            <w:pPr>
              <w:spacing w:before="60" w:after="60"/>
              <w:jc w:val="center"/>
            </w:pPr>
            <w:r w:rsidRPr="00EC4F6B">
              <w:rPr>
                <w:rFonts w:eastAsia="SimSun" w:cs="Times New Roman"/>
                <w:noProof/>
                <w:spacing w:val="0"/>
                <w:w w:val="100"/>
                <w:kern w:val="0"/>
                <w:szCs w:val="20"/>
                <w:lang w:val="en-US" w:eastAsia="en-US"/>
              </w:rPr>
              <w:drawing>
                <wp:inline distT="0" distB="0" distL="0" distR="0" wp14:anchorId="16BD9CB0" wp14:editId="0330CB55">
                  <wp:extent cx="828675" cy="828675"/>
                  <wp:effectExtent l="0" t="0" r="9525" b="9525"/>
                  <wp:docPr id="57" name="Picture 35"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511" w:type="dxa"/>
            <w:shd w:val="clear" w:color="auto" w:fill="auto"/>
            <w:vAlign w:val="center"/>
          </w:tcPr>
          <w:p w:rsidR="001D45AE" w:rsidRPr="00EC4F6B" w:rsidRDefault="001D45AE" w:rsidP="007F175D">
            <w:pPr>
              <w:spacing w:before="60" w:after="60"/>
              <w:jc w:val="center"/>
            </w:pPr>
            <w:r w:rsidRPr="00EC4F6B">
              <w:rPr>
                <w:rFonts w:eastAsia="SimSun" w:cs="Times New Roman"/>
                <w:noProof/>
                <w:spacing w:val="0"/>
                <w:w w:val="100"/>
                <w:kern w:val="0"/>
                <w:szCs w:val="20"/>
                <w:lang w:val="en-US" w:eastAsia="en-US"/>
              </w:rPr>
              <w:drawing>
                <wp:inline distT="0" distB="0" distL="0" distR="0" wp14:anchorId="01F5229F" wp14:editId="343DDDB8">
                  <wp:extent cx="828675" cy="828675"/>
                  <wp:effectExtent l="0" t="0" r="9525" b="9525"/>
                  <wp:docPr id="58" name="Picture 33"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34" w:type="dxa"/>
            <w:shd w:val="clear" w:color="auto" w:fill="auto"/>
          </w:tcPr>
          <w:p w:rsidR="001D45AE" w:rsidRPr="006D49E9" w:rsidRDefault="001D45AE" w:rsidP="007F175D">
            <w:pPr>
              <w:spacing w:before="60" w:after="60"/>
              <w:jc w:val="center"/>
            </w:pPr>
            <w:r>
              <w:t>–</w:t>
            </w:r>
          </w:p>
        </w:tc>
      </w:tr>
      <w:tr w:rsidR="001D45AE" w:rsidRPr="006D49E9" w:rsidTr="007F175D">
        <w:trPr>
          <w:cantSplit/>
        </w:trPr>
        <w:tc>
          <w:tcPr>
            <w:tcW w:w="980" w:type="dxa"/>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2.3</w:t>
            </w:r>
          </w:p>
        </w:tc>
        <w:tc>
          <w:tcPr>
            <w:tcW w:w="2495" w:type="dxa"/>
            <w:gridSpan w:val="2"/>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Токсичные газы</w:t>
            </w:r>
          </w:p>
        </w:tc>
        <w:tc>
          <w:tcPr>
            <w:tcW w:w="2698" w:type="dxa"/>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Череп и скрещен</w:t>
            </w:r>
            <w:r>
              <w:rPr>
                <w:sz w:val="18"/>
                <w:szCs w:val="18"/>
              </w:rPr>
              <w:t>ные кости:</w:t>
            </w:r>
            <w:r>
              <w:rPr>
                <w:sz w:val="18"/>
                <w:szCs w:val="18"/>
              </w:rPr>
              <w:br/>
            </w:r>
            <w:r w:rsidRPr="00EC4F6B">
              <w:rPr>
                <w:sz w:val="18"/>
                <w:szCs w:val="18"/>
              </w:rPr>
              <w:t>черный</w:t>
            </w:r>
          </w:p>
        </w:tc>
        <w:tc>
          <w:tcPr>
            <w:tcW w:w="1162" w:type="dxa"/>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Белый</w:t>
            </w:r>
          </w:p>
        </w:tc>
        <w:tc>
          <w:tcPr>
            <w:tcW w:w="1372" w:type="dxa"/>
            <w:shd w:val="clear" w:color="auto" w:fill="auto"/>
          </w:tcPr>
          <w:p w:rsidR="001D45AE" w:rsidRPr="00EC4F6B" w:rsidRDefault="001D45AE" w:rsidP="007F175D">
            <w:pPr>
              <w:spacing w:before="60" w:after="60"/>
              <w:ind w:left="57" w:right="57"/>
              <w:jc w:val="center"/>
              <w:rPr>
                <w:sz w:val="18"/>
                <w:szCs w:val="18"/>
              </w:rPr>
            </w:pPr>
            <w:r w:rsidRPr="00EC4F6B">
              <w:rPr>
                <w:sz w:val="18"/>
                <w:szCs w:val="18"/>
              </w:rPr>
              <w:t>2</w:t>
            </w:r>
            <w:r>
              <w:rPr>
                <w:sz w:val="18"/>
                <w:szCs w:val="18"/>
              </w:rPr>
              <w:br/>
            </w:r>
            <w:r w:rsidRPr="00EC4F6B">
              <w:rPr>
                <w:sz w:val="18"/>
                <w:szCs w:val="18"/>
              </w:rPr>
              <w:t>(черный)</w:t>
            </w:r>
          </w:p>
        </w:tc>
        <w:tc>
          <w:tcPr>
            <w:tcW w:w="3152" w:type="dxa"/>
            <w:gridSpan w:val="2"/>
            <w:shd w:val="clear" w:color="auto" w:fill="auto"/>
            <w:vAlign w:val="center"/>
          </w:tcPr>
          <w:p w:rsidR="001D45AE" w:rsidRPr="00EC4F6B" w:rsidRDefault="001D45AE" w:rsidP="007F175D">
            <w:pPr>
              <w:spacing w:before="60" w:after="60"/>
              <w:jc w:val="center"/>
            </w:pPr>
            <w:r w:rsidRPr="00EC4F6B">
              <w:rPr>
                <w:rFonts w:eastAsia="SimSun" w:cs="Times New Roman"/>
                <w:noProof/>
                <w:spacing w:val="0"/>
                <w:w w:val="100"/>
                <w:kern w:val="0"/>
                <w:szCs w:val="20"/>
                <w:lang w:val="en-US" w:eastAsia="en-US"/>
              </w:rPr>
              <w:drawing>
                <wp:inline distT="0" distB="0" distL="0" distR="0" wp14:anchorId="446FAFE9" wp14:editId="0BBC4834">
                  <wp:extent cx="828675" cy="828675"/>
                  <wp:effectExtent l="0" t="0" r="9525" b="9525"/>
                  <wp:docPr id="59" name="Picture 32"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34" w:type="dxa"/>
            <w:shd w:val="clear" w:color="auto" w:fill="auto"/>
          </w:tcPr>
          <w:p w:rsidR="001D45AE" w:rsidRPr="006D49E9" w:rsidRDefault="001D45AE" w:rsidP="007F175D">
            <w:pPr>
              <w:spacing w:before="60" w:after="60"/>
              <w:jc w:val="center"/>
            </w:pPr>
            <w:r>
              <w:t>–</w:t>
            </w:r>
          </w:p>
        </w:tc>
      </w:tr>
    </w:tbl>
    <w:p w:rsidR="001D45AE" w:rsidRDefault="001D45AE" w:rsidP="00477D94"/>
    <w:p w:rsidR="001D45AE" w:rsidRDefault="001D45AE" w:rsidP="00477D94"/>
    <w:tbl>
      <w:tblPr>
        <w:tblW w:w="13802"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9"/>
        <w:gridCol w:w="2491"/>
        <w:gridCol w:w="2185"/>
        <w:gridCol w:w="2380"/>
        <w:gridCol w:w="42"/>
        <w:gridCol w:w="70"/>
        <w:gridCol w:w="1316"/>
        <w:gridCol w:w="1539"/>
        <w:gridCol w:w="14"/>
        <w:gridCol w:w="1540"/>
        <w:gridCol w:w="42"/>
        <w:gridCol w:w="1204"/>
      </w:tblGrid>
      <w:tr w:rsidR="001D45AE" w:rsidRPr="006D49E9" w:rsidTr="007F175D">
        <w:trPr>
          <w:cantSplit/>
        </w:trPr>
        <w:tc>
          <w:tcPr>
            <w:tcW w:w="979" w:type="dxa"/>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 xml:space="preserve">№ </w:t>
            </w:r>
            <w:r w:rsidR="009A2E18">
              <w:rPr>
                <w:b/>
                <w:sz w:val="16"/>
                <w:szCs w:val="16"/>
              </w:rPr>
              <w:br/>
            </w:r>
            <w:r w:rsidRPr="00EF79D4">
              <w:rPr>
                <w:b/>
                <w:sz w:val="16"/>
                <w:szCs w:val="16"/>
              </w:rPr>
              <w:t>образца знака опасности</w:t>
            </w:r>
          </w:p>
        </w:tc>
        <w:tc>
          <w:tcPr>
            <w:tcW w:w="2491" w:type="dxa"/>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Подкласс</w:t>
            </w:r>
            <w:r w:rsidRPr="00EF79D4">
              <w:rPr>
                <w:b/>
                <w:sz w:val="16"/>
                <w:szCs w:val="16"/>
              </w:rPr>
              <w:br/>
              <w:t>или категория</w:t>
            </w:r>
          </w:p>
        </w:tc>
        <w:tc>
          <w:tcPr>
            <w:tcW w:w="2185" w:type="dxa"/>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Символ и цвет символа</w:t>
            </w:r>
          </w:p>
        </w:tc>
        <w:tc>
          <w:tcPr>
            <w:tcW w:w="2422" w:type="dxa"/>
            <w:gridSpan w:val="2"/>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Фон</w:t>
            </w:r>
          </w:p>
        </w:tc>
        <w:tc>
          <w:tcPr>
            <w:tcW w:w="1386" w:type="dxa"/>
            <w:gridSpan w:val="2"/>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 xml:space="preserve">Цифра </w:t>
            </w:r>
            <w:r w:rsidR="009A2E18">
              <w:rPr>
                <w:b/>
                <w:sz w:val="16"/>
                <w:szCs w:val="16"/>
              </w:rPr>
              <w:br/>
            </w:r>
            <w:r w:rsidRPr="00EF79D4">
              <w:rPr>
                <w:b/>
                <w:sz w:val="16"/>
                <w:szCs w:val="16"/>
              </w:rPr>
              <w:t>в нижнем углу</w:t>
            </w:r>
            <w:r w:rsidRPr="00EF79D4">
              <w:rPr>
                <w:b/>
                <w:sz w:val="16"/>
                <w:szCs w:val="16"/>
              </w:rPr>
              <w:br/>
              <w:t>(и цвет цифры)</w:t>
            </w:r>
          </w:p>
        </w:tc>
        <w:tc>
          <w:tcPr>
            <w:tcW w:w="3093" w:type="dxa"/>
            <w:gridSpan w:val="3"/>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Образцы знаков опасности</w:t>
            </w:r>
          </w:p>
        </w:tc>
        <w:tc>
          <w:tcPr>
            <w:tcW w:w="1246" w:type="dxa"/>
            <w:gridSpan w:val="2"/>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Примечание</w:t>
            </w:r>
          </w:p>
        </w:tc>
      </w:tr>
      <w:tr w:rsidR="001D45AE" w:rsidRPr="006D49E9" w:rsidTr="007F175D">
        <w:tblPrEx>
          <w:tblCellMar>
            <w:left w:w="108" w:type="dxa"/>
            <w:right w:w="108" w:type="dxa"/>
          </w:tblCellMar>
          <w:tblLook w:val="04A0" w:firstRow="1" w:lastRow="0" w:firstColumn="1" w:lastColumn="0" w:noHBand="0" w:noVBand="1"/>
        </w:tblPrEx>
        <w:trPr>
          <w:trHeight w:val="353"/>
        </w:trPr>
        <w:tc>
          <w:tcPr>
            <w:tcW w:w="13802" w:type="dxa"/>
            <w:gridSpan w:val="12"/>
            <w:shd w:val="clear" w:color="auto" w:fill="auto"/>
            <w:vAlign w:val="center"/>
          </w:tcPr>
          <w:p w:rsidR="001D45AE" w:rsidRPr="006D49E9" w:rsidRDefault="001D45AE" w:rsidP="007F175D">
            <w:pPr>
              <w:spacing w:before="80" w:after="80"/>
              <w:ind w:left="57" w:right="57"/>
              <w:jc w:val="center"/>
            </w:pPr>
            <w:r w:rsidRPr="00951688">
              <w:rPr>
                <w:b/>
                <w:sz w:val="18"/>
                <w:szCs w:val="18"/>
              </w:rPr>
              <w:t>Класс 3</w:t>
            </w:r>
            <w:r>
              <w:rPr>
                <w:b/>
                <w:sz w:val="18"/>
                <w:szCs w:val="18"/>
              </w:rPr>
              <w:t>:</w:t>
            </w:r>
            <w:r w:rsidRPr="00951688">
              <w:rPr>
                <w:b/>
                <w:sz w:val="18"/>
                <w:szCs w:val="18"/>
              </w:rPr>
              <w:t xml:space="preserve"> Легковоспламеняющиеся жидкости</w:t>
            </w:r>
          </w:p>
        </w:tc>
      </w:tr>
      <w:tr w:rsidR="001D45AE" w:rsidRPr="006D49E9" w:rsidTr="007F175D">
        <w:tblPrEx>
          <w:tblCellMar>
            <w:left w:w="108" w:type="dxa"/>
            <w:right w:w="108" w:type="dxa"/>
          </w:tblCellMar>
          <w:tblLook w:val="04A0" w:firstRow="1" w:lastRow="0" w:firstColumn="1" w:lastColumn="0" w:noHBand="0" w:noVBand="1"/>
        </w:tblPrEx>
        <w:tc>
          <w:tcPr>
            <w:tcW w:w="979"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3</w:t>
            </w:r>
          </w:p>
        </w:tc>
        <w:tc>
          <w:tcPr>
            <w:tcW w:w="2491"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w:t>
            </w:r>
          </w:p>
        </w:tc>
        <w:tc>
          <w:tcPr>
            <w:tcW w:w="2185"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Пламя:</w:t>
            </w:r>
            <w:r w:rsidRPr="00EF44C0">
              <w:rPr>
                <w:sz w:val="18"/>
                <w:szCs w:val="18"/>
              </w:rPr>
              <w:br/>
              <w:t>черный или белый</w:t>
            </w:r>
          </w:p>
        </w:tc>
        <w:tc>
          <w:tcPr>
            <w:tcW w:w="2380"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Красный</w:t>
            </w:r>
          </w:p>
        </w:tc>
        <w:tc>
          <w:tcPr>
            <w:tcW w:w="1428" w:type="dxa"/>
            <w:gridSpan w:val="3"/>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3</w:t>
            </w:r>
            <w:r w:rsidRPr="00EF44C0">
              <w:rPr>
                <w:sz w:val="18"/>
                <w:szCs w:val="18"/>
              </w:rPr>
              <w:br/>
              <w:t>(черный или белый)</w:t>
            </w:r>
          </w:p>
        </w:tc>
        <w:tc>
          <w:tcPr>
            <w:tcW w:w="1553" w:type="dxa"/>
            <w:gridSpan w:val="2"/>
            <w:shd w:val="clear" w:color="auto" w:fill="auto"/>
            <w:vAlign w:val="center"/>
          </w:tcPr>
          <w:p w:rsidR="001D45AE" w:rsidRPr="00951688" w:rsidRDefault="001D45AE" w:rsidP="007F175D">
            <w:pPr>
              <w:spacing w:before="60" w:after="60"/>
              <w:jc w:val="center"/>
            </w:pPr>
            <w:r w:rsidRPr="00951688">
              <w:rPr>
                <w:rFonts w:eastAsia="SimSun" w:cs="Times New Roman"/>
                <w:noProof/>
                <w:spacing w:val="0"/>
                <w:w w:val="100"/>
                <w:kern w:val="0"/>
                <w:szCs w:val="20"/>
                <w:lang w:val="en-US" w:eastAsia="en-US"/>
              </w:rPr>
              <w:drawing>
                <wp:inline distT="0" distB="0" distL="0" distR="0" wp14:anchorId="32034E2B" wp14:editId="43DA8969">
                  <wp:extent cx="833755" cy="833755"/>
                  <wp:effectExtent l="0" t="0" r="4445" b="4445"/>
                  <wp:docPr id="60" name="Picture 3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82" w:type="dxa"/>
            <w:gridSpan w:val="2"/>
            <w:shd w:val="clear" w:color="auto" w:fill="auto"/>
            <w:vAlign w:val="center"/>
          </w:tcPr>
          <w:p w:rsidR="001D45AE" w:rsidRPr="00951688" w:rsidRDefault="001D45AE" w:rsidP="007F175D">
            <w:pPr>
              <w:spacing w:before="60" w:after="60"/>
              <w:jc w:val="center"/>
            </w:pPr>
            <w:r w:rsidRPr="006D49E9">
              <w:rPr>
                <w:noProof/>
                <w:lang w:val="en-US" w:eastAsia="en-US"/>
              </w:rPr>
              <w:drawing>
                <wp:inline distT="0" distB="0" distL="0" distR="0" wp14:anchorId="31D6470E" wp14:editId="0470A9A0">
                  <wp:extent cx="855878" cy="855878"/>
                  <wp:effectExtent l="0" t="0" r="1905" b="1905"/>
                  <wp:docPr id="45" name="Picture 15"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1204" w:type="dxa"/>
            <w:shd w:val="clear" w:color="auto" w:fill="auto"/>
          </w:tcPr>
          <w:p w:rsidR="001D45AE" w:rsidRPr="006D49E9" w:rsidRDefault="001D45AE" w:rsidP="007F175D">
            <w:pPr>
              <w:spacing w:before="60" w:after="60"/>
              <w:jc w:val="center"/>
            </w:pPr>
            <w:r>
              <w:t>–</w:t>
            </w:r>
          </w:p>
        </w:tc>
      </w:tr>
      <w:tr w:rsidR="001D45AE" w:rsidRPr="006D49E9" w:rsidTr="007F175D">
        <w:tblPrEx>
          <w:tblCellMar>
            <w:left w:w="108" w:type="dxa"/>
            <w:right w:w="108" w:type="dxa"/>
          </w:tblCellMar>
          <w:tblLook w:val="04A0" w:firstRow="1" w:lastRow="0" w:firstColumn="1" w:lastColumn="0" w:noHBand="0" w:noVBand="1"/>
        </w:tblPrEx>
        <w:trPr>
          <w:trHeight w:val="377"/>
        </w:trPr>
        <w:tc>
          <w:tcPr>
            <w:tcW w:w="13802" w:type="dxa"/>
            <w:gridSpan w:val="12"/>
            <w:shd w:val="clear" w:color="auto" w:fill="auto"/>
            <w:vAlign w:val="center"/>
          </w:tcPr>
          <w:p w:rsidR="001D45AE" w:rsidRPr="006D49E9" w:rsidRDefault="001D45AE" w:rsidP="009A2E18">
            <w:pPr>
              <w:suppressAutoHyphens/>
              <w:spacing w:before="80" w:after="80"/>
              <w:ind w:left="57" w:right="57"/>
              <w:jc w:val="center"/>
            </w:pPr>
            <w:r w:rsidRPr="00951688">
              <w:rPr>
                <w:b/>
                <w:sz w:val="18"/>
                <w:szCs w:val="18"/>
              </w:rPr>
              <w:t>Класс 4</w:t>
            </w:r>
            <w:r w:rsidRPr="008D4E97">
              <w:rPr>
                <w:b/>
                <w:sz w:val="18"/>
                <w:szCs w:val="18"/>
              </w:rPr>
              <w:t>.1</w:t>
            </w:r>
            <w:r>
              <w:rPr>
                <w:b/>
                <w:sz w:val="18"/>
                <w:szCs w:val="18"/>
              </w:rPr>
              <w:t>:</w:t>
            </w:r>
            <w:r w:rsidRPr="00951688">
              <w:rPr>
                <w:b/>
                <w:sz w:val="18"/>
                <w:szCs w:val="18"/>
              </w:rPr>
              <w:t xml:space="preserve"> Легковоспламеняющиеся тве</w:t>
            </w:r>
            <w:r>
              <w:rPr>
                <w:b/>
                <w:sz w:val="18"/>
                <w:szCs w:val="18"/>
              </w:rPr>
              <w:t xml:space="preserve">рдые вещества, </w:t>
            </w:r>
            <w:r w:rsidRPr="00BA4BEB">
              <w:rPr>
                <w:b/>
                <w:sz w:val="18"/>
                <w:szCs w:val="18"/>
              </w:rPr>
              <w:t>самореактивные вещества, твердые десенсибилизированные взрывчатые вещества и</w:t>
            </w:r>
            <w:r w:rsidR="009A2E18">
              <w:rPr>
                <w:b/>
                <w:sz w:val="18"/>
                <w:szCs w:val="18"/>
              </w:rPr>
              <w:t> </w:t>
            </w:r>
            <w:r w:rsidRPr="00BA4BEB">
              <w:rPr>
                <w:b/>
                <w:sz w:val="18"/>
                <w:szCs w:val="18"/>
              </w:rPr>
              <w:t>полимеризующиеся вещества</w:t>
            </w:r>
          </w:p>
        </w:tc>
      </w:tr>
      <w:tr w:rsidR="001D45AE" w:rsidRPr="006D49E9" w:rsidTr="007F175D">
        <w:tblPrEx>
          <w:tblCellMar>
            <w:left w:w="108" w:type="dxa"/>
            <w:right w:w="108" w:type="dxa"/>
          </w:tblCellMar>
          <w:tblLook w:val="04A0" w:firstRow="1" w:lastRow="0" w:firstColumn="1" w:lastColumn="0" w:noHBand="0" w:noVBand="1"/>
        </w:tblPrEx>
        <w:trPr>
          <w:cantSplit/>
          <w:trHeight w:val="1435"/>
        </w:trPr>
        <w:tc>
          <w:tcPr>
            <w:tcW w:w="979"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4.1</w:t>
            </w:r>
          </w:p>
        </w:tc>
        <w:tc>
          <w:tcPr>
            <w:tcW w:w="2491" w:type="dxa"/>
            <w:shd w:val="clear" w:color="auto" w:fill="auto"/>
          </w:tcPr>
          <w:p w:rsidR="001D45AE" w:rsidRPr="00EF44C0" w:rsidRDefault="00F4497E" w:rsidP="007F175D">
            <w:pPr>
              <w:spacing w:before="60" w:after="60"/>
              <w:ind w:left="57" w:right="57"/>
              <w:jc w:val="center"/>
              <w:rPr>
                <w:sz w:val="18"/>
                <w:szCs w:val="18"/>
              </w:rPr>
            </w:pPr>
            <w:r w:rsidRPr="00EF44C0">
              <w:rPr>
                <w:sz w:val="18"/>
                <w:szCs w:val="18"/>
              </w:rPr>
              <w:t>–</w:t>
            </w:r>
          </w:p>
        </w:tc>
        <w:tc>
          <w:tcPr>
            <w:tcW w:w="2185"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Пламя:</w:t>
            </w:r>
            <w:r w:rsidRPr="00EF44C0">
              <w:rPr>
                <w:sz w:val="18"/>
                <w:szCs w:val="18"/>
              </w:rPr>
              <w:br/>
              <w:t>черный</w:t>
            </w:r>
          </w:p>
        </w:tc>
        <w:tc>
          <w:tcPr>
            <w:tcW w:w="2492" w:type="dxa"/>
            <w:gridSpan w:val="3"/>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Белый с</w:t>
            </w:r>
            <w:r w:rsidRPr="00EF44C0">
              <w:rPr>
                <w:sz w:val="18"/>
                <w:szCs w:val="18"/>
              </w:rPr>
              <w:br/>
              <w:t>7 вертикальными</w:t>
            </w:r>
            <w:r w:rsidRPr="00EF44C0">
              <w:rPr>
                <w:sz w:val="18"/>
                <w:szCs w:val="18"/>
              </w:rPr>
              <w:br/>
              <w:t>красными полосами</w:t>
            </w:r>
          </w:p>
        </w:tc>
        <w:tc>
          <w:tcPr>
            <w:tcW w:w="1316"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4</w:t>
            </w:r>
            <w:r w:rsidRPr="00EF44C0">
              <w:rPr>
                <w:sz w:val="18"/>
                <w:szCs w:val="18"/>
              </w:rPr>
              <w:br/>
              <w:t>(черный)</w:t>
            </w:r>
          </w:p>
        </w:tc>
        <w:tc>
          <w:tcPr>
            <w:tcW w:w="3135" w:type="dxa"/>
            <w:gridSpan w:val="4"/>
            <w:shd w:val="clear" w:color="auto" w:fill="auto"/>
            <w:vAlign w:val="center"/>
          </w:tcPr>
          <w:p w:rsidR="001D45AE" w:rsidRPr="00951688" w:rsidRDefault="001D45AE" w:rsidP="007F175D">
            <w:pPr>
              <w:spacing w:before="60" w:after="60"/>
              <w:jc w:val="center"/>
            </w:pPr>
            <w:r w:rsidRPr="006D49E9">
              <w:rPr>
                <w:noProof/>
                <w:lang w:val="en-US" w:eastAsia="en-US"/>
              </w:rPr>
              <w:drawing>
                <wp:inline distT="0" distB="0" distL="0" distR="0" wp14:anchorId="712801D0" wp14:editId="26DA8C97">
                  <wp:extent cx="892454" cy="879053"/>
                  <wp:effectExtent l="0" t="0" r="3175" b="0"/>
                  <wp:docPr id="46" name="Picture 16"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1204" w:type="dxa"/>
            <w:shd w:val="clear" w:color="auto" w:fill="auto"/>
          </w:tcPr>
          <w:p w:rsidR="001D45AE" w:rsidRPr="006D49E9" w:rsidRDefault="001D45AE" w:rsidP="007F175D">
            <w:pPr>
              <w:spacing w:before="60" w:after="60"/>
              <w:jc w:val="center"/>
            </w:pPr>
            <w:r>
              <w:t>–</w:t>
            </w:r>
          </w:p>
        </w:tc>
      </w:tr>
      <w:tr w:rsidR="001D45AE" w:rsidRPr="006D49E9" w:rsidTr="009A2E18">
        <w:tblPrEx>
          <w:tblCellMar>
            <w:left w:w="108" w:type="dxa"/>
            <w:right w:w="108" w:type="dxa"/>
          </w:tblCellMar>
          <w:tblLook w:val="04A0" w:firstRow="1" w:lastRow="0" w:firstColumn="1" w:lastColumn="0" w:noHBand="0" w:noVBand="1"/>
        </w:tblPrEx>
        <w:trPr>
          <w:cantSplit/>
          <w:trHeight w:val="427"/>
        </w:trPr>
        <w:tc>
          <w:tcPr>
            <w:tcW w:w="13802" w:type="dxa"/>
            <w:gridSpan w:val="12"/>
            <w:shd w:val="clear" w:color="auto" w:fill="auto"/>
          </w:tcPr>
          <w:p w:rsidR="001D45AE" w:rsidRDefault="001D45AE" w:rsidP="007F175D">
            <w:pPr>
              <w:spacing w:before="60" w:after="60"/>
              <w:jc w:val="center"/>
            </w:pPr>
            <w:r w:rsidRPr="00951688">
              <w:rPr>
                <w:b/>
                <w:sz w:val="18"/>
                <w:szCs w:val="18"/>
              </w:rPr>
              <w:t>Класс 4</w:t>
            </w:r>
            <w:r w:rsidRPr="008D4E97">
              <w:rPr>
                <w:b/>
                <w:sz w:val="18"/>
                <w:szCs w:val="18"/>
              </w:rPr>
              <w:t>.2</w:t>
            </w:r>
            <w:r>
              <w:rPr>
                <w:b/>
                <w:sz w:val="18"/>
                <w:szCs w:val="18"/>
              </w:rPr>
              <w:t>:</w:t>
            </w:r>
            <w:r w:rsidRPr="00951688">
              <w:rPr>
                <w:b/>
                <w:sz w:val="18"/>
                <w:szCs w:val="18"/>
              </w:rPr>
              <w:t xml:space="preserve"> </w:t>
            </w:r>
            <w:r>
              <w:rPr>
                <w:b/>
                <w:sz w:val="18"/>
                <w:szCs w:val="18"/>
              </w:rPr>
              <w:t>В</w:t>
            </w:r>
            <w:r w:rsidRPr="00951688">
              <w:rPr>
                <w:b/>
                <w:sz w:val="18"/>
                <w:szCs w:val="18"/>
              </w:rPr>
              <w:t>ещест</w:t>
            </w:r>
            <w:r>
              <w:rPr>
                <w:b/>
                <w:sz w:val="18"/>
                <w:szCs w:val="18"/>
              </w:rPr>
              <w:t>ва, способные к самовозгоранию</w:t>
            </w:r>
          </w:p>
        </w:tc>
      </w:tr>
      <w:tr w:rsidR="001D45AE" w:rsidRPr="006D49E9" w:rsidTr="007F175D">
        <w:tblPrEx>
          <w:tblCellMar>
            <w:left w:w="108" w:type="dxa"/>
            <w:right w:w="108" w:type="dxa"/>
          </w:tblCellMar>
          <w:tblLook w:val="04A0" w:firstRow="1" w:lastRow="0" w:firstColumn="1" w:lastColumn="0" w:noHBand="0" w:noVBand="1"/>
        </w:tblPrEx>
        <w:trPr>
          <w:cantSplit/>
          <w:trHeight w:val="1413"/>
        </w:trPr>
        <w:tc>
          <w:tcPr>
            <w:tcW w:w="979"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4.2</w:t>
            </w:r>
          </w:p>
        </w:tc>
        <w:tc>
          <w:tcPr>
            <w:tcW w:w="2491" w:type="dxa"/>
            <w:shd w:val="clear" w:color="auto" w:fill="auto"/>
          </w:tcPr>
          <w:p w:rsidR="001D45AE" w:rsidRPr="00EF44C0" w:rsidRDefault="00F4497E" w:rsidP="007F175D">
            <w:pPr>
              <w:spacing w:before="60" w:after="60"/>
              <w:ind w:left="57" w:right="57"/>
              <w:jc w:val="center"/>
              <w:rPr>
                <w:sz w:val="18"/>
                <w:szCs w:val="18"/>
              </w:rPr>
            </w:pPr>
            <w:r w:rsidRPr="00EF44C0">
              <w:rPr>
                <w:sz w:val="18"/>
                <w:szCs w:val="18"/>
              </w:rPr>
              <w:t>–</w:t>
            </w:r>
          </w:p>
        </w:tc>
        <w:tc>
          <w:tcPr>
            <w:tcW w:w="2185"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Пламя:</w:t>
            </w:r>
            <w:r w:rsidRPr="00EF44C0">
              <w:rPr>
                <w:sz w:val="18"/>
                <w:szCs w:val="18"/>
              </w:rPr>
              <w:br/>
              <w:t>черный</w:t>
            </w:r>
          </w:p>
        </w:tc>
        <w:tc>
          <w:tcPr>
            <w:tcW w:w="2492" w:type="dxa"/>
            <w:gridSpan w:val="3"/>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Верхняя половина белая, нижняя – красная</w:t>
            </w:r>
          </w:p>
        </w:tc>
        <w:tc>
          <w:tcPr>
            <w:tcW w:w="1316"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4</w:t>
            </w:r>
            <w:r w:rsidRPr="00EF44C0">
              <w:rPr>
                <w:sz w:val="18"/>
                <w:szCs w:val="18"/>
              </w:rPr>
              <w:br/>
              <w:t>(черный)</w:t>
            </w:r>
          </w:p>
        </w:tc>
        <w:tc>
          <w:tcPr>
            <w:tcW w:w="3135" w:type="dxa"/>
            <w:gridSpan w:val="4"/>
            <w:shd w:val="clear" w:color="auto" w:fill="auto"/>
            <w:vAlign w:val="center"/>
          </w:tcPr>
          <w:p w:rsidR="001D45AE" w:rsidRPr="00327B0F" w:rsidRDefault="001D45AE" w:rsidP="007F175D">
            <w:pPr>
              <w:spacing w:before="60" w:after="60"/>
              <w:jc w:val="center"/>
            </w:pPr>
            <w:r w:rsidRPr="006D49E9">
              <w:rPr>
                <w:noProof/>
                <w:lang w:val="en-US" w:eastAsia="en-US"/>
              </w:rPr>
              <w:drawing>
                <wp:inline distT="0" distB="0" distL="0" distR="0" wp14:anchorId="2950326E" wp14:editId="04AB7AEF">
                  <wp:extent cx="870509" cy="877410"/>
                  <wp:effectExtent l="0" t="0" r="6350" b="0"/>
                  <wp:docPr id="47" name="Picture 17"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1204" w:type="dxa"/>
            <w:shd w:val="clear" w:color="auto" w:fill="auto"/>
          </w:tcPr>
          <w:p w:rsidR="001D45AE" w:rsidRPr="006D49E9" w:rsidRDefault="001D45AE" w:rsidP="007F175D">
            <w:pPr>
              <w:spacing w:before="60" w:after="60"/>
              <w:jc w:val="center"/>
            </w:pPr>
            <w:r>
              <w:t>–</w:t>
            </w:r>
          </w:p>
        </w:tc>
      </w:tr>
      <w:tr w:rsidR="001D45AE" w:rsidRPr="006D49E9" w:rsidTr="00530EBE">
        <w:tblPrEx>
          <w:tblCellMar>
            <w:left w:w="108" w:type="dxa"/>
            <w:right w:w="108" w:type="dxa"/>
          </w:tblCellMar>
          <w:tblLook w:val="04A0" w:firstRow="1" w:lastRow="0" w:firstColumn="1" w:lastColumn="0" w:noHBand="0" w:noVBand="1"/>
        </w:tblPrEx>
        <w:trPr>
          <w:cantSplit/>
          <w:trHeight w:val="436"/>
        </w:trPr>
        <w:tc>
          <w:tcPr>
            <w:tcW w:w="13802" w:type="dxa"/>
            <w:gridSpan w:val="12"/>
            <w:shd w:val="clear" w:color="auto" w:fill="auto"/>
          </w:tcPr>
          <w:p w:rsidR="001D45AE" w:rsidRDefault="001D45AE" w:rsidP="009A2E18">
            <w:pPr>
              <w:keepNext/>
              <w:keepLines/>
              <w:spacing w:before="60" w:after="60"/>
              <w:jc w:val="center"/>
            </w:pPr>
            <w:r w:rsidRPr="00951688">
              <w:rPr>
                <w:b/>
                <w:sz w:val="18"/>
                <w:szCs w:val="18"/>
              </w:rPr>
              <w:t>Класс 4</w:t>
            </w:r>
            <w:r w:rsidRPr="008D4E97">
              <w:rPr>
                <w:b/>
                <w:sz w:val="18"/>
                <w:szCs w:val="18"/>
              </w:rPr>
              <w:t>.</w:t>
            </w:r>
            <w:r>
              <w:rPr>
                <w:b/>
                <w:sz w:val="18"/>
                <w:szCs w:val="18"/>
              </w:rPr>
              <w:t>3:</w:t>
            </w:r>
            <w:r w:rsidRPr="00951688">
              <w:rPr>
                <w:b/>
                <w:sz w:val="18"/>
                <w:szCs w:val="18"/>
              </w:rPr>
              <w:t xml:space="preserve"> </w:t>
            </w:r>
            <w:r>
              <w:rPr>
                <w:b/>
                <w:sz w:val="18"/>
                <w:szCs w:val="18"/>
              </w:rPr>
              <w:t>В</w:t>
            </w:r>
            <w:r w:rsidRPr="00951688">
              <w:rPr>
                <w:b/>
                <w:sz w:val="18"/>
                <w:szCs w:val="18"/>
              </w:rPr>
              <w:t>ещества, выделяющие легковоспламеняющиеся газы при соприкосновении с водой</w:t>
            </w:r>
          </w:p>
        </w:tc>
      </w:tr>
      <w:tr w:rsidR="001D45AE" w:rsidRPr="006D49E9" w:rsidTr="007F175D">
        <w:tblPrEx>
          <w:tblCellMar>
            <w:left w:w="108" w:type="dxa"/>
            <w:right w:w="108" w:type="dxa"/>
          </w:tblCellMar>
          <w:tblLook w:val="04A0" w:firstRow="1" w:lastRow="0" w:firstColumn="1" w:lastColumn="0" w:noHBand="0" w:noVBand="1"/>
        </w:tblPrEx>
        <w:trPr>
          <w:cantSplit/>
        </w:trPr>
        <w:tc>
          <w:tcPr>
            <w:tcW w:w="979" w:type="dxa"/>
            <w:shd w:val="clear" w:color="auto" w:fill="auto"/>
          </w:tcPr>
          <w:p w:rsidR="001D45AE" w:rsidRPr="00EF44C0" w:rsidRDefault="001D45AE" w:rsidP="009A2E18">
            <w:pPr>
              <w:keepNext/>
              <w:keepLines/>
              <w:spacing w:before="60" w:after="60"/>
              <w:ind w:left="57" w:right="57"/>
              <w:jc w:val="center"/>
              <w:rPr>
                <w:sz w:val="18"/>
                <w:szCs w:val="18"/>
              </w:rPr>
            </w:pPr>
            <w:r w:rsidRPr="00EF44C0">
              <w:rPr>
                <w:sz w:val="18"/>
                <w:szCs w:val="18"/>
              </w:rPr>
              <w:t>4.3</w:t>
            </w:r>
          </w:p>
        </w:tc>
        <w:tc>
          <w:tcPr>
            <w:tcW w:w="2491" w:type="dxa"/>
            <w:shd w:val="clear" w:color="auto" w:fill="auto"/>
          </w:tcPr>
          <w:p w:rsidR="001D45AE" w:rsidRPr="00EF44C0" w:rsidRDefault="00F4497E" w:rsidP="009A2E18">
            <w:pPr>
              <w:keepNext/>
              <w:keepLines/>
              <w:spacing w:before="60" w:after="60"/>
              <w:ind w:left="57" w:right="57"/>
              <w:jc w:val="center"/>
              <w:rPr>
                <w:sz w:val="18"/>
                <w:szCs w:val="18"/>
              </w:rPr>
            </w:pPr>
            <w:r w:rsidRPr="00EF44C0">
              <w:rPr>
                <w:sz w:val="18"/>
                <w:szCs w:val="18"/>
              </w:rPr>
              <w:t>–</w:t>
            </w:r>
          </w:p>
        </w:tc>
        <w:tc>
          <w:tcPr>
            <w:tcW w:w="2185" w:type="dxa"/>
            <w:shd w:val="clear" w:color="auto" w:fill="auto"/>
          </w:tcPr>
          <w:p w:rsidR="001D45AE" w:rsidRPr="00EF44C0" w:rsidRDefault="001D45AE" w:rsidP="009A2E18">
            <w:pPr>
              <w:keepNext/>
              <w:keepLines/>
              <w:spacing w:before="60" w:after="60"/>
              <w:ind w:left="57" w:right="57"/>
              <w:jc w:val="center"/>
              <w:rPr>
                <w:sz w:val="18"/>
                <w:szCs w:val="18"/>
              </w:rPr>
            </w:pPr>
            <w:r w:rsidRPr="00EF44C0">
              <w:rPr>
                <w:sz w:val="18"/>
                <w:szCs w:val="18"/>
              </w:rPr>
              <w:t>Пламя</w:t>
            </w:r>
            <w:r>
              <w:rPr>
                <w:sz w:val="18"/>
                <w:szCs w:val="18"/>
              </w:rPr>
              <w:t>:</w:t>
            </w:r>
            <w:r w:rsidRPr="00EF44C0">
              <w:rPr>
                <w:sz w:val="18"/>
                <w:szCs w:val="18"/>
              </w:rPr>
              <w:br/>
              <w:t>черный или белый</w:t>
            </w:r>
          </w:p>
        </w:tc>
        <w:tc>
          <w:tcPr>
            <w:tcW w:w="2492" w:type="dxa"/>
            <w:gridSpan w:val="3"/>
            <w:shd w:val="clear" w:color="auto" w:fill="auto"/>
          </w:tcPr>
          <w:p w:rsidR="001D45AE" w:rsidRPr="00EF44C0" w:rsidRDefault="001D45AE" w:rsidP="009A2E18">
            <w:pPr>
              <w:keepNext/>
              <w:keepLines/>
              <w:spacing w:before="60" w:after="60"/>
              <w:ind w:left="57" w:right="57"/>
              <w:jc w:val="center"/>
              <w:rPr>
                <w:sz w:val="18"/>
                <w:szCs w:val="18"/>
              </w:rPr>
            </w:pPr>
            <w:r w:rsidRPr="00EF44C0">
              <w:rPr>
                <w:sz w:val="18"/>
                <w:szCs w:val="18"/>
              </w:rPr>
              <w:t>Синий</w:t>
            </w:r>
          </w:p>
        </w:tc>
        <w:tc>
          <w:tcPr>
            <w:tcW w:w="1316" w:type="dxa"/>
            <w:shd w:val="clear" w:color="auto" w:fill="auto"/>
          </w:tcPr>
          <w:p w:rsidR="001D45AE" w:rsidRPr="00EF44C0" w:rsidRDefault="001D45AE" w:rsidP="009A2E18">
            <w:pPr>
              <w:keepNext/>
              <w:keepLines/>
              <w:spacing w:before="60" w:after="60"/>
              <w:ind w:left="57" w:right="57"/>
              <w:jc w:val="center"/>
              <w:rPr>
                <w:sz w:val="18"/>
                <w:szCs w:val="18"/>
              </w:rPr>
            </w:pPr>
            <w:r w:rsidRPr="00EF44C0">
              <w:rPr>
                <w:sz w:val="18"/>
                <w:szCs w:val="18"/>
              </w:rPr>
              <w:t>4</w:t>
            </w:r>
            <w:r w:rsidRPr="00EF44C0">
              <w:rPr>
                <w:sz w:val="18"/>
                <w:szCs w:val="18"/>
              </w:rPr>
              <w:br/>
              <w:t>(черный или белый)</w:t>
            </w:r>
          </w:p>
        </w:tc>
        <w:tc>
          <w:tcPr>
            <w:tcW w:w="1539" w:type="dxa"/>
            <w:shd w:val="clear" w:color="auto" w:fill="auto"/>
            <w:vAlign w:val="center"/>
          </w:tcPr>
          <w:p w:rsidR="001D45AE" w:rsidRPr="00327B0F" w:rsidRDefault="001D45AE" w:rsidP="009A2E18">
            <w:pPr>
              <w:keepNext/>
              <w:keepLines/>
              <w:spacing w:before="60" w:after="60"/>
              <w:jc w:val="center"/>
            </w:pPr>
            <w:r w:rsidRPr="00C16FB3">
              <w:rPr>
                <w:rFonts w:eastAsia="SimSun" w:cs="Times New Roman"/>
                <w:noProof/>
                <w:spacing w:val="0"/>
                <w:w w:val="100"/>
                <w:kern w:val="0"/>
                <w:szCs w:val="20"/>
                <w:lang w:val="en-US" w:eastAsia="en-US"/>
              </w:rPr>
              <w:drawing>
                <wp:inline distT="0" distB="0" distL="0" distR="0" wp14:anchorId="4197D58D" wp14:editId="78E85AEF">
                  <wp:extent cx="833755" cy="833755"/>
                  <wp:effectExtent l="0" t="0" r="4445" b="4445"/>
                  <wp:docPr id="64" name="Picture 19"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96" w:type="dxa"/>
            <w:gridSpan w:val="3"/>
            <w:shd w:val="clear" w:color="auto" w:fill="auto"/>
            <w:vAlign w:val="center"/>
          </w:tcPr>
          <w:p w:rsidR="001D45AE" w:rsidRPr="00327B0F" w:rsidRDefault="001D45AE" w:rsidP="009A2E18">
            <w:pPr>
              <w:keepNext/>
              <w:keepLines/>
              <w:spacing w:before="60" w:after="60"/>
              <w:jc w:val="center"/>
            </w:pPr>
            <w:r w:rsidRPr="00327B0F">
              <w:rPr>
                <w:rFonts w:eastAsia="SimSun" w:cs="Times New Roman"/>
                <w:noProof/>
                <w:spacing w:val="0"/>
                <w:w w:val="100"/>
                <w:kern w:val="0"/>
                <w:szCs w:val="20"/>
                <w:lang w:val="en-US" w:eastAsia="en-US"/>
              </w:rPr>
              <w:drawing>
                <wp:inline distT="0" distB="0" distL="0" distR="0" wp14:anchorId="04F5856E" wp14:editId="5A0C7126">
                  <wp:extent cx="833755" cy="833755"/>
                  <wp:effectExtent l="0" t="0" r="4445" b="4445"/>
                  <wp:docPr id="62" name="Picture 18"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204" w:type="dxa"/>
            <w:shd w:val="clear" w:color="auto" w:fill="auto"/>
          </w:tcPr>
          <w:p w:rsidR="001D45AE" w:rsidRPr="00327B0F" w:rsidRDefault="00F4497E" w:rsidP="00F4497E">
            <w:pPr>
              <w:keepNext/>
              <w:keepLines/>
              <w:spacing w:before="60" w:after="60"/>
              <w:jc w:val="center"/>
            </w:pPr>
            <w:r w:rsidRPr="00EF44C0">
              <w:rPr>
                <w:sz w:val="18"/>
                <w:szCs w:val="18"/>
              </w:rPr>
              <w:t>–</w:t>
            </w:r>
          </w:p>
        </w:tc>
      </w:tr>
    </w:tbl>
    <w:p w:rsidR="001D45AE" w:rsidRDefault="001D45AE" w:rsidP="00477D94"/>
    <w:tbl>
      <w:tblPr>
        <w:tblW w:w="13788"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9"/>
        <w:gridCol w:w="1726"/>
        <w:gridCol w:w="2044"/>
        <w:gridCol w:w="1861"/>
        <w:gridCol w:w="1358"/>
        <w:gridCol w:w="1728"/>
        <w:gridCol w:w="1729"/>
        <w:gridCol w:w="28"/>
        <w:gridCol w:w="2324"/>
        <w:gridCol w:w="11"/>
      </w:tblGrid>
      <w:tr w:rsidR="001D45AE" w:rsidRPr="006D49E9" w:rsidTr="007F175D">
        <w:trPr>
          <w:cantSplit/>
        </w:trPr>
        <w:tc>
          <w:tcPr>
            <w:tcW w:w="979" w:type="dxa"/>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 xml:space="preserve">№ </w:t>
            </w:r>
            <w:r w:rsidR="00530EBE">
              <w:rPr>
                <w:b/>
                <w:sz w:val="16"/>
                <w:szCs w:val="16"/>
              </w:rPr>
              <w:br/>
            </w:r>
            <w:r w:rsidRPr="00EF79D4">
              <w:rPr>
                <w:b/>
                <w:sz w:val="16"/>
                <w:szCs w:val="16"/>
              </w:rPr>
              <w:t>образца знака опасности</w:t>
            </w:r>
          </w:p>
        </w:tc>
        <w:tc>
          <w:tcPr>
            <w:tcW w:w="1726" w:type="dxa"/>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Подкласс</w:t>
            </w:r>
            <w:r w:rsidRPr="00EF79D4">
              <w:rPr>
                <w:b/>
                <w:sz w:val="16"/>
                <w:szCs w:val="16"/>
              </w:rPr>
              <w:br/>
              <w:t>или категория</w:t>
            </w:r>
          </w:p>
        </w:tc>
        <w:tc>
          <w:tcPr>
            <w:tcW w:w="2044" w:type="dxa"/>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Символ и цвет символа</w:t>
            </w:r>
          </w:p>
        </w:tc>
        <w:tc>
          <w:tcPr>
            <w:tcW w:w="1861" w:type="dxa"/>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Фон</w:t>
            </w:r>
          </w:p>
        </w:tc>
        <w:tc>
          <w:tcPr>
            <w:tcW w:w="1358" w:type="dxa"/>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 xml:space="preserve">Цифра </w:t>
            </w:r>
            <w:r w:rsidR="00F4497E">
              <w:rPr>
                <w:b/>
                <w:sz w:val="16"/>
                <w:szCs w:val="16"/>
              </w:rPr>
              <w:br/>
            </w:r>
            <w:r w:rsidRPr="00EF79D4">
              <w:rPr>
                <w:b/>
                <w:sz w:val="16"/>
                <w:szCs w:val="16"/>
              </w:rPr>
              <w:t>в нижнем углу</w:t>
            </w:r>
            <w:r w:rsidRPr="00EF79D4">
              <w:rPr>
                <w:b/>
                <w:sz w:val="16"/>
                <w:szCs w:val="16"/>
              </w:rPr>
              <w:br/>
            </w:r>
            <w:r w:rsidRPr="00530EBE">
              <w:rPr>
                <w:b/>
                <w:spacing w:val="2"/>
                <w:sz w:val="16"/>
                <w:szCs w:val="16"/>
              </w:rPr>
              <w:t>(и цвет цифры)</w:t>
            </w:r>
          </w:p>
        </w:tc>
        <w:tc>
          <w:tcPr>
            <w:tcW w:w="3457" w:type="dxa"/>
            <w:gridSpan w:val="2"/>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Образцы знаков опасности</w:t>
            </w:r>
          </w:p>
        </w:tc>
        <w:tc>
          <w:tcPr>
            <w:tcW w:w="2363" w:type="dxa"/>
            <w:gridSpan w:val="3"/>
            <w:shd w:val="clear" w:color="auto" w:fill="auto"/>
            <w:vAlign w:val="center"/>
          </w:tcPr>
          <w:p w:rsidR="001D45AE" w:rsidRPr="00EF79D4" w:rsidRDefault="001D45AE" w:rsidP="007F175D">
            <w:pPr>
              <w:pageBreakBefore/>
              <w:spacing w:before="80" w:after="80" w:line="180" w:lineRule="exact"/>
              <w:ind w:left="57" w:right="57"/>
              <w:jc w:val="center"/>
              <w:rPr>
                <w:b/>
                <w:sz w:val="16"/>
                <w:szCs w:val="16"/>
              </w:rPr>
            </w:pPr>
            <w:r w:rsidRPr="00EF79D4">
              <w:rPr>
                <w:b/>
                <w:sz w:val="16"/>
                <w:szCs w:val="16"/>
              </w:rPr>
              <w:t>Примечание</w:t>
            </w:r>
          </w:p>
        </w:tc>
      </w:tr>
      <w:tr w:rsidR="001D45AE" w:rsidRPr="006D49E9" w:rsidTr="007F175D">
        <w:tblPrEx>
          <w:tblCellMar>
            <w:left w:w="108" w:type="dxa"/>
            <w:right w:w="108" w:type="dxa"/>
          </w:tblCellMar>
          <w:tblLook w:val="04A0" w:firstRow="1" w:lastRow="0" w:firstColumn="1" w:lastColumn="0" w:noHBand="0" w:noVBand="1"/>
        </w:tblPrEx>
        <w:trPr>
          <w:trHeight w:val="326"/>
        </w:trPr>
        <w:tc>
          <w:tcPr>
            <w:tcW w:w="13788" w:type="dxa"/>
            <w:gridSpan w:val="10"/>
            <w:shd w:val="clear" w:color="auto" w:fill="auto"/>
            <w:vAlign w:val="center"/>
          </w:tcPr>
          <w:p w:rsidR="001D45AE" w:rsidRPr="00C817FB" w:rsidRDefault="001D45AE" w:rsidP="007F175D">
            <w:pPr>
              <w:spacing w:before="80" w:after="80"/>
              <w:ind w:left="57" w:right="57"/>
              <w:jc w:val="center"/>
              <w:rPr>
                <w:sz w:val="18"/>
                <w:szCs w:val="18"/>
              </w:rPr>
            </w:pPr>
            <w:r w:rsidRPr="00C817FB">
              <w:rPr>
                <w:b/>
                <w:sz w:val="18"/>
                <w:szCs w:val="18"/>
              </w:rPr>
              <w:t>Класс 5</w:t>
            </w:r>
            <w:r>
              <w:rPr>
                <w:b/>
                <w:sz w:val="18"/>
                <w:szCs w:val="18"/>
              </w:rPr>
              <w:t>.1</w:t>
            </w:r>
            <w:r w:rsidRPr="00C817FB">
              <w:rPr>
                <w:b/>
                <w:sz w:val="18"/>
                <w:szCs w:val="18"/>
              </w:rPr>
              <w:t xml:space="preserve">: </w:t>
            </w:r>
            <w:r>
              <w:rPr>
                <w:b/>
                <w:sz w:val="18"/>
                <w:szCs w:val="18"/>
              </w:rPr>
              <w:t>О</w:t>
            </w:r>
            <w:r w:rsidRPr="00C817FB">
              <w:rPr>
                <w:b/>
                <w:sz w:val="18"/>
                <w:szCs w:val="18"/>
              </w:rPr>
              <w:t>кисляющие вещества</w:t>
            </w:r>
          </w:p>
        </w:tc>
      </w:tr>
      <w:tr w:rsidR="001D45AE" w:rsidRPr="006D49E9" w:rsidTr="007F175D">
        <w:tblPrEx>
          <w:tblCellMar>
            <w:left w:w="108" w:type="dxa"/>
            <w:right w:w="108" w:type="dxa"/>
          </w:tblCellMar>
          <w:tblLook w:val="04A0" w:firstRow="1" w:lastRow="0" w:firstColumn="1" w:lastColumn="0" w:noHBand="0" w:noVBand="1"/>
        </w:tblPrEx>
        <w:tc>
          <w:tcPr>
            <w:tcW w:w="979"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5.1</w:t>
            </w:r>
          </w:p>
        </w:tc>
        <w:tc>
          <w:tcPr>
            <w:tcW w:w="1726" w:type="dxa"/>
            <w:shd w:val="clear" w:color="auto" w:fill="auto"/>
          </w:tcPr>
          <w:p w:rsidR="001D45AE" w:rsidRPr="00EF44C0" w:rsidRDefault="00F4497E" w:rsidP="007F175D">
            <w:pPr>
              <w:spacing w:before="60" w:after="60"/>
              <w:ind w:left="57" w:right="57"/>
              <w:jc w:val="center"/>
              <w:rPr>
                <w:sz w:val="18"/>
                <w:szCs w:val="18"/>
              </w:rPr>
            </w:pPr>
            <w:r w:rsidRPr="00EF44C0">
              <w:rPr>
                <w:sz w:val="18"/>
                <w:szCs w:val="18"/>
              </w:rPr>
              <w:t>–</w:t>
            </w:r>
          </w:p>
        </w:tc>
        <w:tc>
          <w:tcPr>
            <w:tcW w:w="2044"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Пламя над</w:t>
            </w:r>
            <w:r w:rsidRPr="00EF44C0">
              <w:rPr>
                <w:sz w:val="18"/>
                <w:szCs w:val="18"/>
              </w:rPr>
              <w:br/>
              <w:t>окружностью:</w:t>
            </w:r>
            <w:r w:rsidRPr="00EF44C0">
              <w:rPr>
                <w:sz w:val="18"/>
                <w:szCs w:val="18"/>
              </w:rPr>
              <w:br/>
              <w:t>черный</w:t>
            </w:r>
          </w:p>
        </w:tc>
        <w:tc>
          <w:tcPr>
            <w:tcW w:w="1861"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Желтый</w:t>
            </w:r>
          </w:p>
        </w:tc>
        <w:tc>
          <w:tcPr>
            <w:tcW w:w="1358"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5.1</w:t>
            </w:r>
            <w:r w:rsidRPr="00EF44C0">
              <w:rPr>
                <w:sz w:val="18"/>
                <w:szCs w:val="18"/>
              </w:rPr>
              <w:br/>
              <w:t>(черный)</w:t>
            </w:r>
          </w:p>
        </w:tc>
        <w:tc>
          <w:tcPr>
            <w:tcW w:w="3485" w:type="dxa"/>
            <w:gridSpan w:val="3"/>
            <w:shd w:val="clear" w:color="auto" w:fill="auto"/>
            <w:vAlign w:val="center"/>
          </w:tcPr>
          <w:p w:rsidR="001D45AE" w:rsidRPr="00C16FB3" w:rsidRDefault="001D45AE" w:rsidP="007F175D">
            <w:pPr>
              <w:spacing w:before="60" w:after="60"/>
              <w:jc w:val="center"/>
            </w:pPr>
            <w:r w:rsidRPr="006D49E9">
              <w:rPr>
                <w:noProof/>
                <w:lang w:val="en-US" w:eastAsia="en-US"/>
              </w:rPr>
              <w:drawing>
                <wp:inline distT="0" distB="0" distL="0" distR="0" wp14:anchorId="6C8F1469" wp14:editId="480EEC91">
                  <wp:extent cx="855878" cy="855878"/>
                  <wp:effectExtent l="0" t="0" r="1905" b="1905"/>
                  <wp:docPr id="50" name="Picture 20"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2335" w:type="dxa"/>
            <w:gridSpan w:val="2"/>
            <w:shd w:val="clear" w:color="auto" w:fill="auto"/>
          </w:tcPr>
          <w:p w:rsidR="001D45AE" w:rsidRPr="00C817FB" w:rsidRDefault="001D45AE" w:rsidP="007F175D">
            <w:pPr>
              <w:spacing w:before="60" w:after="60"/>
              <w:jc w:val="center"/>
              <w:rPr>
                <w:sz w:val="18"/>
                <w:szCs w:val="18"/>
              </w:rPr>
            </w:pPr>
            <w:r w:rsidRPr="00C817FB">
              <w:rPr>
                <w:sz w:val="18"/>
                <w:szCs w:val="18"/>
              </w:rPr>
              <w:t>–</w:t>
            </w:r>
          </w:p>
        </w:tc>
      </w:tr>
      <w:tr w:rsidR="001D45AE" w:rsidRPr="006D49E9" w:rsidTr="007F175D">
        <w:tblPrEx>
          <w:tblCellMar>
            <w:left w:w="108" w:type="dxa"/>
            <w:right w:w="108" w:type="dxa"/>
          </w:tblCellMar>
          <w:tblLook w:val="04A0" w:firstRow="1" w:lastRow="0" w:firstColumn="1" w:lastColumn="0" w:noHBand="0" w:noVBand="1"/>
        </w:tblPrEx>
        <w:tc>
          <w:tcPr>
            <w:tcW w:w="13788" w:type="dxa"/>
            <w:gridSpan w:val="10"/>
            <w:shd w:val="clear" w:color="auto" w:fill="auto"/>
          </w:tcPr>
          <w:p w:rsidR="001D45AE" w:rsidRPr="00C817FB" w:rsidRDefault="001D45AE" w:rsidP="007F175D">
            <w:pPr>
              <w:spacing w:before="60" w:after="60"/>
              <w:jc w:val="center"/>
              <w:rPr>
                <w:sz w:val="18"/>
                <w:szCs w:val="18"/>
              </w:rPr>
            </w:pPr>
            <w:r w:rsidRPr="00C817FB">
              <w:rPr>
                <w:b/>
                <w:sz w:val="18"/>
                <w:szCs w:val="18"/>
              </w:rPr>
              <w:t>Класс 5</w:t>
            </w:r>
            <w:r>
              <w:rPr>
                <w:b/>
                <w:sz w:val="18"/>
                <w:szCs w:val="18"/>
              </w:rPr>
              <w:t>.2</w:t>
            </w:r>
            <w:r w:rsidRPr="00C817FB">
              <w:rPr>
                <w:b/>
                <w:sz w:val="18"/>
                <w:szCs w:val="18"/>
              </w:rPr>
              <w:t xml:space="preserve">: </w:t>
            </w:r>
            <w:r>
              <w:rPr>
                <w:b/>
                <w:sz w:val="18"/>
                <w:szCs w:val="18"/>
              </w:rPr>
              <w:t>О</w:t>
            </w:r>
            <w:r w:rsidRPr="00C817FB">
              <w:rPr>
                <w:b/>
                <w:sz w:val="18"/>
                <w:szCs w:val="18"/>
              </w:rPr>
              <w:t>рганические пероксиды</w:t>
            </w:r>
          </w:p>
        </w:tc>
      </w:tr>
      <w:tr w:rsidR="001D45AE" w:rsidRPr="006D49E9" w:rsidTr="007F175D">
        <w:tblPrEx>
          <w:tblCellMar>
            <w:left w:w="108" w:type="dxa"/>
            <w:right w:w="108" w:type="dxa"/>
          </w:tblCellMar>
          <w:tblLook w:val="04A0" w:firstRow="1" w:lastRow="0" w:firstColumn="1" w:lastColumn="0" w:noHBand="0" w:noVBand="1"/>
        </w:tblPrEx>
        <w:trPr>
          <w:gridAfter w:val="1"/>
          <w:wAfter w:w="11" w:type="dxa"/>
        </w:trPr>
        <w:tc>
          <w:tcPr>
            <w:tcW w:w="979"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5.2</w:t>
            </w:r>
          </w:p>
        </w:tc>
        <w:tc>
          <w:tcPr>
            <w:tcW w:w="1726" w:type="dxa"/>
            <w:shd w:val="clear" w:color="auto" w:fill="auto"/>
          </w:tcPr>
          <w:p w:rsidR="001D45AE" w:rsidRPr="00EF44C0" w:rsidRDefault="00F4497E" w:rsidP="007F175D">
            <w:pPr>
              <w:spacing w:before="60" w:after="60"/>
              <w:ind w:left="57" w:right="57"/>
              <w:jc w:val="center"/>
              <w:rPr>
                <w:sz w:val="18"/>
                <w:szCs w:val="18"/>
              </w:rPr>
            </w:pPr>
            <w:r w:rsidRPr="00EF44C0">
              <w:rPr>
                <w:sz w:val="18"/>
                <w:szCs w:val="18"/>
              </w:rPr>
              <w:t>–</w:t>
            </w:r>
          </w:p>
        </w:tc>
        <w:tc>
          <w:tcPr>
            <w:tcW w:w="2044"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Пламя:</w:t>
            </w:r>
            <w:r w:rsidRPr="00EF44C0">
              <w:rPr>
                <w:sz w:val="18"/>
                <w:szCs w:val="18"/>
              </w:rPr>
              <w:br/>
              <w:t>черный или белый</w:t>
            </w:r>
          </w:p>
        </w:tc>
        <w:tc>
          <w:tcPr>
            <w:tcW w:w="1861"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Верхняя половина красная, нижняя – желтая</w:t>
            </w:r>
          </w:p>
        </w:tc>
        <w:tc>
          <w:tcPr>
            <w:tcW w:w="1358"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5.2</w:t>
            </w:r>
            <w:r w:rsidRPr="00EF44C0">
              <w:rPr>
                <w:sz w:val="18"/>
                <w:szCs w:val="18"/>
              </w:rPr>
              <w:br/>
              <w:t>(черный)</w:t>
            </w:r>
          </w:p>
        </w:tc>
        <w:tc>
          <w:tcPr>
            <w:tcW w:w="1728" w:type="dxa"/>
            <w:shd w:val="clear" w:color="auto" w:fill="auto"/>
            <w:vAlign w:val="center"/>
          </w:tcPr>
          <w:p w:rsidR="001D45AE" w:rsidRPr="00C16FB3" w:rsidRDefault="001D45AE" w:rsidP="007F175D">
            <w:pPr>
              <w:spacing w:before="60" w:after="60"/>
            </w:pPr>
            <w:r w:rsidRPr="003C1A04">
              <w:rPr>
                <w:rFonts w:eastAsia="SimSun" w:cs="Times New Roman"/>
                <w:noProof/>
                <w:spacing w:val="0"/>
                <w:w w:val="100"/>
                <w:kern w:val="0"/>
                <w:szCs w:val="20"/>
                <w:lang w:val="en-US" w:eastAsia="en-US"/>
              </w:rPr>
              <w:drawing>
                <wp:inline distT="0" distB="0" distL="0" distR="0" wp14:anchorId="7F964A38" wp14:editId="43AA347D">
                  <wp:extent cx="814705" cy="828675"/>
                  <wp:effectExtent l="0" t="0" r="4445" b="9525"/>
                  <wp:docPr id="65" name="Picture 16"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1757" w:type="dxa"/>
            <w:gridSpan w:val="2"/>
            <w:shd w:val="clear" w:color="auto" w:fill="auto"/>
            <w:vAlign w:val="center"/>
          </w:tcPr>
          <w:p w:rsidR="001D45AE" w:rsidRPr="00C16FB3" w:rsidRDefault="001D45AE" w:rsidP="007F175D">
            <w:pPr>
              <w:spacing w:before="60" w:after="60"/>
            </w:pPr>
            <w:r w:rsidRPr="003C1A04">
              <w:rPr>
                <w:rFonts w:eastAsia="SimSun" w:cs="Times New Roman"/>
                <w:noProof/>
                <w:spacing w:val="0"/>
                <w:w w:val="100"/>
                <w:kern w:val="0"/>
                <w:szCs w:val="20"/>
                <w:lang w:val="en-US" w:eastAsia="en-US"/>
              </w:rPr>
              <w:drawing>
                <wp:inline distT="0" distB="0" distL="0" distR="0" wp14:anchorId="73AC79D9" wp14:editId="3ACB5CE3">
                  <wp:extent cx="828675" cy="828675"/>
                  <wp:effectExtent l="0" t="0" r="9525" b="9525"/>
                  <wp:docPr id="66" name="Picture 11"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324" w:type="dxa"/>
            <w:shd w:val="clear" w:color="auto" w:fill="auto"/>
          </w:tcPr>
          <w:p w:rsidR="001D45AE" w:rsidRPr="00C817FB" w:rsidRDefault="001D45AE" w:rsidP="007F175D">
            <w:pPr>
              <w:spacing w:before="60" w:after="60"/>
              <w:jc w:val="center"/>
              <w:rPr>
                <w:sz w:val="18"/>
                <w:szCs w:val="18"/>
              </w:rPr>
            </w:pPr>
            <w:r w:rsidRPr="00C817FB">
              <w:rPr>
                <w:sz w:val="18"/>
                <w:szCs w:val="18"/>
              </w:rPr>
              <w:t>–</w:t>
            </w:r>
          </w:p>
        </w:tc>
      </w:tr>
      <w:tr w:rsidR="001D45AE" w:rsidRPr="006D49E9" w:rsidTr="007F175D">
        <w:tblPrEx>
          <w:tblCellMar>
            <w:left w:w="108" w:type="dxa"/>
            <w:right w:w="108" w:type="dxa"/>
          </w:tblCellMar>
          <w:tblLook w:val="04A0" w:firstRow="1" w:lastRow="0" w:firstColumn="1" w:lastColumn="0" w:noHBand="0" w:noVBand="1"/>
        </w:tblPrEx>
        <w:trPr>
          <w:trHeight w:val="339"/>
        </w:trPr>
        <w:tc>
          <w:tcPr>
            <w:tcW w:w="13788" w:type="dxa"/>
            <w:gridSpan w:val="10"/>
            <w:shd w:val="clear" w:color="auto" w:fill="auto"/>
            <w:vAlign w:val="center"/>
          </w:tcPr>
          <w:p w:rsidR="001D45AE" w:rsidRPr="006D49E9" w:rsidRDefault="001D45AE" w:rsidP="007F175D">
            <w:pPr>
              <w:spacing w:before="80" w:after="80"/>
              <w:ind w:left="57" w:right="57"/>
              <w:jc w:val="center"/>
            </w:pPr>
            <w:r w:rsidRPr="00EF44C0">
              <w:rPr>
                <w:b/>
                <w:sz w:val="18"/>
                <w:szCs w:val="18"/>
              </w:rPr>
              <w:t>Класс 6</w:t>
            </w:r>
            <w:r>
              <w:rPr>
                <w:b/>
                <w:sz w:val="18"/>
                <w:szCs w:val="18"/>
              </w:rPr>
              <w:t>.1</w:t>
            </w:r>
            <w:r w:rsidRPr="00EF44C0">
              <w:rPr>
                <w:b/>
                <w:sz w:val="18"/>
                <w:szCs w:val="18"/>
              </w:rPr>
              <w:t>: Токсичные вещества</w:t>
            </w:r>
          </w:p>
        </w:tc>
      </w:tr>
      <w:tr w:rsidR="001D45AE" w:rsidRPr="006D49E9" w:rsidTr="007F175D">
        <w:tblPrEx>
          <w:tblCellMar>
            <w:left w:w="108" w:type="dxa"/>
            <w:right w:w="108" w:type="dxa"/>
          </w:tblCellMar>
          <w:tblLook w:val="04A0" w:firstRow="1" w:lastRow="0" w:firstColumn="1" w:lastColumn="0" w:noHBand="0" w:noVBand="1"/>
        </w:tblPrEx>
        <w:tc>
          <w:tcPr>
            <w:tcW w:w="979"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6.1</w:t>
            </w:r>
          </w:p>
        </w:tc>
        <w:tc>
          <w:tcPr>
            <w:tcW w:w="1726" w:type="dxa"/>
            <w:shd w:val="clear" w:color="auto" w:fill="auto"/>
          </w:tcPr>
          <w:p w:rsidR="001D45AE" w:rsidRPr="00EF44C0" w:rsidRDefault="00F4497E" w:rsidP="007F175D">
            <w:pPr>
              <w:spacing w:before="60" w:after="60"/>
              <w:ind w:left="57" w:right="57"/>
              <w:jc w:val="center"/>
              <w:rPr>
                <w:sz w:val="18"/>
                <w:szCs w:val="18"/>
              </w:rPr>
            </w:pPr>
            <w:r w:rsidRPr="00EF44C0">
              <w:rPr>
                <w:sz w:val="18"/>
                <w:szCs w:val="18"/>
              </w:rPr>
              <w:t>–</w:t>
            </w:r>
          </w:p>
        </w:tc>
        <w:tc>
          <w:tcPr>
            <w:tcW w:w="2044"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Череп и скрещенные кости:</w:t>
            </w:r>
            <w:r w:rsidRPr="00EF44C0">
              <w:rPr>
                <w:sz w:val="18"/>
                <w:szCs w:val="18"/>
              </w:rPr>
              <w:br/>
              <w:t>черный</w:t>
            </w:r>
          </w:p>
        </w:tc>
        <w:tc>
          <w:tcPr>
            <w:tcW w:w="1861"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Белый</w:t>
            </w:r>
          </w:p>
        </w:tc>
        <w:tc>
          <w:tcPr>
            <w:tcW w:w="1358"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6</w:t>
            </w:r>
            <w:r w:rsidRPr="00EF44C0">
              <w:rPr>
                <w:sz w:val="18"/>
                <w:szCs w:val="18"/>
              </w:rPr>
              <w:br/>
              <w:t>(черный)</w:t>
            </w:r>
          </w:p>
        </w:tc>
        <w:tc>
          <w:tcPr>
            <w:tcW w:w="3457" w:type="dxa"/>
            <w:gridSpan w:val="2"/>
            <w:shd w:val="clear" w:color="auto" w:fill="auto"/>
            <w:vAlign w:val="center"/>
          </w:tcPr>
          <w:p w:rsidR="001D45AE" w:rsidRPr="00C16FB3" w:rsidRDefault="001D45AE" w:rsidP="007F175D">
            <w:pPr>
              <w:spacing w:before="60" w:after="60"/>
              <w:jc w:val="center"/>
            </w:pPr>
            <w:r w:rsidRPr="006D49E9">
              <w:rPr>
                <w:noProof/>
                <w:lang w:val="en-US" w:eastAsia="en-US"/>
              </w:rPr>
              <w:drawing>
                <wp:inline distT="0" distB="0" distL="0" distR="0" wp14:anchorId="26B74F67" wp14:editId="616DDB36">
                  <wp:extent cx="870509" cy="870509"/>
                  <wp:effectExtent l="0" t="0" r="6350" b="6350"/>
                  <wp:docPr id="53" name="Picture 23"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2363" w:type="dxa"/>
            <w:gridSpan w:val="3"/>
            <w:shd w:val="clear" w:color="auto" w:fill="auto"/>
          </w:tcPr>
          <w:p w:rsidR="001D45AE" w:rsidRPr="00C817FB" w:rsidRDefault="001D45AE" w:rsidP="007F175D">
            <w:pPr>
              <w:spacing w:before="60" w:after="60"/>
              <w:jc w:val="center"/>
              <w:rPr>
                <w:sz w:val="18"/>
                <w:szCs w:val="18"/>
              </w:rPr>
            </w:pPr>
            <w:r w:rsidRPr="00C817FB">
              <w:rPr>
                <w:sz w:val="18"/>
                <w:szCs w:val="18"/>
              </w:rPr>
              <w:t>–</w:t>
            </w:r>
          </w:p>
        </w:tc>
      </w:tr>
      <w:tr w:rsidR="001D45AE" w:rsidRPr="006D49E9" w:rsidTr="007F175D">
        <w:tblPrEx>
          <w:tblCellMar>
            <w:left w:w="108" w:type="dxa"/>
            <w:right w:w="108" w:type="dxa"/>
          </w:tblCellMar>
          <w:tblLook w:val="04A0" w:firstRow="1" w:lastRow="0" w:firstColumn="1" w:lastColumn="0" w:noHBand="0" w:noVBand="1"/>
        </w:tblPrEx>
        <w:tc>
          <w:tcPr>
            <w:tcW w:w="13788" w:type="dxa"/>
            <w:gridSpan w:val="10"/>
            <w:shd w:val="clear" w:color="auto" w:fill="auto"/>
          </w:tcPr>
          <w:p w:rsidR="001D45AE" w:rsidRPr="00C817FB" w:rsidRDefault="001D45AE" w:rsidP="007F175D">
            <w:pPr>
              <w:spacing w:before="60" w:after="60"/>
              <w:jc w:val="center"/>
              <w:rPr>
                <w:sz w:val="18"/>
                <w:szCs w:val="18"/>
              </w:rPr>
            </w:pPr>
            <w:r w:rsidRPr="00EF44C0">
              <w:rPr>
                <w:b/>
                <w:sz w:val="18"/>
                <w:szCs w:val="18"/>
              </w:rPr>
              <w:t>Класс 6</w:t>
            </w:r>
            <w:r>
              <w:rPr>
                <w:b/>
                <w:sz w:val="18"/>
                <w:szCs w:val="18"/>
              </w:rPr>
              <w:t>.2</w:t>
            </w:r>
            <w:r w:rsidRPr="00EF44C0">
              <w:rPr>
                <w:b/>
                <w:sz w:val="18"/>
                <w:szCs w:val="18"/>
              </w:rPr>
              <w:t xml:space="preserve">: </w:t>
            </w:r>
            <w:r>
              <w:rPr>
                <w:b/>
                <w:sz w:val="18"/>
                <w:szCs w:val="18"/>
              </w:rPr>
              <w:t>И</w:t>
            </w:r>
            <w:r w:rsidRPr="00EF44C0">
              <w:rPr>
                <w:b/>
                <w:sz w:val="18"/>
                <w:szCs w:val="18"/>
              </w:rPr>
              <w:t>нфекционные вещества</w:t>
            </w:r>
          </w:p>
        </w:tc>
      </w:tr>
      <w:tr w:rsidR="001D45AE" w:rsidRPr="006D49E9" w:rsidTr="007F175D">
        <w:tblPrEx>
          <w:tblCellMar>
            <w:left w:w="108" w:type="dxa"/>
            <w:right w:w="108" w:type="dxa"/>
          </w:tblCellMar>
          <w:tblLook w:val="04A0" w:firstRow="1" w:lastRow="0" w:firstColumn="1" w:lastColumn="0" w:noHBand="0" w:noVBand="1"/>
        </w:tblPrEx>
        <w:tc>
          <w:tcPr>
            <w:tcW w:w="979"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6.2</w:t>
            </w:r>
          </w:p>
        </w:tc>
        <w:tc>
          <w:tcPr>
            <w:tcW w:w="1726" w:type="dxa"/>
            <w:shd w:val="clear" w:color="auto" w:fill="auto"/>
          </w:tcPr>
          <w:p w:rsidR="001D45AE" w:rsidRPr="00EF44C0" w:rsidRDefault="00F4497E" w:rsidP="007F175D">
            <w:pPr>
              <w:spacing w:before="60" w:after="60"/>
              <w:ind w:left="57" w:right="57"/>
              <w:jc w:val="center"/>
              <w:rPr>
                <w:sz w:val="18"/>
                <w:szCs w:val="18"/>
              </w:rPr>
            </w:pPr>
            <w:r w:rsidRPr="00EF44C0">
              <w:rPr>
                <w:sz w:val="18"/>
                <w:szCs w:val="18"/>
              </w:rPr>
              <w:t>–</w:t>
            </w:r>
          </w:p>
        </w:tc>
        <w:tc>
          <w:tcPr>
            <w:tcW w:w="2044"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Три полумесяца, наложенные на окружность:</w:t>
            </w:r>
            <w:r w:rsidRPr="00EF44C0">
              <w:rPr>
                <w:sz w:val="18"/>
                <w:szCs w:val="18"/>
              </w:rPr>
              <w:br/>
              <w:t>черный</w:t>
            </w:r>
          </w:p>
        </w:tc>
        <w:tc>
          <w:tcPr>
            <w:tcW w:w="1861"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Белый</w:t>
            </w:r>
          </w:p>
        </w:tc>
        <w:tc>
          <w:tcPr>
            <w:tcW w:w="1358" w:type="dxa"/>
            <w:shd w:val="clear" w:color="auto" w:fill="auto"/>
          </w:tcPr>
          <w:p w:rsidR="001D45AE" w:rsidRPr="00EF44C0" w:rsidRDefault="001D45AE" w:rsidP="007F175D">
            <w:pPr>
              <w:spacing w:before="60" w:after="60"/>
              <w:ind w:left="57" w:right="57"/>
              <w:jc w:val="center"/>
              <w:rPr>
                <w:sz w:val="18"/>
                <w:szCs w:val="18"/>
              </w:rPr>
            </w:pPr>
            <w:r w:rsidRPr="00EF44C0">
              <w:rPr>
                <w:sz w:val="18"/>
                <w:szCs w:val="18"/>
              </w:rPr>
              <w:t>6</w:t>
            </w:r>
            <w:r w:rsidRPr="00EF44C0">
              <w:rPr>
                <w:sz w:val="18"/>
                <w:szCs w:val="18"/>
              </w:rPr>
              <w:br/>
              <w:t>(черный)</w:t>
            </w:r>
          </w:p>
        </w:tc>
        <w:tc>
          <w:tcPr>
            <w:tcW w:w="3457" w:type="dxa"/>
            <w:gridSpan w:val="2"/>
            <w:shd w:val="clear" w:color="auto" w:fill="auto"/>
            <w:vAlign w:val="center"/>
          </w:tcPr>
          <w:p w:rsidR="001D45AE" w:rsidRPr="00C16FB3" w:rsidRDefault="001D45AE" w:rsidP="007F175D">
            <w:pPr>
              <w:spacing w:before="60" w:after="60"/>
              <w:jc w:val="center"/>
              <w:rPr>
                <w:b/>
              </w:rPr>
            </w:pPr>
            <w:r w:rsidRPr="006D49E9">
              <w:rPr>
                <w:noProof/>
                <w:lang w:val="en-US" w:eastAsia="en-US"/>
              </w:rPr>
              <w:drawing>
                <wp:inline distT="0" distB="0" distL="0" distR="0" wp14:anchorId="4E7F9AAE" wp14:editId="105DECEA">
                  <wp:extent cx="863193" cy="863193"/>
                  <wp:effectExtent l="0" t="0" r="0" b="0"/>
                  <wp:docPr id="54" name="Picture 2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2363" w:type="dxa"/>
            <w:gridSpan w:val="3"/>
            <w:shd w:val="clear" w:color="auto" w:fill="auto"/>
          </w:tcPr>
          <w:p w:rsidR="001D45AE" w:rsidRPr="00C817FB" w:rsidRDefault="001D45AE" w:rsidP="007F175D">
            <w:pPr>
              <w:spacing w:before="60" w:after="60"/>
              <w:rPr>
                <w:b/>
                <w:sz w:val="18"/>
                <w:szCs w:val="18"/>
              </w:rPr>
            </w:pPr>
            <w:r w:rsidRPr="00C817FB">
              <w:rPr>
                <w:sz w:val="18"/>
                <w:szCs w:val="18"/>
              </w:rPr>
              <w:t>В нижней половине знака могут иметься надписи черного цвета: «ИНФЕКЦИОННОЕ ВЕЩЕСТВО» и</w:t>
            </w:r>
            <w:r w:rsidRPr="00C817FB">
              <w:rPr>
                <w:sz w:val="18"/>
                <w:szCs w:val="18"/>
              </w:rPr>
              <w:br/>
              <w:t>«В случае повреждения или утечки немедленно уведомить органы здравоохранения»</w:t>
            </w:r>
          </w:p>
        </w:tc>
      </w:tr>
    </w:tbl>
    <w:p w:rsidR="001D45AE" w:rsidRDefault="001D45AE" w:rsidP="00477D94"/>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1264"/>
        <w:gridCol w:w="1418"/>
        <w:gridCol w:w="1985"/>
        <w:gridCol w:w="1418"/>
        <w:gridCol w:w="1626"/>
        <w:gridCol w:w="4990"/>
      </w:tblGrid>
      <w:tr w:rsidR="00576305" w:rsidRPr="00EF44C0" w:rsidTr="007E716D">
        <w:tc>
          <w:tcPr>
            <w:tcW w:w="1134" w:type="dxa"/>
            <w:shd w:val="clear" w:color="auto" w:fill="auto"/>
            <w:vAlign w:val="center"/>
          </w:tcPr>
          <w:p w:rsidR="001D45AE" w:rsidRPr="00EF79D4" w:rsidRDefault="001D45AE" w:rsidP="00EE1AB5">
            <w:pPr>
              <w:pageBreakBefore/>
              <w:suppressAutoHyphens/>
              <w:spacing w:before="80" w:after="80" w:line="200" w:lineRule="exact"/>
              <w:ind w:left="57" w:right="57"/>
              <w:jc w:val="center"/>
              <w:rPr>
                <w:b/>
                <w:sz w:val="16"/>
                <w:szCs w:val="16"/>
              </w:rPr>
            </w:pPr>
            <w:r w:rsidRPr="00EF79D4">
              <w:rPr>
                <w:b/>
                <w:sz w:val="16"/>
                <w:szCs w:val="16"/>
              </w:rPr>
              <w:t xml:space="preserve">№ </w:t>
            </w:r>
            <w:r w:rsidR="00530EBE">
              <w:rPr>
                <w:b/>
                <w:sz w:val="16"/>
                <w:szCs w:val="16"/>
              </w:rPr>
              <w:br/>
            </w:r>
            <w:r w:rsidRPr="00EF79D4">
              <w:rPr>
                <w:b/>
                <w:sz w:val="16"/>
                <w:szCs w:val="16"/>
              </w:rPr>
              <w:t>образца знака опасности</w:t>
            </w:r>
          </w:p>
        </w:tc>
        <w:tc>
          <w:tcPr>
            <w:tcW w:w="1264" w:type="dxa"/>
            <w:shd w:val="clear" w:color="auto" w:fill="auto"/>
            <w:vAlign w:val="center"/>
          </w:tcPr>
          <w:p w:rsidR="001D45AE" w:rsidRPr="00EF79D4" w:rsidRDefault="001D45AE" w:rsidP="00EE1AB5">
            <w:pPr>
              <w:pageBreakBefore/>
              <w:spacing w:before="80" w:after="80" w:line="200" w:lineRule="exact"/>
              <w:ind w:left="57" w:right="57"/>
              <w:jc w:val="center"/>
              <w:rPr>
                <w:b/>
                <w:sz w:val="16"/>
                <w:szCs w:val="16"/>
              </w:rPr>
            </w:pPr>
            <w:r w:rsidRPr="00EF79D4">
              <w:rPr>
                <w:b/>
                <w:sz w:val="16"/>
                <w:szCs w:val="16"/>
              </w:rPr>
              <w:t>Подкласс</w:t>
            </w:r>
            <w:r w:rsidRPr="00EF79D4">
              <w:rPr>
                <w:b/>
                <w:sz w:val="16"/>
                <w:szCs w:val="16"/>
              </w:rPr>
              <w:br/>
              <w:t xml:space="preserve">или </w:t>
            </w:r>
            <w:r w:rsidR="00EE1AB5">
              <w:rPr>
                <w:b/>
                <w:sz w:val="16"/>
                <w:szCs w:val="16"/>
              </w:rPr>
              <w:br/>
            </w:r>
            <w:r w:rsidRPr="00EF79D4">
              <w:rPr>
                <w:b/>
                <w:sz w:val="16"/>
                <w:szCs w:val="16"/>
              </w:rPr>
              <w:t>категория</w:t>
            </w:r>
          </w:p>
        </w:tc>
        <w:tc>
          <w:tcPr>
            <w:tcW w:w="1418" w:type="dxa"/>
            <w:shd w:val="clear" w:color="auto" w:fill="auto"/>
            <w:vAlign w:val="center"/>
          </w:tcPr>
          <w:p w:rsidR="001D45AE" w:rsidRPr="00EF79D4" w:rsidRDefault="001D45AE" w:rsidP="00AE7E36">
            <w:pPr>
              <w:pageBreakBefore/>
              <w:spacing w:before="80" w:after="80" w:line="200" w:lineRule="exact"/>
              <w:ind w:left="57" w:right="57"/>
              <w:jc w:val="center"/>
              <w:rPr>
                <w:b/>
                <w:sz w:val="16"/>
                <w:szCs w:val="16"/>
              </w:rPr>
            </w:pPr>
            <w:r w:rsidRPr="00EF79D4">
              <w:rPr>
                <w:b/>
                <w:sz w:val="16"/>
                <w:szCs w:val="16"/>
              </w:rPr>
              <w:t>Символ и цвет символа</w:t>
            </w:r>
          </w:p>
        </w:tc>
        <w:tc>
          <w:tcPr>
            <w:tcW w:w="1985" w:type="dxa"/>
            <w:shd w:val="clear" w:color="auto" w:fill="auto"/>
            <w:vAlign w:val="center"/>
          </w:tcPr>
          <w:p w:rsidR="001D45AE" w:rsidRPr="00EF79D4" w:rsidRDefault="001D45AE" w:rsidP="00AE7E36">
            <w:pPr>
              <w:pageBreakBefore/>
              <w:spacing w:before="80" w:after="80" w:line="200" w:lineRule="exact"/>
              <w:ind w:left="57" w:right="57"/>
              <w:jc w:val="center"/>
              <w:rPr>
                <w:b/>
                <w:sz w:val="16"/>
                <w:szCs w:val="16"/>
              </w:rPr>
            </w:pPr>
            <w:r w:rsidRPr="00EF79D4">
              <w:rPr>
                <w:b/>
                <w:sz w:val="16"/>
                <w:szCs w:val="16"/>
              </w:rPr>
              <w:t>Фон</w:t>
            </w:r>
          </w:p>
        </w:tc>
        <w:tc>
          <w:tcPr>
            <w:tcW w:w="1418" w:type="dxa"/>
            <w:shd w:val="clear" w:color="auto" w:fill="auto"/>
            <w:vAlign w:val="center"/>
          </w:tcPr>
          <w:p w:rsidR="001D45AE" w:rsidRPr="00EF79D4" w:rsidRDefault="001D45AE" w:rsidP="006852CA">
            <w:pPr>
              <w:pageBreakBefore/>
              <w:spacing w:before="80" w:after="80" w:line="200" w:lineRule="exact"/>
              <w:jc w:val="center"/>
              <w:rPr>
                <w:b/>
                <w:sz w:val="16"/>
                <w:szCs w:val="16"/>
              </w:rPr>
            </w:pPr>
            <w:r w:rsidRPr="00EF79D4">
              <w:rPr>
                <w:b/>
                <w:sz w:val="16"/>
                <w:szCs w:val="16"/>
              </w:rPr>
              <w:t xml:space="preserve">Цифра </w:t>
            </w:r>
            <w:r w:rsidR="00CB1BA9">
              <w:rPr>
                <w:b/>
                <w:sz w:val="16"/>
                <w:szCs w:val="16"/>
              </w:rPr>
              <w:t>в</w:t>
            </w:r>
            <w:r w:rsidR="00CB1BA9">
              <w:rPr>
                <w:b/>
                <w:sz w:val="16"/>
                <w:szCs w:val="16"/>
              </w:rPr>
              <w:br/>
              <w:t xml:space="preserve">нижнем </w:t>
            </w:r>
            <w:r w:rsidRPr="00EF79D4">
              <w:rPr>
                <w:b/>
                <w:sz w:val="16"/>
                <w:szCs w:val="16"/>
              </w:rPr>
              <w:t>углу</w:t>
            </w:r>
            <w:r w:rsidRPr="00EF79D4">
              <w:rPr>
                <w:b/>
                <w:sz w:val="16"/>
                <w:szCs w:val="16"/>
              </w:rPr>
              <w:br/>
            </w:r>
            <w:r w:rsidR="00CB1BA9">
              <w:rPr>
                <w:b/>
                <w:spacing w:val="2"/>
                <w:sz w:val="16"/>
                <w:szCs w:val="16"/>
              </w:rPr>
              <w:t>(и цвет цифры</w:t>
            </w:r>
            <w:r w:rsidRPr="00530EBE">
              <w:rPr>
                <w:b/>
                <w:spacing w:val="2"/>
                <w:sz w:val="16"/>
                <w:szCs w:val="16"/>
              </w:rPr>
              <w:t>)</w:t>
            </w:r>
          </w:p>
        </w:tc>
        <w:tc>
          <w:tcPr>
            <w:tcW w:w="1626" w:type="dxa"/>
            <w:shd w:val="clear" w:color="auto" w:fill="auto"/>
            <w:vAlign w:val="center"/>
          </w:tcPr>
          <w:p w:rsidR="001D45AE" w:rsidRPr="00EF79D4" w:rsidRDefault="001D45AE" w:rsidP="00AE7E36">
            <w:pPr>
              <w:pageBreakBefore/>
              <w:spacing w:before="80" w:after="80" w:line="200" w:lineRule="exact"/>
              <w:ind w:left="57" w:right="57"/>
              <w:jc w:val="center"/>
              <w:rPr>
                <w:b/>
                <w:sz w:val="16"/>
                <w:szCs w:val="16"/>
              </w:rPr>
            </w:pPr>
            <w:r w:rsidRPr="00EF79D4">
              <w:rPr>
                <w:b/>
                <w:sz w:val="16"/>
                <w:szCs w:val="16"/>
              </w:rPr>
              <w:t>Образцы знаков</w:t>
            </w:r>
            <w:r w:rsidRPr="00EF79D4">
              <w:rPr>
                <w:b/>
                <w:sz w:val="16"/>
                <w:szCs w:val="16"/>
              </w:rPr>
              <w:br/>
              <w:t>опасности</w:t>
            </w:r>
          </w:p>
        </w:tc>
        <w:tc>
          <w:tcPr>
            <w:tcW w:w="4820" w:type="dxa"/>
            <w:shd w:val="clear" w:color="auto" w:fill="auto"/>
            <w:vAlign w:val="center"/>
          </w:tcPr>
          <w:p w:rsidR="001D45AE" w:rsidRPr="00EF79D4" w:rsidRDefault="001D45AE" w:rsidP="00AE7E36">
            <w:pPr>
              <w:pageBreakBefore/>
              <w:spacing w:before="80" w:after="80" w:line="200" w:lineRule="exact"/>
              <w:ind w:left="57" w:right="57"/>
              <w:jc w:val="center"/>
              <w:rPr>
                <w:b/>
                <w:sz w:val="16"/>
                <w:szCs w:val="16"/>
              </w:rPr>
            </w:pPr>
            <w:r w:rsidRPr="00EF79D4">
              <w:rPr>
                <w:b/>
                <w:sz w:val="16"/>
                <w:szCs w:val="16"/>
              </w:rPr>
              <w:t>Примечание</w:t>
            </w:r>
          </w:p>
        </w:tc>
      </w:tr>
      <w:tr w:rsidR="001D45AE" w:rsidRPr="00EF44C0" w:rsidTr="007E716D">
        <w:trPr>
          <w:cantSplit/>
          <w:trHeight w:val="353"/>
        </w:trPr>
        <w:tc>
          <w:tcPr>
            <w:tcW w:w="1134" w:type="dxa"/>
            <w:gridSpan w:val="7"/>
            <w:shd w:val="clear" w:color="auto" w:fill="auto"/>
            <w:vAlign w:val="center"/>
          </w:tcPr>
          <w:p w:rsidR="001D45AE" w:rsidRPr="00EF44C0" w:rsidRDefault="001D45AE" w:rsidP="005A0584">
            <w:pPr>
              <w:spacing w:before="80" w:after="80"/>
              <w:ind w:left="57" w:right="57"/>
              <w:jc w:val="center"/>
            </w:pPr>
            <w:r w:rsidRPr="00EF44C0">
              <w:rPr>
                <w:b/>
                <w:sz w:val="18"/>
                <w:szCs w:val="18"/>
              </w:rPr>
              <w:t>Класс 7: Радиоактивные материалы</w:t>
            </w:r>
          </w:p>
        </w:tc>
      </w:tr>
      <w:tr w:rsidR="00576305" w:rsidRPr="00EF44C0" w:rsidTr="007E716D">
        <w:tblPrEx>
          <w:tblCellMar>
            <w:left w:w="108" w:type="dxa"/>
            <w:right w:w="108" w:type="dxa"/>
          </w:tblCellMar>
          <w:tblLook w:val="04A0" w:firstRow="1" w:lastRow="0" w:firstColumn="1" w:lastColumn="0" w:noHBand="0" w:noVBand="1"/>
        </w:tblPrEx>
        <w:tc>
          <w:tcPr>
            <w:tcW w:w="1134"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7A</w:t>
            </w:r>
          </w:p>
        </w:tc>
        <w:tc>
          <w:tcPr>
            <w:tcW w:w="1264" w:type="dxa"/>
            <w:shd w:val="clear" w:color="auto" w:fill="auto"/>
          </w:tcPr>
          <w:p w:rsidR="001D45AE" w:rsidRPr="00EF44C0" w:rsidRDefault="001D45AE" w:rsidP="005A0584">
            <w:pPr>
              <w:spacing w:before="60" w:after="60"/>
              <w:jc w:val="center"/>
              <w:rPr>
                <w:sz w:val="18"/>
                <w:szCs w:val="18"/>
              </w:rPr>
            </w:pPr>
            <w:r w:rsidRPr="00EF44C0">
              <w:rPr>
                <w:sz w:val="18"/>
                <w:szCs w:val="18"/>
              </w:rPr>
              <w:t>Категория I</w:t>
            </w:r>
          </w:p>
        </w:tc>
        <w:tc>
          <w:tcPr>
            <w:tcW w:w="1134"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Трилистник:</w:t>
            </w:r>
            <w:r w:rsidRPr="00EF44C0">
              <w:rPr>
                <w:sz w:val="18"/>
                <w:szCs w:val="18"/>
              </w:rPr>
              <w:br/>
              <w:t>черный</w:t>
            </w:r>
          </w:p>
        </w:tc>
        <w:tc>
          <w:tcPr>
            <w:tcW w:w="991"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Белый</w:t>
            </w:r>
          </w:p>
        </w:tc>
        <w:tc>
          <w:tcPr>
            <w:tcW w:w="1247"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1626" w:type="dxa"/>
            <w:shd w:val="clear" w:color="auto" w:fill="auto"/>
            <w:vAlign w:val="center"/>
          </w:tcPr>
          <w:p w:rsidR="001D45AE" w:rsidRPr="00EF44C0" w:rsidRDefault="001D45AE" w:rsidP="005A0584">
            <w:pPr>
              <w:spacing w:before="60" w:after="60"/>
              <w:jc w:val="center"/>
            </w:pPr>
            <w:r w:rsidRPr="00EF44C0">
              <w:rPr>
                <w:noProof/>
                <w:lang w:val="en-US" w:eastAsia="en-US"/>
              </w:rPr>
              <w:drawing>
                <wp:inline distT="0" distB="0" distL="0" distR="0" wp14:anchorId="022EE928" wp14:editId="5CB35AE7">
                  <wp:extent cx="892454" cy="892454"/>
                  <wp:effectExtent l="0" t="0" r="3175" b="3175"/>
                  <wp:docPr id="67" name="Picture 25"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4990" w:type="dxa"/>
            <w:shd w:val="clear" w:color="auto" w:fill="auto"/>
          </w:tcPr>
          <w:p w:rsidR="001D45AE" w:rsidRPr="00EF44C0" w:rsidRDefault="001D45AE" w:rsidP="005A0584">
            <w:pPr>
              <w:spacing w:before="60" w:after="60"/>
              <w:rPr>
                <w:sz w:val="18"/>
                <w:szCs w:val="18"/>
              </w:rPr>
            </w:pPr>
            <w:r w:rsidRPr="00EF44C0">
              <w:rPr>
                <w:sz w:val="18"/>
                <w:szCs w:val="18"/>
              </w:rPr>
              <w:t>Текст (обязательный), черный в нижней половине знака:</w:t>
            </w:r>
            <w:r>
              <w:rPr>
                <w:sz w:val="18"/>
                <w:szCs w:val="18"/>
              </w:rPr>
              <w:br/>
            </w:r>
            <w:r w:rsidRPr="00EF44C0">
              <w:rPr>
                <w:sz w:val="18"/>
                <w:szCs w:val="18"/>
              </w:rPr>
              <w:t>«РАДИОАКТИВНО»</w:t>
            </w:r>
            <w:r>
              <w:rPr>
                <w:sz w:val="18"/>
                <w:szCs w:val="18"/>
              </w:rPr>
              <w:br/>
            </w:r>
            <w:r w:rsidRPr="00EF44C0">
              <w:rPr>
                <w:sz w:val="18"/>
                <w:szCs w:val="18"/>
              </w:rPr>
              <w:t>«СОДЕРЖИМОЕ...»</w:t>
            </w:r>
            <w:r>
              <w:rPr>
                <w:sz w:val="18"/>
                <w:szCs w:val="18"/>
              </w:rPr>
              <w:br/>
            </w:r>
            <w:r w:rsidRPr="00EF44C0">
              <w:rPr>
                <w:sz w:val="18"/>
                <w:szCs w:val="18"/>
              </w:rPr>
              <w:t>«АКТИВНОСТЬ...»</w:t>
            </w:r>
            <w:r>
              <w:rPr>
                <w:sz w:val="18"/>
                <w:szCs w:val="18"/>
              </w:rPr>
              <w:br/>
              <w:t>За словом «РАДИОАКТИВНО»</w:t>
            </w:r>
            <w:r w:rsidRPr="00EF44C0">
              <w:rPr>
                <w:sz w:val="18"/>
                <w:szCs w:val="18"/>
              </w:rPr>
              <w:t xml:space="preserve"> должна след</w:t>
            </w:r>
            <w:r>
              <w:rPr>
                <w:sz w:val="18"/>
                <w:szCs w:val="18"/>
              </w:rPr>
              <w:t>овать одна красная вертикальная</w:t>
            </w:r>
            <w:r w:rsidR="005A0584">
              <w:rPr>
                <w:sz w:val="18"/>
                <w:szCs w:val="18"/>
              </w:rPr>
              <w:t xml:space="preserve"> </w:t>
            </w:r>
            <w:r w:rsidRPr="00EF44C0">
              <w:rPr>
                <w:sz w:val="18"/>
                <w:szCs w:val="18"/>
              </w:rPr>
              <w:t>полоса</w:t>
            </w:r>
          </w:p>
        </w:tc>
      </w:tr>
      <w:tr w:rsidR="00576305" w:rsidRPr="00EF44C0" w:rsidTr="007E716D">
        <w:tblPrEx>
          <w:tblCellMar>
            <w:left w:w="108" w:type="dxa"/>
            <w:right w:w="108" w:type="dxa"/>
          </w:tblCellMar>
          <w:tblLook w:val="04A0" w:firstRow="1" w:lastRow="0" w:firstColumn="1" w:lastColumn="0" w:noHBand="0" w:noVBand="1"/>
        </w:tblPrEx>
        <w:tc>
          <w:tcPr>
            <w:tcW w:w="1134"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7B</w:t>
            </w:r>
          </w:p>
        </w:tc>
        <w:tc>
          <w:tcPr>
            <w:tcW w:w="1264" w:type="dxa"/>
            <w:shd w:val="clear" w:color="auto" w:fill="auto"/>
          </w:tcPr>
          <w:p w:rsidR="001D45AE" w:rsidRPr="00EF44C0" w:rsidRDefault="001D45AE" w:rsidP="005A0584">
            <w:pPr>
              <w:spacing w:before="60" w:after="60"/>
              <w:jc w:val="center"/>
              <w:rPr>
                <w:sz w:val="18"/>
                <w:szCs w:val="18"/>
              </w:rPr>
            </w:pPr>
            <w:r w:rsidRPr="00EF44C0">
              <w:rPr>
                <w:sz w:val="18"/>
                <w:szCs w:val="18"/>
              </w:rPr>
              <w:t>Категория II</w:t>
            </w:r>
          </w:p>
        </w:tc>
        <w:tc>
          <w:tcPr>
            <w:tcW w:w="1134"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Трилистник:</w:t>
            </w:r>
            <w:r w:rsidRPr="00EF44C0">
              <w:rPr>
                <w:sz w:val="18"/>
                <w:szCs w:val="18"/>
              </w:rPr>
              <w:br/>
              <w:t>черный</w:t>
            </w:r>
          </w:p>
        </w:tc>
        <w:tc>
          <w:tcPr>
            <w:tcW w:w="991" w:type="dxa"/>
            <w:shd w:val="clear" w:color="auto" w:fill="auto"/>
          </w:tcPr>
          <w:p w:rsidR="001D45AE" w:rsidRPr="00EF44C0" w:rsidRDefault="001D45AE" w:rsidP="007E716D">
            <w:pPr>
              <w:spacing w:before="60" w:after="60"/>
              <w:jc w:val="center"/>
              <w:rPr>
                <w:sz w:val="18"/>
                <w:szCs w:val="18"/>
              </w:rPr>
            </w:pPr>
            <w:r w:rsidRPr="00EF44C0">
              <w:rPr>
                <w:sz w:val="18"/>
                <w:szCs w:val="18"/>
              </w:rPr>
              <w:t xml:space="preserve">Верхняя </w:t>
            </w:r>
            <w:r w:rsidR="00DD2489">
              <w:rPr>
                <w:sz w:val="18"/>
                <w:szCs w:val="18"/>
              </w:rPr>
              <w:br/>
            </w:r>
            <w:r w:rsidRPr="00EF44C0">
              <w:rPr>
                <w:sz w:val="18"/>
                <w:szCs w:val="18"/>
              </w:rPr>
              <w:t>половина – желтая с</w:t>
            </w:r>
            <w:r w:rsidR="007E716D">
              <w:rPr>
                <w:sz w:val="18"/>
                <w:szCs w:val="18"/>
              </w:rPr>
              <w:t> </w:t>
            </w:r>
            <w:r w:rsidRPr="00EF44C0">
              <w:rPr>
                <w:sz w:val="18"/>
                <w:szCs w:val="18"/>
              </w:rPr>
              <w:t xml:space="preserve">белой каймой, </w:t>
            </w:r>
            <w:r w:rsidR="003165F4">
              <w:rPr>
                <w:sz w:val="18"/>
                <w:szCs w:val="18"/>
              </w:rPr>
              <w:br/>
            </w:r>
            <w:r w:rsidRPr="00EF44C0">
              <w:rPr>
                <w:sz w:val="18"/>
                <w:szCs w:val="18"/>
              </w:rPr>
              <w:t xml:space="preserve">нижняя – белая </w:t>
            </w:r>
          </w:p>
        </w:tc>
        <w:tc>
          <w:tcPr>
            <w:tcW w:w="1247"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1626" w:type="dxa"/>
            <w:shd w:val="clear" w:color="auto" w:fill="auto"/>
            <w:vAlign w:val="center"/>
          </w:tcPr>
          <w:p w:rsidR="001D45AE" w:rsidRPr="00EF44C0" w:rsidRDefault="001D45AE" w:rsidP="005A0584">
            <w:pPr>
              <w:spacing w:before="60" w:after="60"/>
              <w:jc w:val="center"/>
            </w:pPr>
            <w:r w:rsidRPr="00EF44C0">
              <w:rPr>
                <w:noProof/>
                <w:lang w:val="en-US" w:eastAsia="en-US"/>
              </w:rPr>
              <w:drawing>
                <wp:inline distT="0" distB="0" distL="0" distR="0" wp14:anchorId="67B332AC" wp14:editId="60ABF0C3">
                  <wp:extent cx="863194" cy="863194"/>
                  <wp:effectExtent l="0" t="0" r="0" b="0"/>
                  <wp:docPr id="68" name="Picture 26"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4990" w:type="dxa"/>
            <w:shd w:val="clear" w:color="auto" w:fill="auto"/>
          </w:tcPr>
          <w:p w:rsidR="001D45AE" w:rsidRPr="00EF44C0" w:rsidRDefault="001D45AE" w:rsidP="005A0584">
            <w:pPr>
              <w:spacing w:before="60" w:after="60"/>
              <w:rPr>
                <w:sz w:val="18"/>
                <w:szCs w:val="18"/>
              </w:rPr>
            </w:pPr>
            <w:r w:rsidRPr="00EF44C0">
              <w:rPr>
                <w:sz w:val="18"/>
                <w:szCs w:val="18"/>
              </w:rPr>
              <w:t>Текст (обязательный), черный в нижней половине знака:</w:t>
            </w:r>
            <w:r>
              <w:rPr>
                <w:sz w:val="18"/>
                <w:szCs w:val="18"/>
              </w:rPr>
              <w:br/>
            </w:r>
            <w:r w:rsidRPr="00EF44C0">
              <w:rPr>
                <w:sz w:val="18"/>
                <w:szCs w:val="18"/>
              </w:rPr>
              <w:t>«РАДИОАКТИВНО»</w:t>
            </w:r>
            <w:r>
              <w:rPr>
                <w:sz w:val="18"/>
                <w:szCs w:val="18"/>
              </w:rPr>
              <w:br/>
            </w:r>
            <w:r w:rsidRPr="00EF44C0">
              <w:rPr>
                <w:sz w:val="18"/>
                <w:szCs w:val="18"/>
              </w:rPr>
              <w:t>«СОДЕРЖИМОЕ...»</w:t>
            </w:r>
            <w:r>
              <w:rPr>
                <w:sz w:val="18"/>
                <w:szCs w:val="18"/>
              </w:rPr>
              <w:br/>
            </w:r>
            <w:r w:rsidRPr="00EF44C0">
              <w:rPr>
                <w:sz w:val="18"/>
                <w:szCs w:val="18"/>
              </w:rPr>
              <w:t>«АКТИВНОСТЬ...»</w:t>
            </w:r>
            <w:r>
              <w:rPr>
                <w:sz w:val="18"/>
                <w:szCs w:val="18"/>
              </w:rPr>
              <w:br/>
            </w:r>
            <w:r w:rsidRPr="00EF44C0">
              <w:rPr>
                <w:sz w:val="18"/>
                <w:szCs w:val="18"/>
              </w:rPr>
              <w:t xml:space="preserve"> В черном прямоугольнике: </w:t>
            </w:r>
            <w:r>
              <w:rPr>
                <w:sz w:val="18"/>
                <w:szCs w:val="18"/>
              </w:rPr>
              <w:br/>
            </w:r>
            <w:r w:rsidRPr="00EF44C0">
              <w:rPr>
                <w:sz w:val="18"/>
                <w:szCs w:val="18"/>
              </w:rPr>
              <w:t>«ТРАНСПОРТНЫЙ ИНДЕКС»;</w:t>
            </w:r>
            <w:r>
              <w:rPr>
                <w:sz w:val="18"/>
                <w:szCs w:val="18"/>
              </w:rPr>
              <w:br/>
              <w:t>За словом «</w:t>
            </w:r>
            <w:r w:rsidRPr="00EF44C0">
              <w:rPr>
                <w:sz w:val="18"/>
                <w:szCs w:val="18"/>
              </w:rPr>
              <w:t>РАДИО</w:t>
            </w:r>
            <w:r>
              <w:rPr>
                <w:sz w:val="18"/>
                <w:szCs w:val="18"/>
              </w:rPr>
              <w:t>АКТИВНО»</w:t>
            </w:r>
            <w:r w:rsidRPr="00EF44C0">
              <w:rPr>
                <w:sz w:val="18"/>
                <w:szCs w:val="18"/>
              </w:rPr>
              <w:t xml:space="preserve"> должны сле</w:t>
            </w:r>
            <w:r>
              <w:rPr>
                <w:sz w:val="18"/>
                <w:szCs w:val="18"/>
              </w:rPr>
              <w:t>довать две красные вертикальные</w:t>
            </w:r>
            <w:r w:rsidR="005A0584">
              <w:rPr>
                <w:sz w:val="18"/>
                <w:szCs w:val="18"/>
              </w:rPr>
              <w:t xml:space="preserve"> </w:t>
            </w:r>
            <w:r w:rsidRPr="00EF44C0">
              <w:rPr>
                <w:sz w:val="18"/>
                <w:szCs w:val="18"/>
              </w:rPr>
              <w:t>полосы</w:t>
            </w:r>
          </w:p>
        </w:tc>
      </w:tr>
      <w:tr w:rsidR="00576305" w:rsidRPr="00EF44C0" w:rsidTr="007E716D">
        <w:tblPrEx>
          <w:tblCellMar>
            <w:left w:w="108" w:type="dxa"/>
            <w:right w:w="108" w:type="dxa"/>
          </w:tblCellMar>
          <w:tblLook w:val="04A0" w:firstRow="1" w:lastRow="0" w:firstColumn="1" w:lastColumn="0" w:noHBand="0" w:noVBand="1"/>
        </w:tblPrEx>
        <w:tc>
          <w:tcPr>
            <w:tcW w:w="1134"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7C</w:t>
            </w:r>
          </w:p>
        </w:tc>
        <w:tc>
          <w:tcPr>
            <w:tcW w:w="1264" w:type="dxa"/>
            <w:shd w:val="clear" w:color="auto" w:fill="auto"/>
          </w:tcPr>
          <w:p w:rsidR="001D45AE" w:rsidRPr="00E14E5A" w:rsidRDefault="001D45AE" w:rsidP="00576305">
            <w:pPr>
              <w:spacing w:before="60" w:after="60"/>
              <w:ind w:right="-82"/>
              <w:jc w:val="center"/>
              <w:rPr>
                <w:spacing w:val="2"/>
                <w:sz w:val="18"/>
                <w:szCs w:val="18"/>
              </w:rPr>
            </w:pPr>
            <w:r w:rsidRPr="00E14E5A">
              <w:rPr>
                <w:spacing w:val="2"/>
                <w:sz w:val="18"/>
                <w:szCs w:val="18"/>
              </w:rPr>
              <w:t>Категория III</w:t>
            </w:r>
          </w:p>
        </w:tc>
        <w:tc>
          <w:tcPr>
            <w:tcW w:w="1134"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Трилистник:</w:t>
            </w:r>
            <w:r w:rsidRPr="00EF44C0">
              <w:rPr>
                <w:sz w:val="18"/>
                <w:szCs w:val="18"/>
              </w:rPr>
              <w:br/>
              <w:t>черный</w:t>
            </w:r>
          </w:p>
        </w:tc>
        <w:tc>
          <w:tcPr>
            <w:tcW w:w="991" w:type="dxa"/>
            <w:shd w:val="clear" w:color="auto" w:fill="auto"/>
          </w:tcPr>
          <w:p w:rsidR="001D45AE" w:rsidRPr="00DD2489" w:rsidRDefault="001D45AE" w:rsidP="006A38B2">
            <w:pPr>
              <w:spacing w:before="60" w:after="60"/>
              <w:jc w:val="center"/>
              <w:rPr>
                <w:spacing w:val="2"/>
                <w:sz w:val="18"/>
                <w:szCs w:val="18"/>
              </w:rPr>
            </w:pPr>
            <w:r w:rsidRPr="00DD2489">
              <w:rPr>
                <w:spacing w:val="2"/>
                <w:sz w:val="18"/>
                <w:szCs w:val="18"/>
              </w:rPr>
              <w:t xml:space="preserve">Верхняя </w:t>
            </w:r>
            <w:r w:rsidR="00DD2489">
              <w:rPr>
                <w:spacing w:val="2"/>
                <w:sz w:val="18"/>
                <w:szCs w:val="18"/>
              </w:rPr>
              <w:br/>
            </w:r>
            <w:r w:rsidRPr="00DD2489">
              <w:rPr>
                <w:spacing w:val="2"/>
                <w:sz w:val="18"/>
                <w:szCs w:val="18"/>
              </w:rPr>
              <w:t>половина – желтая с</w:t>
            </w:r>
            <w:r w:rsidR="006A38B2">
              <w:rPr>
                <w:spacing w:val="2"/>
                <w:sz w:val="18"/>
                <w:szCs w:val="18"/>
              </w:rPr>
              <w:t> </w:t>
            </w:r>
            <w:r w:rsidRPr="00DD2489">
              <w:rPr>
                <w:spacing w:val="2"/>
                <w:sz w:val="18"/>
                <w:szCs w:val="18"/>
              </w:rPr>
              <w:t xml:space="preserve">белой каймой, </w:t>
            </w:r>
            <w:r w:rsidR="003165F4" w:rsidRPr="00DD2489">
              <w:rPr>
                <w:spacing w:val="2"/>
                <w:sz w:val="18"/>
                <w:szCs w:val="18"/>
              </w:rPr>
              <w:br/>
            </w:r>
            <w:r w:rsidRPr="00DD2489">
              <w:rPr>
                <w:spacing w:val="2"/>
                <w:sz w:val="18"/>
                <w:szCs w:val="18"/>
              </w:rPr>
              <w:t xml:space="preserve">нижняя – белая </w:t>
            </w:r>
          </w:p>
        </w:tc>
        <w:tc>
          <w:tcPr>
            <w:tcW w:w="1247"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1626" w:type="dxa"/>
            <w:shd w:val="clear" w:color="auto" w:fill="auto"/>
            <w:vAlign w:val="center"/>
          </w:tcPr>
          <w:p w:rsidR="001D45AE" w:rsidRPr="00EF44C0" w:rsidRDefault="001D45AE" w:rsidP="005A0584">
            <w:pPr>
              <w:spacing w:before="60" w:after="60"/>
              <w:jc w:val="center"/>
            </w:pPr>
            <w:r w:rsidRPr="00EF44C0">
              <w:rPr>
                <w:noProof/>
                <w:lang w:val="en-US" w:eastAsia="en-US"/>
              </w:rPr>
              <w:drawing>
                <wp:inline distT="0" distB="0" distL="0" distR="0" wp14:anchorId="3F40417B" wp14:editId="1F1CE0F4">
                  <wp:extent cx="870509" cy="870509"/>
                  <wp:effectExtent l="0" t="0" r="6350" b="6350"/>
                  <wp:docPr id="69" name="Picture 27"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4990" w:type="dxa"/>
            <w:shd w:val="clear" w:color="auto" w:fill="auto"/>
          </w:tcPr>
          <w:p w:rsidR="001D45AE" w:rsidRPr="00EF44C0" w:rsidRDefault="001D45AE" w:rsidP="000716AD">
            <w:pPr>
              <w:spacing w:before="60" w:after="60"/>
              <w:rPr>
                <w:sz w:val="18"/>
                <w:szCs w:val="18"/>
              </w:rPr>
            </w:pPr>
            <w:r w:rsidRPr="00EF44C0">
              <w:rPr>
                <w:sz w:val="18"/>
                <w:szCs w:val="18"/>
              </w:rPr>
              <w:t>Текст (обязательный), черный в нижней половине знака:</w:t>
            </w:r>
            <w:r>
              <w:rPr>
                <w:sz w:val="18"/>
                <w:szCs w:val="18"/>
              </w:rPr>
              <w:br/>
            </w:r>
            <w:r w:rsidRPr="00EF44C0">
              <w:rPr>
                <w:sz w:val="18"/>
                <w:szCs w:val="18"/>
              </w:rPr>
              <w:t>«РАДИОАКТИВНО»</w:t>
            </w:r>
            <w:r>
              <w:rPr>
                <w:sz w:val="18"/>
                <w:szCs w:val="18"/>
              </w:rPr>
              <w:br/>
            </w:r>
            <w:r w:rsidRPr="00EF44C0">
              <w:rPr>
                <w:sz w:val="18"/>
                <w:szCs w:val="18"/>
              </w:rPr>
              <w:t>«СОДЕРЖИМОЕ...»</w:t>
            </w:r>
            <w:r>
              <w:rPr>
                <w:sz w:val="18"/>
                <w:szCs w:val="18"/>
              </w:rPr>
              <w:br/>
            </w:r>
            <w:r w:rsidRPr="00EF44C0">
              <w:rPr>
                <w:sz w:val="18"/>
                <w:szCs w:val="18"/>
              </w:rPr>
              <w:t>«АКТИВНОСТЬ...»</w:t>
            </w:r>
            <w:r>
              <w:rPr>
                <w:sz w:val="18"/>
                <w:szCs w:val="18"/>
              </w:rPr>
              <w:br/>
            </w:r>
            <w:r w:rsidRPr="00EF44C0">
              <w:rPr>
                <w:sz w:val="18"/>
                <w:szCs w:val="18"/>
              </w:rPr>
              <w:t>В черном прямоуголь</w:t>
            </w:r>
            <w:r>
              <w:rPr>
                <w:sz w:val="18"/>
                <w:szCs w:val="18"/>
              </w:rPr>
              <w:t>нике:</w:t>
            </w:r>
            <w:r>
              <w:rPr>
                <w:sz w:val="18"/>
                <w:szCs w:val="18"/>
              </w:rPr>
              <w:br/>
            </w:r>
            <w:r w:rsidRPr="00EF44C0">
              <w:rPr>
                <w:sz w:val="18"/>
                <w:szCs w:val="18"/>
              </w:rPr>
              <w:t>«ТРАНСПОРТНЫЙ ИНДЕКС».</w:t>
            </w:r>
            <w:r>
              <w:rPr>
                <w:sz w:val="18"/>
                <w:szCs w:val="18"/>
              </w:rPr>
              <w:br/>
              <w:t>За словом «РАДИОАКТИВНО»</w:t>
            </w:r>
            <w:r w:rsidRPr="00EF44C0">
              <w:rPr>
                <w:sz w:val="18"/>
                <w:szCs w:val="18"/>
              </w:rPr>
              <w:t xml:space="preserve"> должны сле</w:t>
            </w:r>
            <w:r>
              <w:rPr>
                <w:sz w:val="18"/>
                <w:szCs w:val="18"/>
              </w:rPr>
              <w:t>довать три красные вертикальные</w:t>
            </w:r>
            <w:r w:rsidR="005A0584">
              <w:rPr>
                <w:sz w:val="18"/>
                <w:szCs w:val="18"/>
              </w:rPr>
              <w:t xml:space="preserve"> </w:t>
            </w:r>
            <w:r w:rsidRPr="00EF44C0">
              <w:rPr>
                <w:sz w:val="18"/>
                <w:szCs w:val="18"/>
              </w:rPr>
              <w:t>полосы</w:t>
            </w:r>
          </w:p>
        </w:tc>
      </w:tr>
      <w:tr w:rsidR="00576305" w:rsidRPr="00EF44C0" w:rsidTr="007E716D">
        <w:tblPrEx>
          <w:tblCellMar>
            <w:left w:w="108" w:type="dxa"/>
            <w:right w:w="108" w:type="dxa"/>
          </w:tblCellMar>
          <w:tblLook w:val="04A0" w:firstRow="1" w:lastRow="0" w:firstColumn="1" w:lastColumn="0" w:noHBand="0" w:noVBand="1"/>
        </w:tblPrEx>
        <w:tc>
          <w:tcPr>
            <w:tcW w:w="1134"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7E</w:t>
            </w:r>
          </w:p>
        </w:tc>
        <w:tc>
          <w:tcPr>
            <w:tcW w:w="1264" w:type="dxa"/>
            <w:shd w:val="clear" w:color="auto" w:fill="auto"/>
          </w:tcPr>
          <w:p w:rsidR="001D45AE" w:rsidRPr="00EF44C0" w:rsidRDefault="001D45AE" w:rsidP="005A0584">
            <w:pPr>
              <w:spacing w:before="60" w:after="60"/>
              <w:ind w:left="57" w:right="57"/>
              <w:jc w:val="center"/>
              <w:rPr>
                <w:sz w:val="18"/>
                <w:szCs w:val="18"/>
              </w:rPr>
            </w:pPr>
            <w:r>
              <w:rPr>
                <w:sz w:val="18"/>
                <w:szCs w:val="18"/>
              </w:rPr>
              <w:t>Делящийся</w:t>
            </w:r>
            <w:r>
              <w:rPr>
                <w:sz w:val="18"/>
                <w:szCs w:val="18"/>
              </w:rPr>
              <w:br/>
            </w:r>
            <w:r w:rsidRPr="00EF44C0">
              <w:rPr>
                <w:sz w:val="18"/>
                <w:szCs w:val="18"/>
              </w:rPr>
              <w:t>материал</w:t>
            </w:r>
          </w:p>
        </w:tc>
        <w:tc>
          <w:tcPr>
            <w:tcW w:w="1134"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w:t>
            </w:r>
          </w:p>
        </w:tc>
        <w:tc>
          <w:tcPr>
            <w:tcW w:w="991"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Белый</w:t>
            </w:r>
          </w:p>
        </w:tc>
        <w:tc>
          <w:tcPr>
            <w:tcW w:w="1247" w:type="dxa"/>
            <w:shd w:val="clear" w:color="auto" w:fill="auto"/>
          </w:tcPr>
          <w:p w:rsidR="001D45AE" w:rsidRPr="00EF44C0" w:rsidRDefault="001D45AE" w:rsidP="005A0584">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1626" w:type="dxa"/>
            <w:shd w:val="clear" w:color="auto" w:fill="auto"/>
            <w:vAlign w:val="center"/>
          </w:tcPr>
          <w:p w:rsidR="001D45AE" w:rsidRPr="00B82D4D" w:rsidRDefault="001D45AE" w:rsidP="005A0584">
            <w:pPr>
              <w:spacing w:before="60" w:after="60"/>
              <w:jc w:val="center"/>
            </w:pPr>
            <w:r w:rsidRPr="00EF44C0">
              <w:rPr>
                <w:noProof/>
                <w:lang w:val="en-US" w:eastAsia="en-US"/>
              </w:rPr>
              <w:drawing>
                <wp:inline distT="0" distB="0" distL="0" distR="0" wp14:anchorId="31EEBF3E" wp14:editId="2F2B75C1">
                  <wp:extent cx="855878" cy="855878"/>
                  <wp:effectExtent l="0" t="0" r="1905" b="1905"/>
                  <wp:docPr id="70" name="Picture 28"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4990" w:type="dxa"/>
            <w:shd w:val="clear" w:color="auto" w:fill="auto"/>
          </w:tcPr>
          <w:p w:rsidR="001D45AE" w:rsidRPr="00E901AB" w:rsidRDefault="00900DB8" w:rsidP="005F0704">
            <w:pPr>
              <w:spacing w:before="60" w:after="60"/>
              <w:rPr>
                <w:sz w:val="18"/>
                <w:szCs w:val="18"/>
              </w:rPr>
            </w:pPr>
            <w:r w:rsidRPr="00EF44C0">
              <w:rPr>
                <w:sz w:val="18"/>
                <w:szCs w:val="18"/>
              </w:rPr>
              <w:t>Текст (обязательный), черный в нижней половине знака:</w:t>
            </w:r>
            <w:r w:rsidRPr="00E901AB">
              <w:rPr>
                <w:sz w:val="18"/>
                <w:szCs w:val="18"/>
              </w:rPr>
              <w:t xml:space="preserve"> </w:t>
            </w:r>
            <w:r w:rsidR="001D45AE" w:rsidRPr="00E901AB">
              <w:rPr>
                <w:sz w:val="18"/>
                <w:szCs w:val="18"/>
              </w:rPr>
              <w:t xml:space="preserve">«ДЕЛЯЩИЙСЯ» </w:t>
            </w:r>
            <w:r w:rsidR="001D45AE" w:rsidRPr="00E901AB">
              <w:rPr>
                <w:sz w:val="18"/>
                <w:szCs w:val="18"/>
              </w:rPr>
              <w:br/>
              <w:t xml:space="preserve">В черном прямоугольнике в нижней половине знака: </w:t>
            </w:r>
            <w:r w:rsidR="00326834">
              <w:rPr>
                <w:sz w:val="18"/>
                <w:szCs w:val="18"/>
              </w:rPr>
              <w:br/>
            </w:r>
            <w:r w:rsidR="001D45AE" w:rsidRPr="00E901AB">
              <w:rPr>
                <w:sz w:val="18"/>
                <w:szCs w:val="18"/>
              </w:rPr>
              <w:t>«ИНДЕКС БЕЗОПАСНОСТИ ПО КРИТИЧНОСТИ»</w:t>
            </w:r>
          </w:p>
        </w:tc>
      </w:tr>
    </w:tbl>
    <w:p w:rsidR="001D45AE" w:rsidRDefault="001D45AE" w:rsidP="00477D94"/>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6"/>
        <w:gridCol w:w="1736"/>
        <w:gridCol w:w="2846"/>
        <w:gridCol w:w="2700"/>
        <w:gridCol w:w="1943"/>
        <w:gridCol w:w="2043"/>
        <w:gridCol w:w="1540"/>
      </w:tblGrid>
      <w:tr w:rsidR="006062CD" w:rsidRPr="00EA7F0C" w:rsidTr="007F175D">
        <w:trPr>
          <w:cantSplit/>
        </w:trPr>
        <w:tc>
          <w:tcPr>
            <w:tcW w:w="966" w:type="dxa"/>
            <w:shd w:val="clear" w:color="auto" w:fill="auto"/>
            <w:vAlign w:val="center"/>
          </w:tcPr>
          <w:p w:rsidR="006062CD" w:rsidRPr="00EF79D4" w:rsidRDefault="006062CD" w:rsidP="005A0584">
            <w:pPr>
              <w:keepNext/>
              <w:keepLines/>
              <w:spacing w:before="80" w:after="80" w:line="180" w:lineRule="exact"/>
              <w:ind w:left="57" w:right="57"/>
              <w:jc w:val="center"/>
              <w:rPr>
                <w:b/>
                <w:sz w:val="16"/>
                <w:szCs w:val="16"/>
              </w:rPr>
            </w:pPr>
            <w:r w:rsidRPr="00EF79D4">
              <w:rPr>
                <w:b/>
                <w:sz w:val="16"/>
                <w:szCs w:val="16"/>
              </w:rPr>
              <w:t xml:space="preserve">№ </w:t>
            </w:r>
            <w:r w:rsidR="006A38B2">
              <w:rPr>
                <w:b/>
                <w:sz w:val="16"/>
                <w:szCs w:val="16"/>
              </w:rPr>
              <w:br/>
            </w:r>
            <w:r w:rsidRPr="00EF79D4">
              <w:rPr>
                <w:b/>
                <w:sz w:val="16"/>
                <w:szCs w:val="16"/>
              </w:rPr>
              <w:t>образца знака опасности</w:t>
            </w:r>
          </w:p>
        </w:tc>
        <w:tc>
          <w:tcPr>
            <w:tcW w:w="1736" w:type="dxa"/>
            <w:shd w:val="clear" w:color="auto" w:fill="auto"/>
            <w:vAlign w:val="center"/>
          </w:tcPr>
          <w:p w:rsidR="006062CD" w:rsidRPr="00EF79D4" w:rsidRDefault="006062CD" w:rsidP="005A0584">
            <w:pPr>
              <w:keepNext/>
              <w:keepLines/>
              <w:spacing w:before="80" w:after="80" w:line="180" w:lineRule="exact"/>
              <w:ind w:left="57" w:right="57"/>
              <w:jc w:val="center"/>
              <w:rPr>
                <w:b/>
                <w:sz w:val="16"/>
                <w:szCs w:val="16"/>
              </w:rPr>
            </w:pPr>
            <w:r w:rsidRPr="00EF79D4">
              <w:rPr>
                <w:b/>
                <w:sz w:val="16"/>
                <w:szCs w:val="16"/>
              </w:rPr>
              <w:t>Подкласс</w:t>
            </w:r>
            <w:r w:rsidRPr="00EF79D4">
              <w:rPr>
                <w:b/>
                <w:sz w:val="16"/>
                <w:szCs w:val="16"/>
              </w:rPr>
              <w:br/>
              <w:t>или категория</w:t>
            </w:r>
          </w:p>
        </w:tc>
        <w:tc>
          <w:tcPr>
            <w:tcW w:w="2846" w:type="dxa"/>
            <w:shd w:val="clear" w:color="auto" w:fill="auto"/>
            <w:vAlign w:val="center"/>
          </w:tcPr>
          <w:p w:rsidR="006062CD" w:rsidRPr="00EF79D4" w:rsidRDefault="006062CD" w:rsidP="005A0584">
            <w:pPr>
              <w:keepNext/>
              <w:keepLines/>
              <w:spacing w:before="80" w:after="80" w:line="180" w:lineRule="exact"/>
              <w:ind w:left="57" w:right="57"/>
              <w:jc w:val="center"/>
              <w:rPr>
                <w:b/>
                <w:sz w:val="16"/>
                <w:szCs w:val="16"/>
              </w:rPr>
            </w:pPr>
            <w:r w:rsidRPr="00EF79D4">
              <w:rPr>
                <w:b/>
                <w:sz w:val="16"/>
                <w:szCs w:val="16"/>
              </w:rPr>
              <w:t>Символ и цвет символа</w:t>
            </w:r>
          </w:p>
        </w:tc>
        <w:tc>
          <w:tcPr>
            <w:tcW w:w="2700" w:type="dxa"/>
            <w:shd w:val="clear" w:color="auto" w:fill="auto"/>
            <w:vAlign w:val="center"/>
          </w:tcPr>
          <w:p w:rsidR="006062CD" w:rsidRPr="00EF79D4" w:rsidRDefault="006062CD" w:rsidP="005A0584">
            <w:pPr>
              <w:keepNext/>
              <w:keepLines/>
              <w:spacing w:before="80" w:after="80" w:line="180" w:lineRule="exact"/>
              <w:ind w:left="57" w:right="57"/>
              <w:jc w:val="center"/>
              <w:rPr>
                <w:b/>
                <w:sz w:val="16"/>
                <w:szCs w:val="16"/>
              </w:rPr>
            </w:pPr>
            <w:r w:rsidRPr="00EF79D4">
              <w:rPr>
                <w:b/>
                <w:sz w:val="16"/>
                <w:szCs w:val="16"/>
              </w:rPr>
              <w:t>Фон</w:t>
            </w:r>
          </w:p>
        </w:tc>
        <w:tc>
          <w:tcPr>
            <w:tcW w:w="1943" w:type="dxa"/>
            <w:shd w:val="clear" w:color="auto" w:fill="auto"/>
            <w:vAlign w:val="center"/>
          </w:tcPr>
          <w:p w:rsidR="006062CD" w:rsidRPr="00EF79D4" w:rsidRDefault="006062CD" w:rsidP="005A0584">
            <w:pPr>
              <w:keepNext/>
              <w:keepLines/>
              <w:spacing w:before="80" w:after="80" w:line="180" w:lineRule="exact"/>
              <w:ind w:left="57" w:right="57"/>
              <w:jc w:val="center"/>
              <w:rPr>
                <w:b/>
                <w:sz w:val="16"/>
                <w:szCs w:val="16"/>
              </w:rPr>
            </w:pPr>
            <w:r w:rsidRPr="00EF79D4">
              <w:rPr>
                <w:b/>
                <w:sz w:val="16"/>
                <w:szCs w:val="16"/>
              </w:rPr>
              <w:t>Цифра в нижнем углу (и цвет цифры)</w:t>
            </w:r>
          </w:p>
        </w:tc>
        <w:tc>
          <w:tcPr>
            <w:tcW w:w="2043" w:type="dxa"/>
            <w:shd w:val="clear" w:color="auto" w:fill="auto"/>
            <w:vAlign w:val="center"/>
          </w:tcPr>
          <w:p w:rsidR="006062CD" w:rsidRPr="00EF79D4" w:rsidRDefault="006062CD" w:rsidP="005A0584">
            <w:pPr>
              <w:keepNext/>
              <w:keepLines/>
              <w:spacing w:before="80" w:after="80" w:line="180" w:lineRule="exact"/>
              <w:ind w:left="57" w:right="57"/>
              <w:jc w:val="center"/>
              <w:rPr>
                <w:b/>
                <w:sz w:val="16"/>
                <w:szCs w:val="16"/>
              </w:rPr>
            </w:pPr>
            <w:r w:rsidRPr="00EF79D4">
              <w:rPr>
                <w:b/>
                <w:sz w:val="16"/>
                <w:szCs w:val="16"/>
              </w:rPr>
              <w:t>Образцы знаков</w:t>
            </w:r>
            <w:r w:rsidRPr="00EF79D4">
              <w:rPr>
                <w:b/>
                <w:sz w:val="16"/>
                <w:szCs w:val="16"/>
              </w:rPr>
              <w:br/>
              <w:t>опасности</w:t>
            </w:r>
          </w:p>
        </w:tc>
        <w:tc>
          <w:tcPr>
            <w:tcW w:w="1540" w:type="dxa"/>
            <w:shd w:val="clear" w:color="auto" w:fill="auto"/>
            <w:vAlign w:val="center"/>
          </w:tcPr>
          <w:p w:rsidR="006062CD" w:rsidRPr="00EF79D4" w:rsidRDefault="006062CD" w:rsidP="005A0584">
            <w:pPr>
              <w:keepNext/>
              <w:keepLines/>
              <w:spacing w:before="80" w:after="80" w:line="180" w:lineRule="exact"/>
              <w:ind w:left="57" w:right="57"/>
              <w:jc w:val="center"/>
              <w:rPr>
                <w:b/>
                <w:sz w:val="16"/>
                <w:szCs w:val="16"/>
              </w:rPr>
            </w:pPr>
            <w:r w:rsidRPr="00EF79D4">
              <w:rPr>
                <w:b/>
                <w:sz w:val="16"/>
                <w:szCs w:val="16"/>
              </w:rPr>
              <w:t>Примечание</w:t>
            </w:r>
          </w:p>
        </w:tc>
      </w:tr>
      <w:tr w:rsidR="006062CD" w:rsidRPr="00EA7F0C" w:rsidTr="007F175D">
        <w:tblPrEx>
          <w:tblCellMar>
            <w:left w:w="108" w:type="dxa"/>
            <w:right w:w="108" w:type="dxa"/>
          </w:tblCellMar>
          <w:tblLook w:val="04A0" w:firstRow="1" w:lastRow="0" w:firstColumn="1" w:lastColumn="0" w:noHBand="0" w:noVBand="1"/>
        </w:tblPrEx>
        <w:trPr>
          <w:trHeight w:val="289"/>
        </w:trPr>
        <w:tc>
          <w:tcPr>
            <w:tcW w:w="13774" w:type="dxa"/>
            <w:gridSpan w:val="7"/>
            <w:shd w:val="clear" w:color="auto" w:fill="auto"/>
          </w:tcPr>
          <w:p w:rsidR="006062CD" w:rsidRPr="00EA7F0C" w:rsidRDefault="006062CD" w:rsidP="005A0584">
            <w:pPr>
              <w:keepNext/>
              <w:keepLines/>
              <w:spacing w:before="80" w:after="80"/>
              <w:ind w:left="57" w:right="57"/>
              <w:jc w:val="center"/>
              <w:rPr>
                <w:b/>
              </w:rPr>
            </w:pPr>
            <w:r w:rsidRPr="00EA7F0C">
              <w:rPr>
                <w:b/>
                <w:sz w:val="18"/>
                <w:szCs w:val="18"/>
              </w:rPr>
              <w:t>Класс 8: Коррозионные вещества</w:t>
            </w:r>
          </w:p>
        </w:tc>
      </w:tr>
      <w:tr w:rsidR="006062CD" w:rsidRPr="00EA7F0C" w:rsidTr="007F175D">
        <w:tblPrEx>
          <w:tblCellMar>
            <w:left w:w="108" w:type="dxa"/>
            <w:right w:w="108" w:type="dxa"/>
          </w:tblCellMar>
          <w:tblLook w:val="04A0" w:firstRow="1" w:lastRow="0" w:firstColumn="1" w:lastColumn="0" w:noHBand="0" w:noVBand="1"/>
        </w:tblPrEx>
        <w:tc>
          <w:tcPr>
            <w:tcW w:w="966" w:type="dxa"/>
            <w:shd w:val="clear" w:color="auto" w:fill="auto"/>
          </w:tcPr>
          <w:p w:rsidR="006062CD" w:rsidRPr="00EA7F0C" w:rsidRDefault="006062CD" w:rsidP="005A0584">
            <w:pPr>
              <w:keepNext/>
              <w:keepLines/>
              <w:spacing w:before="60" w:after="60"/>
              <w:jc w:val="center"/>
              <w:rPr>
                <w:sz w:val="18"/>
                <w:szCs w:val="18"/>
              </w:rPr>
            </w:pPr>
            <w:r w:rsidRPr="00EA7F0C">
              <w:rPr>
                <w:sz w:val="18"/>
                <w:szCs w:val="18"/>
              </w:rPr>
              <w:t>8</w:t>
            </w:r>
          </w:p>
        </w:tc>
        <w:tc>
          <w:tcPr>
            <w:tcW w:w="1736" w:type="dxa"/>
            <w:shd w:val="clear" w:color="auto" w:fill="auto"/>
          </w:tcPr>
          <w:p w:rsidR="006062CD" w:rsidRPr="00EA7F0C" w:rsidRDefault="006062CD" w:rsidP="005A0584">
            <w:pPr>
              <w:keepNext/>
              <w:keepLines/>
              <w:spacing w:before="60" w:after="60"/>
              <w:jc w:val="center"/>
              <w:rPr>
                <w:sz w:val="18"/>
                <w:szCs w:val="18"/>
              </w:rPr>
            </w:pPr>
            <w:r w:rsidRPr="00EA7F0C">
              <w:rPr>
                <w:sz w:val="18"/>
                <w:szCs w:val="18"/>
              </w:rPr>
              <w:t>–</w:t>
            </w:r>
          </w:p>
        </w:tc>
        <w:tc>
          <w:tcPr>
            <w:tcW w:w="2846" w:type="dxa"/>
            <w:shd w:val="clear" w:color="auto" w:fill="auto"/>
          </w:tcPr>
          <w:p w:rsidR="006062CD" w:rsidRPr="00EA7F0C" w:rsidRDefault="006062CD" w:rsidP="005A0584">
            <w:pPr>
              <w:keepNext/>
              <w:keepLines/>
              <w:spacing w:before="60" w:after="60" w:line="234" w:lineRule="atLeast"/>
              <w:ind w:left="57" w:right="57"/>
              <w:jc w:val="center"/>
              <w:rPr>
                <w:sz w:val="18"/>
                <w:szCs w:val="18"/>
              </w:rPr>
            </w:pPr>
            <w:r w:rsidRPr="00EA7F0C">
              <w:rPr>
                <w:sz w:val="18"/>
                <w:szCs w:val="18"/>
              </w:rPr>
              <w:t>Жидкости, выливающиеся из двух пробирок и поражающие руку или металл: черный</w:t>
            </w:r>
          </w:p>
        </w:tc>
        <w:tc>
          <w:tcPr>
            <w:tcW w:w="2700" w:type="dxa"/>
            <w:shd w:val="clear" w:color="auto" w:fill="auto"/>
          </w:tcPr>
          <w:p w:rsidR="006062CD" w:rsidRPr="00EA7F0C" w:rsidRDefault="006062CD" w:rsidP="005A0584">
            <w:pPr>
              <w:keepNext/>
              <w:keepLines/>
              <w:spacing w:before="60" w:after="60" w:line="234" w:lineRule="atLeast"/>
              <w:ind w:left="57" w:right="57"/>
              <w:jc w:val="center"/>
              <w:rPr>
                <w:sz w:val="18"/>
                <w:szCs w:val="18"/>
              </w:rPr>
            </w:pPr>
            <w:r w:rsidRPr="00EA7F0C">
              <w:rPr>
                <w:sz w:val="18"/>
                <w:szCs w:val="18"/>
              </w:rPr>
              <w:t>Верхняя половина белая, нижняя – черная с белой каймой</w:t>
            </w:r>
          </w:p>
        </w:tc>
        <w:tc>
          <w:tcPr>
            <w:tcW w:w="1943" w:type="dxa"/>
            <w:shd w:val="clear" w:color="auto" w:fill="auto"/>
          </w:tcPr>
          <w:p w:rsidR="006062CD" w:rsidRPr="00EA7F0C" w:rsidRDefault="006062CD" w:rsidP="005A0584">
            <w:pPr>
              <w:keepNext/>
              <w:keepLines/>
              <w:spacing w:before="60" w:after="60" w:line="234" w:lineRule="atLeast"/>
              <w:ind w:left="57" w:right="57"/>
              <w:jc w:val="center"/>
              <w:rPr>
                <w:sz w:val="18"/>
                <w:szCs w:val="18"/>
              </w:rPr>
            </w:pPr>
            <w:r w:rsidRPr="00EA7F0C">
              <w:rPr>
                <w:sz w:val="18"/>
                <w:szCs w:val="18"/>
              </w:rPr>
              <w:t>8</w:t>
            </w:r>
            <w:r w:rsidRPr="00EA7F0C">
              <w:rPr>
                <w:sz w:val="18"/>
                <w:szCs w:val="18"/>
              </w:rPr>
              <w:br/>
              <w:t>(белый)</w:t>
            </w:r>
          </w:p>
        </w:tc>
        <w:tc>
          <w:tcPr>
            <w:tcW w:w="2043" w:type="dxa"/>
            <w:shd w:val="clear" w:color="auto" w:fill="auto"/>
            <w:vAlign w:val="center"/>
          </w:tcPr>
          <w:p w:rsidR="006062CD" w:rsidRPr="00EA7F0C" w:rsidRDefault="006062CD" w:rsidP="005A0584">
            <w:pPr>
              <w:keepNext/>
              <w:keepLines/>
              <w:spacing w:before="60" w:after="60"/>
              <w:jc w:val="center"/>
              <w:rPr>
                <w:sz w:val="18"/>
                <w:szCs w:val="18"/>
                <w:lang w:val="en-GB"/>
              </w:rPr>
            </w:pPr>
            <w:r w:rsidRPr="00EA7F0C">
              <w:rPr>
                <w:noProof/>
                <w:sz w:val="18"/>
                <w:szCs w:val="18"/>
                <w:lang w:val="en-US" w:eastAsia="en-US"/>
              </w:rPr>
              <w:drawing>
                <wp:inline distT="0" distB="0" distL="0" distR="0" wp14:anchorId="15012E41" wp14:editId="6958322D">
                  <wp:extent cx="855878" cy="855878"/>
                  <wp:effectExtent l="0" t="0" r="1905" b="1905"/>
                  <wp:docPr id="71" name="Picture 29"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1540" w:type="dxa"/>
            <w:shd w:val="clear" w:color="auto" w:fill="auto"/>
          </w:tcPr>
          <w:p w:rsidR="006062CD" w:rsidRPr="00EA7F0C" w:rsidRDefault="006062CD" w:rsidP="005A0584">
            <w:pPr>
              <w:keepNext/>
              <w:keepLines/>
              <w:spacing w:before="60" w:after="60"/>
              <w:jc w:val="center"/>
              <w:rPr>
                <w:sz w:val="18"/>
                <w:szCs w:val="18"/>
              </w:rPr>
            </w:pPr>
            <w:r>
              <w:rPr>
                <w:sz w:val="18"/>
                <w:szCs w:val="18"/>
              </w:rPr>
              <w:t>–</w:t>
            </w:r>
          </w:p>
        </w:tc>
      </w:tr>
      <w:tr w:rsidR="006062CD" w:rsidRPr="00EA7F0C" w:rsidTr="007F175D">
        <w:tblPrEx>
          <w:tblCellMar>
            <w:left w:w="108" w:type="dxa"/>
            <w:right w:w="108" w:type="dxa"/>
          </w:tblCellMar>
          <w:tblLook w:val="04A0" w:firstRow="1" w:lastRow="0" w:firstColumn="1" w:lastColumn="0" w:noHBand="0" w:noVBand="1"/>
        </w:tblPrEx>
        <w:trPr>
          <w:trHeight w:val="372"/>
        </w:trPr>
        <w:tc>
          <w:tcPr>
            <w:tcW w:w="13774" w:type="dxa"/>
            <w:gridSpan w:val="7"/>
            <w:shd w:val="clear" w:color="auto" w:fill="auto"/>
            <w:vAlign w:val="center"/>
          </w:tcPr>
          <w:p w:rsidR="006062CD" w:rsidRPr="00EA7F0C" w:rsidRDefault="006062CD" w:rsidP="007F175D">
            <w:pPr>
              <w:spacing w:before="80" w:after="80"/>
              <w:ind w:left="57" w:right="57"/>
              <w:jc w:val="center"/>
              <w:rPr>
                <w:sz w:val="18"/>
                <w:szCs w:val="18"/>
              </w:rPr>
            </w:pPr>
            <w:r w:rsidRPr="00EA7F0C">
              <w:rPr>
                <w:b/>
                <w:sz w:val="18"/>
                <w:szCs w:val="18"/>
              </w:rPr>
              <w:t>Класс 9: Прочие опасные вещества и изделия, включая вещества, опасные для окружающей среды</w:t>
            </w:r>
          </w:p>
        </w:tc>
      </w:tr>
      <w:tr w:rsidR="006062CD" w:rsidRPr="00EA7F0C" w:rsidTr="007F175D">
        <w:tblPrEx>
          <w:tblCellMar>
            <w:left w:w="108" w:type="dxa"/>
            <w:right w:w="108" w:type="dxa"/>
          </w:tblCellMar>
          <w:tblLook w:val="04A0" w:firstRow="1" w:lastRow="0" w:firstColumn="1" w:lastColumn="0" w:noHBand="0" w:noVBand="1"/>
        </w:tblPrEx>
        <w:tc>
          <w:tcPr>
            <w:tcW w:w="966" w:type="dxa"/>
            <w:shd w:val="clear" w:color="auto" w:fill="auto"/>
          </w:tcPr>
          <w:p w:rsidR="006062CD" w:rsidRPr="00EA7F0C" w:rsidRDefault="006062CD" w:rsidP="007F175D">
            <w:pPr>
              <w:spacing w:before="60" w:after="60"/>
              <w:jc w:val="center"/>
              <w:rPr>
                <w:sz w:val="18"/>
                <w:szCs w:val="18"/>
              </w:rPr>
            </w:pPr>
            <w:r w:rsidRPr="00EA7F0C">
              <w:rPr>
                <w:sz w:val="18"/>
                <w:szCs w:val="18"/>
              </w:rPr>
              <w:t>9</w:t>
            </w:r>
          </w:p>
        </w:tc>
        <w:tc>
          <w:tcPr>
            <w:tcW w:w="1736" w:type="dxa"/>
            <w:shd w:val="clear" w:color="auto" w:fill="auto"/>
          </w:tcPr>
          <w:p w:rsidR="006062CD" w:rsidRPr="00EA7F0C" w:rsidRDefault="006062CD" w:rsidP="007F175D">
            <w:pPr>
              <w:spacing w:before="60" w:after="60"/>
              <w:jc w:val="center"/>
              <w:rPr>
                <w:sz w:val="18"/>
                <w:szCs w:val="18"/>
              </w:rPr>
            </w:pPr>
            <w:r w:rsidRPr="00EA7F0C">
              <w:rPr>
                <w:sz w:val="18"/>
                <w:szCs w:val="18"/>
              </w:rPr>
              <w:t>–</w:t>
            </w:r>
          </w:p>
        </w:tc>
        <w:tc>
          <w:tcPr>
            <w:tcW w:w="2846" w:type="dxa"/>
            <w:shd w:val="clear" w:color="auto" w:fill="auto"/>
          </w:tcPr>
          <w:p w:rsidR="006062CD" w:rsidRPr="00EA7F0C" w:rsidRDefault="006062CD" w:rsidP="006A38B2">
            <w:pPr>
              <w:suppressAutoHyphens/>
              <w:spacing w:before="60" w:after="60" w:line="234" w:lineRule="atLeast"/>
              <w:ind w:left="57" w:right="57"/>
              <w:jc w:val="center"/>
              <w:rPr>
                <w:sz w:val="18"/>
                <w:szCs w:val="18"/>
              </w:rPr>
            </w:pPr>
            <w:r w:rsidRPr="00EA7F0C">
              <w:rPr>
                <w:sz w:val="18"/>
                <w:szCs w:val="18"/>
              </w:rPr>
              <w:t xml:space="preserve">7 вертикальных полос </w:t>
            </w:r>
            <w:r w:rsidR="006A38B2">
              <w:rPr>
                <w:sz w:val="18"/>
                <w:szCs w:val="18"/>
              </w:rPr>
              <w:br/>
            </w:r>
            <w:r w:rsidRPr="00EA7F0C">
              <w:rPr>
                <w:sz w:val="18"/>
                <w:szCs w:val="18"/>
              </w:rPr>
              <w:t>в верхней половине: черный</w:t>
            </w:r>
          </w:p>
        </w:tc>
        <w:tc>
          <w:tcPr>
            <w:tcW w:w="2700" w:type="dxa"/>
            <w:shd w:val="clear" w:color="auto" w:fill="auto"/>
          </w:tcPr>
          <w:p w:rsidR="006062CD" w:rsidRPr="00EA7F0C" w:rsidRDefault="006062CD" w:rsidP="007F175D">
            <w:pPr>
              <w:spacing w:before="60" w:after="60" w:line="234" w:lineRule="atLeast"/>
              <w:ind w:left="57" w:right="57"/>
              <w:jc w:val="center"/>
              <w:rPr>
                <w:sz w:val="18"/>
                <w:szCs w:val="18"/>
              </w:rPr>
            </w:pPr>
            <w:r w:rsidRPr="00EA7F0C">
              <w:rPr>
                <w:sz w:val="18"/>
                <w:szCs w:val="18"/>
              </w:rPr>
              <w:t>Белый</w:t>
            </w:r>
          </w:p>
        </w:tc>
        <w:tc>
          <w:tcPr>
            <w:tcW w:w="1943" w:type="dxa"/>
            <w:shd w:val="clear" w:color="auto" w:fill="auto"/>
          </w:tcPr>
          <w:p w:rsidR="006062CD" w:rsidRPr="00EA7F0C" w:rsidRDefault="006062CD" w:rsidP="007F175D">
            <w:pPr>
              <w:spacing w:before="60" w:after="60" w:line="234" w:lineRule="atLeast"/>
              <w:ind w:left="57" w:right="57"/>
              <w:jc w:val="center"/>
              <w:rPr>
                <w:sz w:val="18"/>
                <w:szCs w:val="18"/>
              </w:rPr>
            </w:pPr>
            <w:r w:rsidRPr="00EA7F0C">
              <w:rPr>
                <w:sz w:val="18"/>
                <w:szCs w:val="18"/>
              </w:rPr>
              <w:t>Подчеркнутая цифра «9»</w:t>
            </w:r>
            <w:r w:rsidRPr="00EA7F0C">
              <w:rPr>
                <w:sz w:val="18"/>
                <w:szCs w:val="18"/>
              </w:rPr>
              <w:br/>
              <w:t>(черный)</w:t>
            </w:r>
          </w:p>
        </w:tc>
        <w:tc>
          <w:tcPr>
            <w:tcW w:w="2043" w:type="dxa"/>
            <w:shd w:val="clear" w:color="auto" w:fill="auto"/>
            <w:vAlign w:val="center"/>
          </w:tcPr>
          <w:p w:rsidR="006062CD" w:rsidRPr="00EA7F0C" w:rsidRDefault="006062CD" w:rsidP="007F175D">
            <w:pPr>
              <w:spacing w:before="60" w:after="60"/>
              <w:jc w:val="center"/>
              <w:rPr>
                <w:sz w:val="18"/>
                <w:szCs w:val="18"/>
              </w:rPr>
            </w:pPr>
            <w:r w:rsidRPr="00EA7F0C">
              <w:rPr>
                <w:noProof/>
                <w:sz w:val="18"/>
                <w:szCs w:val="18"/>
                <w:lang w:val="en-US" w:eastAsia="en-US"/>
              </w:rPr>
              <w:drawing>
                <wp:inline distT="0" distB="0" distL="0" distR="0" wp14:anchorId="7789DBE2" wp14:editId="7EC570BF">
                  <wp:extent cx="877824" cy="871815"/>
                  <wp:effectExtent l="0" t="0" r="0" b="5080"/>
                  <wp:docPr id="72" name="Picture 30"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1540" w:type="dxa"/>
            <w:shd w:val="clear" w:color="auto" w:fill="auto"/>
          </w:tcPr>
          <w:p w:rsidR="006062CD" w:rsidRPr="00EA7F0C" w:rsidRDefault="006062CD" w:rsidP="007F175D">
            <w:pPr>
              <w:spacing w:before="60" w:after="60"/>
              <w:jc w:val="center"/>
              <w:rPr>
                <w:sz w:val="18"/>
                <w:szCs w:val="18"/>
              </w:rPr>
            </w:pPr>
            <w:r>
              <w:rPr>
                <w:sz w:val="18"/>
                <w:szCs w:val="18"/>
              </w:rPr>
              <w:t>–</w:t>
            </w:r>
          </w:p>
        </w:tc>
      </w:tr>
      <w:tr w:rsidR="006062CD" w:rsidRPr="00EA7F0C" w:rsidTr="007F175D">
        <w:tblPrEx>
          <w:tblCellMar>
            <w:left w:w="108" w:type="dxa"/>
            <w:right w:w="108" w:type="dxa"/>
          </w:tblCellMar>
          <w:tblLook w:val="04A0" w:firstRow="1" w:lastRow="0" w:firstColumn="1" w:lastColumn="0" w:noHBand="0" w:noVBand="1"/>
        </w:tblPrEx>
        <w:tc>
          <w:tcPr>
            <w:tcW w:w="966" w:type="dxa"/>
            <w:tcBorders>
              <w:top w:val="single" w:sz="4" w:space="0" w:color="auto"/>
              <w:left w:val="single" w:sz="4" w:space="0" w:color="auto"/>
              <w:bottom w:val="single" w:sz="4" w:space="0" w:color="auto"/>
              <w:right w:val="single" w:sz="4" w:space="0" w:color="auto"/>
            </w:tcBorders>
            <w:shd w:val="clear" w:color="auto" w:fill="auto"/>
          </w:tcPr>
          <w:p w:rsidR="006062CD" w:rsidRPr="00EA7F0C" w:rsidRDefault="006062CD" w:rsidP="007F175D">
            <w:pPr>
              <w:spacing w:before="60" w:after="60"/>
              <w:jc w:val="center"/>
              <w:rPr>
                <w:sz w:val="18"/>
                <w:szCs w:val="18"/>
              </w:rPr>
            </w:pPr>
            <w:r w:rsidRPr="00EA7F0C">
              <w:rPr>
                <w:sz w:val="18"/>
                <w:szCs w:val="18"/>
              </w:rPr>
              <w:t>9A</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6062CD" w:rsidRPr="00EA7F0C" w:rsidRDefault="006062CD" w:rsidP="007F175D">
            <w:pPr>
              <w:spacing w:before="60" w:after="60"/>
              <w:jc w:val="center"/>
              <w:rPr>
                <w:sz w:val="18"/>
                <w:szCs w:val="18"/>
              </w:rPr>
            </w:pPr>
            <w:r w:rsidRPr="00EA7F0C">
              <w:rPr>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6062CD" w:rsidRPr="00EA7F0C" w:rsidRDefault="006062CD" w:rsidP="006A38B2">
            <w:pPr>
              <w:suppressAutoHyphens/>
              <w:spacing w:before="60" w:after="60" w:line="234" w:lineRule="atLeast"/>
              <w:ind w:left="57" w:right="57"/>
              <w:jc w:val="center"/>
              <w:rPr>
                <w:sz w:val="18"/>
                <w:szCs w:val="18"/>
              </w:rPr>
            </w:pPr>
            <w:r w:rsidRPr="00EA7F0C">
              <w:rPr>
                <w:sz w:val="18"/>
                <w:szCs w:val="18"/>
              </w:rPr>
              <w:t>7 вертикальных полос в верхней по</w:t>
            </w:r>
            <w:r>
              <w:rPr>
                <w:sz w:val="18"/>
                <w:szCs w:val="18"/>
              </w:rPr>
              <w:t xml:space="preserve">ловине: </w:t>
            </w:r>
            <w:r w:rsidRPr="00EA7F0C">
              <w:rPr>
                <w:sz w:val="18"/>
                <w:szCs w:val="18"/>
              </w:rPr>
              <w:t>черный;</w:t>
            </w:r>
            <w:r>
              <w:rPr>
                <w:sz w:val="18"/>
                <w:szCs w:val="18"/>
              </w:rPr>
              <w:br/>
            </w:r>
            <w:r w:rsidRPr="00EA7F0C">
              <w:rPr>
                <w:sz w:val="18"/>
                <w:szCs w:val="18"/>
              </w:rPr>
              <w:t>в нижней половине – группа батарей, одна из которых повреждена и из нее выхо</w:t>
            </w:r>
            <w:r>
              <w:rPr>
                <w:sz w:val="18"/>
                <w:szCs w:val="18"/>
              </w:rPr>
              <w:t xml:space="preserve">дит пламя: </w:t>
            </w:r>
            <w:r w:rsidRPr="00EA7F0C">
              <w:rPr>
                <w:sz w:val="18"/>
                <w:szCs w:val="18"/>
              </w:rPr>
              <w:t>черный</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062CD" w:rsidRPr="00EA7F0C" w:rsidRDefault="006062CD" w:rsidP="007F175D">
            <w:pPr>
              <w:spacing w:before="60" w:after="60" w:line="234" w:lineRule="atLeast"/>
              <w:ind w:left="57" w:right="57"/>
              <w:jc w:val="center"/>
              <w:rPr>
                <w:sz w:val="18"/>
                <w:szCs w:val="18"/>
              </w:rPr>
            </w:pPr>
            <w:r w:rsidRPr="00EA7F0C">
              <w:rPr>
                <w:sz w:val="18"/>
                <w:szCs w:val="18"/>
              </w:rPr>
              <w:t>Белый</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6062CD" w:rsidRPr="00EA7F0C" w:rsidRDefault="006062CD" w:rsidP="007F175D">
            <w:pPr>
              <w:spacing w:before="60" w:after="60" w:line="234" w:lineRule="atLeast"/>
              <w:ind w:left="57" w:right="57"/>
              <w:jc w:val="center"/>
              <w:rPr>
                <w:sz w:val="18"/>
                <w:szCs w:val="18"/>
              </w:rPr>
            </w:pPr>
            <w:r w:rsidRPr="00EA7F0C">
              <w:rPr>
                <w:sz w:val="18"/>
                <w:szCs w:val="18"/>
              </w:rPr>
              <w:t>Подчеркнутая цифра «9»</w:t>
            </w:r>
            <w:r w:rsidRPr="00EA7F0C">
              <w:rPr>
                <w:sz w:val="18"/>
                <w:szCs w:val="18"/>
              </w:rPr>
              <w:br/>
              <w:t>(черный)</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062CD" w:rsidRPr="00EA7F0C" w:rsidRDefault="006062CD" w:rsidP="007F175D">
            <w:pPr>
              <w:spacing w:before="60" w:after="60"/>
              <w:jc w:val="center"/>
              <w:rPr>
                <w:sz w:val="18"/>
                <w:szCs w:val="18"/>
              </w:rPr>
            </w:pPr>
            <w:r w:rsidRPr="00EA7F0C">
              <w:rPr>
                <w:noProof/>
                <w:sz w:val="18"/>
                <w:szCs w:val="18"/>
                <w:lang w:val="en-US" w:eastAsia="en-US"/>
              </w:rPr>
              <w:drawing>
                <wp:inline distT="0" distB="0" distL="0" distR="0" wp14:anchorId="77835521" wp14:editId="0465DC09">
                  <wp:extent cx="885139" cy="879081"/>
                  <wp:effectExtent l="0" t="0" r="0" b="0"/>
                  <wp:docPr id="73" name="Picture 3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6062CD" w:rsidRPr="00EA7F0C" w:rsidRDefault="006062CD" w:rsidP="007F175D">
            <w:pPr>
              <w:spacing w:before="60" w:after="60"/>
              <w:jc w:val="center"/>
              <w:rPr>
                <w:sz w:val="18"/>
                <w:szCs w:val="18"/>
              </w:rPr>
            </w:pPr>
            <w:r>
              <w:rPr>
                <w:sz w:val="18"/>
                <w:szCs w:val="18"/>
              </w:rPr>
              <w:t>–</w:t>
            </w:r>
          </w:p>
        </w:tc>
      </w:tr>
    </w:tbl>
    <w:p w:rsidR="006062CD" w:rsidRDefault="00464C15" w:rsidP="00464C15">
      <w:pPr>
        <w:tabs>
          <w:tab w:val="left" w:pos="294"/>
        </w:tabs>
      </w:pPr>
      <w:r>
        <w:tab/>
        <w:t>».</w:t>
      </w:r>
    </w:p>
    <w:p w:rsidR="00464C15" w:rsidRDefault="00464C15" w:rsidP="00477D94"/>
    <w:p w:rsidR="000322FB" w:rsidRDefault="000322FB" w:rsidP="00477D94">
      <w:pPr>
        <w:sectPr w:rsidR="000322FB" w:rsidSect="00477D94">
          <w:headerReference w:type="even" r:id="rId52"/>
          <w:headerReference w:type="default" r:id="rId53"/>
          <w:footerReference w:type="even" r:id="rId54"/>
          <w:footerReference w:type="default" r:id="rId55"/>
          <w:endnotePr>
            <w:numFmt w:val="decimal"/>
          </w:endnotePr>
          <w:pgSz w:w="16838" w:h="11906" w:orient="landscape" w:code="9"/>
          <w:pgMar w:top="1134" w:right="1417" w:bottom="1134" w:left="1134" w:header="567" w:footer="567" w:gutter="0"/>
          <w:cols w:space="708"/>
          <w:docGrid w:linePitch="360"/>
        </w:sectPr>
      </w:pPr>
    </w:p>
    <w:p w:rsidR="000322FB" w:rsidRPr="00403493" w:rsidRDefault="000322FB" w:rsidP="000000C4">
      <w:pPr>
        <w:pStyle w:val="H1GR"/>
        <w:spacing w:before="120"/>
      </w:pPr>
      <w:r w:rsidRPr="00AB5840">
        <w:tab/>
      </w:r>
      <w:r>
        <w:tab/>
      </w:r>
      <w:r w:rsidRPr="00403493">
        <w:t>Глава 5.3</w:t>
      </w:r>
    </w:p>
    <w:p w:rsidR="000322FB" w:rsidRPr="00403493" w:rsidRDefault="000322FB" w:rsidP="000322FB">
      <w:pPr>
        <w:pStyle w:val="SingleTxtGR"/>
      </w:pPr>
      <w:r>
        <w:t>(ДОПОГ:)</w:t>
      </w:r>
      <w:r>
        <w:tab/>
        <w:t>В</w:t>
      </w:r>
      <w:r w:rsidRPr="00403493">
        <w:t xml:space="preserve"> заголов</w:t>
      </w:r>
      <w:r>
        <w:t>ке</w:t>
      </w:r>
      <w:r w:rsidRPr="00403493">
        <w:t xml:space="preserve"> главы 5.3 </w:t>
      </w:r>
      <w:r>
        <w:t>после «</w:t>
      </w:r>
      <w:r w:rsidRPr="005F7BF0">
        <w:rPr>
          <w:szCs w:val="24"/>
        </w:rPr>
        <w:t>КОНТЕЙНЕРАХ</w:t>
      </w:r>
      <w:r>
        <w:rPr>
          <w:szCs w:val="24"/>
        </w:rPr>
        <w:t>» включить «,</w:t>
      </w:r>
      <w:r w:rsidR="006A38B2">
        <w:rPr>
          <w:szCs w:val="24"/>
        </w:rPr>
        <w:t> </w:t>
      </w:r>
      <w:r w:rsidRPr="00403493">
        <w:t>КО</w:t>
      </w:r>
      <w:r>
        <w:t>НТЕЙНЕРАХ ДЛЯ МАССОВЫХ ГРУЗОВ».</w:t>
      </w:r>
    </w:p>
    <w:p w:rsidR="000322FB" w:rsidRPr="00E434F3" w:rsidRDefault="000322FB" w:rsidP="000322FB">
      <w:pPr>
        <w:pStyle w:val="SingleTxtGR"/>
        <w:tabs>
          <w:tab w:val="clear" w:pos="1701"/>
        </w:tabs>
      </w:pPr>
      <w:r w:rsidRPr="00E434F3">
        <w:t>5.</w:t>
      </w:r>
      <w:r>
        <w:t>3</w:t>
      </w:r>
      <w:r w:rsidRPr="00E434F3">
        <w:tab/>
      </w:r>
      <w:r>
        <w:t>После заголовка пронумеровать примечание как примечание 1 и после «</w:t>
      </w:r>
      <w:r w:rsidRPr="005F7BF0">
        <w:rPr>
          <w:szCs w:val="24"/>
        </w:rPr>
        <w:t>контейнерах,</w:t>
      </w:r>
      <w:r>
        <w:rPr>
          <w:szCs w:val="24"/>
        </w:rPr>
        <w:t>» включить «</w:t>
      </w:r>
      <w:r w:rsidRPr="00403493">
        <w:t>ко</w:t>
      </w:r>
      <w:r>
        <w:t>нтейнерах для массовых грузов,». Д</w:t>
      </w:r>
      <w:r w:rsidRPr="00E434F3">
        <w:t xml:space="preserve">обавить </w:t>
      </w:r>
      <w:r>
        <w:t xml:space="preserve">новое </w:t>
      </w:r>
      <w:r w:rsidRPr="00E434F3">
        <w:t xml:space="preserve">примечание </w:t>
      </w:r>
      <w:r>
        <w:t xml:space="preserve">2 </w:t>
      </w:r>
      <w:r w:rsidRPr="00E434F3">
        <w:t>следующего содержания:</w:t>
      </w:r>
    </w:p>
    <w:p w:rsidR="000322FB" w:rsidRPr="00E434F3" w:rsidRDefault="000322FB" w:rsidP="000322FB">
      <w:pPr>
        <w:pStyle w:val="SingleTxtGR"/>
        <w:tabs>
          <w:tab w:val="clear" w:pos="3402"/>
          <w:tab w:val="left" w:pos="3108"/>
        </w:tabs>
        <w:rPr>
          <w:i/>
        </w:rPr>
      </w:pPr>
      <w:r w:rsidRPr="00E434F3">
        <w:t>«</w:t>
      </w:r>
      <w:r w:rsidRPr="00F459B5">
        <w:rPr>
          <w:b/>
          <w:i/>
        </w:rPr>
        <w:t>ПРИМЕЧАНИЕ</w:t>
      </w:r>
      <w:r>
        <w:rPr>
          <w:b/>
          <w:i/>
        </w:rPr>
        <w:t xml:space="preserve"> 2</w:t>
      </w:r>
      <w:r w:rsidRPr="00F459B5">
        <w:rPr>
          <w:b/>
          <w:i/>
        </w:rPr>
        <w:t>:</w:t>
      </w:r>
      <w:r w:rsidR="00B21385">
        <w:t xml:space="preserve">  </w:t>
      </w:r>
      <w:r w:rsidRPr="0001167F">
        <w:rPr>
          <w:i/>
        </w:rPr>
        <w:t xml:space="preserve">В соответствии с СГС, пиктограмма СГС, которая не требуется согласно </w:t>
      </w:r>
      <w:r w:rsidRPr="00D01674">
        <w:rPr>
          <w:rFonts w:ascii="TimesNewRomanPS-BoldMT" w:hAnsi="TimesNewRomanPS-BoldMT" w:cs="TimesNewRomanPS-BoldMT"/>
          <w:bCs/>
          <w:i/>
          <w:spacing w:val="0"/>
          <w:w w:val="100"/>
          <w:kern w:val="0"/>
          <w:lang w:eastAsia="es-ES"/>
        </w:rPr>
        <w:t>МПОГ/ДОПОГ/ВОПОГ</w:t>
      </w:r>
      <w:r w:rsidRPr="0001167F">
        <w:rPr>
          <w:i/>
        </w:rPr>
        <w:t>, при перевозке должна наноситься только в качестве составной части полной маркировки в соответствии с СГС, но не самостоятельно (см. пункт 1.4.10.4.4 СГС).</w:t>
      </w:r>
      <w:r>
        <w:t>»</w:t>
      </w:r>
      <w:r w:rsidRPr="00E434F3">
        <w:t>.</w:t>
      </w:r>
    </w:p>
    <w:p w:rsidR="000322FB" w:rsidRDefault="000322FB" w:rsidP="000322FB">
      <w:pPr>
        <w:pStyle w:val="SingleTxtGR"/>
      </w:pPr>
      <w:r w:rsidRPr="00530F6E">
        <w:t>5.3.1.1.1</w:t>
      </w:r>
      <w:r w:rsidRPr="00530F6E">
        <w:tab/>
        <w:t xml:space="preserve">В первом предложении </w:t>
      </w:r>
      <w:r>
        <w:t xml:space="preserve">после </w:t>
      </w:r>
      <w:r w:rsidRPr="00A07448">
        <w:t>«больших контейнеров/контейнеров,» включить «контейнеров для массовых грузов,». Во втором предложении после «</w:t>
      </w:r>
      <w:r>
        <w:t>большом контейнере</w:t>
      </w:r>
      <w:r w:rsidRPr="00A07448">
        <w:t>/</w:t>
      </w:r>
      <w:r>
        <w:t>контейнере,</w:t>
      </w:r>
      <w:r w:rsidRPr="00A07448">
        <w:t>» включить «</w:t>
      </w:r>
      <w:r>
        <w:t>контейнере</w:t>
      </w:r>
      <w:r w:rsidRPr="00A07448">
        <w:t xml:space="preserve"> для массовых грузов</w:t>
      </w:r>
      <w:r>
        <w:t>,</w:t>
      </w:r>
      <w:r w:rsidRPr="00A07448">
        <w:t>».</w:t>
      </w:r>
    </w:p>
    <w:p w:rsidR="000322FB" w:rsidRPr="00366ECD" w:rsidRDefault="000322FB" w:rsidP="000322FB">
      <w:pPr>
        <w:pStyle w:val="SingleTxtGR"/>
      </w:pPr>
      <w:r w:rsidRPr="00366ECD">
        <w:t>5.3.1.1.3</w:t>
      </w:r>
      <w:r w:rsidRPr="00366ECD">
        <w:tab/>
        <w:t>Данная поправка не касается текста на русском языке.</w:t>
      </w:r>
    </w:p>
    <w:p w:rsidR="000322FB" w:rsidRPr="00366ECD" w:rsidRDefault="000322FB" w:rsidP="000322FB">
      <w:pPr>
        <w:pStyle w:val="SingleTxtGR"/>
      </w:pPr>
      <w:r w:rsidRPr="000322FB">
        <w:t>5.3.1.1.5</w:t>
      </w:r>
      <w:r w:rsidRPr="000322FB">
        <w:tab/>
      </w:r>
      <w:r w:rsidRPr="00C50843">
        <w:t>Данн</w:t>
      </w:r>
      <w:r>
        <w:t>ые</w:t>
      </w:r>
      <w:r w:rsidRPr="00C50843">
        <w:t xml:space="preserve"> поправк</w:t>
      </w:r>
      <w:r>
        <w:t>и</w:t>
      </w:r>
      <w:r w:rsidRPr="00C50843">
        <w:t xml:space="preserve"> не каса</w:t>
      </w:r>
      <w:r>
        <w:t>ю</w:t>
      </w:r>
      <w:r w:rsidRPr="00C50843">
        <w:t>тся текста на русском языке.</w:t>
      </w:r>
    </w:p>
    <w:p w:rsidR="000322FB" w:rsidRPr="00B161D6" w:rsidRDefault="000322FB" w:rsidP="000322FB">
      <w:pPr>
        <w:pStyle w:val="SingleTxtGR"/>
      </w:pPr>
      <w:r w:rsidRPr="00366ECD">
        <w:t>5.3.1.2</w:t>
      </w:r>
      <w:r w:rsidRPr="00366ECD">
        <w:tab/>
        <w:t xml:space="preserve">В заголовке </w:t>
      </w:r>
      <w:r>
        <w:t xml:space="preserve">после </w:t>
      </w:r>
      <w:r w:rsidRPr="00A07448">
        <w:t>«больших контейнер</w:t>
      </w:r>
      <w:r>
        <w:t>ах</w:t>
      </w:r>
      <w:r w:rsidRPr="00A07448">
        <w:t>/контейнер</w:t>
      </w:r>
      <w:r>
        <w:t>ах</w:t>
      </w:r>
      <w:r w:rsidRPr="00A07448">
        <w:t>,» включить «контейнер</w:t>
      </w:r>
      <w:r>
        <w:t>ах</w:t>
      </w:r>
      <w:r w:rsidRPr="00A07448">
        <w:t xml:space="preserve"> для массовых грузов,»</w:t>
      </w:r>
      <w:r w:rsidRPr="00366ECD">
        <w:t xml:space="preserve">. </w:t>
      </w:r>
      <w:r>
        <w:t>В</w:t>
      </w:r>
      <w:r w:rsidRPr="00B161D6">
        <w:t xml:space="preserve"> </w:t>
      </w:r>
      <w:r>
        <w:t>абзаце</w:t>
      </w:r>
      <w:r w:rsidRPr="00B161D6">
        <w:t xml:space="preserve"> </w:t>
      </w:r>
      <w:r>
        <w:t>после</w:t>
      </w:r>
      <w:r w:rsidRPr="00B161D6">
        <w:t xml:space="preserve"> </w:t>
      </w:r>
      <w:r>
        <w:t>примечания</w:t>
      </w:r>
      <w:r w:rsidRPr="00B161D6">
        <w:t xml:space="preserve"> </w:t>
      </w:r>
      <w:r>
        <w:t>в</w:t>
      </w:r>
      <w:r w:rsidRPr="00B161D6">
        <w:t xml:space="preserve"> </w:t>
      </w:r>
      <w:r>
        <w:t>конце</w:t>
      </w:r>
      <w:r w:rsidRPr="00B161D6">
        <w:t xml:space="preserve"> </w:t>
      </w:r>
      <w:r>
        <w:t>добавить</w:t>
      </w:r>
      <w:r w:rsidRPr="00B161D6">
        <w:t xml:space="preserve"> «</w:t>
      </w:r>
      <w:r>
        <w:t>и</w:t>
      </w:r>
      <w:r w:rsidRPr="00B161D6">
        <w:t xml:space="preserve"> </w:t>
      </w:r>
      <w:r>
        <w:t>к</w:t>
      </w:r>
      <w:r w:rsidRPr="00B161D6">
        <w:t xml:space="preserve"> дву</w:t>
      </w:r>
      <w:r>
        <w:t>м</w:t>
      </w:r>
      <w:r w:rsidRPr="00B161D6">
        <w:t xml:space="preserve"> противоположны</w:t>
      </w:r>
      <w:r>
        <w:t>м</w:t>
      </w:r>
      <w:r w:rsidRPr="00B161D6">
        <w:t xml:space="preserve"> боковы</w:t>
      </w:r>
      <w:r>
        <w:t>м</w:t>
      </w:r>
      <w:r w:rsidRPr="00B161D6">
        <w:t xml:space="preserve"> сторона</w:t>
      </w:r>
      <w:r>
        <w:t>м</w:t>
      </w:r>
      <w:r w:rsidRPr="00B161D6">
        <w:t xml:space="preserve"> </w:t>
      </w:r>
      <w:r>
        <w:t>контейнера</w:t>
      </w:r>
      <w:r w:rsidRPr="00A07448">
        <w:t xml:space="preserve"> для массовых грузов</w:t>
      </w:r>
      <w:r>
        <w:t>»</w:t>
      </w:r>
      <w:r w:rsidRPr="00B161D6">
        <w:t>.</w:t>
      </w:r>
    </w:p>
    <w:p w:rsidR="000322FB" w:rsidRPr="00872632" w:rsidRDefault="000322FB" w:rsidP="000322FB">
      <w:pPr>
        <w:pStyle w:val="SingleTxtGR"/>
      </w:pPr>
      <w:r w:rsidRPr="00872632">
        <w:t>5.3.1.3</w:t>
      </w:r>
      <w:r w:rsidRPr="00872632">
        <w:tab/>
      </w:r>
      <w:r w:rsidRPr="00366ECD">
        <w:t xml:space="preserve">В заголовке </w:t>
      </w:r>
      <w:r>
        <w:t xml:space="preserve">после </w:t>
      </w:r>
      <w:r w:rsidRPr="00A07448">
        <w:t>«больши</w:t>
      </w:r>
      <w:r>
        <w:t>е</w:t>
      </w:r>
      <w:r w:rsidRPr="00A07448">
        <w:t xml:space="preserve"> контейнер</w:t>
      </w:r>
      <w:r>
        <w:t>ы</w:t>
      </w:r>
      <w:r w:rsidRPr="00A07448">
        <w:t>/контейнер</w:t>
      </w:r>
      <w:r>
        <w:t>ы</w:t>
      </w:r>
      <w:r w:rsidRPr="00A07448">
        <w:t>,» включить «контейнер</w:t>
      </w:r>
      <w:r>
        <w:t>ы</w:t>
      </w:r>
      <w:r w:rsidRPr="00A07448">
        <w:t xml:space="preserve"> для массовых грузов,»</w:t>
      </w:r>
      <w:r w:rsidRPr="00366ECD">
        <w:t>.</w:t>
      </w:r>
      <w:r>
        <w:t xml:space="preserve"> В</w:t>
      </w:r>
      <w:r w:rsidRPr="00B161D6">
        <w:t xml:space="preserve"> </w:t>
      </w:r>
      <w:r>
        <w:t>абзаце</w:t>
      </w:r>
      <w:r w:rsidRPr="00B161D6">
        <w:t xml:space="preserve"> </w:t>
      </w:r>
      <w:r>
        <w:t>после</w:t>
      </w:r>
      <w:r w:rsidRPr="00B161D6">
        <w:t xml:space="preserve"> </w:t>
      </w:r>
      <w:r>
        <w:t>примечания</w:t>
      </w:r>
      <w:r w:rsidRPr="00B161D6">
        <w:t xml:space="preserve"> </w:t>
      </w:r>
      <w:r>
        <w:t xml:space="preserve">после </w:t>
      </w:r>
      <w:r w:rsidRPr="00A07448">
        <w:t>«больши</w:t>
      </w:r>
      <w:r>
        <w:t>м</w:t>
      </w:r>
      <w:r w:rsidRPr="00A07448">
        <w:t xml:space="preserve"> контейнер</w:t>
      </w:r>
      <w:r>
        <w:t>ам</w:t>
      </w:r>
      <w:r w:rsidRPr="00A07448">
        <w:t>/контейнер</w:t>
      </w:r>
      <w:r>
        <w:t>ам</w:t>
      </w:r>
      <w:r w:rsidRPr="00A07448">
        <w:t>,» включить «контейнер</w:t>
      </w:r>
      <w:r>
        <w:t>ам</w:t>
      </w:r>
      <w:r w:rsidRPr="00A07448">
        <w:t xml:space="preserve"> для массовых грузов,»</w:t>
      </w:r>
      <w:r w:rsidRPr="00366ECD">
        <w:t>.</w:t>
      </w:r>
    </w:p>
    <w:p w:rsidR="000322FB" w:rsidRPr="00986A3B" w:rsidRDefault="000322FB" w:rsidP="000322FB">
      <w:pPr>
        <w:pStyle w:val="SingleTxtGR"/>
      </w:pPr>
      <w:r w:rsidRPr="000E4988">
        <w:t>(ДОПОГ:) 5.3.2.1.4</w:t>
      </w:r>
      <w:r w:rsidRPr="000E4988">
        <w:tab/>
      </w:r>
      <w:r w:rsidRPr="00530F6E">
        <w:t>В</w:t>
      </w:r>
      <w:r w:rsidRPr="000E4988">
        <w:t xml:space="preserve"> </w:t>
      </w:r>
      <w:r w:rsidRPr="00530F6E">
        <w:t>первом</w:t>
      </w:r>
      <w:r w:rsidRPr="000E4988">
        <w:t xml:space="preserve"> </w:t>
      </w:r>
      <w:r w:rsidRPr="00530F6E">
        <w:t>предложении</w:t>
      </w:r>
      <w:r w:rsidRPr="000E4988">
        <w:t xml:space="preserve"> </w:t>
      </w:r>
      <w:r>
        <w:t>заменить</w:t>
      </w:r>
      <w:r w:rsidRPr="000E4988">
        <w:t xml:space="preserve"> «или каждого контейнера» </w:t>
      </w:r>
      <w:r>
        <w:t>на</w:t>
      </w:r>
      <w:r w:rsidRPr="000E4988">
        <w:t xml:space="preserve"> «, каждого контейнера </w:t>
      </w:r>
      <w:r>
        <w:t>и</w:t>
      </w:r>
      <w:r w:rsidRPr="000E4988">
        <w:t xml:space="preserve"> </w:t>
      </w:r>
      <w:r>
        <w:t xml:space="preserve">каждого </w:t>
      </w:r>
      <w:r w:rsidRPr="00A07448">
        <w:t>контейнер</w:t>
      </w:r>
      <w:r>
        <w:t>а</w:t>
      </w:r>
      <w:r w:rsidRPr="00A07448">
        <w:t xml:space="preserve"> для массовых грузов</w:t>
      </w:r>
      <w:r>
        <w:t>»</w:t>
      </w:r>
      <w:r w:rsidRPr="000E4988">
        <w:t xml:space="preserve">. </w:t>
      </w:r>
      <w:r w:rsidRPr="00A07448">
        <w:t>Во</w:t>
      </w:r>
      <w:r w:rsidR="00D85953">
        <w:t> </w:t>
      </w:r>
      <w:r w:rsidRPr="00A07448">
        <w:t>втором</w:t>
      </w:r>
      <w:r w:rsidRPr="00986A3B">
        <w:t xml:space="preserve"> </w:t>
      </w:r>
      <w:r w:rsidRPr="00A07448">
        <w:t>предложении</w:t>
      </w:r>
      <w:r w:rsidRPr="00986A3B">
        <w:t xml:space="preserve"> </w:t>
      </w:r>
      <w:r>
        <w:t>заменить</w:t>
      </w:r>
      <w:r w:rsidRPr="00986A3B">
        <w:t xml:space="preserve"> «или в контейнере» (</w:t>
      </w:r>
      <w:r>
        <w:t>при первом употреблении</w:t>
      </w:r>
      <w:r w:rsidRPr="00986A3B">
        <w:t xml:space="preserve">) </w:t>
      </w:r>
      <w:r>
        <w:t>на «</w:t>
      </w:r>
      <w:r w:rsidRPr="00986A3B">
        <w:t xml:space="preserve">, </w:t>
      </w:r>
      <w:r>
        <w:t xml:space="preserve">контейнере или </w:t>
      </w:r>
      <w:r w:rsidRPr="00A07448">
        <w:t>контейнер</w:t>
      </w:r>
      <w:r>
        <w:t>ам</w:t>
      </w:r>
      <w:r w:rsidRPr="00A07448">
        <w:t xml:space="preserve"> для массовых грузов</w:t>
      </w:r>
      <w:r>
        <w:t>»</w:t>
      </w:r>
      <w:r w:rsidRPr="00986A3B">
        <w:t>.</w:t>
      </w:r>
    </w:p>
    <w:p w:rsidR="000322FB" w:rsidRPr="00467DEF" w:rsidRDefault="000322FB" w:rsidP="000322FB">
      <w:pPr>
        <w:pStyle w:val="SingleTxtGR"/>
      </w:pPr>
      <w:r w:rsidRPr="00467DEF">
        <w:t>5.3.2.1.5</w:t>
      </w:r>
      <w:r w:rsidRPr="00467DEF">
        <w:tab/>
      </w:r>
      <w:r>
        <w:t xml:space="preserve">После </w:t>
      </w:r>
      <w:r w:rsidRPr="00A07448">
        <w:t>«контейнер</w:t>
      </w:r>
      <w:r>
        <w:t>ам</w:t>
      </w:r>
      <w:r w:rsidRPr="00A07448">
        <w:t>,» включить «контейнер</w:t>
      </w:r>
      <w:r>
        <w:t>ам</w:t>
      </w:r>
      <w:r w:rsidRPr="00A07448">
        <w:t xml:space="preserve"> для массовых </w:t>
      </w:r>
      <w:r w:rsidR="00D85953">
        <w:br/>
      </w:r>
      <w:r w:rsidRPr="00A07448">
        <w:t>грузов,»</w:t>
      </w:r>
      <w:r>
        <w:t>.</w:t>
      </w:r>
    </w:p>
    <w:p w:rsidR="000322FB" w:rsidRPr="006A3B67" w:rsidRDefault="000322FB" w:rsidP="000322FB">
      <w:pPr>
        <w:pStyle w:val="SingleTxtGR"/>
      </w:pPr>
      <w:r w:rsidRPr="006A3B67">
        <w:t>5.3.2.3.2</w:t>
      </w:r>
      <w:r w:rsidRPr="006A3B67">
        <w:tab/>
      </w:r>
      <w:r w:rsidRPr="00366ECD">
        <w:t>Данная поправка не касается текста на русском языке.</w:t>
      </w:r>
    </w:p>
    <w:p w:rsidR="000322FB" w:rsidRPr="006A3B67" w:rsidRDefault="000322FB" w:rsidP="000322FB">
      <w:pPr>
        <w:pStyle w:val="SingleTxtGR"/>
      </w:pPr>
      <w:r w:rsidRPr="006A3B67">
        <w:t xml:space="preserve">5.3.6.1 </w:t>
      </w:r>
      <w:r>
        <w:t>и</w:t>
      </w:r>
      <w:r w:rsidRPr="006A3B67">
        <w:t xml:space="preserve"> 5.3.6.2</w:t>
      </w:r>
      <w:r w:rsidRPr="006A3B67">
        <w:tab/>
      </w:r>
      <w:r>
        <w:t>После</w:t>
      </w:r>
      <w:r w:rsidRPr="006A3B67">
        <w:t xml:space="preserve"> «</w:t>
      </w:r>
      <w:r w:rsidRPr="00A07448">
        <w:t>больши</w:t>
      </w:r>
      <w:r>
        <w:t>е</w:t>
      </w:r>
      <w:r w:rsidRPr="006A3B67">
        <w:t xml:space="preserve"> </w:t>
      </w:r>
      <w:r w:rsidRPr="00A07448">
        <w:t>контейнер</w:t>
      </w:r>
      <w:r>
        <w:t>ы</w:t>
      </w:r>
      <w:r w:rsidRPr="006A3B67">
        <w:t>/</w:t>
      </w:r>
      <w:r w:rsidRPr="00A07448">
        <w:t>контейнер</w:t>
      </w:r>
      <w:r>
        <w:t>ы</w:t>
      </w:r>
      <w:r w:rsidRPr="006A3B67">
        <w:t xml:space="preserve">,» </w:t>
      </w:r>
      <w:r w:rsidRPr="00A07448">
        <w:t>включить</w:t>
      </w:r>
      <w:r w:rsidRPr="006A3B67">
        <w:t xml:space="preserve"> «</w:t>
      </w:r>
      <w:r w:rsidRPr="00A07448">
        <w:t>контейнер</w:t>
      </w:r>
      <w:r>
        <w:t>ы</w:t>
      </w:r>
      <w:r w:rsidRPr="006A3B67">
        <w:t xml:space="preserve"> </w:t>
      </w:r>
      <w:r w:rsidRPr="00A07448">
        <w:t>для</w:t>
      </w:r>
      <w:r w:rsidRPr="006A3B67">
        <w:t xml:space="preserve"> </w:t>
      </w:r>
      <w:r w:rsidRPr="00A07448">
        <w:t>массовых</w:t>
      </w:r>
      <w:r w:rsidRPr="006A3B67">
        <w:t xml:space="preserve"> </w:t>
      </w:r>
      <w:r w:rsidRPr="00A07448">
        <w:t>грузов</w:t>
      </w:r>
      <w:r w:rsidRPr="006A3B67">
        <w:t>,».</w:t>
      </w:r>
    </w:p>
    <w:p w:rsidR="000322FB" w:rsidRPr="00403493" w:rsidRDefault="000322FB" w:rsidP="000322FB">
      <w:pPr>
        <w:pStyle w:val="H1GR"/>
        <w:rPr>
          <w:b w:val="0"/>
        </w:rPr>
      </w:pPr>
      <w:r w:rsidRPr="00403493">
        <w:tab/>
      </w:r>
      <w:r w:rsidRPr="00403493">
        <w:tab/>
        <w:t>Глава 5.4</w:t>
      </w:r>
    </w:p>
    <w:p w:rsidR="000322FB" w:rsidRPr="00403493" w:rsidRDefault="000322FB" w:rsidP="000322FB">
      <w:pPr>
        <w:pStyle w:val="SingleTxtGR"/>
      </w:pPr>
      <w:r>
        <w:t>5.4.1.1</w:t>
      </w:r>
      <w:r w:rsidRPr="00403493">
        <w:t>.1 c)</w:t>
      </w:r>
      <w:r w:rsidRPr="00403493">
        <w:tab/>
      </w:r>
      <w:r w:rsidRPr="00366ECD">
        <w:t>Данная поправка не касается текста на русском языке.</w:t>
      </w:r>
    </w:p>
    <w:p w:rsidR="000322FB" w:rsidRPr="00403493" w:rsidRDefault="000322FB" w:rsidP="000322FB">
      <w:pPr>
        <w:pStyle w:val="SingleTxtGR"/>
      </w:pPr>
      <w:r>
        <w:t>5.4.1.1</w:t>
      </w:r>
      <w:r w:rsidRPr="00403493">
        <w:t>.1 d</w:t>
      </w:r>
      <w:r>
        <w:t>)</w:t>
      </w:r>
      <w:r>
        <w:tab/>
      </w:r>
      <w:r w:rsidRPr="00366ECD">
        <w:t>Данная поправка не касается текста на русском языке.</w:t>
      </w:r>
    </w:p>
    <w:p w:rsidR="000322FB" w:rsidRPr="00403493" w:rsidRDefault="000322FB" w:rsidP="000322FB">
      <w:pPr>
        <w:pStyle w:val="SingleTxtGR"/>
      </w:pPr>
      <w:r w:rsidRPr="00403493">
        <w:t>5.4.1.</w:t>
      </w:r>
      <w:r>
        <w:t>1.5</w:t>
      </w:r>
      <w:r w:rsidRPr="00403493">
        <w:tab/>
        <w:t>В заголовке</w:t>
      </w:r>
      <w:r>
        <w:t xml:space="preserve"> и последующем предложении после «аварийной тары» и «аварийной таре» добавить «</w:t>
      </w:r>
      <w:r w:rsidRPr="00403493">
        <w:t xml:space="preserve">включая </w:t>
      </w:r>
      <w:r>
        <w:t>крупногабаритную аварийную тару»</w:t>
      </w:r>
      <w:r w:rsidRPr="00403493">
        <w:t>.</w:t>
      </w:r>
    </w:p>
    <w:p w:rsidR="000322FB" w:rsidRPr="00DF3DBF" w:rsidRDefault="000322FB" w:rsidP="000322FB">
      <w:pPr>
        <w:pStyle w:val="SingleTxtGR"/>
      </w:pPr>
      <w:r w:rsidRPr="00DF3DBF">
        <w:t xml:space="preserve">5.4.1.1.6.2.1 </w:t>
      </w:r>
      <w:r>
        <w:t>b</w:t>
      </w:r>
      <w:r w:rsidRPr="00DF3DBF">
        <w:t>)</w:t>
      </w:r>
      <w:r w:rsidRPr="00DF3DBF">
        <w:tab/>
      </w:r>
      <w:r w:rsidRPr="00C50843">
        <w:t>Данн</w:t>
      </w:r>
      <w:r>
        <w:t>ые</w:t>
      </w:r>
      <w:r w:rsidRPr="00C50843">
        <w:t xml:space="preserve"> поправк</w:t>
      </w:r>
      <w:r>
        <w:t>и</w:t>
      </w:r>
      <w:r w:rsidRPr="00C50843">
        <w:t xml:space="preserve"> не каса</w:t>
      </w:r>
      <w:r>
        <w:t>ю</w:t>
      </w:r>
      <w:r w:rsidRPr="00C50843">
        <w:t>тся текста на русском языке.</w:t>
      </w:r>
    </w:p>
    <w:p w:rsidR="000322FB" w:rsidRPr="00CB2FB3" w:rsidRDefault="000322FB" w:rsidP="000322FB">
      <w:pPr>
        <w:pStyle w:val="SingleTxtGR"/>
      </w:pPr>
      <w:r w:rsidRPr="00CB2FB3">
        <w:t>(</w:t>
      </w:r>
      <w:r>
        <w:t>ДОПОГ/ВОПОГ</w:t>
      </w:r>
      <w:r w:rsidRPr="00CB2FB3">
        <w:t>:) 5.4.1.1.15</w:t>
      </w:r>
      <w:r w:rsidRPr="00CB2FB3">
        <w:tab/>
      </w:r>
      <w:r>
        <w:t>Заменить</w:t>
      </w:r>
      <w:r w:rsidRPr="00CB2FB3">
        <w:t xml:space="preserve"> </w:t>
      </w:r>
      <w:r>
        <w:t xml:space="preserve">«пункт </w:t>
      </w:r>
      <w:r w:rsidRPr="00CB2FB3">
        <w:t>2.2.41.1.17</w:t>
      </w:r>
      <w:r>
        <w:t>»</w:t>
      </w:r>
      <w:r w:rsidRPr="00CB2FB3">
        <w:t xml:space="preserve"> </w:t>
      </w:r>
      <w:r>
        <w:t>на</w:t>
      </w:r>
      <w:r w:rsidRPr="00CB2FB3">
        <w:t xml:space="preserve"> </w:t>
      </w:r>
      <w:r>
        <w:t xml:space="preserve">«раздел </w:t>
      </w:r>
      <w:r w:rsidRPr="00CB2FB3">
        <w:t>7.1.7</w:t>
      </w:r>
      <w:r>
        <w:t>»</w:t>
      </w:r>
      <w:r w:rsidRPr="00CB2FB3">
        <w:t>.</w:t>
      </w:r>
    </w:p>
    <w:p w:rsidR="000322FB" w:rsidRPr="00CB2FB3" w:rsidRDefault="000322FB" w:rsidP="000322FB">
      <w:pPr>
        <w:pStyle w:val="SingleTxtGR"/>
      </w:pPr>
      <w:r w:rsidRPr="00CB2FB3">
        <w:t>5.4.1.1.19</w:t>
      </w:r>
      <w:r w:rsidRPr="00CB2FB3">
        <w:tab/>
      </w:r>
      <w:r w:rsidRPr="00C50843">
        <w:t>Данн</w:t>
      </w:r>
      <w:r>
        <w:t>ые</w:t>
      </w:r>
      <w:r w:rsidRPr="00C50843">
        <w:t xml:space="preserve"> поправк</w:t>
      </w:r>
      <w:r>
        <w:t>и</w:t>
      </w:r>
      <w:r w:rsidRPr="00C50843">
        <w:t xml:space="preserve"> не каса</w:t>
      </w:r>
      <w:r>
        <w:t>ю</w:t>
      </w:r>
      <w:r w:rsidRPr="00C50843">
        <w:t>тся текста на русском языке.</w:t>
      </w:r>
    </w:p>
    <w:p w:rsidR="000322FB" w:rsidRPr="00CB2FB3" w:rsidRDefault="000322FB" w:rsidP="000322FB">
      <w:pPr>
        <w:pStyle w:val="SingleTxtGR"/>
      </w:pPr>
      <w:r w:rsidRPr="00CB2FB3">
        <w:t>(</w:t>
      </w:r>
      <w:r>
        <w:t>ДОПОГ</w:t>
      </w:r>
      <w:r w:rsidRPr="00CB2FB3">
        <w:t>/</w:t>
      </w:r>
      <w:r>
        <w:t>ВОПОГ</w:t>
      </w:r>
      <w:r w:rsidRPr="00CB2FB3">
        <w:t xml:space="preserve">:) 5.4.1.2.3.1 </w:t>
      </w:r>
      <w:r w:rsidRPr="00CB2FB3">
        <w:tab/>
      </w:r>
      <w:r>
        <w:t>Заменить</w:t>
      </w:r>
      <w:r w:rsidRPr="00CB2FB3">
        <w:t xml:space="preserve"> </w:t>
      </w:r>
      <w:r>
        <w:t xml:space="preserve">«пункты </w:t>
      </w:r>
      <w:r w:rsidRPr="00CB2FB3">
        <w:t>2.2.52.1.15</w:t>
      </w:r>
      <w:r>
        <w:t>–</w:t>
      </w:r>
      <w:r w:rsidRPr="00CB2FB3">
        <w:t>2.2.52.1.17</w:t>
      </w:r>
      <w:r>
        <w:t>»</w:t>
      </w:r>
      <w:r w:rsidRPr="00CB2FB3">
        <w:t xml:space="preserve"> </w:t>
      </w:r>
      <w:r>
        <w:t>на</w:t>
      </w:r>
      <w:r w:rsidR="006C1BA0">
        <w:t> </w:t>
      </w:r>
      <w:r>
        <w:t xml:space="preserve">«пункт </w:t>
      </w:r>
      <w:r w:rsidRPr="00CB2FB3">
        <w:t>2.2.52.1.15</w:t>
      </w:r>
      <w:r>
        <w:t>»</w:t>
      </w:r>
      <w:r w:rsidRPr="00CB2FB3">
        <w:t>.</w:t>
      </w:r>
    </w:p>
    <w:p w:rsidR="000322FB" w:rsidRPr="009D7E3D" w:rsidRDefault="000322FB" w:rsidP="000322FB">
      <w:pPr>
        <w:pStyle w:val="SingleTxtGR"/>
      </w:pPr>
      <w:r w:rsidRPr="009D7E3D">
        <w:t xml:space="preserve">5.4.1.2.5.1 </w:t>
      </w:r>
      <w:r>
        <w:t>b</w:t>
      </w:r>
      <w:r w:rsidRPr="009D7E3D">
        <w:t>)</w:t>
      </w:r>
      <w:r w:rsidRPr="009D7E3D">
        <w:tab/>
      </w:r>
      <w:r w:rsidRPr="00366ECD">
        <w:t>Данная поправка не касается текста на русском языке.</w:t>
      </w:r>
    </w:p>
    <w:p w:rsidR="000322FB" w:rsidRPr="00403493" w:rsidRDefault="000322FB" w:rsidP="000322FB">
      <w:pPr>
        <w:pStyle w:val="H1GR"/>
      </w:pPr>
      <w:r w:rsidRPr="00403493">
        <w:tab/>
      </w:r>
      <w:r w:rsidRPr="00403493">
        <w:tab/>
        <w:t>Глава 6.1</w:t>
      </w:r>
    </w:p>
    <w:p w:rsidR="000322FB" w:rsidRPr="00403493" w:rsidRDefault="000322FB" w:rsidP="000322FB">
      <w:pPr>
        <w:pStyle w:val="SingleTxtGR"/>
      </w:pPr>
      <w:r w:rsidRPr="00403493">
        <w:t>6.1.3, примечание 3</w:t>
      </w:r>
      <w:r w:rsidRPr="00403493">
        <w:tab/>
      </w:r>
      <w:r w:rsidRPr="00366ECD">
        <w:t>Данная поправка не касается текста на русском языке.</w:t>
      </w:r>
    </w:p>
    <w:p w:rsidR="000322FB" w:rsidRPr="00403493" w:rsidRDefault="000322FB" w:rsidP="000322FB">
      <w:pPr>
        <w:pStyle w:val="SingleTxtGR"/>
      </w:pPr>
      <w:r>
        <w:t>6.1.5.8.1</w:t>
      </w:r>
      <w:r>
        <w:tab/>
      </w:r>
      <w:r w:rsidRPr="00403493">
        <w:t>В конце пункта 8 д</w:t>
      </w:r>
      <w:r>
        <w:t>обавить следующее предложение: «</w:t>
      </w:r>
      <w:r w:rsidRPr="00403493">
        <w:t>Для пластмассовой тары, подлежащей испытанию на внутреннее давление в соответствии с подразделом 6.1.5.5, т</w:t>
      </w:r>
      <w:r>
        <w:t>емпература использованной воды.»</w:t>
      </w:r>
      <w:r w:rsidRPr="00403493">
        <w:t>.</w:t>
      </w:r>
    </w:p>
    <w:p w:rsidR="000322FB" w:rsidRPr="00403493" w:rsidRDefault="000322FB" w:rsidP="000322FB">
      <w:pPr>
        <w:pStyle w:val="H1GR"/>
      </w:pPr>
      <w:r w:rsidRPr="00403493">
        <w:tab/>
      </w:r>
      <w:r w:rsidRPr="00403493">
        <w:tab/>
        <w:t>Глава 6.2</w:t>
      </w:r>
    </w:p>
    <w:p w:rsidR="000322FB" w:rsidRPr="00403493" w:rsidRDefault="000322FB" w:rsidP="000322FB">
      <w:pPr>
        <w:pStyle w:val="SingleTxtGR"/>
      </w:pPr>
      <w:r>
        <w:t>6.2.1.6.1</w:t>
      </w:r>
      <w:r w:rsidRPr="00403493">
        <w:tab/>
        <w:t>Заменить существующий текст примечания 2 следующим текстом:</w:t>
      </w:r>
    </w:p>
    <w:p w:rsidR="000322FB" w:rsidRPr="00403493" w:rsidRDefault="000322FB" w:rsidP="000322FB">
      <w:pPr>
        <w:pStyle w:val="SingleTxtGR"/>
        <w:rPr>
          <w:i/>
        </w:rPr>
      </w:pPr>
      <w:r>
        <w:t>«</w:t>
      </w:r>
      <w:r>
        <w:rPr>
          <w:b/>
          <w:i/>
        </w:rPr>
        <w:t>ПРИМЕЧАНИЕ </w:t>
      </w:r>
      <w:r w:rsidRPr="003437EE">
        <w:rPr>
          <w:b/>
          <w:i/>
        </w:rPr>
        <w:t>2:</w:t>
      </w:r>
      <w:r w:rsidR="00B21385">
        <w:t xml:space="preserve">  </w:t>
      </w:r>
      <w:r w:rsidRPr="00165D5C">
        <w:rPr>
          <w:i/>
        </w:rPr>
        <w:t>Для бесшовных стальных баллонов и трубок вместо проверки, предусмотренной в пункте 6.2.1.6.1 b), и гидравлического испытания под давлением, предусмотренного в пункте 6.2.1.6.1 d), может использоваться процедура, соответствующая стандарту ISO 16148:2016</w:t>
      </w:r>
      <w:r>
        <w:rPr>
          <w:i/>
        </w:rPr>
        <w:t xml:space="preserve"> ʺГазовые баллоны – </w:t>
      </w:r>
      <w:r w:rsidRPr="00165D5C">
        <w:rPr>
          <w:i/>
        </w:rPr>
        <w:t>Бесшовные стальные газовые баллоны и трубки многоразового использования – Испытания методом акустической эмиссии и дополнительного ультразвукового контроля для периодических проверок и испытаний</w:t>
      </w:r>
      <w:r>
        <w:t>ʺ»</w:t>
      </w:r>
      <w:r w:rsidRPr="00403493">
        <w:t>.</w:t>
      </w:r>
    </w:p>
    <w:p w:rsidR="000322FB" w:rsidRPr="00403493" w:rsidRDefault="000322FB" w:rsidP="000322FB">
      <w:pPr>
        <w:pStyle w:val="SingleTxtGR"/>
        <w:rPr>
          <w:iCs/>
        </w:rPr>
      </w:pPr>
      <w:r>
        <w:t>6.2.1.6.1</w:t>
      </w:r>
      <w:r w:rsidRPr="00403493">
        <w:tab/>
        <w:t>В</w:t>
      </w:r>
      <w:r>
        <w:t xml:space="preserve"> примечании 3 заменить «</w:t>
      </w:r>
      <w:r w:rsidRPr="00403493">
        <w:t xml:space="preserve">Вместо </w:t>
      </w:r>
      <w:r w:rsidRPr="00FE4318">
        <w:t xml:space="preserve">испытания на гидравлическое давление </w:t>
      </w:r>
      <w:r>
        <w:t>может использоваться» на «</w:t>
      </w:r>
      <w:r w:rsidRPr="00403493">
        <w:t>Вместо проверки, предусмотренной в пункте 6.2.1.6.1 b), и гидравлического испытания под давлением, предусмотренного в пункте 6.2.1.6.1 d), может использоваться</w:t>
      </w:r>
      <w:r>
        <w:t>»</w:t>
      </w:r>
      <w:r w:rsidRPr="00403493">
        <w:t>.</w:t>
      </w:r>
    </w:p>
    <w:p w:rsidR="000322FB" w:rsidRPr="00403493" w:rsidRDefault="000322FB" w:rsidP="000322FB">
      <w:pPr>
        <w:pStyle w:val="SingleTxtGR"/>
      </w:pPr>
      <w:r w:rsidRPr="00403493">
        <w:t>6.2.2.1.1</w:t>
      </w:r>
      <w:r w:rsidRPr="00403493">
        <w:tab/>
        <w:t>В таблице, в позиции д</w:t>
      </w:r>
      <w:r>
        <w:t>ля «ISO 11118:1999», в колонке «</w:t>
      </w:r>
      <w:r w:rsidRPr="00403493">
        <w:t>Применяет</w:t>
      </w:r>
      <w:r>
        <w:t>ся в отношении изготовления» заменить «До дальнейшего указания» на</w:t>
      </w:r>
      <w:r>
        <w:br/>
        <w:t>«</w:t>
      </w:r>
      <w:r w:rsidRPr="00403493">
        <w:t>До 31 де</w:t>
      </w:r>
      <w:r>
        <w:t>кабря 2020 года»</w:t>
      </w:r>
      <w:r w:rsidRPr="00403493">
        <w:t>.</w:t>
      </w:r>
    </w:p>
    <w:p w:rsidR="000322FB" w:rsidRDefault="000322FB" w:rsidP="000322FB">
      <w:pPr>
        <w:pStyle w:val="SingleTxtGR"/>
      </w:pPr>
      <w:r w:rsidRPr="00403493">
        <w:t>6.2.2.1.1</w:t>
      </w:r>
      <w:r>
        <w:tab/>
        <w:t xml:space="preserve">В таблице, после позиции для «ISO 11118:1999» </w:t>
      </w:r>
      <w:r w:rsidRPr="00403493">
        <w:t>включить новую строку следующего содержания:</w:t>
      </w:r>
    </w:p>
    <w:tbl>
      <w:tblPr>
        <w:tblW w:w="7405" w:type="dxa"/>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6"/>
        <w:gridCol w:w="3835"/>
        <w:gridCol w:w="1904"/>
      </w:tblGrid>
      <w:tr w:rsidR="000322FB" w:rsidRPr="00403493" w:rsidTr="00253764">
        <w:trPr>
          <w:cantSplit/>
        </w:trPr>
        <w:tc>
          <w:tcPr>
            <w:tcW w:w="1666" w:type="dxa"/>
            <w:shd w:val="clear" w:color="auto" w:fill="auto"/>
          </w:tcPr>
          <w:p w:rsidR="000322FB" w:rsidRPr="002A4658" w:rsidRDefault="000322FB" w:rsidP="00BE3373">
            <w:pPr>
              <w:pStyle w:val="SingleTxtGR"/>
              <w:ind w:left="57" w:right="57"/>
              <w:jc w:val="left"/>
              <w:rPr>
                <w:lang w:val="en-US"/>
              </w:rPr>
            </w:pPr>
            <w:r w:rsidRPr="002A4658">
              <w:rPr>
                <w:lang w:val="en-US"/>
              </w:rPr>
              <w:t>ISO 11118:2015</w:t>
            </w:r>
          </w:p>
        </w:tc>
        <w:tc>
          <w:tcPr>
            <w:tcW w:w="3835" w:type="dxa"/>
            <w:shd w:val="clear" w:color="auto" w:fill="auto"/>
          </w:tcPr>
          <w:p w:rsidR="000322FB" w:rsidRPr="00403493" w:rsidRDefault="000322FB" w:rsidP="00BE3373">
            <w:pPr>
              <w:pStyle w:val="SingleTxtGR"/>
              <w:ind w:left="57" w:right="57"/>
              <w:jc w:val="left"/>
            </w:pPr>
            <w:r w:rsidRPr="002A4658">
              <w:t>Газовые баллоны – Металлические газовые баллоны одноразового использования – Технические требования и методы испытания</w:t>
            </w:r>
          </w:p>
        </w:tc>
        <w:tc>
          <w:tcPr>
            <w:tcW w:w="1904" w:type="dxa"/>
            <w:shd w:val="clear" w:color="auto" w:fill="auto"/>
          </w:tcPr>
          <w:p w:rsidR="000322FB" w:rsidRPr="00403493" w:rsidRDefault="000322FB" w:rsidP="00BE3373">
            <w:pPr>
              <w:pStyle w:val="SingleTxtGR"/>
              <w:ind w:left="57" w:right="57"/>
              <w:jc w:val="left"/>
            </w:pPr>
            <w:r w:rsidRPr="00403493">
              <w:t>До дальнейшего указания</w:t>
            </w:r>
          </w:p>
        </w:tc>
      </w:tr>
    </w:tbl>
    <w:p w:rsidR="000322FB" w:rsidRPr="00403493" w:rsidRDefault="000322FB" w:rsidP="000322FB">
      <w:pPr>
        <w:pStyle w:val="SingleTxtGR"/>
        <w:spacing w:before="120"/>
      </w:pPr>
      <w:r w:rsidRPr="00403493">
        <w:t>6.2.</w:t>
      </w:r>
      <w:r>
        <w:t>2.1.2</w:t>
      </w:r>
      <w:r>
        <w:tab/>
        <w:t>В таблице, в позиции для «ISO 11120:1999», в колонке «</w:t>
      </w:r>
      <w:r w:rsidRPr="00403493">
        <w:t>Применяется в отно</w:t>
      </w:r>
      <w:r>
        <w:t>шении изготовления» заменить «До дальнейшего указания» на</w:t>
      </w:r>
      <w:r>
        <w:br/>
        <w:t>«</w:t>
      </w:r>
      <w:r w:rsidRPr="00403493">
        <w:t>До 31 де</w:t>
      </w:r>
      <w:r>
        <w:t>кабря 2022 года»</w:t>
      </w:r>
      <w:r w:rsidRPr="00403493">
        <w:t>.</w:t>
      </w:r>
    </w:p>
    <w:p w:rsidR="000322FB" w:rsidRPr="00403493" w:rsidRDefault="000322FB" w:rsidP="000322FB">
      <w:pPr>
        <w:pStyle w:val="SingleTxtGR"/>
      </w:pPr>
      <w:r w:rsidRPr="00403493">
        <w:t>6.2.2.1.</w:t>
      </w:r>
      <w:r>
        <w:t>2</w:t>
      </w:r>
      <w:r>
        <w:tab/>
        <w:t>В таблице, после позиции для «ISO 11120:1999»</w:t>
      </w:r>
      <w:r w:rsidRPr="00403493">
        <w:t xml:space="preserve"> включить новую строку следующего содержания:</w:t>
      </w:r>
    </w:p>
    <w:tbl>
      <w:tblPr>
        <w:tblW w:w="74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3849"/>
        <w:gridCol w:w="1890"/>
      </w:tblGrid>
      <w:tr w:rsidR="000322FB" w:rsidRPr="00403493" w:rsidTr="00253764">
        <w:tc>
          <w:tcPr>
            <w:tcW w:w="1680" w:type="dxa"/>
            <w:shd w:val="clear" w:color="auto" w:fill="auto"/>
          </w:tcPr>
          <w:p w:rsidR="000322FB" w:rsidRPr="002A4658" w:rsidRDefault="000322FB" w:rsidP="00BE3373">
            <w:pPr>
              <w:pStyle w:val="SingleTxtGR"/>
              <w:ind w:left="57" w:right="57"/>
              <w:jc w:val="left"/>
              <w:rPr>
                <w:lang w:val="en-US"/>
              </w:rPr>
            </w:pPr>
            <w:r w:rsidRPr="002A4658">
              <w:rPr>
                <w:lang w:val="en-US"/>
              </w:rPr>
              <w:t>ISO 11120:2015</w:t>
            </w:r>
          </w:p>
        </w:tc>
        <w:tc>
          <w:tcPr>
            <w:tcW w:w="3849" w:type="dxa"/>
            <w:shd w:val="clear" w:color="auto" w:fill="auto"/>
          </w:tcPr>
          <w:p w:rsidR="000322FB" w:rsidRPr="00403493" w:rsidRDefault="000322FB" w:rsidP="00AF695A">
            <w:pPr>
              <w:pStyle w:val="SingleTxtGR"/>
              <w:ind w:left="57" w:right="57"/>
              <w:jc w:val="left"/>
            </w:pPr>
            <w:r w:rsidRPr="00403493">
              <w:t xml:space="preserve">Газовые баллоны – Бесшовные стальные </w:t>
            </w:r>
            <w:r>
              <w:t>трубки</w:t>
            </w:r>
            <w:r w:rsidRPr="00403493">
              <w:t xml:space="preserve"> многоразового использования вместимостью по воде от 150 до 3</w:t>
            </w:r>
            <w:r w:rsidR="00AF695A">
              <w:t> </w:t>
            </w:r>
            <w:r w:rsidRPr="00403493">
              <w:t xml:space="preserve">000 литров – </w:t>
            </w:r>
            <w:r>
              <w:t>Конструкция</w:t>
            </w:r>
            <w:r w:rsidRPr="00403493">
              <w:t>, изготовление и испытания</w:t>
            </w:r>
          </w:p>
        </w:tc>
        <w:tc>
          <w:tcPr>
            <w:tcW w:w="1890" w:type="dxa"/>
            <w:shd w:val="clear" w:color="auto" w:fill="auto"/>
          </w:tcPr>
          <w:p w:rsidR="000322FB" w:rsidRPr="002A4658" w:rsidRDefault="000322FB" w:rsidP="00BE3373">
            <w:pPr>
              <w:pStyle w:val="SingleTxtGR"/>
              <w:ind w:left="57" w:right="57"/>
              <w:jc w:val="left"/>
            </w:pPr>
            <w:r w:rsidRPr="00403493">
              <w:t>До дальнейшего указания</w:t>
            </w:r>
          </w:p>
        </w:tc>
      </w:tr>
    </w:tbl>
    <w:p w:rsidR="000322FB" w:rsidRPr="00403493" w:rsidRDefault="000322FB" w:rsidP="000322FB">
      <w:pPr>
        <w:pStyle w:val="SingleTxtGR"/>
        <w:pageBreakBefore/>
        <w:spacing w:line="234" w:lineRule="atLeast"/>
      </w:pPr>
      <w:r>
        <w:t>6.2.2.1</w:t>
      </w:r>
      <w:r>
        <w:tab/>
      </w:r>
      <w:r w:rsidRPr="00403493">
        <w:t>Включить новый пункт 6.2.2.1.8 следующего содержания:</w:t>
      </w:r>
    </w:p>
    <w:p w:rsidR="000322FB" w:rsidRDefault="000322FB" w:rsidP="000322FB">
      <w:pPr>
        <w:pStyle w:val="SingleTxtGR"/>
        <w:spacing w:line="234" w:lineRule="atLeast"/>
      </w:pPr>
      <w:r>
        <w:t>«</w:t>
      </w:r>
      <w:r w:rsidRPr="00403493">
        <w:t>6.2.2.1.8</w:t>
      </w:r>
      <w:r w:rsidRPr="00403493">
        <w:tab/>
        <w:t xml:space="preserve">К </w:t>
      </w:r>
      <w:r>
        <w:t>конструкции</w:t>
      </w:r>
      <w:r w:rsidRPr="00403493">
        <w:t>, изготовлению и первоначальной проверке и испытаниям барабанов под давлением "UN", за исключением проверки системы оценки соответствия и утверждения, которые должны удовлетворять требованиям подраздела 6.2.2.5, применяются следующие стандарты:</w:t>
      </w:r>
    </w:p>
    <w:tbl>
      <w:tblPr>
        <w:tblW w:w="74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7"/>
        <w:gridCol w:w="3723"/>
        <w:gridCol w:w="1890"/>
      </w:tblGrid>
      <w:tr w:rsidR="000322FB" w:rsidRPr="00403493" w:rsidTr="00B21385">
        <w:tc>
          <w:tcPr>
            <w:tcW w:w="1797" w:type="dxa"/>
            <w:shd w:val="clear" w:color="auto" w:fill="auto"/>
            <w:vAlign w:val="bottom"/>
          </w:tcPr>
          <w:p w:rsidR="000322FB" w:rsidRPr="00F207F7" w:rsidRDefault="000322FB" w:rsidP="00464C15">
            <w:pPr>
              <w:pStyle w:val="SingleTxtGR"/>
              <w:suppressAutoHyphens/>
              <w:spacing w:before="40"/>
              <w:ind w:left="57" w:right="57"/>
              <w:jc w:val="center"/>
              <w:rPr>
                <w:b/>
                <w:lang w:val="en-US"/>
              </w:rPr>
            </w:pPr>
            <w:r w:rsidRPr="00F207F7">
              <w:rPr>
                <w:b/>
                <w:lang w:val="en-US"/>
              </w:rPr>
              <w:t>Ссылка</w:t>
            </w:r>
          </w:p>
        </w:tc>
        <w:tc>
          <w:tcPr>
            <w:tcW w:w="3723" w:type="dxa"/>
            <w:tcBorders>
              <w:bottom w:val="single" w:sz="4" w:space="0" w:color="auto"/>
            </w:tcBorders>
            <w:shd w:val="clear" w:color="auto" w:fill="auto"/>
            <w:vAlign w:val="bottom"/>
          </w:tcPr>
          <w:p w:rsidR="000322FB" w:rsidRPr="00F207F7" w:rsidRDefault="000322FB" w:rsidP="00464C15">
            <w:pPr>
              <w:pStyle w:val="SingleTxtGR"/>
              <w:suppressAutoHyphens/>
              <w:spacing w:before="40"/>
              <w:ind w:left="57" w:right="57"/>
              <w:jc w:val="center"/>
              <w:rPr>
                <w:b/>
              </w:rPr>
            </w:pPr>
            <w:r w:rsidRPr="00F207F7">
              <w:rPr>
                <w:b/>
              </w:rPr>
              <w:t>Название документа</w:t>
            </w:r>
          </w:p>
        </w:tc>
        <w:tc>
          <w:tcPr>
            <w:tcW w:w="1890" w:type="dxa"/>
            <w:shd w:val="clear" w:color="auto" w:fill="auto"/>
            <w:vAlign w:val="bottom"/>
          </w:tcPr>
          <w:p w:rsidR="000322FB" w:rsidRPr="00F207F7" w:rsidRDefault="000322FB" w:rsidP="00464C15">
            <w:pPr>
              <w:pStyle w:val="SingleTxtGR"/>
              <w:suppressAutoHyphens/>
              <w:spacing w:before="40"/>
              <w:ind w:left="57" w:right="57"/>
              <w:jc w:val="center"/>
              <w:rPr>
                <w:b/>
              </w:rPr>
            </w:pPr>
            <w:r w:rsidRPr="00F207F7">
              <w:rPr>
                <w:b/>
              </w:rPr>
              <w:t>Применяется в</w:t>
            </w:r>
            <w:r w:rsidR="00B21385">
              <w:rPr>
                <w:b/>
              </w:rPr>
              <w:t> </w:t>
            </w:r>
            <w:r w:rsidRPr="00F207F7">
              <w:rPr>
                <w:b/>
              </w:rPr>
              <w:t>отношении изготовления</w:t>
            </w:r>
          </w:p>
        </w:tc>
      </w:tr>
      <w:tr w:rsidR="000322FB" w:rsidRPr="00403493" w:rsidTr="00253764">
        <w:trPr>
          <w:trHeight w:val="1220"/>
        </w:trPr>
        <w:tc>
          <w:tcPr>
            <w:tcW w:w="1797" w:type="dxa"/>
            <w:vMerge w:val="restart"/>
            <w:shd w:val="clear" w:color="auto" w:fill="auto"/>
          </w:tcPr>
          <w:p w:rsidR="000322FB" w:rsidRPr="00BE3373" w:rsidRDefault="000322FB" w:rsidP="00B21385">
            <w:pPr>
              <w:pStyle w:val="SingleTxtGR"/>
              <w:spacing w:before="40"/>
              <w:ind w:left="57" w:right="57"/>
              <w:jc w:val="left"/>
            </w:pPr>
            <w:r w:rsidRPr="00F207F7">
              <w:rPr>
                <w:lang w:val="en-US"/>
              </w:rPr>
              <w:t>ISO</w:t>
            </w:r>
            <w:r w:rsidRPr="00BE3373">
              <w:t xml:space="preserve"> 21172-1:2015</w:t>
            </w:r>
          </w:p>
        </w:tc>
        <w:tc>
          <w:tcPr>
            <w:tcW w:w="3723" w:type="dxa"/>
            <w:tcBorders>
              <w:bottom w:val="nil"/>
            </w:tcBorders>
            <w:shd w:val="clear" w:color="auto" w:fill="auto"/>
          </w:tcPr>
          <w:p w:rsidR="000322FB" w:rsidRPr="00403493" w:rsidRDefault="000322FB" w:rsidP="00B21385">
            <w:pPr>
              <w:pStyle w:val="SingleTxtGR"/>
              <w:spacing w:before="40"/>
              <w:ind w:left="57" w:right="57"/>
              <w:jc w:val="left"/>
            </w:pPr>
            <w:r w:rsidRPr="00403493">
              <w:t>Газовые баллоны – Сварные сталь</w:t>
            </w:r>
            <w:r>
              <w:t>ные</w:t>
            </w:r>
            <w:r w:rsidR="00BE3373">
              <w:t xml:space="preserve"> </w:t>
            </w:r>
            <w:r w:rsidRPr="00403493">
              <w:t>барабаны под давлением вместимо</w:t>
            </w:r>
            <w:r>
              <w:t>стью</w:t>
            </w:r>
            <w:r w:rsidR="00BE3373">
              <w:t xml:space="preserve"> </w:t>
            </w:r>
            <w:r w:rsidRPr="00403493">
              <w:t>до 3 000 литров для транспортировки га</w:t>
            </w:r>
            <w:r>
              <w:t>зов </w:t>
            </w:r>
            <w:r w:rsidRPr="00403493">
              <w:t xml:space="preserve">– </w:t>
            </w:r>
            <w:r>
              <w:t>К</w:t>
            </w:r>
            <w:r w:rsidRPr="00403493">
              <w:t>онструкция</w:t>
            </w:r>
            <w:r>
              <w:t xml:space="preserve"> и изготовление </w:t>
            </w:r>
            <w:r w:rsidRPr="00403493">
              <w:t>– Часть 1: Вместимость до 1</w:t>
            </w:r>
            <w:r w:rsidR="00AF695A">
              <w:t> </w:t>
            </w:r>
            <w:r w:rsidRPr="00403493">
              <w:t>000</w:t>
            </w:r>
            <w:r w:rsidR="00AF695A">
              <w:t> </w:t>
            </w:r>
            <w:r w:rsidRPr="00403493">
              <w:t>лит</w:t>
            </w:r>
            <w:r>
              <w:t>ров</w:t>
            </w:r>
          </w:p>
        </w:tc>
        <w:tc>
          <w:tcPr>
            <w:tcW w:w="1890" w:type="dxa"/>
            <w:vMerge w:val="restart"/>
            <w:shd w:val="clear" w:color="auto" w:fill="auto"/>
          </w:tcPr>
          <w:p w:rsidR="000322FB" w:rsidRPr="00403493" w:rsidRDefault="000322FB" w:rsidP="00B21385">
            <w:pPr>
              <w:pStyle w:val="SingleTxtGR"/>
              <w:spacing w:before="40"/>
              <w:ind w:left="57" w:right="57"/>
              <w:jc w:val="left"/>
            </w:pPr>
            <w:r w:rsidRPr="00403493">
              <w:t>До дальнейшего указания</w:t>
            </w:r>
          </w:p>
        </w:tc>
      </w:tr>
      <w:tr w:rsidR="000322FB" w:rsidRPr="00403493" w:rsidTr="00253764">
        <w:trPr>
          <w:trHeight w:val="1800"/>
        </w:trPr>
        <w:tc>
          <w:tcPr>
            <w:tcW w:w="1797" w:type="dxa"/>
            <w:vMerge/>
            <w:shd w:val="clear" w:color="auto" w:fill="auto"/>
          </w:tcPr>
          <w:p w:rsidR="000322FB" w:rsidRPr="00F207F7" w:rsidRDefault="000322FB" w:rsidP="00B21385">
            <w:pPr>
              <w:pStyle w:val="SingleTxtGR"/>
              <w:spacing w:before="40"/>
              <w:ind w:left="57" w:right="57"/>
              <w:jc w:val="left"/>
            </w:pPr>
          </w:p>
        </w:tc>
        <w:tc>
          <w:tcPr>
            <w:tcW w:w="3723" w:type="dxa"/>
            <w:tcBorders>
              <w:top w:val="nil"/>
            </w:tcBorders>
            <w:shd w:val="clear" w:color="auto" w:fill="auto"/>
          </w:tcPr>
          <w:p w:rsidR="000322FB" w:rsidRPr="00403493" w:rsidRDefault="000322FB" w:rsidP="00B21385">
            <w:pPr>
              <w:pStyle w:val="SingleTxtGR"/>
              <w:spacing w:before="40"/>
              <w:ind w:left="57" w:right="57"/>
              <w:jc w:val="left"/>
            </w:pPr>
            <w:r w:rsidRPr="00F207F7">
              <w:rPr>
                <w:b/>
                <w:i/>
              </w:rPr>
              <w:t>ПРИМЕЧАНИЕ:</w:t>
            </w:r>
            <w:r w:rsidRPr="00403493">
              <w:t xml:space="preserve"> </w:t>
            </w:r>
            <w:r w:rsidRPr="00F207F7">
              <w:rPr>
                <w:i/>
              </w:rPr>
              <w:t xml:space="preserve">Независимо от положений </w:t>
            </w:r>
            <w:r>
              <w:rPr>
                <w:i/>
              </w:rPr>
              <w:t>под</w:t>
            </w:r>
            <w:r w:rsidRPr="00F207F7">
              <w:rPr>
                <w:i/>
              </w:rPr>
              <w:t>раздела 6.3.3.4 указанного стандарта</w:t>
            </w:r>
            <w:r>
              <w:rPr>
                <w:i/>
              </w:rPr>
              <w:t>,</w:t>
            </w:r>
            <w:r w:rsidRPr="00F207F7">
              <w:rPr>
                <w:i/>
              </w:rPr>
              <w:t xml:space="preserve"> сварные стальные барабаны под давлением, имеющие изогнутые днища с выпуклой поверхностью в направлении давления, могут использоваться для перевозки коррозионных веществ при условии соблюдения всех применимых требований </w:t>
            </w:r>
            <w:r>
              <w:rPr>
                <w:i/>
              </w:rPr>
              <w:t>МПОГ/ДОПОГ</w:t>
            </w:r>
            <w:r w:rsidRPr="00F207F7">
              <w:rPr>
                <w:i/>
              </w:rPr>
              <w:t>.</w:t>
            </w:r>
          </w:p>
        </w:tc>
        <w:tc>
          <w:tcPr>
            <w:tcW w:w="1890" w:type="dxa"/>
            <w:vMerge/>
            <w:shd w:val="clear" w:color="auto" w:fill="auto"/>
          </w:tcPr>
          <w:p w:rsidR="000322FB" w:rsidRPr="00403493" w:rsidRDefault="000322FB" w:rsidP="00B21385">
            <w:pPr>
              <w:pStyle w:val="SingleTxtGR"/>
              <w:spacing w:before="40"/>
              <w:ind w:left="57" w:right="57"/>
              <w:jc w:val="left"/>
            </w:pPr>
          </w:p>
        </w:tc>
      </w:tr>
      <w:tr w:rsidR="000322FB" w:rsidRPr="00403493" w:rsidTr="00253764">
        <w:tc>
          <w:tcPr>
            <w:tcW w:w="1797" w:type="dxa"/>
            <w:shd w:val="clear" w:color="auto" w:fill="auto"/>
          </w:tcPr>
          <w:p w:rsidR="000322FB" w:rsidRPr="00F207F7" w:rsidRDefault="000322FB" w:rsidP="00B21385">
            <w:pPr>
              <w:pStyle w:val="SingleTxtGR"/>
              <w:spacing w:before="40"/>
              <w:ind w:left="57" w:right="57"/>
              <w:jc w:val="left"/>
              <w:rPr>
                <w:lang w:val="en-US"/>
              </w:rPr>
            </w:pPr>
            <w:r>
              <w:rPr>
                <w:lang w:val="en-US"/>
              </w:rPr>
              <w:t>ISO 4706:</w:t>
            </w:r>
            <w:r w:rsidRPr="00F207F7">
              <w:rPr>
                <w:lang w:val="en-US"/>
              </w:rPr>
              <w:t>2008</w:t>
            </w:r>
          </w:p>
        </w:tc>
        <w:tc>
          <w:tcPr>
            <w:tcW w:w="3723" w:type="dxa"/>
            <w:shd w:val="clear" w:color="auto" w:fill="auto"/>
          </w:tcPr>
          <w:p w:rsidR="000322FB" w:rsidRPr="00403493" w:rsidRDefault="000322FB" w:rsidP="00B21385">
            <w:pPr>
              <w:pStyle w:val="SingleTxtGR"/>
              <w:spacing w:before="40"/>
              <w:ind w:left="57" w:right="57"/>
              <w:jc w:val="left"/>
            </w:pPr>
            <w:r w:rsidRPr="00403493">
              <w:t>Газовые баллоны – Сварные стальные баллоны многоразового использования</w:t>
            </w:r>
            <w:r w:rsidR="00AF695A">
              <w:t> </w:t>
            </w:r>
            <w:r w:rsidRPr="00403493">
              <w:t>– Испытательное давление 60 бар или ни</w:t>
            </w:r>
            <w:r>
              <w:t>же</w:t>
            </w:r>
          </w:p>
        </w:tc>
        <w:tc>
          <w:tcPr>
            <w:tcW w:w="1890" w:type="dxa"/>
            <w:shd w:val="clear" w:color="auto" w:fill="auto"/>
          </w:tcPr>
          <w:p w:rsidR="000322FB" w:rsidRPr="00403493" w:rsidRDefault="000322FB" w:rsidP="00B21385">
            <w:pPr>
              <w:pStyle w:val="SingleTxtGR"/>
              <w:spacing w:before="40"/>
              <w:ind w:left="57" w:right="57"/>
              <w:jc w:val="left"/>
            </w:pPr>
            <w:r w:rsidRPr="00403493">
              <w:t>До дальнейшего указания</w:t>
            </w:r>
          </w:p>
        </w:tc>
      </w:tr>
      <w:tr w:rsidR="000322FB" w:rsidRPr="00403493" w:rsidTr="00253764">
        <w:tc>
          <w:tcPr>
            <w:tcW w:w="1797" w:type="dxa"/>
            <w:shd w:val="clear" w:color="auto" w:fill="auto"/>
          </w:tcPr>
          <w:p w:rsidR="000322FB" w:rsidRPr="00F207F7" w:rsidRDefault="000322FB" w:rsidP="00B21385">
            <w:pPr>
              <w:pStyle w:val="SingleTxtGR"/>
              <w:spacing w:before="40"/>
              <w:ind w:left="57" w:right="57"/>
              <w:jc w:val="left"/>
              <w:rPr>
                <w:lang w:val="en-US"/>
              </w:rPr>
            </w:pPr>
            <w:r w:rsidRPr="00F207F7">
              <w:rPr>
                <w:lang w:val="en-US"/>
              </w:rPr>
              <w:t>ISO 18172-1:2007</w:t>
            </w:r>
          </w:p>
        </w:tc>
        <w:tc>
          <w:tcPr>
            <w:tcW w:w="3723" w:type="dxa"/>
            <w:shd w:val="clear" w:color="auto" w:fill="auto"/>
          </w:tcPr>
          <w:p w:rsidR="000322FB" w:rsidRPr="00403493" w:rsidRDefault="000322FB" w:rsidP="00B21385">
            <w:pPr>
              <w:pStyle w:val="SingleTxtGR"/>
              <w:spacing w:before="40"/>
              <w:ind w:left="57" w:right="57"/>
              <w:jc w:val="left"/>
            </w:pPr>
            <w:r w:rsidRPr="00403493">
              <w:t>Газовые баллоны – Сварные баллоны мно</w:t>
            </w:r>
            <w:r>
              <w:t>го</w:t>
            </w:r>
            <w:r w:rsidRPr="00403493">
              <w:t>разового использования из нержавеющей стали – Часть 1: Испытательное дав</w:t>
            </w:r>
            <w:r>
              <w:t>ление</w:t>
            </w:r>
            <w:r w:rsidR="00AF695A">
              <w:t xml:space="preserve"> </w:t>
            </w:r>
            <w:r>
              <w:t>6</w:t>
            </w:r>
            <w:r w:rsidR="00AF695A">
              <w:t xml:space="preserve"> </w:t>
            </w:r>
            <w:r w:rsidRPr="00403493">
              <w:t>МПа или ниже</w:t>
            </w:r>
          </w:p>
        </w:tc>
        <w:tc>
          <w:tcPr>
            <w:tcW w:w="1890" w:type="dxa"/>
            <w:shd w:val="clear" w:color="auto" w:fill="auto"/>
          </w:tcPr>
          <w:p w:rsidR="000322FB" w:rsidRPr="00403493" w:rsidRDefault="000322FB" w:rsidP="00B21385">
            <w:pPr>
              <w:pStyle w:val="SingleTxtGR"/>
              <w:spacing w:before="40"/>
              <w:ind w:left="57" w:right="57"/>
              <w:jc w:val="left"/>
            </w:pPr>
            <w:r w:rsidRPr="00403493">
              <w:t>До дальнейшего указания</w:t>
            </w:r>
          </w:p>
        </w:tc>
      </w:tr>
    </w:tbl>
    <w:p w:rsidR="00402A8C" w:rsidRPr="00403493" w:rsidRDefault="00402A8C" w:rsidP="00253764">
      <w:pPr>
        <w:pStyle w:val="SingleTxtGR"/>
        <w:spacing w:before="120" w:line="234" w:lineRule="atLeast"/>
      </w:pPr>
      <w:r w:rsidRPr="00403493">
        <w:t>6.2.2.3</w:t>
      </w:r>
      <w:r w:rsidRPr="00403493">
        <w:tab/>
        <w:t>В</w:t>
      </w:r>
      <w:r>
        <w:t xml:space="preserve"> первой таблице, в позиции для «ISO 13340:2001», в колонке «</w:t>
      </w:r>
      <w:r w:rsidRPr="00403493">
        <w:t>Приме</w:t>
      </w:r>
      <w:r>
        <w:t>няется в отношении изготовления» заменить «</w:t>
      </w:r>
      <w:r w:rsidRPr="00403493">
        <w:t>До дальнейшего указа</w:t>
      </w:r>
      <w:r>
        <w:t>ния» на «</w:t>
      </w:r>
      <w:r w:rsidRPr="00403493">
        <w:t xml:space="preserve">До 31 </w:t>
      </w:r>
      <w:r>
        <w:t>декабря 2020 года»</w:t>
      </w:r>
      <w:r w:rsidRPr="00403493">
        <w:t>.</w:t>
      </w:r>
    </w:p>
    <w:p w:rsidR="00402A8C" w:rsidRPr="00403493" w:rsidRDefault="00402A8C" w:rsidP="00402A8C">
      <w:pPr>
        <w:pStyle w:val="SingleTxtGR"/>
        <w:spacing w:line="234" w:lineRule="atLeast"/>
      </w:pPr>
      <w:r w:rsidRPr="00403493">
        <w:t>6.2.2.3</w:t>
      </w:r>
      <w:r w:rsidRPr="00403493">
        <w:tab/>
        <w:t xml:space="preserve">В первой таблице добавить в конце следующие </w:t>
      </w:r>
      <w:r>
        <w:t>графы</w:t>
      </w:r>
      <w:r w:rsidRPr="00403493">
        <w:t>:</w:t>
      </w:r>
    </w:p>
    <w:tbl>
      <w:tblPr>
        <w:tblW w:w="739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7"/>
        <w:gridCol w:w="3737"/>
        <w:gridCol w:w="1862"/>
      </w:tblGrid>
      <w:tr w:rsidR="00402A8C" w:rsidRPr="00403493" w:rsidTr="00253764">
        <w:tc>
          <w:tcPr>
            <w:tcW w:w="1797" w:type="dxa"/>
            <w:shd w:val="clear" w:color="auto" w:fill="auto"/>
          </w:tcPr>
          <w:p w:rsidR="00402A8C" w:rsidRPr="004C2A0E" w:rsidRDefault="00402A8C" w:rsidP="007F175D">
            <w:pPr>
              <w:pStyle w:val="SingleTxtGR"/>
              <w:spacing w:before="60" w:after="60" w:line="234" w:lineRule="atLeast"/>
              <w:ind w:left="57" w:right="57"/>
              <w:jc w:val="left"/>
              <w:rPr>
                <w:lang w:val="en-US"/>
              </w:rPr>
            </w:pPr>
            <w:r w:rsidRPr="004C2A0E">
              <w:rPr>
                <w:lang w:val="en-US"/>
              </w:rPr>
              <w:t>ISO 14246:2014</w:t>
            </w:r>
          </w:p>
        </w:tc>
        <w:tc>
          <w:tcPr>
            <w:tcW w:w="3737" w:type="dxa"/>
            <w:shd w:val="clear" w:color="auto" w:fill="auto"/>
          </w:tcPr>
          <w:p w:rsidR="00402A8C" w:rsidRPr="00403493" w:rsidRDefault="00402A8C" w:rsidP="00253764">
            <w:pPr>
              <w:pStyle w:val="SingleTxtGR"/>
              <w:spacing w:before="60" w:after="60" w:line="234" w:lineRule="atLeast"/>
              <w:ind w:left="57" w:right="57"/>
              <w:jc w:val="left"/>
            </w:pPr>
            <w:r w:rsidRPr="00403493">
              <w:t>Газовые баллоны – Вентили баллонов</w:t>
            </w:r>
            <w:r w:rsidR="00253764">
              <w:t> </w:t>
            </w:r>
            <w:r w:rsidRPr="00403493">
              <w:t>– Производственные испытания и</w:t>
            </w:r>
            <w:r w:rsidR="00253764">
              <w:t> </w:t>
            </w:r>
            <w:r>
              <w:t>осмотры</w:t>
            </w:r>
          </w:p>
        </w:tc>
        <w:tc>
          <w:tcPr>
            <w:tcW w:w="1862" w:type="dxa"/>
            <w:shd w:val="clear" w:color="auto" w:fill="auto"/>
          </w:tcPr>
          <w:p w:rsidR="00402A8C" w:rsidRPr="00403493" w:rsidRDefault="00402A8C" w:rsidP="007F175D">
            <w:pPr>
              <w:pStyle w:val="SingleTxtGR"/>
              <w:spacing w:before="60" w:after="60" w:line="234" w:lineRule="atLeast"/>
              <w:ind w:left="57" w:right="57"/>
              <w:jc w:val="left"/>
            </w:pPr>
            <w:r w:rsidRPr="00403493">
              <w:t>До дальнейшего указания</w:t>
            </w:r>
          </w:p>
        </w:tc>
      </w:tr>
      <w:tr w:rsidR="00402A8C" w:rsidRPr="00403493" w:rsidTr="00253764">
        <w:tc>
          <w:tcPr>
            <w:tcW w:w="1797" w:type="dxa"/>
            <w:shd w:val="clear" w:color="auto" w:fill="auto"/>
          </w:tcPr>
          <w:p w:rsidR="00402A8C" w:rsidRPr="004C2A0E" w:rsidRDefault="00402A8C" w:rsidP="007F175D">
            <w:pPr>
              <w:pStyle w:val="SingleTxtGR"/>
              <w:spacing w:before="60" w:after="60" w:line="234" w:lineRule="atLeast"/>
              <w:ind w:left="57" w:right="57"/>
              <w:jc w:val="left"/>
              <w:rPr>
                <w:lang w:val="en-US"/>
              </w:rPr>
            </w:pPr>
            <w:r w:rsidRPr="004C2A0E">
              <w:rPr>
                <w:lang w:val="en-US"/>
              </w:rPr>
              <w:t>ISO 17871:2015</w:t>
            </w:r>
          </w:p>
        </w:tc>
        <w:tc>
          <w:tcPr>
            <w:tcW w:w="3737" w:type="dxa"/>
            <w:shd w:val="clear" w:color="auto" w:fill="auto"/>
          </w:tcPr>
          <w:p w:rsidR="00402A8C" w:rsidRPr="00403493" w:rsidRDefault="00402A8C" w:rsidP="007F175D">
            <w:pPr>
              <w:pStyle w:val="SingleTxtGR"/>
              <w:spacing w:before="60" w:after="60" w:line="234" w:lineRule="atLeast"/>
              <w:ind w:left="57" w:right="57"/>
              <w:jc w:val="left"/>
            </w:pPr>
            <w:r w:rsidRPr="00403493">
              <w:t>Газовые баллоны – Быстрооткрывающиеся вентили баллонов – Технические требования и испытания по типу конструкции</w:t>
            </w:r>
          </w:p>
        </w:tc>
        <w:tc>
          <w:tcPr>
            <w:tcW w:w="1862" w:type="dxa"/>
            <w:shd w:val="clear" w:color="auto" w:fill="auto"/>
          </w:tcPr>
          <w:p w:rsidR="00402A8C" w:rsidRPr="00403493" w:rsidRDefault="00402A8C" w:rsidP="007F175D">
            <w:pPr>
              <w:pStyle w:val="SingleTxtGR"/>
              <w:spacing w:before="60" w:after="60" w:line="234" w:lineRule="atLeast"/>
              <w:ind w:left="57" w:right="57"/>
              <w:jc w:val="left"/>
            </w:pPr>
            <w:r w:rsidRPr="00403493">
              <w:t>До дальнейшего указания</w:t>
            </w:r>
          </w:p>
        </w:tc>
      </w:tr>
    </w:tbl>
    <w:p w:rsidR="00402A8C" w:rsidRDefault="00402A8C" w:rsidP="00402A8C">
      <w:pPr>
        <w:pStyle w:val="SingleTxtGR"/>
        <w:spacing w:before="120" w:line="234" w:lineRule="atLeast"/>
      </w:pPr>
      <w:r w:rsidRPr="00403493">
        <w:t>6.2.2.4</w:t>
      </w:r>
      <w:r w:rsidRPr="00403493">
        <w:tab/>
        <w:t xml:space="preserve">Изменить середину вводного </w:t>
      </w:r>
      <w:r>
        <w:t>предложения следующим образом: «</w:t>
      </w:r>
      <w:r w:rsidRPr="00403493">
        <w:t>…испытан</w:t>
      </w:r>
      <w:r>
        <w:t>иям баллонов "UN" и их затворов»</w:t>
      </w:r>
      <w:r w:rsidRPr="00403493">
        <w:t xml:space="preserve">. </w:t>
      </w:r>
    </w:p>
    <w:p w:rsidR="00402A8C" w:rsidRPr="00403493" w:rsidRDefault="00402A8C" w:rsidP="00402A8C">
      <w:pPr>
        <w:pStyle w:val="SingleTxtGR"/>
        <w:spacing w:before="120" w:line="234" w:lineRule="atLeast"/>
        <w:rPr>
          <w:iCs/>
        </w:rPr>
      </w:pPr>
      <w:r>
        <w:tab/>
      </w:r>
      <w:r>
        <w:tab/>
      </w:r>
      <w:r w:rsidRPr="00403493">
        <w:t xml:space="preserve">Перенести последнюю </w:t>
      </w:r>
      <w:r>
        <w:t>графу</w:t>
      </w:r>
      <w:r w:rsidRPr="00403493">
        <w:t xml:space="preserve"> таблицы в новую таблицу, включенную после существующей, с теми же заголовками и новым вводным предл</w:t>
      </w:r>
      <w:r>
        <w:t>ожением следующего содержания: «</w:t>
      </w:r>
      <w:r w:rsidRPr="00403493">
        <w:t xml:space="preserve">К периодическим проверкам и испытаниям систем хранения на основе металлгидридов </w:t>
      </w:r>
      <w:r>
        <w:t>"UN" применяется следующий стандарт:»</w:t>
      </w:r>
      <w:r w:rsidRPr="00403493">
        <w:t>.</w:t>
      </w:r>
    </w:p>
    <w:p w:rsidR="00402A8C" w:rsidRPr="00403493" w:rsidRDefault="00402A8C" w:rsidP="00253764">
      <w:pPr>
        <w:pStyle w:val="SingleTxtGR"/>
        <w:keepNext/>
        <w:keepLines/>
        <w:spacing w:line="234" w:lineRule="atLeast"/>
      </w:pPr>
      <w:r w:rsidRPr="00403493">
        <w:t>6.</w:t>
      </w:r>
      <w:r>
        <w:t>2.2.4</w:t>
      </w:r>
      <w:r>
        <w:tab/>
        <w:t>В первой таблице, в позиции для «ISO 11623:2002», в колонке «</w:t>
      </w:r>
      <w:r w:rsidRPr="00403493">
        <w:t>Применяет</w:t>
      </w:r>
      <w:r>
        <w:t>ся» заменить «До дальнейшего указания» на</w:t>
      </w:r>
      <w:r w:rsidR="00253764">
        <w:t xml:space="preserve"> </w:t>
      </w:r>
      <w:r>
        <w:t>«</w:t>
      </w:r>
      <w:r w:rsidRPr="00403493">
        <w:t>До 31 де</w:t>
      </w:r>
      <w:r>
        <w:t>кабря 2020</w:t>
      </w:r>
      <w:r w:rsidR="00253764">
        <w:t> </w:t>
      </w:r>
      <w:r>
        <w:t>года». После графы для стандарта «ISO 11623:2002»</w:t>
      </w:r>
      <w:r w:rsidRPr="00403493">
        <w:t xml:space="preserve"> включить новую графу следующего содержания:</w:t>
      </w:r>
    </w:p>
    <w:tbl>
      <w:tblPr>
        <w:tblW w:w="74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6"/>
        <w:gridCol w:w="3723"/>
        <w:gridCol w:w="1876"/>
      </w:tblGrid>
      <w:tr w:rsidR="00402A8C" w:rsidRPr="00403493" w:rsidTr="00253764">
        <w:tc>
          <w:tcPr>
            <w:tcW w:w="1806" w:type="dxa"/>
            <w:shd w:val="clear" w:color="auto" w:fill="auto"/>
          </w:tcPr>
          <w:p w:rsidR="00402A8C" w:rsidRPr="004C2A0E" w:rsidRDefault="00402A8C" w:rsidP="007F175D">
            <w:pPr>
              <w:pStyle w:val="SingleTxtGR"/>
              <w:spacing w:before="60" w:after="60" w:line="234" w:lineRule="atLeast"/>
              <w:ind w:left="57" w:right="57"/>
              <w:jc w:val="left"/>
              <w:rPr>
                <w:lang w:val="en-US"/>
              </w:rPr>
            </w:pPr>
            <w:r w:rsidRPr="004C2A0E">
              <w:rPr>
                <w:lang w:val="en-US"/>
              </w:rPr>
              <w:t>ISO 11623:2015</w:t>
            </w:r>
          </w:p>
        </w:tc>
        <w:tc>
          <w:tcPr>
            <w:tcW w:w="3723" w:type="dxa"/>
            <w:shd w:val="clear" w:color="auto" w:fill="auto"/>
          </w:tcPr>
          <w:p w:rsidR="00402A8C" w:rsidRPr="00403493" w:rsidRDefault="00402A8C" w:rsidP="00BE7A26">
            <w:pPr>
              <w:pStyle w:val="SingleTxtGR"/>
              <w:spacing w:before="60" w:after="60" w:line="234" w:lineRule="atLeast"/>
              <w:ind w:left="57" w:right="57"/>
              <w:jc w:val="left"/>
            </w:pPr>
            <w:r w:rsidRPr="00403493">
              <w:t>Газовые баллоны – Составная кон</w:t>
            </w:r>
            <w:r>
              <w:t>струкция </w:t>
            </w:r>
            <w:r w:rsidRPr="00403493">
              <w:t>– Периодические про</w:t>
            </w:r>
            <w:r>
              <w:t xml:space="preserve">верки </w:t>
            </w:r>
            <w:r w:rsidRPr="00403493">
              <w:t>и</w:t>
            </w:r>
            <w:r w:rsidR="00BE7A26">
              <w:t> </w:t>
            </w:r>
            <w:r w:rsidRPr="00403493">
              <w:t>испытания</w:t>
            </w:r>
          </w:p>
        </w:tc>
        <w:tc>
          <w:tcPr>
            <w:tcW w:w="1876" w:type="dxa"/>
            <w:shd w:val="clear" w:color="auto" w:fill="auto"/>
          </w:tcPr>
          <w:p w:rsidR="00402A8C" w:rsidRPr="00403493" w:rsidRDefault="00402A8C" w:rsidP="007F175D">
            <w:pPr>
              <w:pStyle w:val="SingleTxtGR"/>
              <w:spacing w:before="60" w:after="60" w:line="234" w:lineRule="atLeast"/>
              <w:ind w:left="57" w:right="57"/>
              <w:jc w:val="left"/>
            </w:pPr>
            <w:r w:rsidRPr="00403493">
              <w:t>До дальнейшего указания</w:t>
            </w:r>
          </w:p>
        </w:tc>
      </w:tr>
    </w:tbl>
    <w:p w:rsidR="00402A8C" w:rsidRPr="00403493" w:rsidRDefault="00402A8C" w:rsidP="00402A8C">
      <w:pPr>
        <w:pStyle w:val="SingleTxtGR"/>
        <w:spacing w:before="120"/>
      </w:pPr>
      <w:r w:rsidRPr="00403493">
        <w:t>6.2.2.4</w:t>
      </w:r>
      <w:r w:rsidRPr="00403493">
        <w:tab/>
        <w:t xml:space="preserve">В конце первой таблицы включить следующую </w:t>
      </w:r>
      <w:r>
        <w:t>графу</w:t>
      </w:r>
      <w:r w:rsidRPr="00403493">
        <w:t>:</w:t>
      </w:r>
    </w:p>
    <w:tbl>
      <w:tblPr>
        <w:tblW w:w="74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2"/>
        <w:gridCol w:w="3751"/>
        <w:gridCol w:w="1862"/>
      </w:tblGrid>
      <w:tr w:rsidR="00402A8C" w:rsidRPr="00403493" w:rsidTr="00253764">
        <w:trPr>
          <w:trHeight w:val="629"/>
        </w:trPr>
        <w:tc>
          <w:tcPr>
            <w:tcW w:w="1792" w:type="dxa"/>
            <w:vMerge w:val="restart"/>
            <w:shd w:val="clear" w:color="auto" w:fill="auto"/>
          </w:tcPr>
          <w:p w:rsidR="00402A8C" w:rsidRPr="00585011" w:rsidRDefault="00402A8C" w:rsidP="007F175D">
            <w:pPr>
              <w:pStyle w:val="SingleTxtGR"/>
              <w:spacing w:before="60" w:after="60" w:line="236" w:lineRule="atLeast"/>
              <w:ind w:left="57" w:right="57"/>
              <w:jc w:val="left"/>
              <w:rPr>
                <w:lang w:val="en-US"/>
              </w:rPr>
            </w:pPr>
            <w:r w:rsidRPr="00585011">
              <w:rPr>
                <w:lang w:val="en-US"/>
              </w:rPr>
              <w:t>ISO 22434:2006</w:t>
            </w:r>
          </w:p>
        </w:tc>
        <w:tc>
          <w:tcPr>
            <w:tcW w:w="3751" w:type="dxa"/>
            <w:tcBorders>
              <w:bottom w:val="nil"/>
            </w:tcBorders>
            <w:shd w:val="clear" w:color="auto" w:fill="auto"/>
          </w:tcPr>
          <w:p w:rsidR="00402A8C" w:rsidRPr="00403493" w:rsidRDefault="00402A8C" w:rsidP="007F175D">
            <w:pPr>
              <w:pStyle w:val="SingleTxtGR"/>
              <w:spacing w:before="60" w:after="60" w:line="236" w:lineRule="atLeast"/>
              <w:ind w:left="57" w:right="57"/>
              <w:jc w:val="left"/>
            </w:pPr>
            <w:r w:rsidRPr="00403493">
              <w:t xml:space="preserve">Переносные газовые баллоны − </w:t>
            </w:r>
            <w:r w:rsidR="00BE7A26">
              <w:br/>
            </w:r>
            <w:r w:rsidRPr="00403493">
              <w:t>Проверка и ремонт вентилей баллонов</w:t>
            </w:r>
          </w:p>
        </w:tc>
        <w:tc>
          <w:tcPr>
            <w:tcW w:w="1862" w:type="dxa"/>
            <w:vMerge w:val="restart"/>
            <w:shd w:val="clear" w:color="auto" w:fill="auto"/>
          </w:tcPr>
          <w:p w:rsidR="00402A8C" w:rsidRPr="00403493" w:rsidRDefault="00402A8C" w:rsidP="007F175D">
            <w:pPr>
              <w:pStyle w:val="SingleTxtGR"/>
              <w:spacing w:before="60" w:after="60" w:line="236" w:lineRule="atLeast"/>
              <w:ind w:left="57" w:right="57"/>
              <w:jc w:val="left"/>
            </w:pPr>
            <w:r w:rsidRPr="00403493">
              <w:t>До дальнейшего указания</w:t>
            </w:r>
          </w:p>
        </w:tc>
      </w:tr>
      <w:tr w:rsidR="00402A8C" w:rsidRPr="00403493" w:rsidTr="00253764">
        <w:trPr>
          <w:trHeight w:val="1120"/>
        </w:trPr>
        <w:tc>
          <w:tcPr>
            <w:tcW w:w="1792" w:type="dxa"/>
            <w:vMerge/>
            <w:shd w:val="clear" w:color="auto" w:fill="auto"/>
          </w:tcPr>
          <w:p w:rsidR="00402A8C" w:rsidRPr="00BE7A26" w:rsidRDefault="00402A8C" w:rsidP="007F175D">
            <w:pPr>
              <w:pStyle w:val="SingleTxtGR"/>
              <w:spacing w:before="60" w:after="60" w:line="236" w:lineRule="atLeast"/>
              <w:ind w:left="57" w:right="57"/>
              <w:jc w:val="left"/>
            </w:pPr>
          </w:p>
        </w:tc>
        <w:tc>
          <w:tcPr>
            <w:tcW w:w="3751" w:type="dxa"/>
            <w:tcBorders>
              <w:top w:val="nil"/>
            </w:tcBorders>
            <w:shd w:val="clear" w:color="auto" w:fill="auto"/>
          </w:tcPr>
          <w:p w:rsidR="00402A8C" w:rsidRPr="00403493" w:rsidRDefault="00402A8C" w:rsidP="007F175D">
            <w:pPr>
              <w:pStyle w:val="SingleTxtGR"/>
              <w:tabs>
                <w:tab w:val="clear" w:pos="1701"/>
                <w:tab w:val="left" w:pos="1820"/>
              </w:tabs>
              <w:spacing w:before="60" w:after="60" w:line="236" w:lineRule="atLeast"/>
              <w:ind w:left="57" w:right="57"/>
              <w:jc w:val="left"/>
            </w:pPr>
            <w:r w:rsidRPr="00585011">
              <w:rPr>
                <w:b/>
                <w:i/>
              </w:rPr>
              <w:t>ПРИМЕЧАНИЕ:</w:t>
            </w:r>
            <w:r w:rsidRPr="00403493">
              <w:tab/>
            </w:r>
            <w:r w:rsidRPr="00585011">
              <w:rPr>
                <w:i/>
              </w:rPr>
              <w:t xml:space="preserve">Эти требования могут быть </w:t>
            </w:r>
            <w:r>
              <w:rPr>
                <w:i/>
              </w:rPr>
              <w:t>выполнены</w:t>
            </w:r>
            <w:r w:rsidRPr="00585011">
              <w:rPr>
                <w:i/>
              </w:rPr>
              <w:t xml:space="preserve"> </w:t>
            </w:r>
            <w:r>
              <w:rPr>
                <w:i/>
              </w:rPr>
              <w:t>в другое время, помимо</w:t>
            </w:r>
            <w:r w:rsidRPr="00585011">
              <w:rPr>
                <w:i/>
              </w:rPr>
              <w:t xml:space="preserve"> периодических проверок и испытаний баллонов «UN»</w:t>
            </w:r>
          </w:p>
        </w:tc>
        <w:tc>
          <w:tcPr>
            <w:tcW w:w="1862" w:type="dxa"/>
            <w:vMerge/>
            <w:shd w:val="clear" w:color="auto" w:fill="auto"/>
          </w:tcPr>
          <w:p w:rsidR="00402A8C" w:rsidRPr="00403493" w:rsidRDefault="00402A8C" w:rsidP="007F175D">
            <w:pPr>
              <w:pStyle w:val="SingleTxtGR"/>
              <w:spacing w:before="60" w:after="60" w:line="236" w:lineRule="atLeast"/>
              <w:ind w:left="57" w:right="57"/>
              <w:jc w:val="left"/>
            </w:pPr>
          </w:p>
        </w:tc>
      </w:tr>
    </w:tbl>
    <w:p w:rsidR="00402A8C" w:rsidRPr="00403493" w:rsidRDefault="00402A8C" w:rsidP="00402A8C">
      <w:pPr>
        <w:pStyle w:val="SingleTxtGR"/>
        <w:spacing w:before="120"/>
      </w:pPr>
      <w:r w:rsidRPr="00403493">
        <w:t>6.2.2.7.4</w:t>
      </w:r>
      <w:r w:rsidRPr="00403493">
        <w:tab/>
        <w:t>В подпункте m) включить новое примечание следующего содержания:</w:t>
      </w:r>
    </w:p>
    <w:p w:rsidR="00402A8C" w:rsidRPr="00403493" w:rsidRDefault="00402A8C" w:rsidP="00402A8C">
      <w:pPr>
        <w:pStyle w:val="SingleTxtGR"/>
        <w:rPr>
          <w:i/>
        </w:rPr>
      </w:pPr>
      <w:r>
        <w:t>«</w:t>
      </w:r>
      <w:r w:rsidRPr="00585011">
        <w:rPr>
          <w:b/>
          <w:i/>
        </w:rPr>
        <w:t>ПРИМЕЧАНИЕ:</w:t>
      </w:r>
      <w:r w:rsidR="00B21385">
        <w:rPr>
          <w:b/>
          <w:i/>
        </w:rPr>
        <w:t xml:space="preserve"> </w:t>
      </w:r>
      <w:r w:rsidRPr="00585011">
        <w:rPr>
          <w:i/>
        </w:rPr>
        <w:t xml:space="preserve"> Информация о маркировочных знаках, которые могут использоваться для определения размера резьбы баллонов, приводится в стандарте ISO/TR 11364</w:t>
      </w:r>
      <w:r>
        <w:rPr>
          <w:i/>
        </w:rPr>
        <w:t>,</w:t>
      </w:r>
      <w:r w:rsidRPr="00585011">
        <w:rPr>
          <w:i/>
        </w:rPr>
        <w:t xml:space="preserve"> </w:t>
      </w:r>
      <w:r>
        <w:rPr>
          <w:i/>
        </w:rPr>
        <w:t>ʺ</w:t>
      </w:r>
      <w:r w:rsidRPr="00585011">
        <w:rPr>
          <w:i/>
        </w:rPr>
        <w:t>Газовые баллоны – Перечень национальных и международных штоков клапана с резьбами горловин газовых баллонов и система их идентификации и маркировки</w:t>
      </w:r>
      <w:r w:rsidR="00BE7A26">
        <w:rPr>
          <w:i/>
        </w:rPr>
        <w:t>.</w:t>
      </w:r>
      <w:r>
        <w:rPr>
          <w:i/>
        </w:rPr>
        <w:t>ʺ</w:t>
      </w:r>
      <w:r w:rsidRPr="00585011">
        <w:rPr>
          <w:i/>
        </w:rPr>
        <w:t>.</w:t>
      </w:r>
      <w:r>
        <w:t>»</w:t>
      </w:r>
    </w:p>
    <w:p w:rsidR="00402A8C" w:rsidRPr="00403493" w:rsidRDefault="00402A8C" w:rsidP="00402A8C">
      <w:pPr>
        <w:pStyle w:val="H1GR"/>
      </w:pPr>
      <w:r w:rsidRPr="00403493">
        <w:tab/>
      </w:r>
      <w:r w:rsidRPr="00403493">
        <w:tab/>
        <w:t>Глава 6.5</w:t>
      </w:r>
    </w:p>
    <w:p w:rsidR="00402A8C" w:rsidRPr="00403493" w:rsidRDefault="00402A8C" w:rsidP="00402A8C">
      <w:pPr>
        <w:pStyle w:val="SingleTxtGR"/>
      </w:pPr>
      <w:r w:rsidRPr="00403493">
        <w:t>6.5.6.9.3</w:t>
      </w:r>
      <w:r w:rsidRPr="00403493">
        <w:tab/>
        <w:t>Изменить последний пункт следующим образом:</w:t>
      </w:r>
    </w:p>
    <w:p w:rsidR="00402A8C" w:rsidRPr="00403493" w:rsidRDefault="00402A8C" w:rsidP="00402A8C">
      <w:pPr>
        <w:pStyle w:val="SingleTxtGR"/>
      </w:pPr>
      <w:r>
        <w:t>«</w:t>
      </w:r>
      <w:r w:rsidRPr="00403493">
        <w:t>При каждом сбрасывании мо</w:t>
      </w:r>
      <w:r>
        <w:t>жет</w:t>
      </w:r>
      <w:r w:rsidRPr="00403493">
        <w:t xml:space="preserve"> использоваться од</w:t>
      </w:r>
      <w:r>
        <w:t>и</w:t>
      </w:r>
      <w:r w:rsidRPr="00403493">
        <w:t>н и т</w:t>
      </w:r>
      <w:r>
        <w:t>от</w:t>
      </w:r>
      <w:r w:rsidRPr="00403493">
        <w:t xml:space="preserve"> же </w:t>
      </w:r>
      <w:r>
        <w:t xml:space="preserve">КСМ </w:t>
      </w:r>
      <w:r w:rsidRPr="00403493">
        <w:t xml:space="preserve">или </w:t>
      </w:r>
      <w:r>
        <w:t>другой</w:t>
      </w:r>
      <w:r w:rsidRPr="00403493">
        <w:t xml:space="preserve"> </w:t>
      </w:r>
      <w:r>
        <w:t>КСМ такой же конструкции.»</w:t>
      </w:r>
      <w:r w:rsidRPr="00403493">
        <w:t>.</w:t>
      </w:r>
    </w:p>
    <w:p w:rsidR="00402A8C" w:rsidRDefault="00402A8C" w:rsidP="00402A8C">
      <w:pPr>
        <w:pStyle w:val="SingleTxtGR"/>
      </w:pPr>
      <w:r w:rsidRPr="00403493">
        <w:t>6.5.6.14.1</w:t>
      </w:r>
      <w:r w:rsidRPr="00403493">
        <w:tab/>
        <w:t>В конце подпункта 8 д</w:t>
      </w:r>
      <w:r>
        <w:t>обавить следующее предложение: «</w:t>
      </w:r>
      <w:r w:rsidRPr="00403493">
        <w:t>Для жестких пластмассовых и составных КСМ, подлежащих испытанию на внутреннее давление в соответствии с подразделом 6.5.6.8, температура использов</w:t>
      </w:r>
      <w:r>
        <w:t>анной воды.»</w:t>
      </w:r>
      <w:r w:rsidRPr="00403493">
        <w:t>.</w:t>
      </w:r>
    </w:p>
    <w:p w:rsidR="00402A8C" w:rsidRPr="00403493" w:rsidRDefault="00402A8C" w:rsidP="00402A8C">
      <w:pPr>
        <w:pStyle w:val="H1GR"/>
      </w:pPr>
      <w:r w:rsidRPr="00403493">
        <w:tab/>
      </w:r>
      <w:r w:rsidRPr="00403493">
        <w:tab/>
        <w:t>Глава 6.7</w:t>
      </w:r>
    </w:p>
    <w:p w:rsidR="00402A8C" w:rsidRPr="00403493" w:rsidRDefault="00402A8C" w:rsidP="00402A8C">
      <w:pPr>
        <w:pStyle w:val="SingleTxtGR"/>
      </w:pPr>
      <w:r>
        <w:t>6.7.2.2.16</w:t>
      </w:r>
      <w:r>
        <w:tab/>
      </w:r>
      <w:r w:rsidRPr="00366ECD">
        <w:t>Данная поправка не касается текста на русском языке.</w:t>
      </w:r>
    </w:p>
    <w:p w:rsidR="00402A8C" w:rsidRPr="00934AFF" w:rsidRDefault="00402A8C" w:rsidP="00402A8C">
      <w:pPr>
        <w:pStyle w:val="H1GR"/>
        <w:spacing w:line="236" w:lineRule="atLeast"/>
      </w:pPr>
      <w:r w:rsidRPr="00403493">
        <w:tab/>
      </w:r>
      <w:r w:rsidRPr="00403493">
        <w:tab/>
      </w:r>
      <w:r w:rsidRPr="00934AFF">
        <w:t>(</w:t>
      </w:r>
      <w:r>
        <w:t>ДОПОГ</w:t>
      </w:r>
      <w:r w:rsidRPr="00934AFF">
        <w:t>/</w:t>
      </w:r>
      <w:r>
        <w:t>ВОПОГ</w:t>
      </w:r>
      <w:r w:rsidRPr="00934AFF">
        <w:t xml:space="preserve">) </w:t>
      </w:r>
      <w:r w:rsidRPr="00403493">
        <w:t>Глава</w:t>
      </w:r>
      <w:r w:rsidRPr="00934AFF">
        <w:t xml:space="preserve"> 7.1</w:t>
      </w:r>
    </w:p>
    <w:p w:rsidR="00402A8C" w:rsidRPr="007B4967" w:rsidRDefault="00402A8C" w:rsidP="00402A8C">
      <w:pPr>
        <w:pStyle w:val="SingleTxtGR"/>
      </w:pPr>
      <w:r>
        <w:t>Изменить</w:t>
      </w:r>
      <w:r w:rsidRPr="007B4967">
        <w:t xml:space="preserve"> </w:t>
      </w:r>
      <w:r>
        <w:t>заголовок</w:t>
      </w:r>
      <w:r w:rsidRPr="007B4967">
        <w:t xml:space="preserve"> </w:t>
      </w:r>
      <w:r>
        <w:t>следующим</w:t>
      </w:r>
      <w:r w:rsidRPr="007B4967">
        <w:t xml:space="preserve"> </w:t>
      </w:r>
      <w:r>
        <w:t>образом</w:t>
      </w:r>
      <w:r w:rsidRPr="007B4967">
        <w:t xml:space="preserve">: </w:t>
      </w:r>
      <w:r>
        <w:t>«</w:t>
      </w:r>
      <w:r w:rsidRPr="006579A3">
        <w:t>ОБЩИЕ ПОЛОЖЕНИЯ И СПЕЦИАЛЬНЫЕ ПОЛОЖЕНИЯ, КАСАЮЩИЕСЯ РЕГУЛИРОВАНИЯ ТЕМПЕРАТУРЫ».</w:t>
      </w:r>
    </w:p>
    <w:p w:rsidR="00402A8C" w:rsidRPr="007B4967" w:rsidRDefault="00402A8C" w:rsidP="00402A8C">
      <w:pPr>
        <w:pStyle w:val="SingleTxtGR"/>
      </w:pPr>
      <w:r>
        <w:t xml:space="preserve">Добавить новый раздел </w:t>
      </w:r>
      <w:r w:rsidRPr="007B4967">
        <w:t>7.1.7</w:t>
      </w:r>
      <w:r>
        <w:t xml:space="preserve"> следующего содержания</w:t>
      </w:r>
      <w:r w:rsidRPr="007B4967">
        <w:t>:</w:t>
      </w:r>
    </w:p>
    <w:p w:rsidR="00402A8C" w:rsidRPr="00403493" w:rsidRDefault="00402A8C" w:rsidP="00402A8C">
      <w:pPr>
        <w:pStyle w:val="SingleTxtGR"/>
        <w:tabs>
          <w:tab w:val="clear" w:pos="1701"/>
        </w:tabs>
        <w:spacing w:line="236" w:lineRule="atLeast"/>
        <w:rPr>
          <w:b/>
        </w:rPr>
      </w:pPr>
      <w:r>
        <w:t>«</w:t>
      </w:r>
      <w:r w:rsidRPr="00010F74">
        <w:rPr>
          <w:b/>
        </w:rPr>
        <w:t>7.1.</w:t>
      </w:r>
      <w:r>
        <w:rPr>
          <w:b/>
        </w:rPr>
        <w:t>7</w:t>
      </w:r>
      <w:r w:rsidRPr="00010F74">
        <w:rPr>
          <w:b/>
        </w:rPr>
        <w:tab/>
        <w:t>Специальные положения, применимые к перевозке самореактивных веществ класса 4.1, органи</w:t>
      </w:r>
      <w:r>
        <w:rPr>
          <w:b/>
        </w:rPr>
        <w:t>ческих пероксидов класса 5.2</w:t>
      </w:r>
      <w:r w:rsidR="001E0D50">
        <w:rPr>
          <w:b/>
        </w:rPr>
        <w:t xml:space="preserve"> </w:t>
      </w:r>
      <w:r w:rsidRPr="00010F74">
        <w:rPr>
          <w:b/>
        </w:rPr>
        <w:t>и веществ, стабилизируемых путем регулирования температуры (за исключением самореактивных веществ и органических пероксидов)</w:t>
      </w:r>
    </w:p>
    <w:p w:rsidR="00402A8C" w:rsidRPr="00403493" w:rsidRDefault="00402A8C" w:rsidP="00402A8C">
      <w:pPr>
        <w:pStyle w:val="SingleTxtGR"/>
        <w:spacing w:line="236" w:lineRule="atLeast"/>
      </w:pPr>
      <w:r>
        <w:t>7.1.7.1</w:t>
      </w:r>
      <w:r>
        <w:tab/>
      </w:r>
      <w:r w:rsidRPr="00403493">
        <w:t>Все самореактивные вещества, органические пероксиды и полимеризующиеся вещества должны быть защищены от прям</w:t>
      </w:r>
      <w:r>
        <w:t>ого</w:t>
      </w:r>
      <w:r w:rsidRPr="00403493">
        <w:t xml:space="preserve"> солнечн</w:t>
      </w:r>
      <w:r>
        <w:t>ого</w:t>
      </w:r>
      <w:r w:rsidRPr="00403493">
        <w:t xml:space="preserve"> </w:t>
      </w:r>
      <w:r>
        <w:t>света</w:t>
      </w:r>
      <w:r w:rsidRPr="00403493">
        <w:t xml:space="preserve"> и любых источников тепла и помещены в </w:t>
      </w:r>
      <w:r w:rsidRPr="005F07F4">
        <w:t>надлежащим образом проветриваемо</w:t>
      </w:r>
      <w:r>
        <w:t>е</w:t>
      </w:r>
      <w:r w:rsidRPr="005F07F4">
        <w:t xml:space="preserve"> мест</w:t>
      </w:r>
      <w:r>
        <w:t>о</w:t>
      </w:r>
      <w:r w:rsidRPr="005F07F4">
        <w:t>.</w:t>
      </w:r>
    </w:p>
    <w:p w:rsidR="00402A8C" w:rsidRPr="00403493" w:rsidRDefault="00402A8C" w:rsidP="00402A8C">
      <w:pPr>
        <w:pStyle w:val="SingleTxtGR"/>
        <w:spacing w:line="236" w:lineRule="atLeast"/>
      </w:pPr>
      <w:r>
        <w:t>7.1.7.2</w:t>
      </w:r>
      <w:r>
        <w:tab/>
      </w:r>
      <w:r w:rsidRPr="00403493">
        <w:t>Если несколько упаковок укладываются совместно в один контей</w:t>
      </w:r>
      <w:r>
        <w:t>нер</w:t>
      </w:r>
      <w:r w:rsidRPr="00403493">
        <w:t xml:space="preserve"> </w:t>
      </w:r>
      <w:r>
        <w:t xml:space="preserve">или </w:t>
      </w:r>
      <w:r w:rsidRPr="00403493">
        <w:t>одно закрытое транспортное средство, то общее количество вещества, тип и количество упаковок, а также способ укладки не дол</w:t>
      </w:r>
      <w:r>
        <w:t>жны создавать опасность взрыва.</w:t>
      </w:r>
    </w:p>
    <w:p w:rsidR="00402A8C" w:rsidRPr="00403493" w:rsidRDefault="00402A8C" w:rsidP="00402A8C">
      <w:pPr>
        <w:pStyle w:val="SingleTxtGR"/>
        <w:spacing w:line="236" w:lineRule="atLeast"/>
      </w:pPr>
      <w:r>
        <w:t>7.1.7.3</w:t>
      </w:r>
      <w:r>
        <w:tab/>
      </w:r>
      <w:r w:rsidRPr="00010F74">
        <w:rPr>
          <w:i/>
        </w:rPr>
        <w:t>Требования в отношении регулирования температуры</w:t>
      </w:r>
    </w:p>
    <w:p w:rsidR="00402A8C" w:rsidRPr="00403493" w:rsidRDefault="00402A8C" w:rsidP="00402A8C">
      <w:pPr>
        <w:pStyle w:val="SingleTxtGR"/>
        <w:spacing w:line="236" w:lineRule="atLeast"/>
      </w:pPr>
      <w:r>
        <w:t>7.1.7</w:t>
      </w:r>
      <w:r w:rsidRPr="00403493">
        <w:t>.3.1</w:t>
      </w:r>
      <w:r w:rsidRPr="00403493">
        <w:tab/>
      </w:r>
      <w:r>
        <w:t>Настоящие</w:t>
      </w:r>
      <w:r w:rsidRPr="00403493">
        <w:t xml:space="preserve"> положения применяются в отношении </w:t>
      </w:r>
      <w:r>
        <w:t xml:space="preserve">определенных </w:t>
      </w:r>
      <w:r w:rsidRPr="00403493">
        <w:t xml:space="preserve">самореактивных веществ, когда это требуется согласно пункту </w:t>
      </w:r>
      <w:r w:rsidRPr="00AA128D">
        <w:t>2.2.41.1.17</w:t>
      </w:r>
      <w:r w:rsidRPr="00403493">
        <w:t>, определенных органических пероксидов, когда это требуется согласно пункту</w:t>
      </w:r>
      <w:r w:rsidR="001E0D50">
        <w:t> </w:t>
      </w:r>
      <w:r w:rsidRPr="00AA128D">
        <w:t>2.2.</w:t>
      </w:r>
      <w:r>
        <w:t>52</w:t>
      </w:r>
      <w:r w:rsidRPr="00AA128D">
        <w:t>.1.1</w:t>
      </w:r>
      <w:r>
        <w:t>5</w:t>
      </w:r>
      <w:r w:rsidRPr="00403493">
        <w:t xml:space="preserve">, и </w:t>
      </w:r>
      <w:r>
        <w:t xml:space="preserve">определенных </w:t>
      </w:r>
      <w:r w:rsidRPr="00403493">
        <w:t xml:space="preserve">полимеризующихся веществ, когда это требуется согласно пункту </w:t>
      </w:r>
      <w:r w:rsidRPr="00AA128D">
        <w:t>2.2.41.1.</w:t>
      </w:r>
      <w:r>
        <w:t>21</w:t>
      </w:r>
      <w:r w:rsidRPr="00403493">
        <w:t xml:space="preserve"> или специальному положению 386 главы 3.3, которые могут перевозиться только в условиях регулируемой температуры.</w:t>
      </w:r>
    </w:p>
    <w:p w:rsidR="00402A8C" w:rsidRPr="00403493" w:rsidRDefault="00402A8C" w:rsidP="00402A8C">
      <w:pPr>
        <w:pStyle w:val="SingleTxtGR"/>
        <w:spacing w:line="236" w:lineRule="atLeast"/>
      </w:pPr>
      <w:r w:rsidRPr="00403493">
        <w:t>7.1.</w:t>
      </w:r>
      <w:r>
        <w:t>7</w:t>
      </w:r>
      <w:r w:rsidRPr="00403493">
        <w:t>.3.2</w:t>
      </w:r>
      <w:r w:rsidRPr="00403493">
        <w:tab/>
        <w:t>Настоящие положения применяют</w:t>
      </w:r>
      <w:r w:rsidR="001E0D50">
        <w:t>ся также к перевозке веществ, у к</w:t>
      </w:r>
      <w:r w:rsidRPr="00403493">
        <w:t>оторых:</w:t>
      </w:r>
    </w:p>
    <w:p w:rsidR="00402A8C" w:rsidRPr="00403493" w:rsidRDefault="00402A8C" w:rsidP="00402A8C">
      <w:pPr>
        <w:pStyle w:val="SingleTxtGR"/>
        <w:tabs>
          <w:tab w:val="clear" w:pos="1701"/>
          <w:tab w:val="clear" w:pos="2268"/>
        </w:tabs>
        <w:spacing w:line="236" w:lineRule="atLeast"/>
        <w:ind w:left="2268"/>
      </w:pPr>
      <w:r w:rsidRPr="00403493">
        <w:t>a)</w:t>
      </w:r>
      <w:r w:rsidRPr="00403493">
        <w:tab/>
        <w:t>надлежащее отгрузочное на</w:t>
      </w:r>
      <w:r>
        <w:t>именование, указанное в колонке </w:t>
      </w:r>
      <w:r w:rsidRPr="00403493">
        <w:t xml:space="preserve">2 </w:t>
      </w:r>
      <w:r>
        <w:t>таблицы А</w:t>
      </w:r>
      <w:r w:rsidRPr="00403493">
        <w:t xml:space="preserve"> глав</w:t>
      </w:r>
      <w:r>
        <w:t>ы 3.2</w:t>
      </w:r>
      <w:r w:rsidRPr="00403493">
        <w:t xml:space="preserve"> или в соответствии с пун</w:t>
      </w:r>
      <w:r>
        <w:t>ктом 3.1.2.6, содержит слово "</w:t>
      </w:r>
      <w:r w:rsidRPr="00403493">
        <w:t>СТАБИЛИЗИРО</w:t>
      </w:r>
      <w:r>
        <w:t>ВАННЫЙ(-АЯ, -ОЕ)"</w:t>
      </w:r>
      <w:r w:rsidRPr="00403493">
        <w:t>; и</w:t>
      </w:r>
    </w:p>
    <w:p w:rsidR="00402A8C" w:rsidRPr="001E0D50" w:rsidRDefault="00402A8C" w:rsidP="00402A8C">
      <w:pPr>
        <w:pStyle w:val="SingleTxtGR"/>
        <w:tabs>
          <w:tab w:val="clear" w:pos="1701"/>
          <w:tab w:val="clear" w:pos="2268"/>
        </w:tabs>
        <w:spacing w:line="236" w:lineRule="atLeast"/>
        <w:ind w:left="2268"/>
        <w:rPr>
          <w:spacing w:val="2"/>
        </w:rPr>
      </w:pPr>
      <w:r w:rsidRPr="00403493">
        <w:t>b)</w:t>
      </w:r>
      <w:r w:rsidRPr="00403493">
        <w:tab/>
      </w:r>
      <w:r w:rsidRPr="001E0D50">
        <w:rPr>
          <w:spacing w:val="2"/>
        </w:rPr>
        <w:t>ТСУР или ТСУП, определенная для вещества (с химической стабилизацией или без нее), предъявляемого к перевозке, составляет:</w:t>
      </w:r>
    </w:p>
    <w:p w:rsidR="00402A8C" w:rsidRPr="00403493" w:rsidRDefault="00402A8C" w:rsidP="00402A8C">
      <w:pPr>
        <w:pStyle w:val="SingleTxtGR"/>
        <w:tabs>
          <w:tab w:val="clear" w:pos="1701"/>
          <w:tab w:val="clear" w:pos="2268"/>
          <w:tab w:val="clear" w:pos="2835"/>
        </w:tabs>
        <w:spacing w:line="236" w:lineRule="atLeast"/>
        <w:ind w:left="2835"/>
      </w:pPr>
      <w:r>
        <w:t>i)</w:t>
      </w:r>
      <w:r>
        <w:tab/>
      </w:r>
      <w:r w:rsidRPr="00403493">
        <w:t>50</w:t>
      </w:r>
      <w:r w:rsidR="00DF0B1D">
        <w:t> </w:t>
      </w:r>
      <w:r w:rsidRPr="00403493">
        <w:t>°C или мен</w:t>
      </w:r>
      <w:r>
        <w:t>ьше в случае одиночной тары</w:t>
      </w:r>
      <w:r w:rsidR="001E0D50">
        <w:t xml:space="preserve"> </w:t>
      </w:r>
      <w:r w:rsidRPr="00403493">
        <w:t>и КСМ; или</w:t>
      </w:r>
    </w:p>
    <w:p w:rsidR="00402A8C" w:rsidRPr="00403493" w:rsidRDefault="00402A8C" w:rsidP="00402A8C">
      <w:pPr>
        <w:pStyle w:val="SingleTxtGR"/>
        <w:tabs>
          <w:tab w:val="clear" w:pos="1701"/>
          <w:tab w:val="clear" w:pos="2268"/>
          <w:tab w:val="clear" w:pos="2835"/>
        </w:tabs>
        <w:spacing w:line="236" w:lineRule="atLeast"/>
        <w:ind w:left="2835"/>
      </w:pPr>
      <w:r>
        <w:t>ii)</w:t>
      </w:r>
      <w:r>
        <w:tab/>
      </w:r>
      <w:r w:rsidRPr="00403493">
        <w:t>45</w:t>
      </w:r>
      <w:r w:rsidR="00DF0B1D">
        <w:t> </w:t>
      </w:r>
      <w:r w:rsidRPr="00403493">
        <w:t>°C или меньше в случае цистерн.</w:t>
      </w:r>
    </w:p>
    <w:p w:rsidR="00402A8C" w:rsidRPr="00403493" w:rsidRDefault="00402A8C" w:rsidP="00402A8C">
      <w:pPr>
        <w:pStyle w:val="SingleTxtGR"/>
        <w:spacing w:line="236" w:lineRule="atLeast"/>
      </w:pPr>
      <w:r w:rsidRPr="00403493">
        <w:t>Если для стабилизации химически активн</w:t>
      </w:r>
      <w:r>
        <w:t>ого</w:t>
      </w:r>
      <w:r w:rsidRPr="00403493">
        <w:t xml:space="preserve"> веществ</w:t>
      </w:r>
      <w:r>
        <w:t>а</w:t>
      </w:r>
      <w:r w:rsidRPr="00403493">
        <w:t>, котор</w:t>
      </w:r>
      <w:r>
        <w:t>о</w:t>
      </w:r>
      <w:r w:rsidRPr="00403493">
        <w:t>е мо</w:t>
      </w:r>
      <w:r>
        <w:t>жет</w:t>
      </w:r>
      <w:r w:rsidRPr="00403493">
        <w:t xml:space="preserve"> выделять опасные количества тепла и газа или пара в нормальных условиях перевозки, не применяется химическое ингибирование, то так</w:t>
      </w:r>
      <w:r>
        <w:t>ое</w:t>
      </w:r>
      <w:r w:rsidRPr="00403493">
        <w:t xml:space="preserve"> веществ</w:t>
      </w:r>
      <w:r>
        <w:t>о</w:t>
      </w:r>
      <w:r w:rsidRPr="00403493">
        <w:t xml:space="preserve"> должн</w:t>
      </w:r>
      <w:r>
        <w:t>о</w:t>
      </w:r>
      <w:r w:rsidRPr="00403493">
        <w:t xml:space="preserve"> перевозиться в режиме регулирования температуры. Данные положения не применяются к веществам, которые стабилизируются путем добавления химических ингибиторов таким образом, что ТСУР или ТСУП превышает значения, предписанные в подпункте b) i) или ii) выше.</w:t>
      </w:r>
    </w:p>
    <w:p w:rsidR="00402A8C" w:rsidRPr="00403493" w:rsidRDefault="00402A8C" w:rsidP="00402A8C">
      <w:pPr>
        <w:pStyle w:val="SingleTxtGR"/>
        <w:spacing w:line="236" w:lineRule="atLeast"/>
      </w:pPr>
      <w:r w:rsidRPr="00403493">
        <w:t>7.1.</w:t>
      </w:r>
      <w:r>
        <w:t>7</w:t>
      </w:r>
      <w:r w:rsidRPr="00403493">
        <w:t>.3.3</w:t>
      </w:r>
      <w:r w:rsidRPr="00403493">
        <w:tab/>
        <w:t>Кроме того, если самореактивное вещество</w:t>
      </w:r>
      <w:r>
        <w:t>,</w:t>
      </w:r>
      <w:r w:rsidRPr="00403493">
        <w:t xml:space="preserve"> или органический пероксид</w:t>
      </w:r>
      <w:r>
        <w:t>,</w:t>
      </w:r>
      <w:r w:rsidRPr="00403493">
        <w:t xml:space="preserve"> или вещество, в надлежащем отгрузочном наименовании которого со</w:t>
      </w:r>
      <w:r>
        <w:t>держится слово "</w:t>
      </w:r>
      <w:r w:rsidRPr="00403493">
        <w:t>СТАБИЛ</w:t>
      </w:r>
      <w:r>
        <w:t>ИЗИРОВАННЫЙ"</w:t>
      </w:r>
      <w:r w:rsidRPr="00403493">
        <w:t xml:space="preserve"> и которое обычно не требует перевозки в режиме регулирования температуры, перевозится в условиях, когда температура может превысить 55</w:t>
      </w:r>
      <w:r>
        <w:t xml:space="preserve"> °</w:t>
      </w:r>
      <w:r w:rsidRPr="00403493">
        <w:t>C, для его перевозки может потребова</w:t>
      </w:r>
      <w:r>
        <w:t>ться регулирование температуры.</w:t>
      </w:r>
    </w:p>
    <w:p w:rsidR="00402A8C" w:rsidRPr="00403493" w:rsidRDefault="00402A8C" w:rsidP="00402A8C">
      <w:pPr>
        <w:pStyle w:val="SingleTxtGR"/>
        <w:spacing w:line="236" w:lineRule="atLeast"/>
      </w:pPr>
      <w:r>
        <w:t>7.1.7.3.4</w:t>
      </w:r>
      <w:r>
        <w:tab/>
        <w:t>Термин "</w:t>
      </w:r>
      <w:r w:rsidRPr="00403493">
        <w:t>контрольная температ</w:t>
      </w:r>
      <w:r>
        <w:t>ура"</w:t>
      </w:r>
      <w:r w:rsidRPr="00403493">
        <w:t xml:space="preserve"> означает максимальную температуру, при которой вещество может безопасно перевозиться. Предполагается, что в ходе перевозки температура окружающей упаковку среды не превышает 55 °C и что в течение каждых 24 часов температура поднимается до этого уровня лишь на сравнительно короткий период времени. В случае утраты возможности регулировать температуру может потребоваться </w:t>
      </w:r>
      <w:r>
        <w:t>принятие аварийных мер. Термин "аварийная температура"</w:t>
      </w:r>
      <w:r w:rsidRPr="00403493">
        <w:t xml:space="preserve"> означает температуру, при которой должны приниматься такие меры.</w:t>
      </w:r>
    </w:p>
    <w:p w:rsidR="00402A8C" w:rsidRPr="00403493" w:rsidRDefault="00402A8C" w:rsidP="00402A8C">
      <w:pPr>
        <w:pStyle w:val="SingleTxtGR"/>
        <w:spacing w:line="236" w:lineRule="atLeast"/>
      </w:pPr>
      <w:r w:rsidRPr="00403493">
        <w:t>7.1</w:t>
      </w:r>
      <w:r>
        <w:t>.7</w:t>
      </w:r>
      <w:r w:rsidRPr="00403493">
        <w:t>.3.5</w:t>
      </w:r>
      <w:r w:rsidRPr="00403493">
        <w:tab/>
        <w:t>Определение контрольной и аварийной температур</w:t>
      </w:r>
    </w:p>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1582"/>
        <w:gridCol w:w="2471"/>
        <w:gridCol w:w="2353"/>
      </w:tblGrid>
      <w:tr w:rsidR="00402A8C" w:rsidRPr="00403493" w:rsidTr="00DF0B1D">
        <w:trPr>
          <w:trHeight w:val="347"/>
        </w:trPr>
        <w:tc>
          <w:tcPr>
            <w:tcW w:w="1022" w:type="dxa"/>
          </w:tcPr>
          <w:p w:rsidR="00402A8C" w:rsidRPr="0091548A" w:rsidRDefault="00402A8C" w:rsidP="00D44988">
            <w:pPr>
              <w:pStyle w:val="SingleTxtGR"/>
              <w:ind w:left="28" w:right="28"/>
              <w:jc w:val="left"/>
              <w:rPr>
                <w:sz w:val="18"/>
                <w:szCs w:val="18"/>
              </w:rPr>
            </w:pPr>
            <w:r w:rsidRPr="0091548A">
              <w:rPr>
                <w:sz w:val="18"/>
                <w:szCs w:val="18"/>
              </w:rPr>
              <w:t>Тип</w:t>
            </w:r>
            <w:r w:rsidR="00D44988">
              <w:rPr>
                <w:sz w:val="18"/>
                <w:szCs w:val="18"/>
              </w:rPr>
              <w:t xml:space="preserve"> </w:t>
            </w:r>
            <w:r>
              <w:rPr>
                <w:sz w:val="18"/>
                <w:szCs w:val="18"/>
              </w:rPr>
              <w:t>сосуда</w:t>
            </w:r>
          </w:p>
        </w:tc>
        <w:tc>
          <w:tcPr>
            <w:tcW w:w="1582" w:type="dxa"/>
            <w:tcBorders>
              <w:bottom w:val="single" w:sz="4" w:space="0" w:color="auto"/>
            </w:tcBorders>
          </w:tcPr>
          <w:p w:rsidR="00402A8C" w:rsidRPr="0091548A" w:rsidRDefault="00402A8C" w:rsidP="005A3C20">
            <w:pPr>
              <w:pStyle w:val="SingleTxtGR"/>
              <w:ind w:left="28" w:right="28"/>
              <w:jc w:val="left"/>
              <w:rPr>
                <w:sz w:val="18"/>
                <w:szCs w:val="18"/>
              </w:rPr>
            </w:pPr>
            <w:r w:rsidRPr="0091548A">
              <w:rPr>
                <w:sz w:val="18"/>
                <w:szCs w:val="18"/>
              </w:rPr>
              <w:t>ТСУР</w:t>
            </w:r>
            <w:r w:rsidRPr="0091548A">
              <w:rPr>
                <w:b/>
                <w:sz w:val="18"/>
                <w:szCs w:val="18"/>
                <w:vertAlign w:val="superscript"/>
              </w:rPr>
              <w:t>a</w:t>
            </w:r>
            <w:r w:rsidRPr="0091548A">
              <w:rPr>
                <w:sz w:val="18"/>
                <w:szCs w:val="18"/>
              </w:rPr>
              <w:t>/ТСУП</w:t>
            </w:r>
            <w:r w:rsidRPr="0091548A">
              <w:rPr>
                <w:b/>
                <w:sz w:val="18"/>
                <w:szCs w:val="18"/>
                <w:vertAlign w:val="superscript"/>
              </w:rPr>
              <w:t>a</w:t>
            </w:r>
          </w:p>
        </w:tc>
        <w:tc>
          <w:tcPr>
            <w:tcW w:w="2471" w:type="dxa"/>
            <w:tcBorders>
              <w:bottom w:val="single" w:sz="4" w:space="0" w:color="auto"/>
            </w:tcBorders>
          </w:tcPr>
          <w:p w:rsidR="00402A8C" w:rsidRPr="0091548A" w:rsidRDefault="00402A8C" w:rsidP="005A3C20">
            <w:pPr>
              <w:pStyle w:val="SingleTxtGR"/>
              <w:ind w:left="28" w:right="28"/>
              <w:jc w:val="left"/>
              <w:rPr>
                <w:sz w:val="18"/>
                <w:szCs w:val="18"/>
              </w:rPr>
            </w:pPr>
            <w:r w:rsidRPr="0091548A">
              <w:rPr>
                <w:sz w:val="18"/>
                <w:szCs w:val="18"/>
              </w:rPr>
              <w:t>Контрольная</w:t>
            </w:r>
            <w:r w:rsidR="005A3C20">
              <w:rPr>
                <w:sz w:val="18"/>
                <w:szCs w:val="18"/>
              </w:rPr>
              <w:t xml:space="preserve"> </w:t>
            </w:r>
            <w:r w:rsidRPr="0091548A">
              <w:rPr>
                <w:sz w:val="18"/>
                <w:szCs w:val="18"/>
              </w:rPr>
              <w:t xml:space="preserve">температура </w:t>
            </w:r>
          </w:p>
        </w:tc>
        <w:tc>
          <w:tcPr>
            <w:tcW w:w="2353" w:type="dxa"/>
            <w:tcBorders>
              <w:bottom w:val="single" w:sz="4" w:space="0" w:color="auto"/>
            </w:tcBorders>
          </w:tcPr>
          <w:p w:rsidR="00402A8C" w:rsidRPr="0091548A" w:rsidRDefault="00402A8C" w:rsidP="00D44988">
            <w:pPr>
              <w:pStyle w:val="SingleTxtGR"/>
              <w:ind w:left="28" w:right="28"/>
              <w:jc w:val="left"/>
              <w:rPr>
                <w:sz w:val="18"/>
                <w:szCs w:val="18"/>
              </w:rPr>
            </w:pPr>
            <w:r w:rsidRPr="0091548A">
              <w:rPr>
                <w:sz w:val="18"/>
                <w:szCs w:val="18"/>
              </w:rPr>
              <w:t>Аварийная</w:t>
            </w:r>
            <w:r w:rsidR="00D44988">
              <w:rPr>
                <w:sz w:val="18"/>
                <w:szCs w:val="18"/>
              </w:rPr>
              <w:t xml:space="preserve"> </w:t>
            </w:r>
            <w:r w:rsidRPr="0091548A">
              <w:rPr>
                <w:sz w:val="18"/>
                <w:szCs w:val="18"/>
              </w:rPr>
              <w:t>температура</w:t>
            </w:r>
          </w:p>
        </w:tc>
      </w:tr>
      <w:tr w:rsidR="00402A8C" w:rsidRPr="00403493" w:rsidTr="00DF0B1D">
        <w:trPr>
          <w:trHeight w:val="368"/>
        </w:trPr>
        <w:tc>
          <w:tcPr>
            <w:tcW w:w="1022" w:type="dxa"/>
            <w:vMerge w:val="restart"/>
          </w:tcPr>
          <w:p w:rsidR="00402A8C" w:rsidRPr="0091548A" w:rsidRDefault="00402A8C" w:rsidP="005A3C20">
            <w:pPr>
              <w:pStyle w:val="SingleTxtGR"/>
              <w:ind w:left="28" w:right="28"/>
              <w:jc w:val="left"/>
              <w:rPr>
                <w:sz w:val="18"/>
                <w:szCs w:val="18"/>
              </w:rPr>
            </w:pPr>
            <w:r w:rsidRPr="0091548A">
              <w:rPr>
                <w:sz w:val="18"/>
                <w:szCs w:val="18"/>
              </w:rPr>
              <w:t>Одиночная тара и КСМ</w:t>
            </w:r>
          </w:p>
        </w:tc>
        <w:tc>
          <w:tcPr>
            <w:tcW w:w="1582" w:type="dxa"/>
            <w:tcBorders>
              <w:bottom w:val="nil"/>
            </w:tcBorders>
          </w:tcPr>
          <w:p w:rsidR="00402A8C" w:rsidRPr="0091548A" w:rsidRDefault="00402A8C" w:rsidP="005A3C20">
            <w:pPr>
              <w:pStyle w:val="SingleTxtGR"/>
              <w:ind w:left="28" w:right="28"/>
              <w:jc w:val="left"/>
              <w:rPr>
                <w:sz w:val="18"/>
                <w:szCs w:val="18"/>
              </w:rPr>
            </w:pPr>
            <w:r w:rsidRPr="0091548A">
              <w:rPr>
                <w:sz w:val="18"/>
                <w:szCs w:val="18"/>
              </w:rPr>
              <w:t>20 °C или ниже</w:t>
            </w:r>
          </w:p>
        </w:tc>
        <w:tc>
          <w:tcPr>
            <w:tcW w:w="2471" w:type="dxa"/>
            <w:tcBorders>
              <w:bottom w:val="nil"/>
            </w:tcBorders>
          </w:tcPr>
          <w:p w:rsidR="00402A8C" w:rsidRPr="0091548A" w:rsidRDefault="00402A8C" w:rsidP="005A3C20">
            <w:pPr>
              <w:pStyle w:val="SingleTxtGR"/>
              <w:ind w:left="28" w:right="28"/>
              <w:jc w:val="left"/>
              <w:rPr>
                <w:sz w:val="18"/>
                <w:szCs w:val="18"/>
              </w:rPr>
            </w:pPr>
            <w:r>
              <w:rPr>
                <w:sz w:val="18"/>
                <w:szCs w:val="18"/>
              </w:rPr>
              <w:t>на 20 °</w:t>
            </w:r>
            <w:r w:rsidRPr="0091548A">
              <w:rPr>
                <w:sz w:val="18"/>
                <w:szCs w:val="18"/>
              </w:rPr>
              <w:t>C ниже ТСУР/ТСУП</w:t>
            </w:r>
          </w:p>
        </w:tc>
        <w:tc>
          <w:tcPr>
            <w:tcW w:w="2353" w:type="dxa"/>
            <w:tcBorders>
              <w:bottom w:val="nil"/>
            </w:tcBorders>
          </w:tcPr>
          <w:p w:rsidR="00402A8C" w:rsidRPr="0091548A" w:rsidRDefault="00402A8C" w:rsidP="005A3C20">
            <w:pPr>
              <w:pStyle w:val="SingleTxtGR"/>
              <w:ind w:left="28" w:right="28"/>
              <w:jc w:val="left"/>
              <w:rPr>
                <w:sz w:val="18"/>
                <w:szCs w:val="18"/>
              </w:rPr>
            </w:pPr>
            <w:r w:rsidRPr="0091548A">
              <w:rPr>
                <w:sz w:val="18"/>
                <w:szCs w:val="18"/>
              </w:rPr>
              <w:t>на 10</w:t>
            </w:r>
            <w:r>
              <w:rPr>
                <w:sz w:val="18"/>
                <w:szCs w:val="18"/>
              </w:rPr>
              <w:t xml:space="preserve"> °</w:t>
            </w:r>
            <w:r w:rsidRPr="0091548A">
              <w:rPr>
                <w:sz w:val="18"/>
                <w:szCs w:val="18"/>
              </w:rPr>
              <w:t>C ниже ТСУР/ТСУП</w:t>
            </w:r>
          </w:p>
        </w:tc>
      </w:tr>
      <w:tr w:rsidR="00402A8C" w:rsidRPr="00403493" w:rsidTr="00DF0B1D">
        <w:trPr>
          <w:trHeight w:val="368"/>
        </w:trPr>
        <w:tc>
          <w:tcPr>
            <w:tcW w:w="1022" w:type="dxa"/>
            <w:vMerge/>
          </w:tcPr>
          <w:p w:rsidR="00402A8C" w:rsidRPr="0091548A" w:rsidRDefault="00402A8C" w:rsidP="005A3C20">
            <w:pPr>
              <w:pStyle w:val="SingleTxtGR"/>
              <w:ind w:left="28" w:right="28"/>
              <w:jc w:val="left"/>
              <w:rPr>
                <w:sz w:val="18"/>
                <w:szCs w:val="18"/>
              </w:rPr>
            </w:pPr>
          </w:p>
        </w:tc>
        <w:tc>
          <w:tcPr>
            <w:tcW w:w="1582" w:type="dxa"/>
            <w:tcBorders>
              <w:top w:val="nil"/>
              <w:bottom w:val="nil"/>
            </w:tcBorders>
          </w:tcPr>
          <w:p w:rsidR="00402A8C" w:rsidRPr="0091548A" w:rsidRDefault="00402A8C" w:rsidP="005A3C20">
            <w:pPr>
              <w:pStyle w:val="SingleTxtGR"/>
              <w:ind w:left="28" w:right="28"/>
              <w:jc w:val="left"/>
              <w:rPr>
                <w:sz w:val="18"/>
                <w:szCs w:val="18"/>
              </w:rPr>
            </w:pPr>
            <w:r w:rsidRPr="0091548A">
              <w:rPr>
                <w:sz w:val="18"/>
                <w:szCs w:val="18"/>
              </w:rPr>
              <w:t>от 20 °С до 35 °С</w:t>
            </w:r>
          </w:p>
        </w:tc>
        <w:tc>
          <w:tcPr>
            <w:tcW w:w="2471" w:type="dxa"/>
            <w:tcBorders>
              <w:top w:val="nil"/>
              <w:bottom w:val="nil"/>
            </w:tcBorders>
          </w:tcPr>
          <w:p w:rsidR="00402A8C" w:rsidRPr="0091548A" w:rsidRDefault="00402A8C" w:rsidP="005A3C20">
            <w:pPr>
              <w:pStyle w:val="SingleTxtGR"/>
              <w:ind w:left="28" w:right="28"/>
              <w:jc w:val="left"/>
              <w:rPr>
                <w:sz w:val="18"/>
                <w:szCs w:val="18"/>
              </w:rPr>
            </w:pPr>
            <w:r w:rsidRPr="0091548A">
              <w:rPr>
                <w:sz w:val="18"/>
                <w:szCs w:val="18"/>
              </w:rPr>
              <w:t>на 15</w:t>
            </w:r>
            <w:r>
              <w:rPr>
                <w:sz w:val="18"/>
                <w:szCs w:val="18"/>
              </w:rPr>
              <w:t xml:space="preserve"> °</w:t>
            </w:r>
            <w:r w:rsidRPr="0091548A">
              <w:rPr>
                <w:sz w:val="18"/>
                <w:szCs w:val="18"/>
              </w:rPr>
              <w:t>C ниже ТСУР/ТСУП</w:t>
            </w:r>
          </w:p>
        </w:tc>
        <w:tc>
          <w:tcPr>
            <w:tcW w:w="2353" w:type="dxa"/>
            <w:tcBorders>
              <w:top w:val="nil"/>
              <w:bottom w:val="nil"/>
            </w:tcBorders>
          </w:tcPr>
          <w:p w:rsidR="00402A8C" w:rsidRPr="0091548A" w:rsidRDefault="00402A8C" w:rsidP="005A3C20">
            <w:pPr>
              <w:pStyle w:val="SingleTxtGR"/>
              <w:ind w:left="28" w:right="28"/>
              <w:jc w:val="left"/>
              <w:rPr>
                <w:sz w:val="18"/>
                <w:szCs w:val="18"/>
              </w:rPr>
            </w:pPr>
            <w:r w:rsidRPr="0091548A">
              <w:rPr>
                <w:sz w:val="18"/>
                <w:szCs w:val="18"/>
              </w:rPr>
              <w:t>на 10</w:t>
            </w:r>
            <w:r>
              <w:rPr>
                <w:sz w:val="18"/>
                <w:szCs w:val="18"/>
              </w:rPr>
              <w:t xml:space="preserve"> °</w:t>
            </w:r>
            <w:r w:rsidRPr="0091548A">
              <w:rPr>
                <w:sz w:val="18"/>
                <w:szCs w:val="18"/>
              </w:rPr>
              <w:t>C ниже ТСУР/ТСУП</w:t>
            </w:r>
          </w:p>
        </w:tc>
      </w:tr>
      <w:tr w:rsidR="00402A8C" w:rsidRPr="00403493" w:rsidTr="00DF0B1D">
        <w:trPr>
          <w:trHeight w:val="368"/>
        </w:trPr>
        <w:tc>
          <w:tcPr>
            <w:tcW w:w="1022" w:type="dxa"/>
            <w:vMerge/>
          </w:tcPr>
          <w:p w:rsidR="00402A8C" w:rsidRPr="0091548A" w:rsidRDefault="00402A8C" w:rsidP="005A3C20">
            <w:pPr>
              <w:pStyle w:val="SingleTxtGR"/>
              <w:ind w:left="28" w:right="28"/>
              <w:jc w:val="left"/>
              <w:rPr>
                <w:sz w:val="18"/>
                <w:szCs w:val="18"/>
              </w:rPr>
            </w:pPr>
          </w:p>
        </w:tc>
        <w:tc>
          <w:tcPr>
            <w:tcW w:w="1582" w:type="dxa"/>
            <w:tcBorders>
              <w:top w:val="nil"/>
            </w:tcBorders>
          </w:tcPr>
          <w:p w:rsidR="00402A8C" w:rsidRPr="0091548A" w:rsidRDefault="00402A8C" w:rsidP="005A3C20">
            <w:pPr>
              <w:pStyle w:val="SingleTxtGR"/>
              <w:ind w:left="28" w:right="28"/>
              <w:jc w:val="left"/>
              <w:rPr>
                <w:sz w:val="18"/>
                <w:szCs w:val="18"/>
              </w:rPr>
            </w:pPr>
            <w:r w:rsidRPr="0091548A">
              <w:rPr>
                <w:sz w:val="18"/>
                <w:szCs w:val="18"/>
              </w:rPr>
              <w:t>выше 35 °C</w:t>
            </w:r>
          </w:p>
        </w:tc>
        <w:tc>
          <w:tcPr>
            <w:tcW w:w="2471" w:type="dxa"/>
            <w:tcBorders>
              <w:top w:val="nil"/>
            </w:tcBorders>
          </w:tcPr>
          <w:p w:rsidR="00402A8C" w:rsidRPr="0091548A" w:rsidRDefault="00402A8C" w:rsidP="005A3C20">
            <w:pPr>
              <w:pStyle w:val="SingleTxtGR"/>
              <w:ind w:left="28" w:right="28"/>
              <w:jc w:val="left"/>
              <w:rPr>
                <w:sz w:val="18"/>
                <w:szCs w:val="18"/>
              </w:rPr>
            </w:pPr>
            <w:r w:rsidRPr="0091548A">
              <w:rPr>
                <w:sz w:val="18"/>
                <w:szCs w:val="18"/>
              </w:rPr>
              <w:t>на 10</w:t>
            </w:r>
            <w:r>
              <w:rPr>
                <w:sz w:val="18"/>
                <w:szCs w:val="18"/>
              </w:rPr>
              <w:t xml:space="preserve"> °</w:t>
            </w:r>
            <w:r w:rsidRPr="0091548A">
              <w:rPr>
                <w:sz w:val="18"/>
                <w:szCs w:val="18"/>
              </w:rPr>
              <w:t>C ниже ТСУР/ТСУП</w:t>
            </w:r>
          </w:p>
        </w:tc>
        <w:tc>
          <w:tcPr>
            <w:tcW w:w="2353" w:type="dxa"/>
            <w:tcBorders>
              <w:top w:val="nil"/>
            </w:tcBorders>
          </w:tcPr>
          <w:p w:rsidR="00402A8C" w:rsidRPr="0091548A" w:rsidRDefault="00402A8C" w:rsidP="005A3C20">
            <w:pPr>
              <w:pStyle w:val="SingleTxtGR"/>
              <w:ind w:left="28" w:right="28"/>
              <w:jc w:val="left"/>
              <w:rPr>
                <w:sz w:val="18"/>
                <w:szCs w:val="18"/>
              </w:rPr>
            </w:pPr>
            <w:r w:rsidRPr="0091548A">
              <w:rPr>
                <w:sz w:val="18"/>
                <w:szCs w:val="18"/>
              </w:rPr>
              <w:t>на 5</w:t>
            </w:r>
            <w:r>
              <w:rPr>
                <w:sz w:val="18"/>
                <w:szCs w:val="18"/>
              </w:rPr>
              <w:t xml:space="preserve"> °</w:t>
            </w:r>
            <w:r w:rsidRPr="0091548A">
              <w:rPr>
                <w:sz w:val="18"/>
                <w:szCs w:val="18"/>
              </w:rPr>
              <w:t>C ниже ТСУР/ТСУП</w:t>
            </w:r>
          </w:p>
        </w:tc>
      </w:tr>
      <w:tr w:rsidR="00402A8C" w:rsidRPr="00403493" w:rsidTr="00DF0B1D">
        <w:trPr>
          <w:trHeight w:val="368"/>
        </w:trPr>
        <w:tc>
          <w:tcPr>
            <w:tcW w:w="1022" w:type="dxa"/>
          </w:tcPr>
          <w:p w:rsidR="00402A8C" w:rsidRPr="0091548A" w:rsidRDefault="00402A8C" w:rsidP="005A3C20">
            <w:pPr>
              <w:pStyle w:val="SingleTxtGR"/>
              <w:ind w:left="28" w:right="28"/>
              <w:jc w:val="left"/>
              <w:rPr>
                <w:sz w:val="18"/>
                <w:szCs w:val="18"/>
              </w:rPr>
            </w:pPr>
            <w:r>
              <w:rPr>
                <w:sz w:val="18"/>
                <w:szCs w:val="18"/>
              </w:rPr>
              <w:t>Ц</w:t>
            </w:r>
            <w:r w:rsidRPr="0091548A">
              <w:rPr>
                <w:sz w:val="18"/>
                <w:szCs w:val="18"/>
              </w:rPr>
              <w:t>истерны</w:t>
            </w:r>
          </w:p>
        </w:tc>
        <w:tc>
          <w:tcPr>
            <w:tcW w:w="1582" w:type="dxa"/>
          </w:tcPr>
          <w:p w:rsidR="00402A8C" w:rsidRPr="0091548A" w:rsidRDefault="00402A8C" w:rsidP="005A3C20">
            <w:pPr>
              <w:pStyle w:val="SingleTxtGR"/>
              <w:ind w:left="28" w:right="28"/>
              <w:jc w:val="left"/>
              <w:rPr>
                <w:sz w:val="18"/>
                <w:szCs w:val="18"/>
              </w:rPr>
            </w:pPr>
            <w:r w:rsidRPr="0091548A">
              <w:rPr>
                <w:sz w:val="18"/>
                <w:szCs w:val="18"/>
              </w:rPr>
              <w:t>&lt; 50 °C</w:t>
            </w:r>
          </w:p>
        </w:tc>
        <w:tc>
          <w:tcPr>
            <w:tcW w:w="2471" w:type="dxa"/>
          </w:tcPr>
          <w:p w:rsidR="00402A8C" w:rsidRPr="0091548A" w:rsidRDefault="00402A8C" w:rsidP="005A3C20">
            <w:pPr>
              <w:pStyle w:val="SingleTxtGR"/>
              <w:ind w:left="28" w:right="28"/>
              <w:jc w:val="left"/>
              <w:rPr>
                <w:sz w:val="18"/>
                <w:szCs w:val="18"/>
              </w:rPr>
            </w:pPr>
            <w:r w:rsidRPr="0091548A">
              <w:rPr>
                <w:sz w:val="18"/>
                <w:szCs w:val="18"/>
              </w:rPr>
              <w:t>на 10</w:t>
            </w:r>
            <w:r>
              <w:rPr>
                <w:sz w:val="18"/>
                <w:szCs w:val="18"/>
              </w:rPr>
              <w:t xml:space="preserve"> °</w:t>
            </w:r>
            <w:r w:rsidRPr="0091548A">
              <w:rPr>
                <w:sz w:val="18"/>
                <w:szCs w:val="18"/>
              </w:rPr>
              <w:t>C ниже ТСУР/ТСУП</w:t>
            </w:r>
          </w:p>
        </w:tc>
        <w:tc>
          <w:tcPr>
            <w:tcW w:w="2353" w:type="dxa"/>
          </w:tcPr>
          <w:p w:rsidR="00402A8C" w:rsidRPr="0091548A" w:rsidRDefault="00402A8C" w:rsidP="005A3C20">
            <w:pPr>
              <w:pStyle w:val="SingleTxtGR"/>
              <w:ind w:left="28" w:right="28"/>
              <w:jc w:val="left"/>
              <w:rPr>
                <w:sz w:val="18"/>
                <w:szCs w:val="18"/>
              </w:rPr>
            </w:pPr>
            <w:r w:rsidRPr="0091548A">
              <w:rPr>
                <w:sz w:val="18"/>
                <w:szCs w:val="18"/>
              </w:rPr>
              <w:t>на 5</w:t>
            </w:r>
            <w:r>
              <w:rPr>
                <w:sz w:val="18"/>
                <w:szCs w:val="18"/>
              </w:rPr>
              <w:t xml:space="preserve"> °</w:t>
            </w:r>
            <w:r w:rsidRPr="0091548A">
              <w:rPr>
                <w:sz w:val="18"/>
                <w:szCs w:val="18"/>
              </w:rPr>
              <w:t>C ниже ТСУР/ТСУП</w:t>
            </w:r>
          </w:p>
        </w:tc>
      </w:tr>
    </w:tbl>
    <w:p w:rsidR="00FC5067" w:rsidRPr="00FC5067" w:rsidRDefault="00FC5067" w:rsidP="00FC5067">
      <w:pPr>
        <w:pStyle w:val="SingleTxtGR"/>
        <w:tabs>
          <w:tab w:val="clear" w:pos="1701"/>
          <w:tab w:val="left" w:pos="1985"/>
        </w:tabs>
        <w:spacing w:line="220" w:lineRule="exact"/>
        <w:ind w:firstLine="170"/>
        <w:jc w:val="left"/>
        <w:rPr>
          <w:sz w:val="18"/>
          <w:szCs w:val="18"/>
        </w:rPr>
      </w:pPr>
      <w:r w:rsidRPr="00FC5067">
        <w:rPr>
          <w:b/>
          <w:sz w:val="18"/>
          <w:szCs w:val="18"/>
          <w:vertAlign w:val="superscript"/>
        </w:rPr>
        <w:t>a</w:t>
      </w:r>
      <w:r>
        <w:rPr>
          <w:sz w:val="18"/>
          <w:szCs w:val="18"/>
        </w:rPr>
        <w:t xml:space="preserve">  </w:t>
      </w:r>
      <w:r w:rsidRPr="00FC5067">
        <w:rPr>
          <w:sz w:val="18"/>
          <w:szCs w:val="18"/>
        </w:rPr>
        <w:t>Т.е. ТСУР/ТСУП вещества, упакованного для перевозки.</w:t>
      </w:r>
    </w:p>
    <w:p w:rsidR="00402A8C" w:rsidRPr="00403493" w:rsidRDefault="00402A8C" w:rsidP="00402A8C">
      <w:pPr>
        <w:pStyle w:val="SingleTxtGR"/>
      </w:pPr>
      <w:r w:rsidRPr="00403493">
        <w:t>7.1.</w:t>
      </w:r>
      <w:r>
        <w:t>7</w:t>
      </w:r>
      <w:r w:rsidRPr="00403493">
        <w:t>.3.6</w:t>
      </w:r>
      <w:r w:rsidRPr="00403493">
        <w:tab/>
        <w:t>Контрольная и аварийная температуры рассчитываются на основе данных таблицы 7.1.</w:t>
      </w:r>
      <w:r>
        <w:t>7</w:t>
      </w:r>
      <w:r w:rsidRPr="00403493">
        <w:t xml:space="preserve">.3.5 по ТСУР или по ТСУП, которые определяются как самая низкая температура, при которой вещество, находящееся в </w:t>
      </w:r>
      <w:r>
        <w:t>таре</w:t>
      </w:r>
      <w:r w:rsidRPr="00403493">
        <w:t>, КСМ или цистерне, используемых для перевозки, может подвергнуться самоускоряющемуся разложению или самоускоряющейся полимеризации. ТСУР или ТСУП должны определяться для того, чтобы решить, следует ли регулировать температуру соответствующего вещества во время перевозки. Положения, касающиеся определения ТС</w:t>
      </w:r>
      <w:r>
        <w:t xml:space="preserve">УР и ТСУП, содержатся в разделе 28 части </w:t>
      </w:r>
      <w:r w:rsidRPr="00AA128D">
        <w:t>II</w:t>
      </w:r>
      <w:r>
        <w:t xml:space="preserve"> </w:t>
      </w:r>
      <w:r w:rsidRPr="001317D2">
        <w:t>Руководства по испытаниям и критериям</w:t>
      </w:r>
      <w:r w:rsidRPr="00403493">
        <w:t>.</w:t>
      </w:r>
    </w:p>
    <w:p w:rsidR="00402A8C" w:rsidRPr="00403493" w:rsidRDefault="00402A8C" w:rsidP="00402A8C">
      <w:pPr>
        <w:pStyle w:val="SingleTxtGR"/>
      </w:pPr>
      <w:r w:rsidRPr="00403493">
        <w:t>7.1.</w:t>
      </w:r>
      <w:r>
        <w:t>7</w:t>
      </w:r>
      <w:r w:rsidRPr="00403493">
        <w:t>.3.7</w:t>
      </w:r>
      <w:r w:rsidRPr="00403493">
        <w:tab/>
        <w:t xml:space="preserve">Значения контрольной и аварийной температур, если таковые требуются, указаны в </w:t>
      </w:r>
      <w:r>
        <w:t>подразделе</w:t>
      </w:r>
      <w:r w:rsidRPr="00403493">
        <w:t xml:space="preserve"> </w:t>
      </w:r>
      <w:r w:rsidRPr="00AA128D">
        <w:t>2.2.41.4</w:t>
      </w:r>
      <w:r w:rsidRPr="00403493">
        <w:t xml:space="preserve"> для классифицированных в настоящее время самореактивных веществ и в </w:t>
      </w:r>
      <w:r>
        <w:t>подразделе</w:t>
      </w:r>
      <w:r w:rsidRPr="00403493">
        <w:t xml:space="preserve"> </w:t>
      </w:r>
      <w:r w:rsidRPr="00AA128D">
        <w:t>2.2.</w:t>
      </w:r>
      <w:r>
        <w:t>52</w:t>
      </w:r>
      <w:r w:rsidRPr="00AA128D">
        <w:t>.4</w:t>
      </w:r>
      <w:r w:rsidRPr="00403493">
        <w:t xml:space="preserve"> для классифицированных в настоящее время</w:t>
      </w:r>
      <w:r>
        <w:t xml:space="preserve"> </w:t>
      </w:r>
      <w:r w:rsidRPr="00403493">
        <w:t>составов органических пероксидов.</w:t>
      </w:r>
    </w:p>
    <w:p w:rsidR="00402A8C" w:rsidRPr="00403493" w:rsidRDefault="00402A8C" w:rsidP="00402A8C">
      <w:pPr>
        <w:pStyle w:val="SingleTxtGR"/>
      </w:pPr>
      <w:r w:rsidRPr="00403493">
        <w:t>7.1.</w:t>
      </w:r>
      <w:r>
        <w:t>7</w:t>
      </w:r>
      <w:r w:rsidRPr="00403493">
        <w:t>.3.8</w:t>
      </w:r>
      <w:r w:rsidRPr="00403493">
        <w:tab/>
        <w:t>Фактическая температура при перевозке может быть ниже контрольной температуры, но должна выбираться таким образом, чтобы при этом не происходило опасного разделения фаз.</w:t>
      </w:r>
    </w:p>
    <w:p w:rsidR="00402A8C" w:rsidRPr="00403493" w:rsidRDefault="00402A8C" w:rsidP="00402A8C">
      <w:pPr>
        <w:pStyle w:val="SingleTxtGR"/>
      </w:pPr>
      <w:r>
        <w:t>7.1.7.4</w:t>
      </w:r>
      <w:r>
        <w:tab/>
      </w:r>
      <w:r w:rsidRPr="0008109A">
        <w:rPr>
          <w:i/>
        </w:rPr>
        <w:t>Перевозка в режиме регулирования температуры</w:t>
      </w:r>
    </w:p>
    <w:p w:rsidR="00402A8C" w:rsidRPr="00403493" w:rsidRDefault="00402A8C" w:rsidP="00402A8C">
      <w:pPr>
        <w:pStyle w:val="SingleTxtGR"/>
      </w:pPr>
      <w:r w:rsidRPr="00403493">
        <w:t>7.1.</w:t>
      </w:r>
      <w:r>
        <w:t>7</w:t>
      </w:r>
      <w:r w:rsidRPr="00403493">
        <w:t>.4.1</w:t>
      </w:r>
      <w:r w:rsidRPr="00403493">
        <w:tab/>
        <w:t>Поддержание предписанной температуры является важнейшим</w:t>
      </w:r>
      <w:r>
        <w:t xml:space="preserve"> условием безопасной перевозки </w:t>
      </w:r>
      <w:r w:rsidRPr="00403493">
        <w:t>веществ, стабилизируемых путем регулирования температуры. Как правило, в этой связи необходимо:</w:t>
      </w:r>
    </w:p>
    <w:p w:rsidR="00402A8C" w:rsidRPr="00403493" w:rsidRDefault="00402A8C" w:rsidP="00402A8C">
      <w:pPr>
        <w:pStyle w:val="SingleTxtGR"/>
        <w:tabs>
          <w:tab w:val="clear" w:pos="1701"/>
          <w:tab w:val="clear" w:pos="2268"/>
        </w:tabs>
        <w:ind w:left="2268"/>
      </w:pPr>
      <w:r w:rsidRPr="00403493">
        <w:t>a)</w:t>
      </w:r>
      <w:r w:rsidRPr="00403493">
        <w:tab/>
        <w:t>провести тщательный осмотр грузовой транспортной единицы до погрузки;</w:t>
      </w:r>
    </w:p>
    <w:p w:rsidR="00402A8C" w:rsidRPr="00403493" w:rsidRDefault="00402A8C" w:rsidP="00402A8C">
      <w:pPr>
        <w:pStyle w:val="SingleTxtGR"/>
        <w:tabs>
          <w:tab w:val="clear" w:pos="1701"/>
          <w:tab w:val="clear" w:pos="2268"/>
        </w:tabs>
        <w:ind w:left="2268"/>
      </w:pPr>
      <w:r w:rsidRPr="00403493">
        <w:t>b)</w:t>
      </w:r>
      <w:r w:rsidRPr="00403493">
        <w:tab/>
        <w:t>проинструктировать перевозчика относительно функционирования системы охлаждения</w:t>
      </w:r>
      <w:r w:rsidRPr="00AA128D">
        <w:t>[</w:t>
      </w:r>
      <w:r>
        <w:t>, включая</w:t>
      </w:r>
      <w:r w:rsidRPr="00AA128D">
        <w:t xml:space="preserve"> </w:t>
      </w:r>
      <w:r w:rsidRPr="00BC1EC8">
        <w:t>список имеющихся по маршруту поставщиков хладагента</w:t>
      </w:r>
      <w:r w:rsidRPr="00AA128D">
        <w:t>];</w:t>
      </w:r>
    </w:p>
    <w:p w:rsidR="00402A8C" w:rsidRPr="00403493" w:rsidRDefault="00402A8C" w:rsidP="00402A8C">
      <w:pPr>
        <w:pStyle w:val="SingleTxtGR"/>
        <w:tabs>
          <w:tab w:val="clear" w:pos="1701"/>
          <w:tab w:val="clear" w:pos="2268"/>
        </w:tabs>
        <w:ind w:left="2268"/>
      </w:pPr>
      <w:r w:rsidRPr="00403493">
        <w:t>c)</w:t>
      </w:r>
      <w:r w:rsidRPr="00403493">
        <w:tab/>
        <w:t>установить процедуру, подлежащую соблюдению в случае выхода системы из-под контроля;</w:t>
      </w:r>
    </w:p>
    <w:p w:rsidR="00402A8C" w:rsidRPr="00403493" w:rsidRDefault="00402A8C" w:rsidP="00402A8C">
      <w:pPr>
        <w:pStyle w:val="SingleTxtGR"/>
        <w:tabs>
          <w:tab w:val="clear" w:pos="1701"/>
          <w:tab w:val="clear" w:pos="2268"/>
        </w:tabs>
        <w:ind w:left="2268"/>
      </w:pPr>
      <w:r w:rsidRPr="00403493">
        <w:t>d)</w:t>
      </w:r>
      <w:r w:rsidRPr="00403493">
        <w:tab/>
        <w:t>производить регулярный контроль за температурой во время перевозки; и</w:t>
      </w:r>
    </w:p>
    <w:p w:rsidR="00402A8C" w:rsidRPr="00403493" w:rsidRDefault="00402A8C" w:rsidP="00402A8C">
      <w:pPr>
        <w:pStyle w:val="SingleTxtGR"/>
        <w:tabs>
          <w:tab w:val="clear" w:pos="1701"/>
          <w:tab w:val="clear" w:pos="2268"/>
        </w:tabs>
        <w:ind w:left="2268"/>
      </w:pPr>
      <w:r w:rsidRPr="00403493">
        <w:t>e)</w:t>
      </w:r>
      <w:r w:rsidRPr="00403493">
        <w:tab/>
        <w:t>обеспечить резервную систему охлаждения или запасны</w:t>
      </w:r>
      <w:r>
        <w:t>е</w:t>
      </w:r>
      <w:r w:rsidRPr="00403493">
        <w:t xml:space="preserve"> </w:t>
      </w:r>
      <w:r w:rsidR="00024EC2">
        <w:br/>
      </w:r>
      <w:r w:rsidRPr="00403493">
        <w:t>част</w:t>
      </w:r>
      <w:r>
        <w:t>и</w:t>
      </w:r>
      <w:r w:rsidRPr="00403493">
        <w:t>.</w:t>
      </w:r>
    </w:p>
    <w:p w:rsidR="00402A8C" w:rsidRPr="00403493" w:rsidRDefault="00402A8C" w:rsidP="00402A8C">
      <w:pPr>
        <w:pStyle w:val="SingleTxtGR"/>
      </w:pPr>
      <w:r w:rsidRPr="00403493">
        <w:t>7.1.</w:t>
      </w:r>
      <w:r>
        <w:t>7</w:t>
      </w:r>
      <w:r w:rsidRPr="00403493">
        <w:t>.4.2</w:t>
      </w:r>
      <w:r w:rsidRPr="00403493">
        <w:tab/>
        <w:t>Любые регулирующие температуру устройства и датчики температуры системы охлаждения должны быть легко доступными, а все электрические соединения должны быть изолированы от атмосферных воздействий. Температура воздуха в грузовой транспортной единице должна измеряться при помощи двух независимых датчиков, а результаты измерений должны регистрироваться таким образом, чтобы можно было определить изменения температуры. Температура должна проверяться каждые четыре–шесть часов и заноситься в специальный журнал. При перевозке веществ, контрольная температура которых составляет менее +25 °C, грузовая транспортная единица должна быть оборудована визуальными и звуковыми аварийными сигнальными устройствами, питание которых должно быть независимым от питания системы охлаждения и которые должны срабатывать при контрольной или более низкой температуре.</w:t>
      </w:r>
    </w:p>
    <w:p w:rsidR="00402A8C" w:rsidRPr="00BA6989" w:rsidRDefault="00402A8C" w:rsidP="00BA6989">
      <w:pPr>
        <w:pStyle w:val="SingleTxtGR"/>
      </w:pPr>
      <w:r w:rsidRPr="00BA6989">
        <w:t>7.1.7.4.3</w:t>
      </w:r>
      <w:r w:rsidRPr="00BA6989">
        <w:tab/>
        <w:t>В случае превышения в ходе перевозки контрольной температуры необходимо принять срочные меры, включая любой необходимый ремонт рефрижераторного оборудования и повышение холодопроизводительности (например, путем добавления жидких или твердых хладагентов). Кроме того, необходимо проводить более частые проверки температуры и принимать подготовительные меры на случай аварийной ситуации. При достижении аварийной температуры необходимо действовать в режиме аварийной ситуации.</w:t>
      </w:r>
    </w:p>
    <w:p w:rsidR="00402A8C" w:rsidRPr="00403493" w:rsidRDefault="00402A8C" w:rsidP="00BA6989">
      <w:pPr>
        <w:pStyle w:val="SingleTxtGR"/>
        <w:keepNext/>
        <w:keepLines/>
      </w:pPr>
      <w:r w:rsidRPr="00403493">
        <w:t>7.1.</w:t>
      </w:r>
      <w:r>
        <w:t>7</w:t>
      </w:r>
      <w:r w:rsidRPr="00403493">
        <w:t>.4.4</w:t>
      </w:r>
      <w:r w:rsidRPr="00403493">
        <w:tab/>
        <w:t>Пригодность конкретных средств регулирования температуры при перевозке определяется рядом факторов, к которым относятся:</w:t>
      </w:r>
    </w:p>
    <w:p w:rsidR="00402A8C" w:rsidRPr="00403493" w:rsidRDefault="00402A8C" w:rsidP="00BA6989">
      <w:pPr>
        <w:pStyle w:val="SingleTxtGR"/>
        <w:keepNext/>
        <w:keepLines/>
        <w:tabs>
          <w:tab w:val="clear" w:pos="1701"/>
          <w:tab w:val="clear" w:pos="2268"/>
        </w:tabs>
        <w:ind w:left="2268"/>
      </w:pPr>
      <w:r w:rsidRPr="00403493">
        <w:t>а)</w:t>
      </w:r>
      <w:r w:rsidRPr="00403493">
        <w:tab/>
        <w:t>контрольная(ые) температура(ы) вещества (веществ), подлежащего(их) перевозке;</w:t>
      </w:r>
    </w:p>
    <w:p w:rsidR="00402A8C" w:rsidRPr="00403493" w:rsidRDefault="00402A8C" w:rsidP="00402A8C">
      <w:pPr>
        <w:pStyle w:val="SingleTxtGR"/>
        <w:tabs>
          <w:tab w:val="clear" w:pos="1701"/>
          <w:tab w:val="clear" w:pos="2268"/>
        </w:tabs>
        <w:ind w:left="2268"/>
      </w:pPr>
      <w:r w:rsidRPr="00403493">
        <w:t>b)</w:t>
      </w:r>
      <w:r w:rsidRPr="00403493">
        <w:tab/>
        <w:t>разница между контрольной температурой и предполагаемыми температурными условиями окружающей среды;</w:t>
      </w:r>
    </w:p>
    <w:p w:rsidR="00402A8C" w:rsidRPr="00403493" w:rsidRDefault="00402A8C" w:rsidP="00402A8C">
      <w:pPr>
        <w:pStyle w:val="SingleTxtGR"/>
        <w:tabs>
          <w:tab w:val="clear" w:pos="1701"/>
          <w:tab w:val="clear" w:pos="2268"/>
        </w:tabs>
        <w:ind w:left="2268"/>
      </w:pPr>
      <w:r w:rsidRPr="00403493">
        <w:t>c)</w:t>
      </w:r>
      <w:r w:rsidRPr="00403493">
        <w:tab/>
        <w:t>эффективность теплоизоляции;</w:t>
      </w:r>
    </w:p>
    <w:p w:rsidR="00402A8C" w:rsidRPr="00403493" w:rsidRDefault="00402A8C" w:rsidP="00402A8C">
      <w:pPr>
        <w:pStyle w:val="SingleTxtGR"/>
        <w:tabs>
          <w:tab w:val="clear" w:pos="1701"/>
          <w:tab w:val="clear" w:pos="2268"/>
        </w:tabs>
        <w:ind w:left="2268"/>
      </w:pPr>
      <w:r w:rsidRPr="00403493">
        <w:t>d)</w:t>
      </w:r>
      <w:r w:rsidRPr="00403493">
        <w:tab/>
        <w:t>продолжительность перевозки; и</w:t>
      </w:r>
    </w:p>
    <w:p w:rsidR="00402A8C" w:rsidRPr="00403493" w:rsidRDefault="00402A8C" w:rsidP="00402A8C">
      <w:pPr>
        <w:pStyle w:val="SingleTxtGR"/>
        <w:tabs>
          <w:tab w:val="clear" w:pos="1701"/>
          <w:tab w:val="clear" w:pos="2268"/>
        </w:tabs>
        <w:ind w:left="2268"/>
      </w:pPr>
      <w:r w:rsidRPr="00403493">
        <w:t>e)</w:t>
      </w:r>
      <w:r w:rsidRPr="00403493">
        <w:tab/>
        <w:t>наличие резерва для обеспечения безопасности на случай задержек в пути.</w:t>
      </w:r>
    </w:p>
    <w:p w:rsidR="00402A8C" w:rsidRPr="00403493" w:rsidRDefault="00402A8C" w:rsidP="00402A8C">
      <w:pPr>
        <w:pStyle w:val="SingleTxtGR"/>
      </w:pPr>
      <w:r w:rsidRPr="00403493">
        <w:t>7.1.</w:t>
      </w:r>
      <w:r>
        <w:t>7</w:t>
      </w:r>
      <w:r w:rsidRPr="00403493">
        <w:t>.4.5</w:t>
      </w:r>
      <w:r w:rsidRPr="00403493">
        <w:tab/>
        <w:t>К приемлемым методам предотвращения превышения контрольной температуры относятся (указанные ниже методы перечислены в порядке возрастания их эффективности):</w:t>
      </w:r>
    </w:p>
    <w:p w:rsidR="00402A8C" w:rsidRPr="00403493" w:rsidRDefault="00402A8C" w:rsidP="00402A8C">
      <w:pPr>
        <w:pStyle w:val="SingleTxtGR"/>
        <w:tabs>
          <w:tab w:val="clear" w:pos="1701"/>
          <w:tab w:val="clear" w:pos="2268"/>
        </w:tabs>
        <w:ind w:left="2268"/>
      </w:pPr>
      <w:r w:rsidRPr="00403493">
        <w:t>а)</w:t>
      </w:r>
      <w:r w:rsidRPr="00403493">
        <w:tab/>
        <w:t>использование теплоизоляции при условии</w:t>
      </w:r>
      <w:r>
        <w:t>,</w:t>
      </w:r>
      <w:r w:rsidRPr="00403493">
        <w:t xml:space="preserve"> что </w:t>
      </w:r>
      <w:r>
        <w:t>перво</w:t>
      </w:r>
      <w:r w:rsidRPr="00403493">
        <w:t>начальная температура вещества (веществ), подлежащего(их) перевозке, достаточно</w:t>
      </w:r>
      <w:r>
        <w:t xml:space="preserve"> ниже контрольной температуры;</w:t>
      </w:r>
    </w:p>
    <w:p w:rsidR="00402A8C" w:rsidRPr="00403493" w:rsidRDefault="00402A8C" w:rsidP="00402A8C">
      <w:pPr>
        <w:pStyle w:val="SingleTxtGR"/>
        <w:tabs>
          <w:tab w:val="clear" w:pos="1701"/>
          <w:tab w:val="clear" w:pos="2268"/>
        </w:tabs>
        <w:ind w:left="2268"/>
      </w:pPr>
      <w:r w:rsidRPr="00403493">
        <w:t>b)</w:t>
      </w:r>
      <w:r w:rsidRPr="00403493">
        <w:tab/>
        <w:t>использование теплоизоляции в сочетании с системой охлаждения с расходуемым</w:t>
      </w:r>
      <w:r>
        <w:t xml:space="preserve"> хладагентом при условии, что:</w:t>
      </w:r>
    </w:p>
    <w:p w:rsidR="00402A8C" w:rsidRPr="00356297" w:rsidRDefault="00402A8C" w:rsidP="00402A8C">
      <w:pPr>
        <w:pStyle w:val="SingleTxtGR"/>
        <w:tabs>
          <w:tab w:val="clear" w:pos="1701"/>
          <w:tab w:val="clear" w:pos="2268"/>
          <w:tab w:val="clear" w:pos="2835"/>
        </w:tabs>
        <w:ind w:left="2828"/>
      </w:pPr>
      <w:r w:rsidRPr="00403493">
        <w:t>i)</w:t>
      </w:r>
      <w:r w:rsidRPr="00403493">
        <w:tab/>
      </w:r>
      <w:r>
        <w:t>перевозится</w:t>
      </w:r>
      <w:r w:rsidRPr="00403493">
        <w:t xml:space="preserve"> надлежащее количество </w:t>
      </w:r>
      <w:r w:rsidRPr="00AA128D">
        <w:t>[</w:t>
      </w:r>
      <w:r>
        <w:t>невоспламеняющегося</w:t>
      </w:r>
      <w:r w:rsidRPr="00AA128D">
        <w:t xml:space="preserve">] </w:t>
      </w:r>
      <w:r w:rsidRPr="00403493">
        <w:t xml:space="preserve">хладагента (например, жидкого азота или твердого диоксида углерода), обеспечивающее достаточный </w:t>
      </w:r>
      <w:r>
        <w:t>резерв</w:t>
      </w:r>
      <w:r w:rsidRPr="00403493">
        <w:t xml:space="preserve"> на случай</w:t>
      </w:r>
      <w:r>
        <w:t xml:space="preserve"> </w:t>
      </w:r>
      <w:r w:rsidRPr="00AA128D">
        <w:t>[</w:t>
      </w:r>
      <w:r>
        <w:t>возможной</w:t>
      </w:r>
      <w:r w:rsidRPr="00AA128D">
        <w:t xml:space="preserve">] </w:t>
      </w:r>
      <w:r w:rsidRPr="00403493">
        <w:t>задержки</w:t>
      </w:r>
      <w:r>
        <w:t xml:space="preserve"> в пути, </w:t>
      </w:r>
      <w:r w:rsidRPr="00AA128D">
        <w:t>[</w:t>
      </w:r>
      <w:r>
        <w:t xml:space="preserve">или </w:t>
      </w:r>
      <w:r w:rsidRPr="00356297">
        <w:t xml:space="preserve">обеспечены средства </w:t>
      </w:r>
      <w:r>
        <w:t xml:space="preserve">его </w:t>
      </w:r>
      <w:r w:rsidRPr="00356297">
        <w:t>пополнения</w:t>
      </w:r>
      <w:r w:rsidRPr="00AA128D">
        <w:t>]</w:t>
      </w:r>
      <w:r w:rsidRPr="00356297">
        <w:t>;</w:t>
      </w:r>
    </w:p>
    <w:p w:rsidR="00402A8C" w:rsidRPr="00403493" w:rsidRDefault="00402A8C" w:rsidP="00402A8C">
      <w:pPr>
        <w:pStyle w:val="SingleTxtGR"/>
        <w:tabs>
          <w:tab w:val="clear" w:pos="1701"/>
          <w:tab w:val="clear" w:pos="2268"/>
          <w:tab w:val="clear" w:pos="2835"/>
        </w:tabs>
        <w:ind w:left="2828"/>
      </w:pPr>
      <w:r w:rsidRPr="00403493">
        <w:t>ii)</w:t>
      </w:r>
      <w:r w:rsidRPr="00403493">
        <w:tab/>
        <w:t>в качестве хладагента не используются жидкий кислород или воздух;</w:t>
      </w:r>
    </w:p>
    <w:p w:rsidR="00402A8C" w:rsidRPr="00403493" w:rsidRDefault="00402A8C" w:rsidP="00402A8C">
      <w:pPr>
        <w:pStyle w:val="SingleTxtGR"/>
        <w:tabs>
          <w:tab w:val="clear" w:pos="1701"/>
          <w:tab w:val="clear" w:pos="2268"/>
          <w:tab w:val="clear" w:pos="2835"/>
        </w:tabs>
        <w:ind w:left="2828"/>
      </w:pPr>
      <w:r w:rsidRPr="00403493">
        <w:t>iii)</w:t>
      </w:r>
      <w:r w:rsidRPr="00403493">
        <w:tab/>
        <w:t>обеспечивается равномерное охлаждение даже в том случае, если израсходована бóльшая часть хладагента; и</w:t>
      </w:r>
    </w:p>
    <w:p w:rsidR="00402A8C" w:rsidRPr="00403493" w:rsidRDefault="00402A8C" w:rsidP="00402A8C">
      <w:pPr>
        <w:pStyle w:val="SingleTxtGR"/>
        <w:tabs>
          <w:tab w:val="clear" w:pos="1701"/>
          <w:tab w:val="clear" w:pos="2268"/>
          <w:tab w:val="clear" w:pos="2835"/>
        </w:tabs>
        <w:ind w:left="2828"/>
      </w:pPr>
      <w:r w:rsidRPr="00403493">
        <w:t>iv)</w:t>
      </w:r>
      <w:r w:rsidRPr="00403493">
        <w:tab/>
        <w:t>необходимость провентилировать транспортную единицу до входа в нее четко указана посредством предупреждающей надписи на двери(ях) транспортной единицы;</w:t>
      </w:r>
    </w:p>
    <w:p w:rsidR="005E131A" w:rsidRDefault="005E131A" w:rsidP="00402A8C">
      <w:pPr>
        <w:pStyle w:val="SingleTxtGR"/>
        <w:tabs>
          <w:tab w:val="clear" w:pos="1701"/>
          <w:tab w:val="clear" w:pos="2268"/>
        </w:tabs>
        <w:ind w:left="2268"/>
      </w:pPr>
      <w:r>
        <w:t>с)</w:t>
      </w:r>
      <w:r>
        <w:tab/>
      </w:r>
      <w:r w:rsidR="00110968" w:rsidRPr="00110968">
        <w:t xml:space="preserve">использование [теплоизоляции и] системы простого машинного охлаждения, при условии что в случае вещества (веществ), подлежащего(их) перевозке, с температурой вспышки ниже аварийной температуры плюс 5 °C в холодильной камере используются взрывобезопасные электрические соединения [, </w:t>
      </w:r>
      <w:r w:rsidR="00110968" w:rsidRPr="00110968">
        <w:rPr>
          <w:lang w:val="fr-FR"/>
        </w:rPr>
        <w:t>EEx</w:t>
      </w:r>
      <w:r w:rsidR="00110968" w:rsidRPr="00110968">
        <w:t xml:space="preserve"> </w:t>
      </w:r>
      <w:r w:rsidR="00110968" w:rsidRPr="00110968">
        <w:rPr>
          <w:lang w:val="fr-FR"/>
        </w:rPr>
        <w:t>IIB</w:t>
      </w:r>
      <w:r w:rsidR="00110968" w:rsidRPr="00110968">
        <w:t xml:space="preserve"> </w:t>
      </w:r>
      <w:r w:rsidR="00110968" w:rsidRPr="00110968">
        <w:rPr>
          <w:lang w:val="fr-FR"/>
        </w:rPr>
        <w:t>T</w:t>
      </w:r>
      <w:r w:rsidR="00110968" w:rsidRPr="00110968">
        <w:t>3,] с</w:t>
      </w:r>
      <w:r w:rsidR="00EC6DAD">
        <w:rPr>
          <w:lang w:val="en-US"/>
        </w:rPr>
        <w:t> </w:t>
      </w:r>
      <w:r w:rsidR="00110968" w:rsidRPr="00110968">
        <w:t>целью предотвращения воспламенения горючих паров [, выделяемых веществами];</w:t>
      </w:r>
    </w:p>
    <w:p w:rsidR="00402A8C" w:rsidRPr="00403493" w:rsidRDefault="00402A8C" w:rsidP="00402A8C">
      <w:pPr>
        <w:pStyle w:val="SingleTxtGR"/>
        <w:tabs>
          <w:tab w:val="clear" w:pos="1701"/>
          <w:tab w:val="clear" w:pos="2268"/>
        </w:tabs>
        <w:ind w:left="2268"/>
      </w:pPr>
      <w:r w:rsidRPr="00403493">
        <w:t>d)</w:t>
      </w:r>
      <w:r w:rsidRPr="00403493">
        <w:tab/>
        <w:t xml:space="preserve">использование </w:t>
      </w:r>
      <w:r w:rsidRPr="00562868">
        <w:t>[</w:t>
      </w:r>
      <w:r w:rsidRPr="00403493">
        <w:t>теплоизоляции</w:t>
      </w:r>
      <w:r w:rsidRPr="00562868">
        <w:t xml:space="preserve"> </w:t>
      </w:r>
      <w:r>
        <w:t>и</w:t>
      </w:r>
      <w:r w:rsidRPr="00562868">
        <w:t>]</w:t>
      </w:r>
      <w:r w:rsidRPr="00403493">
        <w:t xml:space="preserve"> </w:t>
      </w:r>
      <w:r>
        <w:t xml:space="preserve">системы </w:t>
      </w:r>
      <w:r w:rsidRPr="00403493">
        <w:t>механическо</w:t>
      </w:r>
      <w:r>
        <w:t>го охлаждения</w:t>
      </w:r>
      <w:r w:rsidRPr="00403493">
        <w:t xml:space="preserve"> в сочетании с системой охлаждения с расходуемы</w:t>
      </w:r>
      <w:r>
        <w:t>м хладагентом при условии, что:</w:t>
      </w:r>
    </w:p>
    <w:p w:rsidR="00402A8C" w:rsidRPr="00403493" w:rsidRDefault="00402A8C" w:rsidP="00402A8C">
      <w:pPr>
        <w:pStyle w:val="SingleTxtGR"/>
        <w:tabs>
          <w:tab w:val="clear" w:pos="1701"/>
          <w:tab w:val="clear" w:pos="2268"/>
          <w:tab w:val="clear" w:pos="2835"/>
        </w:tabs>
        <w:ind w:left="2828"/>
      </w:pPr>
      <w:r w:rsidRPr="00403493">
        <w:t>i)</w:t>
      </w:r>
      <w:r w:rsidRPr="00403493">
        <w:tab/>
        <w:t>обе системы не зависят друг от друга;</w:t>
      </w:r>
    </w:p>
    <w:p w:rsidR="00402A8C" w:rsidRPr="00403493" w:rsidRDefault="00402A8C" w:rsidP="00402A8C">
      <w:pPr>
        <w:pStyle w:val="SingleTxtGR"/>
        <w:tabs>
          <w:tab w:val="clear" w:pos="1701"/>
          <w:tab w:val="clear" w:pos="2268"/>
          <w:tab w:val="clear" w:pos="2835"/>
        </w:tabs>
        <w:ind w:left="2828"/>
      </w:pPr>
      <w:r w:rsidRPr="00403493">
        <w:t>ii)</w:t>
      </w:r>
      <w:r w:rsidRPr="00403493">
        <w:tab/>
        <w:t>соблюдаются условия подпунктов b) и с);</w:t>
      </w:r>
    </w:p>
    <w:p w:rsidR="00402A8C" w:rsidRPr="00403493" w:rsidRDefault="00402A8C" w:rsidP="00402A8C">
      <w:pPr>
        <w:pStyle w:val="SingleTxtGR"/>
        <w:tabs>
          <w:tab w:val="clear" w:pos="1701"/>
          <w:tab w:val="clear" w:pos="2268"/>
        </w:tabs>
        <w:ind w:left="2268"/>
      </w:pPr>
      <w:r w:rsidRPr="00403493">
        <w:t>e)</w:t>
      </w:r>
      <w:r w:rsidRPr="00403493">
        <w:tab/>
        <w:t xml:space="preserve">использование </w:t>
      </w:r>
      <w:r w:rsidRPr="00562868">
        <w:t>[</w:t>
      </w:r>
      <w:r w:rsidRPr="00403493">
        <w:t>теплоизоляции</w:t>
      </w:r>
      <w:r w:rsidRPr="00562868">
        <w:t xml:space="preserve"> </w:t>
      </w:r>
      <w:r>
        <w:t>и</w:t>
      </w:r>
      <w:r w:rsidRPr="00562868">
        <w:t>]</w:t>
      </w:r>
      <w:r w:rsidRPr="00403493">
        <w:t xml:space="preserve"> двух </w:t>
      </w:r>
      <w:r>
        <w:t xml:space="preserve">систем </w:t>
      </w:r>
      <w:r w:rsidRPr="00403493">
        <w:t>механическ</w:t>
      </w:r>
      <w:r>
        <w:t>ого</w:t>
      </w:r>
      <w:r w:rsidRPr="00403493">
        <w:t xml:space="preserve"> </w:t>
      </w:r>
      <w:r>
        <w:t>охлаждения при условии, что:</w:t>
      </w:r>
    </w:p>
    <w:p w:rsidR="00402A8C" w:rsidRPr="00403493" w:rsidRDefault="00402A8C" w:rsidP="00402A8C">
      <w:pPr>
        <w:pStyle w:val="SingleTxtGR"/>
        <w:tabs>
          <w:tab w:val="clear" w:pos="1701"/>
          <w:tab w:val="clear" w:pos="2268"/>
          <w:tab w:val="clear" w:pos="2835"/>
        </w:tabs>
        <w:ind w:left="2828"/>
      </w:pPr>
      <w:r w:rsidRPr="00403493">
        <w:t>i)</w:t>
      </w:r>
      <w:r w:rsidRPr="00403493">
        <w:tab/>
        <w:t>за исключением единого источника энерго</w:t>
      </w:r>
      <w:r>
        <w:t>питания</w:t>
      </w:r>
      <w:r w:rsidRPr="00403493">
        <w:t xml:space="preserve">, обе </w:t>
      </w:r>
      <w:r>
        <w:t>системы</w:t>
      </w:r>
      <w:r w:rsidRPr="00403493">
        <w:t xml:space="preserve"> не зависят друг от друга;</w:t>
      </w:r>
    </w:p>
    <w:p w:rsidR="00402A8C" w:rsidRPr="00403493" w:rsidRDefault="00402A8C" w:rsidP="00402A8C">
      <w:pPr>
        <w:pStyle w:val="SingleTxtGR"/>
        <w:tabs>
          <w:tab w:val="clear" w:pos="1701"/>
          <w:tab w:val="clear" w:pos="2268"/>
          <w:tab w:val="clear" w:pos="2835"/>
        </w:tabs>
        <w:ind w:left="2828"/>
      </w:pPr>
      <w:r w:rsidRPr="00403493">
        <w:t>ii)</w:t>
      </w:r>
      <w:r w:rsidRPr="00403493">
        <w:tab/>
        <w:t xml:space="preserve">каждая </w:t>
      </w:r>
      <w:r>
        <w:t>система</w:t>
      </w:r>
      <w:r w:rsidRPr="00403493">
        <w:t xml:space="preserve"> способна самостоятельно обеспечивать требуемое регулирование температуры; и</w:t>
      </w:r>
    </w:p>
    <w:p w:rsidR="00402A8C" w:rsidRPr="00403493" w:rsidRDefault="00402A8C" w:rsidP="00402A8C">
      <w:pPr>
        <w:pStyle w:val="SingleTxtGR"/>
        <w:tabs>
          <w:tab w:val="clear" w:pos="1701"/>
          <w:tab w:val="clear" w:pos="2268"/>
          <w:tab w:val="clear" w:pos="2835"/>
        </w:tabs>
        <w:ind w:left="2828"/>
      </w:pPr>
      <w:r w:rsidRPr="00403493">
        <w:t>iii)</w:t>
      </w:r>
      <w:r w:rsidRPr="00403493">
        <w:tab/>
      </w:r>
      <w:r>
        <w:t>в случае</w:t>
      </w:r>
      <w:r w:rsidRPr="00403493">
        <w:t xml:space="preserve"> вещества (вещес</w:t>
      </w:r>
      <w:r>
        <w:t xml:space="preserve">тв), подлежащего(их) перевозке, </w:t>
      </w:r>
      <w:r w:rsidRPr="00403493">
        <w:t>с температурой всп</w:t>
      </w:r>
      <w:r>
        <w:t xml:space="preserve">ышки ниже аварийной температуры плюс </w:t>
      </w:r>
      <w:r w:rsidRPr="00403493">
        <w:t>5</w:t>
      </w:r>
      <w:r w:rsidR="00BA6989">
        <w:t> </w:t>
      </w:r>
      <w:r w:rsidRPr="00403493">
        <w:t>°C в холодильной камере используются взрывобезопасные электрические соединения</w:t>
      </w:r>
      <w:r>
        <w:t xml:space="preserve"> </w:t>
      </w:r>
      <w:r w:rsidRPr="00576E90">
        <w:t xml:space="preserve">[, </w:t>
      </w:r>
      <w:r w:rsidRPr="00911ACA">
        <w:rPr>
          <w:lang w:val="fr-FR"/>
        </w:rPr>
        <w:t>EEx</w:t>
      </w:r>
      <w:r w:rsidRPr="00576E90">
        <w:t xml:space="preserve"> </w:t>
      </w:r>
      <w:r w:rsidRPr="00911ACA">
        <w:rPr>
          <w:lang w:val="fr-FR"/>
        </w:rPr>
        <w:t>IIB</w:t>
      </w:r>
      <w:r w:rsidRPr="00576E90">
        <w:t xml:space="preserve"> </w:t>
      </w:r>
      <w:r w:rsidRPr="00911ACA">
        <w:rPr>
          <w:lang w:val="fr-FR"/>
        </w:rPr>
        <w:t>T</w:t>
      </w:r>
      <w:r w:rsidRPr="00576E90">
        <w:t xml:space="preserve">3,] </w:t>
      </w:r>
      <w:r w:rsidRPr="00403493">
        <w:t>с целью предотвращения воспламенения горючих паров</w:t>
      </w:r>
      <w:r>
        <w:t xml:space="preserve"> </w:t>
      </w:r>
      <w:r w:rsidRPr="00C6521B">
        <w:t>[</w:t>
      </w:r>
      <w:r>
        <w:t>, выделяемых веществами</w:t>
      </w:r>
      <w:r w:rsidRPr="00C6521B">
        <w:t>]</w:t>
      </w:r>
      <w:r w:rsidRPr="00403493">
        <w:t>.</w:t>
      </w:r>
    </w:p>
    <w:p w:rsidR="00402A8C" w:rsidRPr="004D256B" w:rsidRDefault="00402A8C" w:rsidP="00402A8C">
      <w:pPr>
        <w:pStyle w:val="SingleTxtGR"/>
      </w:pPr>
      <w:r w:rsidRPr="004D256B">
        <w:t>7.1.7.4.6</w:t>
      </w:r>
      <w:r w:rsidRPr="004D256B">
        <w:tab/>
        <w:t>Методы, описываемые в подпунктах 7.1.7.4.5 d) и e), могут использоваться для всех органических пероксидов, самореактивных веществ</w:t>
      </w:r>
      <w:r w:rsidRPr="00402A8C">
        <w:t xml:space="preserve"> и полимеризующихся веществ</w:t>
      </w:r>
      <w:r w:rsidRPr="004D256B">
        <w:t>.</w:t>
      </w:r>
    </w:p>
    <w:p w:rsidR="00402A8C" w:rsidRPr="004D256B" w:rsidRDefault="00BA6989" w:rsidP="00402A8C">
      <w:pPr>
        <w:pStyle w:val="SingleTxtGR"/>
      </w:pPr>
      <w:r>
        <w:tab/>
      </w:r>
      <w:r>
        <w:tab/>
      </w:r>
      <w:r w:rsidR="00402A8C" w:rsidRPr="004D256B">
        <w:t>Метод, описываемый в подпункте 7.1.7</w:t>
      </w:r>
      <w:r w:rsidR="00402A8C">
        <w:t xml:space="preserve">.4.5 </w:t>
      </w:r>
      <w:r w:rsidR="00402A8C" w:rsidRPr="004D256B">
        <w:t>c), может использоваться для органических пероксидов и самореактивных веществ типов C, D, E и F, а если предполагается, что максимальная температура окружающей среды в ходе перевозки не превысит контрольную температуру более чем на 10</w:t>
      </w:r>
      <w:r w:rsidR="00402A8C" w:rsidRPr="00EC2B6D">
        <w:t xml:space="preserve"> </w:t>
      </w:r>
      <w:r w:rsidR="00402A8C" w:rsidRPr="004D256B">
        <w:t>°C, – для органических пероксидов и самореактивных веществ типа B</w:t>
      </w:r>
      <w:r w:rsidR="00402A8C" w:rsidRPr="00402A8C">
        <w:t xml:space="preserve"> и для полимеризующихся веществ.</w:t>
      </w:r>
    </w:p>
    <w:p w:rsidR="00402A8C" w:rsidRPr="004D256B" w:rsidRDefault="00BA6989" w:rsidP="00402A8C">
      <w:pPr>
        <w:pStyle w:val="SingleTxtGR"/>
      </w:pPr>
      <w:r>
        <w:tab/>
      </w:r>
      <w:r>
        <w:tab/>
      </w:r>
      <w:r w:rsidR="00402A8C" w:rsidRPr="004D256B">
        <w:t>Метод, описываемый в подпункте</w:t>
      </w:r>
      <w:r w:rsidR="00402A8C" w:rsidRPr="00EC2B6D">
        <w:t xml:space="preserve"> </w:t>
      </w:r>
      <w:r w:rsidR="00402A8C" w:rsidRPr="004D256B">
        <w:t>7.1.7</w:t>
      </w:r>
      <w:r w:rsidR="00402A8C">
        <w:t xml:space="preserve">.4.5 </w:t>
      </w:r>
      <w:r w:rsidR="00402A8C" w:rsidRPr="00402A8C">
        <w:t>b</w:t>
      </w:r>
      <w:r w:rsidR="00402A8C" w:rsidRPr="004D256B">
        <w:t>), может использоваться для органических пероксидов и самореактивных веществ типов C, D, E и F</w:t>
      </w:r>
      <w:r w:rsidR="00402A8C" w:rsidRPr="00402A8C">
        <w:t xml:space="preserve"> и для полимеризующихся веществ</w:t>
      </w:r>
      <w:r w:rsidR="00402A8C" w:rsidRPr="004D256B">
        <w:t>, если предполагается, что максимальная температура окружающей среды в ходе перевозки не превысит контрольную температуру более чем на 30</w:t>
      </w:r>
      <w:r w:rsidR="00402A8C" w:rsidRPr="00EC2B6D">
        <w:t xml:space="preserve"> </w:t>
      </w:r>
      <w:r w:rsidR="00402A8C" w:rsidRPr="004D256B">
        <w:t>ºC.</w:t>
      </w:r>
    </w:p>
    <w:p w:rsidR="00402A8C" w:rsidRPr="004D256B" w:rsidRDefault="00BA6989" w:rsidP="00402A8C">
      <w:pPr>
        <w:pStyle w:val="SingleTxtGR"/>
      </w:pPr>
      <w:r>
        <w:tab/>
      </w:r>
      <w:r>
        <w:tab/>
      </w:r>
      <w:r w:rsidR="00402A8C" w:rsidRPr="004D256B">
        <w:t>Метод, описываемый в подпункте</w:t>
      </w:r>
      <w:r w:rsidR="00402A8C" w:rsidRPr="00EC2B6D">
        <w:t xml:space="preserve"> </w:t>
      </w:r>
      <w:r w:rsidR="00402A8C" w:rsidRPr="004D256B">
        <w:t>7.1.7</w:t>
      </w:r>
      <w:r w:rsidR="00402A8C">
        <w:t>.4.5 а</w:t>
      </w:r>
      <w:r w:rsidR="00402A8C" w:rsidRPr="004D256B">
        <w:t>), может использоваться для органических пероксидов и самореактивных веществ типов C, D, E и F</w:t>
      </w:r>
      <w:r w:rsidR="00402A8C" w:rsidRPr="00402A8C">
        <w:t xml:space="preserve"> и для полимеризующихся веществ</w:t>
      </w:r>
      <w:r w:rsidR="00402A8C" w:rsidRPr="004D256B">
        <w:t>, если предполагается, что максимальная температура окружающей среды в ходе перевозки будет ниже контрольной температуры по меньшей мере на 10</w:t>
      </w:r>
      <w:r w:rsidR="00402A8C" w:rsidRPr="00EC2B6D">
        <w:t xml:space="preserve"> </w:t>
      </w:r>
      <w:r w:rsidR="00402A8C" w:rsidRPr="004D256B">
        <w:t>ºC.</w:t>
      </w:r>
    </w:p>
    <w:p w:rsidR="00402A8C" w:rsidRPr="00C21C6E" w:rsidRDefault="00402A8C" w:rsidP="00402A8C">
      <w:pPr>
        <w:pStyle w:val="SingleTxtGR"/>
      </w:pPr>
      <w:r w:rsidRPr="004D256B">
        <w:t>7.1.7.4.7</w:t>
      </w:r>
      <w:r w:rsidRPr="004D256B">
        <w:tab/>
        <w:t>Если вещества должны перевозиться в изотермических транспор</w:t>
      </w:r>
      <w:r>
        <w:t xml:space="preserve">тных средствах или контейнерах, либо </w:t>
      </w:r>
      <w:r w:rsidRPr="004D256B">
        <w:t>в транспортных средствах</w:t>
      </w:r>
      <w:r>
        <w:t>-ледниках</w:t>
      </w:r>
      <w:r w:rsidRPr="004D256B">
        <w:t xml:space="preserve"> или контейнерах</w:t>
      </w:r>
      <w:r>
        <w:t>-ледниках</w:t>
      </w:r>
      <w:r w:rsidRPr="004D256B">
        <w:t xml:space="preserve">, </w:t>
      </w:r>
      <w:r>
        <w:t xml:space="preserve">либо в </w:t>
      </w:r>
      <w:r w:rsidRPr="004D256B">
        <w:t>транспортных средствах</w:t>
      </w:r>
      <w:r>
        <w:t>-рефрижераторах</w:t>
      </w:r>
      <w:r w:rsidRPr="004D256B">
        <w:t xml:space="preserve"> или контейнерах</w:t>
      </w:r>
      <w:r>
        <w:t>-рефрижераторах,</w:t>
      </w:r>
      <w:r w:rsidRPr="004D256B">
        <w:t xml:space="preserve"> то эти транспортные средства или контейнеры должны удовлетворять требованиям главы 9.6.</w:t>
      </w:r>
    </w:p>
    <w:p w:rsidR="00402A8C" w:rsidRPr="00C21C6E" w:rsidRDefault="00402A8C" w:rsidP="00402A8C">
      <w:pPr>
        <w:pStyle w:val="SingleTxtGR"/>
      </w:pPr>
      <w:r w:rsidRPr="004D256B">
        <w:t>7.1.7.4.8</w:t>
      </w:r>
      <w:r w:rsidRPr="004D256B">
        <w:tab/>
        <w:t>Если вещества содержатся в защитной таре, заполненной хладагентом, то они должны перевозиться в закрытых или крытых брезентом транспортных средствах либо в закрытых или крытых брезентом контейнерах. При использовании закрытых транспортных средств или контейнеров в них должна быть обеспечена надлежащая вентиляция. Крытые брезентом транспортные средства и контейнеры должны иметь боковые и задний борта. Брезент для этих транспортных средств должен быть изготовлен из непроницаемого и негорючего материала.</w:t>
      </w:r>
      <w:r>
        <w:t>».</w:t>
      </w:r>
    </w:p>
    <w:p w:rsidR="00402A8C" w:rsidRPr="001D4597" w:rsidRDefault="00402A8C" w:rsidP="00402A8C">
      <w:pPr>
        <w:pStyle w:val="H1G"/>
        <w:rPr>
          <w:szCs w:val="24"/>
          <w:lang w:val="ru-RU"/>
        </w:rPr>
      </w:pPr>
      <w:r w:rsidRPr="001D4597">
        <w:rPr>
          <w:sz w:val="20"/>
          <w:lang w:val="ru-RU"/>
        </w:rPr>
        <w:tab/>
      </w:r>
      <w:r w:rsidRPr="001D4597">
        <w:rPr>
          <w:sz w:val="20"/>
          <w:lang w:val="ru-RU"/>
        </w:rPr>
        <w:tab/>
      </w:r>
      <w:r w:rsidRPr="001D4597">
        <w:rPr>
          <w:szCs w:val="24"/>
          <w:lang w:val="ru-RU"/>
        </w:rPr>
        <w:t>(</w:t>
      </w:r>
      <w:r w:rsidRPr="00704E2A">
        <w:rPr>
          <w:szCs w:val="24"/>
          <w:lang w:val="ru-RU"/>
        </w:rPr>
        <w:t>ДОПОГ</w:t>
      </w:r>
      <w:r w:rsidRPr="001D4597">
        <w:rPr>
          <w:szCs w:val="24"/>
          <w:lang w:val="ru-RU"/>
        </w:rPr>
        <w:t xml:space="preserve">:) </w:t>
      </w:r>
      <w:r>
        <w:rPr>
          <w:szCs w:val="24"/>
          <w:lang w:val="ru-RU"/>
        </w:rPr>
        <w:t>Глава</w:t>
      </w:r>
      <w:r w:rsidRPr="001D4597">
        <w:rPr>
          <w:szCs w:val="24"/>
          <w:lang w:val="ru-RU"/>
        </w:rPr>
        <w:t xml:space="preserve"> 7.2</w:t>
      </w:r>
    </w:p>
    <w:p w:rsidR="00402A8C" w:rsidRPr="00BE6161" w:rsidRDefault="00402A8C" w:rsidP="00AB738D">
      <w:pPr>
        <w:pStyle w:val="SingleTxtGR"/>
      </w:pPr>
      <w:r w:rsidRPr="00BE6161">
        <w:t xml:space="preserve">7.2.4, </w:t>
      </w:r>
      <w:r w:rsidRPr="004D256B">
        <w:t>V</w:t>
      </w:r>
      <w:r w:rsidRPr="00BE6161">
        <w:t>8</w:t>
      </w:r>
      <w:r w:rsidRPr="00BE6161">
        <w:tab/>
      </w:r>
      <w:r>
        <w:t>Изменить следующим образом:</w:t>
      </w:r>
    </w:p>
    <w:p w:rsidR="00402A8C" w:rsidRPr="00BE6161" w:rsidRDefault="00402A8C" w:rsidP="00AB738D">
      <w:pPr>
        <w:pStyle w:val="SingleTxtGR"/>
      </w:pPr>
      <w:r>
        <w:t>«</w:t>
      </w:r>
      <w:r w:rsidRPr="004D256B">
        <w:t>V</w:t>
      </w:r>
      <w:r w:rsidRPr="00BE6161">
        <w:t>8</w:t>
      </w:r>
      <w:r w:rsidRPr="00BE6161">
        <w:tab/>
      </w:r>
      <w:r>
        <w:t>См</w:t>
      </w:r>
      <w:r w:rsidRPr="00BE6161">
        <w:t xml:space="preserve">. </w:t>
      </w:r>
      <w:r>
        <w:t xml:space="preserve">раздел </w:t>
      </w:r>
      <w:r w:rsidRPr="00BE6161">
        <w:t>7.1.7.</w:t>
      </w:r>
    </w:p>
    <w:p w:rsidR="00402A8C" w:rsidRPr="00BE6161" w:rsidRDefault="00402A8C" w:rsidP="00AB738D">
      <w:pPr>
        <w:pStyle w:val="SingleTxtGR"/>
      </w:pPr>
      <w:r w:rsidRPr="00BE6161">
        <w:rPr>
          <w:b/>
          <w:i/>
        </w:rPr>
        <w:t>ПРИМЕЧАНИЕ:</w:t>
      </w:r>
      <w:r w:rsidRPr="00BE6161">
        <w:rPr>
          <w:i/>
        </w:rPr>
        <w:t xml:space="preserve"> </w:t>
      </w:r>
      <w:r w:rsidR="009C1748">
        <w:rPr>
          <w:i/>
        </w:rPr>
        <w:t xml:space="preserve"> </w:t>
      </w:r>
      <w:r w:rsidRPr="00BE6161">
        <w:rPr>
          <w:i/>
        </w:rPr>
        <w:t>Настоящее положение V8 не применяется к веществам, указанным в подразделе 3.1.2.6, если вещества стабилизируются путем добавления химических ингибиторов таким образом, что</w:t>
      </w:r>
      <w:r>
        <w:rPr>
          <w:i/>
        </w:rPr>
        <w:t>бы</w:t>
      </w:r>
      <w:r w:rsidRPr="00BE6161">
        <w:rPr>
          <w:i/>
        </w:rPr>
        <w:t xml:space="preserve"> ТСУР превыша</w:t>
      </w:r>
      <w:r>
        <w:rPr>
          <w:i/>
        </w:rPr>
        <w:t>ла</w:t>
      </w:r>
      <w:r w:rsidRPr="00BE6161">
        <w:rPr>
          <w:i/>
        </w:rPr>
        <w:t xml:space="preserve"> 50</w:t>
      </w:r>
      <w:r w:rsidR="00BA6989">
        <w:rPr>
          <w:i/>
        </w:rPr>
        <w:t> </w:t>
      </w:r>
      <w:r w:rsidRPr="00BE6161">
        <w:rPr>
          <w:i/>
        </w:rPr>
        <w:t>°С. В</w:t>
      </w:r>
      <w:r w:rsidR="00BA6989">
        <w:rPr>
          <w:i/>
        </w:rPr>
        <w:t> </w:t>
      </w:r>
      <w:r>
        <w:rPr>
          <w:i/>
        </w:rPr>
        <w:t>последнем</w:t>
      </w:r>
      <w:r w:rsidRPr="00BE6161">
        <w:rPr>
          <w:i/>
        </w:rPr>
        <w:t xml:space="preserve"> случае может </w:t>
      </w:r>
      <w:r>
        <w:rPr>
          <w:i/>
        </w:rPr>
        <w:t xml:space="preserve">также </w:t>
      </w:r>
      <w:r w:rsidRPr="00BE6161">
        <w:rPr>
          <w:i/>
        </w:rPr>
        <w:t>потребоваться регулирование температуры, если во время перевозки температура может превысить 55</w:t>
      </w:r>
      <w:r>
        <w:rPr>
          <w:i/>
        </w:rPr>
        <w:t xml:space="preserve"> </w:t>
      </w:r>
      <w:r w:rsidRPr="00BE6161">
        <w:rPr>
          <w:i/>
        </w:rPr>
        <w:t>°С.</w:t>
      </w:r>
      <w:r w:rsidRPr="00BE6161">
        <w:t>».</w:t>
      </w:r>
    </w:p>
    <w:p w:rsidR="00402A8C" w:rsidRPr="001D4597" w:rsidRDefault="00402A8C" w:rsidP="00402A8C">
      <w:pPr>
        <w:pStyle w:val="H1G"/>
        <w:rPr>
          <w:sz w:val="20"/>
          <w:lang w:val="ru-RU"/>
        </w:rPr>
      </w:pPr>
      <w:r w:rsidRPr="00BE6161">
        <w:rPr>
          <w:sz w:val="20"/>
          <w:lang w:val="ru-RU"/>
        </w:rPr>
        <w:tab/>
      </w:r>
      <w:r w:rsidRPr="00BE6161">
        <w:rPr>
          <w:sz w:val="20"/>
          <w:lang w:val="ru-RU"/>
        </w:rPr>
        <w:tab/>
      </w:r>
      <w:r w:rsidRPr="001D4597">
        <w:rPr>
          <w:szCs w:val="24"/>
          <w:lang w:val="ru-RU"/>
        </w:rPr>
        <w:t>(</w:t>
      </w:r>
      <w:r w:rsidRPr="00704E2A">
        <w:rPr>
          <w:szCs w:val="24"/>
          <w:lang w:val="ru-RU"/>
        </w:rPr>
        <w:t>ДОПОГ</w:t>
      </w:r>
      <w:r w:rsidRPr="001D4597">
        <w:rPr>
          <w:szCs w:val="24"/>
          <w:lang w:val="ru-RU"/>
        </w:rPr>
        <w:t xml:space="preserve">:) </w:t>
      </w:r>
      <w:r>
        <w:rPr>
          <w:szCs w:val="24"/>
          <w:lang w:val="ru-RU"/>
        </w:rPr>
        <w:t>Глава</w:t>
      </w:r>
      <w:r w:rsidRPr="001D4597">
        <w:rPr>
          <w:szCs w:val="24"/>
          <w:lang w:val="ru-RU"/>
        </w:rPr>
        <w:t xml:space="preserve"> 7.5</w:t>
      </w:r>
    </w:p>
    <w:p w:rsidR="00402A8C" w:rsidRPr="00A8018C" w:rsidRDefault="00402A8C" w:rsidP="00AB738D">
      <w:pPr>
        <w:pStyle w:val="SingleTxtGR"/>
      </w:pPr>
      <w:r w:rsidRPr="00A8018C">
        <w:t>7.5.2.2.2</w:t>
      </w:r>
      <w:r w:rsidRPr="00A8018C">
        <w:tab/>
      </w:r>
      <w:r w:rsidRPr="00736934">
        <w:t>Данная поправка не касается текста на русском языке.</w:t>
      </w:r>
    </w:p>
    <w:p w:rsidR="00402A8C" w:rsidRPr="001D4597" w:rsidRDefault="00402A8C" w:rsidP="00402A8C">
      <w:pPr>
        <w:pStyle w:val="H1G"/>
        <w:rPr>
          <w:sz w:val="20"/>
          <w:lang w:val="ru-RU"/>
        </w:rPr>
      </w:pPr>
      <w:r w:rsidRPr="00A8018C">
        <w:rPr>
          <w:sz w:val="20"/>
          <w:lang w:val="ru-RU"/>
        </w:rPr>
        <w:tab/>
      </w:r>
      <w:r w:rsidRPr="00A8018C">
        <w:rPr>
          <w:sz w:val="20"/>
          <w:lang w:val="ru-RU"/>
        </w:rPr>
        <w:tab/>
      </w:r>
      <w:r w:rsidRPr="001D4597">
        <w:rPr>
          <w:szCs w:val="24"/>
          <w:lang w:val="ru-RU"/>
        </w:rPr>
        <w:t>(</w:t>
      </w:r>
      <w:r w:rsidRPr="00704E2A">
        <w:rPr>
          <w:szCs w:val="24"/>
          <w:lang w:val="ru-RU"/>
        </w:rPr>
        <w:t>ДОПОГ</w:t>
      </w:r>
      <w:r w:rsidRPr="001D4597">
        <w:rPr>
          <w:szCs w:val="24"/>
          <w:lang w:val="ru-RU"/>
        </w:rPr>
        <w:t xml:space="preserve">:) </w:t>
      </w:r>
      <w:r>
        <w:rPr>
          <w:szCs w:val="24"/>
          <w:lang w:val="ru-RU"/>
        </w:rPr>
        <w:t>Глава</w:t>
      </w:r>
      <w:r w:rsidRPr="001D4597">
        <w:rPr>
          <w:szCs w:val="24"/>
          <w:lang w:val="ru-RU"/>
        </w:rPr>
        <w:t xml:space="preserve"> 8.2</w:t>
      </w:r>
      <w:r w:rsidRPr="001D4597">
        <w:rPr>
          <w:sz w:val="20"/>
          <w:lang w:val="ru-RU"/>
        </w:rPr>
        <w:t xml:space="preserve"> </w:t>
      </w:r>
    </w:p>
    <w:p w:rsidR="00402A8C" w:rsidRPr="00A8018C" w:rsidRDefault="00402A8C" w:rsidP="00AB738D">
      <w:pPr>
        <w:pStyle w:val="SingleTxtGR"/>
      </w:pPr>
      <w:r w:rsidRPr="00736934">
        <w:t>Данн</w:t>
      </w:r>
      <w:r>
        <w:t>ые</w:t>
      </w:r>
      <w:r w:rsidRPr="00736934">
        <w:t xml:space="preserve"> поправк</w:t>
      </w:r>
      <w:r>
        <w:t>и</w:t>
      </w:r>
      <w:r w:rsidRPr="00736934">
        <w:t xml:space="preserve"> не каса</w:t>
      </w:r>
      <w:r>
        <w:t>ю</w:t>
      </w:r>
      <w:r w:rsidRPr="00736934">
        <w:t>тся текста на русском языке.</w:t>
      </w:r>
    </w:p>
    <w:p w:rsidR="00402A8C" w:rsidRPr="001D4597" w:rsidRDefault="00402A8C" w:rsidP="00402A8C">
      <w:pPr>
        <w:pStyle w:val="H1G"/>
        <w:rPr>
          <w:sz w:val="20"/>
          <w:lang w:val="ru-RU"/>
        </w:rPr>
      </w:pPr>
      <w:r w:rsidRPr="00A8018C">
        <w:rPr>
          <w:sz w:val="20"/>
          <w:lang w:val="ru-RU"/>
        </w:rPr>
        <w:tab/>
      </w:r>
      <w:r w:rsidRPr="00A8018C">
        <w:rPr>
          <w:sz w:val="20"/>
          <w:lang w:val="ru-RU"/>
        </w:rPr>
        <w:tab/>
      </w:r>
      <w:r w:rsidRPr="001D4597">
        <w:rPr>
          <w:szCs w:val="24"/>
          <w:lang w:val="ru-RU"/>
        </w:rPr>
        <w:t>(</w:t>
      </w:r>
      <w:r w:rsidRPr="00704E2A">
        <w:rPr>
          <w:szCs w:val="24"/>
          <w:lang w:val="ru-RU"/>
        </w:rPr>
        <w:t>ДОПОГ</w:t>
      </w:r>
      <w:r w:rsidRPr="001D4597">
        <w:rPr>
          <w:szCs w:val="24"/>
          <w:lang w:val="ru-RU"/>
        </w:rPr>
        <w:t xml:space="preserve">:) </w:t>
      </w:r>
      <w:r>
        <w:rPr>
          <w:szCs w:val="24"/>
          <w:lang w:val="ru-RU"/>
        </w:rPr>
        <w:t>Глава</w:t>
      </w:r>
      <w:r w:rsidRPr="001D4597">
        <w:rPr>
          <w:szCs w:val="24"/>
          <w:lang w:val="ru-RU"/>
        </w:rPr>
        <w:t xml:space="preserve"> 8.5</w:t>
      </w:r>
    </w:p>
    <w:p w:rsidR="00402A8C" w:rsidRPr="00A8018C" w:rsidRDefault="00402A8C" w:rsidP="00AB738D">
      <w:pPr>
        <w:pStyle w:val="SingleTxtGR"/>
      </w:pPr>
      <w:r w:rsidRPr="00A8018C">
        <w:t xml:space="preserve">8.5, </w:t>
      </w:r>
      <w:r w:rsidRPr="004D256B">
        <w:t>S</w:t>
      </w:r>
      <w:r w:rsidRPr="00A8018C">
        <w:t>4</w:t>
      </w:r>
      <w:r w:rsidRPr="00A8018C">
        <w:tab/>
      </w:r>
      <w:r>
        <w:t>Изменить следующим образом:</w:t>
      </w:r>
    </w:p>
    <w:p w:rsidR="00402A8C" w:rsidRPr="00A8018C" w:rsidRDefault="00402A8C" w:rsidP="00AB738D">
      <w:pPr>
        <w:pStyle w:val="SingleTxtGR"/>
      </w:pPr>
      <w:r>
        <w:t>«</w:t>
      </w:r>
      <w:r w:rsidRPr="004D256B">
        <w:t>S</w:t>
      </w:r>
      <w:r w:rsidRPr="00A8018C">
        <w:t>4</w:t>
      </w:r>
      <w:r w:rsidRPr="00A8018C">
        <w:tab/>
      </w:r>
      <w:r>
        <w:t>См</w:t>
      </w:r>
      <w:r w:rsidRPr="00BE6161">
        <w:t xml:space="preserve">. </w:t>
      </w:r>
      <w:r>
        <w:t xml:space="preserve">раздел </w:t>
      </w:r>
      <w:r w:rsidRPr="00A8018C">
        <w:t>7.1.7.</w:t>
      </w:r>
    </w:p>
    <w:p w:rsidR="00402A8C" w:rsidRPr="00414668" w:rsidRDefault="00402A8C" w:rsidP="00AB738D">
      <w:pPr>
        <w:pStyle w:val="SingleTxtGR"/>
        <w:rPr>
          <w:b/>
        </w:rPr>
      </w:pPr>
      <w:r w:rsidRPr="00414668">
        <w:rPr>
          <w:b/>
          <w:bCs/>
          <w:i/>
          <w:iCs/>
        </w:rPr>
        <w:t xml:space="preserve">ПРИМЕЧАНИЕ: </w:t>
      </w:r>
      <w:r w:rsidR="00E038C8">
        <w:rPr>
          <w:bCs/>
          <w:i/>
          <w:iCs/>
        </w:rPr>
        <w:t xml:space="preserve"> </w:t>
      </w:r>
      <w:r w:rsidRPr="00414668">
        <w:rPr>
          <w:i/>
          <w:iCs/>
        </w:rPr>
        <w:t>Настоящее специальное положение S4 не применяется к веществам, указанным в подразделе 3.1.2.6, если вещества стабилизируются путем добавления химических ингибиторов таким образом, чтобы ТСУР превышала 50 °С. В последнем случае может также потребоваться регулирование температуры, если во время перевозки температура может превысить</w:t>
      </w:r>
      <w:r w:rsidR="00EB2D31">
        <w:rPr>
          <w:i/>
          <w:iCs/>
        </w:rPr>
        <w:t> </w:t>
      </w:r>
      <w:r w:rsidRPr="00414668">
        <w:rPr>
          <w:i/>
          <w:iCs/>
        </w:rPr>
        <w:t>55</w:t>
      </w:r>
      <w:r w:rsidR="00414668">
        <w:rPr>
          <w:i/>
          <w:iCs/>
        </w:rPr>
        <w:t> </w:t>
      </w:r>
      <w:r w:rsidRPr="00414668">
        <w:rPr>
          <w:i/>
          <w:iCs/>
        </w:rPr>
        <w:t>°С.</w:t>
      </w:r>
      <w:r w:rsidRPr="00414668">
        <w:rPr>
          <w:iCs/>
        </w:rPr>
        <w:t>».</w:t>
      </w:r>
    </w:p>
    <w:p w:rsidR="00402A8C" w:rsidRPr="0091017A" w:rsidRDefault="00402A8C" w:rsidP="00AB738D">
      <w:pPr>
        <w:pStyle w:val="SingleTxtGR"/>
      </w:pPr>
      <w:r w:rsidRPr="0091017A">
        <w:t xml:space="preserve">8.5, </w:t>
      </w:r>
      <w:r>
        <w:t>S</w:t>
      </w:r>
      <w:r w:rsidRPr="0091017A">
        <w:t>6</w:t>
      </w:r>
      <w:r w:rsidRPr="0091017A">
        <w:tab/>
      </w:r>
      <w:r w:rsidRPr="00736934">
        <w:t>Данная поправка не касается текста на русском языке.</w:t>
      </w:r>
    </w:p>
    <w:p w:rsidR="00402A8C" w:rsidRPr="0091017A" w:rsidRDefault="00402A8C" w:rsidP="00AB738D">
      <w:pPr>
        <w:pStyle w:val="SingleTxtGR"/>
      </w:pPr>
      <w:r w:rsidRPr="0091017A">
        <w:t xml:space="preserve">8.5, </w:t>
      </w:r>
      <w:r w:rsidRPr="004D256B">
        <w:t>S</w:t>
      </w:r>
      <w:r w:rsidRPr="0091017A">
        <w:t>12</w:t>
      </w:r>
      <w:r w:rsidRPr="0091017A">
        <w:tab/>
      </w:r>
      <w:r w:rsidRPr="00736934">
        <w:t>Данная поправка не касается текста на русском языке.</w:t>
      </w:r>
    </w:p>
    <w:p w:rsidR="00402A8C" w:rsidRPr="001D4597" w:rsidRDefault="00402A8C" w:rsidP="00402A8C">
      <w:pPr>
        <w:pStyle w:val="H1G"/>
        <w:rPr>
          <w:sz w:val="20"/>
          <w:lang w:val="ru-RU"/>
        </w:rPr>
      </w:pPr>
      <w:r w:rsidRPr="0091017A">
        <w:rPr>
          <w:sz w:val="20"/>
          <w:lang w:val="ru-RU"/>
        </w:rPr>
        <w:tab/>
      </w:r>
      <w:r w:rsidRPr="0091017A">
        <w:rPr>
          <w:sz w:val="20"/>
          <w:lang w:val="ru-RU"/>
        </w:rPr>
        <w:tab/>
      </w:r>
      <w:r w:rsidRPr="001D4597">
        <w:rPr>
          <w:szCs w:val="24"/>
          <w:lang w:val="ru-RU"/>
        </w:rPr>
        <w:t>(</w:t>
      </w:r>
      <w:r w:rsidRPr="00704E2A">
        <w:rPr>
          <w:szCs w:val="24"/>
          <w:lang w:val="ru-RU"/>
        </w:rPr>
        <w:t>ДОПОГ</w:t>
      </w:r>
      <w:r w:rsidRPr="001D4597">
        <w:rPr>
          <w:szCs w:val="24"/>
          <w:lang w:val="ru-RU"/>
        </w:rPr>
        <w:t xml:space="preserve">:) </w:t>
      </w:r>
      <w:r>
        <w:rPr>
          <w:szCs w:val="24"/>
          <w:lang w:val="ru-RU"/>
        </w:rPr>
        <w:t>Глава</w:t>
      </w:r>
      <w:r w:rsidRPr="001D4597">
        <w:rPr>
          <w:szCs w:val="24"/>
          <w:lang w:val="ru-RU"/>
        </w:rPr>
        <w:t xml:space="preserve"> 9.6</w:t>
      </w:r>
    </w:p>
    <w:p w:rsidR="00402A8C" w:rsidRDefault="00402A8C" w:rsidP="00AB738D">
      <w:pPr>
        <w:pStyle w:val="SingleTxtGR"/>
      </w:pPr>
      <w:r w:rsidRPr="001D4597">
        <w:t xml:space="preserve">9.6.1 </w:t>
      </w:r>
      <w:r w:rsidRPr="004D256B">
        <w:t>a</w:t>
      </w:r>
      <w:r w:rsidRPr="001D4597">
        <w:t>)</w:t>
      </w:r>
      <w:r w:rsidRPr="001D4597">
        <w:tab/>
      </w:r>
      <w:r>
        <w:t>Заменить «</w:t>
      </w:r>
      <w:r w:rsidRPr="001D4597">
        <w:t>2.2.52.1.16</w:t>
      </w:r>
      <w:r>
        <w:t>»</w:t>
      </w:r>
      <w:r w:rsidRPr="001D4597">
        <w:t xml:space="preserve"> </w:t>
      </w:r>
      <w:r>
        <w:t>на «</w:t>
      </w:r>
      <w:r w:rsidRPr="001D4597">
        <w:t>2.2.52.1.15</w:t>
      </w:r>
      <w:r>
        <w:t>»</w:t>
      </w:r>
      <w:r w:rsidRPr="001D4597">
        <w:t>.</w:t>
      </w:r>
    </w:p>
    <w:p w:rsidR="00AB738D" w:rsidRPr="001D4597" w:rsidRDefault="00AB738D" w:rsidP="00AB738D">
      <w:pPr>
        <w:pStyle w:val="SingleTxtGR"/>
      </w:pPr>
    </w:p>
    <w:p w:rsidR="00AB738D" w:rsidRPr="00AB738D" w:rsidRDefault="00AB738D" w:rsidP="00AB738D">
      <w:pPr>
        <w:pStyle w:val="HChGR"/>
      </w:pPr>
      <w:r>
        <w:br w:type="page"/>
      </w:r>
      <w:r w:rsidRPr="00AB738D">
        <w:t>Приложение</w:t>
      </w:r>
    </w:p>
    <w:p w:rsidR="00AB738D" w:rsidRPr="00AB738D" w:rsidRDefault="00AB738D" w:rsidP="00AB738D">
      <w:pPr>
        <w:pStyle w:val="HChGR"/>
      </w:pPr>
      <w:r w:rsidRPr="00AB738D">
        <w:tab/>
      </w:r>
      <w:r w:rsidRPr="00AB738D">
        <w:tab/>
        <w:t>Предложение секретариата, касающееся сопутствующих поправок, связанных с новыми положениями по классификации удобрений на основе нитрата аммония</w:t>
      </w:r>
    </w:p>
    <w:p w:rsidR="00AB738D" w:rsidRPr="00AB738D" w:rsidRDefault="00AB738D" w:rsidP="00AB738D">
      <w:pPr>
        <w:pStyle w:val="SingleTxtGR"/>
        <w:spacing w:line="234" w:lineRule="atLeast"/>
      </w:pPr>
      <w:r w:rsidRPr="00AB738D">
        <w:t>2.2.51.2.2</w:t>
      </w:r>
      <w:r w:rsidRPr="00AB738D">
        <w:tab/>
        <w:t>Заменить тринадцатый подпункт следующим текстом:</w:t>
      </w:r>
    </w:p>
    <w:p w:rsidR="00AB738D" w:rsidRPr="00AB738D" w:rsidRDefault="00AB738D" w:rsidP="00AB738D">
      <w:pPr>
        <w:pStyle w:val="SingleTxtGR"/>
        <w:spacing w:line="234" w:lineRule="atLeast"/>
      </w:pPr>
      <w:r w:rsidRPr="00AB738D">
        <w:t>«</w:t>
      </w:r>
      <w:r w:rsidR="00414668">
        <w:t>–</w:t>
      </w:r>
      <w:r w:rsidRPr="00AB738D">
        <w:tab/>
        <w:t>удобрения на основе нитрата аммония с составом, соответствующим выходным блокам 4, 8, 15, 20, 23, 31, 33 или 39 схемы принятия решений, содержащейся в пункте 39.5.1 Руководства по испытаниям и критериям, часть III, раздел 39, кроме случаев, когда они были отнесены к подходящему номеру</w:t>
      </w:r>
      <w:r w:rsidR="00414668">
        <w:t> </w:t>
      </w:r>
      <w:r w:rsidRPr="00AB738D">
        <w:t>ООН, за исключением № ООН 2067, в рамках класса 1 или класса 5.1, при условии, что пригодность для перевозки была доказана и утверждена компетентным органом в соответствии с пунктом 39.4.3 Руководства по испытаниям и критериям;</w:t>
      </w:r>
    </w:p>
    <w:p w:rsidR="00AB738D" w:rsidRPr="00AB738D" w:rsidRDefault="00414668" w:rsidP="00AB738D">
      <w:pPr>
        <w:pStyle w:val="SingleTxtGR"/>
        <w:spacing w:line="234" w:lineRule="atLeast"/>
      </w:pPr>
      <w:r>
        <w:t>–</w:t>
      </w:r>
      <w:r w:rsidR="00AB738D" w:rsidRPr="00AB738D">
        <w:tab/>
        <w:t>удобрения на основе нитрата аммония с составом, соответствующим выходному блоку 6 схемы принятия решений, содержащейся в пункте 39.5.1 Руководства по испытаниям и критериям, часть III, раздел 39, кроме случаев, когда они были включены в класс 1 независимо от результатов испытаний серии 2, предусмотренных в Руководстве по испытаниям и критериям, в соответствии с пунктом 39.4.4 Руководства по испытаниям и критериям.».</w:t>
      </w:r>
    </w:p>
    <w:p w:rsidR="00AB738D" w:rsidRPr="00AB738D" w:rsidRDefault="00AB738D" w:rsidP="00AB738D">
      <w:pPr>
        <w:pStyle w:val="SingleTxtGR"/>
        <w:spacing w:line="234" w:lineRule="atLeast"/>
      </w:pPr>
      <w:r w:rsidRPr="00AB738D">
        <w:t>Глава 3.3, специальное положение 307</w:t>
      </w:r>
      <w:r w:rsidRPr="00AB738D">
        <w:tab/>
        <w:t>Секретариат предлагает добавить к</w:t>
      </w:r>
      <w:r w:rsidR="00653D4F">
        <w:t> </w:t>
      </w:r>
      <w:r w:rsidRPr="00AB738D">
        <w:t>тексту пересмотренного специального положения 307 нижеследующие предложения:</w:t>
      </w:r>
    </w:p>
    <w:p w:rsidR="00AB738D" w:rsidRPr="00AB738D" w:rsidRDefault="00AB738D" w:rsidP="00AB738D">
      <w:pPr>
        <w:pStyle w:val="SingleTxtGR"/>
        <w:spacing w:line="234" w:lineRule="atLeast"/>
      </w:pPr>
      <w:r w:rsidRPr="00AB738D">
        <w:t>«Когда он используется в указанном разделе 39, термин "компетентный орган" означает компетентный орган страны происхождения. Если страна происхождения не является Договаривающимся государством МПОГ/Договаривающейся стороной ДОПОГ/Договаривающейся стороной ВОПОГ,</w:t>
      </w:r>
      <w:r w:rsidRPr="00AB738D">
        <w:rPr>
          <w:bCs/>
        </w:rPr>
        <w:t xml:space="preserve"> классификация и </w:t>
      </w:r>
      <w:r w:rsidRPr="00AB738D">
        <w:t>условия перевозки должны быть признаны компетентным органом первой страны, являющейся Договаривающимся государством МПОГ/Договаривающейся стороной ДОПОГ/Договаривающейся стороной ВОПОГ, по маршруту перевозки груза.».</w:t>
      </w:r>
    </w:p>
    <w:p w:rsidR="00AB738D" w:rsidRPr="00AB738D" w:rsidRDefault="00AB738D" w:rsidP="00AB738D">
      <w:pPr>
        <w:pStyle w:val="SingleTxtGR"/>
        <w:spacing w:line="234" w:lineRule="atLeast"/>
      </w:pPr>
      <w:r w:rsidRPr="00AB738D">
        <w:t>2.2.51.1.3</w:t>
      </w:r>
      <w:r w:rsidRPr="00AB738D">
        <w:tab/>
        <w:t>В конце второго предложения добавить «или, для твердых удобрений на основе нитрата аммония, раздел 39».</w:t>
      </w:r>
    </w:p>
    <w:p w:rsidR="00AB738D" w:rsidRPr="00AB738D" w:rsidRDefault="00AB738D" w:rsidP="00AB738D">
      <w:pPr>
        <w:pStyle w:val="SingleTxtGR"/>
        <w:spacing w:line="234" w:lineRule="atLeast"/>
      </w:pPr>
      <w:r w:rsidRPr="00AB738D">
        <w:t>2.2.51.1.5</w:t>
      </w:r>
      <w:r w:rsidRPr="00AB738D">
        <w:tab/>
        <w:t>В первом предложении после «раздел 34.4,» включить «или, для твердых удобрений на основе нитрата аммония, раздел 39,».</w:t>
      </w:r>
    </w:p>
    <w:p w:rsidR="00AB738D" w:rsidRPr="00AB738D" w:rsidRDefault="00AB738D" w:rsidP="00AB738D">
      <w:pPr>
        <w:pStyle w:val="SingleTxtGR"/>
        <w:spacing w:line="234" w:lineRule="atLeast"/>
      </w:pPr>
      <w:r w:rsidRPr="00AB738D">
        <w:t>2.1.3.7</w:t>
      </w:r>
      <w:r w:rsidRPr="00AB738D">
        <w:tab/>
        <w:t>В конце добавить: «В отношении твердых удобрений на основе нитрата аммония см. также Руководство по испытаниям и критериям, часть</w:t>
      </w:r>
      <w:r w:rsidR="00414668">
        <w:t> </w:t>
      </w:r>
      <w:r w:rsidRPr="00AB738D">
        <w:t>III, раздел 39.».</w:t>
      </w:r>
    </w:p>
    <w:p w:rsidR="000322FB" w:rsidRPr="00AB738D" w:rsidRDefault="00AB738D" w:rsidP="00AB738D">
      <w:pPr>
        <w:pStyle w:val="SingleTxtGR"/>
        <w:spacing w:before="240" w:after="0"/>
        <w:jc w:val="center"/>
        <w:rPr>
          <w:u w:val="single"/>
        </w:rPr>
      </w:pPr>
      <w:r>
        <w:rPr>
          <w:u w:val="single"/>
        </w:rPr>
        <w:tab/>
      </w:r>
      <w:r>
        <w:rPr>
          <w:u w:val="single"/>
        </w:rPr>
        <w:tab/>
      </w:r>
      <w:r>
        <w:rPr>
          <w:u w:val="single"/>
        </w:rPr>
        <w:tab/>
      </w:r>
    </w:p>
    <w:sectPr w:rsidR="000322FB" w:rsidRPr="00AB738D" w:rsidSect="000322FB">
      <w:headerReference w:type="even" r:id="rId56"/>
      <w:headerReference w:type="default" r:id="rId57"/>
      <w:footerReference w:type="even" r:id="rId58"/>
      <w:footerReference w:type="default" r:id="rId5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68" w:rsidRPr="00A312BC" w:rsidRDefault="00110968" w:rsidP="00A312BC"/>
  </w:endnote>
  <w:endnote w:type="continuationSeparator" w:id="0">
    <w:p w:rsidR="00110968" w:rsidRPr="00A312BC" w:rsidRDefault="0011096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153416" w:rsidRDefault="00110968">
    <w:pPr>
      <w:pStyle w:val="Footer"/>
    </w:pPr>
    <w:r w:rsidRPr="00153416">
      <w:rPr>
        <w:b/>
        <w:sz w:val="18"/>
      </w:rPr>
      <w:fldChar w:fldCharType="begin"/>
    </w:r>
    <w:r w:rsidRPr="00153416">
      <w:rPr>
        <w:b/>
        <w:sz w:val="18"/>
      </w:rPr>
      <w:instrText xml:space="preserve"> PAGE  \* MERGEFORMAT </w:instrText>
    </w:r>
    <w:r w:rsidRPr="00153416">
      <w:rPr>
        <w:b/>
        <w:sz w:val="18"/>
      </w:rPr>
      <w:fldChar w:fldCharType="separate"/>
    </w:r>
    <w:r w:rsidR="00EF060F">
      <w:rPr>
        <w:b/>
        <w:noProof/>
        <w:sz w:val="18"/>
      </w:rPr>
      <w:t>2</w:t>
    </w:r>
    <w:r w:rsidRPr="00153416">
      <w:rPr>
        <w:b/>
        <w:sz w:val="18"/>
      </w:rPr>
      <w:fldChar w:fldCharType="end"/>
    </w:r>
    <w:r>
      <w:rPr>
        <w:b/>
        <w:sz w:val="18"/>
      </w:rPr>
      <w:tab/>
    </w:r>
    <w:r>
      <w:t>GE.17-10490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0322FB" w:rsidRDefault="00110968" w:rsidP="000322FB">
    <w:pPr>
      <w:pStyle w:val="Footer"/>
      <w:rPr>
        <w:b/>
        <w:sz w:val="18"/>
      </w:rPr>
    </w:pPr>
    <w:r>
      <w:rPr>
        <w:b/>
        <w:sz w:val="18"/>
      </w:rPr>
      <w:fldChar w:fldCharType="begin"/>
    </w:r>
    <w:r>
      <w:rPr>
        <w:b/>
        <w:sz w:val="18"/>
      </w:rPr>
      <w:instrText xml:space="preserve"> PAGE  \* MERGEFORMAT </w:instrText>
    </w:r>
    <w:r>
      <w:rPr>
        <w:b/>
        <w:sz w:val="18"/>
      </w:rPr>
      <w:fldChar w:fldCharType="separate"/>
    </w:r>
    <w:r w:rsidR="00B57F13">
      <w:rPr>
        <w:b/>
        <w:noProof/>
        <w:sz w:val="18"/>
      </w:rPr>
      <w:t>58</w:t>
    </w:r>
    <w:r>
      <w:rPr>
        <w:b/>
        <w:sz w:val="18"/>
      </w:rPr>
      <w:fldChar w:fldCharType="end"/>
    </w:r>
    <w:r>
      <w:rPr>
        <w:b/>
        <w:sz w:val="18"/>
      </w:rPr>
      <w:tab/>
    </w:r>
    <w:r w:rsidRPr="000322FB">
      <w:t>GE.17-10490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0322FB" w:rsidRDefault="00110968" w:rsidP="000322FB">
    <w:pPr>
      <w:pStyle w:val="Footer"/>
      <w:rPr>
        <w:b/>
        <w:sz w:val="18"/>
      </w:rPr>
    </w:pPr>
    <w:r>
      <w:t>GE.</w:t>
    </w:r>
    <w:r w:rsidRPr="000322FB">
      <w:t>17</w:t>
    </w:r>
    <w:r>
      <w:t>-</w:t>
    </w:r>
    <w:r w:rsidRPr="000322FB">
      <w:t>10490</w:t>
    </w:r>
    <w:r>
      <w:tab/>
    </w:r>
    <w:r>
      <w:rPr>
        <w:b/>
        <w:sz w:val="18"/>
      </w:rPr>
      <w:fldChar w:fldCharType="begin"/>
    </w:r>
    <w:r>
      <w:rPr>
        <w:b/>
        <w:sz w:val="18"/>
      </w:rPr>
      <w:instrText xml:space="preserve"> PAGE  \* MERGEFORMAT </w:instrText>
    </w:r>
    <w:r>
      <w:rPr>
        <w:b/>
        <w:sz w:val="18"/>
      </w:rPr>
      <w:fldChar w:fldCharType="separate"/>
    </w:r>
    <w:r w:rsidR="00B57F13">
      <w:rPr>
        <w:b/>
        <w:noProof/>
        <w:sz w:val="18"/>
      </w:rPr>
      <w:t>59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153416" w:rsidRDefault="00110968" w:rsidP="00153416">
    <w:pPr>
      <w:pStyle w:val="Footer"/>
      <w:tabs>
        <w:tab w:val="clear" w:pos="9639"/>
        <w:tab w:val="right" w:pos="9638"/>
      </w:tabs>
      <w:rPr>
        <w:b/>
        <w:sz w:val="18"/>
      </w:rPr>
    </w:pPr>
    <w:r>
      <w:t>GE.17-10490</w:t>
    </w:r>
    <w:r>
      <w:tab/>
    </w:r>
    <w:r w:rsidRPr="00153416">
      <w:rPr>
        <w:b/>
        <w:sz w:val="18"/>
      </w:rPr>
      <w:fldChar w:fldCharType="begin"/>
    </w:r>
    <w:r w:rsidRPr="00153416">
      <w:rPr>
        <w:b/>
        <w:sz w:val="18"/>
      </w:rPr>
      <w:instrText xml:space="preserve"> PAGE  \* MERGEFORMAT </w:instrText>
    </w:r>
    <w:r w:rsidRPr="00153416">
      <w:rPr>
        <w:b/>
        <w:sz w:val="18"/>
      </w:rPr>
      <w:fldChar w:fldCharType="separate"/>
    </w:r>
    <w:r w:rsidR="00EF060F">
      <w:rPr>
        <w:b/>
        <w:noProof/>
        <w:sz w:val="18"/>
      </w:rPr>
      <w:t>3</w:t>
    </w:r>
    <w:r w:rsidRPr="001534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153416" w:rsidRDefault="00110968" w:rsidP="00153416">
    <w:pPr>
      <w:spacing w:before="120" w:line="240" w:lineRule="auto"/>
    </w:pPr>
    <w:r>
      <w:t>GE.</w:t>
    </w:r>
    <w:r>
      <w:rPr>
        <w:b/>
        <w:noProof/>
        <w:lang w:val="en-US" w:eastAsia="en-US"/>
      </w:rPr>
      <w:drawing>
        <wp:anchor distT="0" distB="0" distL="114300" distR="114300" simplePos="0" relativeHeight="251651072"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5"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17-10490  (R)</w:t>
    </w:r>
    <w:r>
      <w:rPr>
        <w:lang w:val="en-US"/>
      </w:rPr>
      <w:t xml:space="preserve">  020817  040817</w:t>
    </w:r>
    <w:r>
      <w:br/>
    </w:r>
    <w:r w:rsidRPr="00153416">
      <w:rPr>
        <w:rFonts w:ascii="C39T30Lfz" w:hAnsi="C39T30Lfz"/>
        <w:spacing w:val="0"/>
        <w:w w:val="100"/>
        <w:sz w:val="56"/>
      </w:rPr>
      <w:t></w:t>
    </w:r>
    <w:r w:rsidRPr="00153416">
      <w:rPr>
        <w:rFonts w:ascii="C39T30Lfz" w:hAnsi="C39T30Lfz"/>
        <w:spacing w:val="0"/>
        <w:w w:val="100"/>
        <w:sz w:val="56"/>
      </w:rPr>
      <w:t></w:t>
    </w:r>
    <w:r w:rsidRPr="00153416">
      <w:rPr>
        <w:rFonts w:ascii="C39T30Lfz" w:hAnsi="C39T30Lfz"/>
        <w:spacing w:val="0"/>
        <w:w w:val="100"/>
        <w:sz w:val="56"/>
      </w:rPr>
      <w:t></w:t>
    </w:r>
    <w:r w:rsidRPr="00153416">
      <w:rPr>
        <w:rFonts w:ascii="C39T30Lfz" w:hAnsi="C39T30Lfz"/>
        <w:spacing w:val="0"/>
        <w:w w:val="100"/>
        <w:sz w:val="56"/>
      </w:rPr>
      <w:t></w:t>
    </w:r>
    <w:r w:rsidRPr="00153416">
      <w:rPr>
        <w:rFonts w:ascii="C39T30Lfz" w:hAnsi="C39T30Lfz"/>
        <w:spacing w:val="0"/>
        <w:w w:val="100"/>
        <w:sz w:val="56"/>
      </w:rPr>
      <w:t></w:t>
    </w:r>
    <w:r w:rsidRPr="00153416">
      <w:rPr>
        <w:rFonts w:ascii="C39T30Lfz" w:hAnsi="C39T30Lfz"/>
        <w:spacing w:val="0"/>
        <w:w w:val="100"/>
        <w:sz w:val="56"/>
      </w:rPr>
      <w:t></w:t>
    </w:r>
    <w:r w:rsidRPr="00153416">
      <w:rPr>
        <w:rFonts w:ascii="C39T30Lfz" w:hAnsi="C39T30Lfz"/>
        <w:spacing w:val="0"/>
        <w:w w:val="100"/>
        <w:sz w:val="56"/>
      </w:rPr>
      <w:t></w:t>
    </w:r>
    <w:r w:rsidRPr="00153416">
      <w:rPr>
        <w:rFonts w:ascii="C39T30Lfz" w:hAnsi="C39T30Lfz"/>
        <w:spacing w:val="0"/>
        <w:w w:val="100"/>
        <w:sz w:val="56"/>
      </w:rPr>
      <w:t></w:t>
    </w:r>
    <w:r w:rsidRPr="00153416">
      <w:rPr>
        <w:rFonts w:ascii="C39T30Lfz" w:hAnsi="C39T30Lfz"/>
        <w:spacing w:val="0"/>
        <w:w w:val="100"/>
        <w:sz w:val="56"/>
      </w:rPr>
      <w:t></w:t>
    </w:r>
    <w:r>
      <w:rPr>
        <w:noProof/>
        <w:w w:val="100"/>
        <w:lang w:val="en-US" w:eastAsia="en-US"/>
      </w:rPr>
      <w:drawing>
        <wp:anchor distT="0" distB="0" distL="114300" distR="114300" simplePos="0" relativeHeight="25164902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36" name="Рисунок 36" descr="https://undocs.org/m2/QRCode.ashx?DS=ECE/TRANS/WP.15/AC.1/2017/26/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26/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8C0C9C" w:rsidRDefault="00110968" w:rsidP="008C0C9C">
    <w:pPr>
      <w:pStyle w:val="Footer"/>
    </w:pP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0" name="Надпись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10968" w:rsidRPr="00153416" w:rsidRDefault="00110968" w:rsidP="008C0C9C">
                          <w:pPr>
                            <w:pStyle w:val="Footer"/>
                          </w:pPr>
                          <w:r w:rsidRPr="00153416">
                            <w:rPr>
                              <w:b/>
                              <w:sz w:val="18"/>
                            </w:rPr>
                            <w:fldChar w:fldCharType="begin"/>
                          </w:r>
                          <w:r w:rsidRPr="00153416">
                            <w:rPr>
                              <w:b/>
                              <w:sz w:val="18"/>
                            </w:rPr>
                            <w:instrText xml:space="preserve"> PAGE  \* MERGEFORMAT </w:instrText>
                          </w:r>
                          <w:r w:rsidRPr="00153416">
                            <w:rPr>
                              <w:b/>
                              <w:sz w:val="18"/>
                            </w:rPr>
                            <w:fldChar w:fldCharType="separate"/>
                          </w:r>
                          <w:r w:rsidR="00B57F13">
                            <w:rPr>
                              <w:b/>
                              <w:noProof/>
                              <w:sz w:val="18"/>
                            </w:rPr>
                            <w:t>20</w:t>
                          </w:r>
                          <w:r w:rsidRPr="00153416">
                            <w:rPr>
                              <w:b/>
                              <w:sz w:val="18"/>
                            </w:rPr>
                            <w:fldChar w:fldCharType="end"/>
                          </w:r>
                          <w:r>
                            <w:rPr>
                              <w:b/>
                              <w:sz w:val="18"/>
                            </w:rPr>
                            <w:tab/>
                          </w:r>
                          <w:r>
                            <w:t>GE.17-10490</w:t>
                          </w:r>
                        </w:p>
                        <w:p w:rsidR="00110968" w:rsidRDefault="001109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0" o:spid="_x0000_s1043"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" fillcolor="#4f81bd [3204]" stroked="f" strokeweight=".5pt">
              <v:fill opacity="0"/>
              <v:stroke joinstyle="round"/>
              <v:textbox style="layout-flow:vertical" inset="0,0,0,0">
                <w:txbxContent>
                  <w:p w:rsidR="00110968" w:rsidRPr="00153416" w:rsidRDefault="00110968" w:rsidP="008C0C9C">
                    <w:pPr>
                      <w:pStyle w:val="Footer"/>
                    </w:pPr>
                    <w:r w:rsidRPr="00153416">
                      <w:rPr>
                        <w:b/>
                        <w:sz w:val="18"/>
                      </w:rPr>
                      <w:fldChar w:fldCharType="begin"/>
                    </w:r>
                    <w:r w:rsidRPr="00153416">
                      <w:rPr>
                        <w:b/>
                        <w:sz w:val="18"/>
                      </w:rPr>
                      <w:instrText xml:space="preserve"> PAGE  \* MERGEFORMAT </w:instrText>
                    </w:r>
                    <w:r w:rsidRPr="00153416">
                      <w:rPr>
                        <w:b/>
                        <w:sz w:val="18"/>
                      </w:rPr>
                      <w:fldChar w:fldCharType="separate"/>
                    </w:r>
                    <w:r w:rsidR="00B57F13">
                      <w:rPr>
                        <w:b/>
                        <w:noProof/>
                        <w:sz w:val="18"/>
                      </w:rPr>
                      <w:t>20</w:t>
                    </w:r>
                    <w:r w:rsidRPr="00153416">
                      <w:rPr>
                        <w:b/>
                        <w:sz w:val="18"/>
                      </w:rPr>
                      <w:fldChar w:fldCharType="end"/>
                    </w:r>
                    <w:r>
                      <w:rPr>
                        <w:b/>
                        <w:sz w:val="18"/>
                      </w:rPr>
                      <w:tab/>
                    </w:r>
                    <w:r>
                      <w:t>GE.17-10490</w:t>
                    </w:r>
                  </w:p>
                  <w:p w:rsidR="00110968" w:rsidRDefault="0011096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8C0C9C" w:rsidRDefault="00110968" w:rsidP="008C0C9C">
    <w:pPr>
      <w:pStyle w:val="Footer"/>
    </w:pPr>
    <w:r>
      <w:rPr>
        <w:noProof/>
        <w:w w:val="100"/>
        <w:lang w:val="en-US" w:eastAsia="en-US"/>
      </w:rPr>
      <mc:AlternateContent>
        <mc:Choice Requires="wps">
          <w:drawing>
            <wp:anchor distT="0" distB="0" distL="114300" distR="114300" simplePos="0" relativeHeight="25165516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10968" w:rsidRPr="00153416" w:rsidRDefault="00110968" w:rsidP="008C0C9C">
                          <w:pPr>
                            <w:pStyle w:val="Footer"/>
                            <w:tabs>
                              <w:tab w:val="clear" w:pos="9639"/>
                              <w:tab w:val="right" w:pos="9638"/>
                            </w:tabs>
                            <w:rPr>
                              <w:b/>
                              <w:sz w:val="18"/>
                            </w:rPr>
                          </w:pPr>
                          <w:r>
                            <w:t>GE.17-10490</w:t>
                          </w:r>
                          <w:r>
                            <w:tab/>
                          </w:r>
                          <w:r w:rsidRPr="00153416">
                            <w:rPr>
                              <w:b/>
                              <w:sz w:val="18"/>
                            </w:rPr>
                            <w:fldChar w:fldCharType="begin"/>
                          </w:r>
                          <w:r w:rsidRPr="00153416">
                            <w:rPr>
                              <w:b/>
                              <w:sz w:val="18"/>
                            </w:rPr>
                            <w:instrText xml:space="preserve"> PAGE  \* MERGEFORMAT </w:instrText>
                          </w:r>
                          <w:r w:rsidRPr="00153416">
                            <w:rPr>
                              <w:b/>
                              <w:sz w:val="18"/>
                            </w:rPr>
                            <w:fldChar w:fldCharType="separate"/>
                          </w:r>
                          <w:r w:rsidR="00B57F13">
                            <w:rPr>
                              <w:b/>
                              <w:noProof/>
                              <w:sz w:val="18"/>
                            </w:rPr>
                            <w:t>21</w:t>
                          </w:r>
                          <w:r w:rsidRPr="00153416">
                            <w:rPr>
                              <w:b/>
                              <w:sz w:val="18"/>
                            </w:rPr>
                            <w:fldChar w:fldCharType="end"/>
                          </w:r>
                        </w:p>
                        <w:p w:rsidR="00110968" w:rsidRDefault="001109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7" o:spid="_x0000_s1044" type="#_x0000_t202" style="position:absolute;margin-left:-34pt;margin-top:0;width:17pt;height:481.9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G9GkFh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110968" w:rsidRPr="00153416" w:rsidRDefault="00110968" w:rsidP="008C0C9C">
                    <w:pPr>
                      <w:pStyle w:val="Footer"/>
                      <w:tabs>
                        <w:tab w:val="clear" w:pos="9639"/>
                        <w:tab w:val="right" w:pos="9638"/>
                      </w:tabs>
                      <w:rPr>
                        <w:b/>
                        <w:sz w:val="18"/>
                      </w:rPr>
                    </w:pPr>
                    <w:r>
                      <w:t>GE.17-10490</w:t>
                    </w:r>
                    <w:r>
                      <w:tab/>
                    </w:r>
                    <w:r w:rsidRPr="00153416">
                      <w:rPr>
                        <w:b/>
                        <w:sz w:val="18"/>
                      </w:rPr>
                      <w:fldChar w:fldCharType="begin"/>
                    </w:r>
                    <w:r w:rsidRPr="00153416">
                      <w:rPr>
                        <w:b/>
                        <w:sz w:val="18"/>
                      </w:rPr>
                      <w:instrText xml:space="preserve"> PAGE  \* MERGEFORMAT </w:instrText>
                    </w:r>
                    <w:r w:rsidRPr="00153416">
                      <w:rPr>
                        <w:b/>
                        <w:sz w:val="18"/>
                      </w:rPr>
                      <w:fldChar w:fldCharType="separate"/>
                    </w:r>
                    <w:r w:rsidR="00B57F13">
                      <w:rPr>
                        <w:b/>
                        <w:noProof/>
                        <w:sz w:val="18"/>
                      </w:rPr>
                      <w:t>21</w:t>
                    </w:r>
                    <w:r w:rsidRPr="00153416">
                      <w:rPr>
                        <w:b/>
                        <w:sz w:val="18"/>
                      </w:rPr>
                      <w:fldChar w:fldCharType="end"/>
                    </w:r>
                  </w:p>
                  <w:p w:rsidR="00110968" w:rsidRDefault="0011096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03059D" w:rsidRDefault="00110968" w:rsidP="0003059D">
    <w:pPr>
      <w:pStyle w:val="Footer"/>
      <w:rPr>
        <w:b/>
        <w:sz w:val="18"/>
      </w:rPr>
    </w:pPr>
    <w:r>
      <w:rPr>
        <w:b/>
        <w:sz w:val="18"/>
      </w:rPr>
      <w:fldChar w:fldCharType="begin"/>
    </w:r>
    <w:r>
      <w:rPr>
        <w:b/>
        <w:sz w:val="18"/>
      </w:rPr>
      <w:instrText xml:space="preserve"> PAGE  \* MERGEFORMAT </w:instrText>
    </w:r>
    <w:r>
      <w:rPr>
        <w:b/>
        <w:sz w:val="18"/>
      </w:rPr>
      <w:fldChar w:fldCharType="separate"/>
    </w:r>
    <w:r w:rsidR="00B57F13">
      <w:rPr>
        <w:b/>
        <w:noProof/>
        <w:sz w:val="18"/>
      </w:rPr>
      <w:t>42</w:t>
    </w:r>
    <w:r>
      <w:rPr>
        <w:b/>
        <w:sz w:val="18"/>
      </w:rPr>
      <w:fldChar w:fldCharType="end"/>
    </w:r>
    <w:r>
      <w:rPr>
        <w:b/>
        <w:sz w:val="18"/>
      </w:rPr>
      <w:tab/>
    </w:r>
    <w:r w:rsidRPr="0003059D">
      <w:t>GE.17-10490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03059D" w:rsidRDefault="00110968" w:rsidP="0003059D">
    <w:pPr>
      <w:pStyle w:val="Footer"/>
      <w:rPr>
        <w:b/>
        <w:sz w:val="18"/>
      </w:rPr>
    </w:pPr>
    <w:r>
      <w:t>GE.</w:t>
    </w:r>
    <w:r w:rsidRPr="0003059D">
      <w:t>17</w:t>
    </w:r>
    <w:r>
      <w:t>-</w:t>
    </w:r>
    <w:r w:rsidRPr="0003059D">
      <w:t>10490</w:t>
    </w:r>
    <w:r>
      <w:tab/>
    </w:r>
    <w:r>
      <w:rPr>
        <w:b/>
        <w:sz w:val="18"/>
      </w:rPr>
      <w:fldChar w:fldCharType="begin"/>
    </w:r>
    <w:r>
      <w:rPr>
        <w:b/>
        <w:sz w:val="18"/>
      </w:rPr>
      <w:instrText xml:space="preserve"> PAGE  \* MERGEFORMAT </w:instrText>
    </w:r>
    <w:r>
      <w:rPr>
        <w:b/>
        <w:sz w:val="18"/>
      </w:rPr>
      <w:fldChar w:fldCharType="separate"/>
    </w:r>
    <w:r w:rsidR="00B57F13">
      <w:rPr>
        <w:b/>
        <w:noProof/>
        <w:sz w:val="18"/>
      </w:rPr>
      <w:t>41</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477D94" w:rsidRDefault="00110968" w:rsidP="00477D94">
    <w:pPr>
      <w:pStyle w:val="Footer"/>
    </w:pPr>
    <w:r>
      <w:rPr>
        <w:noProof/>
        <w:w w:val="100"/>
        <w:lang w:val="en-US" w:eastAsia="en-US"/>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10968" w:rsidRPr="0003059D" w:rsidRDefault="00110968" w:rsidP="00477D94">
                          <w:pPr>
                            <w:pStyle w:val="Footer"/>
                            <w:rPr>
                              <w:b/>
                              <w:sz w:val="18"/>
                            </w:rPr>
                          </w:pPr>
                          <w:r>
                            <w:rPr>
                              <w:b/>
                              <w:sz w:val="18"/>
                            </w:rPr>
                            <w:fldChar w:fldCharType="begin"/>
                          </w:r>
                          <w:r>
                            <w:rPr>
                              <w:b/>
                              <w:sz w:val="18"/>
                            </w:rPr>
                            <w:instrText xml:space="preserve"> PAGE  \* MERGEFORMAT </w:instrText>
                          </w:r>
                          <w:r>
                            <w:rPr>
                              <w:b/>
                              <w:sz w:val="18"/>
                            </w:rPr>
                            <w:fldChar w:fldCharType="separate"/>
                          </w:r>
                          <w:r w:rsidR="00B57F13">
                            <w:rPr>
                              <w:b/>
                              <w:noProof/>
                              <w:sz w:val="18"/>
                            </w:rPr>
                            <w:t>48</w:t>
                          </w:r>
                          <w:r>
                            <w:rPr>
                              <w:b/>
                              <w:sz w:val="18"/>
                            </w:rPr>
                            <w:fldChar w:fldCharType="end"/>
                          </w:r>
                          <w:r>
                            <w:rPr>
                              <w:b/>
                              <w:sz w:val="18"/>
                            </w:rPr>
                            <w:tab/>
                          </w:r>
                          <w:r w:rsidRPr="0003059D">
                            <w:t>GE.17-10490</w:t>
                          </w:r>
                        </w:p>
                        <w:p w:rsidR="00110968" w:rsidRDefault="001109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47"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vQEgMAALkGAAAOAAAAZHJzL2Uyb0RvYy54bWzEVc1uEzEQviPxDpbv6e6maWi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BSrOvQ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110968" w:rsidRPr="0003059D" w:rsidRDefault="00110968" w:rsidP="00477D94">
                    <w:pPr>
                      <w:pStyle w:val="Footer"/>
                      <w:rPr>
                        <w:b/>
                        <w:sz w:val="18"/>
                      </w:rPr>
                    </w:pPr>
                    <w:r>
                      <w:rPr>
                        <w:b/>
                        <w:sz w:val="18"/>
                      </w:rPr>
                      <w:fldChar w:fldCharType="begin"/>
                    </w:r>
                    <w:r>
                      <w:rPr>
                        <w:b/>
                        <w:sz w:val="18"/>
                      </w:rPr>
                      <w:instrText xml:space="preserve"> PAGE  \* MERGEFORMAT </w:instrText>
                    </w:r>
                    <w:r>
                      <w:rPr>
                        <w:b/>
                        <w:sz w:val="18"/>
                      </w:rPr>
                      <w:fldChar w:fldCharType="separate"/>
                    </w:r>
                    <w:r w:rsidR="00B57F13">
                      <w:rPr>
                        <w:b/>
                        <w:noProof/>
                        <w:sz w:val="18"/>
                      </w:rPr>
                      <w:t>48</w:t>
                    </w:r>
                    <w:r>
                      <w:rPr>
                        <w:b/>
                        <w:sz w:val="18"/>
                      </w:rPr>
                      <w:fldChar w:fldCharType="end"/>
                    </w:r>
                    <w:r>
                      <w:rPr>
                        <w:b/>
                        <w:sz w:val="18"/>
                      </w:rPr>
                      <w:tab/>
                    </w:r>
                    <w:r w:rsidRPr="0003059D">
                      <w:t>GE.17-10490</w:t>
                    </w:r>
                  </w:p>
                  <w:p w:rsidR="00110968" w:rsidRDefault="00110968"/>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477D94" w:rsidRDefault="00110968" w:rsidP="00477D94">
    <w:pPr>
      <w:pStyle w:val="Footer"/>
    </w:pPr>
    <w:r>
      <w:rPr>
        <w:noProof/>
        <w:w w:val="100"/>
        <w:lang w:val="en-US" w:eastAsia="en-US"/>
      </w:rPr>
      <mc:AlternateContent>
        <mc:Choice Requires="wps">
          <w:drawing>
            <wp:anchor distT="0" distB="0" distL="114300" distR="114300" simplePos="0" relativeHeight="25166745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10968" w:rsidRPr="0003059D" w:rsidRDefault="00110968" w:rsidP="00477D94">
                          <w:pPr>
                            <w:pStyle w:val="Footer"/>
                            <w:rPr>
                              <w:b/>
                              <w:sz w:val="18"/>
                            </w:rPr>
                          </w:pPr>
                          <w:r>
                            <w:t>GE.</w:t>
                          </w:r>
                          <w:r w:rsidRPr="0003059D">
                            <w:t>17</w:t>
                          </w:r>
                          <w:r>
                            <w:t>-</w:t>
                          </w:r>
                          <w:r w:rsidRPr="0003059D">
                            <w:t>10490</w:t>
                          </w:r>
                          <w:r>
                            <w:tab/>
                          </w:r>
                          <w:r>
                            <w:rPr>
                              <w:b/>
                              <w:sz w:val="18"/>
                            </w:rPr>
                            <w:fldChar w:fldCharType="begin"/>
                          </w:r>
                          <w:r>
                            <w:rPr>
                              <w:b/>
                              <w:sz w:val="18"/>
                            </w:rPr>
                            <w:instrText xml:space="preserve"> PAGE  \* MERGEFORMAT </w:instrText>
                          </w:r>
                          <w:r>
                            <w:rPr>
                              <w:b/>
                              <w:sz w:val="18"/>
                            </w:rPr>
                            <w:fldChar w:fldCharType="separate"/>
                          </w:r>
                          <w:r w:rsidR="00B57F13">
                            <w:rPr>
                              <w:b/>
                              <w:noProof/>
                              <w:sz w:val="18"/>
                            </w:rPr>
                            <w:t>49</w:t>
                          </w:r>
                          <w:r>
                            <w:rPr>
                              <w:b/>
                              <w:sz w:val="18"/>
                            </w:rPr>
                            <w:fldChar w:fldCharType="end"/>
                          </w:r>
                        </w:p>
                        <w:p w:rsidR="00110968" w:rsidRDefault="001109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2" o:spid="_x0000_s104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v7EwMAALs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5efL+x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110968" w:rsidRPr="0003059D" w:rsidRDefault="00110968" w:rsidP="00477D94">
                    <w:pPr>
                      <w:pStyle w:val="Footer"/>
                      <w:rPr>
                        <w:b/>
                        <w:sz w:val="18"/>
                      </w:rPr>
                    </w:pPr>
                    <w:r>
                      <w:t>GE.</w:t>
                    </w:r>
                    <w:r w:rsidRPr="0003059D">
                      <w:t>17</w:t>
                    </w:r>
                    <w:r>
                      <w:t>-</w:t>
                    </w:r>
                    <w:r w:rsidRPr="0003059D">
                      <w:t>10490</w:t>
                    </w:r>
                    <w:r>
                      <w:tab/>
                    </w:r>
                    <w:r>
                      <w:rPr>
                        <w:b/>
                        <w:sz w:val="18"/>
                      </w:rPr>
                      <w:fldChar w:fldCharType="begin"/>
                    </w:r>
                    <w:r>
                      <w:rPr>
                        <w:b/>
                        <w:sz w:val="18"/>
                      </w:rPr>
                      <w:instrText xml:space="preserve"> PAGE  \* MERGEFORMAT </w:instrText>
                    </w:r>
                    <w:r>
                      <w:rPr>
                        <w:b/>
                        <w:sz w:val="18"/>
                      </w:rPr>
                      <w:fldChar w:fldCharType="separate"/>
                    </w:r>
                    <w:r w:rsidR="00B57F13">
                      <w:rPr>
                        <w:b/>
                        <w:noProof/>
                        <w:sz w:val="18"/>
                      </w:rPr>
                      <w:t>49</w:t>
                    </w:r>
                    <w:r>
                      <w:rPr>
                        <w:b/>
                        <w:sz w:val="18"/>
                      </w:rPr>
                      <w:fldChar w:fldCharType="end"/>
                    </w:r>
                  </w:p>
                  <w:p w:rsidR="00110968" w:rsidRDefault="00110968"/>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68" w:rsidRPr="001075E9" w:rsidRDefault="00110968" w:rsidP="001075E9">
      <w:pPr>
        <w:tabs>
          <w:tab w:val="right" w:pos="2155"/>
        </w:tabs>
        <w:spacing w:after="80" w:line="240" w:lineRule="auto"/>
        <w:ind w:left="680"/>
        <w:rPr>
          <w:u w:val="single"/>
        </w:rPr>
      </w:pPr>
      <w:r>
        <w:rPr>
          <w:u w:val="single"/>
        </w:rPr>
        <w:tab/>
      </w:r>
    </w:p>
  </w:footnote>
  <w:footnote w:type="continuationSeparator" w:id="0">
    <w:p w:rsidR="00110968" w:rsidRDefault="00110968" w:rsidP="00407B78">
      <w:pPr>
        <w:tabs>
          <w:tab w:val="right" w:pos="2155"/>
        </w:tabs>
        <w:spacing w:after="80"/>
        <w:ind w:left="680"/>
        <w:rPr>
          <w:u w:val="single"/>
        </w:rPr>
      </w:pPr>
      <w:r>
        <w:rPr>
          <w:u w:val="single"/>
        </w:rPr>
        <w:tab/>
      </w:r>
    </w:p>
  </w:footnote>
  <w:footnote w:id="1">
    <w:p w:rsidR="00110968" w:rsidRPr="002C7466" w:rsidRDefault="00110968" w:rsidP="002C7466">
      <w:pPr>
        <w:tabs>
          <w:tab w:val="right" w:pos="1021"/>
        </w:tabs>
        <w:suppressAutoHyphens/>
        <w:spacing w:line="220" w:lineRule="exact"/>
        <w:ind w:left="1134" w:right="1134" w:hanging="1134"/>
        <w:rPr>
          <w:sz w:val="18"/>
          <w:szCs w:val="18"/>
        </w:rPr>
      </w:pPr>
      <w:r>
        <w:tab/>
      </w:r>
      <w:r w:rsidRPr="00AD4899">
        <w:t>*</w:t>
      </w:r>
      <w:r w:rsidRPr="00AD4899">
        <w:tab/>
      </w:r>
      <w:r w:rsidRPr="002C7466">
        <w:rPr>
          <w:sz w:val="18"/>
          <w:szCs w:val="18"/>
        </w:rPr>
        <w:t xml:space="preserve">В соответствии с программой работы Комитета по внутреннему транспорту </w:t>
      </w:r>
      <w:r w:rsidRPr="002C7466">
        <w:rPr>
          <w:sz w:val="18"/>
          <w:szCs w:val="18"/>
        </w:rPr>
        <w:br/>
        <w:t>на 2016–2017 годы (ECE/TRANS/2016/28/Add.1 (9.2)).</w:t>
      </w:r>
    </w:p>
  </w:footnote>
  <w:footnote w:id="2">
    <w:p w:rsidR="00110968" w:rsidRPr="002C7466" w:rsidRDefault="00110968" w:rsidP="002C7466">
      <w:pPr>
        <w:tabs>
          <w:tab w:val="right" w:pos="1021"/>
        </w:tabs>
        <w:suppressAutoHyphens/>
        <w:spacing w:line="220" w:lineRule="exact"/>
        <w:ind w:left="1134" w:right="1134" w:hanging="1134"/>
        <w:rPr>
          <w:sz w:val="18"/>
          <w:szCs w:val="18"/>
        </w:rPr>
      </w:pPr>
      <w:r w:rsidRPr="00BB71A8">
        <w:tab/>
      </w:r>
      <w:r w:rsidRPr="00AD4899">
        <w:t>**</w:t>
      </w:r>
      <w:r w:rsidRPr="00AD4899">
        <w:tab/>
      </w:r>
      <w:r w:rsidRPr="002C7466">
        <w:rPr>
          <w:sz w:val="18"/>
          <w:szCs w:val="18"/>
        </w:rPr>
        <w:t>Распространено Межправительственной организацией по международным железнодорожным перевозкам (ОТИФ) под условным обозначением OTIF/RID/RC/2017/26/</w:t>
      </w:r>
      <w:r w:rsidRPr="002C7466">
        <w:rPr>
          <w:sz w:val="18"/>
          <w:szCs w:val="18"/>
          <w:lang w:val="en-US"/>
        </w:rPr>
        <w:t>Add</w:t>
      </w:r>
      <w:r w:rsidRPr="002C7466">
        <w:rPr>
          <w:sz w:val="18"/>
          <w:szCs w:val="18"/>
        </w:rPr>
        <w:t>.1.</w:t>
      </w:r>
    </w:p>
  </w:footnote>
  <w:footnote w:id="3">
    <w:p w:rsidR="00110968" w:rsidRPr="00507AF8" w:rsidRDefault="00110968" w:rsidP="000409E7">
      <w:pPr>
        <w:tabs>
          <w:tab w:val="right" w:pos="1021"/>
        </w:tabs>
        <w:suppressAutoHyphens/>
        <w:spacing w:line="220" w:lineRule="exact"/>
        <w:ind w:left="1134" w:right="1134" w:hanging="1134"/>
        <w:rPr>
          <w:sz w:val="18"/>
          <w:szCs w:val="18"/>
          <w:lang w:val="en-US"/>
        </w:rPr>
      </w:pPr>
      <w:r w:rsidRPr="00507AF8">
        <w:rPr>
          <w:b/>
          <w:bCs/>
          <w:iCs/>
          <w:sz w:val="18"/>
          <w:szCs w:val="18"/>
        </w:rPr>
        <w:tab/>
      </w:r>
      <w:r w:rsidRPr="000409E7">
        <w:rPr>
          <w:bCs/>
          <w:iCs/>
          <w:sz w:val="18"/>
          <w:szCs w:val="18"/>
          <w:vertAlign w:val="superscript"/>
          <w:lang w:val="en-US"/>
        </w:rPr>
        <w:t>1</w:t>
      </w:r>
      <w:r w:rsidRPr="00507AF8">
        <w:rPr>
          <w:b/>
          <w:bCs/>
          <w:iCs/>
          <w:sz w:val="18"/>
          <w:szCs w:val="18"/>
          <w:lang w:val="en-US"/>
        </w:rPr>
        <w:tab/>
      </w:r>
      <w:r w:rsidRPr="00507AF8">
        <w:rPr>
          <w:i/>
          <w:sz w:val="18"/>
          <w:szCs w:val="18"/>
          <w:lang w:val="en-US"/>
        </w:rPr>
        <w:t>OECD Guideline for the testing of chemicals No. 404 «Acute Dermal Irritation/Corrosion», 2015.</w:t>
      </w:r>
    </w:p>
  </w:footnote>
  <w:footnote w:id="4">
    <w:p w:rsidR="00110968" w:rsidRPr="000409E7" w:rsidRDefault="00110968" w:rsidP="000409E7">
      <w:pPr>
        <w:tabs>
          <w:tab w:val="right" w:pos="1021"/>
        </w:tabs>
        <w:suppressAutoHyphens/>
        <w:spacing w:line="220" w:lineRule="exact"/>
        <w:ind w:left="1134" w:right="1134" w:hanging="1134"/>
        <w:rPr>
          <w:i/>
          <w:sz w:val="18"/>
          <w:szCs w:val="18"/>
          <w:lang w:val="en-US"/>
        </w:rPr>
      </w:pPr>
      <w:r w:rsidRPr="00D105D4">
        <w:rPr>
          <w:b/>
          <w:bCs/>
          <w:szCs w:val="18"/>
          <w:lang w:val="en-US"/>
        </w:rPr>
        <w:tab/>
      </w:r>
      <w:r w:rsidRPr="000409E7">
        <w:rPr>
          <w:bCs/>
          <w:iCs/>
          <w:sz w:val="18"/>
          <w:szCs w:val="18"/>
          <w:vertAlign w:val="superscript"/>
          <w:lang w:val="en-US"/>
        </w:rPr>
        <w:t>2</w:t>
      </w:r>
      <w:r w:rsidRPr="00A81977">
        <w:rPr>
          <w:i/>
          <w:szCs w:val="18"/>
          <w:lang w:val="en-US"/>
        </w:rPr>
        <w:tab/>
      </w:r>
      <w:r w:rsidRPr="000409E7">
        <w:rPr>
          <w:i/>
          <w:sz w:val="18"/>
          <w:szCs w:val="18"/>
          <w:lang w:val="en-US"/>
        </w:rPr>
        <w:t>OECD Guideline for the testing of chemicals No. 435 «In Vitro Membrane Barrier Test Method for Skin Corrosion», 2015.</w:t>
      </w:r>
    </w:p>
  </w:footnote>
  <w:footnote w:id="5">
    <w:p w:rsidR="00110968" w:rsidRPr="000409E7" w:rsidRDefault="00110968" w:rsidP="000409E7">
      <w:pPr>
        <w:tabs>
          <w:tab w:val="right" w:pos="1021"/>
        </w:tabs>
        <w:suppressAutoHyphens/>
        <w:spacing w:line="220" w:lineRule="exact"/>
        <w:ind w:left="1134" w:right="1134" w:hanging="1134"/>
        <w:rPr>
          <w:i/>
          <w:sz w:val="18"/>
          <w:szCs w:val="18"/>
          <w:lang w:val="en-US"/>
        </w:rPr>
      </w:pPr>
      <w:r w:rsidRPr="00D105D4">
        <w:rPr>
          <w:b/>
          <w:bCs/>
          <w:szCs w:val="18"/>
          <w:lang w:val="en-US"/>
        </w:rPr>
        <w:tab/>
      </w:r>
      <w:r w:rsidRPr="000409E7">
        <w:rPr>
          <w:bCs/>
          <w:iCs/>
          <w:sz w:val="18"/>
          <w:szCs w:val="18"/>
          <w:vertAlign w:val="superscript"/>
          <w:lang w:val="en-US"/>
        </w:rPr>
        <w:t>3</w:t>
      </w:r>
      <w:r w:rsidRPr="00A81977">
        <w:rPr>
          <w:i/>
          <w:szCs w:val="18"/>
          <w:lang w:val="en-US"/>
        </w:rPr>
        <w:tab/>
      </w:r>
      <w:r w:rsidRPr="000409E7">
        <w:rPr>
          <w:i/>
          <w:sz w:val="18"/>
          <w:szCs w:val="18"/>
          <w:lang w:val="en-US"/>
        </w:rPr>
        <w:t>OECD Guideline for the testing of chemicals No. 430 «In Vitro Skin Corrosion: Transcutaneous Electrical Resistance Test (TER)», 2015.</w:t>
      </w:r>
    </w:p>
  </w:footnote>
  <w:footnote w:id="6">
    <w:p w:rsidR="00110968" w:rsidRPr="003F2BE5" w:rsidRDefault="00110968" w:rsidP="000409E7">
      <w:pPr>
        <w:tabs>
          <w:tab w:val="right" w:pos="1021"/>
        </w:tabs>
        <w:suppressAutoHyphens/>
        <w:spacing w:line="220" w:lineRule="exact"/>
        <w:ind w:left="1134" w:right="1134" w:hanging="1134"/>
        <w:rPr>
          <w:i/>
          <w:sz w:val="18"/>
          <w:szCs w:val="18"/>
          <w:lang w:val="en-US"/>
        </w:rPr>
      </w:pPr>
      <w:r w:rsidRPr="000409E7">
        <w:rPr>
          <w:i/>
          <w:sz w:val="18"/>
          <w:szCs w:val="18"/>
          <w:lang w:val="en-US"/>
        </w:rPr>
        <w:tab/>
      </w:r>
      <w:r w:rsidRPr="000409E7">
        <w:rPr>
          <w:bCs/>
          <w:iCs/>
          <w:sz w:val="18"/>
          <w:szCs w:val="18"/>
          <w:vertAlign w:val="superscript"/>
          <w:lang w:val="en-US"/>
        </w:rPr>
        <w:t>4</w:t>
      </w:r>
      <w:r w:rsidRPr="000409E7">
        <w:rPr>
          <w:i/>
          <w:sz w:val="18"/>
          <w:szCs w:val="18"/>
          <w:lang w:val="en-US"/>
        </w:rPr>
        <w:tab/>
      </w:r>
      <w:r w:rsidRPr="003F2BE5">
        <w:rPr>
          <w:i/>
          <w:sz w:val="18"/>
          <w:szCs w:val="18"/>
          <w:lang w:val="en-US"/>
        </w:rPr>
        <w:t>OECD Guideline for the testing</w:t>
      </w:r>
      <w:r w:rsidRPr="003F2BE5">
        <w:rPr>
          <w:rFonts w:eastAsia="Batang"/>
          <w:i/>
          <w:sz w:val="18"/>
          <w:szCs w:val="18"/>
          <w:lang w:val="en-US"/>
        </w:rPr>
        <w:t xml:space="preserve"> of chemicals No. 431 «In Vitro Skin Corrosion: Skin Model Test», 2015.</w:t>
      </w:r>
    </w:p>
  </w:footnote>
  <w:footnote w:id="7">
    <w:p w:rsidR="00110968" w:rsidRPr="00B96C7F" w:rsidRDefault="00110968" w:rsidP="00E13B65">
      <w:pPr>
        <w:tabs>
          <w:tab w:val="right" w:pos="1021"/>
        </w:tabs>
        <w:suppressAutoHyphens/>
        <w:spacing w:line="220" w:lineRule="exact"/>
        <w:ind w:left="1134" w:right="1134" w:hanging="1134"/>
        <w:rPr>
          <w:sz w:val="18"/>
          <w:szCs w:val="18"/>
        </w:rPr>
      </w:pPr>
      <w:r w:rsidRPr="005A0BDB">
        <w:rPr>
          <w:lang w:val="en-US"/>
        </w:rPr>
        <w:tab/>
      </w:r>
      <w:r w:rsidRPr="00EF4D13">
        <w:t>*</w:t>
      </w:r>
      <w:r>
        <w:tab/>
      </w:r>
      <w:r w:rsidRPr="00B96C7F">
        <w:rPr>
          <w:i/>
          <w:sz w:val="18"/>
          <w:szCs w:val="18"/>
        </w:rPr>
        <w:t>Последнее предложение может быть исключено, если будет принято новое специальное положение 672.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153416" w:rsidRDefault="00B57F13">
    <w:pPr>
      <w:pStyle w:val="Header"/>
    </w:pPr>
    <w:fldSimple w:instr=" TITLE  \* MERGEFORMAT ">
      <w:r w:rsidR="00345756">
        <w:t>ECE/TRANS/WP.15/AC.1/2017/26/Add.1</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0322FB" w:rsidRDefault="00B57F13" w:rsidP="000322FB">
    <w:pPr>
      <w:pStyle w:val="Header"/>
    </w:pPr>
    <w:fldSimple w:instr=" TITLE  \* MERGEFORMAT ">
      <w:r w:rsidR="00345756">
        <w:t>ECE/TRANS/WP.15/AC.1/2017/26/Add.1</w:t>
      </w:r>
    </w:fldSimple>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0322FB" w:rsidRDefault="00B57F13" w:rsidP="000322FB">
    <w:pPr>
      <w:pStyle w:val="Header"/>
      <w:jc w:val="right"/>
    </w:pPr>
    <w:fldSimple w:instr=" TITLE  \* MERGEFORMAT ">
      <w:r w:rsidR="00345756">
        <w:t>ECE/TRANS/WP.15/AC.1/2017/26/Add.1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153416" w:rsidRDefault="00B57F13" w:rsidP="00153416">
    <w:pPr>
      <w:pStyle w:val="Header"/>
      <w:jc w:val="right"/>
    </w:pPr>
    <w:fldSimple w:instr=" TITLE  \* MERGEFORMAT ">
      <w:r w:rsidR="00345756">
        <w:t>ECE/TRANS/WP.15/AC.1/2017/26/Add.1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Default="00110968" w:rsidP="00A209C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8C0C9C" w:rsidRDefault="00110968" w:rsidP="008C0C9C">
    <w:r>
      <w:rPr>
        <w:noProof/>
        <w:w w:val="100"/>
        <w:lang w:val="en-US" w:eastAsia="en-US"/>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110968" w:rsidRPr="00153416" w:rsidRDefault="00B57F13" w:rsidP="008C0C9C">
                          <w:pPr>
                            <w:pStyle w:val="Header"/>
                          </w:pPr>
                          <w:fldSimple w:instr=" TITLE  \* MERGEFORMAT ">
                            <w:r w:rsidR="00345756">
                              <w:t>ECE/TRANS/WP.15/AC.1/2017/26/Add.1</w:t>
                            </w:r>
                          </w:fldSimple>
                        </w:p>
                        <w:p w:rsidR="00110968" w:rsidRPr="008C0C9C" w:rsidRDefault="00110968">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9" o:spid="_x0000_s1041"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" fillcolor="#4f81bd [3204]" stroked="f" strokeweight=".5pt">
              <v:fill opacity="0"/>
              <v:path arrowok="t"/>
              <v:textbox style="layout-flow:vertical" inset="0,0,0,0">
                <w:txbxContent>
                  <w:p w:rsidR="00110968" w:rsidRPr="00153416" w:rsidRDefault="00B57F13" w:rsidP="008C0C9C">
                    <w:pPr>
                      <w:pStyle w:val="Header"/>
                    </w:pPr>
                    <w:fldSimple w:instr=" TITLE  \* MERGEFORMAT ">
                      <w:r w:rsidR="00345756">
                        <w:t>ECE/TRANS/WP.15/AC.1/2017/26/Add.1</w:t>
                      </w:r>
                    </w:fldSimple>
                  </w:p>
                  <w:p w:rsidR="00110968" w:rsidRPr="008C0C9C" w:rsidRDefault="00110968">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8C0C9C" w:rsidRDefault="00110968" w:rsidP="008C0C9C">
    <w:r>
      <w:rPr>
        <w:noProof/>
        <w:w w:val="100"/>
        <w:lang w:val="en-US" w:eastAsia="en-US"/>
      </w:rPr>
      <mc:AlternateContent>
        <mc:Choice Requires="wps">
          <w:drawing>
            <wp:anchor distT="0" distB="0" distL="114300" distR="114300" simplePos="0" relativeHeight="25165312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10968" w:rsidRPr="00153416" w:rsidRDefault="00B57F13" w:rsidP="008C0C9C">
                          <w:pPr>
                            <w:pStyle w:val="Header"/>
                            <w:jc w:val="right"/>
                          </w:pPr>
                          <w:fldSimple w:instr=" TITLE  \* MERGEFORMAT ">
                            <w:r w:rsidR="00345756">
                              <w:t>ECE/TRANS/WP.15/AC.1/2017/26/Add.1</w:t>
                            </w:r>
                          </w:fldSimple>
                        </w:p>
                        <w:p w:rsidR="00110968" w:rsidRPr="008C0C9C" w:rsidRDefault="00110968">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42" type="#_x0000_t202" style="position:absolute;margin-left:782.35pt;margin-top:0;width:17pt;height:481.9pt;z-index:251653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" fillcolor="#4f81bd [3204]" stroked="f" strokeweight=".5pt">
              <v:fill opacity="0"/>
              <v:stroke joinstyle="round"/>
              <v:textbox style="layout-flow:vertical" inset="0,0,0,0">
                <w:txbxContent>
                  <w:p w:rsidR="00110968" w:rsidRPr="00153416" w:rsidRDefault="00B57F13" w:rsidP="008C0C9C">
                    <w:pPr>
                      <w:pStyle w:val="Header"/>
                      <w:jc w:val="right"/>
                    </w:pPr>
                    <w:fldSimple w:instr=" TITLE  \* MERGEFORMAT ">
                      <w:r w:rsidR="00345756">
                        <w:t>ECE/TRANS/WP.15/AC.1/2017/26/Add.1</w:t>
                      </w:r>
                    </w:fldSimple>
                  </w:p>
                  <w:p w:rsidR="00110968" w:rsidRPr="008C0C9C" w:rsidRDefault="00110968">
                    <w:pPr>
                      <w:rPr>
                        <w:lang w:val="en-US"/>
                      </w:rPr>
                    </w:pP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03059D" w:rsidRDefault="00B57F13" w:rsidP="0003059D">
    <w:pPr>
      <w:pStyle w:val="Header"/>
    </w:pPr>
    <w:fldSimple w:instr=" TITLE  \* MERGEFORMAT ">
      <w:r w:rsidR="00345756">
        <w:t>ECE/TRANS/WP.15/AC.1/2017/26/Add.1</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03059D" w:rsidRDefault="00B57F13" w:rsidP="0003059D">
    <w:pPr>
      <w:pStyle w:val="Header"/>
      <w:jc w:val="right"/>
    </w:pPr>
    <w:fldSimple w:instr=" TITLE  \* MERGEFORMAT ">
      <w:r w:rsidR="00345756">
        <w:t>ECE/TRANS/WP.15/AC.1/2017/26/Add.1</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477D94" w:rsidRDefault="00110968" w:rsidP="00477D94">
    <w:r>
      <w:rPr>
        <w:noProof/>
        <w:w w:val="100"/>
        <w:lang w:val="en-US" w:eastAsia="en-US"/>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10968" w:rsidRPr="0003059D" w:rsidRDefault="00B57F13" w:rsidP="00477D94">
                          <w:pPr>
                            <w:pStyle w:val="Header"/>
                          </w:pPr>
                          <w:fldSimple w:instr=" TITLE  \* MERGEFORMAT ">
                            <w:r w:rsidR="00345756">
                              <w:t>ECE/TRANS/WP.15/AC.1/2017/26/Add.1</w:t>
                            </w:r>
                          </w:fldSimple>
                        </w:p>
                        <w:p w:rsidR="00110968" w:rsidRPr="00477D94" w:rsidRDefault="00110968">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45"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" fillcolor="#4f81bd [3204]" stroked="f" strokeweight=".5pt">
              <v:fill opacity="0"/>
              <v:stroke joinstyle="round"/>
              <v:textbox style="layout-flow:vertical" inset="0,0,0,0">
                <w:txbxContent>
                  <w:p w:rsidR="00110968" w:rsidRPr="0003059D" w:rsidRDefault="00B57F13" w:rsidP="00477D94">
                    <w:pPr>
                      <w:pStyle w:val="Header"/>
                    </w:pPr>
                    <w:fldSimple w:instr=" TITLE  \* MERGEFORMAT ">
                      <w:r w:rsidR="00345756">
                        <w:t>ECE/TRANS/WP.15/AC.1/2017/26/Add.1</w:t>
                      </w:r>
                    </w:fldSimple>
                  </w:p>
                  <w:p w:rsidR="00110968" w:rsidRPr="00477D94" w:rsidRDefault="00110968">
                    <w:pPr>
                      <w:rPr>
                        <w:lang w:val="en-US"/>
                      </w:rPr>
                    </w:pP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68" w:rsidRPr="00477D94" w:rsidRDefault="00110968" w:rsidP="00477D94">
    <w:r>
      <w:rPr>
        <w:noProof/>
        <w:w w:val="100"/>
        <w:lang w:val="en-US" w:eastAsia="en-US"/>
      </w:rPr>
      <mc:AlternateContent>
        <mc:Choice Requires="wps">
          <w:drawing>
            <wp:anchor distT="0" distB="0" distL="114300" distR="114300" simplePos="0" relativeHeight="25166540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110968" w:rsidRPr="0003059D" w:rsidRDefault="00B57F13" w:rsidP="00477D94">
                          <w:pPr>
                            <w:pStyle w:val="Header"/>
                            <w:jc w:val="right"/>
                          </w:pPr>
                          <w:fldSimple w:instr=" TITLE  \* MERGEFORMAT ">
                            <w:r w:rsidR="00345756">
                              <w:t>ECE/TRANS/WP.15/AC.1/2017/26/Add.1</w:t>
                            </w:r>
                          </w:fldSimple>
                        </w:p>
                        <w:p w:rsidR="00110968" w:rsidRPr="00477D94" w:rsidRDefault="00110968">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1" o:spid="_x0000_s1046"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" fillcolor="#4f81bd [3204]" stroked="f" strokeweight=".5pt">
              <v:fill opacity="0"/>
              <v:path arrowok="t"/>
              <v:textbox style="layout-flow:vertical" inset="0,0,0,0">
                <w:txbxContent>
                  <w:p w:rsidR="00110968" w:rsidRPr="0003059D" w:rsidRDefault="00B57F13" w:rsidP="00477D94">
                    <w:pPr>
                      <w:pStyle w:val="Header"/>
                      <w:jc w:val="right"/>
                    </w:pPr>
                    <w:fldSimple w:instr=" TITLE  \* MERGEFORMAT ">
                      <w:r w:rsidR="00345756">
                        <w:t>ECE/TRANS/WP.15/AC.1/2017/26/Add.1</w:t>
                      </w:r>
                    </w:fldSimple>
                  </w:p>
                  <w:p w:rsidR="00110968" w:rsidRPr="00477D94" w:rsidRDefault="00110968">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40"/>
    <w:rsid w:val="000000C4"/>
    <w:rsid w:val="00024EC2"/>
    <w:rsid w:val="0003059D"/>
    <w:rsid w:val="000322FB"/>
    <w:rsid w:val="00033EE1"/>
    <w:rsid w:val="000409E7"/>
    <w:rsid w:val="00042B72"/>
    <w:rsid w:val="0004542E"/>
    <w:rsid w:val="000558BD"/>
    <w:rsid w:val="00064EB6"/>
    <w:rsid w:val="000716AD"/>
    <w:rsid w:val="00073340"/>
    <w:rsid w:val="00092228"/>
    <w:rsid w:val="000979F7"/>
    <w:rsid w:val="000A64BB"/>
    <w:rsid w:val="000A74B0"/>
    <w:rsid w:val="000B57E7"/>
    <w:rsid w:val="000B6373"/>
    <w:rsid w:val="000C75F3"/>
    <w:rsid w:val="000D4830"/>
    <w:rsid w:val="000D5166"/>
    <w:rsid w:val="000E20B3"/>
    <w:rsid w:val="000E4E5B"/>
    <w:rsid w:val="000F09DF"/>
    <w:rsid w:val="000F1847"/>
    <w:rsid w:val="000F61B2"/>
    <w:rsid w:val="00100805"/>
    <w:rsid w:val="00102C35"/>
    <w:rsid w:val="00105FA6"/>
    <w:rsid w:val="001075E9"/>
    <w:rsid w:val="00110968"/>
    <w:rsid w:val="00116827"/>
    <w:rsid w:val="0014152F"/>
    <w:rsid w:val="00153341"/>
    <w:rsid w:val="00153416"/>
    <w:rsid w:val="00170564"/>
    <w:rsid w:val="00170DC4"/>
    <w:rsid w:val="00172C13"/>
    <w:rsid w:val="00180183"/>
    <w:rsid w:val="0018024D"/>
    <w:rsid w:val="00184265"/>
    <w:rsid w:val="0018649F"/>
    <w:rsid w:val="00192FBD"/>
    <w:rsid w:val="00196389"/>
    <w:rsid w:val="001979ED"/>
    <w:rsid w:val="001A6F2F"/>
    <w:rsid w:val="001B3EF6"/>
    <w:rsid w:val="001C1635"/>
    <w:rsid w:val="001C7A89"/>
    <w:rsid w:val="001D45AE"/>
    <w:rsid w:val="001D5A05"/>
    <w:rsid w:val="001E0D50"/>
    <w:rsid w:val="001E213A"/>
    <w:rsid w:val="002059FF"/>
    <w:rsid w:val="0021102C"/>
    <w:rsid w:val="00215983"/>
    <w:rsid w:val="002253F6"/>
    <w:rsid w:val="00227E89"/>
    <w:rsid w:val="002329E4"/>
    <w:rsid w:val="002331D3"/>
    <w:rsid w:val="00242E91"/>
    <w:rsid w:val="00253764"/>
    <w:rsid w:val="00255343"/>
    <w:rsid w:val="00264679"/>
    <w:rsid w:val="0026580F"/>
    <w:rsid w:val="0027151D"/>
    <w:rsid w:val="00280BAA"/>
    <w:rsid w:val="00282B07"/>
    <w:rsid w:val="00287F21"/>
    <w:rsid w:val="00295AD3"/>
    <w:rsid w:val="00297CB5"/>
    <w:rsid w:val="002A2EFC"/>
    <w:rsid w:val="002A7016"/>
    <w:rsid w:val="002B0106"/>
    <w:rsid w:val="002B0331"/>
    <w:rsid w:val="002B069A"/>
    <w:rsid w:val="002B64C7"/>
    <w:rsid w:val="002B74B1"/>
    <w:rsid w:val="002C0E18"/>
    <w:rsid w:val="002C1F85"/>
    <w:rsid w:val="002C7466"/>
    <w:rsid w:val="002D5AAC"/>
    <w:rsid w:val="002E2CCC"/>
    <w:rsid w:val="002E5067"/>
    <w:rsid w:val="002F405F"/>
    <w:rsid w:val="002F7EEC"/>
    <w:rsid w:val="00301299"/>
    <w:rsid w:val="00303CAC"/>
    <w:rsid w:val="0030456B"/>
    <w:rsid w:val="00305C08"/>
    <w:rsid w:val="00307FB6"/>
    <w:rsid w:val="0031128C"/>
    <w:rsid w:val="003165F4"/>
    <w:rsid w:val="00317339"/>
    <w:rsid w:val="00322004"/>
    <w:rsid w:val="00326834"/>
    <w:rsid w:val="003312B9"/>
    <w:rsid w:val="00335334"/>
    <w:rsid w:val="003402C2"/>
    <w:rsid w:val="00345756"/>
    <w:rsid w:val="00347703"/>
    <w:rsid w:val="00352B3B"/>
    <w:rsid w:val="003768DD"/>
    <w:rsid w:val="00381C24"/>
    <w:rsid w:val="00387CD4"/>
    <w:rsid w:val="0039439F"/>
    <w:rsid w:val="003958D0"/>
    <w:rsid w:val="003A0D43"/>
    <w:rsid w:val="003A2AD3"/>
    <w:rsid w:val="003A437E"/>
    <w:rsid w:val="003A48CE"/>
    <w:rsid w:val="003B00E5"/>
    <w:rsid w:val="003B203B"/>
    <w:rsid w:val="003B5315"/>
    <w:rsid w:val="003C2AEE"/>
    <w:rsid w:val="003D1EC1"/>
    <w:rsid w:val="003D2CD4"/>
    <w:rsid w:val="003F1FA8"/>
    <w:rsid w:val="003F2BE5"/>
    <w:rsid w:val="003F777E"/>
    <w:rsid w:val="00402A8C"/>
    <w:rsid w:val="00407B78"/>
    <w:rsid w:val="00414668"/>
    <w:rsid w:val="004222F9"/>
    <w:rsid w:val="00424203"/>
    <w:rsid w:val="00443074"/>
    <w:rsid w:val="00445437"/>
    <w:rsid w:val="00452493"/>
    <w:rsid w:val="00453318"/>
    <w:rsid w:val="00454AF2"/>
    <w:rsid w:val="00454E07"/>
    <w:rsid w:val="00461E44"/>
    <w:rsid w:val="00464C15"/>
    <w:rsid w:val="00472C5C"/>
    <w:rsid w:val="00474665"/>
    <w:rsid w:val="00477D94"/>
    <w:rsid w:val="004A69C8"/>
    <w:rsid w:val="004E05B7"/>
    <w:rsid w:val="004E3640"/>
    <w:rsid w:val="004F56E2"/>
    <w:rsid w:val="004F5F94"/>
    <w:rsid w:val="0050108D"/>
    <w:rsid w:val="0050464A"/>
    <w:rsid w:val="00507AF8"/>
    <w:rsid w:val="00507ED0"/>
    <w:rsid w:val="00513081"/>
    <w:rsid w:val="00517901"/>
    <w:rsid w:val="005265E0"/>
    <w:rsid w:val="00526683"/>
    <w:rsid w:val="005308A8"/>
    <w:rsid w:val="00530EBE"/>
    <w:rsid w:val="005411EC"/>
    <w:rsid w:val="005537D3"/>
    <w:rsid w:val="005639C1"/>
    <w:rsid w:val="0056792A"/>
    <w:rsid w:val="005709E0"/>
    <w:rsid w:val="00572E19"/>
    <w:rsid w:val="005734FF"/>
    <w:rsid w:val="00575D5C"/>
    <w:rsid w:val="00576305"/>
    <w:rsid w:val="00583B35"/>
    <w:rsid w:val="0058613D"/>
    <w:rsid w:val="00586759"/>
    <w:rsid w:val="005961C8"/>
    <w:rsid w:val="005966F1"/>
    <w:rsid w:val="005970C7"/>
    <w:rsid w:val="005A0584"/>
    <w:rsid w:val="005A0BDB"/>
    <w:rsid w:val="005A3C20"/>
    <w:rsid w:val="005B1375"/>
    <w:rsid w:val="005C7B99"/>
    <w:rsid w:val="005D76FB"/>
    <w:rsid w:val="005D7914"/>
    <w:rsid w:val="005E131A"/>
    <w:rsid w:val="005E2B41"/>
    <w:rsid w:val="005F0704"/>
    <w:rsid w:val="005F0B42"/>
    <w:rsid w:val="005F151F"/>
    <w:rsid w:val="00601FBF"/>
    <w:rsid w:val="006062CD"/>
    <w:rsid w:val="006155DC"/>
    <w:rsid w:val="006345DB"/>
    <w:rsid w:val="006370A0"/>
    <w:rsid w:val="00640F49"/>
    <w:rsid w:val="0065371E"/>
    <w:rsid w:val="00653D4F"/>
    <w:rsid w:val="0067326F"/>
    <w:rsid w:val="00677D1A"/>
    <w:rsid w:val="00680D03"/>
    <w:rsid w:val="00681A10"/>
    <w:rsid w:val="006852CA"/>
    <w:rsid w:val="00685C42"/>
    <w:rsid w:val="006A1805"/>
    <w:rsid w:val="006A1ED8"/>
    <w:rsid w:val="006A38B2"/>
    <w:rsid w:val="006B3816"/>
    <w:rsid w:val="006B4938"/>
    <w:rsid w:val="006C0CE1"/>
    <w:rsid w:val="006C1BA0"/>
    <w:rsid w:val="006C2031"/>
    <w:rsid w:val="006D461A"/>
    <w:rsid w:val="006F35EE"/>
    <w:rsid w:val="006F46E6"/>
    <w:rsid w:val="007021FF"/>
    <w:rsid w:val="007037C8"/>
    <w:rsid w:val="00705D3A"/>
    <w:rsid w:val="00712895"/>
    <w:rsid w:val="00721820"/>
    <w:rsid w:val="00734ACB"/>
    <w:rsid w:val="00757357"/>
    <w:rsid w:val="00763673"/>
    <w:rsid w:val="00773CBE"/>
    <w:rsid w:val="00780F59"/>
    <w:rsid w:val="007838E5"/>
    <w:rsid w:val="00791572"/>
    <w:rsid w:val="00792497"/>
    <w:rsid w:val="007A34F4"/>
    <w:rsid w:val="007A47AB"/>
    <w:rsid w:val="007B0704"/>
    <w:rsid w:val="007B3065"/>
    <w:rsid w:val="007B6439"/>
    <w:rsid w:val="007C5432"/>
    <w:rsid w:val="007E0C5C"/>
    <w:rsid w:val="007E716D"/>
    <w:rsid w:val="007F175D"/>
    <w:rsid w:val="00806737"/>
    <w:rsid w:val="00806A69"/>
    <w:rsid w:val="0081767D"/>
    <w:rsid w:val="00825F8D"/>
    <w:rsid w:val="00834B71"/>
    <w:rsid w:val="008373C5"/>
    <w:rsid w:val="0084575C"/>
    <w:rsid w:val="00847B19"/>
    <w:rsid w:val="00855992"/>
    <w:rsid w:val="00861747"/>
    <w:rsid w:val="0086445C"/>
    <w:rsid w:val="00866331"/>
    <w:rsid w:val="00894693"/>
    <w:rsid w:val="0089744A"/>
    <w:rsid w:val="008A08D7"/>
    <w:rsid w:val="008A37C8"/>
    <w:rsid w:val="008A4CED"/>
    <w:rsid w:val="008B6909"/>
    <w:rsid w:val="008C0C9C"/>
    <w:rsid w:val="008C4E9B"/>
    <w:rsid w:val="008D53B6"/>
    <w:rsid w:val="008D64D9"/>
    <w:rsid w:val="008E39AF"/>
    <w:rsid w:val="008F0F31"/>
    <w:rsid w:val="008F716D"/>
    <w:rsid w:val="008F7609"/>
    <w:rsid w:val="00900DB8"/>
    <w:rsid w:val="00906890"/>
    <w:rsid w:val="00911BE4"/>
    <w:rsid w:val="00933D34"/>
    <w:rsid w:val="009365C6"/>
    <w:rsid w:val="009426FF"/>
    <w:rsid w:val="00951972"/>
    <w:rsid w:val="00955EA5"/>
    <w:rsid w:val="009608F3"/>
    <w:rsid w:val="00967BA8"/>
    <w:rsid w:val="009A24AC"/>
    <w:rsid w:val="009A2B39"/>
    <w:rsid w:val="009A2E18"/>
    <w:rsid w:val="009A44DF"/>
    <w:rsid w:val="009B2B64"/>
    <w:rsid w:val="009B4478"/>
    <w:rsid w:val="009C1748"/>
    <w:rsid w:val="009C4C64"/>
    <w:rsid w:val="009C6FE6"/>
    <w:rsid w:val="009D68FF"/>
    <w:rsid w:val="009F20F9"/>
    <w:rsid w:val="009F255C"/>
    <w:rsid w:val="00A14326"/>
    <w:rsid w:val="00A14DA8"/>
    <w:rsid w:val="00A209CD"/>
    <w:rsid w:val="00A26C08"/>
    <w:rsid w:val="00A27119"/>
    <w:rsid w:val="00A312BC"/>
    <w:rsid w:val="00A41AE2"/>
    <w:rsid w:val="00A56472"/>
    <w:rsid w:val="00A65B1D"/>
    <w:rsid w:val="00A6609C"/>
    <w:rsid w:val="00A718CF"/>
    <w:rsid w:val="00A718D4"/>
    <w:rsid w:val="00A805B9"/>
    <w:rsid w:val="00A84021"/>
    <w:rsid w:val="00A84D35"/>
    <w:rsid w:val="00A904BF"/>
    <w:rsid w:val="00A917B3"/>
    <w:rsid w:val="00A964E1"/>
    <w:rsid w:val="00AB1494"/>
    <w:rsid w:val="00AB4B51"/>
    <w:rsid w:val="00AB738D"/>
    <w:rsid w:val="00AC03F3"/>
    <w:rsid w:val="00AC633E"/>
    <w:rsid w:val="00AD1B00"/>
    <w:rsid w:val="00AE78B9"/>
    <w:rsid w:val="00AE7E36"/>
    <w:rsid w:val="00AF695A"/>
    <w:rsid w:val="00B10CC7"/>
    <w:rsid w:val="00B21385"/>
    <w:rsid w:val="00B3093B"/>
    <w:rsid w:val="00B36DF7"/>
    <w:rsid w:val="00B40AFF"/>
    <w:rsid w:val="00B539E7"/>
    <w:rsid w:val="00B57F13"/>
    <w:rsid w:val="00B62458"/>
    <w:rsid w:val="00B64C8A"/>
    <w:rsid w:val="00B73456"/>
    <w:rsid w:val="00B762E1"/>
    <w:rsid w:val="00B770E8"/>
    <w:rsid w:val="00B91F51"/>
    <w:rsid w:val="00B9692A"/>
    <w:rsid w:val="00B96C7F"/>
    <w:rsid w:val="00BA6989"/>
    <w:rsid w:val="00BC1686"/>
    <w:rsid w:val="00BC18B2"/>
    <w:rsid w:val="00BD33EE"/>
    <w:rsid w:val="00BD5A91"/>
    <w:rsid w:val="00BE1CC7"/>
    <w:rsid w:val="00BE3373"/>
    <w:rsid w:val="00BE7A26"/>
    <w:rsid w:val="00BF35FD"/>
    <w:rsid w:val="00BF6618"/>
    <w:rsid w:val="00C02FDD"/>
    <w:rsid w:val="00C04183"/>
    <w:rsid w:val="00C106D6"/>
    <w:rsid w:val="00C119AE"/>
    <w:rsid w:val="00C17095"/>
    <w:rsid w:val="00C371EB"/>
    <w:rsid w:val="00C43525"/>
    <w:rsid w:val="00C4491D"/>
    <w:rsid w:val="00C47226"/>
    <w:rsid w:val="00C54EA4"/>
    <w:rsid w:val="00C5758D"/>
    <w:rsid w:val="00C60F0C"/>
    <w:rsid w:val="00C643F1"/>
    <w:rsid w:val="00C7067C"/>
    <w:rsid w:val="00C70A9C"/>
    <w:rsid w:val="00C7255C"/>
    <w:rsid w:val="00C7704C"/>
    <w:rsid w:val="00C77550"/>
    <w:rsid w:val="00C805C9"/>
    <w:rsid w:val="00C916E9"/>
    <w:rsid w:val="00C92939"/>
    <w:rsid w:val="00C94DC8"/>
    <w:rsid w:val="00C95B42"/>
    <w:rsid w:val="00CA1679"/>
    <w:rsid w:val="00CB151C"/>
    <w:rsid w:val="00CB1BA9"/>
    <w:rsid w:val="00CC606A"/>
    <w:rsid w:val="00CD1071"/>
    <w:rsid w:val="00CE5A1A"/>
    <w:rsid w:val="00CF2EDA"/>
    <w:rsid w:val="00CF55F6"/>
    <w:rsid w:val="00D12A7E"/>
    <w:rsid w:val="00D12AB9"/>
    <w:rsid w:val="00D13EB2"/>
    <w:rsid w:val="00D2053C"/>
    <w:rsid w:val="00D33D63"/>
    <w:rsid w:val="00D37C45"/>
    <w:rsid w:val="00D416EA"/>
    <w:rsid w:val="00D44988"/>
    <w:rsid w:val="00D51758"/>
    <w:rsid w:val="00D5253A"/>
    <w:rsid w:val="00D62092"/>
    <w:rsid w:val="00D85953"/>
    <w:rsid w:val="00D90028"/>
    <w:rsid w:val="00D90138"/>
    <w:rsid w:val="00DA00A6"/>
    <w:rsid w:val="00DA23DF"/>
    <w:rsid w:val="00DA7787"/>
    <w:rsid w:val="00DB00D8"/>
    <w:rsid w:val="00DB182D"/>
    <w:rsid w:val="00DB2896"/>
    <w:rsid w:val="00DC0B4F"/>
    <w:rsid w:val="00DC239E"/>
    <w:rsid w:val="00DD2489"/>
    <w:rsid w:val="00DD7409"/>
    <w:rsid w:val="00DD78D1"/>
    <w:rsid w:val="00DE2563"/>
    <w:rsid w:val="00DE32CD"/>
    <w:rsid w:val="00DF0B1D"/>
    <w:rsid w:val="00DF15F8"/>
    <w:rsid w:val="00DF3A39"/>
    <w:rsid w:val="00DF5767"/>
    <w:rsid w:val="00DF71B9"/>
    <w:rsid w:val="00E0016F"/>
    <w:rsid w:val="00E038C8"/>
    <w:rsid w:val="00E06D4C"/>
    <w:rsid w:val="00E12C5F"/>
    <w:rsid w:val="00E13B65"/>
    <w:rsid w:val="00E14E5A"/>
    <w:rsid w:val="00E36AEC"/>
    <w:rsid w:val="00E539C3"/>
    <w:rsid w:val="00E57071"/>
    <w:rsid w:val="00E60593"/>
    <w:rsid w:val="00E60C6C"/>
    <w:rsid w:val="00E73A8F"/>
    <w:rsid w:val="00E73F76"/>
    <w:rsid w:val="00E84BB4"/>
    <w:rsid w:val="00EA2792"/>
    <w:rsid w:val="00EA2C9F"/>
    <w:rsid w:val="00EA3195"/>
    <w:rsid w:val="00EA420E"/>
    <w:rsid w:val="00EB296C"/>
    <w:rsid w:val="00EB2D31"/>
    <w:rsid w:val="00EC6DAD"/>
    <w:rsid w:val="00ED0BDA"/>
    <w:rsid w:val="00ED36AB"/>
    <w:rsid w:val="00EE142A"/>
    <w:rsid w:val="00EE193E"/>
    <w:rsid w:val="00EE1AB5"/>
    <w:rsid w:val="00EF060F"/>
    <w:rsid w:val="00EF1360"/>
    <w:rsid w:val="00EF1D8F"/>
    <w:rsid w:val="00EF3220"/>
    <w:rsid w:val="00EF7C07"/>
    <w:rsid w:val="00F12112"/>
    <w:rsid w:val="00F16B98"/>
    <w:rsid w:val="00F2523A"/>
    <w:rsid w:val="00F310C8"/>
    <w:rsid w:val="00F43903"/>
    <w:rsid w:val="00F4497E"/>
    <w:rsid w:val="00F50A7A"/>
    <w:rsid w:val="00F529E1"/>
    <w:rsid w:val="00F80B0A"/>
    <w:rsid w:val="00F94155"/>
    <w:rsid w:val="00F9783F"/>
    <w:rsid w:val="00FB2D21"/>
    <w:rsid w:val="00FC3178"/>
    <w:rsid w:val="00FC4C6C"/>
    <w:rsid w:val="00FC5067"/>
    <w:rsid w:val="00FC6FCE"/>
    <w:rsid w:val="00FD2EF7"/>
    <w:rsid w:val="00FE1E7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BEEE551-5C46-4A48-BA13-2D1C88F2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paragraph" w:styleId="FootnoteText">
    <w:name w:val="footnote text"/>
    <w:basedOn w:val="Normal"/>
    <w:link w:val="FootnoteTextChar"/>
    <w:semiHidden/>
    <w:unhideWhenUsed/>
    <w:qFormat/>
    <w:rsid w:val="00B96C7F"/>
    <w:pPr>
      <w:spacing w:line="240" w:lineRule="auto"/>
    </w:pPr>
    <w:rPr>
      <w:szCs w:val="20"/>
    </w:rPr>
  </w:style>
  <w:style w:type="character" w:styleId="EndnoteReference">
    <w:name w:val="endnote reference"/>
    <w:aliases w:val="1_GR"/>
    <w:basedOn w:val="DefaultParagraphFont"/>
    <w:qFormat/>
    <w:rsid w:val="00A27119"/>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B96C7F"/>
    <w:rPr>
      <w:rFonts w:eastAsiaTheme="minorEastAsia" w:cstheme="minorBidi"/>
      <w:spacing w:val="4"/>
      <w:w w:val="103"/>
      <w:kern w:val="14"/>
      <w:lang w:val="ru-RU" w:eastAsia="zh-CN"/>
    </w:rPr>
  </w:style>
  <w:style w:type="character" w:styleId="FootnoteReference">
    <w:name w:val="footnote reference"/>
    <w:basedOn w:val="DefaultParagraphFont"/>
    <w:semiHidden/>
    <w:unhideWhenUsed/>
    <w:qFormat/>
    <w:rsid w:val="00B96C7F"/>
    <w:rPr>
      <w:vertAlign w:val="superscript"/>
    </w:rPr>
  </w:style>
  <w:style w:type="paragraph" w:styleId="EndnoteText">
    <w:name w:val="endnote text"/>
    <w:aliases w:val="2_GR"/>
    <w:basedOn w:val="Normal"/>
    <w:link w:val="EndnoteTextChar"/>
    <w:qFormat/>
    <w:rsid w:val="00A2711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styleId="Strong">
    <w:name w:val="Strong"/>
    <w:basedOn w:val="DefaultParagraphFont"/>
    <w:qFormat/>
    <w:rsid w:val="00FC4C6C"/>
    <w:rPr>
      <w:b/>
      <w:bCs/>
    </w:rPr>
  </w:style>
  <w:style w:type="paragraph" w:customStyle="1" w:styleId="P">
    <w:name w:val="Шапка P"/>
    <w:basedOn w:val="Heading2"/>
    <w:rsid w:val="0021102C"/>
    <w:pPr>
      <w:tabs>
        <w:tab w:val="left" w:pos="851"/>
        <w:tab w:val="left" w:pos="1418"/>
        <w:tab w:val="left" w:pos="1985"/>
        <w:tab w:val="left" w:pos="2552"/>
        <w:tab w:val="left" w:pos="3119"/>
        <w:tab w:val="center" w:pos="4820"/>
        <w:tab w:val="right" w:pos="9639"/>
      </w:tabs>
      <w:spacing w:before="20" w:after="20" w:line="240" w:lineRule="auto"/>
      <w:jc w:val="both"/>
    </w:pPr>
    <w:rPr>
      <w:rFonts w:eastAsia="Times New Roman" w:cs="Times New Roman"/>
      <w:b/>
      <w:iCs w:val="0"/>
      <w:spacing w:val="0"/>
      <w:w w:val="100"/>
      <w:kern w:val="0"/>
      <w:szCs w:val="21"/>
      <w:lang w:eastAsia="ru-RU"/>
    </w:rPr>
  </w:style>
  <w:style w:type="paragraph" w:customStyle="1" w:styleId="H1G">
    <w:name w:val="_ H_1_G"/>
    <w:basedOn w:val="Normal"/>
    <w:next w:val="Normal"/>
    <w:link w:val="H1GChar"/>
    <w:rsid w:val="00402A8C"/>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rsid w:val="00402A8C"/>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header" Target="head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9.png"/><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header" Target="header9.xml"/><Relationship Id="rId58"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header" Target="header10.xml"/><Relationship Id="rId8" Type="http://schemas.openxmlformats.org/officeDocument/2006/relationships/image" Target="media/image1.wmf"/><Relationship Id="rId51" Type="http://schemas.openxmlformats.org/officeDocument/2006/relationships/image" Target="media/image3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footer" Target="footer11.xml"/><Relationship Id="rId20" Type="http://schemas.openxmlformats.org/officeDocument/2006/relationships/footer" Target="footer5.xml"/><Relationship Id="rId41" Type="http://schemas.openxmlformats.org/officeDocument/2006/relationships/image" Target="media/image21.png"/><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header" Target="header11.xml"/><Relationship Id="rId10" Type="http://schemas.openxmlformats.org/officeDocument/2006/relationships/package" Target="embeddings/Microsoft_Visio_Drawing11111111111111111111111111.vsdx"/><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header" Target="header8.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5554-7EA0-41D3-903D-29E7D583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20777</Words>
  <Characters>118433</Characters>
  <Application>Microsoft Office Word</Application>
  <DocSecurity>0</DocSecurity>
  <Lines>986</Lines>
  <Paragraphs>277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ECE/TRANS/WP.15/AC.1/2017/26/Add.1</vt:lpstr>
      <vt:lpstr>ECE/TRANS/WP.15/AC.1/2017/26/Add.1</vt:lpstr>
      <vt:lpstr>A/</vt:lpstr>
    </vt:vector>
  </TitlesOfParts>
  <Company>DCM</Company>
  <LinksUpToDate>false</LinksUpToDate>
  <CharactersWithSpaces>138933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ECE/TRANS/WP.15/AC.1/2017/26/Add.1</dc:title>
  <dc:subject/>
  <dc:creator>SHUVALOVA Natalia</dc:creator>
  <cp:keywords/>
  <cp:lastModifiedBy>Christine Barrio-Champeau</cp:lastModifiedBy>
  <cp:revision>2</cp:revision>
  <cp:lastPrinted>2017-08-04T11:17:00Z</cp:lastPrinted>
  <dcterms:created xsi:type="dcterms:W3CDTF">2017-08-07T08:42:00Z</dcterms:created>
  <dcterms:modified xsi:type="dcterms:W3CDTF">2017-08-07T08:42:00Z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