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566327">
            <w:pPr>
              <w:suppressAutoHyphens w:val="0"/>
              <w:spacing w:after="20"/>
              <w:jc w:val="right"/>
            </w:pPr>
            <w:r w:rsidRPr="00B11BB4">
              <w:rPr>
                <w:sz w:val="40"/>
              </w:rPr>
              <w:t>ECE</w:t>
            </w:r>
            <w:r>
              <w:t>/TRANS/WP.15/AC.1/201</w:t>
            </w:r>
            <w:r w:rsidR="000509A7">
              <w:t>7</w:t>
            </w:r>
            <w:r>
              <w:t>/</w:t>
            </w:r>
            <w:r w:rsidR="00566327">
              <w:t>11</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5766BA" w:rsidP="00B11BB4">
            <w:pPr>
              <w:suppressAutoHyphens w:val="0"/>
            </w:pPr>
            <w:r>
              <w:t>21</w:t>
            </w:r>
            <w:r w:rsidR="00B42658">
              <w:t xml:space="preserve"> </w:t>
            </w:r>
            <w:r w:rsidR="005A575C">
              <w:t>December</w:t>
            </w:r>
            <w:r w:rsidR="001B13A5">
              <w:t xml:space="preserve"> 201</w:t>
            </w:r>
            <w:r w:rsidR="000509A7">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w:t>
      </w:r>
      <w:r w:rsidR="000509A7">
        <w:t>3</w:t>
      </w:r>
      <w:r>
        <w:t>–</w:t>
      </w:r>
      <w:r w:rsidR="00AE08DA">
        <w:t>1</w:t>
      </w:r>
      <w:r w:rsidR="000509A7">
        <w:t>7</w:t>
      </w:r>
      <w:r w:rsidR="00F66565">
        <w:t xml:space="preserve"> </w:t>
      </w:r>
      <w:r>
        <w:t>March 201</w:t>
      </w:r>
      <w:r w:rsidR="000509A7">
        <w:t>7</w:t>
      </w:r>
    </w:p>
    <w:p w:rsidR="00B175D8" w:rsidRDefault="00B175D8" w:rsidP="00B175D8">
      <w:r>
        <w:t xml:space="preserve">Item </w:t>
      </w:r>
      <w:r w:rsidR="0098109D">
        <w:t>9</w:t>
      </w:r>
      <w:r>
        <w:t xml:space="preserve"> of the provisional agenda</w:t>
      </w:r>
    </w:p>
    <w:p w:rsidR="00BB7CD1" w:rsidRPr="00BB7CD1" w:rsidRDefault="0098109D" w:rsidP="00B175D8">
      <w:pPr>
        <w:rPr>
          <w:b/>
        </w:rPr>
      </w:pPr>
      <w:r>
        <w:rPr>
          <w:b/>
        </w:rPr>
        <w:t>Any other business</w:t>
      </w:r>
    </w:p>
    <w:p w:rsidR="00801CA5" w:rsidRPr="00566327" w:rsidRDefault="009B1518" w:rsidP="00566327">
      <w:pPr>
        <w:pStyle w:val="HChG"/>
      </w:pPr>
      <w:r>
        <w:tab/>
      </w:r>
      <w:r>
        <w:tab/>
      </w:r>
      <w:r w:rsidR="00566327">
        <w:t>Entry into force of a Polish law to indicate the owner of the dangerous goods in documents in accordance with Chapter 5.4</w:t>
      </w:r>
    </w:p>
    <w:p w:rsidR="00801CA5" w:rsidRDefault="00801CA5" w:rsidP="00801CA5">
      <w:pPr>
        <w:pStyle w:val="H1G"/>
        <w:rPr>
          <w:b w:val="0"/>
          <w:sz w:val="20"/>
        </w:rPr>
      </w:pPr>
      <w:r>
        <w:tab/>
      </w:r>
      <w:r>
        <w:tab/>
      </w:r>
      <w:r w:rsidR="0098109D">
        <w:t>T</w:t>
      </w:r>
      <w:r w:rsidR="00566327" w:rsidRPr="00566327">
        <w:t>ransmitted by the International Union of Railways (UIC), the International Road Transport Union (IRU) and the European Chemical Industry Council (CEFIC)</w:t>
      </w:r>
      <w:r w:rsidRPr="00801CA5">
        <w:rPr>
          <w:rStyle w:val="Appelnotedebasdep"/>
          <w:b w:val="0"/>
          <w:sz w:val="20"/>
        </w:rPr>
        <w:footnoteReference w:id="2"/>
      </w:r>
      <w:r w:rsidRPr="00801CA5">
        <w:rPr>
          <w:b w:val="0"/>
          <w:sz w:val="20"/>
          <w:vertAlign w:val="superscript"/>
        </w:rPr>
        <w:t>,</w:t>
      </w:r>
      <w:r>
        <w:rPr>
          <w:b w:val="0"/>
          <w:sz w:val="20"/>
          <w:vertAlign w:val="superscript"/>
        </w:rPr>
        <w:t xml:space="preserve"> </w:t>
      </w:r>
      <w:r w:rsidRPr="00801CA5">
        <w:rPr>
          <w:rStyle w:val="Appelnotedebasdep"/>
          <w:b w:val="0"/>
          <w:sz w:val="20"/>
        </w:rPr>
        <w:footnoteReference w:customMarkFollows="1" w:id="3"/>
        <w:t>**</w:t>
      </w:r>
    </w:p>
    <w:p w:rsidR="00566327" w:rsidRPr="009C0C8E" w:rsidRDefault="00566327" w:rsidP="00566327">
      <w:pPr>
        <w:pStyle w:val="HChG"/>
      </w:pPr>
      <w:r>
        <w:tab/>
      </w:r>
      <w:r>
        <w:tab/>
        <w:t>Introduction</w:t>
      </w:r>
    </w:p>
    <w:p w:rsidR="00566327" w:rsidRDefault="00566327" w:rsidP="00566327">
      <w:pPr>
        <w:pStyle w:val="SingleTxtG"/>
      </w:pPr>
      <w:r>
        <w:t>1.</w:t>
      </w:r>
      <w:r>
        <w:tab/>
        <w:t>Both the 101</w:t>
      </w:r>
      <w:r>
        <w:rPr>
          <w:vertAlign w:val="superscript"/>
        </w:rPr>
        <w:t>st</w:t>
      </w:r>
      <w:r>
        <w:t xml:space="preserve"> session of </w:t>
      </w:r>
      <w:r w:rsidR="0098109D">
        <w:t xml:space="preserve">the Working Party on the Transport of Dangerous Goods </w:t>
      </w:r>
      <w:r w:rsidR="00236265">
        <w:t>(</w:t>
      </w:r>
      <w:r>
        <w:t>WP.15</w:t>
      </w:r>
      <w:r w:rsidR="00236265">
        <w:t>)</w:t>
      </w:r>
      <w:r>
        <w:t xml:space="preserve"> (Geneva, 8 to 10 November 2016) and the 7</w:t>
      </w:r>
      <w:r>
        <w:rPr>
          <w:vertAlign w:val="superscript"/>
        </w:rPr>
        <w:t>th</w:t>
      </w:r>
      <w:r>
        <w:t xml:space="preserve"> session of the RID Committee of Experts’ standing working group (Prague, 22 to 24 November 2016) looked at the issue referred to above on the basis of proposals from the International Road Transport Union (IRU) and the International Union of Railways (UIC).</w:t>
      </w:r>
    </w:p>
    <w:p w:rsidR="00566327" w:rsidRDefault="00566327" w:rsidP="00566327">
      <w:pPr>
        <w:pStyle w:val="SingleTxtG"/>
      </w:pPr>
      <w:r>
        <w:t>2.</w:t>
      </w:r>
      <w:r>
        <w:tab/>
        <w:t>At both WP.15 and the 7</w:t>
      </w:r>
      <w:r>
        <w:rPr>
          <w:vertAlign w:val="superscript"/>
        </w:rPr>
        <w:t>th</w:t>
      </w:r>
      <w:r>
        <w:t xml:space="preserve"> session of the RID Committee of Experts’ standing working group, the government of Poland announced that the questions and problems in connection with the entry into force of the law would be noted and that investigations would take place to find the best solution both for the industry and to facilitate international trade.</w:t>
      </w:r>
    </w:p>
    <w:p w:rsidR="00566327" w:rsidRDefault="00566327" w:rsidP="00566327">
      <w:pPr>
        <w:pStyle w:val="SingleTxtG"/>
      </w:pPr>
      <w:r>
        <w:lastRenderedPageBreak/>
        <w:t>3.</w:t>
      </w:r>
      <w:r>
        <w:tab/>
        <w:t xml:space="preserve">At both meetings, the representative of the European </w:t>
      </w:r>
      <w:r w:rsidR="0098109D">
        <w:t>Union</w:t>
      </w:r>
      <w:r>
        <w:t xml:space="preserve"> said that several members had complained and that an official procedure between the </w:t>
      </w:r>
      <w:r w:rsidR="0098109D">
        <w:t>E</w:t>
      </w:r>
      <w:r w:rsidR="002B5DDE">
        <w:t>uropean Unio</w:t>
      </w:r>
      <w:r w:rsidR="0098109D">
        <w:t>n</w:t>
      </w:r>
      <w:r>
        <w:t xml:space="preserve"> and Poland would be initiated.</w:t>
      </w:r>
    </w:p>
    <w:p w:rsidR="00566327" w:rsidRPr="009C0C8E" w:rsidRDefault="00566327" w:rsidP="00566327">
      <w:pPr>
        <w:pStyle w:val="SingleTxtG"/>
      </w:pPr>
      <w:r>
        <w:t>4.</w:t>
      </w:r>
      <w:r>
        <w:tab/>
        <w:t>The relevant statements are set out in paragraphs 37 to 43 of the report of the 101</w:t>
      </w:r>
      <w:r>
        <w:rPr>
          <w:vertAlign w:val="superscript"/>
        </w:rPr>
        <w:t>st</w:t>
      </w:r>
      <w:r>
        <w:t xml:space="preserve"> session of WP.15 (document ECE/TRANS/WP.15/235) and in paragraphs 4 to 14 of the draft report of the 7</w:t>
      </w:r>
      <w:r>
        <w:rPr>
          <w:vertAlign w:val="superscript"/>
        </w:rPr>
        <w:t>th</w:t>
      </w:r>
      <w:r>
        <w:t xml:space="preserve"> session of the RID Committee of Experts’ standing working group (document OTIF/RID/CE/GTP/2016-B).</w:t>
      </w:r>
    </w:p>
    <w:p w:rsidR="00566327" w:rsidRPr="009C0C8E" w:rsidRDefault="00566327" w:rsidP="00566327">
      <w:pPr>
        <w:pStyle w:val="SingleTxtG"/>
      </w:pPr>
      <w:r>
        <w:t>5.</w:t>
      </w:r>
      <w:r>
        <w:tab/>
        <w:t xml:space="preserve">In the meantime, IRU has become aware that in the framework of a so-called "Transportation Package", Poland is planning further measures for certain dangerous goods for tax reasons, such as special reporting and monitoring obligations for consignors, carriers and consignees, using </w:t>
      </w:r>
      <w:r w:rsidR="0098109D">
        <w:t>global positioning system</w:t>
      </w:r>
      <w:r>
        <w:t>, among other things.</w:t>
      </w:r>
    </w:p>
    <w:p w:rsidR="00566327" w:rsidRPr="009C0C8E" w:rsidRDefault="00566327" w:rsidP="00566327">
      <w:pPr>
        <w:pStyle w:val="H1G"/>
      </w:pPr>
      <w:r>
        <w:tab/>
      </w:r>
      <w:r>
        <w:tab/>
        <w:t>Proposal</w:t>
      </w:r>
    </w:p>
    <w:p w:rsidR="00566327" w:rsidRPr="009C0C8E" w:rsidRDefault="00566327" w:rsidP="00566327">
      <w:pPr>
        <w:pStyle w:val="SingleTxtG"/>
      </w:pPr>
      <w:r>
        <w:t>6.</w:t>
      </w:r>
      <w:r>
        <w:tab/>
        <w:t>The International Union of Railways (UIC), the International Road Transport Union (IRU) and the European Chemical Industry Council (CEFIC) request Poland and the European Union to provide up-to-date information on the status of the investigations and the official procedure. Poland is also asked to provide more information on the measures planned for dangerous goods in the framework of the "Transportation Package".</w:t>
      </w:r>
    </w:p>
    <w:p w:rsidR="00B42658" w:rsidRPr="00B42658" w:rsidRDefault="00B42658" w:rsidP="00B42658">
      <w:pPr>
        <w:pStyle w:val="SingleTxtG"/>
        <w:spacing w:before="240" w:after="0"/>
        <w:jc w:val="center"/>
        <w:rPr>
          <w:u w:val="single"/>
        </w:rPr>
      </w:pPr>
      <w:r>
        <w:rPr>
          <w:u w:val="single"/>
        </w:rPr>
        <w:tab/>
      </w:r>
      <w:r>
        <w:rPr>
          <w:u w:val="single"/>
        </w:rPr>
        <w:tab/>
      </w:r>
      <w:r>
        <w:rPr>
          <w:u w:val="single"/>
        </w:rPr>
        <w:tab/>
      </w:r>
    </w:p>
    <w:sectPr w:rsidR="00B42658" w:rsidRPr="00B42658"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A5" w:rsidRDefault="00801CA5"/>
  </w:endnote>
  <w:endnote w:type="continuationSeparator" w:id="0">
    <w:p w:rsidR="00801CA5" w:rsidRDefault="00801CA5"/>
  </w:endnote>
  <w:endnote w:type="continuationNotice" w:id="1">
    <w:p w:rsidR="00801CA5" w:rsidRDefault="00801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A5" w:rsidRPr="009D2A5B" w:rsidRDefault="00801CA5" w:rsidP="009D2A5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453ED6">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A5" w:rsidRPr="009D2A5B" w:rsidRDefault="00801CA5" w:rsidP="009D2A5B">
    <w:pPr>
      <w:pStyle w:val="Pieddepage"/>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EA2F3F">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A5" w:rsidRPr="000B175B" w:rsidRDefault="00801CA5" w:rsidP="000B175B">
      <w:pPr>
        <w:tabs>
          <w:tab w:val="right" w:pos="2155"/>
        </w:tabs>
        <w:spacing w:after="80"/>
        <w:ind w:left="680"/>
        <w:rPr>
          <w:u w:val="single"/>
        </w:rPr>
      </w:pPr>
      <w:r>
        <w:rPr>
          <w:u w:val="single"/>
        </w:rPr>
        <w:tab/>
      </w:r>
    </w:p>
  </w:footnote>
  <w:footnote w:type="continuationSeparator" w:id="0">
    <w:p w:rsidR="00801CA5" w:rsidRPr="00FC68B7" w:rsidRDefault="00801CA5" w:rsidP="00FC68B7">
      <w:pPr>
        <w:tabs>
          <w:tab w:val="left" w:pos="2155"/>
        </w:tabs>
        <w:spacing w:after="80"/>
        <w:ind w:left="680"/>
        <w:rPr>
          <w:u w:val="single"/>
        </w:rPr>
      </w:pPr>
      <w:r>
        <w:rPr>
          <w:u w:val="single"/>
        </w:rPr>
        <w:tab/>
      </w:r>
    </w:p>
  </w:footnote>
  <w:footnote w:type="continuationNotice" w:id="1">
    <w:p w:rsidR="00801CA5" w:rsidRDefault="00801CA5"/>
  </w:footnote>
  <w:footnote w:id="2">
    <w:p w:rsidR="00801CA5" w:rsidRPr="00801CA5" w:rsidRDefault="00801CA5">
      <w:pPr>
        <w:pStyle w:val="Notedebasdepage"/>
        <w:rPr>
          <w:lang w:val="fr-CH"/>
        </w:rPr>
      </w:pPr>
      <w:r>
        <w:tab/>
      </w:r>
      <w:r w:rsidRPr="00EC3EE6">
        <w:rPr>
          <w:rStyle w:val="Appelnotedebasdep"/>
          <w:sz w:val="20"/>
        </w:rPr>
        <w:footnoteRef/>
      </w:r>
      <w:r>
        <w:tab/>
      </w:r>
      <w:proofErr w:type="gramStart"/>
      <w:r w:rsidRPr="00DE1D53">
        <w:t xml:space="preserve">In accordance with the </w:t>
      </w:r>
      <w:bookmarkStart w:id="0" w:name="_GoBack"/>
      <w:bookmarkEnd w:id="0"/>
      <w:r w:rsidRPr="00DE1D53">
        <w:t>programme of work of the Inland Transport Committee for 2016</w:t>
      </w:r>
      <w:r w:rsidR="00453ED6">
        <w:t>-2017, (ECE/TRANS/</w:t>
      </w:r>
      <w:r w:rsidR="00453ED6">
        <w:t xml:space="preserve">2016/28/Add.1 </w:t>
      </w:r>
      <w:r w:rsidRPr="00DE1D53">
        <w:t>(9.2)).</w:t>
      </w:r>
      <w:proofErr w:type="gramEnd"/>
    </w:p>
  </w:footnote>
  <w:footnote w:id="3">
    <w:p w:rsidR="00801CA5" w:rsidRPr="00801CA5" w:rsidRDefault="00801CA5">
      <w:pPr>
        <w:pStyle w:val="Notedebasdepage"/>
        <w:rPr>
          <w:lang w:val="fr-CH"/>
        </w:rPr>
      </w:pPr>
      <w:r>
        <w:tab/>
      </w:r>
      <w:r w:rsidRPr="00EC3EE6">
        <w:rPr>
          <w:rStyle w:val="Appelnotedebasdep"/>
          <w:sz w:val="20"/>
        </w:rPr>
        <w:t>**</w:t>
      </w:r>
      <w:r>
        <w:tab/>
      </w:r>
      <w:proofErr w:type="gramStart"/>
      <w:r w:rsidR="00EC3EE6" w:rsidRPr="00DE1D53">
        <w:t>Circulated by the Intergovernmental Organisation for International Carriage by Rail (OTIF) und</w:t>
      </w:r>
      <w:r w:rsidR="00EC3EE6">
        <w:t>er the symbol OTIF/RID/RC/2017/</w:t>
      </w:r>
      <w:r w:rsidR="00566327">
        <w:t>11</w:t>
      </w:r>
      <w:r w:rsidR="00EC3EE6" w:rsidRPr="00DE1D53">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A5" w:rsidRPr="009D2A5B" w:rsidRDefault="00801CA5" w:rsidP="009D2A5B">
    <w:pPr>
      <w:pStyle w:val="En-tte"/>
    </w:pPr>
    <w:r w:rsidRPr="009D2A5B">
      <w:t>ECE/TRANS/WP.15/AC.1/201</w:t>
    </w:r>
    <w:r>
      <w:t>7</w:t>
    </w:r>
    <w:r w:rsidRPr="009D2A5B">
      <w:t>/</w:t>
    </w:r>
    <w:r w:rsidR="00566327">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A5" w:rsidRPr="009D2A5B" w:rsidRDefault="00801CA5" w:rsidP="009D2A5B">
    <w:pPr>
      <w:pStyle w:val="En-tte"/>
      <w:jc w:val="right"/>
    </w:pPr>
    <w:r w:rsidRPr="009D2A5B">
      <w:t>ECE/TRANS/WP.15/AC.1/201</w:t>
    </w:r>
    <w:r>
      <w:t>6</w:t>
    </w:r>
    <w:r w:rsidRPr="009D2A5B">
      <w:t>/</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EF7"/>
    <w:rsid w:val="000C2C03"/>
    <w:rsid w:val="000C2D2E"/>
    <w:rsid w:val="000C4D51"/>
    <w:rsid w:val="000E0415"/>
    <w:rsid w:val="001103AA"/>
    <w:rsid w:val="0011666B"/>
    <w:rsid w:val="00155068"/>
    <w:rsid w:val="00165F3A"/>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36265"/>
    <w:rsid w:val="00267F5F"/>
    <w:rsid w:val="00277C12"/>
    <w:rsid w:val="00286B4D"/>
    <w:rsid w:val="002A603B"/>
    <w:rsid w:val="002B41A9"/>
    <w:rsid w:val="002B5DDE"/>
    <w:rsid w:val="002D4643"/>
    <w:rsid w:val="002D4B6C"/>
    <w:rsid w:val="002F175C"/>
    <w:rsid w:val="00302E18"/>
    <w:rsid w:val="003229D8"/>
    <w:rsid w:val="00352709"/>
    <w:rsid w:val="00371178"/>
    <w:rsid w:val="00381475"/>
    <w:rsid w:val="003A6810"/>
    <w:rsid w:val="003C2CC4"/>
    <w:rsid w:val="003D4B23"/>
    <w:rsid w:val="004059B4"/>
    <w:rsid w:val="00410C89"/>
    <w:rsid w:val="00422E03"/>
    <w:rsid w:val="00426B9B"/>
    <w:rsid w:val="004325CB"/>
    <w:rsid w:val="00441896"/>
    <w:rsid w:val="00442A83"/>
    <w:rsid w:val="00443AB5"/>
    <w:rsid w:val="00453ED6"/>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5927"/>
    <w:rsid w:val="00546993"/>
    <w:rsid w:val="005628B6"/>
    <w:rsid w:val="00566327"/>
    <w:rsid w:val="005766BA"/>
    <w:rsid w:val="00597EDC"/>
    <w:rsid w:val="005A575C"/>
    <w:rsid w:val="005B3DB3"/>
    <w:rsid w:val="005B4E13"/>
    <w:rsid w:val="005E6A77"/>
    <w:rsid w:val="005F7B75"/>
    <w:rsid w:val="006001EE"/>
    <w:rsid w:val="00605042"/>
    <w:rsid w:val="00611FC4"/>
    <w:rsid w:val="006176FB"/>
    <w:rsid w:val="00640B26"/>
    <w:rsid w:val="00652D0A"/>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B6BA5"/>
    <w:rsid w:val="007C3390"/>
    <w:rsid w:val="007C4F4B"/>
    <w:rsid w:val="007D46D5"/>
    <w:rsid w:val="007E01E9"/>
    <w:rsid w:val="007E63F3"/>
    <w:rsid w:val="007F6611"/>
    <w:rsid w:val="007F7106"/>
    <w:rsid w:val="00801CA5"/>
    <w:rsid w:val="00811920"/>
    <w:rsid w:val="00815AD0"/>
    <w:rsid w:val="008242D7"/>
    <w:rsid w:val="008257B1"/>
    <w:rsid w:val="00843767"/>
    <w:rsid w:val="008521A5"/>
    <w:rsid w:val="008679D9"/>
    <w:rsid w:val="00871389"/>
    <w:rsid w:val="00874CB6"/>
    <w:rsid w:val="00883999"/>
    <w:rsid w:val="008878DE"/>
    <w:rsid w:val="008979B1"/>
    <w:rsid w:val="008A6B25"/>
    <w:rsid w:val="008A6C4F"/>
    <w:rsid w:val="008B2335"/>
    <w:rsid w:val="008B717B"/>
    <w:rsid w:val="008E0678"/>
    <w:rsid w:val="00901B81"/>
    <w:rsid w:val="0092212D"/>
    <w:rsid w:val="009223CA"/>
    <w:rsid w:val="00940F93"/>
    <w:rsid w:val="0094558F"/>
    <w:rsid w:val="00961690"/>
    <w:rsid w:val="009760F3"/>
    <w:rsid w:val="0098109D"/>
    <w:rsid w:val="009A0E8D"/>
    <w:rsid w:val="009B1518"/>
    <w:rsid w:val="009B26E7"/>
    <w:rsid w:val="009B6669"/>
    <w:rsid w:val="009C3EED"/>
    <w:rsid w:val="009C454F"/>
    <w:rsid w:val="009D2A5B"/>
    <w:rsid w:val="00A00A3F"/>
    <w:rsid w:val="00A01489"/>
    <w:rsid w:val="00A3009E"/>
    <w:rsid w:val="00A3026E"/>
    <w:rsid w:val="00A338F1"/>
    <w:rsid w:val="00A72F22"/>
    <w:rsid w:val="00A7360F"/>
    <w:rsid w:val="00A748A6"/>
    <w:rsid w:val="00A769F4"/>
    <w:rsid w:val="00A776B4"/>
    <w:rsid w:val="00A81407"/>
    <w:rsid w:val="00A9093D"/>
    <w:rsid w:val="00A94361"/>
    <w:rsid w:val="00AA293C"/>
    <w:rsid w:val="00AE08DA"/>
    <w:rsid w:val="00AF3993"/>
    <w:rsid w:val="00B11BB4"/>
    <w:rsid w:val="00B175D8"/>
    <w:rsid w:val="00B22BC2"/>
    <w:rsid w:val="00B30179"/>
    <w:rsid w:val="00B421C1"/>
    <w:rsid w:val="00B42658"/>
    <w:rsid w:val="00B55C71"/>
    <w:rsid w:val="00B56E4A"/>
    <w:rsid w:val="00B56E9C"/>
    <w:rsid w:val="00B61320"/>
    <w:rsid w:val="00B64B1F"/>
    <w:rsid w:val="00B6553F"/>
    <w:rsid w:val="00B70F1E"/>
    <w:rsid w:val="00B77D05"/>
    <w:rsid w:val="00B81206"/>
    <w:rsid w:val="00B81E12"/>
    <w:rsid w:val="00B857E8"/>
    <w:rsid w:val="00BB7CD1"/>
    <w:rsid w:val="00BC3FA0"/>
    <w:rsid w:val="00BC74E9"/>
    <w:rsid w:val="00BF68A8"/>
    <w:rsid w:val="00C10FE6"/>
    <w:rsid w:val="00C11A03"/>
    <w:rsid w:val="00C22C0C"/>
    <w:rsid w:val="00C255AF"/>
    <w:rsid w:val="00C2591D"/>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F0F1A"/>
    <w:rsid w:val="00E046DF"/>
    <w:rsid w:val="00E15557"/>
    <w:rsid w:val="00E240D2"/>
    <w:rsid w:val="00E27346"/>
    <w:rsid w:val="00E71610"/>
    <w:rsid w:val="00E71BC8"/>
    <w:rsid w:val="00E7260F"/>
    <w:rsid w:val="00E73F5D"/>
    <w:rsid w:val="00E77E4E"/>
    <w:rsid w:val="00E96630"/>
    <w:rsid w:val="00EA2F3F"/>
    <w:rsid w:val="00EC106A"/>
    <w:rsid w:val="00EC1E8A"/>
    <w:rsid w:val="00EC3EE6"/>
    <w:rsid w:val="00ED7A2A"/>
    <w:rsid w:val="00EE6B3A"/>
    <w:rsid w:val="00EF1D7F"/>
    <w:rsid w:val="00F31E5F"/>
    <w:rsid w:val="00F32BB7"/>
    <w:rsid w:val="00F47EDC"/>
    <w:rsid w:val="00F6100A"/>
    <w:rsid w:val="00F63C9D"/>
    <w:rsid w:val="00F66565"/>
    <w:rsid w:val="00F75A16"/>
    <w:rsid w:val="00F92A22"/>
    <w:rsid w:val="00F93781"/>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paragraph" w:styleId="Paragraphedeliste">
    <w:name w:val="List Paragraph"/>
    <w:basedOn w:val="Normal"/>
    <w:uiPriority w:val="34"/>
    <w:qFormat/>
    <w:rsid w:val="00801CA5"/>
    <w:pPr>
      <w:suppressAutoHyphens w:val="0"/>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paragraph" w:styleId="Paragraphedeliste">
    <w:name w:val="List Paragraph"/>
    <w:basedOn w:val="Normal"/>
    <w:uiPriority w:val="34"/>
    <w:qFormat/>
    <w:rsid w:val="00801CA5"/>
    <w:pPr>
      <w:suppressAutoHyphens w:val="0"/>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0C2C-8456-4584-9926-117F58D0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405</Words>
  <Characters>2313</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8</cp:revision>
  <cp:lastPrinted>2016-12-21T08:48:00Z</cp:lastPrinted>
  <dcterms:created xsi:type="dcterms:W3CDTF">2016-12-16T09:30:00Z</dcterms:created>
  <dcterms:modified xsi:type="dcterms:W3CDTF">2016-12-21T13:49:00Z</dcterms:modified>
</cp:coreProperties>
</file>