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C670F">
              <w:rPr>
                <w:b/>
                <w:sz w:val="40"/>
                <w:szCs w:val="40"/>
                <w:lang w:val="fr-CH"/>
              </w:rPr>
              <w:t>1</w:t>
            </w:r>
            <w:r w:rsidR="004155F5">
              <w:rPr>
                <w:b/>
                <w:sz w:val="40"/>
                <w:szCs w:val="40"/>
                <w:lang w:val="fr-CH"/>
              </w:rPr>
              <w:t>7</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9645"/>
      </w:tblGrid>
      <w:tr w:rsidR="00645A0B" w:rsidRPr="00EF18D3" w:rsidTr="00165735">
        <w:tc>
          <w:tcPr>
            <w:tcW w:w="9645" w:type="dxa"/>
            <w:tcMar>
              <w:top w:w="142" w:type="dxa"/>
              <w:left w:w="108" w:type="dxa"/>
              <w:bottom w:w="142" w:type="dxa"/>
              <w:right w:w="108" w:type="dxa"/>
            </w:tcMar>
          </w:tcPr>
          <w:p w:rsidR="00645A0B" w:rsidRPr="00EF18D3" w:rsidRDefault="00645A0B" w:rsidP="003B365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0C670F">
              <w:rPr>
                <w:b/>
              </w:rPr>
              <w:t>14</w:t>
            </w:r>
            <w:r w:rsidR="0002417E">
              <w:rPr>
                <w:b/>
              </w:rPr>
              <w:t xml:space="preserve"> November</w:t>
            </w:r>
            <w:r w:rsidR="000E23BE">
              <w:rPr>
                <w:b/>
              </w:rPr>
              <w:t xml:space="preserve"> 2017</w:t>
            </w:r>
          </w:p>
        </w:tc>
      </w:tr>
      <w:tr w:rsidR="00DF4533" w:rsidRPr="00EF18D3" w:rsidTr="00C5681B">
        <w:trPr>
          <w:trHeight w:val="2154"/>
        </w:trPr>
        <w:tc>
          <w:tcPr>
            <w:tcW w:w="9645" w:type="dxa"/>
            <w:tcMar>
              <w:top w:w="57" w:type="dxa"/>
              <w:left w:w="108" w:type="dxa"/>
              <w:bottom w:w="0" w:type="dxa"/>
              <w:right w:w="108" w:type="dxa"/>
            </w:tcMar>
            <w:vAlign w:val="center"/>
          </w:tcPr>
          <w:p w:rsidR="00DF4533" w:rsidRPr="00EF18D3" w:rsidRDefault="00DF4533" w:rsidP="00165735">
            <w:pPr>
              <w:spacing w:before="120"/>
              <w:rPr>
                <w:b/>
              </w:rPr>
            </w:pPr>
            <w:r w:rsidRPr="00EF18D3">
              <w:rPr>
                <w:b/>
              </w:rPr>
              <w:t xml:space="preserve">Sub-Committee of Experts on the Transport of Dangerous Goods </w:t>
            </w:r>
          </w:p>
          <w:p w:rsidR="00DF4533" w:rsidRPr="00EF18D3" w:rsidRDefault="00DF4533" w:rsidP="000E23BE">
            <w:pPr>
              <w:spacing w:before="120"/>
              <w:ind w:left="34" w:hanging="34"/>
              <w:rPr>
                <w:b/>
              </w:rPr>
            </w:pPr>
            <w:r w:rsidRPr="00EF18D3">
              <w:rPr>
                <w:b/>
              </w:rPr>
              <w:t>Fift</w:t>
            </w:r>
            <w:r>
              <w:rPr>
                <w:b/>
              </w:rPr>
              <w:t>y-second</w:t>
            </w:r>
            <w:r w:rsidRPr="00EF18D3">
              <w:rPr>
                <w:b/>
              </w:rPr>
              <w:t xml:space="preserve"> session</w:t>
            </w:r>
          </w:p>
          <w:p w:rsidR="00DF4533" w:rsidRDefault="00DF4533" w:rsidP="004B48E7">
            <w:pPr>
              <w:tabs>
                <w:tab w:val="left" w:pos="-10"/>
                <w:tab w:val="left" w:pos="6361"/>
                <w:tab w:val="left" w:pos="6939"/>
              </w:tabs>
              <w:spacing w:before="40"/>
              <w:ind w:left="34" w:hanging="34"/>
              <w:outlineLvl w:val="0"/>
              <w:rPr>
                <w:bCs/>
              </w:rPr>
            </w:pPr>
            <w:r>
              <w:rPr>
                <w:bCs/>
              </w:rPr>
              <w:t>Geneva, 26 November</w:t>
            </w:r>
            <w:r w:rsidR="000C670F">
              <w:rPr>
                <w:bCs/>
              </w:rPr>
              <w:t>-</w:t>
            </w:r>
            <w:r>
              <w:rPr>
                <w:bCs/>
              </w:rPr>
              <w:t>6</w:t>
            </w:r>
            <w:r w:rsidR="002A21D6">
              <w:rPr>
                <w:bCs/>
              </w:rPr>
              <w:t xml:space="preserve"> </w:t>
            </w:r>
            <w:r>
              <w:rPr>
                <w:bCs/>
              </w:rPr>
              <w:t>December 2017</w:t>
            </w:r>
          </w:p>
          <w:p w:rsidR="00DF4533" w:rsidRDefault="00DF4533" w:rsidP="004B48E7">
            <w:pPr>
              <w:tabs>
                <w:tab w:val="left" w:pos="-10"/>
              </w:tabs>
              <w:spacing w:before="40"/>
              <w:ind w:left="34" w:hanging="34"/>
            </w:pPr>
            <w:r>
              <w:t xml:space="preserve">Item </w:t>
            </w:r>
            <w:r w:rsidR="00DA710B">
              <w:t>6</w:t>
            </w:r>
            <w:r w:rsidR="003B3658">
              <w:t xml:space="preserve"> (</w:t>
            </w:r>
            <w:r w:rsidR="000F27F9">
              <w:t>b</w:t>
            </w:r>
            <w:r w:rsidR="003B3658">
              <w:t>)</w:t>
            </w:r>
            <w:r>
              <w:t xml:space="preserve"> of the provisional agenda</w:t>
            </w:r>
          </w:p>
          <w:p w:rsidR="00DA710B" w:rsidRDefault="00DA710B" w:rsidP="00DA710B">
            <w:pPr>
              <w:rPr>
                <w:b/>
              </w:rPr>
            </w:pPr>
            <w:r>
              <w:rPr>
                <w:b/>
              </w:rPr>
              <w:t xml:space="preserve">Miscellaneous proposals for amendments to the </w:t>
            </w:r>
          </w:p>
          <w:p w:rsidR="00DF4533" w:rsidRPr="003B3658" w:rsidRDefault="00DA710B" w:rsidP="000F27F9">
            <w:pPr>
              <w:rPr>
                <w:b/>
              </w:rPr>
            </w:pPr>
            <w:r>
              <w:rPr>
                <w:b/>
              </w:rPr>
              <w:t>Model Regulations on the Transport of Dangerous Goods</w:t>
            </w:r>
            <w:r w:rsidR="000F27F9">
              <w:rPr>
                <w:b/>
              </w:rPr>
              <w:t>:</w:t>
            </w:r>
            <w:r w:rsidR="000F27F9">
              <w:rPr>
                <w:b/>
              </w:rPr>
              <w:br/>
            </w:r>
            <w:proofErr w:type="spellStart"/>
            <w:r w:rsidR="000F27F9" w:rsidRPr="000F27F9">
              <w:rPr>
                <w:b/>
              </w:rPr>
              <w:t>packagings</w:t>
            </w:r>
            <w:proofErr w:type="spellEnd"/>
          </w:p>
        </w:tc>
      </w:tr>
    </w:tbl>
    <w:p w:rsidR="004155F5" w:rsidRDefault="004155F5" w:rsidP="004155F5">
      <w:pPr>
        <w:pStyle w:val="HChG"/>
        <w:rPr>
          <w:sz w:val="24"/>
        </w:rPr>
      </w:pPr>
      <w:r>
        <w:rPr>
          <w:lang w:val="fr-CH"/>
        </w:rPr>
        <w:tab/>
      </w:r>
      <w:r>
        <w:rPr>
          <w:lang w:val="fr-CH"/>
        </w:rPr>
        <w:tab/>
      </w:r>
      <w:bookmarkStart w:id="0" w:name="_GoBack"/>
      <w:r w:rsidRPr="004155F5">
        <w:t>Routine</w:t>
      </w:r>
      <w:r w:rsidRPr="00E5141F">
        <w:t xml:space="preserve"> maintenance of IBCs</w:t>
      </w:r>
      <w:r>
        <w:t xml:space="preserve"> – Requirements</w:t>
      </w:r>
      <w:bookmarkEnd w:id="0"/>
    </w:p>
    <w:p w:rsidR="004155F5" w:rsidRPr="006B4408" w:rsidRDefault="004155F5" w:rsidP="004155F5">
      <w:pPr>
        <w:pStyle w:val="H1G"/>
      </w:pPr>
      <w:r>
        <w:tab/>
      </w:r>
      <w:r>
        <w:tab/>
      </w:r>
      <w:r>
        <w:t>Transmitted</w:t>
      </w:r>
      <w:r w:rsidRPr="006B4408">
        <w:t xml:space="preserve"> by the expert </w:t>
      </w:r>
      <w:r>
        <w:t>from</w:t>
      </w:r>
      <w:r w:rsidRPr="006B4408">
        <w:t xml:space="preserve"> </w:t>
      </w:r>
      <w:r>
        <w:t>Belgium</w:t>
      </w:r>
    </w:p>
    <w:p w:rsidR="004155F5" w:rsidRPr="00F82A63" w:rsidRDefault="004155F5" w:rsidP="004155F5">
      <w:pPr>
        <w:pStyle w:val="HChG"/>
      </w:pPr>
      <w:r w:rsidRPr="006B4408">
        <w:tab/>
      </w:r>
      <w:r w:rsidRPr="006B4408">
        <w:tab/>
      </w:r>
      <w:r>
        <w:t>Introduction</w:t>
      </w:r>
    </w:p>
    <w:p w:rsidR="004155F5" w:rsidRPr="004216DA" w:rsidRDefault="004155F5" w:rsidP="004155F5">
      <w:pPr>
        <w:pStyle w:val="SingleTxtG"/>
      </w:pPr>
      <w:r>
        <w:rPr>
          <w:lang w:val="fr-CH"/>
        </w:rPr>
        <w:t>1.</w:t>
      </w:r>
      <w:r>
        <w:rPr>
          <w:lang w:val="fr-CH"/>
        </w:rPr>
        <w:tab/>
      </w:r>
      <w:r w:rsidRPr="004216DA">
        <w:t>Most manufacturers, owners and fillers of IBC’s are using third party companies for cleaning the IBC’s (external/internal). In some cases, and in certain countries a specific environmental authorisation may be needed to perform this action.</w:t>
      </w:r>
    </w:p>
    <w:p w:rsidR="004155F5" w:rsidRPr="004216DA" w:rsidRDefault="004155F5" w:rsidP="004155F5">
      <w:pPr>
        <w:pStyle w:val="SingleTxtG"/>
      </w:pPr>
      <w:r>
        <w:rPr>
          <w:lang w:val="fr-CH"/>
        </w:rPr>
        <w:t>2.</w:t>
      </w:r>
      <w:r>
        <w:rPr>
          <w:lang w:val="fr-CH"/>
        </w:rPr>
        <w:tab/>
      </w:r>
      <w:r w:rsidRPr="004216DA">
        <w:t>These companies are using specific cleaning processes and cleaning products to remove the original labels and to neutralize possible remaining contents in the IBC’s.</w:t>
      </w:r>
    </w:p>
    <w:p w:rsidR="004155F5" w:rsidRPr="004216DA" w:rsidRDefault="004155F5" w:rsidP="004155F5">
      <w:pPr>
        <w:pStyle w:val="SingleTxtG"/>
        <w:rPr>
          <w:i/>
        </w:rPr>
      </w:pPr>
      <w:r>
        <w:rPr>
          <w:lang w:val="fr-CH"/>
        </w:rPr>
        <w:t>3.</w:t>
      </w:r>
      <w:r>
        <w:rPr>
          <w:lang w:val="fr-CH"/>
        </w:rPr>
        <w:tab/>
      </w:r>
      <w:r w:rsidRPr="004216DA">
        <w:t xml:space="preserve">Currently “cleaning“ is, in accordance with the definitions in </w:t>
      </w:r>
      <w:proofErr w:type="spellStart"/>
      <w:r w:rsidR="00466935">
        <w:rPr>
          <w:lang w:val="fr-CH"/>
        </w:rPr>
        <w:t>Chapter</w:t>
      </w:r>
      <w:proofErr w:type="spellEnd"/>
      <w:r w:rsidRPr="004216DA">
        <w:t xml:space="preserve"> 1.2 of the UN Modal Regulations, considered as part of routine maintenance:</w:t>
      </w:r>
    </w:p>
    <w:p w:rsidR="004155F5" w:rsidRPr="004216DA" w:rsidRDefault="00466935" w:rsidP="004155F5">
      <w:pPr>
        <w:pStyle w:val="SingleTxtG"/>
        <w:ind w:left="1701"/>
      </w:pPr>
      <w:r>
        <w:rPr>
          <w:i/>
          <w:iCs/>
          <w:lang w:val="fr-CH"/>
        </w:rPr>
        <w:t>"</w:t>
      </w:r>
      <w:r w:rsidR="004155F5" w:rsidRPr="004216DA">
        <w:rPr>
          <w:i/>
          <w:iCs/>
        </w:rPr>
        <w:t xml:space="preserve">Routine maintenance of rigid IBCs </w:t>
      </w:r>
      <w:r w:rsidR="004155F5" w:rsidRPr="004216DA">
        <w:t xml:space="preserve">means the routine performance on metal, rigid plastics or composite IBCs of operations such as: </w:t>
      </w:r>
    </w:p>
    <w:p w:rsidR="004155F5" w:rsidRPr="004216DA" w:rsidRDefault="004155F5" w:rsidP="004155F5">
      <w:pPr>
        <w:pStyle w:val="SingleTxtG"/>
        <w:ind w:left="1701"/>
      </w:pPr>
      <w:r>
        <w:t>(a)</w:t>
      </w:r>
      <w:r>
        <w:rPr>
          <w:lang w:val="fr-CH"/>
        </w:rPr>
        <w:tab/>
      </w:r>
      <w:r w:rsidRPr="004216DA">
        <w:t xml:space="preserve">Cleaning; </w:t>
      </w:r>
    </w:p>
    <w:p w:rsidR="004155F5" w:rsidRPr="004216DA" w:rsidRDefault="004155F5" w:rsidP="004155F5">
      <w:pPr>
        <w:pStyle w:val="SingleTxtG"/>
        <w:ind w:left="1701"/>
      </w:pPr>
      <w:r>
        <w:t>(b)</w:t>
      </w:r>
      <w:r>
        <w:rPr>
          <w:lang w:val="fr-CH"/>
        </w:rPr>
        <w:tab/>
      </w:r>
      <w:r w:rsidRPr="004216DA">
        <w:t xml:space="preserve">Removal and reinstallation or replacement of body closures (including associated gaskets), or of service equipment, conforming to the original manufacturer's specifications, provided that the </w:t>
      </w:r>
      <w:r w:rsidRPr="009444B9">
        <w:t>leak tightness</w:t>
      </w:r>
      <w:r w:rsidRPr="004216DA">
        <w:t xml:space="preserve"> of the IBC is verified; or </w:t>
      </w:r>
    </w:p>
    <w:p w:rsidR="004155F5" w:rsidRPr="004216DA" w:rsidRDefault="004155F5" w:rsidP="004155F5">
      <w:pPr>
        <w:pStyle w:val="SingleTxtG"/>
        <w:ind w:left="1701"/>
      </w:pPr>
      <w:r>
        <w:t>(c)</w:t>
      </w:r>
      <w:r>
        <w:rPr>
          <w:lang w:val="fr-CH"/>
        </w:rPr>
        <w:tab/>
      </w:r>
      <w:r w:rsidRPr="004216DA">
        <w:t xml:space="preserve">Restoration of structural equipment not directly performing a dangerous goods containment or discharge pressure retention function so as to conform to the design type (e.g. the straightening of legs or lifting attachments) provided that the containment function of the IBC is not affected; </w:t>
      </w:r>
    </w:p>
    <w:p w:rsidR="004155F5" w:rsidRPr="004216DA" w:rsidRDefault="004155F5" w:rsidP="00466935">
      <w:pPr>
        <w:pStyle w:val="SingleTxtG"/>
        <w:ind w:left="1701"/>
      </w:pPr>
      <w:r w:rsidRPr="004216DA">
        <w:rPr>
          <w:i/>
          <w:iCs/>
        </w:rPr>
        <w:t xml:space="preserve">Routine maintenance of flexible IBCs </w:t>
      </w:r>
      <w:r w:rsidRPr="004216DA">
        <w:rPr>
          <w:iCs/>
        </w:rPr>
        <w:t>m</w:t>
      </w:r>
      <w:proofErr w:type="spellStart"/>
      <w:r w:rsidRPr="004216DA">
        <w:t>eans</w:t>
      </w:r>
      <w:proofErr w:type="spellEnd"/>
      <w:r w:rsidRPr="004216DA">
        <w:t xml:space="preserve"> the routine performance on plastics or textile flexible IBCs of operations, such as: </w:t>
      </w:r>
    </w:p>
    <w:p w:rsidR="004155F5" w:rsidRPr="004216DA" w:rsidRDefault="004155F5" w:rsidP="004155F5">
      <w:pPr>
        <w:pStyle w:val="SingleTxtG"/>
        <w:ind w:left="1701"/>
      </w:pPr>
      <w:r>
        <w:t>(a)</w:t>
      </w:r>
      <w:r>
        <w:rPr>
          <w:lang w:val="fr-CH"/>
        </w:rPr>
        <w:tab/>
      </w:r>
      <w:r w:rsidRPr="004216DA">
        <w:t xml:space="preserve">Cleaning; or </w:t>
      </w:r>
    </w:p>
    <w:p w:rsidR="004155F5" w:rsidRPr="004216DA" w:rsidRDefault="004155F5" w:rsidP="004155F5">
      <w:pPr>
        <w:pStyle w:val="SingleTxtG"/>
        <w:ind w:left="1701"/>
      </w:pPr>
      <w:r>
        <w:t>(b)</w:t>
      </w:r>
      <w:r>
        <w:rPr>
          <w:lang w:val="fr-CH"/>
        </w:rPr>
        <w:tab/>
      </w:r>
      <w:r w:rsidRPr="004216DA">
        <w:t>Replacement of non-integral components, such as non-integral liners and closure ties, with components conforming to the original manufacturer's</w:t>
      </w:r>
      <w:r>
        <w:t xml:space="preserve"> specification;</w:t>
      </w:r>
    </w:p>
    <w:p w:rsidR="004155F5" w:rsidRPr="009444B9" w:rsidRDefault="004155F5" w:rsidP="004155F5">
      <w:pPr>
        <w:pStyle w:val="SingleTxtG"/>
        <w:ind w:left="1701"/>
      </w:pPr>
      <w:r w:rsidRPr="004216DA">
        <w:t>provided that these operations do not adversely affect the containment function of the flexible IBC or alter the design type.</w:t>
      </w:r>
      <w:r w:rsidR="00466935" w:rsidRPr="00466935">
        <w:rPr>
          <w:iCs/>
          <w:lang w:val="fr-CH"/>
        </w:rPr>
        <w:t>"</w:t>
      </w:r>
      <w:r w:rsidR="00466935">
        <w:rPr>
          <w:i/>
          <w:iCs/>
          <w:lang w:val="fr-CH"/>
        </w:rPr>
        <w:t>.</w:t>
      </w:r>
    </w:p>
    <w:p w:rsidR="004155F5" w:rsidRDefault="004155F5">
      <w:pPr>
        <w:suppressAutoHyphens w:val="0"/>
        <w:spacing w:line="240" w:lineRule="auto"/>
        <w:rPr>
          <w:lang w:val="fr-CH"/>
        </w:rPr>
      </w:pPr>
      <w:r>
        <w:rPr>
          <w:lang w:val="fr-CH"/>
        </w:rPr>
        <w:br w:type="page"/>
      </w:r>
    </w:p>
    <w:p w:rsidR="004155F5" w:rsidRPr="004216DA" w:rsidRDefault="004155F5" w:rsidP="004155F5">
      <w:pPr>
        <w:pStyle w:val="SingleTxtG"/>
      </w:pPr>
      <w:r>
        <w:rPr>
          <w:lang w:val="fr-CH"/>
        </w:rPr>
        <w:lastRenderedPageBreak/>
        <w:t>4.</w:t>
      </w:r>
      <w:r>
        <w:rPr>
          <w:lang w:val="fr-CH"/>
        </w:rPr>
        <w:tab/>
      </w:r>
      <w:r w:rsidRPr="004155F5">
        <w:t>Paragraph</w:t>
      </w:r>
      <w:r w:rsidRPr="004216DA">
        <w:t xml:space="preserve"> 4.1.2.4 of the UN Modal Regulations requires</w:t>
      </w:r>
      <w:r>
        <w:t xml:space="preserve"> the following:</w:t>
      </w:r>
    </w:p>
    <w:p w:rsidR="004155F5" w:rsidRDefault="004155F5" w:rsidP="004155F5">
      <w:pPr>
        <w:pStyle w:val="SingleTxtG"/>
        <w:ind w:left="1701"/>
      </w:pPr>
      <w:bookmarkStart w:id="1" w:name="_Hlk496559444"/>
      <w:r w:rsidRPr="004216DA">
        <w:t xml:space="preserve">“Except for routine maintenance of </w:t>
      </w:r>
      <w:r w:rsidRPr="004155F5">
        <w:t>metal</w:t>
      </w:r>
      <w:r w:rsidRPr="004216DA">
        <w:t>, rigid plastics, composite and flexible IBCs performed by the owner of the IBC, whose State and name or authorized symbol is durably marked on the IBC, the party performing routine maintenance shall durably mark the IBC near the manufacturer's UN design type mark to show:</w:t>
      </w:r>
    </w:p>
    <w:p w:rsidR="004155F5" w:rsidRPr="004216DA" w:rsidRDefault="004155F5" w:rsidP="004155F5">
      <w:pPr>
        <w:pStyle w:val="SingleTxtG"/>
        <w:ind w:left="1701"/>
      </w:pPr>
      <w:r>
        <w:t>(a)</w:t>
      </w:r>
      <w:r>
        <w:rPr>
          <w:lang w:val="fr-CH"/>
        </w:rPr>
        <w:tab/>
      </w:r>
      <w:r w:rsidRPr="004216DA">
        <w:t>The State in which the routine maintenance was carried out; and</w:t>
      </w:r>
    </w:p>
    <w:p w:rsidR="004155F5" w:rsidRPr="004216DA" w:rsidRDefault="004155F5" w:rsidP="004155F5">
      <w:pPr>
        <w:pStyle w:val="SingleTxtG"/>
        <w:ind w:left="1701"/>
      </w:pPr>
      <w:r>
        <w:t>(b)</w:t>
      </w:r>
      <w:r>
        <w:rPr>
          <w:lang w:val="fr-CH"/>
        </w:rPr>
        <w:tab/>
      </w:r>
      <w:r w:rsidRPr="004216DA">
        <w:t>The name or authorized symbol of the party performing the routine maintenance”</w:t>
      </w:r>
    </w:p>
    <w:bookmarkEnd w:id="1"/>
    <w:p w:rsidR="004155F5" w:rsidRPr="004216DA" w:rsidRDefault="004155F5" w:rsidP="00466935">
      <w:pPr>
        <w:pStyle w:val="SingleTxtG"/>
        <w:ind w:left="1701"/>
      </w:pPr>
      <w:r w:rsidRPr="004216DA">
        <w:t xml:space="preserve">This means that after </w:t>
      </w:r>
      <w:r w:rsidRPr="004155F5">
        <w:t>every</w:t>
      </w:r>
      <w:r w:rsidRPr="004216DA">
        <w:t xml:space="preserve"> cleaning performed by third party companies an additional mark in conformity with 4.1.2.4 shall be applied.</w:t>
      </w:r>
    </w:p>
    <w:p w:rsidR="004155F5" w:rsidRPr="004216DA" w:rsidRDefault="004155F5" w:rsidP="004155F5">
      <w:pPr>
        <w:pStyle w:val="SingleTxtG"/>
      </w:pPr>
      <w:r>
        <w:rPr>
          <w:lang w:val="fr-CH"/>
        </w:rPr>
        <w:t>5.</w:t>
      </w:r>
      <w:r>
        <w:rPr>
          <w:lang w:val="fr-CH"/>
        </w:rPr>
        <w:tab/>
      </w:r>
      <w:r w:rsidRPr="004216DA">
        <w:t>It is believed that if routine maintenance performed by third parties only includes</w:t>
      </w:r>
      <w:r>
        <w:t xml:space="preserve"> </w:t>
      </w:r>
      <w:r w:rsidRPr="004216DA">
        <w:t xml:space="preserve">cleaning and does not include any of </w:t>
      </w:r>
      <w:r w:rsidRPr="004155F5">
        <w:t>the</w:t>
      </w:r>
      <w:r w:rsidRPr="004216DA">
        <w:t xml:space="preserve"> actions mentioned under (b) and (c) of the definition of Routine maintenance of rigid IBC’s and does not include the action mentioned under (b) of the definition of Routine maintenance</w:t>
      </w:r>
      <w:r>
        <w:t xml:space="preserve"> </w:t>
      </w:r>
      <w:r w:rsidRPr="004216DA">
        <w:t>of flexible IBC’s, there is no additional value to know where and by whom the cleaning has been effectuated.</w:t>
      </w:r>
    </w:p>
    <w:p w:rsidR="004155F5" w:rsidRPr="004155F5" w:rsidRDefault="004155F5" w:rsidP="004155F5">
      <w:pPr>
        <w:pStyle w:val="SingleTxtG"/>
        <w:rPr>
          <w:lang w:val="fr-CH"/>
        </w:rPr>
      </w:pPr>
      <w:r>
        <w:rPr>
          <w:lang w:val="fr-CH"/>
        </w:rPr>
        <w:t>6.</w:t>
      </w:r>
      <w:r>
        <w:rPr>
          <w:lang w:val="fr-CH"/>
        </w:rPr>
        <w:tab/>
      </w:r>
      <w:r w:rsidRPr="004216DA">
        <w:t xml:space="preserve">Therefore, it is </w:t>
      </w:r>
      <w:r w:rsidRPr="004155F5">
        <w:t>proposed</w:t>
      </w:r>
      <w:r w:rsidRPr="004216DA">
        <w:t xml:space="preserve"> to amend paragraph 4.1.2.4 of the UN Modal regulations to clarify that if the routine maintenance performed by a third party only includes cleaning</w:t>
      </w:r>
      <w:r>
        <w:t>, the marking</w:t>
      </w:r>
      <w:r w:rsidRPr="004216DA">
        <w:t xml:space="preserve"> require</w:t>
      </w:r>
      <w:r>
        <w:t>ments of 4.1.2.4 do not apply.</w:t>
      </w:r>
    </w:p>
    <w:p w:rsidR="004155F5" w:rsidRPr="0055477C" w:rsidRDefault="004155F5" w:rsidP="004155F5">
      <w:pPr>
        <w:pStyle w:val="HChG"/>
      </w:pPr>
      <w:r>
        <w:rPr>
          <w:lang w:val="fr-CH"/>
        </w:rPr>
        <w:tab/>
      </w:r>
      <w:r>
        <w:rPr>
          <w:lang w:val="fr-CH"/>
        </w:rPr>
        <w:tab/>
      </w:r>
      <w:r w:rsidRPr="0055477C">
        <w:t>Proposal</w:t>
      </w:r>
    </w:p>
    <w:p w:rsidR="004155F5" w:rsidRPr="004216DA" w:rsidRDefault="004155F5" w:rsidP="004155F5">
      <w:pPr>
        <w:pStyle w:val="SingleTxtG"/>
      </w:pPr>
      <w:r>
        <w:rPr>
          <w:lang w:val="fr-CH"/>
        </w:rPr>
        <w:t>7.</w:t>
      </w:r>
      <w:r>
        <w:rPr>
          <w:lang w:val="fr-CH"/>
        </w:rPr>
        <w:tab/>
      </w:r>
      <w:r w:rsidRPr="004155F5">
        <w:t>Amend</w:t>
      </w:r>
      <w:r w:rsidRPr="004216DA">
        <w:t xml:space="preserve"> 4.1.2.4 to read as follows: (new text underlined)</w:t>
      </w:r>
    </w:p>
    <w:p w:rsidR="004155F5" w:rsidRPr="004216DA" w:rsidRDefault="004155F5" w:rsidP="004155F5">
      <w:pPr>
        <w:pStyle w:val="SingleTxtG"/>
        <w:ind w:left="1701"/>
      </w:pPr>
      <w:bookmarkStart w:id="2" w:name="_Hlk498077547"/>
      <w:r w:rsidRPr="004216DA">
        <w:t>“Except for routine maintenance of metal, rigid plastics, composite and flexible IBCs performed by the owner of the IBC, whose State and name or authorized symbol is durably marked on the IBC, the party performing routine maintenance</w:t>
      </w:r>
      <w:r w:rsidRPr="00630540">
        <w:rPr>
          <w:u w:val="single"/>
        </w:rPr>
        <w:t>, other than cleaning as specified under the definitions of “routine maintenance of rigid IBC’s” and “routine maintenance of flexible IBC’s”,</w:t>
      </w:r>
      <w:r w:rsidRPr="004216DA">
        <w:t xml:space="preserve"> shall durably mark the IBC near the manufacturer's UN design type mark to show:</w:t>
      </w:r>
    </w:p>
    <w:p w:rsidR="004155F5" w:rsidRPr="004216DA" w:rsidRDefault="004155F5" w:rsidP="004155F5">
      <w:pPr>
        <w:pStyle w:val="SingleTxtG"/>
        <w:ind w:left="1701"/>
      </w:pPr>
      <w:r>
        <w:t>(a)</w:t>
      </w:r>
      <w:r>
        <w:rPr>
          <w:lang w:val="fr-CH"/>
        </w:rPr>
        <w:tab/>
      </w:r>
      <w:r w:rsidRPr="004216DA">
        <w:t>The State in which the routine maintenance was carried out; and</w:t>
      </w:r>
    </w:p>
    <w:p w:rsidR="004155F5" w:rsidRPr="004216DA" w:rsidRDefault="004155F5" w:rsidP="004155F5">
      <w:pPr>
        <w:pStyle w:val="SingleTxtG"/>
        <w:ind w:left="1701"/>
      </w:pPr>
      <w:r>
        <w:t>(b)</w:t>
      </w:r>
      <w:r>
        <w:rPr>
          <w:lang w:val="fr-CH"/>
        </w:rPr>
        <w:tab/>
      </w:r>
      <w:r w:rsidRPr="004216DA">
        <w:t>The name or authorized symbol of the party performing the routine maintenance”</w:t>
      </w:r>
    </w:p>
    <w:bookmarkEnd w:id="2"/>
    <w:p w:rsidR="004155F5" w:rsidRPr="004155F5" w:rsidRDefault="004155F5" w:rsidP="004155F5">
      <w:pPr>
        <w:pStyle w:val="Default"/>
        <w:suppressAutoHyphens/>
        <w:spacing w:before="240" w:line="240" w:lineRule="atLeast"/>
        <w:ind w:left="1134" w:right="1134"/>
        <w:jc w:val="center"/>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p>
    <w:p w:rsidR="004155F5" w:rsidRPr="004155F5" w:rsidRDefault="004155F5" w:rsidP="004155F5">
      <w:pPr>
        <w:rPr>
          <w:lang w:val="fr-CH"/>
        </w:rPr>
      </w:pPr>
    </w:p>
    <w:sectPr w:rsidR="004155F5" w:rsidRPr="004155F5" w:rsidSect="00DF453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89" w:rsidRDefault="004A5289"/>
  </w:endnote>
  <w:endnote w:type="continuationSeparator" w:id="0">
    <w:p w:rsidR="004A5289" w:rsidRDefault="004A5289"/>
  </w:endnote>
  <w:endnote w:type="continuationNotice" w:id="1">
    <w:p w:rsidR="004A5289" w:rsidRDefault="004A5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06059219"/>
      <w:docPartObj>
        <w:docPartGallery w:val="Page Numbers (Bottom of Page)"/>
        <w:docPartUnique/>
      </w:docPartObj>
    </w:sdtPr>
    <w:sdtEndPr>
      <w:rPr>
        <w:noProof/>
      </w:rPr>
    </w:sdtEndPr>
    <w:sdtContent>
      <w:p w:rsidR="004E074D" w:rsidRPr="004E074D" w:rsidRDefault="004E074D">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466935">
          <w:rPr>
            <w:b/>
            <w:noProof/>
            <w:sz w:val="18"/>
            <w:szCs w:val="18"/>
          </w:rPr>
          <w:t>2</w:t>
        </w:r>
        <w:r w:rsidRPr="004E074D">
          <w:rPr>
            <w:b/>
            <w:noProof/>
            <w:sz w:val="18"/>
            <w:szCs w:val="18"/>
          </w:rPr>
          <w:fldChar w:fldCharType="end"/>
        </w:r>
      </w:p>
    </w:sdtContent>
  </w:sdt>
  <w:p w:rsidR="00B11781" w:rsidRPr="004E074D" w:rsidRDefault="00B11781">
    <w:pPr>
      <w:pStyle w:val="Footer"/>
      <w:rPr>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805431604"/>
      <w:docPartObj>
        <w:docPartGallery w:val="Page Numbers (Bottom of Page)"/>
        <w:docPartUnique/>
      </w:docPartObj>
    </w:sdtPr>
    <w:sdtEndPr>
      <w:rPr>
        <w:noProof/>
      </w:rPr>
    </w:sdtEndPr>
    <w:sdtContent>
      <w:p w:rsidR="004E074D" w:rsidRPr="004E074D" w:rsidRDefault="004E074D">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D97B68">
          <w:rPr>
            <w:b/>
            <w:noProof/>
            <w:sz w:val="18"/>
            <w:szCs w:val="18"/>
          </w:rPr>
          <w:t>9</w:t>
        </w:r>
        <w:r w:rsidRPr="004E074D">
          <w:rPr>
            <w:b/>
            <w:noProof/>
            <w:sz w:val="18"/>
            <w:szCs w:val="18"/>
          </w:rPr>
          <w:fldChar w:fldCharType="end"/>
        </w:r>
      </w:p>
    </w:sdtContent>
  </w:sdt>
  <w:p w:rsidR="00B11781" w:rsidRDefault="00B11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67400669"/>
      <w:docPartObj>
        <w:docPartGallery w:val="Page Numbers (Bottom of Page)"/>
        <w:docPartUnique/>
      </w:docPartObj>
    </w:sdtPr>
    <w:sdtEndPr>
      <w:rPr>
        <w:noProof/>
      </w:rPr>
    </w:sdtEndPr>
    <w:sdtContent>
      <w:p w:rsidR="00B11781" w:rsidRPr="00B11781" w:rsidRDefault="00B11781">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466935">
          <w:rPr>
            <w:b/>
            <w:noProof/>
            <w:sz w:val="18"/>
            <w:szCs w:val="18"/>
          </w:rPr>
          <w:t>1</w:t>
        </w:r>
        <w:r w:rsidRPr="00B11781">
          <w:rPr>
            <w:b/>
            <w:noProof/>
            <w:sz w:val="18"/>
            <w:szCs w:val="18"/>
          </w:rPr>
          <w:fldChar w:fldCharType="end"/>
        </w:r>
      </w:p>
    </w:sdtContent>
  </w:sdt>
  <w:p w:rsidR="00B11781" w:rsidRPr="00B11781" w:rsidRDefault="00B11781" w:rsidP="00F431EA">
    <w:pPr>
      <w:pStyle w:val="Foo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89" w:rsidRPr="000B175B" w:rsidRDefault="004A5289" w:rsidP="000B175B">
      <w:pPr>
        <w:tabs>
          <w:tab w:val="right" w:pos="2155"/>
        </w:tabs>
        <w:spacing w:after="80"/>
        <w:ind w:left="680"/>
        <w:rPr>
          <w:u w:val="single"/>
        </w:rPr>
      </w:pPr>
      <w:r>
        <w:rPr>
          <w:u w:val="single"/>
        </w:rPr>
        <w:tab/>
      </w:r>
    </w:p>
  </w:footnote>
  <w:footnote w:type="continuationSeparator" w:id="0">
    <w:p w:rsidR="004A5289" w:rsidRPr="00FC68B7" w:rsidRDefault="004A5289" w:rsidP="00FC68B7">
      <w:pPr>
        <w:tabs>
          <w:tab w:val="left" w:pos="2155"/>
        </w:tabs>
        <w:spacing w:after="80"/>
        <w:ind w:left="680"/>
        <w:rPr>
          <w:u w:val="single"/>
        </w:rPr>
      </w:pPr>
      <w:r>
        <w:rPr>
          <w:u w:val="single"/>
        </w:rPr>
        <w:tab/>
      </w:r>
    </w:p>
  </w:footnote>
  <w:footnote w:type="continuationNotice" w:id="1">
    <w:p w:rsidR="004A5289" w:rsidRDefault="004A5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1215C0" w:rsidRDefault="003B3658" w:rsidP="009D6697">
    <w:pPr>
      <w:pBdr>
        <w:bottom w:val="single" w:sz="4" w:space="1" w:color="auto"/>
      </w:pBdr>
      <w:rPr>
        <w:b/>
        <w:sz w:val="18"/>
        <w:szCs w:val="18"/>
        <w:lang w:val="fr-CH"/>
      </w:rPr>
    </w:pPr>
    <w:r>
      <w:rPr>
        <w:b/>
        <w:sz w:val="18"/>
        <w:szCs w:val="18"/>
        <w:lang w:val="fr-CH"/>
      </w:rPr>
      <w:t>UN/SCETDG/5</w:t>
    </w:r>
    <w:r w:rsidR="004155F5">
      <w:rPr>
        <w:b/>
        <w:sz w:val="18"/>
        <w:szCs w:val="18"/>
        <w:lang w:val="fr-CH"/>
      </w:rPr>
      <w:t>2/INF.17</w:t>
    </w:r>
  </w:p>
  <w:p w:rsidR="00B11781" w:rsidRDefault="00B11781" w:rsidP="001215C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9D6697" w:rsidRDefault="009D6697" w:rsidP="009D6697">
    <w:pPr>
      <w:pBdr>
        <w:bottom w:val="single" w:sz="4" w:space="1" w:color="auto"/>
      </w:pBdr>
      <w:jc w:val="right"/>
      <w:rPr>
        <w:b/>
        <w:sz w:val="18"/>
        <w:szCs w:val="18"/>
        <w:lang w:val="fr-CH"/>
      </w:rPr>
    </w:pPr>
    <w:r>
      <w:rPr>
        <w:b/>
        <w:sz w:val="18"/>
        <w:szCs w:val="18"/>
        <w:lang w:val="fr-CH"/>
      </w:rPr>
      <w:t>UN/SCETDG/52/INF.6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DF4533" w:rsidRDefault="00B11781" w:rsidP="00DF453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3AC59F4"/>
    <w:multiLevelType w:val="hybridMultilevel"/>
    <w:tmpl w:val="25245FAC"/>
    <w:lvl w:ilvl="0" w:tplc="97AC49B8">
      <w:start w:val="1"/>
      <w:numFmt w:val="decimal"/>
      <w:lvlText w:val="%1."/>
      <w:lvlJc w:val="left"/>
      <w:pPr>
        <w:ind w:left="1704" w:hanging="570"/>
      </w:pPr>
      <w:rPr>
        <w:rFonts w:eastAsia="Times New Roman"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2">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3"/>
  </w:num>
  <w:num w:numId="14">
    <w:abstractNumId w:val="38"/>
  </w:num>
  <w:num w:numId="15">
    <w:abstractNumId w:val="41"/>
  </w:num>
  <w:num w:numId="16">
    <w:abstractNumId w:val="26"/>
  </w:num>
  <w:num w:numId="17">
    <w:abstractNumId w:val="33"/>
  </w:num>
  <w:num w:numId="18">
    <w:abstractNumId w:val="40"/>
  </w:num>
  <w:num w:numId="19">
    <w:abstractNumId w:val="23"/>
  </w:num>
  <w:num w:numId="20">
    <w:abstractNumId w:val="39"/>
  </w:num>
  <w:num w:numId="21">
    <w:abstractNumId w:val="21"/>
  </w:num>
  <w:num w:numId="22">
    <w:abstractNumId w:val="29"/>
  </w:num>
  <w:num w:numId="23">
    <w:abstractNumId w:val="45"/>
  </w:num>
  <w:num w:numId="24">
    <w:abstractNumId w:val="20"/>
  </w:num>
  <w:num w:numId="25">
    <w:abstractNumId w:val="28"/>
  </w:num>
  <w:num w:numId="26">
    <w:abstractNumId w:val="19"/>
  </w:num>
  <w:num w:numId="27">
    <w:abstractNumId w:val="14"/>
  </w:num>
  <w:num w:numId="28">
    <w:abstractNumId w:val="43"/>
  </w:num>
  <w:num w:numId="29">
    <w:abstractNumId w:val="32"/>
  </w:num>
  <w:num w:numId="30">
    <w:abstractNumId w:val="25"/>
  </w:num>
  <w:num w:numId="31">
    <w:abstractNumId w:val="35"/>
  </w:num>
  <w:num w:numId="32">
    <w:abstractNumId w:val="22"/>
  </w:num>
  <w:num w:numId="33">
    <w:abstractNumId w:val="30"/>
  </w:num>
  <w:num w:numId="34">
    <w:abstractNumId w:val="42"/>
  </w:num>
  <w:num w:numId="35">
    <w:abstractNumId w:val="10"/>
  </w:num>
  <w:num w:numId="36">
    <w:abstractNumId w:val="24"/>
  </w:num>
  <w:num w:numId="37">
    <w:abstractNumId w:val="15"/>
  </w:num>
  <w:num w:numId="38">
    <w:abstractNumId w:val="37"/>
  </w:num>
  <w:num w:numId="39">
    <w:abstractNumId w:val="16"/>
  </w:num>
  <w:num w:numId="40">
    <w:abstractNumId w:val="18"/>
  </w:num>
  <w:num w:numId="41">
    <w:abstractNumId w:val="31"/>
  </w:num>
  <w:num w:numId="42">
    <w:abstractNumId w:val="34"/>
  </w:num>
  <w:num w:numId="43">
    <w:abstractNumId w:val="11"/>
  </w:num>
  <w:num w:numId="44">
    <w:abstractNumId w:val="44"/>
  </w:num>
  <w:num w:numId="45">
    <w:abstractNumId w:val="12"/>
  </w:num>
  <w:num w:numId="4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417E"/>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670F"/>
    <w:rsid w:val="000C717F"/>
    <w:rsid w:val="000D0B8F"/>
    <w:rsid w:val="000D3980"/>
    <w:rsid w:val="000D481F"/>
    <w:rsid w:val="000D6D97"/>
    <w:rsid w:val="000D7830"/>
    <w:rsid w:val="000E0415"/>
    <w:rsid w:val="000E20B9"/>
    <w:rsid w:val="000E23BE"/>
    <w:rsid w:val="000F27F9"/>
    <w:rsid w:val="000F4FDC"/>
    <w:rsid w:val="000F52D6"/>
    <w:rsid w:val="000F6A20"/>
    <w:rsid w:val="001001A5"/>
    <w:rsid w:val="001039FD"/>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0406"/>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1F448E"/>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21D6"/>
    <w:rsid w:val="002A5B17"/>
    <w:rsid w:val="002B0609"/>
    <w:rsid w:val="002B067A"/>
    <w:rsid w:val="002B1514"/>
    <w:rsid w:val="002B1CDA"/>
    <w:rsid w:val="002C7F25"/>
    <w:rsid w:val="002D5A85"/>
    <w:rsid w:val="002D5C7D"/>
    <w:rsid w:val="002D6CD7"/>
    <w:rsid w:val="002E35BB"/>
    <w:rsid w:val="002F323F"/>
    <w:rsid w:val="002F68FD"/>
    <w:rsid w:val="002F7870"/>
    <w:rsid w:val="003107FA"/>
    <w:rsid w:val="0031227E"/>
    <w:rsid w:val="00315D73"/>
    <w:rsid w:val="00316FF9"/>
    <w:rsid w:val="00321716"/>
    <w:rsid w:val="003229D8"/>
    <w:rsid w:val="00327D0A"/>
    <w:rsid w:val="00330180"/>
    <w:rsid w:val="003517C3"/>
    <w:rsid w:val="00355502"/>
    <w:rsid w:val="00356BC7"/>
    <w:rsid w:val="00357A20"/>
    <w:rsid w:val="003614C5"/>
    <w:rsid w:val="00372F06"/>
    <w:rsid w:val="00391647"/>
    <w:rsid w:val="003921E6"/>
    <w:rsid w:val="0039277A"/>
    <w:rsid w:val="00395FD7"/>
    <w:rsid w:val="00396F6A"/>
    <w:rsid w:val="003972E0"/>
    <w:rsid w:val="003A1EC2"/>
    <w:rsid w:val="003A52D7"/>
    <w:rsid w:val="003A5A16"/>
    <w:rsid w:val="003B3658"/>
    <w:rsid w:val="003B62FE"/>
    <w:rsid w:val="003C0657"/>
    <w:rsid w:val="003C18C9"/>
    <w:rsid w:val="003C2CC4"/>
    <w:rsid w:val="003C655D"/>
    <w:rsid w:val="003D4B23"/>
    <w:rsid w:val="003D5245"/>
    <w:rsid w:val="003F23A4"/>
    <w:rsid w:val="003F3127"/>
    <w:rsid w:val="003F5B52"/>
    <w:rsid w:val="00403EC6"/>
    <w:rsid w:val="00406CD4"/>
    <w:rsid w:val="00407DB1"/>
    <w:rsid w:val="004155F5"/>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6935"/>
    <w:rsid w:val="0046773D"/>
    <w:rsid w:val="0046788D"/>
    <w:rsid w:val="004801A8"/>
    <w:rsid w:val="0048304D"/>
    <w:rsid w:val="00484A9B"/>
    <w:rsid w:val="00490889"/>
    <w:rsid w:val="00492AF9"/>
    <w:rsid w:val="00494C77"/>
    <w:rsid w:val="00496A1D"/>
    <w:rsid w:val="00497711"/>
    <w:rsid w:val="004A5289"/>
    <w:rsid w:val="004B2C9D"/>
    <w:rsid w:val="004B48E7"/>
    <w:rsid w:val="004B54B0"/>
    <w:rsid w:val="004B5939"/>
    <w:rsid w:val="004B5C97"/>
    <w:rsid w:val="004B73D6"/>
    <w:rsid w:val="004C39D0"/>
    <w:rsid w:val="004C4F1A"/>
    <w:rsid w:val="004C6D6D"/>
    <w:rsid w:val="004E074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D6697"/>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2F9D"/>
    <w:rsid w:val="00AF6710"/>
    <w:rsid w:val="00B013E6"/>
    <w:rsid w:val="00B04866"/>
    <w:rsid w:val="00B04D66"/>
    <w:rsid w:val="00B10C19"/>
    <w:rsid w:val="00B1157C"/>
    <w:rsid w:val="00B11781"/>
    <w:rsid w:val="00B1501F"/>
    <w:rsid w:val="00B23B4A"/>
    <w:rsid w:val="00B26710"/>
    <w:rsid w:val="00B26B3C"/>
    <w:rsid w:val="00B30179"/>
    <w:rsid w:val="00B3317B"/>
    <w:rsid w:val="00B36C43"/>
    <w:rsid w:val="00B41384"/>
    <w:rsid w:val="00B4398E"/>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A0F68"/>
    <w:rsid w:val="00BA4FB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1165"/>
    <w:rsid w:val="00C36D37"/>
    <w:rsid w:val="00C4087B"/>
    <w:rsid w:val="00C430B5"/>
    <w:rsid w:val="00C463DD"/>
    <w:rsid w:val="00C46D5B"/>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68"/>
    <w:rsid w:val="00D97B77"/>
    <w:rsid w:val="00DA332C"/>
    <w:rsid w:val="00DA6620"/>
    <w:rsid w:val="00DA67AD"/>
    <w:rsid w:val="00DA710B"/>
    <w:rsid w:val="00DC581A"/>
    <w:rsid w:val="00DD15DE"/>
    <w:rsid w:val="00DD42A0"/>
    <w:rsid w:val="00DD6801"/>
    <w:rsid w:val="00DD764B"/>
    <w:rsid w:val="00DE236F"/>
    <w:rsid w:val="00DE3ECB"/>
    <w:rsid w:val="00DE4785"/>
    <w:rsid w:val="00DE7267"/>
    <w:rsid w:val="00DF0A4D"/>
    <w:rsid w:val="00DF1383"/>
    <w:rsid w:val="00DF3039"/>
    <w:rsid w:val="00DF3A04"/>
    <w:rsid w:val="00DF4518"/>
    <w:rsid w:val="00DF4533"/>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A00A0"/>
    <w:rsid w:val="00FA38BB"/>
    <w:rsid w:val="00FA3FB7"/>
    <w:rsid w:val="00FB5A37"/>
    <w:rsid w:val="00FB7793"/>
    <w:rsid w:val="00FC18AA"/>
    <w:rsid w:val="00FC215C"/>
    <w:rsid w:val="00FC29AA"/>
    <w:rsid w:val="00FC68B7"/>
    <w:rsid w:val="00FD3C5D"/>
    <w:rsid w:val="00FD3E70"/>
    <w:rsid w:val="00FD4128"/>
    <w:rsid w:val="00FD6B2B"/>
    <w:rsid w:val="00FE3EEA"/>
    <w:rsid w:val="00FE5882"/>
    <w:rsid w:val="00FE7B8C"/>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1D8E-B186-4D6D-AC39-06283019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25</TotalTime>
  <Pages>2</Pages>
  <Words>633</Words>
  <Characters>3610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2017-11-14T10:57:00Z</cp:lastPrinted>
  <dcterms:created xsi:type="dcterms:W3CDTF">2017-11-14T10:31:00Z</dcterms:created>
  <dcterms:modified xsi:type="dcterms:W3CDTF">2017-11-14T10:57:00Z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