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0" w:tblpY="568"/>
        <w:tblOverlap w:val="never"/>
        <w:tblW w:w="9644" w:type="dxa"/>
        <w:tblLayout w:type="fixed"/>
        <w:tblCellMar>
          <w:left w:w="0" w:type="dxa"/>
          <w:right w:w="0" w:type="dxa"/>
        </w:tblCellMar>
        <w:tblLook w:val="01E0" w:firstRow="1" w:lastRow="1" w:firstColumn="1" w:lastColumn="1" w:noHBand="0" w:noVBand="0"/>
      </w:tblPr>
      <w:tblGrid>
        <w:gridCol w:w="9644"/>
      </w:tblGrid>
      <w:tr w:rsidR="0099001C" w:rsidRPr="007E344F" w:rsidTr="003E36E1">
        <w:trPr>
          <w:cantSplit/>
          <w:trHeight w:hRule="exact" w:val="851"/>
        </w:trPr>
        <w:tc>
          <w:tcPr>
            <w:tcW w:w="9644" w:type="dxa"/>
            <w:tcBorders>
              <w:bottom w:val="single" w:sz="4" w:space="0" w:color="auto"/>
            </w:tcBorders>
          </w:tcPr>
          <w:p w:rsidR="0099001C" w:rsidRPr="007E344F" w:rsidRDefault="0099001C" w:rsidP="00620985">
            <w:pPr>
              <w:jc w:val="right"/>
              <w:rPr>
                <w:b/>
                <w:sz w:val="40"/>
                <w:szCs w:val="40"/>
              </w:rPr>
            </w:pPr>
            <w:r w:rsidRPr="007E344F">
              <w:rPr>
                <w:b/>
                <w:sz w:val="40"/>
                <w:szCs w:val="40"/>
              </w:rPr>
              <w:t>UN/SCE</w:t>
            </w:r>
            <w:r w:rsidR="001D3183" w:rsidRPr="007E344F">
              <w:rPr>
                <w:b/>
                <w:sz w:val="40"/>
                <w:szCs w:val="40"/>
              </w:rPr>
              <w:t>TDG</w:t>
            </w:r>
            <w:r w:rsidRPr="007E344F">
              <w:rPr>
                <w:b/>
                <w:sz w:val="40"/>
                <w:szCs w:val="40"/>
              </w:rPr>
              <w:t>/</w:t>
            </w:r>
            <w:r w:rsidR="000A07EB">
              <w:rPr>
                <w:b/>
                <w:sz w:val="40"/>
                <w:szCs w:val="40"/>
              </w:rPr>
              <w:t>51</w:t>
            </w:r>
            <w:r w:rsidRPr="007E344F">
              <w:rPr>
                <w:b/>
                <w:sz w:val="40"/>
                <w:szCs w:val="40"/>
              </w:rPr>
              <w:t>/INF.</w:t>
            </w:r>
            <w:r w:rsidR="00620985">
              <w:rPr>
                <w:b/>
                <w:sz w:val="40"/>
                <w:szCs w:val="40"/>
              </w:rPr>
              <w:t>36</w:t>
            </w:r>
          </w:p>
        </w:tc>
      </w:tr>
      <w:tr w:rsidR="0099001C" w:rsidRPr="007E344F" w:rsidTr="00D723F0">
        <w:trPr>
          <w:cantSplit/>
          <w:trHeight w:hRule="exact" w:val="2696"/>
        </w:trPr>
        <w:tc>
          <w:tcPr>
            <w:tcW w:w="9644" w:type="dxa"/>
            <w:tcBorders>
              <w:top w:val="single" w:sz="4" w:space="0" w:color="auto"/>
            </w:tcBorders>
          </w:tcPr>
          <w:p w:rsidR="00A805EB" w:rsidRPr="007E344F" w:rsidRDefault="00A805EB" w:rsidP="00197785">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rsidR="00A805EB" w:rsidRPr="007E344F" w:rsidRDefault="00A805EB" w:rsidP="00197785">
            <w:pPr>
              <w:tabs>
                <w:tab w:val="right" w:pos="9639"/>
              </w:tabs>
              <w:spacing w:before="120"/>
              <w:rPr>
                <w:b/>
              </w:rPr>
            </w:pPr>
            <w:r w:rsidRPr="007E344F">
              <w:rPr>
                <w:b/>
              </w:rPr>
              <w:t xml:space="preserve">Sub-Committee of Experts </w:t>
            </w:r>
            <w:r w:rsidR="00DE3A0C" w:rsidRPr="007E344F">
              <w:rPr>
                <w:b/>
              </w:rPr>
              <w:t>on the Transport of Dangerous Goods</w:t>
            </w:r>
            <w:r w:rsidR="00C14072" w:rsidRPr="007E344F">
              <w:rPr>
                <w:b/>
              </w:rPr>
              <w:tab/>
            </w:r>
            <w:r w:rsidR="00620985">
              <w:rPr>
                <w:b/>
              </w:rPr>
              <w:t>30</w:t>
            </w:r>
            <w:r w:rsidR="00F41476">
              <w:rPr>
                <w:b/>
              </w:rPr>
              <w:t xml:space="preserve"> June</w:t>
            </w:r>
            <w:r w:rsidR="000A07EB">
              <w:rPr>
                <w:b/>
              </w:rPr>
              <w:t xml:space="preserve"> 2017</w:t>
            </w:r>
          </w:p>
          <w:p w:rsidR="003E36E1" w:rsidRPr="00432930" w:rsidRDefault="003E36E1" w:rsidP="003E36E1">
            <w:pPr>
              <w:spacing w:before="120"/>
              <w:rPr>
                <w:b/>
              </w:rPr>
            </w:pPr>
            <w:r>
              <w:rPr>
                <w:b/>
              </w:rPr>
              <w:t>Fifty-</w:t>
            </w:r>
            <w:r w:rsidRPr="0005466E">
              <w:rPr>
                <w:b/>
              </w:rPr>
              <w:t>first session</w:t>
            </w:r>
          </w:p>
          <w:p w:rsidR="003E36E1" w:rsidRPr="0051274C" w:rsidRDefault="003E36E1" w:rsidP="003E36E1">
            <w:r w:rsidRPr="00432930">
              <w:t xml:space="preserve">Geneva, </w:t>
            </w:r>
            <w:r>
              <w:rPr>
                <w:color w:val="333333"/>
                <w:lang w:eastAsia="it-IT"/>
              </w:rPr>
              <w:t>3-7</w:t>
            </w:r>
            <w:r w:rsidRPr="00812689">
              <w:rPr>
                <w:color w:val="333333"/>
                <w:lang w:eastAsia="it-IT"/>
              </w:rPr>
              <w:t xml:space="preserve"> </w:t>
            </w:r>
            <w:r>
              <w:rPr>
                <w:color w:val="333333"/>
                <w:lang w:eastAsia="it-IT"/>
              </w:rPr>
              <w:t>July 2017</w:t>
            </w:r>
            <w:r w:rsidRPr="00432930">
              <w:rPr>
                <w:color w:val="333333"/>
                <w:lang w:eastAsia="it-IT"/>
              </w:rPr>
              <w:br/>
            </w:r>
            <w:r w:rsidRPr="0051274C">
              <w:t xml:space="preserve">Item </w:t>
            </w:r>
            <w:r w:rsidR="00A40F8D">
              <w:t>3</w:t>
            </w:r>
            <w:r w:rsidRPr="0051274C">
              <w:t xml:space="preserve"> of the provisional agenda</w:t>
            </w:r>
          </w:p>
          <w:p w:rsidR="003E36E1" w:rsidRDefault="00962722" w:rsidP="003E36E1">
            <w:pPr>
              <w:pStyle w:val="NormalWeb"/>
              <w:rPr>
                <w:b/>
                <w:sz w:val="20"/>
                <w:szCs w:val="20"/>
              </w:rPr>
            </w:pPr>
            <w:r>
              <w:rPr>
                <w:b/>
                <w:sz w:val="20"/>
                <w:szCs w:val="20"/>
              </w:rPr>
              <w:t>Listing, c</w:t>
            </w:r>
            <w:r w:rsidR="00A40F8D">
              <w:rPr>
                <w:b/>
                <w:sz w:val="20"/>
                <w:szCs w:val="20"/>
              </w:rPr>
              <w:t>lassification and packing</w:t>
            </w:r>
            <w:r w:rsidR="00C9513F">
              <w:rPr>
                <w:b/>
                <w:sz w:val="20"/>
                <w:szCs w:val="20"/>
              </w:rPr>
              <w:t xml:space="preserve"> </w:t>
            </w:r>
          </w:p>
          <w:p w:rsidR="00317F1A" w:rsidRPr="00D63626" w:rsidRDefault="00317F1A" w:rsidP="00197785">
            <w:pPr>
              <w:spacing w:line="240" w:lineRule="exact"/>
            </w:pPr>
          </w:p>
        </w:tc>
      </w:tr>
    </w:tbl>
    <w:p w:rsidR="00F41476" w:rsidRPr="00C9513F" w:rsidRDefault="00F41476" w:rsidP="00832ECA">
      <w:pPr>
        <w:pStyle w:val="HChG"/>
        <w:jc w:val="both"/>
      </w:pPr>
      <w:r>
        <w:rPr>
          <w:lang w:val="en-US"/>
        </w:rPr>
        <w:tab/>
      </w:r>
      <w:r>
        <w:rPr>
          <w:lang w:val="en-US"/>
        </w:rPr>
        <w:tab/>
      </w:r>
      <w:bookmarkStart w:id="0" w:name="_GoBack"/>
      <w:r w:rsidR="00832ECA">
        <w:rPr>
          <w:lang w:val="en-US"/>
        </w:rPr>
        <w:t xml:space="preserve">Comments on 2017/25 </w:t>
      </w:r>
      <w:r w:rsidR="00832ECA" w:rsidRPr="00832ECA">
        <w:rPr>
          <w:szCs w:val="28"/>
        </w:rPr>
        <w:t>Classification and packaging for infectious waste of Category A</w:t>
      </w:r>
      <w:r w:rsidR="00832ECA">
        <w:rPr>
          <w:szCs w:val="28"/>
        </w:rPr>
        <w:t xml:space="preserve">: </w:t>
      </w:r>
      <w:r w:rsidR="00832ECA">
        <w:t>Fibreboard box moisture penetration test</w:t>
      </w:r>
      <w:r w:rsidR="00C9513F" w:rsidRPr="00832ECA">
        <w:rPr>
          <w:szCs w:val="28"/>
        </w:rPr>
        <w:t xml:space="preserve">  </w:t>
      </w:r>
      <w:bookmarkEnd w:id="0"/>
    </w:p>
    <w:p w:rsidR="00F41476" w:rsidRPr="0083343A" w:rsidRDefault="00F41476" w:rsidP="00F41476">
      <w:pPr>
        <w:pStyle w:val="H1G"/>
      </w:pPr>
      <w:r>
        <w:tab/>
      </w:r>
      <w:r>
        <w:tab/>
      </w:r>
      <w:r w:rsidR="00A40F8D">
        <w:t>Submitted by</w:t>
      </w:r>
      <w:r w:rsidR="003E36E1" w:rsidRPr="006B4408">
        <w:t xml:space="preserve"> the</w:t>
      </w:r>
      <w:r w:rsidR="00A40F8D">
        <w:t xml:space="preserve"> expert of the United Kingdom</w:t>
      </w:r>
      <w:r w:rsidR="003E36E1" w:rsidRPr="006B4408">
        <w:t xml:space="preserve"> </w:t>
      </w:r>
    </w:p>
    <w:p w:rsidR="00F41476" w:rsidRDefault="00A40F8D" w:rsidP="00F41476">
      <w:pPr>
        <w:pStyle w:val="HChG"/>
        <w:spacing w:before="240" w:after="120"/>
      </w:pPr>
      <w:r>
        <w:tab/>
      </w:r>
      <w:r>
        <w:tab/>
        <w:t>Introduction</w:t>
      </w:r>
    </w:p>
    <w:p w:rsidR="00A40F8D" w:rsidRDefault="00F41476" w:rsidP="00620985">
      <w:pPr>
        <w:pStyle w:val="SingleTxtG"/>
      </w:pPr>
      <w:r>
        <w:t>1.</w:t>
      </w:r>
      <w:r>
        <w:tab/>
      </w:r>
      <w:r w:rsidR="00BF2F74">
        <w:t xml:space="preserve"> </w:t>
      </w:r>
      <w:r w:rsidR="00A40F8D">
        <w:t xml:space="preserve">The infectious waste of category </w:t>
      </w:r>
      <w:proofErr w:type="gramStart"/>
      <w:r w:rsidR="00A40F8D">
        <w:t>A</w:t>
      </w:r>
      <w:proofErr w:type="gramEnd"/>
      <w:r w:rsidR="00A40F8D">
        <w:t xml:space="preserve"> paper (ST/SG/AC.10/C.3/2017/25) was developed as a result of the telephone working group led by Canada. The paper represents the consensus position reached </w:t>
      </w:r>
      <w:r w:rsidR="00812B62">
        <w:t>by the group</w:t>
      </w:r>
      <w:r w:rsidR="00A40F8D">
        <w:t xml:space="preserve">, but there are a number of places where no decision could be reached and text was placed </w:t>
      </w:r>
      <w:r w:rsidR="00DF10CB">
        <w:t>within square brackets for discussion at the July 2017 UNECE Sub-Committee meeting</w:t>
      </w:r>
      <w:r w:rsidR="00A40F8D">
        <w:t>.</w:t>
      </w:r>
      <w:r w:rsidR="00DF10CB">
        <w:t xml:space="preserve"> One such incidence of this is for</w:t>
      </w:r>
      <w:r w:rsidR="00A40F8D">
        <w:t xml:space="preserve"> </w:t>
      </w:r>
      <w:r w:rsidR="00DF10CB">
        <w:t>a</w:t>
      </w:r>
      <w:r w:rsidR="00A40F8D">
        <w:t>dditional requirement 9 in the proposed packing instructions as part of option 2</w:t>
      </w:r>
      <w:r w:rsidR="00DF10CB">
        <w:t>.</w:t>
      </w:r>
      <w:r w:rsidR="00A40F8D">
        <w:t xml:space="preserve"> This information paper provides detail</w:t>
      </w:r>
      <w:r w:rsidR="00DF10CB">
        <w:t>s</w:t>
      </w:r>
      <w:r w:rsidR="00A40F8D">
        <w:t xml:space="preserve"> of a test </w:t>
      </w:r>
      <w:r w:rsidR="00DF10CB">
        <w:t>conducted</w:t>
      </w:r>
      <w:r w:rsidR="00A40F8D">
        <w:t xml:space="preserve"> in the U</w:t>
      </w:r>
      <w:r w:rsidR="00620985">
        <w:t xml:space="preserve">nited </w:t>
      </w:r>
      <w:r w:rsidR="00A40F8D">
        <w:t>K</w:t>
      </w:r>
      <w:r w:rsidR="00620985">
        <w:t>ingdom</w:t>
      </w:r>
      <w:r w:rsidR="00A40F8D">
        <w:t xml:space="preserve"> since paper </w:t>
      </w:r>
      <w:r w:rsidR="00DF10CB">
        <w:t>2017/</w:t>
      </w:r>
      <w:r w:rsidR="00A40F8D">
        <w:t>25 was completed</w:t>
      </w:r>
      <w:r w:rsidR="00DF10CB">
        <w:t>.</w:t>
      </w:r>
      <w:r w:rsidR="00A40F8D">
        <w:t xml:space="preserve"> </w:t>
      </w:r>
      <w:r w:rsidR="00DF10CB">
        <w:t>B</w:t>
      </w:r>
      <w:r w:rsidR="00A40F8D">
        <w:t>ased on the results of these tests</w:t>
      </w:r>
      <w:r w:rsidR="00DF10CB">
        <w:t xml:space="preserve">, the </w:t>
      </w:r>
      <w:r w:rsidR="00620985">
        <w:t xml:space="preserve">United Kingdom </w:t>
      </w:r>
      <w:r w:rsidR="00A40F8D">
        <w:t>proposes some modified text for additional requirement 9.</w:t>
      </w:r>
    </w:p>
    <w:p w:rsidR="00A40F8D" w:rsidRDefault="00620985" w:rsidP="00620985">
      <w:pPr>
        <w:pStyle w:val="HChG"/>
      </w:pPr>
      <w:r>
        <w:tab/>
      </w:r>
      <w:r>
        <w:tab/>
      </w:r>
      <w:r w:rsidR="00A40F8D">
        <w:t>Background</w:t>
      </w:r>
    </w:p>
    <w:p w:rsidR="00A40F8D" w:rsidRDefault="00620985" w:rsidP="00620985">
      <w:pPr>
        <w:pStyle w:val="SingleTxtG"/>
      </w:pPr>
      <w:r>
        <w:t>2.</w:t>
      </w:r>
      <w:r>
        <w:tab/>
      </w:r>
      <w:r w:rsidR="00A40F8D">
        <w:t xml:space="preserve">During the discussions </w:t>
      </w:r>
      <w:r w:rsidR="00DF10CB">
        <w:t xml:space="preserve">developing paper </w:t>
      </w:r>
      <w:r>
        <w:t>ST/SG/AC.10/C.3/</w:t>
      </w:r>
      <w:r w:rsidR="00DF10CB">
        <w:t>2017/25</w:t>
      </w:r>
      <w:r w:rsidR="00A40F8D">
        <w:t xml:space="preserve"> it became apparent that different states wished to use different types of outer packaging to meet these requirements. Following the existing concepts of the U</w:t>
      </w:r>
      <w:r>
        <w:t>nited Nations</w:t>
      </w:r>
      <w:r w:rsidR="00A40F8D">
        <w:t xml:space="preserve"> recommendations in pointing the way and the requirements to be met, the list of </w:t>
      </w:r>
      <w:proofErr w:type="spellStart"/>
      <w:r w:rsidR="00A40F8D">
        <w:t>packagings</w:t>
      </w:r>
      <w:proofErr w:type="spellEnd"/>
      <w:r w:rsidR="00A40F8D">
        <w:t xml:space="preserve"> that could be used for the outer packaging expanded to become all encompassing. However</w:t>
      </w:r>
      <w:r w:rsidR="00DF10CB">
        <w:t>,</w:t>
      </w:r>
      <w:r w:rsidR="00A40F8D">
        <w:t xml:space="preserve"> certain delegations had reservations about using certain types of packaging without additional requirements. There followed considerable debate regarding fibreboard boxes and if these should be required to be fitted with an additional </w:t>
      </w:r>
      <w:proofErr w:type="spellStart"/>
      <w:r w:rsidR="00A40F8D">
        <w:t>leakproof</w:t>
      </w:r>
      <w:proofErr w:type="spellEnd"/>
      <w:r w:rsidR="00A40F8D">
        <w:t xml:space="preserve"> liner or be coated. The same conditions were also considered for plywood boxes</w:t>
      </w:r>
      <w:r w:rsidR="00DF10CB">
        <w:t>,</w:t>
      </w:r>
      <w:r w:rsidR="00A40F8D">
        <w:t xml:space="preserve"> drums and fibre drums. Faced with this question</w:t>
      </w:r>
      <w:r w:rsidR="00DF10CB">
        <w:t>,</w:t>
      </w:r>
      <w:r w:rsidR="00A40F8D">
        <w:t xml:space="preserve"> the experts from the </w:t>
      </w:r>
      <w:r>
        <w:t xml:space="preserve">United Kingdom </w:t>
      </w:r>
      <w:r w:rsidR="00A40F8D">
        <w:t>commissioned a simple test to try and resolve these questions.</w:t>
      </w:r>
    </w:p>
    <w:p w:rsidR="00A40F8D" w:rsidRDefault="00620985" w:rsidP="00620985">
      <w:pPr>
        <w:pStyle w:val="HChG"/>
      </w:pPr>
      <w:r>
        <w:tab/>
      </w:r>
      <w:r>
        <w:tab/>
      </w:r>
      <w:r w:rsidR="00A40F8D">
        <w:t>Test summary</w:t>
      </w:r>
    </w:p>
    <w:p w:rsidR="00A40F8D" w:rsidRDefault="00620985" w:rsidP="00620985">
      <w:pPr>
        <w:pStyle w:val="SingleTxtG"/>
      </w:pPr>
      <w:r>
        <w:t>3.</w:t>
      </w:r>
      <w:r>
        <w:tab/>
      </w:r>
      <w:r w:rsidR="00A40F8D">
        <w:t xml:space="preserve">Standard corrugated fibreboard, </w:t>
      </w:r>
      <w:proofErr w:type="gramStart"/>
      <w:r w:rsidR="00A40F8D">
        <w:t>uncoated,</w:t>
      </w:r>
      <w:proofErr w:type="gramEnd"/>
      <w:r w:rsidR="00A40F8D">
        <w:t xml:space="preserve"> boxes with a known board specification were prepared with the base closures (flaps) of one sample having a U tape pattern applied</w:t>
      </w:r>
      <w:r w:rsidR="003C165F">
        <w:t>,</w:t>
      </w:r>
      <w:r w:rsidR="00A40F8D">
        <w:t xml:space="preserve"> whilst the other was prepared with an H tape pattern. The test boxes were then placed on a grille to allow for observation from all sides and then the boxes each had 10 litres of water poured into them. The boxes were observed for leakage and timings taken. Not </w:t>
      </w:r>
      <w:r w:rsidR="00A40F8D">
        <w:lastRenderedPageBreak/>
        <w:t xml:space="preserve">unsurprisingly the U taped box which has no tape along the end flaps started leaking instantly and was empty </w:t>
      </w:r>
      <w:r w:rsidR="003C165F">
        <w:t>with</w:t>
      </w:r>
      <w:r w:rsidR="00A40F8D">
        <w:t>in 7 minutes. With the H taped box</w:t>
      </w:r>
      <w:r w:rsidR="003C165F">
        <w:t>,</w:t>
      </w:r>
      <w:r w:rsidR="00A40F8D">
        <w:t xml:space="preserve"> the leaks were confined to the corners and it took 150 minutes to empty. The</w:t>
      </w:r>
      <w:r w:rsidR="003C165F">
        <w:t xml:space="preserve"> following</w:t>
      </w:r>
      <w:r w:rsidR="00A40F8D">
        <w:t xml:space="preserve"> photograph shows the internal condition of the H taped box at the end of the test. </w:t>
      </w:r>
    </w:p>
    <w:p w:rsidR="00A40F8D" w:rsidRPr="00620985" w:rsidRDefault="00A40F8D" w:rsidP="00620985">
      <w:pPr>
        <w:pStyle w:val="SingleTxtG"/>
        <w:rPr>
          <w:b/>
          <w:sz w:val="28"/>
          <w:szCs w:val="28"/>
        </w:rPr>
      </w:pPr>
      <w:r>
        <w:rPr>
          <w:noProof/>
          <w:lang w:eastAsia="en-GB"/>
        </w:rPr>
        <w:drawing>
          <wp:inline distT="0" distB="0" distL="0" distR="0" wp14:anchorId="70222E95" wp14:editId="76FE301E">
            <wp:extent cx="5411470" cy="4295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1574" cy="4303396"/>
                    </a:xfrm>
                    <a:prstGeom prst="rect">
                      <a:avLst/>
                    </a:prstGeom>
                    <a:noFill/>
                    <a:ln>
                      <a:noFill/>
                    </a:ln>
                  </pic:spPr>
                </pic:pic>
              </a:graphicData>
            </a:graphic>
          </wp:inline>
        </w:drawing>
      </w:r>
    </w:p>
    <w:p w:rsidR="00A40F8D" w:rsidRDefault="00620985" w:rsidP="00620985">
      <w:pPr>
        <w:pStyle w:val="HChG"/>
      </w:pPr>
      <w:r>
        <w:tab/>
      </w:r>
      <w:r>
        <w:tab/>
      </w:r>
      <w:r w:rsidR="00A40F8D" w:rsidRPr="00620985">
        <w:t>Analysis</w:t>
      </w:r>
    </w:p>
    <w:p w:rsidR="00A40F8D" w:rsidRDefault="00620985" w:rsidP="00620985">
      <w:pPr>
        <w:pStyle w:val="SingleTxtG"/>
      </w:pPr>
      <w:r>
        <w:t>4.</w:t>
      </w:r>
      <w:r>
        <w:tab/>
      </w:r>
      <w:r w:rsidR="00A40F8D">
        <w:t>The test demonstrated a number of important points about the packaging. Firstly</w:t>
      </w:r>
      <w:r w:rsidR="003C165F">
        <w:t>,</w:t>
      </w:r>
      <w:r w:rsidR="00A40F8D">
        <w:t xml:space="preserve"> as expected the weak points were the exposed seams of the boxes, with leakage from the flaps and from the stitched body seam.  Secondly</w:t>
      </w:r>
      <w:r w:rsidR="003C165F">
        <w:t>,</w:t>
      </w:r>
      <w:r w:rsidR="00A40F8D">
        <w:t xml:space="preserve"> although the inside of the box shows that water has been absorbed by the board</w:t>
      </w:r>
      <w:r w:rsidR="003C165F">
        <w:t>,</w:t>
      </w:r>
      <w:r w:rsidR="00A40F8D">
        <w:t xml:space="preserve"> there was no external evidence of moisture penetrating the walls or the base faces. The high absorbency of the internal walls is to be expected due to their make-up,</w:t>
      </w:r>
      <w:r w:rsidR="003C165F">
        <w:t xml:space="preserve"> because</w:t>
      </w:r>
      <w:r w:rsidR="00A40F8D">
        <w:t xml:space="preserve"> they are not required to meet the Cobb standard for water resistance of the outer wall.</w:t>
      </w:r>
    </w:p>
    <w:p w:rsidR="00A40F8D" w:rsidRDefault="00A40F8D" w:rsidP="00A40F8D">
      <w:pPr>
        <w:pStyle w:val="HChG"/>
        <w:tabs>
          <w:tab w:val="clear" w:pos="851"/>
        </w:tabs>
        <w:spacing w:before="240"/>
        <w:ind w:firstLine="0"/>
      </w:pPr>
      <w:r>
        <w:t>Conclusions</w:t>
      </w:r>
    </w:p>
    <w:p w:rsidR="003C165F" w:rsidRDefault="00620985" w:rsidP="00620985">
      <w:pPr>
        <w:pStyle w:val="SingleTxtG"/>
      </w:pPr>
      <w:r>
        <w:t>5.</w:t>
      </w:r>
      <w:r>
        <w:tab/>
      </w:r>
      <w:r w:rsidR="00A40F8D">
        <w:t xml:space="preserve">Given that the premise of the packing instruction is that there will be two </w:t>
      </w:r>
      <w:proofErr w:type="spellStart"/>
      <w:r w:rsidR="00A40F8D">
        <w:t>leakproof</w:t>
      </w:r>
      <w:proofErr w:type="spellEnd"/>
      <w:r w:rsidR="00A40F8D">
        <w:t xml:space="preserve"> layers of packaging and sufficient absorbent material to deal with any liquid</w:t>
      </w:r>
      <w:r w:rsidR="003C165F">
        <w:t>,</w:t>
      </w:r>
      <w:r w:rsidR="00A40F8D">
        <w:t xml:space="preserve"> there should</w:t>
      </w:r>
      <w:r w:rsidR="003C165F">
        <w:t xml:space="preserve"> no</w:t>
      </w:r>
      <w:r w:rsidR="00A40F8D">
        <w:t>t be any free liquid. If by some chance some</w:t>
      </w:r>
      <w:r w:rsidR="003C165F">
        <w:t>,</w:t>
      </w:r>
      <w:r w:rsidR="00A40F8D">
        <w:t xml:space="preserve"> free liquid did escape from the intermediate</w:t>
      </w:r>
      <w:r w:rsidR="00832ECA">
        <w:t xml:space="preserve"> packaging</w:t>
      </w:r>
      <w:r w:rsidR="003C165F">
        <w:t>,</w:t>
      </w:r>
      <w:r w:rsidR="00A40F8D">
        <w:t xml:space="preserve"> allowing it to be absorbed by the box walls would seem to be preferable to requiring the walls to be moisture resistant.</w:t>
      </w:r>
    </w:p>
    <w:p w:rsidR="00620985" w:rsidRDefault="00620985">
      <w:pPr>
        <w:suppressAutoHyphens w:val="0"/>
        <w:spacing w:line="240" w:lineRule="auto"/>
      </w:pPr>
      <w:r>
        <w:br w:type="page"/>
      </w:r>
    </w:p>
    <w:p w:rsidR="003C165F" w:rsidRDefault="00620985" w:rsidP="00620985">
      <w:pPr>
        <w:pStyle w:val="SingleTxtG"/>
      </w:pPr>
      <w:r>
        <w:lastRenderedPageBreak/>
        <w:t>6.</w:t>
      </w:r>
      <w:r>
        <w:tab/>
      </w:r>
      <w:r w:rsidR="00A40F8D">
        <w:t>Water resistance has two implications</w:t>
      </w:r>
      <w:r w:rsidR="003C165F">
        <w:t>:</w:t>
      </w:r>
    </w:p>
    <w:p w:rsidR="0082633E" w:rsidRDefault="00620985" w:rsidP="00620985">
      <w:pPr>
        <w:pStyle w:val="SingleTxtG"/>
        <w:ind w:left="1701"/>
      </w:pPr>
      <w:r>
        <w:t>(</w:t>
      </w:r>
      <w:proofErr w:type="gramStart"/>
      <w:r>
        <w:t>a</w:t>
      </w:r>
      <w:proofErr w:type="gramEnd"/>
      <w:r>
        <w:t>)</w:t>
      </w:r>
      <w:r>
        <w:tab/>
        <w:t>F</w:t>
      </w:r>
      <w:r w:rsidR="00A40F8D">
        <w:t>irstly</w:t>
      </w:r>
      <w:r w:rsidR="0082633E">
        <w:t xml:space="preserve">, </w:t>
      </w:r>
      <w:r w:rsidR="00A40F8D">
        <w:t>that the packaging would cease to be readily available</w:t>
      </w:r>
      <w:r w:rsidR="0082633E">
        <w:t>;</w:t>
      </w:r>
      <w:r w:rsidR="00A40F8D">
        <w:t xml:space="preserve"> and </w:t>
      </w:r>
    </w:p>
    <w:p w:rsidR="0082633E" w:rsidRDefault="00620985" w:rsidP="00620985">
      <w:pPr>
        <w:pStyle w:val="SingleTxtG"/>
        <w:ind w:left="1701"/>
      </w:pPr>
      <w:r>
        <w:t>(b)</w:t>
      </w:r>
      <w:r>
        <w:tab/>
      </w:r>
      <w:r w:rsidR="0082633E">
        <w:t>S</w:t>
      </w:r>
      <w:r w:rsidR="00A40F8D">
        <w:t>econdly that a coated box would be more likely to leak at the seams as any liquid would collect at the bottom.</w:t>
      </w:r>
    </w:p>
    <w:p w:rsidR="00A40F8D" w:rsidRDefault="00620985" w:rsidP="00620985">
      <w:pPr>
        <w:pStyle w:val="SingleTxtG"/>
      </w:pPr>
      <w:r>
        <w:t>7.</w:t>
      </w:r>
      <w:r>
        <w:tab/>
      </w:r>
      <w:r w:rsidR="0082633E">
        <w:t>E</w:t>
      </w:r>
      <w:r w:rsidR="00A40F8D">
        <w:t>ven under these extreme conditions</w:t>
      </w:r>
      <w:r w:rsidR="0082633E">
        <w:t>,</w:t>
      </w:r>
      <w:r w:rsidR="00A40F8D">
        <w:t xml:space="preserve"> no moisture penetrated the walls</w:t>
      </w:r>
      <w:r w:rsidR="0082633E">
        <w:t>,</w:t>
      </w:r>
      <w:r w:rsidR="00A40F8D">
        <w:t xml:space="preserve"> that part of the fibreboard box perform</w:t>
      </w:r>
      <w:r w:rsidR="0082633E">
        <w:t>ing</w:t>
      </w:r>
      <w:r w:rsidR="00A40F8D">
        <w:t xml:space="preserve"> equally as well as any other type of packaging. The part that is an </w:t>
      </w:r>
      <w:proofErr w:type="gramStart"/>
      <w:r w:rsidR="00A40F8D">
        <w:t>issue</w:t>
      </w:r>
      <w:r w:rsidR="0082633E">
        <w:t>,</w:t>
      </w:r>
      <w:proofErr w:type="gramEnd"/>
      <w:r w:rsidR="00A40F8D">
        <w:t xml:space="preserve"> is the closing of the flaps on this design of fibreboard box and the weakness here would be indicative of similar weakness in some designs of plywood boxes and fibreboard drums.  (The plywood drum although included as a design type is not considered here</w:t>
      </w:r>
      <w:r w:rsidR="0082633E">
        <w:t>,</w:t>
      </w:r>
      <w:r w:rsidR="00A40F8D">
        <w:t xml:space="preserve"> </w:t>
      </w:r>
      <w:r w:rsidR="0082633E">
        <w:t>because</w:t>
      </w:r>
      <w:r w:rsidR="00A40F8D">
        <w:t xml:space="preserve"> to date the expert from the UK has never seen one). On this basis</w:t>
      </w:r>
      <w:r w:rsidR="0082633E">
        <w:t>,</w:t>
      </w:r>
      <w:r w:rsidR="00A40F8D">
        <w:t xml:space="preserve"> the expert from the UK proposes that the text in square brackets at point 9 in the packing instructions is replaced with the following</w:t>
      </w:r>
      <w:r w:rsidR="0082633E">
        <w:t xml:space="preserve"> proposal</w:t>
      </w:r>
      <w:r w:rsidR="00A40F8D">
        <w:t>.</w:t>
      </w:r>
    </w:p>
    <w:p w:rsidR="00F41476" w:rsidRPr="0083343A" w:rsidRDefault="00620985" w:rsidP="00620985">
      <w:pPr>
        <w:pStyle w:val="HChG"/>
      </w:pPr>
      <w:r>
        <w:tab/>
      </w:r>
      <w:r>
        <w:tab/>
      </w:r>
      <w:r w:rsidR="00F41476" w:rsidRPr="00620985">
        <w:t>Proposal</w:t>
      </w:r>
    </w:p>
    <w:p w:rsidR="00A40F8D" w:rsidRDefault="00620985" w:rsidP="00620985">
      <w:pPr>
        <w:pStyle w:val="SingleTxtG"/>
      </w:pPr>
      <w:r>
        <w:t>8.</w:t>
      </w:r>
      <w:r>
        <w:tab/>
      </w:r>
      <w:r w:rsidR="00A40F8D">
        <w:t>Any seam or joint in the following packages Plywood drums (1D), Fibre drums (1G) Plywood boxes (4D), and Fibreboard boxes (4G) that is not water resistant shall be taped on the inside whenever possible and in all cases on the outside for the full length of the seam or joint.</w:t>
      </w:r>
    </w:p>
    <w:p w:rsidR="00A40F8D" w:rsidRDefault="00620985" w:rsidP="00620985">
      <w:pPr>
        <w:pStyle w:val="SingleTxtG"/>
      </w:pPr>
      <w:r>
        <w:t>9.</w:t>
      </w:r>
      <w:r>
        <w:tab/>
      </w:r>
      <w:r w:rsidR="00A40F8D">
        <w:t>The expert from the UK can provide copies of the test report and photographs to any interested parties.</w:t>
      </w:r>
    </w:p>
    <w:p w:rsidR="00F41476" w:rsidRPr="00F41476" w:rsidRDefault="00F41476" w:rsidP="00F41476">
      <w:pPr>
        <w:pStyle w:val="SingleTxtG"/>
        <w:spacing w:before="240" w:after="0"/>
        <w:jc w:val="center"/>
        <w:rPr>
          <w:u w:val="single"/>
        </w:rPr>
      </w:pPr>
      <w:r>
        <w:rPr>
          <w:u w:val="single"/>
        </w:rPr>
        <w:tab/>
      </w:r>
      <w:r>
        <w:rPr>
          <w:u w:val="single"/>
        </w:rPr>
        <w:tab/>
      </w:r>
      <w:r>
        <w:rPr>
          <w:u w:val="single"/>
        </w:rPr>
        <w:tab/>
      </w:r>
    </w:p>
    <w:sectPr w:rsidR="00F41476" w:rsidRPr="00F41476" w:rsidSect="0099001C">
      <w:headerReference w:type="even" r:id="rId10"/>
      <w:headerReference w:type="default" r:id="rId11"/>
      <w:footerReference w:type="even" r:id="rId12"/>
      <w:footerReference w:type="default" r:id="rId13"/>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96F" w:rsidRDefault="0071196F"/>
  </w:endnote>
  <w:endnote w:type="continuationSeparator" w:id="0">
    <w:p w:rsidR="0071196F" w:rsidRDefault="0071196F"/>
  </w:endnote>
  <w:endnote w:type="continuationNotice" w:id="1">
    <w:p w:rsidR="0071196F" w:rsidRDefault="00711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65F" w:rsidRPr="0099001C" w:rsidRDefault="003C165F"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962722">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65F" w:rsidRPr="0099001C" w:rsidRDefault="003C165F"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962722">
      <w:rPr>
        <w:b/>
        <w:noProof/>
        <w:sz w:val="18"/>
      </w:rPr>
      <w:t>3</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96F" w:rsidRPr="000B175B" w:rsidRDefault="0071196F" w:rsidP="000B175B">
      <w:pPr>
        <w:tabs>
          <w:tab w:val="right" w:pos="2155"/>
        </w:tabs>
        <w:spacing w:after="80"/>
        <w:ind w:left="680"/>
        <w:rPr>
          <w:u w:val="single"/>
        </w:rPr>
      </w:pPr>
      <w:r>
        <w:rPr>
          <w:u w:val="single"/>
        </w:rPr>
        <w:tab/>
      </w:r>
    </w:p>
  </w:footnote>
  <w:footnote w:type="continuationSeparator" w:id="0">
    <w:p w:rsidR="0071196F" w:rsidRPr="00FC68B7" w:rsidRDefault="0071196F" w:rsidP="00FC68B7">
      <w:pPr>
        <w:tabs>
          <w:tab w:val="left" w:pos="2155"/>
        </w:tabs>
        <w:spacing w:after="80"/>
        <w:ind w:left="680"/>
        <w:rPr>
          <w:u w:val="single"/>
        </w:rPr>
      </w:pPr>
      <w:r>
        <w:rPr>
          <w:u w:val="single"/>
        </w:rPr>
        <w:tab/>
      </w:r>
    </w:p>
  </w:footnote>
  <w:footnote w:type="continuationNotice" w:id="1">
    <w:p w:rsidR="0071196F" w:rsidRDefault="007119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65F" w:rsidRPr="0099001C" w:rsidRDefault="003C165F" w:rsidP="00DE3A0C">
    <w:pPr>
      <w:pStyle w:val="Header"/>
    </w:pPr>
    <w:r>
      <w:t>UN/SCETDG/51/INF.</w:t>
    </w:r>
    <w:r w:rsidR="00620985">
      <w:t>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65F" w:rsidRPr="0099001C" w:rsidRDefault="003C165F" w:rsidP="00DE3A0C">
    <w:pPr>
      <w:pStyle w:val="Header"/>
      <w:jc w:val="right"/>
    </w:pPr>
    <w:r>
      <w:t>UN/SCETDG/51</w:t>
    </w:r>
    <w:r w:rsidRPr="007E344F">
      <w:t>/INF.</w:t>
    </w:r>
    <w:r w:rsidR="00620985">
      <w:t>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1C2E8D"/>
    <w:multiLevelType w:val="hybridMultilevel"/>
    <w:tmpl w:val="1C1A601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
    <w:nsid w:val="0CB94898"/>
    <w:multiLevelType w:val="hybridMultilevel"/>
    <w:tmpl w:val="7652A7B6"/>
    <w:lvl w:ilvl="0" w:tplc="08090017">
      <w:start w:val="1"/>
      <w:numFmt w:val="lowerLetter"/>
      <w:lvlText w:val="%1)"/>
      <w:lvlJc w:val="left"/>
      <w:pPr>
        <w:ind w:left="1909" w:hanging="360"/>
      </w:pPr>
    </w:lvl>
    <w:lvl w:ilvl="1" w:tplc="08090019" w:tentative="1">
      <w:start w:val="1"/>
      <w:numFmt w:val="lowerLetter"/>
      <w:lvlText w:val="%2."/>
      <w:lvlJc w:val="left"/>
      <w:pPr>
        <w:ind w:left="2629" w:hanging="360"/>
      </w:pPr>
    </w:lvl>
    <w:lvl w:ilvl="2" w:tplc="0809001B" w:tentative="1">
      <w:start w:val="1"/>
      <w:numFmt w:val="lowerRoman"/>
      <w:lvlText w:val="%3."/>
      <w:lvlJc w:val="right"/>
      <w:pPr>
        <w:ind w:left="3349" w:hanging="180"/>
      </w:pPr>
    </w:lvl>
    <w:lvl w:ilvl="3" w:tplc="0809000F" w:tentative="1">
      <w:start w:val="1"/>
      <w:numFmt w:val="decimal"/>
      <w:lvlText w:val="%4."/>
      <w:lvlJc w:val="left"/>
      <w:pPr>
        <w:ind w:left="4069" w:hanging="360"/>
      </w:pPr>
    </w:lvl>
    <w:lvl w:ilvl="4" w:tplc="08090019" w:tentative="1">
      <w:start w:val="1"/>
      <w:numFmt w:val="lowerLetter"/>
      <w:lvlText w:val="%5."/>
      <w:lvlJc w:val="left"/>
      <w:pPr>
        <w:ind w:left="4789" w:hanging="360"/>
      </w:pPr>
    </w:lvl>
    <w:lvl w:ilvl="5" w:tplc="0809001B" w:tentative="1">
      <w:start w:val="1"/>
      <w:numFmt w:val="lowerRoman"/>
      <w:lvlText w:val="%6."/>
      <w:lvlJc w:val="right"/>
      <w:pPr>
        <w:ind w:left="5509" w:hanging="180"/>
      </w:pPr>
    </w:lvl>
    <w:lvl w:ilvl="6" w:tplc="0809000F" w:tentative="1">
      <w:start w:val="1"/>
      <w:numFmt w:val="decimal"/>
      <w:lvlText w:val="%7."/>
      <w:lvlJc w:val="left"/>
      <w:pPr>
        <w:ind w:left="6229" w:hanging="360"/>
      </w:pPr>
    </w:lvl>
    <w:lvl w:ilvl="7" w:tplc="08090019" w:tentative="1">
      <w:start w:val="1"/>
      <w:numFmt w:val="lowerLetter"/>
      <w:lvlText w:val="%8."/>
      <w:lvlJc w:val="left"/>
      <w:pPr>
        <w:ind w:left="6949" w:hanging="360"/>
      </w:pPr>
    </w:lvl>
    <w:lvl w:ilvl="8" w:tplc="0809001B" w:tentative="1">
      <w:start w:val="1"/>
      <w:numFmt w:val="lowerRoman"/>
      <w:lvlText w:val="%9."/>
      <w:lvlJc w:val="right"/>
      <w:pPr>
        <w:ind w:left="7669" w:hanging="180"/>
      </w:pPr>
    </w:lvl>
  </w:abstractNum>
  <w:abstractNum w:abstractNumId="3">
    <w:nsid w:val="313864A9"/>
    <w:multiLevelType w:val="hybridMultilevel"/>
    <w:tmpl w:val="8AEC05F8"/>
    <w:lvl w:ilvl="0" w:tplc="E2F209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333B0CC4"/>
    <w:multiLevelType w:val="hybridMultilevel"/>
    <w:tmpl w:val="F0546AB0"/>
    <w:lvl w:ilvl="0" w:tplc="A19A3C2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40CB79FF"/>
    <w:multiLevelType w:val="hybridMultilevel"/>
    <w:tmpl w:val="A9B864D8"/>
    <w:lvl w:ilvl="0" w:tplc="A8EE2D3C">
      <w:start w:val="1"/>
      <w:numFmt w:val="decimal"/>
      <w:lvlText w:val="%1."/>
      <w:lvlJc w:val="left"/>
      <w:pPr>
        <w:ind w:left="1689" w:hanging="55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42544ADF"/>
    <w:multiLevelType w:val="hybridMultilevel"/>
    <w:tmpl w:val="3D181748"/>
    <w:lvl w:ilvl="0" w:tplc="2834AE3A">
      <w:start w:val="7"/>
      <w:numFmt w:val="decimal"/>
      <w:lvlText w:val="%1."/>
      <w:lvlJc w:val="left"/>
      <w:pPr>
        <w:ind w:left="190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740A8D"/>
    <w:multiLevelType w:val="hybridMultilevel"/>
    <w:tmpl w:val="A0FC92E4"/>
    <w:lvl w:ilvl="0" w:tplc="FE78046E">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006441F"/>
    <w:multiLevelType w:val="hybridMultilevel"/>
    <w:tmpl w:val="1E388A4C"/>
    <w:lvl w:ilvl="0" w:tplc="AACA8D5A">
      <w:start w:val="3"/>
      <w:numFmt w:val="decimal"/>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E2373C"/>
    <w:multiLevelType w:val="hybridMultilevel"/>
    <w:tmpl w:val="4E206F3E"/>
    <w:lvl w:ilvl="0" w:tplc="EB3CE4A0">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56DB4F57"/>
    <w:multiLevelType w:val="hybridMultilevel"/>
    <w:tmpl w:val="1CF67A66"/>
    <w:lvl w:ilvl="0" w:tplc="2C28593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60A43B87"/>
    <w:multiLevelType w:val="hybridMultilevel"/>
    <w:tmpl w:val="3DF41A8E"/>
    <w:lvl w:ilvl="0" w:tplc="CD72267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F71E4E"/>
    <w:multiLevelType w:val="hybridMultilevel"/>
    <w:tmpl w:val="E73A6296"/>
    <w:lvl w:ilvl="0" w:tplc="6C209FC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4"/>
  </w:num>
  <w:num w:numId="10">
    <w:abstractNumId w:val="13"/>
  </w:num>
  <w:num w:numId="11">
    <w:abstractNumId w:val="7"/>
  </w:num>
  <w:num w:numId="12">
    <w:abstractNumId w:val="12"/>
  </w:num>
  <w:num w:numId="13">
    <w:abstractNumId w:val="15"/>
  </w:num>
  <w:num w:numId="14">
    <w:abstractNumId w:val="10"/>
  </w:num>
  <w:num w:numId="15">
    <w:abstractNumId w:val="2"/>
  </w:num>
  <w:num w:numId="16">
    <w:abstractNumId w:val="1"/>
  </w:num>
  <w:num w:numId="1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4378"/>
    <w:rsid w:val="0003119F"/>
    <w:rsid w:val="00050F6B"/>
    <w:rsid w:val="00072C8C"/>
    <w:rsid w:val="00075DF3"/>
    <w:rsid w:val="000931C0"/>
    <w:rsid w:val="0009555B"/>
    <w:rsid w:val="000A07EB"/>
    <w:rsid w:val="000B175B"/>
    <w:rsid w:val="000B3A0F"/>
    <w:rsid w:val="000C6041"/>
    <w:rsid w:val="000E0415"/>
    <w:rsid w:val="00100D07"/>
    <w:rsid w:val="00111DF0"/>
    <w:rsid w:val="001220B8"/>
    <w:rsid w:val="00150F95"/>
    <w:rsid w:val="00161D70"/>
    <w:rsid w:val="001719FC"/>
    <w:rsid w:val="00180C41"/>
    <w:rsid w:val="00197785"/>
    <w:rsid w:val="001A0FC9"/>
    <w:rsid w:val="001B2357"/>
    <w:rsid w:val="001B4B04"/>
    <w:rsid w:val="001B5ACD"/>
    <w:rsid w:val="001C6663"/>
    <w:rsid w:val="001C7895"/>
    <w:rsid w:val="001D1681"/>
    <w:rsid w:val="001D26DF"/>
    <w:rsid w:val="001D3183"/>
    <w:rsid w:val="001E0674"/>
    <w:rsid w:val="00201ADA"/>
    <w:rsid w:val="002101F1"/>
    <w:rsid w:val="00211E0B"/>
    <w:rsid w:val="0022014D"/>
    <w:rsid w:val="002405A7"/>
    <w:rsid w:val="00245413"/>
    <w:rsid w:val="00274D48"/>
    <w:rsid w:val="0028039B"/>
    <w:rsid w:val="00283970"/>
    <w:rsid w:val="00284DC3"/>
    <w:rsid w:val="002A78B1"/>
    <w:rsid w:val="002C5CF3"/>
    <w:rsid w:val="002E21F0"/>
    <w:rsid w:val="002E42C4"/>
    <w:rsid w:val="00307FFE"/>
    <w:rsid w:val="003107FA"/>
    <w:rsid w:val="00314A63"/>
    <w:rsid w:val="00317F1A"/>
    <w:rsid w:val="003229D8"/>
    <w:rsid w:val="00334311"/>
    <w:rsid w:val="0033745A"/>
    <w:rsid w:val="003452D6"/>
    <w:rsid w:val="003503B1"/>
    <w:rsid w:val="003660FF"/>
    <w:rsid w:val="00391D76"/>
    <w:rsid w:val="0039277A"/>
    <w:rsid w:val="003972E0"/>
    <w:rsid w:val="0039784F"/>
    <w:rsid w:val="003B0606"/>
    <w:rsid w:val="003B6869"/>
    <w:rsid w:val="003B7450"/>
    <w:rsid w:val="003C165F"/>
    <w:rsid w:val="003C2CC4"/>
    <w:rsid w:val="003C3936"/>
    <w:rsid w:val="003C6B13"/>
    <w:rsid w:val="003D3365"/>
    <w:rsid w:val="003D338E"/>
    <w:rsid w:val="003D4B23"/>
    <w:rsid w:val="003E36E1"/>
    <w:rsid w:val="003F1ED3"/>
    <w:rsid w:val="003F30D7"/>
    <w:rsid w:val="00403098"/>
    <w:rsid w:val="00404E53"/>
    <w:rsid w:val="00417B26"/>
    <w:rsid w:val="004270F6"/>
    <w:rsid w:val="004325CB"/>
    <w:rsid w:val="00437DB4"/>
    <w:rsid w:val="00446DE4"/>
    <w:rsid w:val="0045190E"/>
    <w:rsid w:val="00451982"/>
    <w:rsid w:val="00453178"/>
    <w:rsid w:val="004A41CA"/>
    <w:rsid w:val="004E302A"/>
    <w:rsid w:val="004F15A6"/>
    <w:rsid w:val="004F537F"/>
    <w:rsid w:val="00503228"/>
    <w:rsid w:val="00504608"/>
    <w:rsid w:val="00505384"/>
    <w:rsid w:val="00510C3B"/>
    <w:rsid w:val="00535F9E"/>
    <w:rsid w:val="005420F2"/>
    <w:rsid w:val="00542368"/>
    <w:rsid w:val="0054603C"/>
    <w:rsid w:val="0054789D"/>
    <w:rsid w:val="005627B5"/>
    <w:rsid w:val="00564203"/>
    <w:rsid w:val="00564A8C"/>
    <w:rsid w:val="005A3220"/>
    <w:rsid w:val="005B3DB3"/>
    <w:rsid w:val="005D1C32"/>
    <w:rsid w:val="005E6323"/>
    <w:rsid w:val="005F0DD1"/>
    <w:rsid w:val="005F72E1"/>
    <w:rsid w:val="00600B19"/>
    <w:rsid w:val="00602B95"/>
    <w:rsid w:val="0060794C"/>
    <w:rsid w:val="00611FC4"/>
    <w:rsid w:val="006176FB"/>
    <w:rsid w:val="00620985"/>
    <w:rsid w:val="00627ED0"/>
    <w:rsid w:val="0063050A"/>
    <w:rsid w:val="00640B26"/>
    <w:rsid w:val="006537B4"/>
    <w:rsid w:val="006542DE"/>
    <w:rsid w:val="0066387E"/>
    <w:rsid w:val="00665595"/>
    <w:rsid w:val="00685B23"/>
    <w:rsid w:val="006A34C5"/>
    <w:rsid w:val="006A7392"/>
    <w:rsid w:val="006B7086"/>
    <w:rsid w:val="006C01E9"/>
    <w:rsid w:val="006E32FA"/>
    <w:rsid w:val="006E3B52"/>
    <w:rsid w:val="006E535C"/>
    <w:rsid w:val="006E564B"/>
    <w:rsid w:val="006F73EE"/>
    <w:rsid w:val="00701292"/>
    <w:rsid w:val="007017DA"/>
    <w:rsid w:val="0071196F"/>
    <w:rsid w:val="00724962"/>
    <w:rsid w:val="0072632A"/>
    <w:rsid w:val="007303B2"/>
    <w:rsid w:val="00730810"/>
    <w:rsid w:val="00732639"/>
    <w:rsid w:val="00733AAE"/>
    <w:rsid w:val="0079511F"/>
    <w:rsid w:val="00797762"/>
    <w:rsid w:val="007B4BEC"/>
    <w:rsid w:val="007B6BA5"/>
    <w:rsid w:val="007B7918"/>
    <w:rsid w:val="007C3390"/>
    <w:rsid w:val="007C4F4B"/>
    <w:rsid w:val="007D22FD"/>
    <w:rsid w:val="007E344F"/>
    <w:rsid w:val="007F0B83"/>
    <w:rsid w:val="007F4FCD"/>
    <w:rsid w:val="007F6611"/>
    <w:rsid w:val="008010DD"/>
    <w:rsid w:val="00801BB2"/>
    <w:rsid w:val="00802579"/>
    <w:rsid w:val="008056BE"/>
    <w:rsid w:val="00812B62"/>
    <w:rsid w:val="008175E9"/>
    <w:rsid w:val="00817F27"/>
    <w:rsid w:val="00822414"/>
    <w:rsid w:val="008242D7"/>
    <w:rsid w:val="0082633E"/>
    <w:rsid w:val="00827E05"/>
    <w:rsid w:val="008311A3"/>
    <w:rsid w:val="00832ECA"/>
    <w:rsid w:val="00835EB6"/>
    <w:rsid w:val="00871FD5"/>
    <w:rsid w:val="00886119"/>
    <w:rsid w:val="00895C06"/>
    <w:rsid w:val="008979B1"/>
    <w:rsid w:val="008A644E"/>
    <w:rsid w:val="008A6B25"/>
    <w:rsid w:val="008A6C4F"/>
    <w:rsid w:val="008D0F3F"/>
    <w:rsid w:val="008E0675"/>
    <w:rsid w:val="008E0E46"/>
    <w:rsid w:val="008E35B1"/>
    <w:rsid w:val="008E3A43"/>
    <w:rsid w:val="008F02A0"/>
    <w:rsid w:val="008F321A"/>
    <w:rsid w:val="00906526"/>
    <w:rsid w:val="00907AD2"/>
    <w:rsid w:val="009111C7"/>
    <w:rsid w:val="00915D65"/>
    <w:rsid w:val="0092654D"/>
    <w:rsid w:val="009334FE"/>
    <w:rsid w:val="00962722"/>
    <w:rsid w:val="00963CBA"/>
    <w:rsid w:val="00974A8D"/>
    <w:rsid w:val="0099001C"/>
    <w:rsid w:val="00991261"/>
    <w:rsid w:val="009A00F2"/>
    <w:rsid w:val="009A1A51"/>
    <w:rsid w:val="009D04D9"/>
    <w:rsid w:val="009D2BF9"/>
    <w:rsid w:val="009F277A"/>
    <w:rsid w:val="009F3A17"/>
    <w:rsid w:val="009F3AEC"/>
    <w:rsid w:val="009F3EF7"/>
    <w:rsid w:val="00A11117"/>
    <w:rsid w:val="00A1427D"/>
    <w:rsid w:val="00A178D3"/>
    <w:rsid w:val="00A36006"/>
    <w:rsid w:val="00A40F8D"/>
    <w:rsid w:val="00A50936"/>
    <w:rsid w:val="00A72F22"/>
    <w:rsid w:val="00A748A6"/>
    <w:rsid w:val="00A74999"/>
    <w:rsid w:val="00A805EB"/>
    <w:rsid w:val="00A80961"/>
    <w:rsid w:val="00A879A4"/>
    <w:rsid w:val="00AA426C"/>
    <w:rsid w:val="00AA617C"/>
    <w:rsid w:val="00AA7DB1"/>
    <w:rsid w:val="00AD741B"/>
    <w:rsid w:val="00AE1A34"/>
    <w:rsid w:val="00B16223"/>
    <w:rsid w:val="00B30179"/>
    <w:rsid w:val="00B33EC0"/>
    <w:rsid w:val="00B81E12"/>
    <w:rsid w:val="00B82575"/>
    <w:rsid w:val="00B84573"/>
    <w:rsid w:val="00B902A6"/>
    <w:rsid w:val="00BA02A0"/>
    <w:rsid w:val="00BA177E"/>
    <w:rsid w:val="00BA1781"/>
    <w:rsid w:val="00BB2C95"/>
    <w:rsid w:val="00BC413E"/>
    <w:rsid w:val="00BC74E9"/>
    <w:rsid w:val="00BD2146"/>
    <w:rsid w:val="00BE4F74"/>
    <w:rsid w:val="00BE52DC"/>
    <w:rsid w:val="00BE618E"/>
    <w:rsid w:val="00BF2F74"/>
    <w:rsid w:val="00BF4485"/>
    <w:rsid w:val="00BF4F5D"/>
    <w:rsid w:val="00BF6E66"/>
    <w:rsid w:val="00C00341"/>
    <w:rsid w:val="00C14072"/>
    <w:rsid w:val="00C17699"/>
    <w:rsid w:val="00C36701"/>
    <w:rsid w:val="00C41A28"/>
    <w:rsid w:val="00C463DD"/>
    <w:rsid w:val="00C745C3"/>
    <w:rsid w:val="00C92E86"/>
    <w:rsid w:val="00C9513F"/>
    <w:rsid w:val="00CD2F98"/>
    <w:rsid w:val="00CE4A8F"/>
    <w:rsid w:val="00D2031B"/>
    <w:rsid w:val="00D25FE2"/>
    <w:rsid w:val="00D317BB"/>
    <w:rsid w:val="00D33331"/>
    <w:rsid w:val="00D36BEB"/>
    <w:rsid w:val="00D43252"/>
    <w:rsid w:val="00D56172"/>
    <w:rsid w:val="00D63626"/>
    <w:rsid w:val="00D723F0"/>
    <w:rsid w:val="00D7433B"/>
    <w:rsid w:val="00D81BB9"/>
    <w:rsid w:val="00D83CD1"/>
    <w:rsid w:val="00D87B56"/>
    <w:rsid w:val="00D978C6"/>
    <w:rsid w:val="00DA67AD"/>
    <w:rsid w:val="00DB5D0F"/>
    <w:rsid w:val="00DB5E48"/>
    <w:rsid w:val="00DC3242"/>
    <w:rsid w:val="00DD6A25"/>
    <w:rsid w:val="00DE3A0C"/>
    <w:rsid w:val="00DE47FC"/>
    <w:rsid w:val="00DF10CB"/>
    <w:rsid w:val="00DF12F7"/>
    <w:rsid w:val="00E02C81"/>
    <w:rsid w:val="00E130AB"/>
    <w:rsid w:val="00E1647D"/>
    <w:rsid w:val="00E26781"/>
    <w:rsid w:val="00E31970"/>
    <w:rsid w:val="00E56114"/>
    <w:rsid w:val="00E577FF"/>
    <w:rsid w:val="00E61967"/>
    <w:rsid w:val="00E66A1A"/>
    <w:rsid w:val="00E7260F"/>
    <w:rsid w:val="00E87921"/>
    <w:rsid w:val="00E903CF"/>
    <w:rsid w:val="00E96630"/>
    <w:rsid w:val="00EA264E"/>
    <w:rsid w:val="00ED1024"/>
    <w:rsid w:val="00ED37E3"/>
    <w:rsid w:val="00ED7A2A"/>
    <w:rsid w:val="00EE20B2"/>
    <w:rsid w:val="00EF1D7F"/>
    <w:rsid w:val="00EF3CF6"/>
    <w:rsid w:val="00F033C8"/>
    <w:rsid w:val="00F10CCD"/>
    <w:rsid w:val="00F16F22"/>
    <w:rsid w:val="00F2128F"/>
    <w:rsid w:val="00F4068E"/>
    <w:rsid w:val="00F41476"/>
    <w:rsid w:val="00F43682"/>
    <w:rsid w:val="00F53544"/>
    <w:rsid w:val="00F53EDA"/>
    <w:rsid w:val="00F7753D"/>
    <w:rsid w:val="00F830AD"/>
    <w:rsid w:val="00F842C1"/>
    <w:rsid w:val="00F85F34"/>
    <w:rsid w:val="00F938F6"/>
    <w:rsid w:val="00FA06F7"/>
    <w:rsid w:val="00FA4D13"/>
    <w:rsid w:val="00FA6BA2"/>
    <w:rsid w:val="00FB0AC7"/>
    <w:rsid w:val="00FB171A"/>
    <w:rsid w:val="00FC362D"/>
    <w:rsid w:val="00FC68B7"/>
    <w:rsid w:val="00FC715F"/>
    <w:rsid w:val="00FD7BF6"/>
    <w:rsid w:val="00FF2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0A07EB"/>
    <w:rPr>
      <w:b/>
      <w:sz w:val="24"/>
      <w:lang w:eastAsia="en-US"/>
    </w:rPr>
  </w:style>
  <w:style w:type="paragraph" w:styleId="ListParagraph">
    <w:name w:val="List Paragraph"/>
    <w:basedOn w:val="Normal"/>
    <w:uiPriority w:val="34"/>
    <w:qFormat/>
    <w:rsid w:val="00100D07"/>
    <w:pPr>
      <w:ind w:left="720"/>
      <w:contextualSpacing/>
    </w:pPr>
  </w:style>
  <w:style w:type="character" w:customStyle="1" w:styleId="FootnoteTextChar">
    <w:name w:val="Footnote Text Char"/>
    <w:aliases w:val="5_G Char"/>
    <w:basedOn w:val="DefaultParagraphFont"/>
    <w:link w:val="FootnoteText"/>
    <w:rsid w:val="00F41476"/>
    <w:rPr>
      <w:sz w:val="18"/>
      <w:lang w:eastAsia="en-US"/>
    </w:rPr>
  </w:style>
  <w:style w:type="character" w:customStyle="1" w:styleId="SingleTxtGZchn">
    <w:name w:val="_ Single Txt_G Zchn"/>
    <w:link w:val="SingleTxtG"/>
    <w:rsid w:val="00F41476"/>
    <w:rPr>
      <w:lang w:eastAsia="en-US"/>
    </w:rPr>
  </w:style>
  <w:style w:type="paragraph" w:styleId="NormalWeb">
    <w:name w:val="Normal (Web)"/>
    <w:basedOn w:val="Normal"/>
    <w:uiPriority w:val="99"/>
    <w:rsid w:val="003E36E1"/>
    <w:rPr>
      <w:sz w:val="24"/>
      <w:szCs w:val="24"/>
    </w:rPr>
  </w:style>
  <w:style w:type="character" w:styleId="CommentReference">
    <w:name w:val="annotation reference"/>
    <w:basedOn w:val="DefaultParagraphFont"/>
    <w:semiHidden/>
    <w:unhideWhenUsed/>
    <w:rsid w:val="003C165F"/>
    <w:rPr>
      <w:sz w:val="16"/>
      <w:szCs w:val="16"/>
    </w:rPr>
  </w:style>
  <w:style w:type="paragraph" w:styleId="CommentText">
    <w:name w:val="annotation text"/>
    <w:basedOn w:val="Normal"/>
    <w:link w:val="CommentTextChar"/>
    <w:semiHidden/>
    <w:unhideWhenUsed/>
    <w:rsid w:val="003C165F"/>
    <w:pPr>
      <w:spacing w:line="240" w:lineRule="auto"/>
    </w:pPr>
  </w:style>
  <w:style w:type="character" w:customStyle="1" w:styleId="CommentTextChar">
    <w:name w:val="Comment Text Char"/>
    <w:basedOn w:val="DefaultParagraphFont"/>
    <w:link w:val="CommentText"/>
    <w:semiHidden/>
    <w:rsid w:val="003C165F"/>
    <w:rPr>
      <w:lang w:eastAsia="en-US"/>
    </w:rPr>
  </w:style>
  <w:style w:type="paragraph" w:styleId="CommentSubject">
    <w:name w:val="annotation subject"/>
    <w:basedOn w:val="CommentText"/>
    <w:next w:val="CommentText"/>
    <w:link w:val="CommentSubjectChar"/>
    <w:semiHidden/>
    <w:unhideWhenUsed/>
    <w:rsid w:val="003C165F"/>
    <w:rPr>
      <w:b/>
      <w:bCs/>
    </w:rPr>
  </w:style>
  <w:style w:type="character" w:customStyle="1" w:styleId="CommentSubjectChar">
    <w:name w:val="Comment Subject Char"/>
    <w:basedOn w:val="CommentTextChar"/>
    <w:link w:val="CommentSubject"/>
    <w:semiHidden/>
    <w:rsid w:val="003C165F"/>
    <w:rPr>
      <w:b/>
      <w:bCs/>
      <w:lang w:eastAsia="en-US"/>
    </w:rPr>
  </w:style>
  <w:style w:type="paragraph" w:styleId="BalloonText">
    <w:name w:val="Balloon Text"/>
    <w:basedOn w:val="Normal"/>
    <w:link w:val="BalloonTextChar"/>
    <w:semiHidden/>
    <w:unhideWhenUsed/>
    <w:rsid w:val="003C16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C165F"/>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0A07EB"/>
    <w:rPr>
      <w:b/>
      <w:sz w:val="24"/>
      <w:lang w:eastAsia="en-US"/>
    </w:rPr>
  </w:style>
  <w:style w:type="paragraph" w:styleId="ListParagraph">
    <w:name w:val="List Paragraph"/>
    <w:basedOn w:val="Normal"/>
    <w:uiPriority w:val="34"/>
    <w:qFormat/>
    <w:rsid w:val="00100D07"/>
    <w:pPr>
      <w:ind w:left="720"/>
      <w:contextualSpacing/>
    </w:pPr>
  </w:style>
  <w:style w:type="character" w:customStyle="1" w:styleId="FootnoteTextChar">
    <w:name w:val="Footnote Text Char"/>
    <w:aliases w:val="5_G Char"/>
    <w:basedOn w:val="DefaultParagraphFont"/>
    <w:link w:val="FootnoteText"/>
    <w:rsid w:val="00F41476"/>
    <w:rPr>
      <w:sz w:val="18"/>
      <w:lang w:eastAsia="en-US"/>
    </w:rPr>
  </w:style>
  <w:style w:type="character" w:customStyle="1" w:styleId="SingleTxtGZchn">
    <w:name w:val="_ Single Txt_G Zchn"/>
    <w:link w:val="SingleTxtG"/>
    <w:rsid w:val="00F41476"/>
    <w:rPr>
      <w:lang w:eastAsia="en-US"/>
    </w:rPr>
  </w:style>
  <w:style w:type="paragraph" w:styleId="NormalWeb">
    <w:name w:val="Normal (Web)"/>
    <w:basedOn w:val="Normal"/>
    <w:uiPriority w:val="99"/>
    <w:rsid w:val="003E36E1"/>
    <w:rPr>
      <w:sz w:val="24"/>
      <w:szCs w:val="24"/>
    </w:rPr>
  </w:style>
  <w:style w:type="character" w:styleId="CommentReference">
    <w:name w:val="annotation reference"/>
    <w:basedOn w:val="DefaultParagraphFont"/>
    <w:semiHidden/>
    <w:unhideWhenUsed/>
    <w:rsid w:val="003C165F"/>
    <w:rPr>
      <w:sz w:val="16"/>
      <w:szCs w:val="16"/>
    </w:rPr>
  </w:style>
  <w:style w:type="paragraph" w:styleId="CommentText">
    <w:name w:val="annotation text"/>
    <w:basedOn w:val="Normal"/>
    <w:link w:val="CommentTextChar"/>
    <w:semiHidden/>
    <w:unhideWhenUsed/>
    <w:rsid w:val="003C165F"/>
    <w:pPr>
      <w:spacing w:line="240" w:lineRule="auto"/>
    </w:pPr>
  </w:style>
  <w:style w:type="character" w:customStyle="1" w:styleId="CommentTextChar">
    <w:name w:val="Comment Text Char"/>
    <w:basedOn w:val="DefaultParagraphFont"/>
    <w:link w:val="CommentText"/>
    <w:semiHidden/>
    <w:rsid w:val="003C165F"/>
    <w:rPr>
      <w:lang w:eastAsia="en-US"/>
    </w:rPr>
  </w:style>
  <w:style w:type="paragraph" w:styleId="CommentSubject">
    <w:name w:val="annotation subject"/>
    <w:basedOn w:val="CommentText"/>
    <w:next w:val="CommentText"/>
    <w:link w:val="CommentSubjectChar"/>
    <w:semiHidden/>
    <w:unhideWhenUsed/>
    <w:rsid w:val="003C165F"/>
    <w:rPr>
      <w:b/>
      <w:bCs/>
    </w:rPr>
  </w:style>
  <w:style w:type="character" w:customStyle="1" w:styleId="CommentSubjectChar">
    <w:name w:val="Comment Subject Char"/>
    <w:basedOn w:val="CommentTextChar"/>
    <w:link w:val="CommentSubject"/>
    <w:semiHidden/>
    <w:rsid w:val="003C165F"/>
    <w:rPr>
      <w:b/>
      <w:bCs/>
      <w:lang w:eastAsia="en-US"/>
    </w:rPr>
  </w:style>
  <w:style w:type="paragraph" w:styleId="BalloonText">
    <w:name w:val="Balloon Text"/>
    <w:basedOn w:val="Normal"/>
    <w:link w:val="BalloonTextChar"/>
    <w:semiHidden/>
    <w:unhideWhenUsed/>
    <w:rsid w:val="003C16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C165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3648">
      <w:bodyDiv w:val="1"/>
      <w:marLeft w:val="0"/>
      <w:marRight w:val="0"/>
      <w:marTop w:val="0"/>
      <w:marBottom w:val="0"/>
      <w:divBdr>
        <w:top w:val="none" w:sz="0" w:space="0" w:color="auto"/>
        <w:left w:val="none" w:sz="0" w:space="0" w:color="auto"/>
        <w:bottom w:val="none" w:sz="0" w:space="0" w:color="auto"/>
        <w:right w:val="none" w:sz="0" w:space="0" w:color="auto"/>
      </w:divBdr>
    </w:div>
    <w:div w:id="221141905">
      <w:bodyDiv w:val="1"/>
      <w:marLeft w:val="0"/>
      <w:marRight w:val="0"/>
      <w:marTop w:val="0"/>
      <w:marBottom w:val="0"/>
      <w:divBdr>
        <w:top w:val="none" w:sz="0" w:space="0" w:color="auto"/>
        <w:left w:val="none" w:sz="0" w:space="0" w:color="auto"/>
        <w:bottom w:val="none" w:sz="0" w:space="0" w:color="auto"/>
        <w:right w:val="none" w:sz="0" w:space="0" w:color="auto"/>
      </w:divBdr>
    </w:div>
    <w:div w:id="350301733">
      <w:bodyDiv w:val="1"/>
      <w:marLeft w:val="0"/>
      <w:marRight w:val="0"/>
      <w:marTop w:val="0"/>
      <w:marBottom w:val="0"/>
      <w:divBdr>
        <w:top w:val="none" w:sz="0" w:space="0" w:color="auto"/>
        <w:left w:val="none" w:sz="0" w:space="0" w:color="auto"/>
        <w:bottom w:val="none" w:sz="0" w:space="0" w:color="auto"/>
        <w:right w:val="none" w:sz="0" w:space="0" w:color="auto"/>
      </w:divBdr>
    </w:div>
    <w:div w:id="378552972">
      <w:bodyDiv w:val="1"/>
      <w:marLeft w:val="0"/>
      <w:marRight w:val="0"/>
      <w:marTop w:val="0"/>
      <w:marBottom w:val="0"/>
      <w:divBdr>
        <w:top w:val="none" w:sz="0" w:space="0" w:color="auto"/>
        <w:left w:val="none" w:sz="0" w:space="0" w:color="auto"/>
        <w:bottom w:val="none" w:sz="0" w:space="0" w:color="auto"/>
        <w:right w:val="none" w:sz="0" w:space="0" w:color="auto"/>
      </w:divBdr>
    </w:div>
    <w:div w:id="407658782">
      <w:bodyDiv w:val="1"/>
      <w:marLeft w:val="0"/>
      <w:marRight w:val="0"/>
      <w:marTop w:val="0"/>
      <w:marBottom w:val="0"/>
      <w:divBdr>
        <w:top w:val="none" w:sz="0" w:space="0" w:color="auto"/>
        <w:left w:val="none" w:sz="0" w:space="0" w:color="auto"/>
        <w:bottom w:val="none" w:sz="0" w:space="0" w:color="auto"/>
        <w:right w:val="none" w:sz="0" w:space="0" w:color="auto"/>
      </w:divBdr>
    </w:div>
    <w:div w:id="581449070">
      <w:bodyDiv w:val="1"/>
      <w:marLeft w:val="0"/>
      <w:marRight w:val="0"/>
      <w:marTop w:val="0"/>
      <w:marBottom w:val="0"/>
      <w:divBdr>
        <w:top w:val="none" w:sz="0" w:space="0" w:color="auto"/>
        <w:left w:val="none" w:sz="0" w:space="0" w:color="auto"/>
        <w:bottom w:val="none" w:sz="0" w:space="0" w:color="auto"/>
        <w:right w:val="none" w:sz="0" w:space="0" w:color="auto"/>
      </w:divBdr>
    </w:div>
    <w:div w:id="1330911372">
      <w:bodyDiv w:val="1"/>
      <w:marLeft w:val="0"/>
      <w:marRight w:val="0"/>
      <w:marTop w:val="0"/>
      <w:marBottom w:val="0"/>
      <w:divBdr>
        <w:top w:val="none" w:sz="0" w:space="0" w:color="auto"/>
        <w:left w:val="none" w:sz="0" w:space="0" w:color="auto"/>
        <w:bottom w:val="none" w:sz="0" w:space="0" w:color="auto"/>
        <w:right w:val="none" w:sz="0" w:space="0" w:color="auto"/>
      </w:divBdr>
    </w:div>
    <w:div w:id="18000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BD734-A132-4556-B66F-E3777097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12</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4</cp:revision>
  <cp:lastPrinted>2017-06-30T13:17:00Z</cp:lastPrinted>
  <dcterms:created xsi:type="dcterms:W3CDTF">2017-06-30T12:34:00Z</dcterms:created>
  <dcterms:modified xsi:type="dcterms:W3CDTF">2017-06-30T13:17:00Z</dcterms:modified>
</cp:coreProperties>
</file>