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31474" w:rsidTr="00BA24A5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B31474" w:rsidRDefault="00B3147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31474" w:rsidRDefault="00B3147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31474" w:rsidRDefault="005F25FC" w:rsidP="00F62ED1">
            <w:pPr>
              <w:jc w:val="right"/>
              <w:rPr>
                <w:lang w:val="en-US"/>
              </w:rPr>
            </w:pPr>
            <w:r w:rsidRPr="007E25DA">
              <w:rPr>
                <w:sz w:val="40"/>
              </w:rPr>
              <w:t>ST</w:t>
            </w:r>
            <w:r w:rsidR="00CB75C1">
              <w:t>/SG/AC.10/C.3/201</w:t>
            </w:r>
            <w:r w:rsidR="00F62ED1">
              <w:t>7</w:t>
            </w:r>
            <w:r>
              <w:t>/</w:t>
            </w:r>
            <w:r w:rsidR="008A0233">
              <w:t>9</w:t>
            </w:r>
          </w:p>
        </w:tc>
      </w:tr>
      <w:tr w:rsidR="00B31474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31474" w:rsidRDefault="00F54520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pt;height:46.5pt">
                  <v:imagedata r:id="rId9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31474" w:rsidRDefault="00E60D87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Secré</w:t>
            </w:r>
            <w:r w:rsidR="00C557B3">
              <w:rPr>
                <w:b/>
                <w:sz w:val="40"/>
                <w:szCs w:val="40"/>
              </w:rPr>
              <w:t>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31474" w:rsidRDefault="00B31474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B31474" w:rsidRDefault="00D71359">
            <w:pPr>
              <w:spacing w:line="240" w:lineRule="exact"/>
            </w:pPr>
            <w:r>
              <w:t>3 avril</w:t>
            </w:r>
            <w:r w:rsidR="008A0233">
              <w:t xml:space="preserve"> 2017</w:t>
            </w:r>
            <w:r w:rsidR="008A0233">
              <w:br/>
            </w:r>
          </w:p>
          <w:p w:rsidR="00B31474" w:rsidRDefault="00B31474">
            <w:pPr>
              <w:spacing w:line="240" w:lineRule="exact"/>
            </w:pPr>
            <w:r>
              <w:t>Original: français</w:t>
            </w:r>
            <w:r w:rsidR="00FE6A6C">
              <w:t xml:space="preserve"> </w:t>
            </w:r>
          </w:p>
        </w:tc>
      </w:tr>
    </w:tbl>
    <w:p w:rsidR="00F24FAC" w:rsidRDefault="00F24FAC" w:rsidP="00F24FA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Comité d’experts du transport des marchandises dangereuses</w:t>
      </w:r>
      <w:r>
        <w:rPr>
          <w:b/>
          <w:sz w:val="24"/>
          <w:szCs w:val="24"/>
        </w:rPr>
        <w:br/>
        <w:t>et du Système général harmonisé de classification</w:t>
      </w:r>
      <w:r>
        <w:rPr>
          <w:b/>
          <w:sz w:val="24"/>
          <w:szCs w:val="24"/>
        </w:rPr>
        <w:br/>
        <w:t>et d’étiquetage des produits chimiques</w:t>
      </w:r>
    </w:p>
    <w:p w:rsidR="00F24FAC" w:rsidRDefault="00F24FAC" w:rsidP="00F24FAC">
      <w:pPr>
        <w:spacing w:before="120"/>
        <w:rPr>
          <w:b/>
        </w:rPr>
      </w:pPr>
      <w:r>
        <w:rPr>
          <w:b/>
        </w:rPr>
        <w:t>Sous-Comité d’experts du transport des marchandises dangereuses</w:t>
      </w:r>
    </w:p>
    <w:p w:rsidR="00F24FAC" w:rsidRDefault="00F24FAC" w:rsidP="00F24FAC">
      <w:pPr>
        <w:spacing w:before="120"/>
        <w:rPr>
          <w:b/>
        </w:rPr>
      </w:pPr>
      <w:r>
        <w:rPr>
          <w:b/>
          <w:lang w:val="fr-FR"/>
        </w:rPr>
        <w:t xml:space="preserve">Cinquante et unième </w:t>
      </w:r>
      <w:r>
        <w:rPr>
          <w:b/>
        </w:rPr>
        <w:t>session</w:t>
      </w:r>
    </w:p>
    <w:p w:rsidR="00F24FAC" w:rsidRDefault="00F24FAC" w:rsidP="00F24FAC">
      <w:pPr>
        <w:rPr>
          <w:lang w:eastAsia="it-IT"/>
        </w:rPr>
      </w:pPr>
      <w:r>
        <w:t xml:space="preserve">Genève, </w:t>
      </w:r>
      <w:r>
        <w:rPr>
          <w:lang w:eastAsia="it-IT"/>
        </w:rPr>
        <w:t>3-7 juillet 2017</w:t>
      </w:r>
    </w:p>
    <w:p w:rsidR="008A0233" w:rsidRPr="00D71359" w:rsidRDefault="008A0233" w:rsidP="008A0233">
      <w:pPr>
        <w:rPr>
          <w:b/>
        </w:rPr>
      </w:pPr>
      <w:r>
        <w:t>Point </w:t>
      </w:r>
      <w:r w:rsidR="00D71359">
        <w:t>4 c)</w:t>
      </w:r>
      <w:r w:rsidRPr="00AD6354">
        <w:t xml:space="preserve"> de l’ordre du jour provisoire</w:t>
      </w:r>
      <w:r>
        <w:br/>
      </w:r>
      <w:r w:rsidR="00D71359" w:rsidRPr="00D71359">
        <w:rPr>
          <w:b/>
          <w:lang w:val="fr-FR"/>
        </w:rPr>
        <w:t>Systèmes de stockage de l’électricité</w:t>
      </w:r>
      <w:r w:rsidR="00D71359" w:rsidRPr="00D71359">
        <w:rPr>
          <w:b/>
          <w:lang w:val="fr-FR"/>
        </w:rPr>
        <w:t>: d</w:t>
      </w:r>
      <w:r w:rsidR="00D71359" w:rsidRPr="00D71359">
        <w:rPr>
          <w:b/>
          <w:lang w:val="fr-FR"/>
        </w:rPr>
        <w:t>ispositions relatives au transport</w:t>
      </w:r>
    </w:p>
    <w:p w:rsidR="004969DF" w:rsidRDefault="00B90BC5" w:rsidP="0026107C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4969DF">
        <w:rPr>
          <w:lang w:val="fr-FR"/>
        </w:rPr>
        <w:t>Transport de piles et batteries au lithium conten</w:t>
      </w:r>
      <w:bookmarkStart w:id="0" w:name="_GoBack"/>
      <w:bookmarkEnd w:id="0"/>
      <w:r w:rsidR="004969DF">
        <w:rPr>
          <w:lang w:val="fr-FR"/>
        </w:rPr>
        <w:t>ues dans les véhicules et leur équipement lorsqu’elles sont endommagées ou défectueuses</w:t>
      </w:r>
    </w:p>
    <w:p w:rsidR="00E72C4C" w:rsidRDefault="00E72C4C" w:rsidP="00734DB1">
      <w:pPr>
        <w:pStyle w:val="H1G"/>
        <w:keepNext w:val="0"/>
        <w:keepLines w:val="0"/>
        <w:rPr>
          <w:rFonts w:eastAsia="Arial"/>
          <w:lang w:val="fr-FR"/>
        </w:rPr>
      </w:pPr>
      <w:r>
        <w:rPr>
          <w:rFonts w:eastAsia="Arial"/>
          <w:lang w:val="fr-FR"/>
        </w:rPr>
        <w:tab/>
      </w:r>
      <w:r>
        <w:rPr>
          <w:rFonts w:eastAsia="Arial"/>
          <w:lang w:val="fr-FR"/>
        </w:rPr>
        <w:tab/>
      </w:r>
      <w:r w:rsidRPr="00E72C4C">
        <w:rPr>
          <w:rFonts w:eastAsia="Arial"/>
          <w:lang w:val="fr-FR"/>
        </w:rPr>
        <w:t>Communication d</w:t>
      </w:r>
      <w:r w:rsidR="00BC3265">
        <w:rPr>
          <w:rFonts w:eastAsia="Arial"/>
          <w:lang w:val="fr-FR"/>
        </w:rPr>
        <w:t>e l’expert</w:t>
      </w:r>
      <w:r w:rsidR="004362EC">
        <w:rPr>
          <w:rFonts w:eastAsia="Arial"/>
          <w:lang w:val="fr-FR"/>
        </w:rPr>
        <w:t xml:space="preserve"> de la</w:t>
      </w:r>
      <w:r w:rsidRPr="00E72C4C">
        <w:rPr>
          <w:rFonts w:eastAsia="Arial"/>
          <w:lang w:val="fr-FR"/>
        </w:rPr>
        <w:t xml:space="preserve"> </w:t>
      </w:r>
      <w:r w:rsidR="00210222">
        <w:rPr>
          <w:rFonts w:eastAsia="Arial"/>
          <w:lang w:val="fr-FR"/>
        </w:rPr>
        <w:t>Suisse</w:t>
      </w:r>
      <w:r w:rsidR="008A0233">
        <w:rPr>
          <w:rStyle w:val="FootnoteReference"/>
          <w:rFonts w:eastAsia="Arial"/>
        </w:rPr>
        <w:footnoteReference w:id="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734DB1" w:rsidTr="00E6328D">
        <w:trPr>
          <w:jc w:val="center"/>
        </w:trPr>
        <w:tc>
          <w:tcPr>
            <w:tcW w:w="9637" w:type="dxa"/>
          </w:tcPr>
          <w:p w:rsidR="00734DB1" w:rsidRDefault="00734DB1" w:rsidP="00E6328D">
            <w:pPr>
              <w:spacing w:before="240" w:after="120"/>
              <w:ind w:left="255"/>
              <w:rPr>
                <w:rFonts w:eastAsia="Arial"/>
                <w:i/>
                <w:sz w:val="24"/>
                <w:lang w:val="fr-FR"/>
              </w:rPr>
            </w:pPr>
            <w:r>
              <w:rPr>
                <w:rFonts w:eastAsia="Arial"/>
                <w:i/>
                <w:sz w:val="24"/>
                <w:lang w:val="fr-FR"/>
              </w:rPr>
              <w:t xml:space="preserve">Résumé </w:t>
            </w:r>
          </w:p>
        </w:tc>
      </w:tr>
      <w:tr w:rsidR="00734DB1" w:rsidTr="00E6328D">
        <w:trPr>
          <w:jc w:val="center"/>
        </w:trPr>
        <w:tc>
          <w:tcPr>
            <w:tcW w:w="9637" w:type="dxa"/>
          </w:tcPr>
          <w:p w:rsidR="00734DB1" w:rsidRDefault="00734DB1" w:rsidP="008A0233">
            <w:pPr>
              <w:pStyle w:val="SingleTxtG"/>
              <w:ind w:left="2499" w:hanging="2248"/>
              <w:rPr>
                <w:rFonts w:eastAsia="Arial"/>
                <w:b/>
                <w:lang w:val="fr-FR"/>
              </w:rPr>
            </w:pPr>
            <w:r>
              <w:rPr>
                <w:b/>
                <w:lang w:val="fr-FR"/>
              </w:rPr>
              <w:t>Résumé analytique:</w:t>
            </w:r>
            <w:r>
              <w:rPr>
                <w:b/>
                <w:sz w:val="24"/>
                <w:szCs w:val="24"/>
                <w:lang w:val="fr-FR"/>
              </w:rPr>
              <w:tab/>
            </w:r>
            <w:r w:rsidR="004969DF">
              <w:rPr>
                <w:lang w:val="fr-FR"/>
              </w:rPr>
              <w:t xml:space="preserve">Les piles et batteries </w:t>
            </w:r>
            <w:r w:rsidR="004969DF" w:rsidRPr="00F134F6">
              <w:t xml:space="preserve">endommagées ou défectueuses, </w:t>
            </w:r>
            <w:r w:rsidR="004969DF">
              <w:t xml:space="preserve">séparées des véhicules ou leurs </w:t>
            </w:r>
            <w:r w:rsidR="004969DF" w:rsidRPr="00F134F6">
              <w:t xml:space="preserve">équipements doivent </w:t>
            </w:r>
            <w:r w:rsidR="004969DF">
              <w:t>pouvoir être transportées selon les dispositions existantes sans intervention de l’autorité compétente dans tous les cas.</w:t>
            </w:r>
          </w:p>
        </w:tc>
      </w:tr>
      <w:tr w:rsidR="00734DB1" w:rsidTr="00E6328D">
        <w:trPr>
          <w:jc w:val="center"/>
        </w:trPr>
        <w:tc>
          <w:tcPr>
            <w:tcW w:w="9637" w:type="dxa"/>
          </w:tcPr>
          <w:p w:rsidR="00490C26" w:rsidRDefault="008A0233" w:rsidP="00490C26">
            <w:pPr>
              <w:pStyle w:val="SingleTxtG"/>
              <w:ind w:left="2499" w:hanging="2248"/>
              <w:rPr>
                <w:lang w:val="fr-FR"/>
              </w:rPr>
            </w:pPr>
            <w:r>
              <w:rPr>
                <w:b/>
                <w:lang w:val="fr-FR"/>
              </w:rPr>
              <w:t>Mesures à prendre</w:t>
            </w:r>
            <w:r w:rsidR="00490C26" w:rsidRPr="004C4820">
              <w:rPr>
                <w:b/>
                <w:lang w:val="fr-FR"/>
              </w:rPr>
              <w:t xml:space="preserve">: </w:t>
            </w:r>
            <w:r w:rsidR="00490C26" w:rsidRPr="004C4820">
              <w:rPr>
                <w:b/>
                <w:lang w:val="fr-FR"/>
              </w:rPr>
              <w:tab/>
            </w:r>
            <w:r w:rsidR="00A702DC">
              <w:rPr>
                <w:lang w:val="fr-FR"/>
              </w:rPr>
              <w:t xml:space="preserve">Ajouter </w:t>
            </w:r>
            <w:r w:rsidR="004969DF">
              <w:rPr>
                <w:lang w:val="fr-FR"/>
              </w:rPr>
              <w:t>dans la DS388 des dispositions analogues à celles de la DS310</w:t>
            </w:r>
            <w:r w:rsidR="007808F4">
              <w:rPr>
                <w:lang w:val="fr-FR"/>
              </w:rPr>
              <w:t>.</w:t>
            </w:r>
          </w:p>
          <w:p w:rsidR="00734DB1" w:rsidRPr="00734DB1" w:rsidRDefault="008A0233" w:rsidP="008A0233">
            <w:pPr>
              <w:pStyle w:val="SingleTxtG"/>
              <w:ind w:left="2499" w:hanging="2248"/>
              <w:rPr>
                <w:lang w:val="fr-FR"/>
              </w:rPr>
            </w:pPr>
            <w:r>
              <w:rPr>
                <w:b/>
                <w:lang w:val="fr-FR"/>
              </w:rPr>
              <w:t>Documents de référence</w:t>
            </w:r>
            <w:r w:rsidR="005343BA" w:rsidRPr="004C4820">
              <w:rPr>
                <w:b/>
                <w:lang w:val="fr-FR"/>
              </w:rPr>
              <w:t xml:space="preserve">: </w:t>
            </w:r>
            <w:r w:rsidR="005343BA" w:rsidRPr="004C4820">
              <w:rPr>
                <w:b/>
                <w:lang w:val="fr-FR"/>
              </w:rPr>
              <w:tab/>
            </w:r>
            <w:r w:rsidR="006A3076">
              <w:rPr>
                <w:lang w:val="fr-FR"/>
              </w:rPr>
              <w:t>ST/SG/AC.10/44/Add.1</w:t>
            </w:r>
            <w:r w:rsidR="005343BA">
              <w:rPr>
                <w:lang w:val="fr-FR"/>
              </w:rPr>
              <w:t>.</w:t>
            </w:r>
          </w:p>
        </w:tc>
      </w:tr>
    </w:tbl>
    <w:p w:rsidR="00B31474" w:rsidRDefault="00B31474" w:rsidP="00734DB1">
      <w:pPr>
        <w:pStyle w:val="HChG"/>
        <w:keepNext w:val="0"/>
        <w:keepLines w:val="0"/>
        <w:tabs>
          <w:tab w:val="left" w:pos="1500"/>
        </w:tabs>
        <w:ind w:left="1100" w:firstLine="0"/>
        <w:rPr>
          <w:lang w:val="fr-FR"/>
        </w:rPr>
      </w:pPr>
      <w:r>
        <w:rPr>
          <w:lang w:val="fr-FR"/>
        </w:rPr>
        <w:t>Introduction</w:t>
      </w:r>
    </w:p>
    <w:p w:rsidR="00AA54DF" w:rsidRDefault="00AA54DF" w:rsidP="00AA54DF">
      <w:pPr>
        <w:pStyle w:val="SingleTxtG"/>
        <w:spacing w:before="240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1300FA">
        <w:rPr>
          <w:lang w:val="fr-FR"/>
        </w:rPr>
        <w:t xml:space="preserve">La disposition spéciale </w:t>
      </w:r>
      <w:r w:rsidR="00DC3E98">
        <w:rPr>
          <w:lang w:val="fr-FR"/>
        </w:rPr>
        <w:t xml:space="preserve">388 a été assignée aux rubriques </w:t>
      </w:r>
      <w:r w:rsidR="005343BA">
        <w:rPr>
          <w:lang w:val="fr-FR"/>
        </w:rPr>
        <w:t>No</w:t>
      </w:r>
      <w:r w:rsidR="008A0233">
        <w:rPr>
          <w:lang w:val="fr-FR"/>
        </w:rPr>
        <w:t>s</w:t>
      </w:r>
      <w:r w:rsidR="005343BA">
        <w:rPr>
          <w:lang w:val="fr-FR"/>
        </w:rPr>
        <w:t xml:space="preserve"> ONU</w:t>
      </w:r>
      <w:r w:rsidR="00DC3E98">
        <w:rPr>
          <w:lang w:val="fr-FR"/>
        </w:rPr>
        <w:t xml:space="preserve"> 3166 et 3171 (voir rapport ST</w:t>
      </w:r>
      <w:r w:rsidR="00142FBC">
        <w:rPr>
          <w:lang w:val="fr-FR"/>
        </w:rPr>
        <w:t>/</w:t>
      </w:r>
      <w:r w:rsidR="00DC3E98">
        <w:rPr>
          <w:lang w:val="fr-FR"/>
        </w:rPr>
        <w:t>SG</w:t>
      </w:r>
      <w:r w:rsidR="00142FBC">
        <w:rPr>
          <w:lang w:val="fr-FR"/>
        </w:rPr>
        <w:t>/AC.10/</w:t>
      </w:r>
      <w:r w:rsidR="006A3076">
        <w:rPr>
          <w:lang w:val="fr-FR"/>
        </w:rPr>
        <w:t>44/</w:t>
      </w:r>
      <w:r w:rsidR="00142FBC">
        <w:rPr>
          <w:lang w:val="fr-FR"/>
        </w:rPr>
        <w:t>Add.1). L</w:t>
      </w:r>
      <w:r>
        <w:rPr>
          <w:lang w:val="fr-FR"/>
        </w:rPr>
        <w:t xml:space="preserve">e dernier paragraphe se réfère à l’autorité compétente dans tous les cas où une pile ou batterie au lithium installée dans un véhicule ou </w:t>
      </w:r>
      <w:r>
        <w:rPr>
          <w:lang w:val="fr-FR"/>
        </w:rPr>
        <w:lastRenderedPageBreak/>
        <w:t>équipement est endommagée ou défectueuse</w:t>
      </w:r>
      <w:r w:rsidR="008A0233">
        <w:rPr>
          <w:lang w:val="fr-FR"/>
        </w:rPr>
        <w:t xml:space="preserve"> et précise que «</w:t>
      </w:r>
      <w:r>
        <w:rPr>
          <w:lang w:val="fr-FR"/>
        </w:rPr>
        <w:t>le véhicule ou l’équipement doit être transporté tel que d</w:t>
      </w:r>
      <w:r w:rsidR="008A0233">
        <w:rPr>
          <w:lang w:val="fr-FR"/>
        </w:rPr>
        <w:t>éfini par l’autorité compétente</w:t>
      </w:r>
      <w:r>
        <w:rPr>
          <w:lang w:val="fr-FR"/>
        </w:rPr>
        <w:t>».</w:t>
      </w:r>
      <w:r w:rsidRPr="00AA54DF">
        <w:rPr>
          <w:lang w:val="fr-FR"/>
        </w:rPr>
        <w:t xml:space="preserve"> </w:t>
      </w:r>
    </w:p>
    <w:p w:rsidR="00AA54DF" w:rsidRDefault="008A0233" w:rsidP="008A0233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Le texte a les défauts suivants</w:t>
      </w:r>
      <w:r w:rsidR="00AA54DF">
        <w:rPr>
          <w:lang w:val="fr-FR"/>
        </w:rPr>
        <w:t>:</w:t>
      </w:r>
    </w:p>
    <w:p w:rsidR="00AA54DF" w:rsidRPr="008A0233" w:rsidRDefault="008A0233" w:rsidP="008A0233">
      <w:pPr>
        <w:pStyle w:val="SingleTxtG"/>
        <w:ind w:left="1701"/>
      </w:pPr>
      <w:r>
        <w:t>a)</w:t>
      </w:r>
      <w:r>
        <w:tab/>
      </w:r>
      <w:r w:rsidR="00AA54DF" w:rsidRPr="008A0233">
        <w:t>Dans tous les cas c’est l’autorité compétente qui doit décider que faire a</w:t>
      </w:r>
      <w:r>
        <w:t>vec le véhicule ou l’équipement</w:t>
      </w:r>
      <w:r w:rsidR="00AA54DF" w:rsidRPr="008A0233">
        <w:t>;</w:t>
      </w:r>
    </w:p>
    <w:p w:rsidR="00AA54DF" w:rsidRPr="008A0233" w:rsidRDefault="008A0233" w:rsidP="008A0233">
      <w:pPr>
        <w:pStyle w:val="SingleTxtG"/>
        <w:ind w:left="1701"/>
      </w:pPr>
      <w:r>
        <w:t>b)</w:t>
      </w:r>
      <w:r>
        <w:tab/>
      </w:r>
      <w:r w:rsidR="00AA54DF" w:rsidRPr="008A0233">
        <w:t xml:space="preserve">Il ne prévoit pas le cas où les piles ou batteries endommagées ou défectueuses sont séparées du véhicule avant leur envoi. </w:t>
      </w:r>
    </w:p>
    <w:p w:rsidR="00AA54DF" w:rsidRDefault="00AA54DF" w:rsidP="008A0233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 xml:space="preserve">Il ne semble pas nécessaire de faire intervenir dans tous les cas l’autorité compétente en présence de piles ou batteries endommagées ou défectueuses. Les dispositions existantes pour ces cas peuvent être appliquées </w:t>
      </w:r>
      <w:r w:rsidR="004969DF">
        <w:rPr>
          <w:lang w:val="fr-FR"/>
        </w:rPr>
        <w:t>s</w:t>
      </w:r>
      <w:r>
        <w:rPr>
          <w:lang w:val="fr-FR"/>
        </w:rPr>
        <w:t>ans que l’autorité compétente intervienne dans le processus de décision (</w:t>
      </w:r>
      <w:r w:rsidRPr="008A0233">
        <w:t>dispositions</w:t>
      </w:r>
      <w:r>
        <w:rPr>
          <w:lang w:val="fr-FR"/>
        </w:rPr>
        <w:t xml:space="preserve"> spéciales 376, 377 et instruct</w:t>
      </w:r>
      <w:r w:rsidR="004969DF">
        <w:rPr>
          <w:lang w:val="fr-FR"/>
        </w:rPr>
        <w:t xml:space="preserve">ions d’emballage P908, LP904 </w:t>
      </w:r>
      <w:r>
        <w:rPr>
          <w:lang w:val="fr-FR"/>
        </w:rPr>
        <w:t>et P909). Ce n’est qu’en dernière instance, c.à.d. dans le cas où les piles ou batteries défectueuses ou endommagées ne sont pas transportées séparément que l’autorité compétente devrait intervenir.</w:t>
      </w:r>
    </w:p>
    <w:p w:rsidR="00B31F3F" w:rsidRDefault="00B31F3F" w:rsidP="008A0233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La proposition suivante t</w:t>
      </w:r>
      <w:r w:rsidR="008A0233">
        <w:rPr>
          <w:lang w:val="fr-FR"/>
        </w:rPr>
        <w:t>end à décrire cette possibilité</w:t>
      </w:r>
      <w:r>
        <w:rPr>
          <w:lang w:val="fr-FR"/>
        </w:rPr>
        <w:t>:</w:t>
      </w:r>
    </w:p>
    <w:p w:rsidR="00490C26" w:rsidRPr="0072378C" w:rsidRDefault="008A0233" w:rsidP="008A0233">
      <w:pPr>
        <w:pStyle w:val="HChG"/>
      </w:pPr>
      <w:r>
        <w:tab/>
      </w:r>
      <w:r>
        <w:tab/>
      </w:r>
      <w:r w:rsidR="00490C26" w:rsidRPr="008A0233">
        <w:t>Proposition</w:t>
      </w:r>
    </w:p>
    <w:p w:rsidR="00A953BC" w:rsidRDefault="00A953BC" w:rsidP="008A0233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="00A40D5B" w:rsidRPr="008A0233">
        <w:t>Ajouter</w:t>
      </w:r>
      <w:r w:rsidR="00A40D5B">
        <w:rPr>
          <w:lang w:val="fr-FR"/>
        </w:rPr>
        <w:t xml:space="preserve"> le texte suivant avant le dernier paragraphe</w:t>
      </w:r>
      <w:r w:rsidR="004969DF">
        <w:rPr>
          <w:lang w:val="fr-FR"/>
        </w:rPr>
        <w:t xml:space="preserve"> de la disposition spéciale 388</w:t>
      </w:r>
      <w:r w:rsidR="00A40D5B">
        <w:rPr>
          <w:lang w:val="fr-FR"/>
        </w:rPr>
        <w:t>:</w:t>
      </w:r>
      <w:r w:rsidRPr="00A953BC">
        <w:t xml:space="preserve"> </w:t>
      </w:r>
    </w:p>
    <w:p w:rsidR="00A953BC" w:rsidRPr="00F134F6" w:rsidRDefault="008A0233" w:rsidP="008A0233">
      <w:pPr>
        <w:pStyle w:val="SingleTxtG"/>
        <w:ind w:left="1701"/>
      </w:pPr>
      <w:r>
        <w:rPr>
          <w:lang w:val="fr-FR"/>
        </w:rPr>
        <w:t>«</w:t>
      </w:r>
      <w:r w:rsidR="00A953BC" w:rsidRPr="00F134F6">
        <w:t xml:space="preserve">Les piles, batteries ou piles et batteries, endommagées ou défectueuses, </w:t>
      </w:r>
      <w:r w:rsidR="00A953BC">
        <w:t>séparées des véhi</w:t>
      </w:r>
      <w:r w:rsidR="004969DF">
        <w:t>cules</w:t>
      </w:r>
      <w:r w:rsidR="00A953BC">
        <w:t xml:space="preserve"> ou leurs </w:t>
      </w:r>
      <w:r w:rsidR="00A953BC" w:rsidRPr="00F134F6">
        <w:t>équipements doivent être transportées conformément à la disposition spéciale 376 et emballées conformément aux instructions d’emballage P908 du 4.1.4.1 ou LP904 du 4.1.4.3, selon les cas.</w:t>
      </w:r>
    </w:p>
    <w:p w:rsidR="00A40D5B" w:rsidRDefault="00A40D5B" w:rsidP="008A0233">
      <w:pPr>
        <w:pStyle w:val="SingleTxtG"/>
        <w:ind w:left="1701"/>
      </w:pPr>
      <w:r w:rsidRPr="00F134F6">
        <w:t xml:space="preserve">Les piles, batteries ou piles et batteries </w:t>
      </w:r>
      <w:r w:rsidR="00A953BC">
        <w:t>séparées d</w:t>
      </w:r>
      <w:r w:rsidRPr="00F134F6">
        <w:t xml:space="preserve">es </w:t>
      </w:r>
      <w:r>
        <w:t xml:space="preserve">véhicules ou leurs </w:t>
      </w:r>
      <w:r w:rsidRPr="00F134F6">
        <w:t xml:space="preserve">équipements, </w:t>
      </w:r>
      <w:r w:rsidR="00A953BC">
        <w:t xml:space="preserve">et </w:t>
      </w:r>
      <w:r w:rsidRPr="00F134F6">
        <w:t>transportées en vue de leur élimination ou de leur recyclage peuvent être emballées conformément à la disposition spéciale 377 et à l’instruction d’emballage P909 du 4.1.4.1.</w:t>
      </w:r>
      <w:r>
        <w:t>»</w:t>
      </w:r>
    </w:p>
    <w:p w:rsidR="00B31474" w:rsidRDefault="00B31474">
      <w:pPr>
        <w:pStyle w:val="SingleTxtG"/>
        <w:spacing w:before="240" w:after="0"/>
        <w:jc w:val="center"/>
        <w:rPr>
          <w:u w:val="single"/>
        </w:rPr>
      </w:pPr>
      <w:r>
        <w:rPr>
          <w:rFonts w:eastAsia="Arial"/>
          <w:u w:val="single"/>
        </w:rPr>
        <w:tab/>
      </w:r>
      <w:r>
        <w:rPr>
          <w:rFonts w:eastAsia="Arial"/>
          <w:u w:val="single"/>
        </w:rPr>
        <w:tab/>
      </w:r>
      <w:r>
        <w:rPr>
          <w:rFonts w:eastAsia="Arial"/>
          <w:u w:val="single"/>
        </w:rPr>
        <w:tab/>
      </w:r>
    </w:p>
    <w:sectPr w:rsidR="00B31474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EA" w:rsidRDefault="00BC4EEA"/>
  </w:endnote>
  <w:endnote w:type="continuationSeparator" w:id="0">
    <w:p w:rsidR="00BC4EEA" w:rsidRDefault="00BC4EEA"/>
  </w:endnote>
  <w:endnote w:type="continuationNotice" w:id="1">
    <w:p w:rsidR="00BC4EEA" w:rsidRDefault="00BC4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70" w:rsidRDefault="007C2370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F54520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70" w:rsidRDefault="007C2370">
    <w:pPr>
      <w:pStyle w:val="Footer"/>
      <w:tabs>
        <w:tab w:val="right" w:pos="9638"/>
      </w:tabs>
      <w:rPr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5343BA"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EA" w:rsidRDefault="00BC4EEA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C4EEA" w:rsidRDefault="00BC4EEA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C4EEA" w:rsidRDefault="00BC4EEA"/>
  </w:footnote>
  <w:footnote w:id="2">
    <w:p w:rsidR="008A0233" w:rsidRDefault="008A0233" w:rsidP="008A0233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>
        <w:rPr>
          <w:spacing w:val="-2"/>
          <w:lang w:val="fr-FR"/>
        </w:rPr>
        <w:t>Conformément au programme de travail du Sous-Comité pour la période biennale 2017-2018, approuvé par le Comité à sa huitième session (voir ST/SG/AC.10/C.3/100, par. 98, et ST/SG/AC.10/44, par. 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70" w:rsidRDefault="007C2370">
    <w:pPr>
      <w:pStyle w:val="Header"/>
      <w:rPr>
        <w:lang w:val="en-US"/>
      </w:rPr>
    </w:pPr>
    <w:r>
      <w:rPr>
        <w:lang w:val="en-US"/>
      </w:rPr>
      <w:t>S</w:t>
    </w:r>
    <w:r w:rsidR="008A0233">
      <w:rPr>
        <w:lang w:val="en-US"/>
      </w:rPr>
      <w:t>T/SG/AC.10/C.3/2017</w:t>
    </w:r>
    <w:r>
      <w:rPr>
        <w:lang w:val="en-US"/>
      </w:rPr>
      <w:t>/</w:t>
    </w:r>
    <w:r w:rsidR="008A0233">
      <w:rPr>
        <w:lang w:val="en-US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70" w:rsidRDefault="007C2370">
    <w:pPr>
      <w:pStyle w:val="Header"/>
      <w:jc w:val="right"/>
      <w:rPr>
        <w:lang w:val="en-US"/>
      </w:rPr>
    </w:pPr>
    <w:r>
      <w:rPr>
        <w:lang w:val="en-US"/>
      </w:rPr>
      <w:t>ECE/TRANS/WP.15/AC.1/2012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2771"/>
        </w:tabs>
        <w:ind w:left="2771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7"/>
    <w:lvl w:ilvl="0">
      <w:start w:val="2"/>
      <w:numFmt w:val="lowerRoman"/>
      <w:lvlText w:val="(%1)"/>
      <w:lvlJc w:val="left"/>
      <w:pPr>
        <w:tabs>
          <w:tab w:val="num" w:pos="3131"/>
        </w:tabs>
        <w:ind w:left="3131" w:hanging="720"/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E41F9"/>
    <w:multiLevelType w:val="multilevel"/>
    <w:tmpl w:val="9CFC1C9A"/>
    <w:lvl w:ilvl="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56DAD"/>
    <w:multiLevelType w:val="hybridMultilevel"/>
    <w:tmpl w:val="6BE22A60"/>
    <w:lvl w:ilvl="0" w:tplc="89588D54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B4C6716"/>
    <w:multiLevelType w:val="hybridMultilevel"/>
    <w:tmpl w:val="DD385F0C"/>
    <w:lvl w:ilvl="0" w:tplc="F64C847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5F2700F"/>
    <w:multiLevelType w:val="hybridMultilevel"/>
    <w:tmpl w:val="911E923A"/>
    <w:lvl w:ilvl="0" w:tplc="E16C95D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8FE6458"/>
    <w:multiLevelType w:val="hybridMultilevel"/>
    <w:tmpl w:val="4C4A47A8"/>
    <w:lvl w:ilvl="0" w:tplc="7A28CF46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E202DAC"/>
    <w:multiLevelType w:val="hybridMultilevel"/>
    <w:tmpl w:val="AE86BF6E"/>
    <w:lvl w:ilvl="0" w:tplc="014E6ECA">
      <w:start w:val="5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790" w:hanging="360"/>
      </w:pPr>
    </w:lvl>
    <w:lvl w:ilvl="2" w:tplc="100C001B" w:tentative="1">
      <w:start w:val="1"/>
      <w:numFmt w:val="lowerRoman"/>
      <w:lvlText w:val="%3."/>
      <w:lvlJc w:val="right"/>
      <w:pPr>
        <w:ind w:left="3510" w:hanging="180"/>
      </w:pPr>
    </w:lvl>
    <w:lvl w:ilvl="3" w:tplc="100C000F" w:tentative="1">
      <w:start w:val="1"/>
      <w:numFmt w:val="decimal"/>
      <w:lvlText w:val="%4."/>
      <w:lvlJc w:val="left"/>
      <w:pPr>
        <w:ind w:left="4230" w:hanging="360"/>
      </w:pPr>
    </w:lvl>
    <w:lvl w:ilvl="4" w:tplc="100C0019" w:tentative="1">
      <w:start w:val="1"/>
      <w:numFmt w:val="lowerLetter"/>
      <w:lvlText w:val="%5."/>
      <w:lvlJc w:val="left"/>
      <w:pPr>
        <w:ind w:left="4950" w:hanging="360"/>
      </w:pPr>
    </w:lvl>
    <w:lvl w:ilvl="5" w:tplc="100C001B" w:tentative="1">
      <w:start w:val="1"/>
      <w:numFmt w:val="lowerRoman"/>
      <w:lvlText w:val="%6."/>
      <w:lvlJc w:val="right"/>
      <w:pPr>
        <w:ind w:left="5670" w:hanging="180"/>
      </w:pPr>
    </w:lvl>
    <w:lvl w:ilvl="6" w:tplc="100C000F" w:tentative="1">
      <w:start w:val="1"/>
      <w:numFmt w:val="decimal"/>
      <w:lvlText w:val="%7."/>
      <w:lvlJc w:val="left"/>
      <w:pPr>
        <w:ind w:left="6390" w:hanging="360"/>
      </w:pPr>
    </w:lvl>
    <w:lvl w:ilvl="7" w:tplc="100C0019" w:tentative="1">
      <w:start w:val="1"/>
      <w:numFmt w:val="lowerLetter"/>
      <w:lvlText w:val="%8."/>
      <w:lvlJc w:val="left"/>
      <w:pPr>
        <w:ind w:left="7110" w:hanging="360"/>
      </w:pPr>
    </w:lvl>
    <w:lvl w:ilvl="8" w:tplc="100C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>
    <w:nsid w:val="30892B70"/>
    <w:multiLevelType w:val="hybridMultilevel"/>
    <w:tmpl w:val="E8CC56C0"/>
    <w:lvl w:ilvl="0" w:tplc="9A7AE07A">
      <w:start w:val="5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3C6C4A17"/>
    <w:multiLevelType w:val="hybridMultilevel"/>
    <w:tmpl w:val="1954FCD6"/>
    <w:lvl w:ilvl="0" w:tplc="3D3469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64AD2"/>
    <w:multiLevelType w:val="hybridMultilevel"/>
    <w:tmpl w:val="30A6C164"/>
    <w:lvl w:ilvl="0" w:tplc="CFF0ADDA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4">
    <w:nsid w:val="45187CC0"/>
    <w:multiLevelType w:val="hybridMultilevel"/>
    <w:tmpl w:val="6BE22A60"/>
    <w:lvl w:ilvl="0" w:tplc="89588D54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A83202E"/>
    <w:multiLevelType w:val="hybridMultilevel"/>
    <w:tmpl w:val="087E3266"/>
    <w:lvl w:ilvl="0" w:tplc="B7D26494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>
    <w:nsid w:val="663E3725"/>
    <w:multiLevelType w:val="hybridMultilevel"/>
    <w:tmpl w:val="312A7FF2"/>
    <w:lvl w:ilvl="0" w:tplc="44C23748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8AD07B2"/>
    <w:multiLevelType w:val="hybridMultilevel"/>
    <w:tmpl w:val="F67EDAEE"/>
    <w:lvl w:ilvl="0" w:tplc="69602098">
      <w:start w:val="1"/>
      <w:numFmt w:val="lowerLetter"/>
      <w:pStyle w:val="Bullet1G"/>
      <w:lvlText w:val="(%1)"/>
      <w:lvlJc w:val="left"/>
      <w:pPr>
        <w:tabs>
          <w:tab w:val="num" w:pos="1701"/>
        </w:tabs>
        <w:ind w:left="1701" w:hanging="17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70177220"/>
    <w:multiLevelType w:val="hybridMultilevel"/>
    <w:tmpl w:val="4948A01E"/>
    <w:lvl w:ilvl="0" w:tplc="E8D4B2A8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1C60DE8"/>
    <w:multiLevelType w:val="hybridMultilevel"/>
    <w:tmpl w:val="6A14144A"/>
    <w:lvl w:ilvl="0" w:tplc="FB208D7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>
    <w:nsid w:val="766E1B63"/>
    <w:multiLevelType w:val="hybridMultilevel"/>
    <w:tmpl w:val="5B288170"/>
    <w:lvl w:ilvl="0" w:tplc="0DBEB28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16"/>
  </w:num>
  <w:num w:numId="8">
    <w:abstractNumId w:val="20"/>
  </w:num>
  <w:num w:numId="9">
    <w:abstractNumId w:val="13"/>
  </w:num>
  <w:num w:numId="10">
    <w:abstractNumId w:val="21"/>
  </w:num>
  <w:num w:numId="11">
    <w:abstractNumId w:val="12"/>
  </w:num>
  <w:num w:numId="12">
    <w:abstractNumId w:val="18"/>
  </w:num>
  <w:num w:numId="13">
    <w:abstractNumId w:val="18"/>
  </w:num>
  <w:num w:numId="14">
    <w:abstractNumId w:val="18"/>
  </w:num>
  <w:num w:numId="15">
    <w:abstractNumId w:val="4"/>
  </w:num>
  <w:num w:numId="16">
    <w:abstractNumId w:val="6"/>
  </w:num>
  <w:num w:numId="17">
    <w:abstractNumId w:val="15"/>
  </w:num>
  <w:num w:numId="18">
    <w:abstractNumId w:val="3"/>
  </w:num>
  <w:num w:numId="19">
    <w:abstractNumId w:val="19"/>
  </w:num>
  <w:num w:numId="20">
    <w:abstractNumId w:val="8"/>
  </w:num>
  <w:num w:numId="21">
    <w:abstractNumId w:val="5"/>
  </w:num>
  <w:num w:numId="22">
    <w:abstractNumId w:val="14"/>
  </w:num>
  <w:num w:numId="23">
    <w:abstractNumId w:val="17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102"/>
    <w:rsid w:val="00012DAC"/>
    <w:rsid w:val="00013866"/>
    <w:rsid w:val="00014AEA"/>
    <w:rsid w:val="00042CFB"/>
    <w:rsid w:val="00046BFA"/>
    <w:rsid w:val="00051400"/>
    <w:rsid w:val="00054394"/>
    <w:rsid w:val="0005650A"/>
    <w:rsid w:val="000659E4"/>
    <w:rsid w:val="0007777B"/>
    <w:rsid w:val="000806FE"/>
    <w:rsid w:val="000B3266"/>
    <w:rsid w:val="000C06F0"/>
    <w:rsid w:val="000E5CC0"/>
    <w:rsid w:val="000F1361"/>
    <w:rsid w:val="000F7333"/>
    <w:rsid w:val="001058BC"/>
    <w:rsid w:val="001300FA"/>
    <w:rsid w:val="00142FBC"/>
    <w:rsid w:val="00145AFF"/>
    <w:rsid w:val="001919BB"/>
    <w:rsid w:val="001A44AF"/>
    <w:rsid w:val="001C6A24"/>
    <w:rsid w:val="001E0915"/>
    <w:rsid w:val="001E36A9"/>
    <w:rsid w:val="00203D55"/>
    <w:rsid w:val="00210222"/>
    <w:rsid w:val="0023481B"/>
    <w:rsid w:val="00236B05"/>
    <w:rsid w:val="00237CAF"/>
    <w:rsid w:val="00242278"/>
    <w:rsid w:val="00253A00"/>
    <w:rsid w:val="0026107C"/>
    <w:rsid w:val="002B2A54"/>
    <w:rsid w:val="002D0389"/>
    <w:rsid w:val="002D3C26"/>
    <w:rsid w:val="002E2543"/>
    <w:rsid w:val="00303746"/>
    <w:rsid w:val="00321DA8"/>
    <w:rsid w:val="00366908"/>
    <w:rsid w:val="00377958"/>
    <w:rsid w:val="003A46D3"/>
    <w:rsid w:val="003C1D73"/>
    <w:rsid w:val="003F76C3"/>
    <w:rsid w:val="00403C69"/>
    <w:rsid w:val="00410486"/>
    <w:rsid w:val="00411A60"/>
    <w:rsid w:val="004133DE"/>
    <w:rsid w:val="004362EC"/>
    <w:rsid w:val="00460828"/>
    <w:rsid w:val="00460FB7"/>
    <w:rsid w:val="004909C7"/>
    <w:rsid w:val="00490C26"/>
    <w:rsid w:val="00494212"/>
    <w:rsid w:val="004969DF"/>
    <w:rsid w:val="004B6935"/>
    <w:rsid w:val="004C7AF3"/>
    <w:rsid w:val="004D406E"/>
    <w:rsid w:val="004E16BC"/>
    <w:rsid w:val="005343BA"/>
    <w:rsid w:val="00553ABF"/>
    <w:rsid w:val="00582F51"/>
    <w:rsid w:val="005A4236"/>
    <w:rsid w:val="005B7088"/>
    <w:rsid w:val="005D5FB8"/>
    <w:rsid w:val="005F25FC"/>
    <w:rsid w:val="00602038"/>
    <w:rsid w:val="00637F41"/>
    <w:rsid w:val="006437EB"/>
    <w:rsid w:val="00654BFA"/>
    <w:rsid w:val="006655BC"/>
    <w:rsid w:val="00692206"/>
    <w:rsid w:val="00693E6C"/>
    <w:rsid w:val="006A3076"/>
    <w:rsid w:val="006B41BB"/>
    <w:rsid w:val="006C4B1E"/>
    <w:rsid w:val="006E38B9"/>
    <w:rsid w:val="00734DB1"/>
    <w:rsid w:val="00770CF5"/>
    <w:rsid w:val="007808F4"/>
    <w:rsid w:val="007848F1"/>
    <w:rsid w:val="00797850"/>
    <w:rsid w:val="007B3972"/>
    <w:rsid w:val="007C2370"/>
    <w:rsid w:val="007F25D7"/>
    <w:rsid w:val="007F44FA"/>
    <w:rsid w:val="007F5758"/>
    <w:rsid w:val="007F7FB2"/>
    <w:rsid w:val="0088239A"/>
    <w:rsid w:val="008A0233"/>
    <w:rsid w:val="008E603E"/>
    <w:rsid w:val="00936806"/>
    <w:rsid w:val="00942D74"/>
    <w:rsid w:val="00963ABD"/>
    <w:rsid w:val="009809C7"/>
    <w:rsid w:val="009C65A4"/>
    <w:rsid w:val="009F1D42"/>
    <w:rsid w:val="00A12E4C"/>
    <w:rsid w:val="00A33E02"/>
    <w:rsid w:val="00A40D5B"/>
    <w:rsid w:val="00A47DAE"/>
    <w:rsid w:val="00A64AD8"/>
    <w:rsid w:val="00A64E61"/>
    <w:rsid w:val="00A702DC"/>
    <w:rsid w:val="00A953BC"/>
    <w:rsid w:val="00AA54DF"/>
    <w:rsid w:val="00AD6337"/>
    <w:rsid w:val="00B31474"/>
    <w:rsid w:val="00B31F3F"/>
    <w:rsid w:val="00B535AB"/>
    <w:rsid w:val="00B87401"/>
    <w:rsid w:val="00B90BC5"/>
    <w:rsid w:val="00B96B24"/>
    <w:rsid w:val="00BA24A5"/>
    <w:rsid w:val="00BC3265"/>
    <w:rsid w:val="00BC4EEA"/>
    <w:rsid w:val="00BF5491"/>
    <w:rsid w:val="00C25565"/>
    <w:rsid w:val="00C3691C"/>
    <w:rsid w:val="00C45B63"/>
    <w:rsid w:val="00C557B3"/>
    <w:rsid w:val="00C55D8F"/>
    <w:rsid w:val="00CA6F0F"/>
    <w:rsid w:val="00CB75C1"/>
    <w:rsid w:val="00CD093A"/>
    <w:rsid w:val="00CE7102"/>
    <w:rsid w:val="00CF15C4"/>
    <w:rsid w:val="00D13709"/>
    <w:rsid w:val="00D71359"/>
    <w:rsid w:val="00D80310"/>
    <w:rsid w:val="00D96C4D"/>
    <w:rsid w:val="00DA422B"/>
    <w:rsid w:val="00DC3E98"/>
    <w:rsid w:val="00DC7C47"/>
    <w:rsid w:val="00DF0BF7"/>
    <w:rsid w:val="00E342C8"/>
    <w:rsid w:val="00E60D87"/>
    <w:rsid w:val="00E6328D"/>
    <w:rsid w:val="00E72C4C"/>
    <w:rsid w:val="00E8311F"/>
    <w:rsid w:val="00EA7E36"/>
    <w:rsid w:val="00EC76DD"/>
    <w:rsid w:val="00ED14EB"/>
    <w:rsid w:val="00ED6661"/>
    <w:rsid w:val="00EE3058"/>
    <w:rsid w:val="00F24FAC"/>
    <w:rsid w:val="00F433B8"/>
    <w:rsid w:val="00F43B95"/>
    <w:rsid w:val="00F43BCB"/>
    <w:rsid w:val="00F46AFD"/>
    <w:rsid w:val="00F54520"/>
    <w:rsid w:val="00F62ED1"/>
    <w:rsid w:val="00F71F61"/>
    <w:rsid w:val="00FA4A4F"/>
    <w:rsid w:val="00FB00F6"/>
    <w:rsid w:val="00FD1977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BFA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x-none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semiHidden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semiHidden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semiHidden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semiHidden/>
  </w:style>
  <w:style w:type="character" w:styleId="PageNumber">
    <w:name w:val="page number"/>
    <w:aliases w:val="7_G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pPr>
      <w:spacing w:line="240" w:lineRule="auto"/>
    </w:pPr>
    <w:rPr>
      <w:sz w:val="16"/>
    </w:rPr>
  </w:style>
  <w:style w:type="character" w:customStyle="1" w:styleId="WW8Num13z2">
    <w:name w:val="WW8Num13z2"/>
    <w:rsid w:val="00E72C4C"/>
    <w:rPr>
      <w:rFonts w:ascii="Wingdings" w:hAnsi="Wingdings"/>
    </w:rPr>
  </w:style>
  <w:style w:type="character" w:customStyle="1" w:styleId="SingleTxtGChar">
    <w:name w:val="_ Single Txt_G Char"/>
    <w:link w:val="SingleTxtG"/>
    <w:rsid w:val="004133DE"/>
    <w:rPr>
      <w:lang w:val="fr-CH" w:eastAsia="en-US" w:bidi="ar-SA"/>
    </w:rPr>
  </w:style>
  <w:style w:type="character" w:styleId="Hyperlink">
    <w:name w:val="Hyperlink"/>
    <w:rPr>
      <w:color w:val="auto"/>
      <w:u w:val="none"/>
    </w:rPr>
  </w:style>
  <w:style w:type="character" w:styleId="FollowedHyperlink">
    <w:name w:val="FollowedHyperlink"/>
    <w:rPr>
      <w:color w:val="auto"/>
      <w:u w:val="none"/>
    </w:rPr>
  </w:style>
  <w:style w:type="paragraph" w:customStyle="1" w:styleId="Lgende1">
    <w:name w:val="Légende1"/>
    <w:basedOn w:val="Normal"/>
    <w:next w:val="Normal"/>
    <w:pPr>
      <w:tabs>
        <w:tab w:val="left" w:pos="425"/>
        <w:tab w:val="left" w:pos="851"/>
        <w:tab w:val="left" w:pos="1276"/>
      </w:tabs>
      <w:suppressAutoHyphens w:val="0"/>
      <w:spacing w:before="120" w:after="120" w:line="240" w:lineRule="auto"/>
      <w:jc w:val="both"/>
    </w:pPr>
    <w:rPr>
      <w:rFonts w:ascii="Arial" w:hAnsi="Arial"/>
      <w:b/>
      <w:bCs/>
      <w:color w:val="000000"/>
      <w:lang w:val="de-DE" w:eastAsia="ar-SA"/>
    </w:rPr>
  </w:style>
  <w:style w:type="paragraph" w:styleId="Caption">
    <w:name w:val="caption"/>
    <w:basedOn w:val="Normal"/>
    <w:next w:val="Normal"/>
    <w:qFormat/>
    <w:rsid w:val="004133DE"/>
    <w:pPr>
      <w:tabs>
        <w:tab w:val="left" w:pos="425"/>
        <w:tab w:val="left" w:pos="851"/>
        <w:tab w:val="left" w:pos="1276"/>
      </w:tabs>
      <w:suppressAutoHyphens w:val="0"/>
      <w:spacing w:before="120" w:after="120" w:line="240" w:lineRule="auto"/>
      <w:jc w:val="both"/>
    </w:pPr>
    <w:rPr>
      <w:rFonts w:ascii="Arial" w:hAnsi="Arial"/>
      <w:b/>
      <w:bCs/>
      <w:color w:val="000000"/>
      <w:lang w:val="de-DE" w:eastAsia="ar-SA"/>
    </w:rPr>
  </w:style>
  <w:style w:type="paragraph" w:styleId="BodyText2">
    <w:name w:val="Body Text 2"/>
    <w:basedOn w:val="Normal"/>
    <w:rsid w:val="004133DE"/>
    <w:pPr>
      <w:tabs>
        <w:tab w:val="left" w:pos="425"/>
        <w:tab w:val="left" w:pos="851"/>
        <w:tab w:val="left" w:pos="1276"/>
        <w:tab w:val="left" w:pos="2410"/>
      </w:tabs>
      <w:suppressAutoHyphens w:val="0"/>
      <w:spacing w:line="240" w:lineRule="auto"/>
      <w:jc w:val="both"/>
    </w:pPr>
    <w:rPr>
      <w:color w:val="000000"/>
      <w:sz w:val="24"/>
      <w:szCs w:val="24"/>
      <w:lang w:val="fr-FR" w:eastAsia="ar-SA"/>
    </w:rPr>
  </w:style>
  <w:style w:type="paragraph" w:styleId="BlockText">
    <w:name w:val="Block Text"/>
    <w:basedOn w:val="Normal"/>
    <w:rsid w:val="004133DE"/>
    <w:pPr>
      <w:tabs>
        <w:tab w:val="left" w:pos="2268"/>
      </w:tabs>
      <w:spacing w:line="240" w:lineRule="auto"/>
      <w:ind w:left="2268" w:right="-12"/>
      <w:jc w:val="both"/>
    </w:pPr>
    <w:rPr>
      <w:rFonts w:cs="Arial"/>
      <w:sz w:val="24"/>
      <w:lang w:val="en-GB" w:eastAsia="ar-SA"/>
    </w:rPr>
  </w:style>
  <w:style w:type="paragraph" w:styleId="BodyText3">
    <w:name w:val="Body Text 3"/>
    <w:basedOn w:val="Normal"/>
    <w:rsid w:val="004133DE"/>
    <w:pPr>
      <w:tabs>
        <w:tab w:val="left" w:pos="0"/>
        <w:tab w:val="left" w:pos="425"/>
        <w:tab w:val="left" w:pos="851"/>
        <w:tab w:val="left" w:pos="1276"/>
      </w:tabs>
      <w:suppressAutoHyphens w:val="0"/>
      <w:spacing w:line="240" w:lineRule="auto"/>
      <w:ind w:right="-12"/>
      <w:jc w:val="both"/>
    </w:pPr>
    <w:rPr>
      <w:color w:val="000000"/>
      <w:sz w:val="24"/>
      <w:lang w:val="fr-FR" w:eastAsia="ar-SA"/>
    </w:rPr>
  </w:style>
  <w:style w:type="table" w:styleId="TableGrid">
    <w:name w:val="Table Grid"/>
    <w:basedOn w:val="TableNormal"/>
    <w:rsid w:val="00236B0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3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6A9"/>
    <w:rPr>
      <w:rFonts w:ascii="Tahoma" w:hAnsi="Tahoma" w:cs="Tahoma"/>
      <w:sz w:val="16"/>
      <w:szCs w:val="16"/>
      <w:lang w:val="fr-CH"/>
    </w:rPr>
  </w:style>
  <w:style w:type="character" w:customStyle="1" w:styleId="SingleTxtGCar">
    <w:name w:val="_ Single Txt_G Car"/>
    <w:rsid w:val="00490C26"/>
    <w:rPr>
      <w:lang w:val="fr-CH" w:eastAsia="en-US" w:bidi="ar-SA"/>
    </w:rPr>
  </w:style>
  <w:style w:type="character" w:customStyle="1" w:styleId="HChGChar">
    <w:name w:val="_ H _Ch_G Char"/>
    <w:link w:val="HChG"/>
    <w:rsid w:val="00490C26"/>
    <w:rPr>
      <w:b/>
      <w:sz w:val="28"/>
      <w:lang w:val="fr-CH"/>
    </w:rPr>
  </w:style>
  <w:style w:type="paragraph" w:customStyle="1" w:styleId="ParNoG">
    <w:name w:val="_ParNo_G"/>
    <w:basedOn w:val="SingleTxtG"/>
    <w:link w:val="ParNoGCar"/>
    <w:rsid w:val="00460828"/>
    <w:pPr>
      <w:numPr>
        <w:numId w:val="18"/>
      </w:numPr>
    </w:pPr>
  </w:style>
  <w:style w:type="character" w:customStyle="1" w:styleId="ParNoGCar">
    <w:name w:val="_ParNo_G Car"/>
    <w:link w:val="ParNoG"/>
    <w:rsid w:val="00460828"/>
    <w:rPr>
      <w:lang w:eastAsia="en-US"/>
    </w:rPr>
  </w:style>
  <w:style w:type="character" w:customStyle="1" w:styleId="H23GChar">
    <w:name w:val="_ H_2/3_G Char"/>
    <w:link w:val="H23G"/>
    <w:rsid w:val="006655BC"/>
    <w:rPr>
      <w:b/>
      <w:lang w:eastAsia="en-US"/>
    </w:rPr>
  </w:style>
  <w:style w:type="paragraph" w:styleId="BodyTextIndent3">
    <w:name w:val="Body Text Indent 3"/>
    <w:basedOn w:val="Normal"/>
    <w:link w:val="BodyTextIndent3Char"/>
    <w:rsid w:val="00042C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42CFB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564D-4674-4D2C-B50A-51A4C861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2606</Characters>
  <Application>Microsoft Office Word</Application>
  <DocSecurity>0</DocSecurity>
  <Lines>59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Collet</dc:creator>
  <cp:lastModifiedBy>Laurence Berthet</cp:lastModifiedBy>
  <cp:revision>6</cp:revision>
  <cp:lastPrinted>2017-04-03T12:38:00Z</cp:lastPrinted>
  <dcterms:created xsi:type="dcterms:W3CDTF">2017-03-30T05:57:00Z</dcterms:created>
  <dcterms:modified xsi:type="dcterms:W3CDTF">2017-04-03T12:39:00Z</dcterms:modified>
</cp:coreProperties>
</file>