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rsidTr="00F01738">
        <w:trPr>
          <w:trHeight w:hRule="exact" w:val="851"/>
        </w:trPr>
        <w:tc>
          <w:tcPr>
            <w:tcW w:w="1276" w:type="dxa"/>
            <w:tcBorders>
              <w:bottom w:val="single" w:sz="4" w:space="0" w:color="auto"/>
            </w:tcBorders>
          </w:tcPr>
          <w:p w:rsidR="00132EA9" w:rsidRPr="00DB58B5" w:rsidRDefault="00132EA9" w:rsidP="00C74569"/>
        </w:tc>
        <w:tc>
          <w:tcPr>
            <w:tcW w:w="2268" w:type="dxa"/>
            <w:tcBorders>
              <w:bottom w:val="single" w:sz="4" w:space="0" w:color="auto"/>
            </w:tcBorders>
            <w:vAlign w:val="bottom"/>
          </w:tcPr>
          <w:p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132EA9" w:rsidRPr="00DB58B5" w:rsidRDefault="00C74569" w:rsidP="00C74569">
            <w:pPr>
              <w:jc w:val="right"/>
            </w:pPr>
            <w:r w:rsidRPr="00C74569">
              <w:rPr>
                <w:sz w:val="40"/>
              </w:rPr>
              <w:t>ST</w:t>
            </w:r>
            <w:r>
              <w:t>/SG/AC.10/C.3/2017/3</w:t>
            </w:r>
          </w:p>
        </w:tc>
      </w:tr>
      <w:tr w:rsidR="00132EA9" w:rsidRPr="00DB58B5" w:rsidTr="00F01738">
        <w:trPr>
          <w:trHeight w:hRule="exact" w:val="2835"/>
        </w:trPr>
        <w:tc>
          <w:tcPr>
            <w:tcW w:w="1276" w:type="dxa"/>
            <w:tcBorders>
              <w:top w:val="single" w:sz="4" w:space="0" w:color="auto"/>
              <w:bottom w:val="single" w:sz="12" w:space="0" w:color="auto"/>
            </w:tcBorders>
          </w:tcPr>
          <w:p w:rsidR="00132EA9" w:rsidRPr="00DB58B5" w:rsidRDefault="00132EA9" w:rsidP="00F01738">
            <w:pPr>
              <w:spacing w:before="120"/>
              <w:jc w:val="center"/>
            </w:pPr>
            <w:r>
              <w:rPr>
                <w:noProof/>
                <w:lang w:val="en-GB" w:eastAsia="en-GB"/>
              </w:rPr>
              <w:drawing>
                <wp:inline distT="0" distB="0" distL="0" distR="0" wp14:anchorId="185DA4CF" wp14:editId="5B88504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rsidR="00132EA9" w:rsidRDefault="00C74569" w:rsidP="00F01738">
            <w:pPr>
              <w:spacing w:before="240"/>
            </w:pPr>
            <w:r>
              <w:t>Distr. générale</w:t>
            </w:r>
          </w:p>
          <w:p w:rsidR="00C74569" w:rsidRDefault="00C74569" w:rsidP="00C74569">
            <w:pPr>
              <w:spacing w:line="240" w:lineRule="exact"/>
            </w:pPr>
            <w:r>
              <w:t xml:space="preserve">23 </w:t>
            </w:r>
            <w:r w:rsidR="00AD1F89">
              <w:t>mars</w:t>
            </w:r>
            <w:r>
              <w:t xml:space="preserve"> 2017</w:t>
            </w:r>
          </w:p>
          <w:p w:rsidR="00C74569" w:rsidRDefault="00C74569" w:rsidP="00C74569">
            <w:pPr>
              <w:spacing w:line="240" w:lineRule="exact"/>
            </w:pPr>
            <w:r>
              <w:t>Français</w:t>
            </w:r>
          </w:p>
          <w:p w:rsidR="00C74569" w:rsidRPr="00DB58B5" w:rsidRDefault="00C74569" w:rsidP="00C74569">
            <w:pPr>
              <w:spacing w:line="240" w:lineRule="exact"/>
            </w:pPr>
            <w:r>
              <w:t>Original : anglais</w:t>
            </w:r>
          </w:p>
        </w:tc>
      </w:tr>
    </w:tbl>
    <w:p w:rsidR="00C74569" w:rsidRPr="00CA0680" w:rsidRDefault="00C74569" w:rsidP="000305D3">
      <w:pPr>
        <w:spacing w:before="120"/>
        <w:rPr>
          <w:b/>
          <w:sz w:val="24"/>
          <w:szCs w:val="24"/>
        </w:rPr>
      </w:pPr>
      <w:r w:rsidRPr="00CA0680">
        <w:rPr>
          <w:b/>
          <w:sz w:val="24"/>
          <w:szCs w:val="24"/>
        </w:rPr>
        <w:t>Comité d</w:t>
      </w:r>
      <w:r w:rsidR="00575929">
        <w:rPr>
          <w:b/>
          <w:sz w:val="24"/>
          <w:szCs w:val="24"/>
        </w:rPr>
        <w:t>’</w:t>
      </w:r>
      <w:r w:rsidRPr="00CA0680">
        <w:rPr>
          <w:b/>
          <w:sz w:val="24"/>
          <w:szCs w:val="24"/>
        </w:rPr>
        <w:t>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w:t>
      </w:r>
      <w:r w:rsidR="00575929">
        <w:rPr>
          <w:b/>
          <w:sz w:val="24"/>
          <w:szCs w:val="24"/>
        </w:rPr>
        <w:t>’</w:t>
      </w:r>
      <w:r w:rsidRPr="00CA0680">
        <w:rPr>
          <w:b/>
          <w:sz w:val="24"/>
          <w:szCs w:val="24"/>
        </w:rPr>
        <w:t>étiquetage</w:t>
      </w:r>
      <w:r>
        <w:rPr>
          <w:b/>
          <w:sz w:val="24"/>
          <w:szCs w:val="24"/>
        </w:rPr>
        <w:t xml:space="preserve"> </w:t>
      </w:r>
      <w:r w:rsidRPr="00CA0680">
        <w:rPr>
          <w:b/>
          <w:sz w:val="24"/>
          <w:szCs w:val="24"/>
        </w:rPr>
        <w:t>des produits chimiques</w:t>
      </w:r>
    </w:p>
    <w:p w:rsidR="00C74569" w:rsidRPr="00CA0680" w:rsidRDefault="00C74569" w:rsidP="000305D3">
      <w:pPr>
        <w:spacing w:before="120"/>
        <w:rPr>
          <w:b/>
        </w:rPr>
      </w:pPr>
      <w:r w:rsidRPr="00CA0680">
        <w:rPr>
          <w:b/>
        </w:rPr>
        <w:t>Sous</w:t>
      </w:r>
      <w:r>
        <w:rPr>
          <w:b/>
        </w:rPr>
        <w:t>-</w:t>
      </w:r>
      <w:r w:rsidRPr="00CA0680">
        <w:rPr>
          <w:b/>
        </w:rPr>
        <w:t>Comité d</w:t>
      </w:r>
      <w:r w:rsidR="00575929">
        <w:rPr>
          <w:b/>
        </w:rPr>
        <w:t>’</w:t>
      </w:r>
      <w:r w:rsidRPr="00CA0680">
        <w:rPr>
          <w:b/>
        </w:rPr>
        <w:t>experts du transport des marchandises dangereuses</w:t>
      </w:r>
    </w:p>
    <w:p w:rsidR="00C74569" w:rsidRDefault="00C74569" w:rsidP="000305D3">
      <w:pPr>
        <w:spacing w:before="120"/>
        <w:rPr>
          <w:b/>
        </w:rPr>
      </w:pPr>
      <w:r>
        <w:rPr>
          <w:b/>
        </w:rPr>
        <w:t xml:space="preserve">Cinquante et unième </w:t>
      </w:r>
      <w:r w:rsidRPr="00CA0680">
        <w:rPr>
          <w:b/>
        </w:rPr>
        <w:t>session</w:t>
      </w:r>
    </w:p>
    <w:p w:rsidR="00C74569" w:rsidRDefault="00C74569" w:rsidP="000305D3">
      <w:r>
        <w:t>Genève, 3-7 juillet 2017</w:t>
      </w:r>
    </w:p>
    <w:p w:rsidR="00C74569" w:rsidRDefault="00C74569" w:rsidP="000305D3">
      <w:r>
        <w:t>Point 2 e) de l</w:t>
      </w:r>
      <w:r w:rsidR="00575929">
        <w:t>’</w:t>
      </w:r>
      <w:r>
        <w:t>ordre du jour provisoire</w:t>
      </w:r>
    </w:p>
    <w:p w:rsidR="00C74569" w:rsidRDefault="004D60B9" w:rsidP="00AC3823">
      <w:r w:rsidRPr="004D60B9">
        <w:rPr>
          <w:b/>
        </w:rPr>
        <w:t>Explosifs et questions connexes</w:t>
      </w:r>
      <w:r>
        <w:rPr>
          <w:b/>
        </w:rPr>
        <w:t> </w:t>
      </w:r>
      <w:r w:rsidRPr="004D60B9">
        <w:rPr>
          <w:b/>
        </w:rPr>
        <w:t xml:space="preserve">: </w:t>
      </w:r>
      <w:r w:rsidR="00163B91">
        <w:rPr>
          <w:b/>
        </w:rPr>
        <w:t>é</w:t>
      </w:r>
      <w:r w:rsidRPr="004D60B9">
        <w:rPr>
          <w:b/>
        </w:rPr>
        <w:t>preuves de stabilité</w:t>
      </w:r>
      <w:r w:rsidR="00163B91">
        <w:rPr>
          <w:b/>
        </w:rPr>
        <w:t xml:space="preserve"> </w:t>
      </w:r>
      <w:r>
        <w:rPr>
          <w:b/>
        </w:rPr>
        <w:br/>
      </w:r>
      <w:r w:rsidRPr="004D60B9">
        <w:rPr>
          <w:b/>
        </w:rPr>
        <w:t>pour la nitrocellulose industrielle</w:t>
      </w:r>
    </w:p>
    <w:p w:rsidR="004D60B9" w:rsidRPr="00F27021" w:rsidRDefault="004D60B9" w:rsidP="004D60B9">
      <w:pPr>
        <w:pStyle w:val="HChG"/>
      </w:pPr>
      <w:r>
        <w:tab/>
      </w:r>
      <w:r>
        <w:tab/>
      </w:r>
      <w:r w:rsidRPr="00CF3874">
        <w:t>Épreuves de stabilité pour la nitrocellulose industrielle</w:t>
      </w:r>
    </w:p>
    <w:p w:rsidR="004D60B9" w:rsidRPr="00F27021" w:rsidRDefault="004D60B9" w:rsidP="004D60B9">
      <w:pPr>
        <w:pStyle w:val="H1G"/>
      </w:pPr>
      <w:r w:rsidRPr="00F27021">
        <w:tab/>
      </w:r>
      <w:r w:rsidRPr="00F27021">
        <w:tab/>
      </w:r>
      <w:r>
        <w:t>Communication de l</w:t>
      </w:r>
      <w:r w:rsidR="00575929">
        <w:t>’</w:t>
      </w:r>
      <w:r>
        <w:t>expert de l</w:t>
      </w:r>
      <w:r w:rsidR="00575929">
        <w:t>’</w:t>
      </w:r>
      <w:r>
        <w:t>Allemagne</w:t>
      </w:r>
      <w:r w:rsidR="00FF2801" w:rsidRPr="00FF2801">
        <w:rPr>
          <w:rStyle w:val="FootnoteReference"/>
          <w:b w:val="0"/>
          <w:sz w:val="20"/>
          <w:vertAlign w:val="baseline"/>
        </w:rPr>
        <w:footnoteReference w:customMarkFollows="1" w:id="2"/>
        <w:t>*</w:t>
      </w:r>
    </w:p>
    <w:p w:rsidR="00446FE5" w:rsidRDefault="004D60B9" w:rsidP="004D60B9">
      <w:pPr>
        <w:pStyle w:val="HChG"/>
      </w:pPr>
      <w:r w:rsidRPr="00F27021">
        <w:tab/>
      </w:r>
      <w:r w:rsidRPr="00F27021">
        <w:tab/>
      </w:r>
      <w:r w:rsidRPr="00151F84">
        <w:t>Introduction</w:t>
      </w:r>
    </w:p>
    <w:p w:rsidR="004D60B9" w:rsidRPr="004D60B9" w:rsidRDefault="004D60B9" w:rsidP="004D60B9">
      <w:pPr>
        <w:pStyle w:val="SingleTxtG"/>
        <w:numPr>
          <w:ilvl w:val="0"/>
          <w:numId w:val="14"/>
        </w:numPr>
        <w:ind w:left="1134" w:firstLine="0"/>
      </w:pPr>
      <w:r w:rsidRPr="004D60B9">
        <w:t>La stabilisation des mélanges de nitrocellulose (NC) constitue une étape cruciale du processus de production de nitrocellulose qui doit être dûment contrôlée pour chaque lot afin que des produits industriels stables puissent être transportés et utilisé</w:t>
      </w:r>
      <w:r w:rsidR="0030631A">
        <w:t>s</w:t>
      </w:r>
      <w:r w:rsidRPr="004D60B9">
        <w:t xml:space="preserve"> sans danger d</w:t>
      </w:r>
      <w:r w:rsidR="00575929">
        <w:t>’</w:t>
      </w:r>
      <w:r w:rsidRPr="004D60B9">
        <w:t>inflammation spontanée pendant toute leur durée de conservation. L</w:t>
      </w:r>
      <w:r w:rsidR="00575929">
        <w:t>’</w:t>
      </w:r>
      <w:r w:rsidRPr="004D60B9">
        <w:t>humidification des mélanges de nitrocellulose avec de l</w:t>
      </w:r>
      <w:r w:rsidR="00575929">
        <w:t>’</w:t>
      </w:r>
      <w:r w:rsidRPr="004D60B9">
        <w:t>alcool, de l</w:t>
      </w:r>
      <w:r w:rsidR="00575929">
        <w:t>’</w:t>
      </w:r>
      <w:r w:rsidRPr="004D60B9">
        <w:t>eau ou du plastifiant ne fait qu</w:t>
      </w:r>
      <w:r w:rsidR="00575929">
        <w:t>’</w:t>
      </w:r>
      <w:r w:rsidRPr="004D60B9">
        <w:t>en réduire la vitesse de combustion, mais n</w:t>
      </w:r>
      <w:r w:rsidR="00575929">
        <w:t>’</w:t>
      </w:r>
      <w:r w:rsidRPr="004D60B9">
        <w:t>a pas d</w:t>
      </w:r>
      <w:r w:rsidR="00575929">
        <w:t>’</w:t>
      </w:r>
      <w:r w:rsidRPr="004D60B9">
        <w:t>effet sur la stabilité de ces mélanges. Des mesures supplémentaires s</w:t>
      </w:r>
      <w:r w:rsidR="00575929">
        <w:t>’</w:t>
      </w:r>
      <w:r w:rsidRPr="004D60B9">
        <w:t>imposent pour assurer la stabilité, y</w:t>
      </w:r>
      <w:r>
        <w:t> </w:t>
      </w:r>
      <w:r w:rsidRPr="004D60B9">
        <w:t>compris si les mélanges de nitrocellulose</w:t>
      </w:r>
      <w:r>
        <w:t xml:space="preserve"> sont complètement secs.</w:t>
      </w:r>
    </w:p>
    <w:p w:rsidR="004D60B9" w:rsidRPr="004D60B9" w:rsidRDefault="004D60B9" w:rsidP="00163B91">
      <w:pPr>
        <w:pStyle w:val="H1G"/>
      </w:pPr>
      <w:r w:rsidRPr="004D60B9">
        <w:tab/>
      </w:r>
      <w:r w:rsidRPr="004D60B9">
        <w:tab/>
        <w:t>Température d</w:t>
      </w:r>
      <w:r w:rsidR="00575929">
        <w:t>’</w:t>
      </w:r>
      <w:r w:rsidRPr="004D60B9">
        <w:t>inflammation spontanée</w:t>
      </w:r>
    </w:p>
    <w:p w:rsidR="004D60B9" w:rsidRPr="004D60B9" w:rsidRDefault="004D60B9" w:rsidP="004D60B9">
      <w:pPr>
        <w:pStyle w:val="SingleTxtG"/>
        <w:numPr>
          <w:ilvl w:val="0"/>
          <w:numId w:val="14"/>
        </w:numPr>
        <w:ind w:left="1134" w:firstLine="0"/>
      </w:pPr>
      <w:r w:rsidRPr="004D60B9">
        <w:t>Pour le transport terrestre en Europe, les dispositions relatives aux épreuves portant sur les mélanges de nitrocellulose ont été incorporées à la section</w:t>
      </w:r>
      <w:r w:rsidR="004138A3">
        <w:t> </w:t>
      </w:r>
      <w:r w:rsidRPr="004D60B9">
        <w:t>2.3.2 de l</w:t>
      </w:r>
      <w:r w:rsidR="00575929">
        <w:t>’</w:t>
      </w:r>
      <w:r w:rsidRPr="004D60B9">
        <w:t>ADR/RID. L</w:t>
      </w:r>
      <w:r w:rsidR="00575929">
        <w:t>’</w:t>
      </w:r>
      <w:r w:rsidRPr="004D60B9">
        <w:t>épreuve visant à déterminer la température d</w:t>
      </w:r>
      <w:r w:rsidR="00575929">
        <w:t>’</w:t>
      </w:r>
      <w:r w:rsidRPr="004D60B9">
        <w:t>inflammation spontanée consiste dans l</w:t>
      </w:r>
      <w:r w:rsidR="00575929">
        <w:t>’</w:t>
      </w:r>
      <w:r w:rsidRPr="004D60B9">
        <w:t>ADR/RID à chauffer une substance jusqu</w:t>
      </w:r>
      <w:r w:rsidR="00575929">
        <w:t>’</w:t>
      </w:r>
      <w:r w:rsidRPr="004D60B9">
        <w:t>à ce qu</w:t>
      </w:r>
      <w:r w:rsidR="00575929">
        <w:t>’</w:t>
      </w:r>
      <w:r w:rsidRPr="004D60B9">
        <w:t>elle s</w:t>
      </w:r>
      <w:r w:rsidR="00575929">
        <w:t>’</w:t>
      </w:r>
      <w:r w:rsidRPr="004D60B9">
        <w:t>enflamme sans source d</w:t>
      </w:r>
      <w:r w:rsidR="00575929">
        <w:t>’</w:t>
      </w:r>
      <w:r w:rsidRPr="004D60B9">
        <w:t>ignition extérieure. Cette épreuve est la plus importante pour déterminer la stabilité de la nitrocellulose industrielle, car elle permet de définir les conditions dans lesquelles un mélange de nitrocellulose peut être transporté et utilisé sans risque d</w:t>
      </w:r>
      <w:r w:rsidR="00575929">
        <w:t>’</w:t>
      </w:r>
      <w:r w:rsidRPr="004D60B9">
        <w:t>inflammation spontanée</w:t>
      </w:r>
      <w:r w:rsidR="004138A3">
        <w:t>.</w:t>
      </w:r>
    </w:p>
    <w:p w:rsidR="004D60B9" w:rsidRPr="004D60B9" w:rsidRDefault="004D60B9" w:rsidP="004D60B9">
      <w:pPr>
        <w:pStyle w:val="SingleTxtG"/>
        <w:numPr>
          <w:ilvl w:val="0"/>
          <w:numId w:val="14"/>
        </w:numPr>
        <w:ind w:left="1134" w:firstLine="0"/>
      </w:pPr>
      <w:r w:rsidRPr="004D60B9">
        <w:t>L</w:t>
      </w:r>
      <w:r w:rsidR="00575929">
        <w:t>’</w:t>
      </w:r>
      <w:r w:rsidRPr="004D60B9">
        <w:t>épreuve de détermination de la température d</w:t>
      </w:r>
      <w:r w:rsidR="00575929">
        <w:t>’</w:t>
      </w:r>
      <w:r w:rsidRPr="004D60B9">
        <w:t>inflammation spontanée conforme à l</w:t>
      </w:r>
      <w:r w:rsidR="00575929">
        <w:t>’</w:t>
      </w:r>
      <w:r w:rsidRPr="004D60B9">
        <w:t xml:space="preserve">ADR/RID est obligatoire pour les mélanges de nitrocellulose depuis plus de </w:t>
      </w:r>
      <w:r w:rsidR="004138A3">
        <w:t>trente </w:t>
      </w:r>
      <w:r w:rsidRPr="004D60B9">
        <w:t>ans. Elle prescrit une température d</w:t>
      </w:r>
      <w:r w:rsidR="00575929">
        <w:t>’</w:t>
      </w:r>
      <w:r w:rsidRPr="004D60B9">
        <w:t>inflammation spontanée supérieure à 180</w:t>
      </w:r>
      <w:r w:rsidR="004138A3">
        <w:t> °</w:t>
      </w:r>
      <w:r w:rsidRPr="004D60B9">
        <w:t xml:space="preserve">C pour la </w:t>
      </w:r>
      <w:r w:rsidRPr="004D60B9">
        <w:lastRenderedPageBreak/>
        <w:t>nitrocellulose sèche (170</w:t>
      </w:r>
      <w:r w:rsidR="004138A3">
        <w:t> °</w:t>
      </w:r>
      <w:r w:rsidRPr="004D60B9">
        <w:t>C pour la nitrocellulose plastifiée). On utilise pour l</w:t>
      </w:r>
      <w:r w:rsidR="00575929">
        <w:t>’</w:t>
      </w:r>
      <w:r w:rsidRPr="004D60B9">
        <w:t>épreuve de la nitrocellulose sèche pour s</w:t>
      </w:r>
      <w:r w:rsidR="00575929">
        <w:t>’</w:t>
      </w:r>
      <w:r w:rsidRPr="004D60B9">
        <w:t>assurer que même sous cette forme elle ne s</w:t>
      </w:r>
      <w:r w:rsidR="00575929">
        <w:t>’</w:t>
      </w:r>
      <w:r w:rsidRPr="004D60B9">
        <w:t>enflamme pas spontanément. Si la température d</w:t>
      </w:r>
      <w:r w:rsidR="00575929">
        <w:t>’</w:t>
      </w:r>
      <w:r w:rsidRPr="004D60B9">
        <w:t>inflammation spontanée de la nitrocellulose sèche est supérieure à 180</w:t>
      </w:r>
      <w:r w:rsidR="004138A3">
        <w:t> °</w:t>
      </w:r>
      <w:r w:rsidRPr="004D60B9">
        <w:t>C, cela signifie que même sèche elle ne s</w:t>
      </w:r>
      <w:r w:rsidR="00575929">
        <w:t>’</w:t>
      </w:r>
      <w:r w:rsidRPr="004D60B9">
        <w:t>enflammera pas aux températures pouvant atteindre 65</w:t>
      </w:r>
      <w:r w:rsidR="004138A3">
        <w:t> °</w:t>
      </w:r>
      <w:r w:rsidRPr="004D60B9">
        <w:t>C qui sont susceptibles d</w:t>
      </w:r>
      <w:r w:rsidR="00575929">
        <w:t>’</w:t>
      </w:r>
      <w:r w:rsidRPr="004D60B9">
        <w:t>être enregistrées dans des conteneurs</w:t>
      </w:r>
      <w:r w:rsidR="004138A3">
        <w:t>.</w:t>
      </w:r>
    </w:p>
    <w:p w:rsidR="004D60B9" w:rsidRPr="004D60B9" w:rsidRDefault="004D60B9" w:rsidP="004138A3">
      <w:pPr>
        <w:pStyle w:val="H1G"/>
      </w:pPr>
      <w:r w:rsidRPr="004D60B9">
        <w:tab/>
      </w:r>
      <w:r w:rsidRPr="004D60B9">
        <w:tab/>
        <w:t>Stabilité chimique à long terme</w:t>
      </w:r>
    </w:p>
    <w:p w:rsidR="004D60B9" w:rsidRPr="004D60B9" w:rsidRDefault="004D60B9" w:rsidP="004D60B9">
      <w:pPr>
        <w:pStyle w:val="SingleTxtG"/>
        <w:numPr>
          <w:ilvl w:val="0"/>
          <w:numId w:val="14"/>
        </w:numPr>
        <w:ind w:left="1134" w:firstLine="0"/>
      </w:pPr>
      <w:r w:rsidRPr="004D60B9">
        <w:t>En outre, une épreuve qualitative de 30</w:t>
      </w:r>
      <w:r w:rsidR="004138A3">
        <w:t> </w:t>
      </w:r>
      <w:r w:rsidRPr="004D60B9">
        <w:t>minutes visant à déterminer la stabilité chimique à 132</w:t>
      </w:r>
      <w:r w:rsidR="004138A3">
        <w:t> °</w:t>
      </w:r>
      <w:r w:rsidRPr="004D60B9">
        <w:t>C est également obligatoire pour qu</w:t>
      </w:r>
      <w:r w:rsidR="00575929">
        <w:t>’</w:t>
      </w:r>
      <w:r w:rsidRPr="004D60B9">
        <w:t>il soit permis aux mélanges de nitrocellulose d</w:t>
      </w:r>
      <w:r w:rsidR="00575929">
        <w:t>’</w:t>
      </w:r>
      <w:r w:rsidRPr="004D60B9">
        <w:t>être transportés en Europe en vertu de l</w:t>
      </w:r>
      <w:r w:rsidR="00575929">
        <w:t>’</w:t>
      </w:r>
      <w:r w:rsidRPr="004D60B9">
        <w:t>ADR/RID. Cette épreuve présente deux inconvénients</w:t>
      </w:r>
      <w:r w:rsidR="0030631A">
        <w:t> </w:t>
      </w:r>
      <w:r w:rsidRPr="004D60B9">
        <w:t>: sa durée de 30</w:t>
      </w:r>
      <w:r w:rsidR="00FD3054">
        <w:t> </w:t>
      </w:r>
      <w:r w:rsidRPr="004D60B9">
        <w:t>minutes est relativement courte et elle est purement qualitative, sans aucun critère quantitatif. L</w:t>
      </w:r>
      <w:r w:rsidR="00575929">
        <w:t>’</w:t>
      </w:r>
      <w:r w:rsidRPr="004D60B9">
        <w:t>épreuve consiste à «</w:t>
      </w:r>
      <w:r w:rsidR="00C03BF7">
        <w:t> </w:t>
      </w:r>
      <w:r w:rsidRPr="004D60B9">
        <w:t>observer si des gaz nitreux se dégagent à l</w:t>
      </w:r>
      <w:r w:rsidR="00575929">
        <w:t>’</w:t>
      </w:r>
      <w:r w:rsidRPr="004D60B9">
        <w:t>état de vapeurs jaune</w:t>
      </w:r>
      <w:r w:rsidR="00FD3054">
        <w:t xml:space="preserve"> </w:t>
      </w:r>
      <w:r w:rsidRPr="004D60B9">
        <w:t>brun de manière clairement visible</w:t>
      </w:r>
      <w:r w:rsidR="0030631A">
        <w:t>s</w:t>
      </w:r>
      <w:r w:rsidRPr="004D60B9">
        <w:t xml:space="preserve"> sur un fond blanc pendant 30</w:t>
      </w:r>
      <w:r w:rsidR="00C03BF7">
        <w:t> </w:t>
      </w:r>
      <w:r w:rsidRPr="004D60B9">
        <w:t>minutes</w:t>
      </w:r>
      <w:r w:rsidR="004138A3">
        <w:t> </w:t>
      </w:r>
      <w:r w:rsidRPr="004D60B9">
        <w:t>».</w:t>
      </w:r>
    </w:p>
    <w:p w:rsidR="004D60B9" w:rsidRPr="004D60B9" w:rsidRDefault="004D60B9" w:rsidP="004D60B9">
      <w:pPr>
        <w:pStyle w:val="SingleTxtG"/>
        <w:numPr>
          <w:ilvl w:val="0"/>
          <w:numId w:val="14"/>
        </w:numPr>
        <w:ind w:left="1134" w:firstLine="0"/>
      </w:pPr>
      <w:r w:rsidRPr="004D60B9">
        <w:t>Depuis plusieurs décennies, les producteurs regroupés au sein de l</w:t>
      </w:r>
      <w:r w:rsidR="00575929">
        <w:t>’</w:t>
      </w:r>
      <w:r w:rsidRPr="004D60B9">
        <w:t>Association européenne des producteurs de nitrocellulose (ENA) utilisent l</w:t>
      </w:r>
      <w:r w:rsidR="00575929">
        <w:t>’</w:t>
      </w:r>
      <w:r w:rsidRPr="004D60B9">
        <w:t xml:space="preserve">épreuve de </w:t>
      </w:r>
      <w:proofErr w:type="spellStart"/>
      <w:r w:rsidRPr="004D60B9">
        <w:t>Bergmann</w:t>
      </w:r>
      <w:proofErr w:type="spellEnd"/>
      <w:r w:rsidR="007B7D2D">
        <w:t>-</w:t>
      </w:r>
      <w:r w:rsidRPr="004D60B9">
        <w:t xml:space="preserve">Junk, qui détermine la quantité de gaz NO formé en </w:t>
      </w:r>
      <w:r w:rsidR="0030631A">
        <w:t>2 </w:t>
      </w:r>
      <w:r w:rsidRPr="004D60B9">
        <w:t>heures à 132</w:t>
      </w:r>
      <w:r w:rsidR="00C03BF7">
        <w:t> °</w:t>
      </w:r>
      <w:r w:rsidRPr="004D60B9">
        <w:t>C. La limite acceptable lors de cette épreuve est de 2,5</w:t>
      </w:r>
      <w:r w:rsidR="00C03BF7">
        <w:t> </w:t>
      </w:r>
      <w:r w:rsidRPr="004D60B9">
        <w:t>ml de gaz NO par g de nitrocellulose. Dans ces conditions encore plus strictes que celles de l</w:t>
      </w:r>
      <w:r w:rsidR="00575929">
        <w:t>’</w:t>
      </w:r>
      <w:r w:rsidRPr="004D60B9">
        <w:t>épreuve de l</w:t>
      </w:r>
      <w:r w:rsidR="00575929">
        <w:t>’</w:t>
      </w:r>
      <w:r w:rsidRPr="004D60B9">
        <w:t>ADR/RID, il est possible d</w:t>
      </w:r>
      <w:r w:rsidR="00575929">
        <w:t>’</w:t>
      </w:r>
      <w:r w:rsidRPr="004D60B9">
        <w:t>obtenir des informations extrêmement fiables sur la stabilité chimique à long terme.</w:t>
      </w:r>
    </w:p>
    <w:p w:rsidR="004D60B9" w:rsidRPr="004D60B9" w:rsidRDefault="004D60B9" w:rsidP="004D60B9">
      <w:pPr>
        <w:pStyle w:val="SingleTxtG"/>
        <w:numPr>
          <w:ilvl w:val="0"/>
          <w:numId w:val="14"/>
        </w:numPr>
        <w:ind w:left="1134" w:firstLine="0"/>
      </w:pPr>
      <w:r w:rsidRPr="004D60B9">
        <w:t>Les producteurs européens de nitrocellulose ont accumulé plusieurs dizaines d</w:t>
      </w:r>
      <w:r w:rsidR="00575929">
        <w:t>’</w:t>
      </w:r>
      <w:r w:rsidRPr="004D60B9">
        <w:t>années d</w:t>
      </w:r>
      <w:r w:rsidR="00575929">
        <w:t>’</w:t>
      </w:r>
      <w:r w:rsidRPr="004D60B9">
        <w:t>expérience pratique au cours desquelles près de 100</w:t>
      </w:r>
      <w:r w:rsidR="00C03BF7">
        <w:t> </w:t>
      </w:r>
      <w:r w:rsidRPr="004D60B9">
        <w:t>000</w:t>
      </w:r>
      <w:r w:rsidR="00C03BF7">
        <w:t> </w:t>
      </w:r>
      <w:r w:rsidRPr="004D60B9">
        <w:t>tonnes de nitrocellulose ont été dûment stabilisées. Il en ressort que de la nitrocellulose humidifiée avec de l</w:t>
      </w:r>
      <w:r w:rsidR="00575929">
        <w:t>’</w:t>
      </w:r>
      <w:r w:rsidRPr="004D60B9">
        <w:t>alcool (isopropanol, éthanol ou butanol) ou avec de l</w:t>
      </w:r>
      <w:r w:rsidR="00575929">
        <w:t>’</w:t>
      </w:r>
      <w:r w:rsidRPr="004D60B9">
        <w:t>eau, ou encore plastifiée avec du plastifiant, est suffisamment stable après avoir été transportée en conteneur vers des pays chauds puis entreposée pendant deux ans à une température maximale de 40</w:t>
      </w:r>
      <w:r w:rsidR="00C03BF7">
        <w:t> °</w:t>
      </w:r>
      <w:r w:rsidRPr="004D60B9">
        <w:t>C pour autant que la stabilisation ait été effectuée correctement au cours du processus de production et qu</w:t>
      </w:r>
      <w:r w:rsidR="00575929">
        <w:t>’</w:t>
      </w:r>
      <w:r w:rsidRPr="004D60B9">
        <w:t>aient été respectées les prescriptions relatives à l</w:t>
      </w:r>
      <w:r w:rsidR="00575929">
        <w:t>’</w:t>
      </w:r>
      <w:r w:rsidRPr="004D60B9">
        <w:t>épreuve visant à déterminer la température d</w:t>
      </w:r>
      <w:r w:rsidR="00575929">
        <w:t>’</w:t>
      </w:r>
      <w:r w:rsidRPr="004D60B9">
        <w:t>inflammation spontanée ainsi qu</w:t>
      </w:r>
      <w:r w:rsidR="00575929">
        <w:t>’</w:t>
      </w:r>
      <w:r w:rsidRPr="004D60B9">
        <w:t>à l</w:t>
      </w:r>
      <w:r w:rsidR="00575929">
        <w:t>’</w:t>
      </w:r>
      <w:r w:rsidRPr="004D60B9">
        <w:t xml:space="preserve">épreuve quantitative de </w:t>
      </w:r>
      <w:proofErr w:type="spellStart"/>
      <w:r w:rsidRPr="004D60B9">
        <w:t>Bergmann</w:t>
      </w:r>
      <w:proofErr w:type="spellEnd"/>
      <w:r w:rsidR="007B7D2D">
        <w:t>-</w:t>
      </w:r>
      <w:r w:rsidRPr="004D60B9">
        <w:t>Junk. La nitrocellulose sèche aura aussi une température d</w:t>
      </w:r>
      <w:r w:rsidR="00575929">
        <w:t>’</w:t>
      </w:r>
      <w:r w:rsidRPr="004D60B9">
        <w:t>inflammation spontanée supérieure à 180</w:t>
      </w:r>
      <w:r w:rsidR="00C03BF7">
        <w:t> °</w:t>
      </w:r>
      <w:r w:rsidRPr="004D60B9">
        <w:t>C après deux</w:t>
      </w:r>
      <w:r w:rsidR="00C03BF7">
        <w:t> </w:t>
      </w:r>
      <w:r w:rsidRPr="004D60B9">
        <w:t>ans d</w:t>
      </w:r>
      <w:r w:rsidR="00575929">
        <w:t>’</w:t>
      </w:r>
      <w:r w:rsidRPr="004D60B9">
        <w:t>entreposage.</w:t>
      </w:r>
    </w:p>
    <w:p w:rsidR="004D60B9" w:rsidRPr="004D60B9" w:rsidRDefault="004D60B9" w:rsidP="004D60B9">
      <w:pPr>
        <w:pStyle w:val="SingleTxtG"/>
        <w:numPr>
          <w:ilvl w:val="0"/>
          <w:numId w:val="14"/>
        </w:numPr>
        <w:ind w:left="1134" w:firstLine="0"/>
      </w:pPr>
      <w:r w:rsidRPr="004D60B9">
        <w:t>L</w:t>
      </w:r>
      <w:r w:rsidR="00575929">
        <w:t>’</w:t>
      </w:r>
      <w:r w:rsidRPr="004D60B9">
        <w:t xml:space="preserve">épreuve quantitative de </w:t>
      </w:r>
      <w:proofErr w:type="spellStart"/>
      <w:r w:rsidRPr="004D60B9">
        <w:t>Bergmann</w:t>
      </w:r>
      <w:proofErr w:type="spellEnd"/>
      <w:r w:rsidR="007B7D2D">
        <w:t>-</w:t>
      </w:r>
      <w:r w:rsidRPr="004D60B9">
        <w:t>Junk fournit donc également des informations fiables sur la stabilité à long terme si les mélanges de nitrocellulose sont transportés dans des conteneurs où la température peut atteindre 65</w:t>
      </w:r>
      <w:r w:rsidR="00C03BF7">
        <w:t> °</w:t>
      </w:r>
      <w:r w:rsidRPr="004D60B9">
        <w:t>C pendant de courtes périodes. Cette épreuve quantitative permet de garantir que la température d</w:t>
      </w:r>
      <w:r w:rsidR="00575929">
        <w:t>’</w:t>
      </w:r>
      <w:r w:rsidRPr="004D60B9">
        <w:t>inflammation spontanée est supérieure à 180</w:t>
      </w:r>
      <w:r w:rsidR="00C03BF7">
        <w:t> °</w:t>
      </w:r>
      <w:r w:rsidRPr="004D60B9">
        <w:t>C pour la nitrocellulose sèche (170</w:t>
      </w:r>
      <w:r w:rsidR="00C03BF7">
        <w:t> °</w:t>
      </w:r>
      <w:r w:rsidRPr="004D60B9">
        <w:t>C pour la nitrocellulose plastifiée) pendant toute la durée du transport, de l</w:t>
      </w:r>
      <w:r w:rsidR="00575929">
        <w:t>’</w:t>
      </w:r>
      <w:r w:rsidRPr="004D60B9">
        <w:t>entreposage et de l</w:t>
      </w:r>
      <w:r w:rsidR="00575929">
        <w:t>’</w:t>
      </w:r>
      <w:r w:rsidRPr="004D60B9">
        <w:t>utilisation, ce qui permet une manutention sûre d</w:t>
      </w:r>
      <w:r w:rsidR="00575929">
        <w:t>’</w:t>
      </w:r>
      <w:r w:rsidRPr="004D60B9">
        <w:t>une nitrocellulose bien stabilisée.</w:t>
      </w:r>
    </w:p>
    <w:p w:rsidR="004D60B9" w:rsidRPr="004D60B9" w:rsidRDefault="004D60B9" w:rsidP="004D60B9">
      <w:pPr>
        <w:pStyle w:val="SingleTxtG"/>
        <w:numPr>
          <w:ilvl w:val="0"/>
          <w:numId w:val="14"/>
        </w:numPr>
        <w:ind w:left="1134" w:firstLine="0"/>
      </w:pPr>
      <w:r w:rsidRPr="004D60B9">
        <w:t xml:space="preserve">Il existe également une </w:t>
      </w:r>
      <w:r w:rsidRPr="004D60B9">
        <w:rPr>
          <w:lang w:val="x-none"/>
        </w:rPr>
        <w:t>publication</w:t>
      </w:r>
      <w:r w:rsidR="00483332">
        <w:rPr>
          <w:rStyle w:val="FootnoteReference"/>
        </w:rPr>
        <w:footnoteReference w:id="3"/>
      </w:r>
      <w:r w:rsidRPr="004D60B9">
        <w:rPr>
          <w:lang w:val="x-none"/>
        </w:rPr>
        <w:t xml:space="preserve"> </w:t>
      </w:r>
      <w:r w:rsidRPr="004D60B9">
        <w:t>qui montre que seule l</w:t>
      </w:r>
      <w:r w:rsidR="00575929">
        <w:t>’</w:t>
      </w:r>
      <w:r w:rsidRPr="004D60B9">
        <w:t xml:space="preserve">épreuve quantitative de </w:t>
      </w:r>
      <w:proofErr w:type="spellStart"/>
      <w:r w:rsidRPr="004D60B9">
        <w:t>Bergmann</w:t>
      </w:r>
      <w:proofErr w:type="spellEnd"/>
      <w:r w:rsidR="007B7D2D">
        <w:t>-</w:t>
      </w:r>
      <w:r w:rsidRPr="004D60B9">
        <w:t xml:space="preserve">Junk fournit des informations hautement fiables sur la stabilité chimique à long terme de la </w:t>
      </w:r>
      <w:r w:rsidRPr="004D60B9">
        <w:rPr>
          <w:lang w:val="x-none"/>
        </w:rPr>
        <w:t>nitrocellulose.</w:t>
      </w:r>
    </w:p>
    <w:p w:rsidR="004D60B9" w:rsidRPr="004D60B9" w:rsidRDefault="004D60B9" w:rsidP="00C03BF7">
      <w:pPr>
        <w:pStyle w:val="HChG"/>
      </w:pPr>
      <w:r w:rsidRPr="004D60B9">
        <w:tab/>
      </w:r>
      <w:r w:rsidRPr="004D60B9">
        <w:tab/>
        <w:t>Proposition</w:t>
      </w:r>
    </w:p>
    <w:p w:rsidR="004D60B9" w:rsidRPr="004D60B9" w:rsidRDefault="004D60B9" w:rsidP="004D60B9">
      <w:pPr>
        <w:pStyle w:val="SingleTxtG"/>
        <w:numPr>
          <w:ilvl w:val="0"/>
          <w:numId w:val="14"/>
        </w:numPr>
        <w:ind w:left="1134" w:firstLine="0"/>
      </w:pPr>
      <w:r w:rsidRPr="004D60B9">
        <w:t>L</w:t>
      </w:r>
      <w:r w:rsidR="00575929">
        <w:t>’</w:t>
      </w:r>
      <w:r w:rsidRPr="004D60B9">
        <w:t>expert de l</w:t>
      </w:r>
      <w:r w:rsidR="00575929">
        <w:t>’</w:t>
      </w:r>
      <w:r w:rsidRPr="004D60B9">
        <w:t>Allemagne estime que la stabilité des mélanges de nitrocellulose revêt une importance cruciale pour la sécurité de leur transport, de leur entreposage et de leur manutention. Il faudrait introduire dans le Règlement type des dispositions permettant d</w:t>
      </w:r>
      <w:r w:rsidR="00575929">
        <w:t>’</w:t>
      </w:r>
      <w:r w:rsidRPr="004D60B9">
        <w:t>assurer un niveau suffisant de stabilisation pour le transpor</w:t>
      </w:r>
      <w:r w:rsidR="00C03BF7">
        <w:t>t international et multimodal.</w:t>
      </w:r>
    </w:p>
    <w:p w:rsidR="005C28C0" w:rsidRDefault="004D60B9" w:rsidP="004D60B9">
      <w:pPr>
        <w:pStyle w:val="SingleTxtG"/>
        <w:numPr>
          <w:ilvl w:val="0"/>
          <w:numId w:val="14"/>
        </w:numPr>
        <w:ind w:left="1134" w:firstLine="0"/>
      </w:pPr>
      <w:r w:rsidRPr="004D60B9">
        <w:lastRenderedPageBreak/>
        <w:t>Il est proposé de prescrire une température d</w:t>
      </w:r>
      <w:r w:rsidR="00575929">
        <w:t>’</w:t>
      </w:r>
      <w:r w:rsidRPr="004D60B9">
        <w:t>inflammation spontanée minimale de 180</w:t>
      </w:r>
      <w:r w:rsidR="00483332">
        <w:t> °</w:t>
      </w:r>
      <w:r w:rsidRPr="004D60B9">
        <w:t>C (170</w:t>
      </w:r>
      <w:r w:rsidR="00483332">
        <w:t> °</w:t>
      </w:r>
      <w:r w:rsidRPr="004D60B9">
        <w:t>C pour la nitrocellulose plastifiée) et une stabilité éprouvée pour les mélanges de nitrocellulose de la classe</w:t>
      </w:r>
      <w:r w:rsidR="00483332">
        <w:t> </w:t>
      </w:r>
      <w:r w:rsidRPr="004D60B9">
        <w:t>1 (ONU 0340, ONU 0341, ONU 0342 et ONU 0343) et de la classe</w:t>
      </w:r>
      <w:r w:rsidR="00FF2801">
        <w:t> </w:t>
      </w:r>
      <w:r w:rsidRPr="004D60B9">
        <w:t>4.1 (ONU 2555, ONU 2556, ONU 2557 et ONU 3380). L</w:t>
      </w:r>
      <w:r w:rsidR="00575929">
        <w:t>’</w:t>
      </w:r>
      <w:r w:rsidRPr="004D60B9">
        <w:t>épreuve visant à déterminer la température d</w:t>
      </w:r>
      <w:r w:rsidR="00575929">
        <w:t>’</w:t>
      </w:r>
      <w:r w:rsidRPr="004D60B9">
        <w:t>inflammation et l</w:t>
      </w:r>
      <w:r w:rsidR="00575929">
        <w:t>’</w:t>
      </w:r>
      <w:r w:rsidRPr="004D60B9">
        <w:t>épreuve de Bergmann</w:t>
      </w:r>
      <w:r w:rsidR="007B7D2D">
        <w:t>-</w:t>
      </w:r>
      <w:r w:rsidRPr="004D60B9">
        <w:t>Junk devraient être inclues dans le Manuel d</w:t>
      </w:r>
      <w:r w:rsidR="00575929">
        <w:t>’</w:t>
      </w:r>
      <w:r w:rsidRPr="004D60B9">
        <w:t>essais et de critères en tant que méthodes d</w:t>
      </w:r>
      <w:r w:rsidR="00575929">
        <w:t>’</w:t>
      </w:r>
      <w:r w:rsidRPr="004D60B9">
        <w:t>épreuve applicables</w:t>
      </w:r>
      <w:r w:rsidR="0030631A">
        <w:t>.</w:t>
      </w:r>
      <w:r w:rsidRPr="004D60B9">
        <w:t xml:space="preserve"> Elles pourraient l</w:t>
      </w:r>
      <w:r w:rsidR="00575929">
        <w:t>’</w:t>
      </w:r>
      <w:r w:rsidRPr="004D60B9">
        <w:t>être dans un nouvel appendice</w:t>
      </w:r>
      <w:r w:rsidR="00FF2801">
        <w:t> </w:t>
      </w:r>
      <w:r w:rsidRPr="004D60B9">
        <w:t>8.</w:t>
      </w:r>
    </w:p>
    <w:p w:rsidR="005C28C0" w:rsidRDefault="005C28C0" w:rsidP="004D60B9">
      <w:pPr>
        <w:pStyle w:val="SingleTxtG"/>
        <w:numPr>
          <w:ilvl w:val="0"/>
          <w:numId w:val="14"/>
        </w:numPr>
        <w:ind w:left="1134" w:firstLine="0"/>
        <w:sectPr w:rsidR="005C28C0" w:rsidSect="00C74569">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p>
    <w:p w:rsidR="004D60B9" w:rsidRDefault="005C28C0" w:rsidP="005C28C0">
      <w:pPr>
        <w:pStyle w:val="HChG"/>
      </w:pPr>
      <w:r>
        <w:lastRenderedPageBreak/>
        <w:t>Annexe 1</w:t>
      </w:r>
    </w:p>
    <w:p w:rsidR="005C28C0" w:rsidRPr="00D872FB" w:rsidRDefault="005C28C0" w:rsidP="005C28C0">
      <w:pPr>
        <w:pStyle w:val="HChG"/>
      </w:pPr>
      <w:r w:rsidRPr="00C93B58">
        <w:tab/>
      </w:r>
      <w:r w:rsidRPr="00C93B58">
        <w:tab/>
      </w:r>
      <w:r w:rsidRPr="00D872FB">
        <w:t>Propositions de modification au Règlement type</w:t>
      </w:r>
    </w:p>
    <w:p w:rsidR="005C28C0" w:rsidRPr="00D872FB" w:rsidRDefault="005C28C0" w:rsidP="005C28C0">
      <w:pPr>
        <w:pStyle w:val="SingleTxtG"/>
      </w:pPr>
      <w:r w:rsidRPr="00D872FB">
        <w:t>Ajouter un nouveau paragraphe 2.1.3.4.4</w:t>
      </w:r>
    </w:p>
    <w:p w:rsidR="005C28C0" w:rsidRPr="00744C14" w:rsidRDefault="005C28C0" w:rsidP="002E4095">
      <w:pPr>
        <w:tabs>
          <w:tab w:val="left" w:pos="2268"/>
        </w:tabs>
        <w:kinsoku/>
        <w:overflowPunct/>
        <w:autoSpaceDE/>
        <w:autoSpaceDN/>
        <w:adjustRightInd/>
        <w:snapToGrid/>
        <w:spacing w:after="120"/>
        <w:ind w:left="1134" w:right="1134"/>
        <w:jc w:val="both"/>
        <w:rPr>
          <w:szCs w:val="24"/>
        </w:rPr>
      </w:pPr>
      <w:r w:rsidRPr="00D872FB">
        <w:rPr>
          <w:szCs w:val="24"/>
        </w:rPr>
        <w:t>2.1.3.4.4</w:t>
      </w:r>
      <w:r>
        <w:rPr>
          <w:szCs w:val="24"/>
        </w:rPr>
        <w:tab/>
      </w:r>
      <w:r w:rsidRPr="00D872FB">
        <w:rPr>
          <w:szCs w:val="24"/>
        </w:rPr>
        <w:t>La température d</w:t>
      </w:r>
      <w:r w:rsidR="00575929">
        <w:rPr>
          <w:szCs w:val="24"/>
        </w:rPr>
        <w:t>’</w:t>
      </w:r>
      <w:r w:rsidRPr="00D872FB">
        <w:rPr>
          <w:szCs w:val="24"/>
        </w:rPr>
        <w:t>inflammation et</w:t>
      </w:r>
      <w:r>
        <w:rPr>
          <w:szCs w:val="24"/>
        </w:rPr>
        <w:t xml:space="preserve"> la stabilité chimique d</w:t>
      </w:r>
      <w:r w:rsidR="00575929">
        <w:rPr>
          <w:szCs w:val="24"/>
        </w:rPr>
        <w:t>’</w:t>
      </w:r>
      <w:r>
        <w:rPr>
          <w:szCs w:val="24"/>
        </w:rPr>
        <w:t xml:space="preserve">un mélange de </w:t>
      </w:r>
      <w:r w:rsidRPr="009761E1">
        <w:rPr>
          <w:szCs w:val="24"/>
        </w:rPr>
        <w:t>nitrocellulose de la classe</w:t>
      </w:r>
      <w:r>
        <w:rPr>
          <w:szCs w:val="24"/>
        </w:rPr>
        <w:t> </w:t>
      </w:r>
      <w:r w:rsidRPr="009761E1">
        <w:rPr>
          <w:szCs w:val="24"/>
        </w:rPr>
        <w:t>1 (ONU 0340, ONU 0341</w:t>
      </w:r>
      <w:r>
        <w:rPr>
          <w:szCs w:val="24"/>
        </w:rPr>
        <w:t>,</w:t>
      </w:r>
      <w:r w:rsidRPr="009761E1">
        <w:rPr>
          <w:szCs w:val="24"/>
        </w:rPr>
        <w:t xml:space="preserve"> ONU 0342 et ONU 0343) </w:t>
      </w:r>
      <w:r>
        <w:rPr>
          <w:szCs w:val="24"/>
        </w:rPr>
        <w:t>doit être éprouvée conformément à la méthode</w:t>
      </w:r>
      <w:r w:rsidRPr="009761E1">
        <w:rPr>
          <w:szCs w:val="24"/>
        </w:rPr>
        <w:t xml:space="preserve"> </w:t>
      </w:r>
      <w:r>
        <w:rPr>
          <w:szCs w:val="24"/>
        </w:rPr>
        <w:t>décrite à l</w:t>
      </w:r>
      <w:r w:rsidR="00575929">
        <w:rPr>
          <w:szCs w:val="24"/>
        </w:rPr>
        <w:t>’</w:t>
      </w:r>
      <w:r>
        <w:rPr>
          <w:szCs w:val="24"/>
        </w:rPr>
        <w:t>appendice 8 du Manuel d</w:t>
      </w:r>
      <w:r w:rsidR="00575929">
        <w:rPr>
          <w:szCs w:val="24"/>
        </w:rPr>
        <w:t>’</w:t>
      </w:r>
      <w:r>
        <w:rPr>
          <w:szCs w:val="24"/>
        </w:rPr>
        <w:t xml:space="preserve">essais et de critères. </w:t>
      </w:r>
      <w:r w:rsidRPr="009761E1">
        <w:rPr>
          <w:szCs w:val="24"/>
        </w:rPr>
        <w:t>La température d</w:t>
      </w:r>
      <w:r w:rsidR="00575929">
        <w:rPr>
          <w:szCs w:val="24"/>
        </w:rPr>
        <w:t>’</w:t>
      </w:r>
      <w:r w:rsidRPr="009761E1">
        <w:rPr>
          <w:szCs w:val="24"/>
        </w:rPr>
        <w:t xml:space="preserve">inflammation </w:t>
      </w:r>
      <w:r>
        <w:rPr>
          <w:szCs w:val="24"/>
        </w:rPr>
        <w:t xml:space="preserve">des mélanges de nitrocellulose humidifiés </w:t>
      </w:r>
      <w:r w:rsidRPr="009761E1">
        <w:rPr>
          <w:szCs w:val="24"/>
        </w:rPr>
        <w:t>avec de l</w:t>
      </w:r>
      <w:r w:rsidR="00575929">
        <w:rPr>
          <w:szCs w:val="24"/>
        </w:rPr>
        <w:t>’</w:t>
      </w:r>
      <w:r w:rsidRPr="009761E1">
        <w:rPr>
          <w:szCs w:val="24"/>
        </w:rPr>
        <w:t>alcool ou avec de l</w:t>
      </w:r>
      <w:r w:rsidR="00575929">
        <w:rPr>
          <w:szCs w:val="24"/>
        </w:rPr>
        <w:t>’</w:t>
      </w:r>
      <w:r w:rsidRPr="009761E1">
        <w:rPr>
          <w:szCs w:val="24"/>
        </w:rPr>
        <w:t>eau</w:t>
      </w:r>
      <w:r>
        <w:rPr>
          <w:szCs w:val="24"/>
        </w:rPr>
        <w:t xml:space="preserve"> doit être supérieure à </w:t>
      </w:r>
      <w:r w:rsidRPr="009761E1">
        <w:rPr>
          <w:szCs w:val="24"/>
        </w:rPr>
        <w:t>180</w:t>
      </w:r>
      <w:r>
        <w:rPr>
          <w:szCs w:val="24"/>
        </w:rPr>
        <w:t> °</w:t>
      </w:r>
      <w:r w:rsidRPr="009761E1">
        <w:rPr>
          <w:szCs w:val="24"/>
        </w:rPr>
        <w:t>C. La température d</w:t>
      </w:r>
      <w:r w:rsidR="00575929">
        <w:rPr>
          <w:szCs w:val="24"/>
        </w:rPr>
        <w:t>’</w:t>
      </w:r>
      <w:r w:rsidRPr="009761E1">
        <w:rPr>
          <w:szCs w:val="24"/>
        </w:rPr>
        <w:t xml:space="preserve">inflammation des mélanges de nitrocellulose </w:t>
      </w:r>
      <w:r>
        <w:rPr>
          <w:szCs w:val="24"/>
        </w:rPr>
        <w:t xml:space="preserve">plastifiés </w:t>
      </w:r>
      <w:r w:rsidRPr="009761E1">
        <w:rPr>
          <w:szCs w:val="24"/>
        </w:rPr>
        <w:t>doit être supérieure à 170</w:t>
      </w:r>
      <w:r>
        <w:rPr>
          <w:szCs w:val="24"/>
        </w:rPr>
        <w:t> °</w:t>
      </w:r>
      <w:r w:rsidRPr="009761E1">
        <w:rPr>
          <w:szCs w:val="24"/>
        </w:rPr>
        <w:t xml:space="preserve">C. </w:t>
      </w:r>
      <w:r>
        <w:rPr>
          <w:szCs w:val="24"/>
        </w:rPr>
        <w:t xml:space="preserve">Les </w:t>
      </w:r>
      <w:r w:rsidRPr="009761E1">
        <w:rPr>
          <w:szCs w:val="24"/>
        </w:rPr>
        <w:t>mélanges de nitrocellulose</w:t>
      </w:r>
      <w:r>
        <w:rPr>
          <w:szCs w:val="24"/>
        </w:rPr>
        <w:t xml:space="preserve"> sont réputés stables pour le transport si la quantité de vapeurs nitreuses dégagée ne dépasse pas </w:t>
      </w:r>
      <w:r w:rsidRPr="00744C14">
        <w:rPr>
          <w:szCs w:val="24"/>
        </w:rPr>
        <w:t>2,5</w:t>
      </w:r>
      <w:r>
        <w:rPr>
          <w:szCs w:val="24"/>
        </w:rPr>
        <w:t> </w:t>
      </w:r>
      <w:r w:rsidRPr="00744C14">
        <w:rPr>
          <w:szCs w:val="24"/>
        </w:rPr>
        <w:t xml:space="preserve">ml de </w:t>
      </w:r>
      <w:r>
        <w:rPr>
          <w:szCs w:val="24"/>
        </w:rPr>
        <w:t>NO.</w:t>
      </w:r>
    </w:p>
    <w:p w:rsidR="005C28C0" w:rsidRPr="00744C14" w:rsidRDefault="005C28C0" w:rsidP="005C28C0">
      <w:pPr>
        <w:kinsoku/>
        <w:overflowPunct/>
        <w:autoSpaceDE/>
        <w:autoSpaceDN/>
        <w:adjustRightInd/>
        <w:snapToGrid/>
        <w:spacing w:after="120"/>
        <w:ind w:left="1134" w:right="1134"/>
        <w:jc w:val="both"/>
        <w:rPr>
          <w:szCs w:val="24"/>
        </w:rPr>
      </w:pPr>
      <w:r w:rsidRPr="00744C14">
        <w:rPr>
          <w:szCs w:val="24"/>
        </w:rPr>
        <w:t>Ajouter un nouveau paragraphe 2.4.2.4.3</w:t>
      </w:r>
    </w:p>
    <w:p w:rsidR="005C28C0" w:rsidRPr="00744C14" w:rsidRDefault="005C28C0" w:rsidP="005C28C0">
      <w:pPr>
        <w:kinsoku/>
        <w:overflowPunct/>
        <w:autoSpaceDE/>
        <w:autoSpaceDN/>
        <w:adjustRightInd/>
        <w:snapToGrid/>
        <w:spacing w:after="120"/>
        <w:ind w:left="1134" w:right="1134"/>
        <w:jc w:val="both"/>
        <w:rPr>
          <w:szCs w:val="24"/>
        </w:rPr>
      </w:pPr>
      <w:r w:rsidRPr="00744C14">
        <w:rPr>
          <w:szCs w:val="24"/>
        </w:rPr>
        <w:t>2.4.2.4.3</w:t>
      </w:r>
      <w:r w:rsidRPr="00744C14">
        <w:rPr>
          <w:szCs w:val="24"/>
        </w:rPr>
        <w:tab/>
        <w:t>La température d</w:t>
      </w:r>
      <w:r w:rsidR="00575929">
        <w:rPr>
          <w:szCs w:val="24"/>
        </w:rPr>
        <w:t>’</w:t>
      </w:r>
      <w:r w:rsidRPr="00744C14">
        <w:rPr>
          <w:szCs w:val="24"/>
        </w:rPr>
        <w:t>inflammation</w:t>
      </w:r>
      <w:r>
        <w:rPr>
          <w:szCs w:val="24"/>
        </w:rPr>
        <w:t xml:space="preserve"> </w:t>
      </w:r>
      <w:r w:rsidRPr="00744C14">
        <w:rPr>
          <w:szCs w:val="24"/>
        </w:rPr>
        <w:t>et la stabilité chimique d</w:t>
      </w:r>
      <w:r w:rsidR="00575929">
        <w:rPr>
          <w:szCs w:val="24"/>
        </w:rPr>
        <w:t>’</w:t>
      </w:r>
      <w:r w:rsidRPr="00744C14">
        <w:rPr>
          <w:szCs w:val="24"/>
        </w:rPr>
        <w:t>un mélange de nitrocellulose de la classe</w:t>
      </w:r>
      <w:r>
        <w:rPr>
          <w:szCs w:val="24"/>
        </w:rPr>
        <w:t> </w:t>
      </w:r>
      <w:r w:rsidRPr="00744C14">
        <w:rPr>
          <w:szCs w:val="24"/>
        </w:rPr>
        <w:t>4.1 (ONU 2555, ONU 2556, ONU 2557 et ONU 3380)</w:t>
      </w:r>
      <w:r>
        <w:rPr>
          <w:szCs w:val="24"/>
        </w:rPr>
        <w:t xml:space="preserve"> </w:t>
      </w:r>
      <w:r w:rsidRPr="00744C14">
        <w:rPr>
          <w:szCs w:val="24"/>
        </w:rPr>
        <w:t>doit être éprouvée conformément à la méthode décrite à l</w:t>
      </w:r>
      <w:r w:rsidR="00575929">
        <w:rPr>
          <w:szCs w:val="24"/>
        </w:rPr>
        <w:t>’</w:t>
      </w:r>
      <w:r w:rsidRPr="00744C14">
        <w:rPr>
          <w:szCs w:val="24"/>
        </w:rPr>
        <w:t>appendice</w:t>
      </w:r>
      <w:r w:rsidR="0046627E">
        <w:rPr>
          <w:szCs w:val="24"/>
        </w:rPr>
        <w:t> </w:t>
      </w:r>
      <w:r w:rsidRPr="00744C14">
        <w:rPr>
          <w:szCs w:val="24"/>
        </w:rPr>
        <w:t>8 du Manuel d</w:t>
      </w:r>
      <w:r w:rsidR="00575929">
        <w:rPr>
          <w:szCs w:val="24"/>
        </w:rPr>
        <w:t>’</w:t>
      </w:r>
      <w:r w:rsidRPr="00744C14">
        <w:rPr>
          <w:szCs w:val="24"/>
        </w:rPr>
        <w:t>essais et de critères</w:t>
      </w:r>
      <w:r>
        <w:rPr>
          <w:szCs w:val="24"/>
        </w:rPr>
        <w:t xml:space="preserve">. </w:t>
      </w:r>
      <w:r w:rsidRPr="00744C14">
        <w:rPr>
          <w:szCs w:val="24"/>
        </w:rPr>
        <w:t>La température d</w:t>
      </w:r>
      <w:r w:rsidR="00575929">
        <w:rPr>
          <w:szCs w:val="24"/>
        </w:rPr>
        <w:t>’</w:t>
      </w:r>
      <w:r w:rsidRPr="00744C14">
        <w:rPr>
          <w:szCs w:val="24"/>
        </w:rPr>
        <w:t>inflammation des mélanges de nitrocellulose humidifiés avec de l</w:t>
      </w:r>
      <w:r w:rsidR="00575929">
        <w:rPr>
          <w:szCs w:val="24"/>
        </w:rPr>
        <w:t>’</w:t>
      </w:r>
      <w:r w:rsidRPr="00744C14">
        <w:rPr>
          <w:szCs w:val="24"/>
        </w:rPr>
        <w:t>alcool ou avec de l</w:t>
      </w:r>
      <w:r w:rsidR="00575929">
        <w:rPr>
          <w:szCs w:val="24"/>
        </w:rPr>
        <w:t>’</w:t>
      </w:r>
      <w:r w:rsidRPr="00744C14">
        <w:rPr>
          <w:szCs w:val="24"/>
        </w:rPr>
        <w:t>eau doit être supérieure à 180</w:t>
      </w:r>
      <w:r>
        <w:rPr>
          <w:szCs w:val="24"/>
        </w:rPr>
        <w:t> °</w:t>
      </w:r>
      <w:r w:rsidRPr="00744C14">
        <w:rPr>
          <w:szCs w:val="24"/>
        </w:rPr>
        <w:t>C. La température d</w:t>
      </w:r>
      <w:r w:rsidR="00575929">
        <w:rPr>
          <w:szCs w:val="24"/>
        </w:rPr>
        <w:t>’</w:t>
      </w:r>
      <w:r w:rsidRPr="00744C14">
        <w:rPr>
          <w:szCs w:val="24"/>
        </w:rPr>
        <w:t>inflammation des mélanges de nitrocellulose plastifiés doit être supérieure à 170</w:t>
      </w:r>
      <w:r>
        <w:rPr>
          <w:szCs w:val="24"/>
        </w:rPr>
        <w:t> °</w:t>
      </w:r>
      <w:r w:rsidRPr="00744C14">
        <w:rPr>
          <w:szCs w:val="24"/>
        </w:rPr>
        <w:t xml:space="preserve">C. Les mélanges de nitrocellulose </w:t>
      </w:r>
      <w:r w:rsidRPr="003A1D45">
        <w:rPr>
          <w:szCs w:val="24"/>
        </w:rPr>
        <w:t xml:space="preserve">sont réputés </w:t>
      </w:r>
      <w:r w:rsidRPr="00744C14">
        <w:rPr>
          <w:szCs w:val="24"/>
        </w:rPr>
        <w:t>stables pour le transport si la quantité de vapeurs nitreuses dégagée ne dépasse pas 2,5</w:t>
      </w:r>
      <w:r>
        <w:rPr>
          <w:szCs w:val="24"/>
        </w:rPr>
        <w:t> </w:t>
      </w:r>
      <w:r w:rsidRPr="00744C14">
        <w:rPr>
          <w:szCs w:val="24"/>
        </w:rPr>
        <w:t>ml de NO.</w:t>
      </w:r>
    </w:p>
    <w:p w:rsidR="005C28C0" w:rsidRPr="009761E1" w:rsidRDefault="005C28C0" w:rsidP="005C28C0">
      <w:pPr>
        <w:kinsoku/>
        <w:overflowPunct/>
        <w:autoSpaceDE/>
        <w:autoSpaceDN/>
        <w:adjustRightInd/>
        <w:snapToGrid/>
        <w:spacing w:after="120"/>
        <w:ind w:left="1134" w:right="1134"/>
        <w:jc w:val="both"/>
        <w:rPr>
          <w:szCs w:val="24"/>
        </w:rPr>
      </w:pPr>
      <w:r w:rsidRPr="009761E1">
        <w:rPr>
          <w:szCs w:val="24"/>
        </w:rPr>
        <w:t>Modifications au Manuel d</w:t>
      </w:r>
      <w:r w:rsidR="00575929">
        <w:rPr>
          <w:szCs w:val="24"/>
        </w:rPr>
        <w:t>’</w:t>
      </w:r>
      <w:r w:rsidRPr="009761E1">
        <w:rPr>
          <w:szCs w:val="24"/>
        </w:rPr>
        <w:t>essais et</w:t>
      </w:r>
      <w:r>
        <w:rPr>
          <w:szCs w:val="24"/>
        </w:rPr>
        <w:t xml:space="preserve"> </w:t>
      </w:r>
      <w:r w:rsidRPr="009761E1">
        <w:rPr>
          <w:szCs w:val="24"/>
        </w:rPr>
        <w:t>de critères</w:t>
      </w:r>
      <w:r>
        <w:rPr>
          <w:szCs w:val="24"/>
        </w:rPr>
        <w:t>.</w:t>
      </w:r>
    </w:p>
    <w:p w:rsidR="005C28C0" w:rsidRPr="00744C14" w:rsidRDefault="005C28C0" w:rsidP="005C28C0">
      <w:pPr>
        <w:kinsoku/>
        <w:overflowPunct/>
        <w:autoSpaceDE/>
        <w:autoSpaceDN/>
        <w:adjustRightInd/>
        <w:snapToGrid/>
        <w:spacing w:after="120"/>
        <w:ind w:left="1134" w:right="1134"/>
        <w:jc w:val="both"/>
        <w:rPr>
          <w:szCs w:val="24"/>
        </w:rPr>
      </w:pPr>
      <w:r w:rsidRPr="00C93B58">
        <w:rPr>
          <w:szCs w:val="24"/>
        </w:rPr>
        <w:t>Ajouter un nouv</w:t>
      </w:r>
      <w:r w:rsidRPr="00744C14">
        <w:rPr>
          <w:szCs w:val="24"/>
        </w:rPr>
        <w:t>el appendice</w:t>
      </w:r>
      <w:r w:rsidR="00E70D28">
        <w:rPr>
          <w:szCs w:val="24"/>
        </w:rPr>
        <w:t> </w:t>
      </w:r>
      <w:r w:rsidRPr="00744C14">
        <w:rPr>
          <w:szCs w:val="24"/>
        </w:rPr>
        <w:t>8</w:t>
      </w:r>
    </w:p>
    <w:p w:rsidR="00E70D28" w:rsidRDefault="00E70D28" w:rsidP="00E70D28">
      <w:pPr>
        <w:pStyle w:val="HChG"/>
      </w:pPr>
      <w:r>
        <w:tab/>
      </w:r>
      <w:r>
        <w:tab/>
      </w:r>
      <w:r w:rsidR="005C28C0" w:rsidRPr="00C93B58">
        <w:t>Appendice 8</w:t>
      </w:r>
    </w:p>
    <w:p w:rsidR="005C28C0" w:rsidRPr="009761E1" w:rsidRDefault="00E70D28" w:rsidP="00E70D28">
      <w:pPr>
        <w:pStyle w:val="HChG"/>
        <w:rPr>
          <w:b w:val="0"/>
          <w:szCs w:val="26"/>
        </w:rPr>
      </w:pPr>
      <w:r>
        <w:tab/>
      </w:r>
      <w:r>
        <w:tab/>
      </w:r>
      <w:r w:rsidR="005C28C0" w:rsidRPr="009761E1">
        <w:t>Épreuve de stabilité pour la nitrocellulose</w:t>
      </w:r>
    </w:p>
    <w:p w:rsidR="005C28C0" w:rsidRPr="00242E4D" w:rsidRDefault="005C28C0" w:rsidP="00E70D28">
      <w:pPr>
        <w:pStyle w:val="H1G"/>
      </w:pPr>
      <w:r w:rsidRPr="009761E1">
        <w:tab/>
      </w:r>
      <w:r w:rsidRPr="00242E4D">
        <w:t>1</w:t>
      </w:r>
      <w:r w:rsidR="0030631A">
        <w:t>.</w:t>
      </w:r>
      <w:r w:rsidRPr="00242E4D">
        <w:tab/>
        <w:t>L</w:t>
      </w:r>
      <w:r w:rsidR="00575929">
        <w:t>’</w:t>
      </w:r>
      <w:r w:rsidRPr="00242E4D">
        <w:t>épreuve de détermination de la température d</w:t>
      </w:r>
      <w:r w:rsidR="00575929">
        <w:t>’</w:t>
      </w:r>
      <w:r w:rsidRPr="00242E4D">
        <w:t>inflammation</w:t>
      </w:r>
    </w:p>
    <w:p w:rsidR="005C28C0" w:rsidRPr="00C93B58" w:rsidRDefault="005C28C0" w:rsidP="00E70D28">
      <w:pPr>
        <w:pStyle w:val="H23G"/>
      </w:pPr>
      <w:r w:rsidRPr="00242E4D">
        <w:tab/>
      </w:r>
      <w:r w:rsidRPr="00C93B58">
        <w:t>1.1</w:t>
      </w:r>
      <w:r w:rsidRPr="00C93B58">
        <w:tab/>
        <w:t>Introduction</w:t>
      </w:r>
    </w:p>
    <w:p w:rsidR="005C28C0" w:rsidRPr="00242E4D" w:rsidRDefault="005C28C0" w:rsidP="0046627E">
      <w:pPr>
        <w:kinsoku/>
        <w:overflowPunct/>
        <w:autoSpaceDE/>
        <w:autoSpaceDN/>
        <w:adjustRightInd/>
        <w:snapToGrid/>
        <w:spacing w:after="120"/>
        <w:ind w:left="1134" w:right="1134"/>
        <w:jc w:val="both"/>
        <w:rPr>
          <w:szCs w:val="24"/>
        </w:rPr>
      </w:pPr>
      <w:r w:rsidRPr="00242E4D">
        <w:rPr>
          <w:szCs w:val="24"/>
        </w:rPr>
        <w:t>Cette épreuve sert à mesurer la température d</w:t>
      </w:r>
      <w:r w:rsidR="00575929">
        <w:rPr>
          <w:szCs w:val="24"/>
        </w:rPr>
        <w:t>’</w:t>
      </w:r>
      <w:r w:rsidRPr="00242E4D">
        <w:rPr>
          <w:szCs w:val="24"/>
        </w:rPr>
        <w:t>inflammation</w:t>
      </w:r>
      <w:r>
        <w:rPr>
          <w:szCs w:val="24"/>
        </w:rPr>
        <w:t xml:space="preserve"> d</w:t>
      </w:r>
      <w:r w:rsidR="00575929">
        <w:rPr>
          <w:szCs w:val="24"/>
        </w:rPr>
        <w:t>’</w:t>
      </w:r>
      <w:r>
        <w:rPr>
          <w:szCs w:val="24"/>
        </w:rPr>
        <w:t xml:space="preserve">une matière sans </w:t>
      </w:r>
      <w:r w:rsidRPr="00FC193D">
        <w:rPr>
          <w:szCs w:val="24"/>
        </w:rPr>
        <w:t>source d</w:t>
      </w:r>
      <w:r w:rsidR="00575929">
        <w:rPr>
          <w:szCs w:val="24"/>
        </w:rPr>
        <w:t>’</w:t>
      </w:r>
      <w:r>
        <w:rPr>
          <w:szCs w:val="24"/>
        </w:rPr>
        <w:t xml:space="preserve">ignition extérieure. </w:t>
      </w:r>
      <w:r w:rsidRPr="00B5233A">
        <w:rPr>
          <w:szCs w:val="24"/>
        </w:rPr>
        <w:t>La température d</w:t>
      </w:r>
      <w:r w:rsidR="00575929">
        <w:rPr>
          <w:szCs w:val="24"/>
        </w:rPr>
        <w:t>’</w:t>
      </w:r>
      <w:r w:rsidRPr="00B5233A">
        <w:rPr>
          <w:szCs w:val="24"/>
        </w:rPr>
        <w:t>inflammation</w:t>
      </w:r>
      <w:r>
        <w:rPr>
          <w:szCs w:val="24"/>
        </w:rPr>
        <w:t xml:space="preserve"> </w:t>
      </w:r>
      <w:r w:rsidRPr="00B5233A">
        <w:rPr>
          <w:szCs w:val="24"/>
        </w:rPr>
        <w:t>d</w:t>
      </w:r>
      <w:r w:rsidR="00575929">
        <w:rPr>
          <w:szCs w:val="24"/>
        </w:rPr>
        <w:t>’</w:t>
      </w:r>
      <w:r w:rsidRPr="00B5233A">
        <w:rPr>
          <w:szCs w:val="24"/>
        </w:rPr>
        <w:t>une matière</w:t>
      </w:r>
      <w:r>
        <w:rPr>
          <w:szCs w:val="24"/>
        </w:rPr>
        <w:t xml:space="preserve"> doit être sensiblement plus élevée que toutes les températures susceptibles d</w:t>
      </w:r>
      <w:r w:rsidR="00575929">
        <w:rPr>
          <w:szCs w:val="24"/>
        </w:rPr>
        <w:t>’</w:t>
      </w:r>
      <w:r>
        <w:rPr>
          <w:szCs w:val="24"/>
        </w:rPr>
        <w:t>être enregistrées pendant le transport, l</w:t>
      </w:r>
      <w:r w:rsidR="00575929">
        <w:rPr>
          <w:szCs w:val="24"/>
        </w:rPr>
        <w:t>’</w:t>
      </w:r>
      <w:r>
        <w:rPr>
          <w:szCs w:val="24"/>
        </w:rPr>
        <w:t>entreposage et la manutention, afin que ces opérations se déroulent en toute s</w:t>
      </w:r>
      <w:r w:rsidR="0046627E">
        <w:rPr>
          <w:szCs w:val="24"/>
        </w:rPr>
        <w:t xml:space="preserve">écurité en évitant tout risque </w:t>
      </w:r>
      <w:r w:rsidRPr="00B5233A">
        <w:rPr>
          <w:szCs w:val="24"/>
        </w:rPr>
        <w:t>d</w:t>
      </w:r>
      <w:r w:rsidR="00575929">
        <w:rPr>
          <w:szCs w:val="24"/>
        </w:rPr>
        <w:t>’</w:t>
      </w:r>
      <w:r w:rsidRPr="00B5233A">
        <w:rPr>
          <w:szCs w:val="24"/>
        </w:rPr>
        <w:t>inflammation spontanée</w:t>
      </w:r>
      <w:r w:rsidR="0046627E">
        <w:rPr>
          <w:szCs w:val="24"/>
        </w:rPr>
        <w:t xml:space="preserve"> de cette matière.</w:t>
      </w:r>
    </w:p>
    <w:p w:rsidR="005C28C0" w:rsidRPr="00C93B58" w:rsidRDefault="005C28C0" w:rsidP="0046627E">
      <w:pPr>
        <w:pStyle w:val="H23G"/>
      </w:pPr>
      <w:r w:rsidRPr="00C93B58">
        <w:rPr>
          <w:szCs w:val="24"/>
        </w:rPr>
        <w:tab/>
      </w:r>
      <w:r w:rsidRPr="00C93B58">
        <w:t>1.2</w:t>
      </w:r>
      <w:r w:rsidRPr="00C93B58">
        <w:tab/>
        <w:t>Appareils et matériel</w:t>
      </w:r>
    </w:p>
    <w:p w:rsidR="005C28C0" w:rsidRPr="00C93B58" w:rsidRDefault="005C28C0" w:rsidP="005C28C0">
      <w:pPr>
        <w:kinsoku/>
        <w:overflowPunct/>
        <w:autoSpaceDE/>
        <w:autoSpaceDN/>
        <w:adjustRightInd/>
        <w:snapToGrid/>
        <w:spacing w:after="120"/>
        <w:ind w:left="1134" w:right="1134"/>
        <w:jc w:val="both"/>
        <w:rPr>
          <w:szCs w:val="24"/>
        </w:rPr>
      </w:pPr>
      <w:r w:rsidRPr="00C93B58">
        <w:rPr>
          <w:szCs w:val="24"/>
        </w:rPr>
        <w:t>La température d</w:t>
      </w:r>
      <w:r w:rsidR="00575929">
        <w:rPr>
          <w:szCs w:val="24"/>
        </w:rPr>
        <w:t>’</w:t>
      </w:r>
      <w:r w:rsidRPr="00C93B58">
        <w:rPr>
          <w:szCs w:val="24"/>
        </w:rPr>
        <w:t>inflammation</w:t>
      </w:r>
      <w:r>
        <w:rPr>
          <w:szCs w:val="24"/>
        </w:rPr>
        <w:t xml:space="preserve"> est déterminée en chauffant 0,2</w:t>
      </w:r>
      <w:r w:rsidR="0046627E">
        <w:rPr>
          <w:szCs w:val="24"/>
        </w:rPr>
        <w:t> </w:t>
      </w:r>
      <w:r>
        <w:rPr>
          <w:szCs w:val="24"/>
        </w:rPr>
        <w:t>g de matière contenue dans une éprouvette en verre immergée dans un bain d</w:t>
      </w:r>
      <w:r w:rsidR="00575929">
        <w:rPr>
          <w:szCs w:val="24"/>
        </w:rPr>
        <w:t>’</w:t>
      </w:r>
      <w:r>
        <w:rPr>
          <w:szCs w:val="24"/>
        </w:rPr>
        <w:t xml:space="preserve">alliage de </w:t>
      </w:r>
      <w:r w:rsidRPr="00C93B58">
        <w:rPr>
          <w:szCs w:val="24"/>
        </w:rPr>
        <w:t>Wood. L</w:t>
      </w:r>
      <w:r w:rsidR="00575929">
        <w:rPr>
          <w:szCs w:val="24"/>
        </w:rPr>
        <w:t>’</w:t>
      </w:r>
      <w:r w:rsidRPr="00C93B58">
        <w:rPr>
          <w:szCs w:val="24"/>
        </w:rPr>
        <w:t xml:space="preserve">éprouvette est </w:t>
      </w:r>
      <w:r>
        <w:rPr>
          <w:szCs w:val="24"/>
        </w:rPr>
        <w:t xml:space="preserve">placée </w:t>
      </w:r>
      <w:r w:rsidRPr="00C93B58">
        <w:rPr>
          <w:szCs w:val="24"/>
        </w:rPr>
        <w:t>dans le bain lorsqu</w:t>
      </w:r>
      <w:r w:rsidR="00575929">
        <w:rPr>
          <w:szCs w:val="24"/>
        </w:rPr>
        <w:t>’</w:t>
      </w:r>
      <w:r w:rsidRPr="00C93B58">
        <w:rPr>
          <w:szCs w:val="24"/>
        </w:rPr>
        <w:t xml:space="preserve">il </w:t>
      </w:r>
      <w:r>
        <w:rPr>
          <w:szCs w:val="24"/>
        </w:rPr>
        <w:t xml:space="preserve">a </w:t>
      </w:r>
      <w:r w:rsidRPr="00C93B58">
        <w:rPr>
          <w:szCs w:val="24"/>
        </w:rPr>
        <w:t>atteint 100</w:t>
      </w:r>
      <w:r w:rsidR="0046627E">
        <w:rPr>
          <w:szCs w:val="24"/>
        </w:rPr>
        <w:t> °</w:t>
      </w:r>
      <w:r w:rsidRPr="00C93B58">
        <w:rPr>
          <w:szCs w:val="24"/>
        </w:rPr>
        <w:t>C. La température du bain est ensuite augmentée progressivement de 5</w:t>
      </w:r>
      <w:r w:rsidR="0046627E">
        <w:rPr>
          <w:szCs w:val="24"/>
        </w:rPr>
        <w:t> °</w:t>
      </w:r>
      <w:r w:rsidRPr="00C93B58">
        <w:rPr>
          <w:szCs w:val="24"/>
        </w:rPr>
        <w:t>C par minute.</w:t>
      </w:r>
    </w:p>
    <w:p w:rsidR="005C28C0" w:rsidRPr="00AD2DDE" w:rsidRDefault="005C28C0" w:rsidP="005C28C0">
      <w:pPr>
        <w:kinsoku/>
        <w:overflowPunct/>
        <w:autoSpaceDE/>
        <w:autoSpaceDN/>
        <w:adjustRightInd/>
        <w:snapToGrid/>
        <w:spacing w:after="120"/>
        <w:ind w:left="1134" w:right="1134"/>
        <w:jc w:val="both"/>
        <w:rPr>
          <w:szCs w:val="24"/>
        </w:rPr>
      </w:pPr>
      <w:r w:rsidRPr="00AD2DDE">
        <w:rPr>
          <w:szCs w:val="24"/>
        </w:rPr>
        <w:t>Les éprouvettes doivent avoir les dimensions suivantes</w:t>
      </w:r>
      <w:r w:rsidR="0046627E">
        <w:rPr>
          <w:szCs w:val="24"/>
        </w:rPr>
        <w:t> </w:t>
      </w:r>
      <w:r w:rsidRPr="00AD2DDE">
        <w:rPr>
          <w:szCs w:val="24"/>
        </w:rPr>
        <w:t>:</w:t>
      </w:r>
    </w:p>
    <w:p w:rsidR="005C28C0" w:rsidRPr="00FC193D" w:rsidRDefault="005C28C0" w:rsidP="0046627E">
      <w:pPr>
        <w:tabs>
          <w:tab w:val="left" w:pos="3119"/>
        </w:tabs>
        <w:kinsoku/>
        <w:overflowPunct/>
        <w:autoSpaceDE/>
        <w:autoSpaceDN/>
        <w:adjustRightInd/>
        <w:snapToGrid/>
        <w:spacing w:after="120"/>
        <w:ind w:left="1134" w:right="1134"/>
        <w:jc w:val="both"/>
        <w:rPr>
          <w:szCs w:val="24"/>
        </w:rPr>
      </w:pPr>
      <w:r w:rsidRPr="00C93B58">
        <w:rPr>
          <w:szCs w:val="24"/>
        </w:rPr>
        <w:t>Longueur</w:t>
      </w:r>
      <w:r w:rsidRPr="00C93B58">
        <w:rPr>
          <w:szCs w:val="24"/>
        </w:rPr>
        <w:tab/>
        <w:t>125</w:t>
      </w:r>
      <w:r w:rsidR="00D73DC9">
        <w:rPr>
          <w:szCs w:val="24"/>
        </w:rPr>
        <w:t> </w:t>
      </w:r>
      <w:r w:rsidRPr="00C93B58">
        <w:rPr>
          <w:szCs w:val="24"/>
        </w:rPr>
        <w:t>mm</w:t>
      </w:r>
    </w:p>
    <w:p w:rsidR="005C28C0" w:rsidRPr="00FC193D" w:rsidRDefault="0046627E" w:rsidP="0046627E">
      <w:pPr>
        <w:tabs>
          <w:tab w:val="left" w:pos="3119"/>
        </w:tabs>
        <w:kinsoku/>
        <w:overflowPunct/>
        <w:autoSpaceDE/>
        <w:autoSpaceDN/>
        <w:adjustRightInd/>
        <w:snapToGrid/>
        <w:spacing w:after="120"/>
        <w:ind w:left="1134" w:right="1134"/>
        <w:jc w:val="both"/>
        <w:rPr>
          <w:szCs w:val="24"/>
        </w:rPr>
      </w:pPr>
      <w:r>
        <w:rPr>
          <w:szCs w:val="24"/>
        </w:rPr>
        <w:t>Diamètre intérieur</w:t>
      </w:r>
      <w:r w:rsidR="005C28C0" w:rsidRPr="00FC193D">
        <w:rPr>
          <w:szCs w:val="24"/>
        </w:rPr>
        <w:tab/>
        <w:t>15</w:t>
      </w:r>
      <w:r w:rsidR="00D73DC9">
        <w:rPr>
          <w:szCs w:val="24"/>
        </w:rPr>
        <w:t> </w:t>
      </w:r>
      <w:r w:rsidR="005C28C0" w:rsidRPr="00FC193D">
        <w:rPr>
          <w:szCs w:val="24"/>
        </w:rPr>
        <w:t>mm</w:t>
      </w:r>
    </w:p>
    <w:p w:rsidR="005C28C0" w:rsidRPr="00FC193D" w:rsidRDefault="005C28C0" w:rsidP="0046627E">
      <w:pPr>
        <w:tabs>
          <w:tab w:val="left" w:pos="3119"/>
        </w:tabs>
        <w:kinsoku/>
        <w:overflowPunct/>
        <w:autoSpaceDE/>
        <w:autoSpaceDN/>
        <w:adjustRightInd/>
        <w:snapToGrid/>
        <w:spacing w:after="120"/>
        <w:ind w:left="1134" w:right="1134"/>
        <w:jc w:val="both"/>
        <w:rPr>
          <w:szCs w:val="24"/>
        </w:rPr>
      </w:pPr>
      <w:r w:rsidRPr="00FC193D">
        <w:rPr>
          <w:szCs w:val="24"/>
        </w:rPr>
        <w:t>Épaisseur de la paroi</w:t>
      </w:r>
      <w:r w:rsidRPr="00FC193D">
        <w:rPr>
          <w:szCs w:val="24"/>
        </w:rPr>
        <w:tab/>
        <w:t>0,5</w:t>
      </w:r>
      <w:r w:rsidR="00D73DC9">
        <w:rPr>
          <w:szCs w:val="24"/>
        </w:rPr>
        <w:t> </w:t>
      </w:r>
      <w:r w:rsidRPr="00FC193D">
        <w:rPr>
          <w:szCs w:val="24"/>
        </w:rPr>
        <w:t>mm</w:t>
      </w:r>
    </w:p>
    <w:p w:rsidR="005C28C0" w:rsidRPr="00AD2DDE" w:rsidRDefault="005C28C0" w:rsidP="005C28C0">
      <w:pPr>
        <w:kinsoku/>
        <w:overflowPunct/>
        <w:autoSpaceDE/>
        <w:autoSpaceDN/>
        <w:adjustRightInd/>
        <w:snapToGrid/>
        <w:spacing w:after="120"/>
        <w:ind w:left="1134" w:right="1134"/>
        <w:jc w:val="both"/>
        <w:rPr>
          <w:szCs w:val="24"/>
        </w:rPr>
      </w:pPr>
      <w:r w:rsidRPr="00AD2DDE">
        <w:rPr>
          <w:szCs w:val="24"/>
        </w:rPr>
        <w:lastRenderedPageBreak/>
        <w:t>Il faut répéter l</w:t>
      </w:r>
      <w:r w:rsidR="00575929">
        <w:rPr>
          <w:szCs w:val="24"/>
        </w:rPr>
        <w:t>’</w:t>
      </w:r>
      <w:r w:rsidRPr="00AD2DDE">
        <w:rPr>
          <w:szCs w:val="24"/>
        </w:rPr>
        <w:t xml:space="preserve">épreuve trois fois, en notant chaque fois la température à laquelle </w:t>
      </w:r>
      <w:r>
        <w:rPr>
          <w:szCs w:val="24"/>
        </w:rPr>
        <w:t xml:space="preserve">une </w:t>
      </w:r>
      <w:r w:rsidRPr="00AD2DDE">
        <w:rPr>
          <w:szCs w:val="24"/>
        </w:rPr>
        <w:t xml:space="preserve">inflammation de la matière se produit, </w:t>
      </w:r>
      <w:r>
        <w:rPr>
          <w:szCs w:val="24"/>
        </w:rPr>
        <w:t>c</w:t>
      </w:r>
      <w:r w:rsidR="00575929">
        <w:rPr>
          <w:szCs w:val="24"/>
        </w:rPr>
        <w:t>’</w:t>
      </w:r>
      <w:r>
        <w:rPr>
          <w:szCs w:val="24"/>
        </w:rPr>
        <w:t>est-à-dire</w:t>
      </w:r>
      <w:r w:rsidR="00D73DC9">
        <w:rPr>
          <w:szCs w:val="24"/>
        </w:rPr>
        <w:t> </w:t>
      </w:r>
      <w:r>
        <w:rPr>
          <w:szCs w:val="24"/>
        </w:rPr>
        <w:t xml:space="preserve">: </w:t>
      </w:r>
      <w:r w:rsidRPr="00AD2DDE">
        <w:rPr>
          <w:szCs w:val="24"/>
        </w:rPr>
        <w:t>combustion lente ou rapide, déflagration ou dé</w:t>
      </w:r>
      <w:r w:rsidR="00D73DC9">
        <w:rPr>
          <w:szCs w:val="24"/>
        </w:rPr>
        <w:t>tonation.</w:t>
      </w:r>
    </w:p>
    <w:p w:rsidR="005C28C0" w:rsidRPr="00F27021" w:rsidRDefault="005C28C0" w:rsidP="005C28C0">
      <w:pPr>
        <w:kinsoku/>
        <w:overflowPunct/>
        <w:autoSpaceDE/>
        <w:autoSpaceDN/>
        <w:adjustRightInd/>
        <w:snapToGrid/>
        <w:spacing w:after="120"/>
        <w:ind w:left="1134" w:right="1134"/>
        <w:jc w:val="both"/>
        <w:rPr>
          <w:szCs w:val="24"/>
          <w:lang w:val="en-GB"/>
        </w:rPr>
      </w:pPr>
      <w:r w:rsidRPr="00AD2DDE">
        <w:rPr>
          <w:szCs w:val="24"/>
        </w:rPr>
        <w:t>La température la plus basse relevée est retenue comme</w:t>
      </w:r>
      <w:r w:rsidR="00D73DC9">
        <w:rPr>
          <w:szCs w:val="24"/>
        </w:rPr>
        <w:t xml:space="preserve"> température d</w:t>
      </w:r>
      <w:r w:rsidR="00575929">
        <w:rPr>
          <w:szCs w:val="24"/>
        </w:rPr>
        <w:t>’</w:t>
      </w:r>
      <w:r w:rsidR="00D73DC9">
        <w:rPr>
          <w:szCs w:val="24"/>
        </w:rPr>
        <w:t>inflammation.</w:t>
      </w:r>
    </w:p>
    <w:p w:rsidR="005C28C0" w:rsidRPr="000B7993" w:rsidRDefault="005C28C0" w:rsidP="00D73DC9">
      <w:pPr>
        <w:pStyle w:val="H23G"/>
      </w:pPr>
      <w:r w:rsidRPr="00F27021">
        <w:rPr>
          <w:szCs w:val="24"/>
          <w:lang w:val="en-GB"/>
        </w:rPr>
        <w:tab/>
      </w:r>
      <w:r w:rsidRPr="000B7993">
        <w:t>1.3</w:t>
      </w:r>
      <w:r w:rsidRPr="000B7993">
        <w:tab/>
        <w:t>Mode opératoire</w:t>
      </w:r>
    </w:p>
    <w:p w:rsidR="005C28C0" w:rsidRPr="008D65EF" w:rsidRDefault="005C28C0" w:rsidP="00B96F1A">
      <w:pPr>
        <w:tabs>
          <w:tab w:val="left" w:pos="2268"/>
        </w:tabs>
        <w:kinsoku/>
        <w:overflowPunct/>
        <w:autoSpaceDE/>
        <w:autoSpaceDN/>
        <w:adjustRightInd/>
        <w:snapToGrid/>
        <w:spacing w:after="120"/>
        <w:ind w:left="1134" w:right="1134"/>
        <w:jc w:val="both"/>
        <w:rPr>
          <w:szCs w:val="24"/>
        </w:rPr>
      </w:pPr>
      <w:r w:rsidRPr="00AD2DDE">
        <w:rPr>
          <w:szCs w:val="24"/>
        </w:rPr>
        <w:t>1.3.1</w:t>
      </w:r>
      <w:r>
        <w:rPr>
          <w:szCs w:val="24"/>
        </w:rPr>
        <w:tab/>
      </w:r>
      <w:r>
        <w:rPr>
          <w:szCs w:val="24"/>
        </w:rPr>
        <w:tab/>
      </w:r>
      <w:r w:rsidRPr="00AD2DDE">
        <w:rPr>
          <w:szCs w:val="24"/>
        </w:rPr>
        <w:t xml:space="preserve">Le séchage </w:t>
      </w:r>
      <w:r>
        <w:rPr>
          <w:szCs w:val="24"/>
        </w:rPr>
        <w:t>de l</w:t>
      </w:r>
      <w:r w:rsidR="00575929">
        <w:rPr>
          <w:szCs w:val="24"/>
        </w:rPr>
        <w:t>’</w:t>
      </w:r>
      <w:r>
        <w:rPr>
          <w:szCs w:val="24"/>
        </w:rPr>
        <w:t xml:space="preserve">échantillon </w:t>
      </w:r>
      <w:r w:rsidRPr="00AD2DDE">
        <w:rPr>
          <w:szCs w:val="24"/>
        </w:rPr>
        <w:t xml:space="preserve">doit être effectué dans un </w:t>
      </w:r>
      <w:r>
        <w:rPr>
          <w:szCs w:val="24"/>
        </w:rPr>
        <w:t>appareil, ce qui permet d</w:t>
      </w:r>
      <w:r w:rsidR="00575929">
        <w:rPr>
          <w:szCs w:val="24"/>
        </w:rPr>
        <w:t>’</w:t>
      </w:r>
      <w:r>
        <w:rPr>
          <w:szCs w:val="24"/>
        </w:rPr>
        <w:t>atteindre un</w:t>
      </w:r>
      <w:r w:rsidRPr="007C4623">
        <w:rPr>
          <w:szCs w:val="24"/>
        </w:rPr>
        <w:t xml:space="preserve"> poids constant </w:t>
      </w:r>
      <w:r>
        <w:rPr>
          <w:szCs w:val="24"/>
        </w:rPr>
        <w:t xml:space="preserve">défini par le fait que la perte de masse </w:t>
      </w:r>
      <w:r w:rsidRPr="00DE763C">
        <w:rPr>
          <w:szCs w:val="24"/>
        </w:rPr>
        <w:t>par quart d</w:t>
      </w:r>
      <w:r w:rsidR="00575929">
        <w:rPr>
          <w:szCs w:val="24"/>
        </w:rPr>
        <w:t>’</w:t>
      </w:r>
      <w:r w:rsidRPr="00DE763C">
        <w:rPr>
          <w:szCs w:val="24"/>
        </w:rPr>
        <w:t xml:space="preserve">heure </w:t>
      </w:r>
      <w:r>
        <w:rPr>
          <w:szCs w:val="24"/>
        </w:rPr>
        <w:t xml:space="preserve">est inférieure à </w:t>
      </w:r>
      <w:r w:rsidRPr="008D65EF">
        <w:rPr>
          <w:szCs w:val="24"/>
        </w:rPr>
        <w:t>0,3</w:t>
      </w:r>
      <w:r w:rsidR="00D73DC9">
        <w:rPr>
          <w:szCs w:val="24"/>
        </w:rPr>
        <w:t> </w:t>
      </w:r>
      <w:r w:rsidRPr="008D65EF">
        <w:rPr>
          <w:szCs w:val="24"/>
        </w:rPr>
        <w:t>% de la mas</w:t>
      </w:r>
      <w:r>
        <w:rPr>
          <w:szCs w:val="24"/>
        </w:rPr>
        <w:t>s</w:t>
      </w:r>
      <w:r w:rsidRPr="008D65EF">
        <w:rPr>
          <w:szCs w:val="24"/>
        </w:rPr>
        <w:t>e</w:t>
      </w:r>
      <w:r>
        <w:rPr>
          <w:szCs w:val="24"/>
        </w:rPr>
        <w:t xml:space="preserve"> initiale et que l</w:t>
      </w:r>
      <w:r w:rsidR="00575929">
        <w:rPr>
          <w:szCs w:val="24"/>
        </w:rPr>
        <w:t>’</w:t>
      </w:r>
      <w:r>
        <w:rPr>
          <w:szCs w:val="24"/>
        </w:rPr>
        <w:t xml:space="preserve">humidité résiduelle est inférieure à </w:t>
      </w:r>
      <w:r w:rsidRPr="008D65EF">
        <w:rPr>
          <w:szCs w:val="24"/>
        </w:rPr>
        <w:t>1</w:t>
      </w:r>
      <w:r w:rsidR="00D73DC9">
        <w:rPr>
          <w:szCs w:val="24"/>
        </w:rPr>
        <w:t> </w:t>
      </w:r>
      <w:r w:rsidRPr="008D65EF">
        <w:rPr>
          <w:szCs w:val="24"/>
        </w:rPr>
        <w:t>%.</w:t>
      </w:r>
    </w:p>
    <w:p w:rsidR="005C28C0" w:rsidRDefault="005C28C0" w:rsidP="00B96F1A">
      <w:pPr>
        <w:tabs>
          <w:tab w:val="left" w:pos="2268"/>
        </w:tabs>
        <w:kinsoku/>
        <w:overflowPunct/>
        <w:autoSpaceDE/>
        <w:autoSpaceDN/>
        <w:adjustRightInd/>
        <w:snapToGrid/>
        <w:spacing w:after="120"/>
        <w:ind w:left="1134" w:right="1134"/>
        <w:jc w:val="both"/>
        <w:rPr>
          <w:szCs w:val="24"/>
        </w:rPr>
      </w:pPr>
      <w:r w:rsidRPr="00DE763C">
        <w:rPr>
          <w:szCs w:val="24"/>
        </w:rPr>
        <w:t>1.3.2</w:t>
      </w:r>
      <w:r w:rsidRPr="00DE763C">
        <w:rPr>
          <w:szCs w:val="24"/>
        </w:rPr>
        <w:tab/>
      </w:r>
      <w:r>
        <w:rPr>
          <w:szCs w:val="24"/>
        </w:rPr>
        <w:tab/>
      </w:r>
      <w:r w:rsidRPr="00DE763C">
        <w:rPr>
          <w:szCs w:val="24"/>
        </w:rPr>
        <w:t xml:space="preserve">Une possibilité consiste à sécher la matière dans </w:t>
      </w:r>
      <w:r>
        <w:rPr>
          <w:szCs w:val="24"/>
        </w:rPr>
        <w:t>une étuve bien ventilée, à 70</w:t>
      </w:r>
      <w:r w:rsidR="00D73DC9">
        <w:rPr>
          <w:szCs w:val="24"/>
        </w:rPr>
        <w:t> °</w:t>
      </w:r>
      <w:r w:rsidRPr="00DE763C">
        <w:rPr>
          <w:szCs w:val="24"/>
        </w:rPr>
        <w:t>C</w:t>
      </w:r>
      <w:r>
        <w:rPr>
          <w:szCs w:val="24"/>
        </w:rPr>
        <w:t>, tant que la perte de masse par quart d</w:t>
      </w:r>
      <w:r w:rsidR="00575929">
        <w:rPr>
          <w:szCs w:val="24"/>
        </w:rPr>
        <w:t>’</w:t>
      </w:r>
      <w:r>
        <w:rPr>
          <w:szCs w:val="24"/>
        </w:rPr>
        <w:t>heure n</w:t>
      </w:r>
      <w:r w:rsidR="00575929">
        <w:rPr>
          <w:szCs w:val="24"/>
        </w:rPr>
        <w:t>’</w:t>
      </w:r>
      <w:r>
        <w:rPr>
          <w:szCs w:val="24"/>
        </w:rPr>
        <w:t xml:space="preserve">est pas inférieure à </w:t>
      </w:r>
      <w:r w:rsidRPr="00DE763C">
        <w:rPr>
          <w:szCs w:val="24"/>
        </w:rPr>
        <w:t>0,3</w:t>
      </w:r>
      <w:r w:rsidR="00D73DC9">
        <w:rPr>
          <w:szCs w:val="24"/>
        </w:rPr>
        <w:t> </w:t>
      </w:r>
      <w:r w:rsidRPr="00DE763C">
        <w:rPr>
          <w:szCs w:val="24"/>
        </w:rPr>
        <w:t>% de la masse initiale. Une autre possibilité consiste à sécher un échantillon de matière à l</w:t>
      </w:r>
      <w:r w:rsidR="00575929">
        <w:rPr>
          <w:szCs w:val="24"/>
        </w:rPr>
        <w:t>’</w:t>
      </w:r>
      <w:r w:rsidRPr="00DE763C">
        <w:rPr>
          <w:szCs w:val="24"/>
        </w:rPr>
        <w:t>aide d</w:t>
      </w:r>
      <w:r w:rsidR="00575929">
        <w:rPr>
          <w:szCs w:val="24"/>
        </w:rPr>
        <w:t>’</w:t>
      </w:r>
      <w:r w:rsidRPr="00DE763C">
        <w:rPr>
          <w:szCs w:val="24"/>
        </w:rPr>
        <w:t xml:space="preserve">un dispositif </w:t>
      </w:r>
      <w:proofErr w:type="spellStart"/>
      <w:r w:rsidRPr="00DE763C">
        <w:rPr>
          <w:szCs w:val="24"/>
        </w:rPr>
        <w:t>Sartorius</w:t>
      </w:r>
      <w:proofErr w:type="spellEnd"/>
      <w:r w:rsidRPr="00DE763C">
        <w:rPr>
          <w:szCs w:val="24"/>
        </w:rPr>
        <w:t xml:space="preserve"> MH 30</w:t>
      </w:r>
      <w:r>
        <w:rPr>
          <w:szCs w:val="24"/>
        </w:rPr>
        <w:t>,</w:t>
      </w:r>
      <w:r w:rsidRPr="00DE763C">
        <w:rPr>
          <w:szCs w:val="24"/>
        </w:rPr>
        <w:t xml:space="preserve"> à 85</w:t>
      </w:r>
      <w:r w:rsidR="00D73DC9">
        <w:rPr>
          <w:szCs w:val="24"/>
        </w:rPr>
        <w:t> °</w:t>
      </w:r>
      <w:r w:rsidRPr="00DE763C">
        <w:rPr>
          <w:szCs w:val="24"/>
        </w:rPr>
        <w:t>C</w:t>
      </w:r>
      <w:r>
        <w:rPr>
          <w:szCs w:val="24"/>
        </w:rPr>
        <w:t>,</w:t>
      </w:r>
      <w:r w:rsidRPr="00DE763C">
        <w:rPr>
          <w:szCs w:val="24"/>
        </w:rPr>
        <w:t xml:space="preserve"> tant que la perte de masse par quart d</w:t>
      </w:r>
      <w:r w:rsidR="00575929">
        <w:rPr>
          <w:szCs w:val="24"/>
        </w:rPr>
        <w:t>’</w:t>
      </w:r>
      <w:r w:rsidRPr="00DE763C">
        <w:rPr>
          <w:szCs w:val="24"/>
        </w:rPr>
        <w:t>heure n</w:t>
      </w:r>
      <w:r w:rsidR="00575929">
        <w:rPr>
          <w:szCs w:val="24"/>
        </w:rPr>
        <w:t>’</w:t>
      </w:r>
      <w:r w:rsidRPr="00DE763C">
        <w:rPr>
          <w:szCs w:val="24"/>
        </w:rPr>
        <w:t>est pas inférieure à 0,3</w:t>
      </w:r>
      <w:r w:rsidR="00B96F1A">
        <w:rPr>
          <w:szCs w:val="24"/>
        </w:rPr>
        <w:t> </w:t>
      </w:r>
      <w:r w:rsidRPr="00DE763C">
        <w:rPr>
          <w:szCs w:val="24"/>
        </w:rPr>
        <w:t>% de la masse initiale</w:t>
      </w:r>
      <w:r>
        <w:rPr>
          <w:szCs w:val="24"/>
        </w:rPr>
        <w:t xml:space="preserve"> </w:t>
      </w:r>
      <w:r w:rsidRPr="00DE763C">
        <w:rPr>
          <w:szCs w:val="24"/>
        </w:rPr>
        <w:t>et que l</w:t>
      </w:r>
      <w:r w:rsidR="00575929">
        <w:rPr>
          <w:szCs w:val="24"/>
        </w:rPr>
        <w:t>’</w:t>
      </w:r>
      <w:r w:rsidRPr="00DE763C">
        <w:rPr>
          <w:szCs w:val="24"/>
        </w:rPr>
        <w:t>humidité résiduelle est inférieure à 1</w:t>
      </w:r>
      <w:r w:rsidR="00D73DC9">
        <w:rPr>
          <w:szCs w:val="24"/>
        </w:rPr>
        <w:t> </w:t>
      </w:r>
      <w:r w:rsidRPr="00DE763C">
        <w:rPr>
          <w:szCs w:val="24"/>
        </w:rPr>
        <w:t>%.</w:t>
      </w:r>
    </w:p>
    <w:p w:rsidR="005C28C0" w:rsidRPr="00DE763C" w:rsidRDefault="005C28C0" w:rsidP="00B96F1A">
      <w:pPr>
        <w:tabs>
          <w:tab w:val="left" w:pos="2268"/>
        </w:tabs>
        <w:kinsoku/>
        <w:overflowPunct/>
        <w:autoSpaceDE/>
        <w:autoSpaceDN/>
        <w:adjustRightInd/>
        <w:snapToGrid/>
        <w:spacing w:after="120"/>
        <w:ind w:left="1134" w:right="1134"/>
        <w:jc w:val="both"/>
        <w:rPr>
          <w:szCs w:val="24"/>
        </w:rPr>
      </w:pPr>
      <w:r w:rsidRPr="00DE763C">
        <w:rPr>
          <w:szCs w:val="24"/>
        </w:rPr>
        <w:t>1.3.3</w:t>
      </w:r>
      <w:r w:rsidRPr="00DE763C">
        <w:rPr>
          <w:szCs w:val="24"/>
        </w:rPr>
        <w:tab/>
      </w:r>
      <w:r>
        <w:rPr>
          <w:szCs w:val="24"/>
        </w:rPr>
        <w:tab/>
      </w:r>
      <w:r w:rsidRPr="00DE763C">
        <w:rPr>
          <w:szCs w:val="24"/>
        </w:rPr>
        <w:t>Pour effectuer l</w:t>
      </w:r>
      <w:r w:rsidR="00575929">
        <w:rPr>
          <w:szCs w:val="24"/>
        </w:rPr>
        <w:t>’</w:t>
      </w:r>
      <w:r w:rsidRPr="00DE763C">
        <w:rPr>
          <w:szCs w:val="24"/>
        </w:rPr>
        <w:t>épreuve</w:t>
      </w:r>
      <w:r>
        <w:rPr>
          <w:szCs w:val="24"/>
        </w:rPr>
        <w:t>,</w:t>
      </w:r>
      <w:r w:rsidRPr="00DE763C">
        <w:rPr>
          <w:szCs w:val="24"/>
        </w:rPr>
        <w:t xml:space="preserve"> </w:t>
      </w:r>
      <w:r>
        <w:rPr>
          <w:szCs w:val="24"/>
        </w:rPr>
        <w:t xml:space="preserve">on place </w:t>
      </w:r>
      <w:r w:rsidRPr="00DE763C">
        <w:rPr>
          <w:szCs w:val="24"/>
        </w:rPr>
        <w:t>0,2</w:t>
      </w:r>
      <w:r w:rsidR="00B96F1A">
        <w:rPr>
          <w:szCs w:val="24"/>
        </w:rPr>
        <w:t> </w:t>
      </w:r>
      <w:r w:rsidRPr="00DE763C">
        <w:rPr>
          <w:szCs w:val="24"/>
        </w:rPr>
        <w:t>g de matière séchée conformément au paragraphe</w:t>
      </w:r>
      <w:r w:rsidR="00B96F1A">
        <w:rPr>
          <w:szCs w:val="24"/>
        </w:rPr>
        <w:t> </w:t>
      </w:r>
      <w:r w:rsidRPr="00DE763C">
        <w:rPr>
          <w:szCs w:val="24"/>
        </w:rPr>
        <w:t xml:space="preserve">1.3.2 </w:t>
      </w:r>
      <w:r>
        <w:rPr>
          <w:szCs w:val="24"/>
        </w:rPr>
        <w:t xml:space="preserve">dans </w:t>
      </w:r>
      <w:r w:rsidRPr="00DE763C">
        <w:rPr>
          <w:szCs w:val="24"/>
        </w:rPr>
        <w:t>une éprouvette en verre immergée dans un bain d</w:t>
      </w:r>
      <w:r w:rsidR="00575929">
        <w:rPr>
          <w:szCs w:val="24"/>
        </w:rPr>
        <w:t>’</w:t>
      </w:r>
      <w:r w:rsidRPr="00DE763C">
        <w:rPr>
          <w:szCs w:val="24"/>
        </w:rPr>
        <w:t>alliage de Wood</w:t>
      </w:r>
      <w:r>
        <w:rPr>
          <w:szCs w:val="24"/>
        </w:rPr>
        <w:t xml:space="preserve"> et l</w:t>
      </w:r>
      <w:r w:rsidR="00575929">
        <w:rPr>
          <w:szCs w:val="24"/>
        </w:rPr>
        <w:t>’</w:t>
      </w:r>
      <w:r>
        <w:rPr>
          <w:szCs w:val="24"/>
        </w:rPr>
        <w:t>on procède comme il est décrit au paragraphe</w:t>
      </w:r>
      <w:r w:rsidR="00B96F1A">
        <w:rPr>
          <w:szCs w:val="24"/>
        </w:rPr>
        <w:t> </w:t>
      </w:r>
      <w:r w:rsidRPr="00DE763C">
        <w:rPr>
          <w:szCs w:val="24"/>
        </w:rPr>
        <w:t>1.2.</w:t>
      </w:r>
    </w:p>
    <w:p w:rsidR="005C28C0" w:rsidRPr="001639FF" w:rsidRDefault="005C28C0" w:rsidP="00B96F1A">
      <w:pPr>
        <w:tabs>
          <w:tab w:val="left" w:pos="2268"/>
        </w:tabs>
        <w:kinsoku/>
        <w:overflowPunct/>
        <w:autoSpaceDE/>
        <w:autoSpaceDN/>
        <w:adjustRightInd/>
        <w:snapToGrid/>
        <w:spacing w:after="120"/>
        <w:ind w:left="1134" w:right="1134"/>
        <w:jc w:val="both"/>
        <w:rPr>
          <w:szCs w:val="24"/>
        </w:rPr>
      </w:pPr>
      <w:r>
        <w:rPr>
          <w:szCs w:val="24"/>
        </w:rPr>
        <w:t>1.3.4</w:t>
      </w:r>
      <w:r>
        <w:rPr>
          <w:szCs w:val="24"/>
        </w:rPr>
        <w:tab/>
      </w:r>
      <w:r>
        <w:rPr>
          <w:szCs w:val="24"/>
        </w:rPr>
        <w:tab/>
      </w:r>
      <w:r w:rsidRPr="001639FF">
        <w:rPr>
          <w:szCs w:val="24"/>
        </w:rPr>
        <w:t>Critères d</w:t>
      </w:r>
      <w:r w:rsidR="00575929">
        <w:rPr>
          <w:szCs w:val="24"/>
        </w:rPr>
        <w:t>’</w:t>
      </w:r>
      <w:r w:rsidRPr="001639FF">
        <w:rPr>
          <w:szCs w:val="24"/>
        </w:rPr>
        <w:t>épreuve et méthode d</w:t>
      </w:r>
      <w:r w:rsidR="00575929">
        <w:rPr>
          <w:szCs w:val="24"/>
        </w:rPr>
        <w:t>’</w:t>
      </w:r>
      <w:r w:rsidRPr="001639FF">
        <w:rPr>
          <w:szCs w:val="24"/>
        </w:rPr>
        <w:t>évaluation des résultats</w:t>
      </w:r>
    </w:p>
    <w:p w:rsidR="005C28C0" w:rsidRPr="001639FF" w:rsidRDefault="005C28C0" w:rsidP="00B96F1A">
      <w:pPr>
        <w:tabs>
          <w:tab w:val="left" w:pos="2268"/>
        </w:tabs>
        <w:kinsoku/>
        <w:overflowPunct/>
        <w:autoSpaceDE/>
        <w:autoSpaceDN/>
        <w:adjustRightInd/>
        <w:snapToGrid/>
        <w:spacing w:after="120"/>
        <w:ind w:left="1134" w:right="1134"/>
        <w:jc w:val="both"/>
        <w:rPr>
          <w:szCs w:val="24"/>
        </w:rPr>
      </w:pPr>
      <w:r w:rsidRPr="00AD2DDE">
        <w:rPr>
          <w:szCs w:val="24"/>
        </w:rPr>
        <w:t>1.3.4.1</w:t>
      </w:r>
      <w:r w:rsidR="00B96F1A">
        <w:rPr>
          <w:szCs w:val="24"/>
        </w:rPr>
        <w:tab/>
      </w:r>
      <w:r>
        <w:rPr>
          <w:szCs w:val="24"/>
        </w:rPr>
        <w:tab/>
      </w:r>
      <w:r w:rsidRPr="00AD2DDE">
        <w:rPr>
          <w:szCs w:val="24"/>
        </w:rPr>
        <w:t>La température d</w:t>
      </w:r>
      <w:r w:rsidR="00575929">
        <w:rPr>
          <w:szCs w:val="24"/>
        </w:rPr>
        <w:t>’</w:t>
      </w:r>
      <w:r w:rsidRPr="00AD2DDE">
        <w:rPr>
          <w:szCs w:val="24"/>
        </w:rPr>
        <w:t>inflammation des mélanges de nitrocellulose humidifiée avec de l</w:t>
      </w:r>
      <w:r w:rsidR="00575929">
        <w:rPr>
          <w:szCs w:val="24"/>
        </w:rPr>
        <w:t>’</w:t>
      </w:r>
      <w:r w:rsidRPr="00AD2DDE">
        <w:rPr>
          <w:szCs w:val="24"/>
        </w:rPr>
        <w:t>alcool ou de l</w:t>
      </w:r>
      <w:r w:rsidR="00575929">
        <w:rPr>
          <w:szCs w:val="24"/>
        </w:rPr>
        <w:t>’</w:t>
      </w:r>
      <w:r w:rsidRPr="00AD2DDE">
        <w:rPr>
          <w:szCs w:val="24"/>
        </w:rPr>
        <w:t xml:space="preserve">eau doit </w:t>
      </w:r>
      <w:r>
        <w:rPr>
          <w:szCs w:val="24"/>
        </w:rPr>
        <w:t>être supérieure à 1</w:t>
      </w:r>
      <w:r w:rsidRPr="00AD2DDE">
        <w:rPr>
          <w:szCs w:val="24"/>
        </w:rPr>
        <w:t>80</w:t>
      </w:r>
      <w:r w:rsidR="00B96F1A">
        <w:rPr>
          <w:szCs w:val="24"/>
        </w:rPr>
        <w:t> °</w:t>
      </w:r>
      <w:r w:rsidRPr="00AD2DDE">
        <w:rPr>
          <w:szCs w:val="24"/>
        </w:rPr>
        <w:t>C</w:t>
      </w:r>
      <w:r>
        <w:rPr>
          <w:szCs w:val="24"/>
        </w:rPr>
        <w:t xml:space="preserve"> et celle des </w:t>
      </w:r>
      <w:r w:rsidRPr="004B194B">
        <w:rPr>
          <w:szCs w:val="24"/>
        </w:rPr>
        <w:t xml:space="preserve">mélanges de nitrocellulose </w:t>
      </w:r>
      <w:r>
        <w:rPr>
          <w:szCs w:val="24"/>
        </w:rPr>
        <w:t>plastifiés à l</w:t>
      </w:r>
      <w:r w:rsidR="00575929">
        <w:rPr>
          <w:szCs w:val="24"/>
        </w:rPr>
        <w:t>’</w:t>
      </w:r>
      <w:r>
        <w:rPr>
          <w:szCs w:val="24"/>
        </w:rPr>
        <w:t>aide d</w:t>
      </w:r>
      <w:r w:rsidR="00575929">
        <w:rPr>
          <w:szCs w:val="24"/>
        </w:rPr>
        <w:t>’</w:t>
      </w:r>
      <w:r>
        <w:rPr>
          <w:szCs w:val="24"/>
        </w:rPr>
        <w:t xml:space="preserve">un plastifiant supérieure à </w:t>
      </w:r>
      <w:r w:rsidRPr="001639FF">
        <w:rPr>
          <w:szCs w:val="24"/>
        </w:rPr>
        <w:t>170 °C.</w:t>
      </w:r>
    </w:p>
    <w:p w:rsidR="005C28C0" w:rsidRPr="00AD2DDE" w:rsidRDefault="005C28C0" w:rsidP="00B96F1A">
      <w:pPr>
        <w:pStyle w:val="H1G"/>
      </w:pPr>
      <w:r w:rsidRPr="001639FF">
        <w:tab/>
      </w:r>
      <w:r w:rsidRPr="00AD2DDE">
        <w:t>2</w:t>
      </w:r>
      <w:r w:rsidR="00B96F1A">
        <w:t>.</w:t>
      </w:r>
      <w:r w:rsidRPr="00AD2DDE">
        <w:tab/>
        <w:t>Épreuve de stabilité de Bergman</w:t>
      </w:r>
      <w:r w:rsidR="007B7D2D">
        <w:t>n</w:t>
      </w:r>
      <w:r w:rsidRPr="00AD2DDE">
        <w:t>-</w:t>
      </w:r>
      <w:r>
        <w:t>J</w:t>
      </w:r>
      <w:r w:rsidR="00B96F1A">
        <w:t>unk</w:t>
      </w:r>
    </w:p>
    <w:p w:rsidR="005C28C0" w:rsidRPr="00FC193D" w:rsidRDefault="005C28C0" w:rsidP="00B96F1A">
      <w:pPr>
        <w:pStyle w:val="H23G"/>
        <w:rPr>
          <w:lang w:val="en-GB"/>
        </w:rPr>
      </w:pPr>
      <w:r w:rsidRPr="00AD2DDE">
        <w:tab/>
      </w:r>
      <w:r w:rsidRPr="00FC193D">
        <w:rPr>
          <w:lang w:val="en-GB"/>
        </w:rPr>
        <w:t>2.1</w:t>
      </w:r>
      <w:r w:rsidRPr="00FC193D">
        <w:rPr>
          <w:lang w:val="en-GB"/>
        </w:rPr>
        <w:tab/>
        <w:t>Introduction</w:t>
      </w:r>
    </w:p>
    <w:p w:rsidR="005C28C0" w:rsidRPr="00324679" w:rsidRDefault="005C28C0" w:rsidP="005C28C0">
      <w:pPr>
        <w:kinsoku/>
        <w:overflowPunct/>
        <w:autoSpaceDE/>
        <w:autoSpaceDN/>
        <w:adjustRightInd/>
        <w:snapToGrid/>
        <w:spacing w:after="120"/>
        <w:ind w:left="1134" w:right="1134"/>
        <w:jc w:val="both"/>
        <w:rPr>
          <w:b/>
          <w:i/>
          <w:szCs w:val="24"/>
        </w:rPr>
      </w:pPr>
      <w:r w:rsidRPr="00324679">
        <w:rPr>
          <w:szCs w:val="24"/>
        </w:rPr>
        <w:t>L</w:t>
      </w:r>
      <w:r w:rsidR="00575929">
        <w:rPr>
          <w:szCs w:val="24"/>
        </w:rPr>
        <w:t>’</w:t>
      </w:r>
      <w:r w:rsidRPr="00324679">
        <w:rPr>
          <w:szCs w:val="24"/>
        </w:rPr>
        <w:t xml:space="preserve">épreuve de </w:t>
      </w:r>
      <w:proofErr w:type="spellStart"/>
      <w:r w:rsidRPr="00324679">
        <w:rPr>
          <w:szCs w:val="24"/>
        </w:rPr>
        <w:t>Bergman</w:t>
      </w:r>
      <w:r w:rsidR="007B7D2D">
        <w:rPr>
          <w:szCs w:val="24"/>
        </w:rPr>
        <w:t>n</w:t>
      </w:r>
      <w:proofErr w:type="spellEnd"/>
      <w:r w:rsidRPr="00324679">
        <w:rPr>
          <w:szCs w:val="24"/>
        </w:rPr>
        <w:t>-Junk est une épreuve de stabilité quantitative</w:t>
      </w:r>
      <w:r>
        <w:rPr>
          <w:szCs w:val="24"/>
        </w:rPr>
        <w:t xml:space="preserve"> applicable à tous les types de nitrocellulose. </w:t>
      </w:r>
      <w:r w:rsidRPr="00324679">
        <w:rPr>
          <w:szCs w:val="24"/>
        </w:rPr>
        <w:t xml:space="preserve">Elle </w:t>
      </w:r>
      <w:r>
        <w:rPr>
          <w:szCs w:val="24"/>
        </w:rPr>
        <w:t xml:space="preserve">consiste à </w:t>
      </w:r>
      <w:r w:rsidRPr="00324679">
        <w:rPr>
          <w:szCs w:val="24"/>
        </w:rPr>
        <w:t>mesure</w:t>
      </w:r>
      <w:r>
        <w:rPr>
          <w:szCs w:val="24"/>
        </w:rPr>
        <w:t>r</w:t>
      </w:r>
      <w:r w:rsidRPr="00324679">
        <w:rPr>
          <w:szCs w:val="24"/>
        </w:rPr>
        <w:t xml:space="preserve"> la quantité de vapeurs </w:t>
      </w:r>
      <w:r>
        <w:rPr>
          <w:szCs w:val="24"/>
        </w:rPr>
        <w:t xml:space="preserve">nitreuses </w:t>
      </w:r>
      <w:r w:rsidRPr="00324679">
        <w:rPr>
          <w:szCs w:val="24"/>
        </w:rPr>
        <w:t>dégagée par</w:t>
      </w:r>
      <w:r w:rsidR="0020088C">
        <w:rPr>
          <w:szCs w:val="24"/>
        </w:rPr>
        <w:t> </w:t>
      </w:r>
      <w:r w:rsidRPr="00324679">
        <w:rPr>
          <w:szCs w:val="24"/>
        </w:rPr>
        <w:t>1 (un) ou 2 (deux) gramme(s) de nitrocellulose chauffée pendant deux</w:t>
      </w:r>
      <w:r w:rsidR="0020088C">
        <w:rPr>
          <w:szCs w:val="24"/>
        </w:rPr>
        <w:t> </w:t>
      </w:r>
      <w:r w:rsidRPr="00324679">
        <w:rPr>
          <w:szCs w:val="24"/>
        </w:rPr>
        <w:t>heures à 132</w:t>
      </w:r>
      <w:r w:rsidR="00B96F1A">
        <w:rPr>
          <w:szCs w:val="24"/>
        </w:rPr>
        <w:t> °</w:t>
      </w:r>
      <w:r w:rsidRPr="00324679">
        <w:rPr>
          <w:szCs w:val="24"/>
        </w:rPr>
        <w:t>C</w:t>
      </w:r>
      <w:r w:rsidR="00B96F1A">
        <w:rPr>
          <w:szCs w:val="24"/>
        </w:rPr>
        <w:t> </w:t>
      </w:r>
      <w:r w:rsidR="00B96F1A">
        <w:rPr>
          <w:szCs w:val="24"/>
        </w:rPr>
        <w:sym w:font="Symbol" w:char="F0B1"/>
      </w:r>
      <w:r w:rsidR="00B96F1A">
        <w:rPr>
          <w:szCs w:val="24"/>
        </w:rPr>
        <w:t> </w:t>
      </w:r>
      <w:r w:rsidRPr="00324679">
        <w:rPr>
          <w:bCs/>
          <w:szCs w:val="24"/>
        </w:rPr>
        <w:t>1</w:t>
      </w:r>
      <w:r w:rsidR="00B96F1A">
        <w:rPr>
          <w:bCs/>
          <w:szCs w:val="24"/>
        </w:rPr>
        <w:t> °</w:t>
      </w:r>
      <w:r w:rsidRPr="00324679">
        <w:rPr>
          <w:szCs w:val="24"/>
        </w:rPr>
        <w:t xml:space="preserve">C </w:t>
      </w:r>
      <w:r w:rsidRPr="00324679">
        <w:rPr>
          <w:i/>
          <w:iCs/>
          <w:szCs w:val="24"/>
        </w:rPr>
        <w:t>(</w:t>
      </w:r>
      <w:r>
        <w:rPr>
          <w:i/>
          <w:iCs/>
          <w:szCs w:val="24"/>
        </w:rPr>
        <w:t>N</w:t>
      </w:r>
      <w:r w:rsidRPr="00324679">
        <w:rPr>
          <w:i/>
          <w:iCs/>
          <w:szCs w:val="24"/>
        </w:rPr>
        <w:t>itrocellulose</w:t>
      </w:r>
      <w:r>
        <w:rPr>
          <w:i/>
          <w:iCs/>
          <w:szCs w:val="24"/>
        </w:rPr>
        <w:t xml:space="preserve"> plastifiée</w:t>
      </w:r>
      <w:r w:rsidR="0020088C">
        <w:rPr>
          <w:i/>
          <w:iCs/>
          <w:szCs w:val="24"/>
        </w:rPr>
        <w:t> </w:t>
      </w:r>
      <w:r w:rsidRPr="00324679">
        <w:rPr>
          <w:i/>
          <w:iCs/>
          <w:szCs w:val="24"/>
        </w:rPr>
        <w:t>: 3 (t</w:t>
      </w:r>
      <w:r>
        <w:rPr>
          <w:i/>
          <w:iCs/>
          <w:szCs w:val="24"/>
        </w:rPr>
        <w:t>rois</w:t>
      </w:r>
      <w:r w:rsidRPr="00324679">
        <w:rPr>
          <w:i/>
          <w:iCs/>
          <w:szCs w:val="24"/>
        </w:rPr>
        <w:t>) gram</w:t>
      </w:r>
      <w:r>
        <w:rPr>
          <w:i/>
          <w:iCs/>
          <w:szCs w:val="24"/>
        </w:rPr>
        <w:t>me</w:t>
      </w:r>
      <w:r w:rsidRPr="00324679">
        <w:rPr>
          <w:i/>
          <w:iCs/>
          <w:szCs w:val="24"/>
        </w:rPr>
        <w:t xml:space="preserve">s </w:t>
      </w:r>
      <w:r>
        <w:rPr>
          <w:i/>
          <w:iCs/>
          <w:szCs w:val="24"/>
        </w:rPr>
        <w:t xml:space="preserve">chauffés pendant </w:t>
      </w:r>
      <w:r w:rsidRPr="00324679">
        <w:rPr>
          <w:i/>
          <w:iCs/>
          <w:szCs w:val="24"/>
        </w:rPr>
        <w:t>1</w:t>
      </w:r>
      <w:r w:rsidR="0020088C">
        <w:rPr>
          <w:i/>
          <w:iCs/>
          <w:szCs w:val="24"/>
        </w:rPr>
        <w:t> </w:t>
      </w:r>
      <w:r w:rsidRPr="00324679">
        <w:rPr>
          <w:i/>
          <w:iCs/>
          <w:szCs w:val="24"/>
        </w:rPr>
        <w:t>h</w:t>
      </w:r>
      <w:r>
        <w:rPr>
          <w:i/>
          <w:iCs/>
          <w:szCs w:val="24"/>
        </w:rPr>
        <w:t>e</w:t>
      </w:r>
      <w:r w:rsidRPr="00324679">
        <w:rPr>
          <w:i/>
          <w:iCs/>
          <w:szCs w:val="24"/>
        </w:rPr>
        <w:t>ur</w:t>
      </w:r>
      <w:r>
        <w:rPr>
          <w:i/>
          <w:iCs/>
          <w:szCs w:val="24"/>
        </w:rPr>
        <w:t>e</w:t>
      </w:r>
      <w:r w:rsidRPr="00324679">
        <w:rPr>
          <w:i/>
          <w:iCs/>
          <w:szCs w:val="24"/>
        </w:rPr>
        <w:t>)</w:t>
      </w:r>
      <w:r>
        <w:rPr>
          <w:szCs w:val="24"/>
        </w:rPr>
        <w:t>, qui est déterminée par titrage en milieu alcalin.</w:t>
      </w:r>
    </w:p>
    <w:p w:rsidR="005C28C0" w:rsidRPr="00324679" w:rsidRDefault="005C28C0" w:rsidP="0020088C">
      <w:pPr>
        <w:pStyle w:val="H23G"/>
      </w:pPr>
      <w:r w:rsidRPr="00324679">
        <w:rPr>
          <w:szCs w:val="24"/>
        </w:rPr>
        <w:tab/>
      </w:r>
      <w:r w:rsidRPr="00324679">
        <w:t>2.2</w:t>
      </w:r>
      <w:r w:rsidRPr="00324679">
        <w:tab/>
        <w:t>Appareils et matériel</w:t>
      </w:r>
    </w:p>
    <w:p w:rsidR="005C28C0" w:rsidRPr="007F72E0" w:rsidRDefault="005C28C0" w:rsidP="0020088C">
      <w:pPr>
        <w:tabs>
          <w:tab w:val="left" w:pos="2268"/>
        </w:tabs>
        <w:kinsoku/>
        <w:overflowPunct/>
        <w:autoSpaceDE/>
        <w:autoSpaceDN/>
        <w:adjustRightInd/>
        <w:snapToGrid/>
        <w:spacing w:after="120"/>
        <w:ind w:left="1134" w:right="1134"/>
        <w:jc w:val="both"/>
        <w:rPr>
          <w:szCs w:val="24"/>
        </w:rPr>
      </w:pPr>
      <w:r w:rsidRPr="007F72E0">
        <w:rPr>
          <w:szCs w:val="24"/>
        </w:rPr>
        <w:t>2.2.1</w:t>
      </w:r>
      <w:r w:rsidRPr="007F72E0">
        <w:rPr>
          <w:szCs w:val="24"/>
        </w:rPr>
        <w:tab/>
      </w:r>
      <w:r>
        <w:rPr>
          <w:szCs w:val="24"/>
        </w:rPr>
        <w:tab/>
      </w:r>
      <w:r w:rsidRPr="007F72E0">
        <w:rPr>
          <w:szCs w:val="24"/>
        </w:rPr>
        <w:t>Balance analytique, de précision égale ou supérieure à 10</w:t>
      </w:r>
      <w:r w:rsidR="0020088C">
        <w:rPr>
          <w:szCs w:val="24"/>
        </w:rPr>
        <w:t> </w:t>
      </w:r>
      <w:r w:rsidRPr="007F72E0">
        <w:rPr>
          <w:szCs w:val="24"/>
        </w:rPr>
        <w:t>mg.</w:t>
      </w:r>
    </w:p>
    <w:p w:rsidR="005C28C0" w:rsidRPr="007F72E0" w:rsidRDefault="005C28C0" w:rsidP="0020088C">
      <w:pPr>
        <w:tabs>
          <w:tab w:val="left" w:pos="2268"/>
        </w:tabs>
        <w:kinsoku/>
        <w:overflowPunct/>
        <w:autoSpaceDE/>
        <w:autoSpaceDN/>
        <w:adjustRightInd/>
        <w:snapToGrid/>
        <w:spacing w:after="120"/>
        <w:ind w:left="1134" w:right="1134"/>
        <w:jc w:val="both"/>
        <w:rPr>
          <w:szCs w:val="24"/>
        </w:rPr>
      </w:pPr>
      <w:r w:rsidRPr="007F72E0">
        <w:rPr>
          <w:szCs w:val="24"/>
        </w:rPr>
        <w:t>2.2.2</w:t>
      </w:r>
      <w:r w:rsidRPr="007F72E0">
        <w:rPr>
          <w:szCs w:val="24"/>
        </w:rPr>
        <w:tab/>
      </w:r>
      <w:r>
        <w:rPr>
          <w:szCs w:val="24"/>
        </w:rPr>
        <w:tab/>
      </w:r>
      <w:r w:rsidRPr="007F72E0">
        <w:rPr>
          <w:szCs w:val="24"/>
        </w:rPr>
        <w:t>Éprouvette de Bergman</w:t>
      </w:r>
      <w:r w:rsidR="007B7D2D">
        <w:rPr>
          <w:szCs w:val="24"/>
        </w:rPr>
        <w:t>n</w:t>
      </w:r>
      <w:r w:rsidRPr="007F72E0">
        <w:rPr>
          <w:szCs w:val="24"/>
        </w:rPr>
        <w:t xml:space="preserve">-Junk </w:t>
      </w:r>
      <w:r>
        <w:rPr>
          <w:szCs w:val="24"/>
        </w:rPr>
        <w:t xml:space="preserve">en </w:t>
      </w:r>
      <w:r w:rsidRPr="007F72E0">
        <w:rPr>
          <w:szCs w:val="24"/>
        </w:rPr>
        <w:t>verre</w:t>
      </w:r>
      <w:r>
        <w:rPr>
          <w:szCs w:val="24"/>
        </w:rPr>
        <w:t xml:space="preserve"> transparent de 17,5</w:t>
      </w:r>
      <w:r w:rsidR="0020088C">
        <w:rPr>
          <w:szCs w:val="24"/>
        </w:rPr>
        <w:t> </w:t>
      </w:r>
      <w:r>
        <w:rPr>
          <w:szCs w:val="24"/>
        </w:rPr>
        <w:t>mm de diamètre intérieur, de 19,5</w:t>
      </w:r>
      <w:r w:rsidR="0020088C">
        <w:rPr>
          <w:szCs w:val="24"/>
        </w:rPr>
        <w:t> </w:t>
      </w:r>
      <w:r>
        <w:rPr>
          <w:szCs w:val="24"/>
        </w:rPr>
        <w:t>mm de diamètre externe et d</w:t>
      </w:r>
      <w:r w:rsidR="00575929">
        <w:rPr>
          <w:szCs w:val="24"/>
        </w:rPr>
        <w:t>’</w:t>
      </w:r>
      <w:r>
        <w:rPr>
          <w:szCs w:val="24"/>
        </w:rPr>
        <w:t xml:space="preserve">une longueur comprise entre </w:t>
      </w:r>
      <w:r w:rsidRPr="007F72E0">
        <w:rPr>
          <w:szCs w:val="24"/>
        </w:rPr>
        <w:t>270</w:t>
      </w:r>
      <w:r w:rsidR="0020088C">
        <w:rPr>
          <w:szCs w:val="24"/>
        </w:rPr>
        <w:t> </w:t>
      </w:r>
      <w:r w:rsidRPr="007F72E0">
        <w:rPr>
          <w:szCs w:val="24"/>
        </w:rPr>
        <w:t>mm et 350</w:t>
      </w:r>
      <w:r w:rsidR="0020088C">
        <w:rPr>
          <w:szCs w:val="24"/>
        </w:rPr>
        <w:t> </w:t>
      </w:r>
      <w:r w:rsidRPr="007F72E0">
        <w:rPr>
          <w:szCs w:val="24"/>
        </w:rPr>
        <w:t>mm</w:t>
      </w:r>
      <w:r>
        <w:rPr>
          <w:szCs w:val="24"/>
        </w:rPr>
        <w:t xml:space="preserve"> munie d</w:t>
      </w:r>
      <w:r w:rsidR="00575929">
        <w:rPr>
          <w:szCs w:val="24"/>
        </w:rPr>
        <w:t>’</w:t>
      </w:r>
      <w:r>
        <w:rPr>
          <w:szCs w:val="24"/>
        </w:rPr>
        <w:t>une chambre de condensation. Plusieurs types de chambres de condensation sont disponibles (voir par exemple les figures</w:t>
      </w:r>
      <w:r w:rsidR="0020088C">
        <w:rPr>
          <w:szCs w:val="24"/>
        </w:rPr>
        <w:t> </w:t>
      </w:r>
      <w:r w:rsidRPr="007F72E0">
        <w:rPr>
          <w:szCs w:val="24"/>
        </w:rPr>
        <w:t>23.4.4.1 et 23.4.4.2).</w:t>
      </w:r>
    </w:p>
    <w:p w:rsidR="005C28C0" w:rsidRPr="00F718DA" w:rsidRDefault="005C28C0" w:rsidP="0020088C">
      <w:pPr>
        <w:tabs>
          <w:tab w:val="left" w:pos="2268"/>
        </w:tabs>
        <w:kinsoku/>
        <w:overflowPunct/>
        <w:autoSpaceDE/>
        <w:autoSpaceDN/>
        <w:adjustRightInd/>
        <w:snapToGrid/>
        <w:spacing w:after="120"/>
        <w:ind w:left="1134" w:right="1134"/>
        <w:jc w:val="both"/>
        <w:rPr>
          <w:szCs w:val="24"/>
        </w:rPr>
      </w:pPr>
      <w:r w:rsidRPr="00F718DA">
        <w:rPr>
          <w:szCs w:val="24"/>
        </w:rPr>
        <w:t>2.2.3</w:t>
      </w:r>
      <w:r w:rsidRPr="00F718DA">
        <w:rPr>
          <w:szCs w:val="24"/>
        </w:rPr>
        <w:tab/>
      </w:r>
      <w:r>
        <w:rPr>
          <w:szCs w:val="24"/>
        </w:rPr>
        <w:tab/>
      </w:r>
      <w:r w:rsidRPr="00F718DA">
        <w:rPr>
          <w:szCs w:val="24"/>
        </w:rPr>
        <w:t>Bain de stabilité</w:t>
      </w:r>
      <w:r w:rsidR="00CF4B2C">
        <w:rPr>
          <w:szCs w:val="24"/>
        </w:rPr>
        <w:t> </w:t>
      </w:r>
      <w:r w:rsidRPr="00F718DA">
        <w:rPr>
          <w:szCs w:val="24"/>
        </w:rPr>
        <w:t>: bain d</w:t>
      </w:r>
      <w:r w:rsidR="00575929">
        <w:rPr>
          <w:szCs w:val="24"/>
        </w:rPr>
        <w:t>’</w:t>
      </w:r>
      <w:r w:rsidRPr="00F718DA">
        <w:rPr>
          <w:szCs w:val="24"/>
        </w:rPr>
        <w:t>huile ou d</w:t>
      </w:r>
      <w:r w:rsidR="00575929">
        <w:rPr>
          <w:szCs w:val="24"/>
        </w:rPr>
        <w:t>’</w:t>
      </w:r>
      <w:r w:rsidRPr="00F718DA">
        <w:rPr>
          <w:szCs w:val="24"/>
        </w:rPr>
        <w:t>un liquide approprié ou bloc de métal capable de maintenir la température des éprouvettes à 132</w:t>
      </w:r>
      <w:r w:rsidR="0020088C">
        <w:rPr>
          <w:szCs w:val="24"/>
        </w:rPr>
        <w:t> °</w:t>
      </w:r>
      <w:r w:rsidRPr="00F718DA">
        <w:rPr>
          <w:szCs w:val="24"/>
        </w:rPr>
        <w:t>C</w:t>
      </w:r>
      <w:r w:rsidR="0020088C">
        <w:rPr>
          <w:szCs w:val="24"/>
        </w:rPr>
        <w:t> </w:t>
      </w:r>
      <w:r w:rsidRPr="00F27021">
        <w:rPr>
          <w:szCs w:val="24"/>
          <w:lang w:val="en-GB"/>
        </w:rPr>
        <w:sym w:font="Symbol" w:char="F0B1"/>
      </w:r>
      <w:r w:rsidR="0020088C">
        <w:rPr>
          <w:szCs w:val="24"/>
          <w:lang w:val="en-GB"/>
        </w:rPr>
        <w:t> </w:t>
      </w:r>
      <w:r w:rsidRPr="00F718DA">
        <w:rPr>
          <w:bCs/>
          <w:szCs w:val="24"/>
        </w:rPr>
        <w:t>1</w:t>
      </w:r>
      <w:r w:rsidR="0020088C">
        <w:rPr>
          <w:bCs/>
          <w:szCs w:val="24"/>
        </w:rPr>
        <w:t> °</w:t>
      </w:r>
      <w:r w:rsidRPr="00F718DA">
        <w:rPr>
          <w:szCs w:val="24"/>
        </w:rPr>
        <w:t xml:space="preserve">C. La température du bain doit </w:t>
      </w:r>
      <w:r>
        <w:rPr>
          <w:szCs w:val="24"/>
        </w:rPr>
        <w:t>être contrôlée en permanence à l</w:t>
      </w:r>
      <w:r w:rsidR="00575929">
        <w:rPr>
          <w:szCs w:val="24"/>
        </w:rPr>
        <w:t>’</w:t>
      </w:r>
      <w:r>
        <w:rPr>
          <w:szCs w:val="24"/>
        </w:rPr>
        <w:t>aide d</w:t>
      </w:r>
      <w:r w:rsidR="00575929">
        <w:rPr>
          <w:szCs w:val="24"/>
        </w:rPr>
        <w:t>’</w:t>
      </w:r>
      <w:r>
        <w:rPr>
          <w:szCs w:val="24"/>
        </w:rPr>
        <w:t>un thermomètre ou d</w:t>
      </w:r>
      <w:r w:rsidR="00575929">
        <w:rPr>
          <w:szCs w:val="24"/>
        </w:rPr>
        <w:t>’</w:t>
      </w:r>
      <w:r>
        <w:rPr>
          <w:szCs w:val="24"/>
        </w:rPr>
        <w:t>un thermocouple étalonné (</w:t>
      </w:r>
      <w:r w:rsidRPr="00F718DA">
        <w:rPr>
          <w:szCs w:val="24"/>
        </w:rPr>
        <w:t>précision 0,1</w:t>
      </w:r>
      <w:r w:rsidR="0020088C">
        <w:rPr>
          <w:szCs w:val="24"/>
        </w:rPr>
        <w:t> °</w:t>
      </w:r>
      <w:r w:rsidRPr="00F718DA">
        <w:rPr>
          <w:szCs w:val="24"/>
        </w:rPr>
        <w:t>C) plac</w:t>
      </w:r>
      <w:r>
        <w:rPr>
          <w:szCs w:val="24"/>
        </w:rPr>
        <w:t>é</w:t>
      </w:r>
      <w:r w:rsidRPr="00F718DA">
        <w:rPr>
          <w:szCs w:val="24"/>
        </w:rPr>
        <w:t xml:space="preserve"> dans l</w:t>
      </w:r>
      <w:r w:rsidR="00575929">
        <w:rPr>
          <w:szCs w:val="24"/>
        </w:rPr>
        <w:t>’</w:t>
      </w:r>
      <w:r w:rsidRPr="00F718DA">
        <w:rPr>
          <w:szCs w:val="24"/>
        </w:rPr>
        <w:t>un des</w:t>
      </w:r>
      <w:r>
        <w:rPr>
          <w:szCs w:val="24"/>
        </w:rPr>
        <w:t xml:space="preserve"> puits d</w:t>
      </w:r>
      <w:r w:rsidR="00575929">
        <w:rPr>
          <w:szCs w:val="24"/>
        </w:rPr>
        <w:t>’</w:t>
      </w:r>
      <w:r>
        <w:rPr>
          <w:szCs w:val="24"/>
        </w:rPr>
        <w:t>essai.</w:t>
      </w:r>
    </w:p>
    <w:p w:rsidR="005C28C0" w:rsidRPr="002B3461" w:rsidRDefault="005C28C0" w:rsidP="0020088C">
      <w:pPr>
        <w:tabs>
          <w:tab w:val="left" w:pos="2268"/>
        </w:tabs>
        <w:kinsoku/>
        <w:overflowPunct/>
        <w:autoSpaceDE/>
        <w:autoSpaceDN/>
        <w:adjustRightInd/>
        <w:snapToGrid/>
        <w:spacing w:after="120"/>
        <w:ind w:left="1134" w:right="1134"/>
        <w:jc w:val="both"/>
        <w:rPr>
          <w:szCs w:val="24"/>
        </w:rPr>
      </w:pPr>
      <w:r w:rsidRPr="002B3461">
        <w:rPr>
          <w:szCs w:val="24"/>
        </w:rPr>
        <w:t>2.2.4</w:t>
      </w:r>
      <w:r>
        <w:rPr>
          <w:szCs w:val="24"/>
        </w:rPr>
        <w:tab/>
      </w:r>
      <w:r w:rsidRPr="002B3461">
        <w:rPr>
          <w:szCs w:val="24"/>
        </w:rPr>
        <w:tab/>
        <w:t>Écran de protection en polycarbonate ou</w:t>
      </w:r>
      <w:r>
        <w:rPr>
          <w:szCs w:val="24"/>
        </w:rPr>
        <w:t xml:space="preserve"> enceinte de sécurité pour éviter les projections horizontales et limiter les projections verticales de matière en </w:t>
      </w:r>
      <w:r w:rsidR="0020088C">
        <w:rPr>
          <w:szCs w:val="24"/>
        </w:rPr>
        <w:t>cas de rupture de l</w:t>
      </w:r>
      <w:r w:rsidR="00575929">
        <w:rPr>
          <w:szCs w:val="24"/>
        </w:rPr>
        <w:t>’</w:t>
      </w:r>
      <w:r w:rsidR="0020088C">
        <w:rPr>
          <w:szCs w:val="24"/>
        </w:rPr>
        <w:t>éprouvette.</w:t>
      </w:r>
    </w:p>
    <w:p w:rsidR="005C28C0" w:rsidRPr="00FA30D8" w:rsidRDefault="005C28C0" w:rsidP="0020088C">
      <w:pPr>
        <w:tabs>
          <w:tab w:val="left" w:pos="2268"/>
        </w:tabs>
        <w:kinsoku/>
        <w:overflowPunct/>
        <w:autoSpaceDE/>
        <w:autoSpaceDN/>
        <w:adjustRightInd/>
        <w:snapToGrid/>
        <w:spacing w:after="120"/>
        <w:ind w:left="1134" w:right="1134"/>
        <w:jc w:val="both"/>
        <w:rPr>
          <w:szCs w:val="24"/>
        </w:rPr>
      </w:pPr>
      <w:r w:rsidRPr="00FA30D8">
        <w:rPr>
          <w:szCs w:val="24"/>
        </w:rPr>
        <w:t>2.2.5</w:t>
      </w:r>
      <w:r w:rsidRPr="00FA30D8">
        <w:rPr>
          <w:szCs w:val="24"/>
        </w:rPr>
        <w:tab/>
      </w:r>
      <w:r>
        <w:rPr>
          <w:szCs w:val="24"/>
        </w:rPr>
        <w:tab/>
      </w:r>
      <w:r w:rsidRPr="00FA30D8">
        <w:rPr>
          <w:szCs w:val="24"/>
        </w:rPr>
        <w:t>Le matériel suivant est nécessaire</w:t>
      </w:r>
      <w:r w:rsidR="0020088C">
        <w:rPr>
          <w:szCs w:val="24"/>
        </w:rPr>
        <w:t> </w:t>
      </w:r>
      <w:r w:rsidRPr="00FA30D8">
        <w:rPr>
          <w:szCs w:val="24"/>
        </w:rPr>
        <w:t>:</w:t>
      </w:r>
    </w:p>
    <w:p w:rsidR="005C28C0" w:rsidRPr="00FA30D8" w:rsidRDefault="005C28C0" w:rsidP="005C28C0">
      <w:pPr>
        <w:kinsoku/>
        <w:overflowPunct/>
        <w:autoSpaceDE/>
        <w:autoSpaceDN/>
        <w:adjustRightInd/>
        <w:snapToGrid/>
        <w:spacing w:after="120"/>
        <w:ind w:left="567" w:right="1134" w:firstLine="567"/>
        <w:jc w:val="both"/>
        <w:rPr>
          <w:szCs w:val="24"/>
        </w:rPr>
      </w:pPr>
      <w:r>
        <w:rPr>
          <w:szCs w:val="24"/>
        </w:rPr>
        <w:t>P</w:t>
      </w:r>
      <w:r w:rsidRPr="00FA30D8">
        <w:rPr>
          <w:szCs w:val="24"/>
        </w:rPr>
        <w:t>ipette semi-automatique de 10</w:t>
      </w:r>
      <w:r w:rsidR="0020088C">
        <w:rPr>
          <w:szCs w:val="24"/>
        </w:rPr>
        <w:t> </w:t>
      </w:r>
      <w:r w:rsidRPr="00FA30D8">
        <w:rPr>
          <w:szCs w:val="24"/>
        </w:rPr>
        <w:t>cm</w:t>
      </w:r>
      <w:r w:rsidRPr="0020088C">
        <w:rPr>
          <w:szCs w:val="24"/>
          <w:vertAlign w:val="superscript"/>
        </w:rPr>
        <w:t>3</w:t>
      </w:r>
      <w:r>
        <w:rPr>
          <w:szCs w:val="24"/>
        </w:rPr>
        <w:t xml:space="preserve"> </w:t>
      </w:r>
      <w:r w:rsidRPr="00FA30D8">
        <w:rPr>
          <w:szCs w:val="24"/>
        </w:rPr>
        <w:t>ou équivalent</w:t>
      </w:r>
      <w:r>
        <w:rPr>
          <w:szCs w:val="24"/>
        </w:rPr>
        <w:t>e</w:t>
      </w:r>
      <w:r w:rsidRPr="00FA30D8">
        <w:rPr>
          <w:szCs w:val="24"/>
        </w:rPr>
        <w:t>.</w:t>
      </w:r>
    </w:p>
    <w:p w:rsidR="005C28C0" w:rsidRPr="00D71CD6" w:rsidRDefault="005C28C0" w:rsidP="005C28C0">
      <w:pPr>
        <w:kinsoku/>
        <w:overflowPunct/>
        <w:autoSpaceDE/>
        <w:autoSpaceDN/>
        <w:adjustRightInd/>
        <w:snapToGrid/>
        <w:spacing w:after="120"/>
        <w:ind w:left="567" w:right="1134" w:firstLine="567"/>
        <w:jc w:val="both"/>
        <w:rPr>
          <w:szCs w:val="24"/>
        </w:rPr>
      </w:pPr>
      <w:r>
        <w:rPr>
          <w:szCs w:val="24"/>
        </w:rPr>
        <w:t>E</w:t>
      </w:r>
      <w:r w:rsidRPr="00ED6299">
        <w:rPr>
          <w:szCs w:val="24"/>
        </w:rPr>
        <w:t>rlenmeyer</w:t>
      </w:r>
      <w:r w:rsidRPr="00D71CD6">
        <w:rPr>
          <w:szCs w:val="24"/>
        </w:rPr>
        <w:t xml:space="preserve"> de 250</w:t>
      </w:r>
      <w:r w:rsidR="0020088C">
        <w:rPr>
          <w:szCs w:val="24"/>
        </w:rPr>
        <w:t> </w:t>
      </w:r>
      <w:r w:rsidRPr="00D71CD6">
        <w:rPr>
          <w:szCs w:val="24"/>
        </w:rPr>
        <w:t>cm</w:t>
      </w:r>
      <w:r w:rsidRPr="00D71CD6">
        <w:rPr>
          <w:szCs w:val="24"/>
          <w:vertAlign w:val="superscript"/>
        </w:rPr>
        <w:t>3</w:t>
      </w:r>
      <w:r w:rsidRPr="00D71CD6">
        <w:rPr>
          <w:szCs w:val="24"/>
        </w:rPr>
        <w:t xml:space="preserve"> à large col.</w:t>
      </w:r>
    </w:p>
    <w:p w:rsidR="005C28C0" w:rsidRPr="00D71CD6" w:rsidRDefault="005C28C0" w:rsidP="005C28C0">
      <w:pPr>
        <w:kinsoku/>
        <w:overflowPunct/>
        <w:autoSpaceDE/>
        <w:autoSpaceDN/>
        <w:adjustRightInd/>
        <w:snapToGrid/>
        <w:spacing w:after="120"/>
        <w:ind w:left="567" w:right="1134" w:firstLine="567"/>
        <w:jc w:val="both"/>
        <w:rPr>
          <w:szCs w:val="24"/>
        </w:rPr>
      </w:pPr>
      <w:r w:rsidRPr="00D71CD6">
        <w:rPr>
          <w:szCs w:val="24"/>
        </w:rPr>
        <w:t>Éprouvette de 50</w:t>
      </w:r>
      <w:r w:rsidR="0020088C">
        <w:rPr>
          <w:szCs w:val="24"/>
        </w:rPr>
        <w:t> </w:t>
      </w:r>
      <w:r w:rsidRPr="00D71CD6">
        <w:rPr>
          <w:szCs w:val="24"/>
        </w:rPr>
        <w:t>cm</w:t>
      </w:r>
      <w:r w:rsidRPr="00D71CD6">
        <w:rPr>
          <w:szCs w:val="24"/>
          <w:vertAlign w:val="superscript"/>
        </w:rPr>
        <w:t>3</w:t>
      </w:r>
      <w:r w:rsidRPr="00D71CD6">
        <w:rPr>
          <w:szCs w:val="24"/>
        </w:rPr>
        <w:t>.</w:t>
      </w:r>
    </w:p>
    <w:p w:rsidR="005C28C0" w:rsidRPr="00D71CD6" w:rsidRDefault="005C28C0" w:rsidP="005C28C0">
      <w:pPr>
        <w:kinsoku/>
        <w:overflowPunct/>
        <w:autoSpaceDE/>
        <w:autoSpaceDN/>
        <w:adjustRightInd/>
        <w:snapToGrid/>
        <w:spacing w:after="120"/>
        <w:ind w:left="1134" w:right="1134"/>
        <w:jc w:val="both"/>
        <w:rPr>
          <w:szCs w:val="24"/>
        </w:rPr>
      </w:pPr>
      <w:r w:rsidRPr="00D71CD6">
        <w:rPr>
          <w:szCs w:val="24"/>
        </w:rPr>
        <w:t>Burette de titration de 10</w:t>
      </w:r>
      <w:r w:rsidR="0020088C">
        <w:rPr>
          <w:szCs w:val="24"/>
        </w:rPr>
        <w:t> </w:t>
      </w:r>
      <w:r w:rsidRPr="00D71CD6">
        <w:rPr>
          <w:szCs w:val="24"/>
        </w:rPr>
        <w:t>ml à 25</w:t>
      </w:r>
      <w:r w:rsidR="0020088C">
        <w:rPr>
          <w:szCs w:val="24"/>
        </w:rPr>
        <w:t> </w:t>
      </w:r>
      <w:r w:rsidRPr="00D71CD6">
        <w:rPr>
          <w:szCs w:val="24"/>
        </w:rPr>
        <w:t>ml</w:t>
      </w:r>
    </w:p>
    <w:p w:rsidR="005C28C0" w:rsidRPr="00D71CD6" w:rsidRDefault="005C28C0" w:rsidP="005C28C0">
      <w:pPr>
        <w:kinsoku/>
        <w:overflowPunct/>
        <w:autoSpaceDE/>
        <w:autoSpaceDN/>
        <w:adjustRightInd/>
        <w:snapToGrid/>
        <w:spacing w:after="120"/>
        <w:ind w:left="1134" w:right="1134"/>
        <w:jc w:val="both"/>
        <w:rPr>
          <w:szCs w:val="24"/>
        </w:rPr>
      </w:pPr>
      <w:r w:rsidRPr="00D71CD6">
        <w:rPr>
          <w:szCs w:val="24"/>
        </w:rPr>
        <w:t>Solution d</w:t>
      </w:r>
      <w:r w:rsidR="00575929">
        <w:rPr>
          <w:szCs w:val="24"/>
        </w:rPr>
        <w:t>’</w:t>
      </w:r>
      <w:proofErr w:type="spellStart"/>
      <w:r w:rsidRPr="00D71CD6">
        <w:rPr>
          <w:szCs w:val="24"/>
        </w:rPr>
        <w:t>hydroxide</w:t>
      </w:r>
      <w:proofErr w:type="spellEnd"/>
      <w:r w:rsidRPr="00D71CD6">
        <w:rPr>
          <w:szCs w:val="24"/>
        </w:rPr>
        <w:t xml:space="preserve"> de sodium (</w:t>
      </w:r>
      <w:proofErr w:type="spellStart"/>
      <w:r w:rsidRPr="00D71CD6">
        <w:rPr>
          <w:szCs w:val="24"/>
        </w:rPr>
        <w:t>NaOH</w:t>
      </w:r>
      <w:proofErr w:type="spellEnd"/>
      <w:r w:rsidRPr="00D71CD6">
        <w:rPr>
          <w:szCs w:val="24"/>
        </w:rPr>
        <w:t>) N/100.</w:t>
      </w:r>
    </w:p>
    <w:p w:rsidR="005C28C0" w:rsidRPr="004A2EAF" w:rsidRDefault="005C28C0" w:rsidP="002E4095">
      <w:pPr>
        <w:tabs>
          <w:tab w:val="left" w:pos="2268"/>
        </w:tabs>
        <w:kinsoku/>
        <w:overflowPunct/>
        <w:autoSpaceDE/>
        <w:autoSpaceDN/>
        <w:adjustRightInd/>
        <w:snapToGrid/>
        <w:spacing w:after="120"/>
        <w:ind w:left="1134" w:right="1134"/>
        <w:jc w:val="both"/>
        <w:rPr>
          <w:szCs w:val="24"/>
        </w:rPr>
      </w:pPr>
      <w:r w:rsidRPr="00D71CD6">
        <w:rPr>
          <w:szCs w:val="24"/>
        </w:rPr>
        <w:lastRenderedPageBreak/>
        <w:t>2.2.6</w:t>
      </w:r>
      <w:r w:rsidRPr="00D71CD6">
        <w:rPr>
          <w:szCs w:val="24"/>
        </w:rPr>
        <w:tab/>
      </w:r>
      <w:r>
        <w:rPr>
          <w:szCs w:val="24"/>
        </w:rPr>
        <w:tab/>
      </w:r>
      <w:r w:rsidRPr="00D71CD6">
        <w:rPr>
          <w:szCs w:val="24"/>
        </w:rPr>
        <w:t xml:space="preserve">Indicateur de pH approprié (méthylorange, rouge de méthyle, rouge de méthyle/bleu de méthylène ou </w:t>
      </w:r>
      <w:r>
        <w:rPr>
          <w:szCs w:val="24"/>
        </w:rPr>
        <w:t xml:space="preserve">liquide indicateur coloré </w:t>
      </w:r>
      <w:r w:rsidRPr="00D71CD6">
        <w:rPr>
          <w:szCs w:val="24"/>
        </w:rPr>
        <w:t>R8 B3 (</w:t>
      </w:r>
      <w:r>
        <w:rPr>
          <w:szCs w:val="24"/>
        </w:rPr>
        <w:t>réactif de Tacchiro</w:t>
      </w:r>
      <w:r w:rsidR="002E4095">
        <w:rPr>
          <w:szCs w:val="24"/>
        </w:rPr>
        <w:t> </w:t>
      </w:r>
      <w:r>
        <w:rPr>
          <w:szCs w:val="24"/>
        </w:rPr>
        <w:t xml:space="preserve">: </w:t>
      </w:r>
      <w:r w:rsidRPr="00734121">
        <w:rPr>
          <w:szCs w:val="24"/>
        </w:rPr>
        <w:t>solution alcoolique à</w:t>
      </w:r>
      <w:r>
        <w:rPr>
          <w:szCs w:val="24"/>
        </w:rPr>
        <w:t xml:space="preserve"> </w:t>
      </w:r>
      <w:r w:rsidRPr="00734121">
        <w:rPr>
          <w:szCs w:val="24"/>
        </w:rPr>
        <w:t>0,1</w:t>
      </w:r>
      <w:r w:rsidR="002E4095">
        <w:rPr>
          <w:szCs w:val="24"/>
        </w:rPr>
        <w:t> </w:t>
      </w:r>
      <w:r w:rsidRPr="00734121">
        <w:rPr>
          <w:szCs w:val="24"/>
        </w:rPr>
        <w:t>% d</w:t>
      </w:r>
      <w:r w:rsidR="00575929">
        <w:rPr>
          <w:szCs w:val="24"/>
        </w:rPr>
        <w:t>’</w:t>
      </w:r>
      <w:r w:rsidRPr="00734121">
        <w:rPr>
          <w:szCs w:val="24"/>
        </w:rPr>
        <w:t>un mélange de 8</w:t>
      </w:r>
      <w:r w:rsidR="002E4095">
        <w:rPr>
          <w:szCs w:val="24"/>
        </w:rPr>
        <w:t> </w:t>
      </w:r>
      <w:r w:rsidRPr="00734121">
        <w:rPr>
          <w:szCs w:val="24"/>
        </w:rPr>
        <w:t>g de rouge de méthyle et de 3</w:t>
      </w:r>
      <w:r w:rsidR="002E4095">
        <w:rPr>
          <w:szCs w:val="24"/>
        </w:rPr>
        <w:t> </w:t>
      </w:r>
      <w:r w:rsidRPr="00734121">
        <w:rPr>
          <w:szCs w:val="24"/>
        </w:rPr>
        <w:t>g de bleu de méthylène</w:t>
      </w:r>
      <w:r>
        <w:rPr>
          <w:szCs w:val="24"/>
        </w:rPr>
        <w:t>)</w:t>
      </w:r>
      <w:r w:rsidRPr="004A2EAF">
        <w:rPr>
          <w:szCs w:val="24"/>
        </w:rPr>
        <w:t>.</w:t>
      </w:r>
    </w:p>
    <w:p w:rsidR="005C28C0" w:rsidRPr="002E4095" w:rsidRDefault="005C28C0" w:rsidP="002E4095">
      <w:pPr>
        <w:tabs>
          <w:tab w:val="left" w:pos="2268"/>
        </w:tabs>
        <w:kinsoku/>
        <w:overflowPunct/>
        <w:autoSpaceDE/>
        <w:autoSpaceDN/>
        <w:adjustRightInd/>
        <w:snapToGrid/>
        <w:spacing w:after="120"/>
        <w:ind w:left="1134" w:right="1134"/>
        <w:jc w:val="both"/>
        <w:rPr>
          <w:spacing w:val="-2"/>
          <w:szCs w:val="24"/>
        </w:rPr>
      </w:pPr>
      <w:r w:rsidRPr="00B74A52">
        <w:rPr>
          <w:szCs w:val="24"/>
        </w:rPr>
        <w:t>2.2.7</w:t>
      </w:r>
      <w:r w:rsidRPr="00B74A52">
        <w:rPr>
          <w:szCs w:val="24"/>
        </w:rPr>
        <w:tab/>
      </w:r>
      <w:r>
        <w:rPr>
          <w:szCs w:val="24"/>
        </w:rPr>
        <w:tab/>
      </w:r>
      <w:r w:rsidRPr="002E4095">
        <w:rPr>
          <w:spacing w:val="-2"/>
          <w:szCs w:val="24"/>
        </w:rPr>
        <w:t>Eau complètement déminéralisée ou distillée de conductivité inférieure à 1</w:t>
      </w:r>
      <w:r w:rsidR="002E4095" w:rsidRPr="002E4095">
        <w:rPr>
          <w:spacing w:val="-2"/>
          <w:szCs w:val="24"/>
        </w:rPr>
        <w:t> </w:t>
      </w:r>
      <w:r w:rsidRPr="002E4095">
        <w:rPr>
          <w:spacing w:val="-2"/>
          <w:szCs w:val="24"/>
        </w:rPr>
        <w:t>µS.</w:t>
      </w:r>
    </w:p>
    <w:p w:rsidR="005C28C0" w:rsidRPr="00B74A52" w:rsidRDefault="005C28C0" w:rsidP="006C1C24">
      <w:pPr>
        <w:pStyle w:val="H23G"/>
      </w:pPr>
      <w:r w:rsidRPr="00B74A52">
        <w:rPr>
          <w:szCs w:val="24"/>
        </w:rPr>
        <w:tab/>
      </w:r>
      <w:r w:rsidRPr="00B74A52">
        <w:t>2.3</w:t>
      </w:r>
      <w:r w:rsidRPr="00B74A52">
        <w:tab/>
      </w:r>
      <w:r w:rsidR="002E4095">
        <w:t>Mode opératoire</w:t>
      </w:r>
    </w:p>
    <w:p w:rsidR="005C28C0" w:rsidRPr="00C847E9" w:rsidRDefault="005C28C0" w:rsidP="002E4095">
      <w:pPr>
        <w:tabs>
          <w:tab w:val="left" w:pos="2268"/>
        </w:tabs>
        <w:kinsoku/>
        <w:overflowPunct/>
        <w:autoSpaceDE/>
        <w:autoSpaceDN/>
        <w:adjustRightInd/>
        <w:snapToGrid/>
        <w:spacing w:after="120"/>
        <w:ind w:left="1134" w:right="1134"/>
        <w:jc w:val="both"/>
        <w:rPr>
          <w:szCs w:val="24"/>
        </w:rPr>
      </w:pPr>
      <w:r w:rsidRPr="00B74A52">
        <w:rPr>
          <w:szCs w:val="24"/>
        </w:rPr>
        <w:t>2.3.1</w:t>
      </w:r>
      <w:r w:rsidRPr="00B74A52">
        <w:rPr>
          <w:szCs w:val="24"/>
        </w:rPr>
        <w:tab/>
      </w:r>
      <w:r>
        <w:rPr>
          <w:szCs w:val="24"/>
        </w:rPr>
        <w:tab/>
      </w:r>
      <w:r w:rsidRPr="00B74A52">
        <w:rPr>
          <w:szCs w:val="24"/>
        </w:rPr>
        <w:t>Peser 1 (un) ou 2 (deux) gramme(s) de</w:t>
      </w:r>
      <w:r>
        <w:rPr>
          <w:szCs w:val="24"/>
        </w:rPr>
        <w:t xml:space="preserve"> </w:t>
      </w:r>
      <w:r w:rsidRPr="00B74A52">
        <w:rPr>
          <w:szCs w:val="24"/>
        </w:rPr>
        <w:t>nitrocellulose</w:t>
      </w:r>
      <w:r>
        <w:rPr>
          <w:szCs w:val="24"/>
        </w:rPr>
        <w:t xml:space="preserve"> sèche avec une précision de </w:t>
      </w:r>
      <w:r w:rsidRPr="00B74A52">
        <w:rPr>
          <w:szCs w:val="24"/>
        </w:rPr>
        <w:t xml:space="preserve">0,001 g. </w:t>
      </w:r>
      <w:r w:rsidRPr="00B74A52">
        <w:rPr>
          <w:i/>
          <w:iCs/>
          <w:szCs w:val="24"/>
        </w:rPr>
        <w:t>(</w:t>
      </w:r>
      <w:r>
        <w:rPr>
          <w:i/>
          <w:iCs/>
          <w:szCs w:val="24"/>
        </w:rPr>
        <w:t xml:space="preserve">Peser </w:t>
      </w:r>
      <w:r w:rsidRPr="00B74A52">
        <w:rPr>
          <w:i/>
          <w:iCs/>
          <w:szCs w:val="24"/>
        </w:rPr>
        <w:t>3 (t</w:t>
      </w:r>
      <w:r>
        <w:rPr>
          <w:i/>
          <w:iCs/>
          <w:szCs w:val="24"/>
        </w:rPr>
        <w:t>rois</w:t>
      </w:r>
      <w:r w:rsidRPr="00B74A52">
        <w:rPr>
          <w:i/>
          <w:iCs/>
          <w:szCs w:val="24"/>
        </w:rPr>
        <w:t>) gram</w:t>
      </w:r>
      <w:r>
        <w:rPr>
          <w:i/>
          <w:iCs/>
          <w:szCs w:val="24"/>
        </w:rPr>
        <w:t>me</w:t>
      </w:r>
      <w:r w:rsidRPr="00B74A52">
        <w:rPr>
          <w:i/>
          <w:iCs/>
          <w:szCs w:val="24"/>
        </w:rPr>
        <w:t xml:space="preserve">s </w:t>
      </w:r>
      <w:r>
        <w:rPr>
          <w:i/>
          <w:iCs/>
          <w:szCs w:val="24"/>
        </w:rPr>
        <w:t xml:space="preserve">de </w:t>
      </w:r>
      <w:r w:rsidRPr="00B74A52">
        <w:rPr>
          <w:i/>
          <w:iCs/>
          <w:szCs w:val="24"/>
        </w:rPr>
        <w:t xml:space="preserve">nitrocellulose </w:t>
      </w:r>
      <w:r>
        <w:rPr>
          <w:i/>
          <w:iCs/>
          <w:szCs w:val="24"/>
        </w:rPr>
        <w:t xml:space="preserve">plastifiée avec une précision de </w:t>
      </w:r>
      <w:r w:rsidRPr="00B74A52">
        <w:rPr>
          <w:i/>
          <w:iCs/>
          <w:szCs w:val="24"/>
        </w:rPr>
        <w:t>0,001</w:t>
      </w:r>
      <w:r w:rsidR="002E4095">
        <w:rPr>
          <w:i/>
          <w:iCs/>
          <w:szCs w:val="24"/>
        </w:rPr>
        <w:t> </w:t>
      </w:r>
      <w:r w:rsidRPr="00B74A52">
        <w:rPr>
          <w:i/>
          <w:iCs/>
          <w:szCs w:val="24"/>
        </w:rPr>
        <w:t>g)</w:t>
      </w:r>
      <w:r w:rsidRPr="00B74A52">
        <w:rPr>
          <w:szCs w:val="24"/>
        </w:rPr>
        <w:t xml:space="preserve">. </w:t>
      </w:r>
      <w:r>
        <w:rPr>
          <w:szCs w:val="24"/>
        </w:rPr>
        <w:t>Le taux d</w:t>
      </w:r>
      <w:r w:rsidR="00575929">
        <w:rPr>
          <w:szCs w:val="24"/>
        </w:rPr>
        <w:t>’</w:t>
      </w:r>
      <w:r>
        <w:rPr>
          <w:szCs w:val="24"/>
        </w:rPr>
        <w:t>humidité de l</w:t>
      </w:r>
      <w:r w:rsidR="00575929">
        <w:rPr>
          <w:szCs w:val="24"/>
        </w:rPr>
        <w:t>’</w:t>
      </w:r>
      <w:r>
        <w:rPr>
          <w:szCs w:val="24"/>
        </w:rPr>
        <w:t>échantillon doit être inférieur à</w:t>
      </w:r>
      <w:r w:rsidRPr="00750393">
        <w:rPr>
          <w:szCs w:val="24"/>
        </w:rPr>
        <w:t xml:space="preserve"> 1</w:t>
      </w:r>
      <w:r w:rsidR="002E4095">
        <w:rPr>
          <w:szCs w:val="24"/>
        </w:rPr>
        <w:t> </w:t>
      </w:r>
      <w:r w:rsidRPr="00750393">
        <w:rPr>
          <w:szCs w:val="24"/>
        </w:rPr>
        <w:t>% après le processus de séchage</w:t>
      </w:r>
      <w:r>
        <w:rPr>
          <w:szCs w:val="24"/>
        </w:rPr>
        <w:t xml:space="preserve"> et au moment où il est introduit </w:t>
      </w:r>
      <w:r w:rsidRPr="00750393">
        <w:rPr>
          <w:szCs w:val="24"/>
        </w:rPr>
        <w:t>à l</w:t>
      </w:r>
      <w:r w:rsidR="00575929">
        <w:rPr>
          <w:szCs w:val="24"/>
        </w:rPr>
        <w:t>’</w:t>
      </w:r>
      <w:r w:rsidRPr="00750393">
        <w:rPr>
          <w:szCs w:val="24"/>
        </w:rPr>
        <w:t>aide d</w:t>
      </w:r>
      <w:r w:rsidR="00575929">
        <w:rPr>
          <w:szCs w:val="24"/>
        </w:rPr>
        <w:t>’</w:t>
      </w:r>
      <w:r w:rsidRPr="00750393">
        <w:rPr>
          <w:szCs w:val="24"/>
        </w:rPr>
        <w:t xml:space="preserve">un entonnoir </w:t>
      </w:r>
      <w:r>
        <w:rPr>
          <w:szCs w:val="24"/>
        </w:rPr>
        <w:t>dans l</w:t>
      </w:r>
      <w:r w:rsidR="00575929">
        <w:rPr>
          <w:szCs w:val="24"/>
        </w:rPr>
        <w:t>’</w:t>
      </w:r>
      <w:r>
        <w:rPr>
          <w:szCs w:val="24"/>
        </w:rPr>
        <w:t xml:space="preserve">éprouvette, qui doit être sèche et propre. </w:t>
      </w:r>
      <w:r w:rsidRPr="00CD2D1F">
        <w:rPr>
          <w:szCs w:val="24"/>
        </w:rPr>
        <w:t>Essuyer soigneusement le support et ajuster la chamb</w:t>
      </w:r>
      <w:r>
        <w:rPr>
          <w:szCs w:val="24"/>
        </w:rPr>
        <w:t>r</w:t>
      </w:r>
      <w:r w:rsidRPr="00CD2D1F">
        <w:rPr>
          <w:szCs w:val="24"/>
        </w:rPr>
        <w:t xml:space="preserve">e de condensation </w:t>
      </w:r>
      <w:r>
        <w:rPr>
          <w:szCs w:val="24"/>
        </w:rPr>
        <w:t>en veillant à ce qu</w:t>
      </w:r>
      <w:r w:rsidR="00575929">
        <w:rPr>
          <w:szCs w:val="24"/>
        </w:rPr>
        <w:t>’</w:t>
      </w:r>
      <w:r>
        <w:rPr>
          <w:szCs w:val="24"/>
        </w:rPr>
        <w:t xml:space="preserve">elle soit bien </w:t>
      </w:r>
      <w:r w:rsidRPr="00C847E9">
        <w:rPr>
          <w:szCs w:val="24"/>
        </w:rPr>
        <w:t>scellé</w:t>
      </w:r>
      <w:r>
        <w:rPr>
          <w:szCs w:val="24"/>
        </w:rPr>
        <w:t>e à l</w:t>
      </w:r>
      <w:r w:rsidR="00575929">
        <w:rPr>
          <w:szCs w:val="24"/>
        </w:rPr>
        <w:t>’</w:t>
      </w:r>
      <w:r>
        <w:rPr>
          <w:szCs w:val="24"/>
        </w:rPr>
        <w:t>aide d</w:t>
      </w:r>
      <w:r w:rsidR="00575929">
        <w:rPr>
          <w:szCs w:val="24"/>
        </w:rPr>
        <w:t>’</w:t>
      </w:r>
      <w:r>
        <w:rPr>
          <w:szCs w:val="24"/>
        </w:rPr>
        <w:t xml:space="preserve">une graisse </w:t>
      </w:r>
      <w:r w:rsidRPr="00C847E9">
        <w:rPr>
          <w:szCs w:val="24"/>
        </w:rPr>
        <w:t>à base de silicone</w:t>
      </w:r>
      <w:r w:rsidR="006C1C24">
        <w:rPr>
          <w:szCs w:val="24"/>
        </w:rPr>
        <w:t> </w:t>
      </w:r>
      <w:r>
        <w:rPr>
          <w:szCs w:val="24"/>
        </w:rPr>
        <w:t>; on peut aussi ne pas la graisser.</w:t>
      </w:r>
    </w:p>
    <w:p w:rsidR="005C28C0" w:rsidRPr="00C847E9" w:rsidRDefault="005C28C0" w:rsidP="002E4095">
      <w:pPr>
        <w:tabs>
          <w:tab w:val="left" w:pos="2268"/>
        </w:tabs>
        <w:kinsoku/>
        <w:overflowPunct/>
        <w:autoSpaceDE/>
        <w:autoSpaceDN/>
        <w:adjustRightInd/>
        <w:snapToGrid/>
        <w:spacing w:after="120"/>
        <w:ind w:left="1134" w:right="1134"/>
        <w:jc w:val="both"/>
        <w:rPr>
          <w:szCs w:val="24"/>
        </w:rPr>
      </w:pPr>
      <w:r w:rsidRPr="00C847E9">
        <w:rPr>
          <w:szCs w:val="24"/>
        </w:rPr>
        <w:t>2.3.2</w:t>
      </w:r>
      <w:r w:rsidRPr="00C847E9">
        <w:rPr>
          <w:szCs w:val="24"/>
        </w:rPr>
        <w:tab/>
      </w:r>
      <w:r>
        <w:rPr>
          <w:szCs w:val="24"/>
        </w:rPr>
        <w:tab/>
        <w:t>S</w:t>
      </w:r>
      <w:r w:rsidRPr="00C847E9">
        <w:rPr>
          <w:szCs w:val="24"/>
        </w:rPr>
        <w:t>elon le type de condenseur</w:t>
      </w:r>
      <w:r>
        <w:rPr>
          <w:szCs w:val="24"/>
        </w:rPr>
        <w:t>, v</w:t>
      </w:r>
      <w:r w:rsidRPr="00C847E9">
        <w:rPr>
          <w:szCs w:val="24"/>
        </w:rPr>
        <w:t>erser entre 15</w:t>
      </w:r>
      <w:r w:rsidR="002E4095">
        <w:rPr>
          <w:szCs w:val="24"/>
        </w:rPr>
        <w:t> </w:t>
      </w:r>
      <w:r w:rsidRPr="00C847E9">
        <w:rPr>
          <w:szCs w:val="24"/>
        </w:rPr>
        <w:t xml:space="preserve">ml et </w:t>
      </w:r>
      <w:r w:rsidRPr="00C847E9">
        <w:rPr>
          <w:bCs/>
          <w:szCs w:val="24"/>
        </w:rPr>
        <w:t>50</w:t>
      </w:r>
      <w:r w:rsidR="002E4095">
        <w:rPr>
          <w:bCs/>
          <w:szCs w:val="24"/>
        </w:rPr>
        <w:t> </w:t>
      </w:r>
      <w:r w:rsidRPr="00C847E9">
        <w:rPr>
          <w:szCs w:val="24"/>
        </w:rPr>
        <w:t>ml</w:t>
      </w:r>
      <w:r>
        <w:rPr>
          <w:szCs w:val="24"/>
        </w:rPr>
        <w:t xml:space="preserve"> </w:t>
      </w:r>
      <w:r w:rsidRPr="00C847E9">
        <w:rPr>
          <w:szCs w:val="24"/>
        </w:rPr>
        <w:t>d</w:t>
      </w:r>
      <w:r w:rsidR="00575929">
        <w:rPr>
          <w:szCs w:val="24"/>
        </w:rPr>
        <w:t>’</w:t>
      </w:r>
      <w:r w:rsidRPr="00C847E9">
        <w:rPr>
          <w:szCs w:val="24"/>
        </w:rPr>
        <w:t>eau distillée</w:t>
      </w:r>
      <w:r>
        <w:rPr>
          <w:szCs w:val="24"/>
        </w:rPr>
        <w:t xml:space="preserve"> dans une éprouvette et l</w:t>
      </w:r>
      <w:r w:rsidR="00575929">
        <w:rPr>
          <w:szCs w:val="24"/>
        </w:rPr>
        <w:t>’</w:t>
      </w:r>
      <w:r>
        <w:rPr>
          <w:szCs w:val="24"/>
        </w:rPr>
        <w:t>introduire dans les boules du condenseur. Veiller à ce que l</w:t>
      </w:r>
      <w:r w:rsidR="00575929">
        <w:rPr>
          <w:szCs w:val="24"/>
        </w:rPr>
        <w:t>’</w:t>
      </w:r>
      <w:r>
        <w:rPr>
          <w:szCs w:val="24"/>
        </w:rPr>
        <w:t>eau ne pénètre pas dans le tube de stabilité.</w:t>
      </w:r>
    </w:p>
    <w:p w:rsidR="005C28C0" w:rsidRPr="00F27021" w:rsidRDefault="005C28C0" w:rsidP="002E4095">
      <w:pPr>
        <w:tabs>
          <w:tab w:val="left" w:pos="2268"/>
        </w:tabs>
        <w:kinsoku/>
        <w:overflowPunct/>
        <w:autoSpaceDE/>
        <w:autoSpaceDN/>
        <w:adjustRightInd/>
        <w:snapToGrid/>
        <w:spacing w:after="120"/>
        <w:ind w:left="1134" w:right="1134"/>
        <w:jc w:val="both"/>
        <w:rPr>
          <w:szCs w:val="24"/>
          <w:lang w:val="en-GB"/>
        </w:rPr>
      </w:pPr>
      <w:r w:rsidRPr="0057369C">
        <w:rPr>
          <w:szCs w:val="24"/>
        </w:rPr>
        <w:t>2.3.3</w:t>
      </w:r>
      <w:r w:rsidRPr="0057369C">
        <w:rPr>
          <w:szCs w:val="24"/>
        </w:rPr>
        <w:tab/>
      </w:r>
      <w:r>
        <w:rPr>
          <w:szCs w:val="24"/>
        </w:rPr>
        <w:tab/>
      </w:r>
      <w:r w:rsidRPr="0057369C">
        <w:rPr>
          <w:szCs w:val="24"/>
        </w:rPr>
        <w:t>S</w:t>
      </w:r>
      <w:r w:rsidR="00575929">
        <w:rPr>
          <w:szCs w:val="24"/>
        </w:rPr>
        <w:t>’</w:t>
      </w:r>
      <w:r w:rsidRPr="0057369C">
        <w:rPr>
          <w:szCs w:val="24"/>
        </w:rPr>
        <w:t xml:space="preserve">assurer que le bain de stabilité a atteint une température </w:t>
      </w:r>
      <w:r w:rsidR="006715AA">
        <w:rPr>
          <w:szCs w:val="24"/>
        </w:rPr>
        <w:t>de</w:t>
      </w:r>
      <w:r w:rsidRPr="0057369C">
        <w:rPr>
          <w:szCs w:val="24"/>
        </w:rPr>
        <w:t xml:space="preserve"> 132</w:t>
      </w:r>
      <w:r w:rsidR="002E4095">
        <w:rPr>
          <w:szCs w:val="24"/>
        </w:rPr>
        <w:t> °</w:t>
      </w:r>
      <w:r w:rsidRPr="0057369C">
        <w:rPr>
          <w:szCs w:val="24"/>
        </w:rPr>
        <w:t>C</w:t>
      </w:r>
      <w:r w:rsidR="002E4095">
        <w:rPr>
          <w:szCs w:val="24"/>
        </w:rPr>
        <w:t> </w:t>
      </w:r>
      <w:r w:rsidRPr="00F27021">
        <w:rPr>
          <w:szCs w:val="24"/>
          <w:lang w:val="en-GB"/>
        </w:rPr>
        <w:sym w:font="Symbol" w:char="F0B1"/>
      </w:r>
      <w:r w:rsidR="002E4095">
        <w:rPr>
          <w:szCs w:val="24"/>
          <w:lang w:val="en-GB"/>
        </w:rPr>
        <w:t> </w:t>
      </w:r>
      <w:r w:rsidRPr="0057369C">
        <w:rPr>
          <w:bCs/>
          <w:szCs w:val="24"/>
        </w:rPr>
        <w:t>1</w:t>
      </w:r>
      <w:r w:rsidR="002E4095">
        <w:rPr>
          <w:bCs/>
          <w:szCs w:val="24"/>
        </w:rPr>
        <w:t> °</w:t>
      </w:r>
      <w:r w:rsidRPr="0057369C">
        <w:rPr>
          <w:szCs w:val="24"/>
        </w:rPr>
        <w:t>C puis introduire cha</w:t>
      </w:r>
      <w:r>
        <w:rPr>
          <w:szCs w:val="24"/>
        </w:rPr>
        <w:t>cune des éprouvettes dans une des ouvertures du bain. La profondeur d</w:t>
      </w:r>
      <w:r w:rsidR="00575929">
        <w:rPr>
          <w:szCs w:val="24"/>
        </w:rPr>
        <w:t>’</w:t>
      </w:r>
      <w:r>
        <w:rPr>
          <w:szCs w:val="24"/>
        </w:rPr>
        <w:t>immersion de l</w:t>
      </w:r>
      <w:r w:rsidR="00575929">
        <w:rPr>
          <w:szCs w:val="24"/>
        </w:rPr>
        <w:t>’</w:t>
      </w:r>
      <w:r>
        <w:rPr>
          <w:szCs w:val="24"/>
        </w:rPr>
        <w:t xml:space="preserve">éprouvette dépendra du type de bain de stabilité utilisé mais sera comprise entre </w:t>
      </w:r>
      <w:r w:rsidRPr="00363BD1">
        <w:rPr>
          <w:szCs w:val="24"/>
        </w:rPr>
        <w:t>110</w:t>
      </w:r>
      <w:r w:rsidR="006715AA">
        <w:rPr>
          <w:szCs w:val="24"/>
        </w:rPr>
        <w:t> </w:t>
      </w:r>
      <w:r w:rsidRPr="00363BD1">
        <w:rPr>
          <w:szCs w:val="24"/>
        </w:rPr>
        <w:t xml:space="preserve">mm et </w:t>
      </w:r>
      <w:r w:rsidRPr="00363BD1">
        <w:rPr>
          <w:bCs/>
          <w:szCs w:val="24"/>
        </w:rPr>
        <w:t>220</w:t>
      </w:r>
      <w:r w:rsidR="006715AA">
        <w:rPr>
          <w:bCs/>
          <w:szCs w:val="24"/>
        </w:rPr>
        <w:t> </w:t>
      </w:r>
      <w:r w:rsidRPr="00363BD1">
        <w:rPr>
          <w:szCs w:val="24"/>
        </w:rPr>
        <w:t>mm</w:t>
      </w:r>
      <w:r w:rsidRPr="00363BD1">
        <w:rPr>
          <w:color w:val="1F497D"/>
          <w:szCs w:val="24"/>
        </w:rPr>
        <w:t>.</w:t>
      </w:r>
      <w:r w:rsidRPr="00363BD1">
        <w:rPr>
          <w:szCs w:val="24"/>
        </w:rPr>
        <w:t xml:space="preserve"> </w:t>
      </w:r>
      <w:r>
        <w:rPr>
          <w:szCs w:val="24"/>
        </w:rPr>
        <w:t>Consigner l</w:t>
      </w:r>
      <w:r w:rsidR="00575929">
        <w:rPr>
          <w:szCs w:val="24"/>
        </w:rPr>
        <w:t>’</w:t>
      </w:r>
      <w:r>
        <w:rPr>
          <w:szCs w:val="24"/>
        </w:rPr>
        <w:t>heure de début de l</w:t>
      </w:r>
      <w:r w:rsidR="00575929">
        <w:rPr>
          <w:szCs w:val="24"/>
        </w:rPr>
        <w:t>’</w:t>
      </w:r>
      <w:r>
        <w:rPr>
          <w:szCs w:val="24"/>
        </w:rPr>
        <w:t>expérience.</w:t>
      </w:r>
    </w:p>
    <w:p w:rsidR="005C28C0" w:rsidRPr="00E31BB1" w:rsidRDefault="005C28C0" w:rsidP="002E4095">
      <w:pPr>
        <w:tabs>
          <w:tab w:val="left" w:pos="2268"/>
        </w:tabs>
        <w:kinsoku/>
        <w:overflowPunct/>
        <w:autoSpaceDE/>
        <w:autoSpaceDN/>
        <w:adjustRightInd/>
        <w:snapToGrid/>
        <w:spacing w:after="120"/>
        <w:ind w:left="1134" w:right="1134"/>
        <w:jc w:val="both"/>
        <w:rPr>
          <w:szCs w:val="24"/>
        </w:rPr>
      </w:pPr>
      <w:r w:rsidRPr="00E31BB1">
        <w:rPr>
          <w:szCs w:val="24"/>
        </w:rPr>
        <w:t>2.3.4</w:t>
      </w:r>
      <w:r w:rsidRPr="00E31BB1">
        <w:rPr>
          <w:szCs w:val="24"/>
        </w:rPr>
        <w:tab/>
      </w:r>
      <w:r>
        <w:rPr>
          <w:szCs w:val="24"/>
        </w:rPr>
        <w:tab/>
      </w:r>
      <w:r w:rsidRPr="00E31BB1">
        <w:rPr>
          <w:szCs w:val="24"/>
        </w:rPr>
        <w:t>Si l</w:t>
      </w:r>
      <w:r w:rsidR="00575929">
        <w:rPr>
          <w:szCs w:val="24"/>
        </w:rPr>
        <w:t>’</w:t>
      </w:r>
      <w:r w:rsidRPr="00E31BB1">
        <w:rPr>
          <w:szCs w:val="24"/>
        </w:rPr>
        <w:t>on utilise un écran de protection</w:t>
      </w:r>
      <w:r>
        <w:rPr>
          <w:szCs w:val="24"/>
        </w:rPr>
        <w:t>, l</w:t>
      </w:r>
      <w:r w:rsidR="00575929">
        <w:rPr>
          <w:szCs w:val="24"/>
        </w:rPr>
        <w:t>’</w:t>
      </w:r>
      <w:r>
        <w:rPr>
          <w:szCs w:val="24"/>
        </w:rPr>
        <w:t>opérateur doit veiller à tourner sa partie ouverte vers le mur ou vers une partie inoccupée du local, aussi bien en installant les éprouvettes qu</w:t>
      </w:r>
      <w:r w:rsidR="00575929">
        <w:rPr>
          <w:szCs w:val="24"/>
        </w:rPr>
        <w:t>’</w:t>
      </w:r>
      <w:r>
        <w:rPr>
          <w:szCs w:val="24"/>
        </w:rPr>
        <w:t>en les retirant du bain. En l</w:t>
      </w:r>
      <w:r w:rsidR="00575929">
        <w:rPr>
          <w:szCs w:val="24"/>
        </w:rPr>
        <w:t>’</w:t>
      </w:r>
      <w:r>
        <w:rPr>
          <w:szCs w:val="24"/>
        </w:rPr>
        <w:t>absence d</w:t>
      </w:r>
      <w:r w:rsidR="00575929">
        <w:rPr>
          <w:szCs w:val="24"/>
        </w:rPr>
        <w:t>’</w:t>
      </w:r>
      <w:r>
        <w:rPr>
          <w:szCs w:val="24"/>
        </w:rPr>
        <w:t>écran de protection, le visage doit être protégé par une visière.</w:t>
      </w:r>
    </w:p>
    <w:p w:rsidR="005C28C0" w:rsidRPr="00363BD1" w:rsidRDefault="005C28C0" w:rsidP="002E4095">
      <w:pPr>
        <w:tabs>
          <w:tab w:val="left" w:pos="2268"/>
        </w:tabs>
        <w:kinsoku/>
        <w:overflowPunct/>
        <w:autoSpaceDE/>
        <w:autoSpaceDN/>
        <w:adjustRightInd/>
        <w:snapToGrid/>
        <w:spacing w:after="120"/>
        <w:ind w:left="1134" w:right="1134"/>
        <w:jc w:val="both"/>
        <w:rPr>
          <w:szCs w:val="24"/>
        </w:rPr>
      </w:pPr>
      <w:r w:rsidRPr="00363BD1">
        <w:rPr>
          <w:szCs w:val="24"/>
        </w:rPr>
        <w:t>2.3.5</w:t>
      </w:r>
      <w:r w:rsidRPr="00363BD1">
        <w:rPr>
          <w:szCs w:val="24"/>
        </w:rPr>
        <w:tab/>
      </w:r>
      <w:r>
        <w:rPr>
          <w:szCs w:val="24"/>
        </w:rPr>
        <w:tab/>
      </w:r>
      <w:r w:rsidRPr="00363BD1">
        <w:rPr>
          <w:szCs w:val="24"/>
        </w:rPr>
        <w:t>Maintenir les éprouvettes à un</w:t>
      </w:r>
      <w:r>
        <w:rPr>
          <w:szCs w:val="24"/>
        </w:rPr>
        <w:t>e</w:t>
      </w:r>
      <w:r w:rsidRPr="00363BD1">
        <w:rPr>
          <w:szCs w:val="24"/>
        </w:rPr>
        <w:t xml:space="preserve"> température de </w:t>
      </w:r>
      <w:r w:rsidR="006715AA" w:rsidRPr="0057369C">
        <w:rPr>
          <w:szCs w:val="24"/>
        </w:rPr>
        <w:t>132</w:t>
      </w:r>
      <w:r w:rsidR="006715AA">
        <w:rPr>
          <w:szCs w:val="24"/>
        </w:rPr>
        <w:t> °</w:t>
      </w:r>
      <w:r w:rsidR="006715AA" w:rsidRPr="0057369C">
        <w:rPr>
          <w:szCs w:val="24"/>
        </w:rPr>
        <w:t>C</w:t>
      </w:r>
      <w:r w:rsidR="006715AA">
        <w:rPr>
          <w:szCs w:val="24"/>
        </w:rPr>
        <w:t> </w:t>
      </w:r>
      <w:r w:rsidR="006715AA" w:rsidRPr="00F27021">
        <w:rPr>
          <w:szCs w:val="24"/>
          <w:lang w:val="en-GB"/>
        </w:rPr>
        <w:sym w:font="Symbol" w:char="F0B1"/>
      </w:r>
      <w:r w:rsidR="006715AA">
        <w:rPr>
          <w:szCs w:val="24"/>
          <w:lang w:val="en-GB"/>
        </w:rPr>
        <w:t> </w:t>
      </w:r>
      <w:r w:rsidR="006715AA" w:rsidRPr="0057369C">
        <w:rPr>
          <w:bCs/>
          <w:szCs w:val="24"/>
        </w:rPr>
        <w:t>1</w:t>
      </w:r>
      <w:r w:rsidR="006715AA">
        <w:rPr>
          <w:bCs/>
          <w:szCs w:val="24"/>
        </w:rPr>
        <w:t> °</w:t>
      </w:r>
      <w:r w:rsidR="006715AA" w:rsidRPr="0057369C">
        <w:rPr>
          <w:szCs w:val="24"/>
        </w:rPr>
        <w:t xml:space="preserve">C </w:t>
      </w:r>
      <w:r>
        <w:rPr>
          <w:szCs w:val="24"/>
        </w:rPr>
        <w:t>pendant deux heures jusqu</w:t>
      </w:r>
      <w:r w:rsidR="00575929">
        <w:rPr>
          <w:szCs w:val="24"/>
        </w:rPr>
        <w:t>’</w:t>
      </w:r>
      <w:r>
        <w:rPr>
          <w:szCs w:val="24"/>
        </w:rPr>
        <w:t>à ce que le dégagement de vapeur soit nettement visible. Si tel est le cas, il convient d</w:t>
      </w:r>
      <w:r w:rsidR="00575929">
        <w:rPr>
          <w:szCs w:val="24"/>
        </w:rPr>
        <w:t>’</w:t>
      </w:r>
      <w:r>
        <w:rPr>
          <w:szCs w:val="24"/>
        </w:rPr>
        <w:t>arrêter immédiatement l</w:t>
      </w:r>
      <w:r w:rsidR="00575929">
        <w:rPr>
          <w:szCs w:val="24"/>
        </w:rPr>
        <w:t>’</w:t>
      </w:r>
      <w:r>
        <w:rPr>
          <w:szCs w:val="24"/>
        </w:rPr>
        <w:t>épreuve et de consigner la durée de la période de chauffage.</w:t>
      </w:r>
    </w:p>
    <w:p w:rsidR="005C28C0" w:rsidRDefault="005C28C0" w:rsidP="002E4095">
      <w:pPr>
        <w:tabs>
          <w:tab w:val="left" w:pos="2268"/>
        </w:tabs>
        <w:kinsoku/>
        <w:overflowPunct/>
        <w:autoSpaceDE/>
        <w:autoSpaceDN/>
        <w:adjustRightInd/>
        <w:snapToGrid/>
        <w:spacing w:after="120"/>
        <w:ind w:left="1134" w:right="1134"/>
        <w:jc w:val="both"/>
        <w:rPr>
          <w:bCs/>
          <w:iCs/>
          <w:szCs w:val="24"/>
        </w:rPr>
      </w:pPr>
      <w:r w:rsidRPr="00ED6299">
        <w:rPr>
          <w:szCs w:val="24"/>
        </w:rPr>
        <w:t>2.3.6</w:t>
      </w:r>
      <w:r w:rsidRPr="00ED6299">
        <w:rPr>
          <w:szCs w:val="24"/>
        </w:rPr>
        <w:tab/>
      </w:r>
      <w:r>
        <w:rPr>
          <w:szCs w:val="24"/>
        </w:rPr>
        <w:tab/>
      </w:r>
      <w:r w:rsidRPr="00ED6299">
        <w:rPr>
          <w:szCs w:val="24"/>
        </w:rPr>
        <w:t xml:space="preserve">Après deux heures à </w:t>
      </w:r>
      <w:r w:rsidR="006715AA">
        <w:rPr>
          <w:szCs w:val="24"/>
        </w:rPr>
        <w:t>132 °</w:t>
      </w:r>
      <w:r w:rsidRPr="00ED6299">
        <w:rPr>
          <w:szCs w:val="24"/>
        </w:rPr>
        <w:t xml:space="preserve">C </w:t>
      </w:r>
      <w:r w:rsidRPr="00ED6299">
        <w:rPr>
          <w:bCs/>
          <w:i/>
          <w:iCs/>
          <w:szCs w:val="24"/>
        </w:rPr>
        <w:t>(1</w:t>
      </w:r>
      <w:r w:rsidR="006715AA">
        <w:rPr>
          <w:bCs/>
          <w:i/>
          <w:iCs/>
          <w:szCs w:val="24"/>
        </w:rPr>
        <w:t> </w:t>
      </w:r>
      <w:r w:rsidRPr="00ED6299">
        <w:rPr>
          <w:bCs/>
          <w:i/>
          <w:iCs/>
          <w:szCs w:val="24"/>
        </w:rPr>
        <w:t>h</w:t>
      </w:r>
      <w:r w:rsidR="0081066C">
        <w:rPr>
          <w:bCs/>
          <w:i/>
          <w:iCs/>
          <w:szCs w:val="24"/>
        </w:rPr>
        <w:t>eure</w:t>
      </w:r>
      <w:r w:rsidRPr="00ED6299">
        <w:rPr>
          <w:bCs/>
          <w:i/>
          <w:iCs/>
          <w:szCs w:val="24"/>
        </w:rPr>
        <w:t xml:space="preserve"> pour la nitrocellulose plastifiée)</w:t>
      </w:r>
      <w:r>
        <w:rPr>
          <w:bCs/>
          <w:i/>
          <w:iCs/>
          <w:szCs w:val="24"/>
        </w:rPr>
        <w:t xml:space="preserve"> </w:t>
      </w:r>
      <w:r w:rsidRPr="00ED6299">
        <w:rPr>
          <w:bCs/>
          <w:iCs/>
          <w:szCs w:val="24"/>
        </w:rPr>
        <w:t>retirer l</w:t>
      </w:r>
      <w:r w:rsidR="00575929">
        <w:rPr>
          <w:bCs/>
          <w:iCs/>
          <w:szCs w:val="24"/>
        </w:rPr>
        <w:t>’</w:t>
      </w:r>
      <w:r w:rsidRPr="00ED6299">
        <w:rPr>
          <w:bCs/>
          <w:iCs/>
          <w:szCs w:val="24"/>
        </w:rPr>
        <w:t>éprouvette du bain</w:t>
      </w:r>
      <w:r>
        <w:rPr>
          <w:bCs/>
          <w:iCs/>
          <w:szCs w:val="24"/>
        </w:rPr>
        <w:t xml:space="preserve">, la placer sur son support et la laisser refroidir derrière </w:t>
      </w:r>
      <w:r w:rsidR="006C1C24">
        <w:rPr>
          <w:bCs/>
          <w:iCs/>
          <w:szCs w:val="24"/>
        </w:rPr>
        <w:t>un</w:t>
      </w:r>
      <w:r>
        <w:rPr>
          <w:bCs/>
          <w:iCs/>
          <w:szCs w:val="24"/>
        </w:rPr>
        <w:t xml:space="preserve"> écran de sécurité. Pendant ce laps de temps, un peu d</w:t>
      </w:r>
      <w:r w:rsidR="00575929">
        <w:rPr>
          <w:bCs/>
          <w:iCs/>
          <w:szCs w:val="24"/>
        </w:rPr>
        <w:t>’</w:t>
      </w:r>
      <w:r>
        <w:rPr>
          <w:bCs/>
          <w:iCs/>
          <w:szCs w:val="24"/>
        </w:rPr>
        <w:t>eau peut passer dans le tube inférieur. Au bout de trente minutes de refroidissement, transférer le contenu de la chambre de condensation dans le tube inférieur et la rincer avec de l</w:t>
      </w:r>
      <w:r w:rsidR="00575929">
        <w:rPr>
          <w:bCs/>
          <w:iCs/>
          <w:szCs w:val="24"/>
        </w:rPr>
        <w:t>’</w:t>
      </w:r>
      <w:r>
        <w:rPr>
          <w:bCs/>
          <w:iCs/>
          <w:szCs w:val="24"/>
        </w:rPr>
        <w:t>eau distillée.</w:t>
      </w:r>
    </w:p>
    <w:p w:rsidR="00F12C43" w:rsidRPr="00F12C43" w:rsidRDefault="00F12C43" w:rsidP="00F12C43">
      <w:pPr>
        <w:tabs>
          <w:tab w:val="left" w:pos="2268"/>
        </w:tabs>
        <w:kinsoku/>
        <w:overflowPunct/>
        <w:autoSpaceDE/>
        <w:autoSpaceDN/>
        <w:adjustRightInd/>
        <w:snapToGrid/>
        <w:spacing w:after="120"/>
        <w:ind w:left="1134" w:right="1134"/>
        <w:jc w:val="both"/>
      </w:pPr>
      <w:r w:rsidRPr="00F12C43">
        <w:t>2.3.7</w:t>
      </w:r>
      <w:r w:rsidRPr="00F12C43">
        <w:tab/>
      </w:r>
      <w:r w:rsidRPr="00F12C43">
        <w:tab/>
        <w:t>Verser le contenu du tube inférieur dans l</w:t>
      </w:r>
      <w:r w:rsidR="00575929">
        <w:t>’</w:t>
      </w:r>
      <w:r w:rsidRPr="00F12C43">
        <w:t>erlenmeyer et rincer avec de l</w:t>
      </w:r>
      <w:r w:rsidR="00575929">
        <w:t>’</w:t>
      </w:r>
      <w:r w:rsidRPr="00F12C43">
        <w:t>eau distillée. La quantité totale de liquide ne doit pas dépasser 175</w:t>
      </w:r>
      <w:r>
        <w:t> </w:t>
      </w:r>
      <w:r w:rsidRPr="00F12C43">
        <w:t>ml.</w:t>
      </w:r>
    </w:p>
    <w:p w:rsidR="00F12C43" w:rsidRPr="00F12C43" w:rsidRDefault="00F12C43" w:rsidP="00F12C43">
      <w:pPr>
        <w:tabs>
          <w:tab w:val="left" w:pos="2268"/>
        </w:tabs>
        <w:kinsoku/>
        <w:overflowPunct/>
        <w:autoSpaceDE/>
        <w:autoSpaceDN/>
        <w:adjustRightInd/>
        <w:snapToGrid/>
        <w:spacing w:after="120"/>
        <w:ind w:left="1134" w:right="1134"/>
        <w:jc w:val="both"/>
      </w:pPr>
      <w:r w:rsidRPr="00F12C43">
        <w:t>2.3.8</w:t>
      </w:r>
      <w:r w:rsidRPr="00F12C43">
        <w:tab/>
      </w:r>
      <w:r w:rsidRPr="00F12C43">
        <w:tab/>
        <w:t>Titrer avec une solution d</w:t>
      </w:r>
      <w:r w:rsidR="00575929">
        <w:t>’</w:t>
      </w:r>
      <w:r w:rsidRPr="00F12C43">
        <w:t>hydroxyde de sodium N/100.</w:t>
      </w:r>
    </w:p>
    <w:p w:rsidR="00F12C43" w:rsidRDefault="00F12C43" w:rsidP="00F12C43">
      <w:pPr>
        <w:tabs>
          <w:tab w:val="left" w:pos="2268"/>
        </w:tabs>
        <w:kinsoku/>
        <w:overflowPunct/>
        <w:autoSpaceDE/>
        <w:autoSpaceDN/>
        <w:adjustRightInd/>
        <w:snapToGrid/>
        <w:spacing w:after="120"/>
        <w:ind w:left="1134" w:right="1134"/>
        <w:jc w:val="both"/>
        <w:rPr>
          <w:lang w:val="es-ES"/>
        </w:rPr>
      </w:pPr>
      <w:r w:rsidRPr="00F12C43">
        <w:rPr>
          <w:lang w:val="es-ES"/>
        </w:rPr>
        <w:t>2.3.9</w:t>
      </w:r>
      <w:r w:rsidRPr="00F12C43">
        <w:rPr>
          <w:lang w:val="es-ES"/>
        </w:rPr>
        <w:tab/>
      </w:r>
      <w:r w:rsidRPr="00F12C43">
        <w:rPr>
          <w:lang w:val="es-ES"/>
        </w:rPr>
        <w:tab/>
        <w:t>Calculs</w:t>
      </w:r>
    </w:p>
    <w:p w:rsidR="00F12C43" w:rsidRDefault="00F12C43" w:rsidP="00F12C43">
      <w:pPr>
        <w:pStyle w:val="SingleTxtG"/>
        <w:jc w:val="center"/>
        <w:rPr>
          <w:b/>
          <w:szCs w:val="24"/>
          <w:lang w:val="es-ES"/>
        </w:rPr>
      </w:pPr>
      <w:r w:rsidRPr="00F27021">
        <w:rPr>
          <w:b/>
          <w:szCs w:val="24"/>
          <w:lang w:val="es-ES"/>
        </w:rPr>
        <w:t>2 NaOH + 2 NO + ½ O</w:t>
      </w:r>
      <w:r w:rsidRPr="00F27021">
        <w:rPr>
          <w:b/>
          <w:szCs w:val="24"/>
          <w:vertAlign w:val="subscript"/>
          <w:lang w:val="es-ES"/>
        </w:rPr>
        <w:t>2</w:t>
      </w:r>
      <w:r w:rsidRPr="00F27021">
        <w:rPr>
          <w:b/>
          <w:szCs w:val="24"/>
          <w:lang w:val="es-ES"/>
        </w:rPr>
        <w:t xml:space="preserve"> </w:t>
      </w:r>
      <w:r w:rsidRPr="00F27021">
        <w:rPr>
          <w:b/>
          <w:szCs w:val="24"/>
          <w:lang w:val="en-GB"/>
        </w:rPr>
        <w:sym w:font="Wingdings" w:char="F0E0"/>
      </w:r>
      <w:r w:rsidRPr="00F27021">
        <w:rPr>
          <w:b/>
          <w:szCs w:val="24"/>
          <w:lang w:val="es-ES"/>
        </w:rPr>
        <w:t xml:space="preserve"> 2 NaNO</w:t>
      </w:r>
      <w:r w:rsidRPr="00F27021">
        <w:rPr>
          <w:b/>
          <w:szCs w:val="24"/>
          <w:vertAlign w:val="subscript"/>
          <w:lang w:val="es-ES"/>
        </w:rPr>
        <w:t>2</w:t>
      </w:r>
      <w:r w:rsidRPr="00F27021">
        <w:rPr>
          <w:b/>
          <w:szCs w:val="24"/>
          <w:lang w:val="es-ES"/>
        </w:rPr>
        <w:t xml:space="preserve"> + H</w:t>
      </w:r>
      <w:r w:rsidRPr="00F27021">
        <w:rPr>
          <w:b/>
          <w:szCs w:val="24"/>
          <w:vertAlign w:val="subscript"/>
          <w:lang w:val="es-ES"/>
        </w:rPr>
        <w:t>2</w:t>
      </w:r>
      <w:r w:rsidRPr="00F27021">
        <w:rPr>
          <w:b/>
          <w:szCs w:val="24"/>
          <w:lang w:val="es-ES"/>
        </w:rPr>
        <w:t>0</w:t>
      </w:r>
    </w:p>
    <w:p w:rsidR="00A51F0A" w:rsidRPr="00A51F0A" w:rsidRDefault="00A51F0A" w:rsidP="00A51F0A">
      <w:pPr>
        <w:pStyle w:val="SingleTxtG"/>
        <w:rPr>
          <w:lang w:val="en-GB"/>
        </w:rPr>
      </w:pPr>
      <w:r>
        <w:rPr>
          <w:rFonts w:ascii="Arial" w:hAnsi="Arial"/>
          <w:noProof/>
          <w:lang w:val="en-GB" w:eastAsia="en-GB"/>
        </w:rPr>
        <mc:AlternateContent>
          <mc:Choice Requires="wps">
            <w:drawing>
              <wp:anchor distT="0" distB="0" distL="114300" distR="114300" simplePos="0" relativeHeight="251659264" behindDoc="0" locked="0" layoutInCell="0" allowOverlap="1" wp14:anchorId="4336A391" wp14:editId="222DC380">
                <wp:simplePos x="0" y="0"/>
                <wp:positionH relativeFrom="column">
                  <wp:posOffset>984885</wp:posOffset>
                </wp:positionH>
                <wp:positionV relativeFrom="paragraph">
                  <wp:posOffset>220240</wp:posOffset>
                </wp:positionV>
                <wp:extent cx="1267818" cy="370248"/>
                <wp:effectExtent l="0" t="0" r="889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818" cy="370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929" w:rsidRPr="009E5288" w:rsidRDefault="00575929" w:rsidP="00A51F0A">
                            <w:pPr>
                              <w:rPr>
                                <w:u w:val="single"/>
                                <w:vertAlign w:val="subscript"/>
                              </w:rPr>
                            </w:pPr>
                            <w:r w:rsidRPr="009E5288">
                              <w:rPr>
                                <w:u w:val="single"/>
                              </w:rPr>
                              <w:t>c</w:t>
                            </w:r>
                            <w:r w:rsidRPr="009E5288">
                              <w:rPr>
                                <w:u w:val="single"/>
                                <w:vertAlign w:val="subscript"/>
                              </w:rPr>
                              <w:t>NaOH</w:t>
                            </w:r>
                            <w:r w:rsidRPr="009E5288">
                              <w:rPr>
                                <w:u w:val="single"/>
                              </w:rPr>
                              <w:t xml:space="preserve"> x C</w:t>
                            </w:r>
                            <w:r w:rsidRPr="009E5288">
                              <w:rPr>
                                <w:u w:val="single"/>
                                <w:vertAlign w:val="subscript"/>
                              </w:rPr>
                              <w:t>NaOH</w:t>
                            </w:r>
                            <w:r w:rsidRPr="009E5288">
                              <w:rPr>
                                <w:u w:val="single"/>
                              </w:rPr>
                              <w:t xml:space="preserve"> x V</w:t>
                            </w:r>
                            <w:r w:rsidRPr="009E5288">
                              <w:rPr>
                                <w:u w:val="single"/>
                                <w:vertAlign w:val="subscript"/>
                              </w:rPr>
                              <w:t>NO</w:t>
                            </w:r>
                            <w:proofErr w:type="gramStart"/>
                            <w:r w:rsidRPr="009E5288">
                              <w:rPr>
                                <w:u w:val="single"/>
                                <w:vertAlign w:val="subscript"/>
                              </w:rPr>
                              <w:t>,m</w:t>
                            </w:r>
                            <w:proofErr w:type="gramEnd"/>
                          </w:p>
                          <w:p w:rsidR="00575929" w:rsidRPr="009E5288" w:rsidRDefault="00575929" w:rsidP="00A51F0A">
                            <w:pPr>
                              <w:rPr>
                                <w:u w:val="single"/>
                                <w:lang w:val="en-US"/>
                              </w:rPr>
                            </w:pPr>
                            <w:r w:rsidRPr="009E5288">
                              <w:t xml:space="preserve">         </w:t>
                            </w:r>
                            <w:proofErr w:type="gramStart"/>
                            <w:r w:rsidRPr="009E5288">
                              <w:t>m</w:t>
                            </w:r>
                            <w:r w:rsidRPr="009E5288">
                              <w:rPr>
                                <w:vertAlign w:val="subscript"/>
                              </w:rPr>
                              <w:t>NC</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7.55pt;margin-top:17.35pt;width:99.85pt;height:2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" o:allowincell="f" stroked="f">
                <v:textbox inset="0,0,0,0">
                  <w:txbxContent>
                    <w:p w:rsidR="00575929" w:rsidRPr="009E5288" w:rsidRDefault="00575929" w:rsidP="00A51F0A">
                      <w:pPr>
                        <w:rPr>
                          <w:u w:val="single"/>
                          <w:vertAlign w:val="subscript"/>
                        </w:rPr>
                      </w:pPr>
                      <w:r w:rsidRPr="009E5288">
                        <w:rPr>
                          <w:u w:val="single"/>
                        </w:rPr>
                        <w:t>c</w:t>
                      </w:r>
                      <w:r w:rsidRPr="009E5288">
                        <w:rPr>
                          <w:u w:val="single"/>
                          <w:vertAlign w:val="subscript"/>
                        </w:rPr>
                        <w:t>NaOH</w:t>
                      </w:r>
                      <w:r w:rsidRPr="009E5288">
                        <w:rPr>
                          <w:u w:val="single"/>
                        </w:rPr>
                        <w:t xml:space="preserve"> x C</w:t>
                      </w:r>
                      <w:r w:rsidRPr="009E5288">
                        <w:rPr>
                          <w:u w:val="single"/>
                          <w:vertAlign w:val="subscript"/>
                        </w:rPr>
                        <w:t>NaOH</w:t>
                      </w:r>
                      <w:r w:rsidRPr="009E5288">
                        <w:rPr>
                          <w:u w:val="single"/>
                        </w:rPr>
                        <w:t xml:space="preserve"> x V</w:t>
                      </w:r>
                      <w:r w:rsidRPr="009E5288">
                        <w:rPr>
                          <w:u w:val="single"/>
                          <w:vertAlign w:val="subscript"/>
                        </w:rPr>
                        <w:t>NO,m</w:t>
                      </w:r>
                    </w:p>
                    <w:p w:rsidR="00575929" w:rsidRPr="009E5288" w:rsidRDefault="00575929" w:rsidP="00A51F0A">
                      <w:pPr>
                        <w:rPr>
                          <w:u w:val="single"/>
                          <w:lang w:val="en-US"/>
                        </w:rPr>
                      </w:pPr>
                      <w:r w:rsidRPr="009E5288">
                        <w:t xml:space="preserve">         m</w:t>
                      </w:r>
                      <w:r w:rsidRPr="009E5288">
                        <w:rPr>
                          <w:vertAlign w:val="subscript"/>
                        </w:rPr>
                        <w:t>NC</w:t>
                      </w:r>
                    </w:p>
                  </w:txbxContent>
                </v:textbox>
              </v:shape>
            </w:pict>
          </mc:Fallback>
        </mc:AlternateContent>
      </w:r>
    </w:p>
    <w:p w:rsidR="00A51F0A" w:rsidRPr="00A51F0A" w:rsidRDefault="00A51F0A" w:rsidP="00A51F0A">
      <w:pPr>
        <w:pStyle w:val="SingleTxtG"/>
        <w:rPr>
          <w:lang w:val="en-GB"/>
        </w:rPr>
      </w:pPr>
      <w:r w:rsidRPr="00A51F0A">
        <w:rPr>
          <w:lang w:val="en-GB"/>
        </w:rPr>
        <w:t>V</w:t>
      </w:r>
      <w:r w:rsidRPr="00A51F0A">
        <w:rPr>
          <w:vertAlign w:val="subscript"/>
          <w:lang w:val="en-GB"/>
        </w:rPr>
        <w:t>NO</w:t>
      </w:r>
      <w:r w:rsidRPr="00A51F0A">
        <w:rPr>
          <w:lang w:val="en-GB"/>
        </w:rPr>
        <w:t xml:space="preserve">                                        </w:t>
      </w:r>
      <w:r w:rsidR="009E5288">
        <w:rPr>
          <w:lang w:val="en-GB"/>
        </w:rPr>
        <w:t xml:space="preserve"> </w:t>
      </w:r>
      <w:r w:rsidRPr="00A51F0A">
        <w:rPr>
          <w:lang w:val="en-GB"/>
        </w:rPr>
        <w:t xml:space="preserve"> =   CNaOH x 0.22</w:t>
      </w:r>
    </w:p>
    <w:p w:rsidR="00A51F0A" w:rsidRPr="00A51F0A" w:rsidRDefault="00A51F0A" w:rsidP="009E5288">
      <w:pPr>
        <w:pStyle w:val="SingleTxtG"/>
        <w:spacing w:after="0"/>
        <w:rPr>
          <w:lang w:val="en-GB"/>
        </w:rPr>
      </w:pPr>
    </w:p>
    <w:p w:rsidR="00A51F0A" w:rsidRPr="00A51F0A" w:rsidRDefault="00A51F0A" w:rsidP="004C1A60">
      <w:pPr>
        <w:pStyle w:val="SingleTxtG"/>
        <w:tabs>
          <w:tab w:val="left" w:pos="1701"/>
        </w:tabs>
        <w:rPr>
          <w:lang w:val="en-GB"/>
        </w:rPr>
      </w:pPr>
      <w:r w:rsidRPr="00A51F0A">
        <w:rPr>
          <w:lang w:val="en-GB"/>
        </w:rPr>
        <w:t>V</w:t>
      </w:r>
      <w:r w:rsidRPr="00A51F0A">
        <w:rPr>
          <w:vertAlign w:val="subscript"/>
          <w:lang w:val="en-GB"/>
        </w:rPr>
        <w:t>NO</w:t>
      </w:r>
      <w:r w:rsidRPr="00A51F0A">
        <w:rPr>
          <w:lang w:val="en-GB"/>
        </w:rPr>
        <w:tab/>
        <w:t xml:space="preserve">= </w:t>
      </w:r>
      <w:proofErr w:type="spellStart"/>
      <w:r w:rsidR="009E5288" w:rsidRPr="009E5288">
        <w:rPr>
          <w:lang w:val="es-ES"/>
        </w:rPr>
        <w:t>volume</w:t>
      </w:r>
      <w:proofErr w:type="spellEnd"/>
      <w:r w:rsidR="009E5288" w:rsidRPr="009E5288">
        <w:rPr>
          <w:lang w:val="es-ES"/>
        </w:rPr>
        <w:t xml:space="preserve"> </w:t>
      </w:r>
      <w:proofErr w:type="spellStart"/>
      <w:r w:rsidR="009E5288" w:rsidRPr="009E5288">
        <w:rPr>
          <w:lang w:val="es-ES"/>
        </w:rPr>
        <w:t>d</w:t>
      </w:r>
      <w:r w:rsidR="00575929">
        <w:rPr>
          <w:lang w:val="es-ES"/>
        </w:rPr>
        <w:t>’</w:t>
      </w:r>
      <w:r w:rsidR="009E5288" w:rsidRPr="009E5288">
        <w:rPr>
          <w:lang w:val="es-ES"/>
        </w:rPr>
        <w:t>oxyde</w:t>
      </w:r>
      <w:proofErr w:type="spellEnd"/>
      <w:r w:rsidR="009E5288" w:rsidRPr="009E5288">
        <w:rPr>
          <w:lang w:val="es-ES"/>
        </w:rPr>
        <w:t xml:space="preserve"> </w:t>
      </w:r>
      <w:proofErr w:type="spellStart"/>
      <w:r w:rsidR="009E5288" w:rsidRPr="009E5288">
        <w:rPr>
          <w:lang w:val="es-ES"/>
        </w:rPr>
        <w:t>d</w:t>
      </w:r>
      <w:r w:rsidR="00575929">
        <w:rPr>
          <w:lang w:val="es-ES"/>
        </w:rPr>
        <w:t>’</w:t>
      </w:r>
      <w:r w:rsidR="009E5288" w:rsidRPr="009E5288">
        <w:rPr>
          <w:lang w:val="es-ES"/>
        </w:rPr>
        <w:t>azote</w:t>
      </w:r>
      <w:proofErr w:type="spellEnd"/>
      <w:r w:rsidR="009E5288" w:rsidRPr="009E5288">
        <w:rPr>
          <w:lang w:val="es-ES"/>
        </w:rPr>
        <w:t xml:space="preserve"> </w:t>
      </w:r>
      <w:proofErr w:type="spellStart"/>
      <w:r w:rsidR="009E5288" w:rsidRPr="009E5288">
        <w:rPr>
          <w:lang w:val="es-ES"/>
        </w:rPr>
        <w:t>dégagé</w:t>
      </w:r>
      <w:proofErr w:type="spellEnd"/>
      <w:r w:rsidR="009E5288" w:rsidRPr="009E5288">
        <w:rPr>
          <w:lang w:val="es-ES"/>
        </w:rPr>
        <w:t xml:space="preserve"> en cm</w:t>
      </w:r>
      <w:r w:rsidR="009E5288" w:rsidRPr="009E5288">
        <w:rPr>
          <w:vertAlign w:val="superscript"/>
          <w:lang w:val="es-ES"/>
        </w:rPr>
        <w:t>3</w:t>
      </w:r>
      <w:r w:rsidR="009E5288" w:rsidRPr="009E5288">
        <w:rPr>
          <w:lang w:val="es-ES"/>
        </w:rPr>
        <w:t>/g</w:t>
      </w:r>
    </w:p>
    <w:p w:rsidR="004C1A60" w:rsidRPr="004C1A60" w:rsidRDefault="004C1A60" w:rsidP="004C1A60">
      <w:pPr>
        <w:pStyle w:val="SingleTxtG"/>
        <w:tabs>
          <w:tab w:val="left" w:pos="1701"/>
        </w:tabs>
      </w:pPr>
      <w:proofErr w:type="gramStart"/>
      <w:r w:rsidRPr="004C1A60">
        <w:t>c</w:t>
      </w:r>
      <w:r w:rsidRPr="004C1A60">
        <w:rPr>
          <w:vertAlign w:val="subscript"/>
        </w:rPr>
        <w:t>NaOH</w:t>
      </w:r>
      <w:proofErr w:type="gramEnd"/>
      <w:r w:rsidRPr="004C1A60">
        <w:tab/>
        <w:t>= concentration de soude caustique</w:t>
      </w:r>
      <w:r>
        <w:t xml:space="preserve"> </w:t>
      </w:r>
      <w:r w:rsidRPr="004C1A60">
        <w:t>= 0,01 mol/l</w:t>
      </w:r>
    </w:p>
    <w:p w:rsidR="004C1A60" w:rsidRPr="004C1A60" w:rsidRDefault="004C1A60" w:rsidP="004C1A60">
      <w:pPr>
        <w:pStyle w:val="SingleTxtG"/>
        <w:tabs>
          <w:tab w:val="left" w:pos="1701"/>
        </w:tabs>
      </w:pPr>
      <w:r w:rsidRPr="004C1A60">
        <w:t>C</w:t>
      </w:r>
      <w:r w:rsidRPr="004C1A60">
        <w:rPr>
          <w:vertAlign w:val="subscript"/>
        </w:rPr>
        <w:t>NaOH</w:t>
      </w:r>
      <w:r w:rsidRPr="004C1A60">
        <w:tab/>
        <w:t>= consommation de soude caustique en ml</w:t>
      </w:r>
    </w:p>
    <w:p w:rsidR="004C1A60" w:rsidRPr="004C1A60" w:rsidRDefault="004C1A60" w:rsidP="004C1A60">
      <w:pPr>
        <w:pStyle w:val="SingleTxtG"/>
        <w:tabs>
          <w:tab w:val="left" w:pos="1701"/>
        </w:tabs>
        <w:rPr>
          <w:lang w:val="es-ES"/>
        </w:rPr>
      </w:pPr>
      <w:r w:rsidRPr="004C1A60">
        <w:rPr>
          <w:lang w:val="es-ES"/>
        </w:rPr>
        <w:t>V</w:t>
      </w:r>
      <w:r w:rsidRPr="004C1A60">
        <w:rPr>
          <w:vertAlign w:val="subscript"/>
          <w:lang w:val="es-ES"/>
        </w:rPr>
        <w:t>NO</w:t>
      </w:r>
      <w:proofErr w:type="gramStart"/>
      <w:r w:rsidRPr="004C1A60">
        <w:rPr>
          <w:vertAlign w:val="subscript"/>
          <w:lang w:val="es-ES"/>
        </w:rPr>
        <w:t>,m</w:t>
      </w:r>
      <w:proofErr w:type="gramEnd"/>
      <w:r w:rsidRPr="004C1A60">
        <w:rPr>
          <w:lang w:val="es-ES"/>
        </w:rPr>
        <w:tab/>
        <w:t>= volume molaire de NO = 22,38</w:t>
      </w:r>
      <w:r>
        <w:rPr>
          <w:lang w:val="es-ES"/>
        </w:rPr>
        <w:t> </w:t>
      </w:r>
      <w:r w:rsidRPr="004C1A60">
        <w:rPr>
          <w:lang w:val="es-ES"/>
        </w:rPr>
        <w:t>l/mol</w:t>
      </w:r>
    </w:p>
    <w:p w:rsidR="004C1A60" w:rsidRPr="004C1A60" w:rsidRDefault="004C1A60" w:rsidP="004C1A60">
      <w:pPr>
        <w:pStyle w:val="SingleTxtG"/>
        <w:tabs>
          <w:tab w:val="left" w:pos="1701"/>
        </w:tabs>
      </w:pPr>
      <w:proofErr w:type="gramStart"/>
      <w:r w:rsidRPr="004C1A60">
        <w:t>m</w:t>
      </w:r>
      <w:r w:rsidRPr="004C1A60">
        <w:rPr>
          <w:vertAlign w:val="subscript"/>
        </w:rPr>
        <w:t>NC</w:t>
      </w:r>
      <w:proofErr w:type="gramEnd"/>
      <w:r w:rsidRPr="004C1A60">
        <w:tab/>
        <w:t>= masse de nitrocellulose en g</w:t>
      </w:r>
      <w:r w:rsidR="006C1C24">
        <w:t>.</w:t>
      </w:r>
    </w:p>
    <w:p w:rsidR="004C1A60" w:rsidRPr="004C1A60" w:rsidRDefault="004C1A60" w:rsidP="004C1A60">
      <w:pPr>
        <w:pStyle w:val="SingleTxtG"/>
        <w:tabs>
          <w:tab w:val="left" w:pos="2268"/>
        </w:tabs>
      </w:pPr>
      <w:r w:rsidRPr="004C1A60">
        <w:t>2.3.10</w:t>
      </w:r>
      <w:r>
        <w:tab/>
      </w:r>
      <w:r w:rsidRPr="004C1A60">
        <w:tab/>
        <w:t>L</w:t>
      </w:r>
      <w:r w:rsidR="00575929">
        <w:t>’</w:t>
      </w:r>
      <w:r w:rsidRPr="004C1A60">
        <w:t>absence totale d</w:t>
      </w:r>
      <w:r w:rsidR="00575929">
        <w:t>’</w:t>
      </w:r>
      <w:r w:rsidRPr="004C1A60">
        <w:t>acidité dans l</w:t>
      </w:r>
      <w:r w:rsidR="00575929">
        <w:t>’</w:t>
      </w:r>
      <w:r w:rsidRPr="004C1A60">
        <w:t>eau est vérifiée par une épreuve simulée</w:t>
      </w:r>
      <w:r w:rsidR="003541FA">
        <w:t> </w:t>
      </w:r>
      <w:r w:rsidRPr="004C1A60">
        <w:t>; sinon la valeur déterminée par cette épreuve simulée</w:t>
      </w:r>
      <w:r>
        <w:t xml:space="preserve"> est soustraite.</w:t>
      </w:r>
    </w:p>
    <w:p w:rsidR="004C1A60" w:rsidRPr="004C1A60" w:rsidRDefault="004C1A60" w:rsidP="004C1A60">
      <w:pPr>
        <w:pStyle w:val="SingleTxtG"/>
        <w:tabs>
          <w:tab w:val="left" w:pos="2268"/>
        </w:tabs>
      </w:pPr>
      <w:r w:rsidRPr="004C1A60">
        <w:lastRenderedPageBreak/>
        <w:t>2.3.11</w:t>
      </w:r>
      <w:r w:rsidRPr="004C1A60">
        <w:tab/>
        <w:t>On peut aussi utiliser des parties aliquotes de l</w:t>
      </w:r>
      <w:r w:rsidR="00575929">
        <w:t>’</w:t>
      </w:r>
      <w:r w:rsidRPr="004C1A60">
        <w:t xml:space="preserve">eau contenant le </w:t>
      </w:r>
      <w:proofErr w:type="spellStart"/>
      <w:r w:rsidRPr="004C1A60">
        <w:t>NO</w:t>
      </w:r>
      <w:r w:rsidRPr="004C1A60">
        <w:rPr>
          <w:vertAlign w:val="subscript"/>
        </w:rPr>
        <w:t>x</w:t>
      </w:r>
      <w:proofErr w:type="spellEnd"/>
      <w:r w:rsidRPr="004C1A60">
        <w:rPr>
          <w:vertAlign w:val="subscript"/>
        </w:rPr>
        <w:t>,</w:t>
      </w:r>
      <w:r w:rsidRPr="004C1A60">
        <w:t xml:space="preserve"> ce qui modifie les facteurs dans la formule.</w:t>
      </w:r>
    </w:p>
    <w:p w:rsidR="004C1A60" w:rsidRPr="004C1A60" w:rsidRDefault="004C1A60" w:rsidP="004C1A60">
      <w:pPr>
        <w:pStyle w:val="H23G"/>
      </w:pPr>
      <w:r w:rsidRPr="004C1A60">
        <w:tab/>
        <w:t>2.4</w:t>
      </w:r>
      <w:r w:rsidRPr="004C1A60">
        <w:tab/>
        <w:t>Critères d</w:t>
      </w:r>
      <w:r w:rsidR="00575929">
        <w:t>’</w:t>
      </w:r>
      <w:r w:rsidRPr="004C1A60">
        <w:t>épreuve et méthode d</w:t>
      </w:r>
      <w:r w:rsidR="00575929">
        <w:t>’</w:t>
      </w:r>
      <w:r w:rsidRPr="004C1A60">
        <w:t>évaluation des résultats</w:t>
      </w:r>
    </w:p>
    <w:p w:rsidR="00090D83" w:rsidRDefault="004C1A60" w:rsidP="004C1A60">
      <w:pPr>
        <w:pStyle w:val="SingleTxtG"/>
        <w:tabs>
          <w:tab w:val="left" w:pos="2268"/>
        </w:tabs>
      </w:pPr>
      <w:r w:rsidRPr="004C1A60">
        <w:t>2.4.1</w:t>
      </w:r>
      <w:r w:rsidRPr="004C1A60">
        <w:tab/>
      </w:r>
      <w:r w:rsidRPr="004C1A60">
        <w:tab/>
        <w:t>La matière soumise à l</w:t>
      </w:r>
      <w:r w:rsidR="00575929">
        <w:t>’</w:t>
      </w:r>
      <w:r w:rsidRPr="004C1A60">
        <w:t>épreuve est réputée stable si la quantité de vapeurs nitreuses dégagée n</w:t>
      </w:r>
      <w:r w:rsidR="00575929">
        <w:t>’</w:t>
      </w:r>
      <w:r w:rsidRPr="004C1A60">
        <w:t>est pas supérieure à 2,5</w:t>
      </w:r>
      <w:r>
        <w:t> </w:t>
      </w:r>
      <w:r w:rsidRPr="004C1A60">
        <w:t>ml de NO.</w:t>
      </w:r>
    </w:p>
    <w:p w:rsidR="00F12C43" w:rsidRPr="00486D3A" w:rsidRDefault="00090D83" w:rsidP="009A18A0">
      <w:pPr>
        <w:pStyle w:val="Heading1"/>
        <w:spacing w:after="120"/>
        <w:rPr>
          <w:b/>
        </w:rPr>
      </w:pPr>
      <w:r>
        <w:br w:type="page"/>
      </w:r>
      <w:r w:rsidRPr="00090D83">
        <w:lastRenderedPageBreak/>
        <w:t xml:space="preserve">Figure 23.4.4.1 </w:t>
      </w:r>
      <w:r>
        <w:br/>
      </w:r>
      <w:r w:rsidRPr="00486D3A">
        <w:rPr>
          <w:b/>
        </w:rPr>
        <w:t>Chambre de condensation pour l</w:t>
      </w:r>
      <w:r w:rsidR="00575929">
        <w:rPr>
          <w:b/>
        </w:rPr>
        <w:t>’</w:t>
      </w:r>
      <w:r w:rsidRPr="00486D3A">
        <w:rPr>
          <w:b/>
        </w:rPr>
        <w:t xml:space="preserve">épreuve de </w:t>
      </w:r>
      <w:proofErr w:type="spellStart"/>
      <w:r w:rsidRPr="00486D3A">
        <w:rPr>
          <w:b/>
        </w:rPr>
        <w:t>Bergmann</w:t>
      </w:r>
      <w:proofErr w:type="spellEnd"/>
      <w:r w:rsidR="009821DE">
        <w:rPr>
          <w:b/>
        </w:rPr>
        <w:t>-</w:t>
      </w:r>
      <w:r w:rsidRPr="00486D3A">
        <w:rPr>
          <w:b/>
        </w:rPr>
        <w:t>Junk (exemple 1)</w:t>
      </w:r>
    </w:p>
    <w:p w:rsidR="00090D83" w:rsidRPr="00090D83" w:rsidRDefault="00090D83" w:rsidP="00486D3A">
      <w:pPr>
        <w:pStyle w:val="SingleTxtG"/>
        <w:spacing w:after="240" w:line="240" w:lineRule="auto"/>
        <w:ind w:right="0"/>
        <w:rPr>
          <w:lang w:val="en-GB"/>
        </w:rPr>
      </w:pPr>
      <w:r w:rsidRPr="00090D83">
        <w:rPr>
          <w:noProof/>
          <w:lang w:val="en-GB" w:eastAsia="en-GB"/>
        </w:rPr>
        <w:drawing>
          <wp:inline distT="0" distB="0" distL="0" distR="0" wp14:anchorId="5B32779E" wp14:editId="3A23D7AB">
            <wp:extent cx="5364000" cy="6973200"/>
            <wp:effectExtent l="0" t="0" r="825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0" cy="6973200"/>
                    </a:xfrm>
                    <a:prstGeom prst="rect">
                      <a:avLst/>
                    </a:prstGeom>
                    <a:noFill/>
                    <a:ln>
                      <a:noFill/>
                    </a:ln>
                  </pic:spPr>
                </pic:pic>
              </a:graphicData>
            </a:graphic>
          </wp:inline>
        </w:drawing>
      </w:r>
    </w:p>
    <w:p w:rsidR="00090D83" w:rsidRDefault="00486D3A" w:rsidP="00486D3A">
      <w:pPr>
        <w:pStyle w:val="Heading1"/>
        <w:spacing w:after="120"/>
        <w:rPr>
          <w:b/>
        </w:rPr>
      </w:pPr>
      <w:r>
        <w:br w:type="page"/>
      </w:r>
      <w:r w:rsidRPr="00486D3A">
        <w:lastRenderedPageBreak/>
        <w:t xml:space="preserve">Figure 23.4.4.2 </w:t>
      </w:r>
      <w:r w:rsidRPr="00486D3A">
        <w:br/>
      </w:r>
      <w:r w:rsidRPr="00486D3A">
        <w:rPr>
          <w:b/>
        </w:rPr>
        <w:t>Chambre de condensation pour l</w:t>
      </w:r>
      <w:r w:rsidR="00575929">
        <w:rPr>
          <w:b/>
        </w:rPr>
        <w:t>’</w:t>
      </w:r>
      <w:r w:rsidRPr="00486D3A">
        <w:rPr>
          <w:b/>
        </w:rPr>
        <w:t xml:space="preserve">épreuve de </w:t>
      </w:r>
      <w:proofErr w:type="spellStart"/>
      <w:r w:rsidRPr="00486D3A">
        <w:rPr>
          <w:b/>
        </w:rPr>
        <w:t>Bergmann</w:t>
      </w:r>
      <w:proofErr w:type="spellEnd"/>
      <w:r w:rsidR="009821DE">
        <w:rPr>
          <w:b/>
        </w:rPr>
        <w:t>-</w:t>
      </w:r>
      <w:r w:rsidRPr="00486D3A">
        <w:rPr>
          <w:b/>
        </w:rPr>
        <w:t>Junk (exemple 2)</w:t>
      </w:r>
    </w:p>
    <w:p w:rsidR="009A18A0" w:rsidRDefault="009A18A0" w:rsidP="009A18A0">
      <w:pPr>
        <w:spacing w:after="240" w:line="240" w:lineRule="auto"/>
        <w:ind w:left="1134"/>
      </w:pPr>
      <w:r w:rsidRPr="00690D78">
        <w:rPr>
          <w:rFonts w:ascii="Arial" w:hAnsi="Arial"/>
          <w:noProof/>
          <w:sz w:val="22"/>
          <w:lang w:val="en-GB" w:eastAsia="en-GB"/>
        </w:rPr>
        <w:drawing>
          <wp:inline distT="0" distB="0" distL="0" distR="0" wp14:anchorId="46F59DD5" wp14:editId="57B4D7CF">
            <wp:extent cx="5364000" cy="7886209"/>
            <wp:effectExtent l="0" t="0" r="8255"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4000" cy="7886209"/>
                    </a:xfrm>
                    <a:prstGeom prst="rect">
                      <a:avLst/>
                    </a:prstGeom>
                    <a:noFill/>
                    <a:ln>
                      <a:noFill/>
                    </a:ln>
                  </pic:spPr>
                </pic:pic>
              </a:graphicData>
            </a:graphic>
          </wp:inline>
        </w:drawing>
      </w:r>
    </w:p>
    <w:p w:rsidR="00486D3A" w:rsidRPr="009A18A0" w:rsidRDefault="009A18A0" w:rsidP="009A18A0">
      <w:pPr>
        <w:pStyle w:val="SingleTxtG"/>
        <w:spacing w:before="240" w:after="0"/>
        <w:jc w:val="center"/>
        <w:rPr>
          <w:u w:val="single"/>
        </w:rPr>
      </w:pPr>
      <w:r>
        <w:rPr>
          <w:u w:val="single"/>
        </w:rPr>
        <w:tab/>
      </w:r>
      <w:r>
        <w:rPr>
          <w:u w:val="single"/>
        </w:rPr>
        <w:tab/>
      </w:r>
      <w:r>
        <w:rPr>
          <w:u w:val="single"/>
        </w:rPr>
        <w:tab/>
      </w:r>
    </w:p>
    <w:sectPr w:rsidR="00486D3A" w:rsidRPr="009A18A0" w:rsidSect="005C28C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929" w:rsidRDefault="00575929" w:rsidP="00F95C08">
      <w:pPr>
        <w:spacing w:line="240" w:lineRule="auto"/>
      </w:pPr>
    </w:p>
  </w:endnote>
  <w:endnote w:type="continuationSeparator" w:id="0">
    <w:p w:rsidR="00575929" w:rsidRPr="00AC3823" w:rsidRDefault="00575929" w:rsidP="00AC3823">
      <w:pPr>
        <w:pStyle w:val="Footer"/>
      </w:pPr>
    </w:p>
  </w:endnote>
  <w:endnote w:type="continuationNotice" w:id="1">
    <w:p w:rsidR="00575929" w:rsidRDefault="005759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29" w:rsidRPr="00C74569" w:rsidRDefault="00575929" w:rsidP="00C74569">
    <w:pPr>
      <w:pStyle w:val="Footer"/>
      <w:tabs>
        <w:tab w:val="right" w:pos="9638"/>
      </w:tabs>
    </w:pPr>
    <w:r w:rsidRPr="00C74569">
      <w:rPr>
        <w:b/>
        <w:sz w:val="18"/>
      </w:rPr>
      <w:fldChar w:fldCharType="begin"/>
    </w:r>
    <w:r w:rsidRPr="00C74569">
      <w:rPr>
        <w:b/>
        <w:sz w:val="18"/>
      </w:rPr>
      <w:instrText xml:space="preserve"> PAGE  \* MERGEFORMAT </w:instrText>
    </w:r>
    <w:r w:rsidRPr="00C74569">
      <w:rPr>
        <w:b/>
        <w:sz w:val="18"/>
      </w:rPr>
      <w:fldChar w:fldCharType="separate"/>
    </w:r>
    <w:r w:rsidR="00BF40A0">
      <w:rPr>
        <w:b/>
        <w:noProof/>
        <w:sz w:val="18"/>
      </w:rPr>
      <w:t>8</w:t>
    </w:r>
    <w:r w:rsidRPr="00C74569">
      <w:rPr>
        <w:b/>
        <w:sz w:val="18"/>
      </w:rPr>
      <w:fldChar w:fldCharType="end"/>
    </w:r>
    <w:r>
      <w:rPr>
        <w:b/>
        <w:sz w:val="18"/>
      </w:rPr>
      <w:tab/>
    </w:r>
    <w:r>
      <w:t>GE.17-04683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29" w:rsidRPr="00C74569" w:rsidRDefault="00575929" w:rsidP="00C74569">
    <w:pPr>
      <w:pStyle w:val="Footer"/>
      <w:tabs>
        <w:tab w:val="right" w:pos="9638"/>
      </w:tabs>
      <w:rPr>
        <w:b/>
        <w:sz w:val="18"/>
      </w:rPr>
    </w:pPr>
    <w:r>
      <w:t>GE.17-04683</w:t>
    </w:r>
    <w:r>
      <w:tab/>
    </w:r>
    <w:r w:rsidRPr="00C74569">
      <w:rPr>
        <w:b/>
        <w:sz w:val="18"/>
      </w:rPr>
      <w:fldChar w:fldCharType="begin"/>
    </w:r>
    <w:r w:rsidRPr="00C74569">
      <w:rPr>
        <w:b/>
        <w:sz w:val="18"/>
      </w:rPr>
      <w:instrText xml:space="preserve"> PAGE  \* MERGEFORMAT </w:instrText>
    </w:r>
    <w:r w:rsidRPr="00C74569">
      <w:rPr>
        <w:b/>
        <w:sz w:val="18"/>
      </w:rPr>
      <w:fldChar w:fldCharType="separate"/>
    </w:r>
    <w:r w:rsidR="00BF40A0">
      <w:rPr>
        <w:b/>
        <w:noProof/>
        <w:sz w:val="18"/>
      </w:rPr>
      <w:t>9</w:t>
    </w:r>
    <w:r w:rsidRPr="00C74569">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29" w:rsidRPr="00C74569" w:rsidRDefault="00575929" w:rsidP="00C74569">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377AA3B5" wp14:editId="76E71E3C">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17-04683  (F)    280317    290317</w:t>
    </w:r>
    <w:r>
      <w:rPr>
        <w:sz w:val="20"/>
      </w:rPr>
      <w:br/>
    </w:r>
    <w:r w:rsidRPr="00C74569">
      <w:rPr>
        <w:rFonts w:ascii="C39T30Lfz" w:hAnsi="C39T30Lfz"/>
        <w:sz w:val="56"/>
      </w:rPr>
      <w:t></w:t>
    </w:r>
    <w:r w:rsidRPr="00C74569">
      <w:rPr>
        <w:rFonts w:ascii="C39T30Lfz" w:hAnsi="C39T30Lfz"/>
        <w:sz w:val="56"/>
      </w:rPr>
      <w:t></w:t>
    </w:r>
    <w:r w:rsidRPr="00C74569">
      <w:rPr>
        <w:rFonts w:ascii="C39T30Lfz" w:hAnsi="C39T30Lfz"/>
        <w:sz w:val="56"/>
      </w:rPr>
      <w:t></w:t>
    </w:r>
    <w:r w:rsidRPr="00C74569">
      <w:rPr>
        <w:rFonts w:ascii="C39T30Lfz" w:hAnsi="C39T30Lfz"/>
        <w:sz w:val="56"/>
      </w:rPr>
      <w:t></w:t>
    </w:r>
    <w:r w:rsidRPr="00C74569">
      <w:rPr>
        <w:rFonts w:ascii="C39T30Lfz" w:hAnsi="C39T30Lfz"/>
        <w:sz w:val="56"/>
      </w:rPr>
      <w:t></w:t>
    </w:r>
    <w:r w:rsidRPr="00C74569">
      <w:rPr>
        <w:rFonts w:ascii="C39T30Lfz" w:hAnsi="C39T30Lfz"/>
        <w:sz w:val="56"/>
      </w:rPr>
      <w:t></w:t>
    </w:r>
    <w:r w:rsidRPr="00C74569">
      <w:rPr>
        <w:rFonts w:ascii="C39T30Lfz" w:hAnsi="C39T30Lfz"/>
        <w:sz w:val="56"/>
      </w:rPr>
      <w:t></w:t>
    </w:r>
    <w:r w:rsidRPr="00C74569">
      <w:rPr>
        <w:rFonts w:ascii="C39T30Lfz" w:hAnsi="C39T30Lfz"/>
        <w:sz w:val="56"/>
      </w:rPr>
      <w:t></w:t>
    </w:r>
    <w:r w:rsidRPr="00C74569">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1B7FC894" wp14:editId="103E9515">
          <wp:simplePos x="0" y="0"/>
          <wp:positionH relativeFrom="margin">
            <wp:posOffset>5489575</wp:posOffset>
          </wp:positionH>
          <wp:positionV relativeFrom="margin">
            <wp:posOffset>8891905</wp:posOffset>
          </wp:positionV>
          <wp:extent cx="638175" cy="638175"/>
          <wp:effectExtent l="0" t="0" r="9525" b="9525"/>
          <wp:wrapNone/>
          <wp:docPr id="3" name="Image 1" descr="http://undocs.org/m2/QRCode.ashx?DS=ST/SG/AC.10/C.3/2017/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ST/SG/AC.10/C.3/2017/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929" w:rsidRPr="00AC3823" w:rsidRDefault="00575929" w:rsidP="00AC3823">
      <w:pPr>
        <w:pStyle w:val="Footer"/>
        <w:tabs>
          <w:tab w:val="right" w:pos="2155"/>
        </w:tabs>
        <w:spacing w:after="80" w:line="240" w:lineRule="atLeast"/>
        <w:ind w:left="680"/>
        <w:rPr>
          <w:u w:val="single"/>
        </w:rPr>
      </w:pPr>
      <w:r>
        <w:rPr>
          <w:u w:val="single"/>
        </w:rPr>
        <w:tab/>
      </w:r>
    </w:p>
  </w:footnote>
  <w:footnote w:type="continuationSeparator" w:id="0">
    <w:p w:rsidR="00575929" w:rsidRPr="00AC3823" w:rsidRDefault="00575929" w:rsidP="00AC3823">
      <w:pPr>
        <w:pStyle w:val="Footer"/>
        <w:tabs>
          <w:tab w:val="right" w:pos="2155"/>
        </w:tabs>
        <w:spacing w:after="80" w:line="240" w:lineRule="atLeast"/>
        <w:ind w:left="680"/>
        <w:rPr>
          <w:u w:val="single"/>
        </w:rPr>
      </w:pPr>
      <w:r>
        <w:rPr>
          <w:u w:val="single"/>
        </w:rPr>
        <w:tab/>
      </w:r>
    </w:p>
  </w:footnote>
  <w:footnote w:type="continuationNotice" w:id="1">
    <w:p w:rsidR="00575929" w:rsidRPr="00AC3823" w:rsidRDefault="00575929">
      <w:pPr>
        <w:spacing w:line="240" w:lineRule="auto"/>
        <w:rPr>
          <w:sz w:val="2"/>
          <w:szCs w:val="2"/>
        </w:rPr>
      </w:pPr>
    </w:p>
  </w:footnote>
  <w:footnote w:id="2">
    <w:p w:rsidR="00575929" w:rsidRPr="00FF2801" w:rsidRDefault="00575929">
      <w:pPr>
        <w:pStyle w:val="FootnoteText"/>
      </w:pPr>
      <w:r>
        <w:rPr>
          <w:rStyle w:val="FootnoteReference"/>
        </w:rPr>
        <w:tab/>
      </w:r>
      <w:r w:rsidRPr="00FF2801">
        <w:rPr>
          <w:rStyle w:val="FootnoteReference"/>
          <w:sz w:val="20"/>
          <w:vertAlign w:val="baseline"/>
        </w:rPr>
        <w:t>*</w:t>
      </w:r>
      <w:r>
        <w:rPr>
          <w:rStyle w:val="FootnoteReference"/>
          <w:sz w:val="20"/>
          <w:vertAlign w:val="baseline"/>
        </w:rPr>
        <w:tab/>
      </w:r>
      <w:r w:rsidRPr="008B5E61">
        <w:t>Conformément au programme de travail du Sous-Comité pour la période 201</w:t>
      </w:r>
      <w:r w:rsidR="0058330E">
        <w:t>7</w:t>
      </w:r>
      <w:r w:rsidRPr="008B5E61">
        <w:t>-201</w:t>
      </w:r>
      <w:r w:rsidR="0058330E">
        <w:t>8</w:t>
      </w:r>
      <w:bookmarkStart w:id="0" w:name="_GoBack"/>
      <w:bookmarkEnd w:id="0"/>
      <w:r w:rsidRPr="008B5E61">
        <w:t xml:space="preserve"> adopté par le Comité à sa </w:t>
      </w:r>
      <w:r>
        <w:t>huitième</w:t>
      </w:r>
      <w:r w:rsidRPr="008B5E61">
        <w:t xml:space="preserve"> session (voir ST/SG/AC.10/C.3/</w:t>
      </w:r>
      <w:r>
        <w:t>100</w:t>
      </w:r>
      <w:r w:rsidRPr="008B5E61">
        <w:t>, par.</w:t>
      </w:r>
      <w:r>
        <w:t> </w:t>
      </w:r>
      <w:r w:rsidRPr="008B5E61">
        <w:t>9</w:t>
      </w:r>
      <w:r>
        <w:t>8</w:t>
      </w:r>
      <w:r w:rsidRPr="008B5E61">
        <w:t xml:space="preserve"> et ST/SG/AC.10/4</w:t>
      </w:r>
      <w:r>
        <w:t>4, par. </w:t>
      </w:r>
      <w:r w:rsidRPr="008B5E61">
        <w:t>1</w:t>
      </w:r>
      <w:r>
        <w:t>4</w:t>
      </w:r>
      <w:r w:rsidRPr="008B5E61">
        <w:t>)</w:t>
      </w:r>
      <w:r>
        <w:t>.</w:t>
      </w:r>
    </w:p>
  </w:footnote>
  <w:footnote w:id="3">
    <w:p w:rsidR="00575929" w:rsidRDefault="00575929">
      <w:pPr>
        <w:pStyle w:val="FootnoteText"/>
      </w:pPr>
      <w:r>
        <w:tab/>
      </w:r>
      <w:r>
        <w:rPr>
          <w:rStyle w:val="FootnoteReference"/>
        </w:rPr>
        <w:footnoteRef/>
      </w:r>
      <w:r>
        <w:tab/>
      </w:r>
      <w:r w:rsidRPr="00F27021">
        <w:rPr>
          <w:szCs w:val="18"/>
          <w:lang w:val="en-US"/>
        </w:rPr>
        <w:t xml:space="preserve">Ruth </w:t>
      </w:r>
      <w:proofErr w:type="spellStart"/>
      <w:r w:rsidRPr="00F27021">
        <w:rPr>
          <w:szCs w:val="18"/>
          <w:lang w:val="en-US"/>
        </w:rPr>
        <w:t>Sopranetti</w:t>
      </w:r>
      <w:proofErr w:type="spellEnd"/>
      <w:r w:rsidRPr="00F27021">
        <w:rPr>
          <w:szCs w:val="18"/>
          <w:lang w:val="en-US"/>
        </w:rPr>
        <w:t xml:space="preserve">, Markus </w:t>
      </w:r>
      <w:proofErr w:type="spellStart"/>
      <w:r w:rsidRPr="00F27021">
        <w:rPr>
          <w:szCs w:val="18"/>
          <w:lang w:val="en-US"/>
        </w:rPr>
        <w:t>Fahrni</w:t>
      </w:r>
      <w:proofErr w:type="spellEnd"/>
      <w:r w:rsidRPr="00F27021">
        <w:rPr>
          <w:szCs w:val="18"/>
          <w:lang w:val="en-US"/>
        </w:rPr>
        <w:t xml:space="preserve"> </w:t>
      </w:r>
      <w:r>
        <w:rPr>
          <w:szCs w:val="18"/>
          <w:lang w:val="en-US"/>
        </w:rPr>
        <w:t>et</w:t>
      </w:r>
      <w:r w:rsidRPr="00F27021">
        <w:rPr>
          <w:szCs w:val="18"/>
          <w:lang w:val="en-US"/>
        </w:rPr>
        <w:t xml:space="preserve"> Beat </w:t>
      </w:r>
      <w:proofErr w:type="spellStart"/>
      <w:r w:rsidRPr="00F27021">
        <w:rPr>
          <w:szCs w:val="18"/>
          <w:lang w:val="en-US"/>
        </w:rPr>
        <w:t>Vogelsanger</w:t>
      </w:r>
      <w:proofErr w:type="spellEnd"/>
      <w:r w:rsidRPr="00F27021">
        <w:rPr>
          <w:szCs w:val="18"/>
          <w:lang w:val="en-US"/>
        </w:rPr>
        <w:t xml:space="preserve">, </w:t>
      </w:r>
      <w:proofErr w:type="spellStart"/>
      <w:r w:rsidRPr="00F27021">
        <w:rPr>
          <w:szCs w:val="18"/>
          <w:lang w:val="en-US"/>
        </w:rPr>
        <w:t>Wimmis</w:t>
      </w:r>
      <w:proofErr w:type="spellEnd"/>
      <w:r w:rsidRPr="00F27021">
        <w:rPr>
          <w:szCs w:val="18"/>
          <w:lang w:val="en-US"/>
        </w:rPr>
        <w:t xml:space="preserve"> S</w:t>
      </w:r>
      <w:r>
        <w:rPr>
          <w:szCs w:val="18"/>
          <w:lang w:val="en-US"/>
        </w:rPr>
        <w:t>uisse</w:t>
      </w:r>
      <w:r w:rsidRPr="00F27021">
        <w:rPr>
          <w:szCs w:val="18"/>
          <w:lang w:val="en-US"/>
        </w:rPr>
        <w:t>/</w:t>
      </w:r>
      <w:proofErr w:type="spellStart"/>
      <w:r w:rsidRPr="00F27021">
        <w:rPr>
          <w:szCs w:val="18"/>
          <w:lang w:val="en-US"/>
        </w:rPr>
        <w:t>Aschau</w:t>
      </w:r>
      <w:proofErr w:type="spellEnd"/>
      <w:r w:rsidRPr="00F27021">
        <w:rPr>
          <w:szCs w:val="18"/>
          <w:lang w:val="en-US"/>
        </w:rPr>
        <w:t xml:space="preserve"> </w:t>
      </w:r>
      <w:proofErr w:type="spellStart"/>
      <w:proofErr w:type="gramStart"/>
      <w:r>
        <w:rPr>
          <w:szCs w:val="18"/>
          <w:lang w:val="en-US"/>
        </w:rPr>
        <w:t>Allemagne</w:t>
      </w:r>
      <w:proofErr w:type="spellEnd"/>
      <w:r>
        <w:rPr>
          <w:szCs w:val="18"/>
          <w:lang w:val="en-US"/>
        </w:rPr>
        <w:t> </w:t>
      </w:r>
      <w:r w:rsidRPr="00F27021">
        <w:rPr>
          <w:szCs w:val="18"/>
          <w:lang w:val="en-US"/>
        </w:rPr>
        <w:t>:</w:t>
      </w:r>
      <w:proofErr w:type="gramEnd"/>
      <w:r w:rsidRPr="00F27021">
        <w:rPr>
          <w:szCs w:val="18"/>
          <w:lang w:val="en-US"/>
        </w:rPr>
        <w:t xml:space="preserve"> Nitrocellulose Characterization </w:t>
      </w:r>
      <w:r>
        <w:rPr>
          <w:szCs w:val="18"/>
          <w:lang w:val="en-US"/>
        </w:rPr>
        <w:t xml:space="preserve">− </w:t>
      </w:r>
      <w:r w:rsidRPr="00F27021">
        <w:rPr>
          <w:szCs w:val="18"/>
          <w:lang w:val="en-US"/>
        </w:rPr>
        <w:t xml:space="preserve">Survey of standardized test methods </w:t>
      </w:r>
      <w:r>
        <w:rPr>
          <w:szCs w:val="18"/>
          <w:lang w:val="en-US"/>
        </w:rPr>
        <w:t>−</w:t>
      </w:r>
      <w:r w:rsidRPr="00F27021">
        <w:rPr>
          <w:szCs w:val="18"/>
          <w:lang w:val="en-US"/>
        </w:rPr>
        <w:t xml:space="preserve"> Stability testing of NC, AWE Nitrocellulose Symposium 2007</w:t>
      </w:r>
      <w:r>
        <w:rPr>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29" w:rsidRPr="00C74569" w:rsidRDefault="00E97F60">
    <w:pPr>
      <w:pStyle w:val="Header"/>
    </w:pPr>
    <w:fldSimple w:instr=" TITLE  \* MERGEFORMAT ">
      <w:r w:rsidR="00BF40A0">
        <w:t>ST/SG/AC.10/C.3/2017/3</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29" w:rsidRPr="00C74569" w:rsidRDefault="00E97F60" w:rsidP="00C74569">
    <w:pPr>
      <w:pStyle w:val="Header"/>
      <w:jc w:val="right"/>
    </w:pPr>
    <w:fldSimple w:instr=" TITLE  \* MERGEFORMAT ">
      <w:r w:rsidR="00BF40A0">
        <w:t>ST/SG/AC.10/C.3/2017/3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65760F4"/>
    <w:multiLevelType w:val="hybridMultilevel"/>
    <w:tmpl w:val="9580E618"/>
    <w:lvl w:ilvl="0" w:tplc="100C000F">
      <w:start w:val="1"/>
      <w:numFmt w:val="decimal"/>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DE"/>
    <w:rsid w:val="00017F94"/>
    <w:rsid w:val="00023842"/>
    <w:rsid w:val="000305D3"/>
    <w:rsid w:val="000334F9"/>
    <w:rsid w:val="00063FEE"/>
    <w:rsid w:val="0007796D"/>
    <w:rsid w:val="00090D83"/>
    <w:rsid w:val="000B7790"/>
    <w:rsid w:val="00111F2F"/>
    <w:rsid w:val="00132EA9"/>
    <w:rsid w:val="0014365E"/>
    <w:rsid w:val="00163B91"/>
    <w:rsid w:val="00176178"/>
    <w:rsid w:val="00191291"/>
    <w:rsid w:val="001F525A"/>
    <w:rsid w:val="0020088C"/>
    <w:rsid w:val="00223272"/>
    <w:rsid w:val="0024779E"/>
    <w:rsid w:val="00283190"/>
    <w:rsid w:val="002832AC"/>
    <w:rsid w:val="002D7C93"/>
    <w:rsid w:val="002E4095"/>
    <w:rsid w:val="0030631A"/>
    <w:rsid w:val="003541FA"/>
    <w:rsid w:val="004138A3"/>
    <w:rsid w:val="00441C3B"/>
    <w:rsid w:val="00446FE5"/>
    <w:rsid w:val="00452396"/>
    <w:rsid w:val="0046627E"/>
    <w:rsid w:val="00483332"/>
    <w:rsid w:val="00486D3A"/>
    <w:rsid w:val="004B21DE"/>
    <w:rsid w:val="004C1A60"/>
    <w:rsid w:val="004C49CC"/>
    <w:rsid w:val="004D60B9"/>
    <w:rsid w:val="004E468C"/>
    <w:rsid w:val="0051397C"/>
    <w:rsid w:val="005505B7"/>
    <w:rsid w:val="00573BE5"/>
    <w:rsid w:val="00575929"/>
    <w:rsid w:val="0058330E"/>
    <w:rsid w:val="00586ED3"/>
    <w:rsid w:val="00596AA9"/>
    <w:rsid w:val="005C28C0"/>
    <w:rsid w:val="006715AA"/>
    <w:rsid w:val="0068456F"/>
    <w:rsid w:val="006A263D"/>
    <w:rsid w:val="006C1C24"/>
    <w:rsid w:val="00715B26"/>
    <w:rsid w:val="0071601D"/>
    <w:rsid w:val="007A62E6"/>
    <w:rsid w:val="007B7D2D"/>
    <w:rsid w:val="007F03F2"/>
    <w:rsid w:val="0080684C"/>
    <w:rsid w:val="0081066C"/>
    <w:rsid w:val="00871C75"/>
    <w:rsid w:val="008776DC"/>
    <w:rsid w:val="008B40CD"/>
    <w:rsid w:val="009705C8"/>
    <w:rsid w:val="009821DE"/>
    <w:rsid w:val="009A18A0"/>
    <w:rsid w:val="009C1CF4"/>
    <w:rsid w:val="009E5288"/>
    <w:rsid w:val="00A30353"/>
    <w:rsid w:val="00A51F0A"/>
    <w:rsid w:val="00AC3823"/>
    <w:rsid w:val="00AD1F89"/>
    <w:rsid w:val="00AE323C"/>
    <w:rsid w:val="00AF6769"/>
    <w:rsid w:val="00B00181"/>
    <w:rsid w:val="00B00B0D"/>
    <w:rsid w:val="00B765F7"/>
    <w:rsid w:val="00B96F1A"/>
    <w:rsid w:val="00BA0CA9"/>
    <w:rsid w:val="00BF40A0"/>
    <w:rsid w:val="00C02897"/>
    <w:rsid w:val="00C03BF7"/>
    <w:rsid w:val="00C74569"/>
    <w:rsid w:val="00CF4B2C"/>
    <w:rsid w:val="00D3439C"/>
    <w:rsid w:val="00D73DC9"/>
    <w:rsid w:val="00DB1831"/>
    <w:rsid w:val="00DD3BFD"/>
    <w:rsid w:val="00DF6678"/>
    <w:rsid w:val="00E642D7"/>
    <w:rsid w:val="00E70D28"/>
    <w:rsid w:val="00E8146A"/>
    <w:rsid w:val="00E97F60"/>
    <w:rsid w:val="00EF2E22"/>
    <w:rsid w:val="00F01738"/>
    <w:rsid w:val="00F12C43"/>
    <w:rsid w:val="00F660DF"/>
    <w:rsid w:val="00F730C8"/>
    <w:rsid w:val="00F95C08"/>
    <w:rsid w:val="00FD3054"/>
    <w:rsid w:val="00FF280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2431</Words>
  <Characters>13348</Characters>
  <Application>Microsoft Office Word</Application>
  <DocSecurity>0</DocSecurity>
  <Lines>296</Lines>
  <Paragraphs>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ST/SG/AC.10/C.3/2017/3</vt:lpstr>
      <vt:lpstr>ST/SG/AC.10/C.3/2017/3</vt:lpstr>
    </vt:vector>
  </TitlesOfParts>
  <Company>DCM</Company>
  <LinksUpToDate>false</LinksUpToDate>
  <CharactersWithSpaces>15636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ST/SG/AC.10/C.3/2017/3</dc:title>
  <dc:creator>Robert Corinne</dc:creator>
  <cp:lastModifiedBy>Laurence Berthet</cp:lastModifiedBy>
  <cp:revision>5</cp:revision>
  <cp:lastPrinted>2017-04-03T13:47:00Z</cp:lastPrinted>
  <dcterms:created xsi:type="dcterms:W3CDTF">2017-03-30T08:25:00Z</dcterms:created>
  <dcterms:modified xsi:type="dcterms:W3CDTF">2017-04-03T13:47:00Z</dcterms:modified>
</cp:coreProperties>
</file>