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C1" w:rsidRPr="007D5B7F" w:rsidRDefault="00685BC1" w:rsidP="00685BC1">
      <w:pPr>
        <w:spacing w:line="60" w:lineRule="exact"/>
        <w:rPr>
          <w:color w:val="010000"/>
          <w:sz w:val="6"/>
        </w:rPr>
        <w:sectPr w:rsidR="00685BC1" w:rsidRPr="007D5B7F" w:rsidSect="00685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B4ECE" w:rsidRPr="007D5B7F" w:rsidRDefault="00AB4ECE" w:rsidP="0028440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D5B7F">
        <w:t>Европейская экономическая комиссия</w:t>
      </w:r>
    </w:p>
    <w:p w:rsidR="00AB4ECE" w:rsidRPr="0028440E" w:rsidRDefault="00AB4ECE" w:rsidP="002844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B4ECE" w:rsidRPr="0028440E" w:rsidRDefault="00AB4ECE" w:rsidP="0028440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28440E">
        <w:rPr>
          <w:b w:val="0"/>
        </w:rPr>
        <w:t>Комитет по внутреннему транспорту</w:t>
      </w:r>
    </w:p>
    <w:p w:rsidR="00AB4ECE" w:rsidRPr="0028440E" w:rsidRDefault="00AB4ECE" w:rsidP="002844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B4ECE" w:rsidRPr="007D5B7F" w:rsidRDefault="00AB4ECE" w:rsidP="0028440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D5B7F">
        <w:t xml:space="preserve">Всемирный форум для согласования правил </w:t>
      </w:r>
      <w:r w:rsidRPr="007D5B7F">
        <w:br/>
        <w:t>в области транспортных средств</w:t>
      </w:r>
    </w:p>
    <w:p w:rsidR="00AB4ECE" w:rsidRPr="0028440E" w:rsidRDefault="00AB4ECE" w:rsidP="002844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B4ECE" w:rsidRDefault="00AB4ECE" w:rsidP="0028440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D5B7F">
        <w:t xml:space="preserve">Рабочая группа по общим предписаниям, </w:t>
      </w:r>
      <w:r w:rsidRPr="007D5B7F">
        <w:br/>
        <w:t>касающимся безопасности</w:t>
      </w:r>
    </w:p>
    <w:p w:rsidR="0028440E" w:rsidRPr="0028440E" w:rsidRDefault="0028440E" w:rsidP="0028440E">
      <w:pPr>
        <w:spacing w:line="120" w:lineRule="exact"/>
        <w:rPr>
          <w:sz w:val="10"/>
        </w:rPr>
      </w:pPr>
    </w:p>
    <w:p w:rsidR="00AB4ECE" w:rsidRPr="007D5B7F" w:rsidRDefault="00AB4ECE" w:rsidP="0028440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D5B7F">
        <w:t>110-я сессия</w:t>
      </w:r>
    </w:p>
    <w:p w:rsidR="00AB4ECE" w:rsidRPr="007D5B7F" w:rsidRDefault="00AB4ECE" w:rsidP="002844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D5B7F">
        <w:t>Женева, 26–29 апреля 2016 года</w:t>
      </w:r>
    </w:p>
    <w:p w:rsidR="00AB4ECE" w:rsidRPr="007D5B7F" w:rsidRDefault="00AB4ECE" w:rsidP="0028440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D5B7F">
        <w:t>Пункт 8 предварительной повестки дня</w:t>
      </w:r>
    </w:p>
    <w:p w:rsidR="00AB4ECE" w:rsidRDefault="00AB4ECE" w:rsidP="0028440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D5B7F">
        <w:t xml:space="preserve">Правила № 66 (прочность верхней части </w:t>
      </w:r>
      <w:r w:rsidR="0028440E">
        <w:br/>
      </w:r>
      <w:r w:rsidRPr="007D5B7F">
        <w:t>конструкции (автобусы))</w:t>
      </w:r>
    </w:p>
    <w:p w:rsidR="0028440E" w:rsidRPr="0028440E" w:rsidRDefault="0028440E" w:rsidP="0028440E">
      <w:pPr>
        <w:spacing w:line="120" w:lineRule="exact"/>
        <w:rPr>
          <w:sz w:val="10"/>
        </w:rPr>
      </w:pPr>
    </w:p>
    <w:p w:rsidR="0028440E" w:rsidRPr="0028440E" w:rsidRDefault="0028440E" w:rsidP="0028440E">
      <w:pPr>
        <w:spacing w:line="120" w:lineRule="exact"/>
        <w:rPr>
          <w:sz w:val="10"/>
        </w:rPr>
      </w:pPr>
    </w:p>
    <w:p w:rsidR="0028440E" w:rsidRPr="0028440E" w:rsidRDefault="0028440E" w:rsidP="0028440E">
      <w:pPr>
        <w:spacing w:line="120" w:lineRule="exact"/>
        <w:rPr>
          <w:sz w:val="10"/>
        </w:rPr>
      </w:pPr>
    </w:p>
    <w:p w:rsidR="00AB4ECE" w:rsidRDefault="00AB4ECE" w:rsidP="002844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D5B7F">
        <w:tab/>
      </w:r>
      <w:r w:rsidRPr="007D5B7F">
        <w:tab/>
        <w:t>Предложение по поправкам серии 02 к Правилам № 66 (прочность верхней части конструкции (автобусы))</w:t>
      </w:r>
    </w:p>
    <w:p w:rsidR="0028440E" w:rsidRPr="0028440E" w:rsidRDefault="0028440E" w:rsidP="0028440E">
      <w:pPr>
        <w:pStyle w:val="SingleTxt"/>
        <w:spacing w:after="0" w:line="120" w:lineRule="exact"/>
        <w:rPr>
          <w:sz w:val="10"/>
        </w:rPr>
      </w:pPr>
    </w:p>
    <w:p w:rsidR="0028440E" w:rsidRPr="0028440E" w:rsidRDefault="0028440E" w:rsidP="0028440E">
      <w:pPr>
        <w:pStyle w:val="SingleTxt"/>
        <w:spacing w:after="0" w:line="120" w:lineRule="exact"/>
        <w:rPr>
          <w:sz w:val="10"/>
        </w:rPr>
      </w:pPr>
    </w:p>
    <w:p w:rsidR="00AB4ECE" w:rsidRPr="007D5B7F" w:rsidRDefault="0028440E" w:rsidP="002844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tab/>
      </w:r>
      <w:r>
        <w:tab/>
      </w:r>
      <w:r w:rsidR="00AB4ECE" w:rsidRPr="007D5B7F">
        <w:t>Представлено экспертами от Международной организации предприятий автомобильной промышленности (МОПАП)</w:t>
      </w:r>
      <w:r w:rsidRPr="0028440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8440E" w:rsidRPr="0028440E" w:rsidRDefault="0028440E" w:rsidP="0028440E">
      <w:pPr>
        <w:pStyle w:val="SingleTxt"/>
        <w:spacing w:after="0" w:line="120" w:lineRule="exact"/>
        <w:rPr>
          <w:sz w:val="10"/>
        </w:rPr>
      </w:pPr>
    </w:p>
    <w:p w:rsidR="0028440E" w:rsidRPr="0028440E" w:rsidRDefault="0028440E" w:rsidP="0028440E">
      <w:pPr>
        <w:pStyle w:val="SingleTxt"/>
        <w:spacing w:after="0" w:line="120" w:lineRule="exact"/>
        <w:rPr>
          <w:sz w:val="10"/>
        </w:rPr>
      </w:pPr>
    </w:p>
    <w:p w:rsidR="00AB4ECE" w:rsidRPr="007D5B7F" w:rsidRDefault="0028440E" w:rsidP="00AB4ECE">
      <w:pPr>
        <w:pStyle w:val="SingleTxt"/>
      </w:pPr>
      <w:r>
        <w:tab/>
      </w:r>
      <w:r w:rsidR="00AB4ECE" w:rsidRPr="007D5B7F">
        <w:t>Воспроизведенный ниже текст был подготовлен экспертами от Международной организации предприятий автомобильной промышленности (МОПАП) с целью внести поправки в положения Правил № 66 ООН в отношении проникновения конструктивных элементов в остаточное пространство. Изменения к действующему тексту Правил № 66 ООН выделены жирным шрифтом.</w:t>
      </w:r>
    </w:p>
    <w:p w:rsidR="00AB4ECE" w:rsidRDefault="00AB4ECE" w:rsidP="00EB6C5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D5B7F">
        <w:br w:type="page"/>
      </w:r>
      <w:r w:rsidR="00EB6C58">
        <w:lastRenderedPageBreak/>
        <w:tab/>
      </w:r>
      <w:r w:rsidRPr="007D5B7F">
        <w:t>I.</w:t>
      </w:r>
      <w:r w:rsidRPr="007D5B7F">
        <w:tab/>
        <w:t>Предложение</w:t>
      </w:r>
    </w:p>
    <w:p w:rsidR="00EB6C58" w:rsidRPr="00EB6C58" w:rsidRDefault="00EB6C58" w:rsidP="00EB6C58">
      <w:pPr>
        <w:pStyle w:val="SingleTxt"/>
        <w:spacing w:after="0" w:line="120" w:lineRule="exact"/>
        <w:rPr>
          <w:sz w:val="10"/>
        </w:rPr>
      </w:pPr>
    </w:p>
    <w:p w:rsidR="00EB6C58" w:rsidRPr="00EB6C58" w:rsidRDefault="00EB6C58" w:rsidP="00EB6C58">
      <w:pPr>
        <w:pStyle w:val="SingleTxt"/>
        <w:spacing w:after="0" w:line="120" w:lineRule="exact"/>
        <w:rPr>
          <w:sz w:val="10"/>
        </w:rPr>
      </w:pPr>
    </w:p>
    <w:p w:rsidR="00AB4ECE" w:rsidRPr="007D5B7F" w:rsidRDefault="00AB4ECE" w:rsidP="00AB4ECE">
      <w:pPr>
        <w:pStyle w:val="SingleTxt"/>
      </w:pPr>
      <w:r w:rsidRPr="007D5B7F">
        <w:rPr>
          <w:i/>
          <w:iCs/>
        </w:rPr>
        <w:t xml:space="preserve">Пункт 5.1.1 </w:t>
      </w:r>
      <w:r w:rsidRPr="007D5B7F">
        <w:rPr>
          <w:iCs/>
        </w:rPr>
        <w:t>изменить следующим образом:</w:t>
      </w:r>
    </w:p>
    <w:p w:rsidR="00AB4ECE" w:rsidRDefault="00EB6C58" w:rsidP="00EB6C58">
      <w:pPr>
        <w:pStyle w:val="SingleTxt"/>
        <w:tabs>
          <w:tab w:val="clear" w:pos="1267"/>
          <w:tab w:val="clear" w:pos="1742"/>
          <w:tab w:val="clear" w:pos="2218"/>
          <w:tab w:val="left" w:pos="2241"/>
        </w:tabs>
        <w:ind w:left="2232" w:hanging="965"/>
        <w:rPr>
          <w:b/>
          <w:bCs/>
        </w:rPr>
      </w:pPr>
      <w:r>
        <w:t>«</w:t>
      </w:r>
      <w:r w:rsidR="00E915D7">
        <w:t>5.1.1</w:t>
      </w:r>
      <w:r w:rsidR="00AB4ECE" w:rsidRPr="007D5B7F">
        <w:tab/>
        <w:t xml:space="preserve">никакая часть транспортного средства, выходящая за пределы остаточного пространства в начале испытания (например, стойки, защитные дуги, багажные полки), не должна в ходе испытания проникать в остаточное пространство. Никакие конструктивные части, которые первоначально находились в остаточном пространстве (например, вертикальные поручни, перегородки, мини-кухни, туалеты), при оценке проникновения в это пространство не учитываются. </w:t>
      </w:r>
      <w:r w:rsidR="00AB4ECE" w:rsidRPr="007D5B7F">
        <w:rPr>
          <w:b/>
          <w:bCs/>
        </w:rPr>
        <w:t>Проникновение ручек и поручней, которые расположены вне зоны служебной двери или там, где присутствие пассажира вряд ли возможно в силу того, что это пространство не</w:t>
      </w:r>
      <w:r w:rsidR="00796048" w:rsidRPr="00EC22E9">
        <w:rPr>
          <w:b/>
          <w:bCs/>
        </w:rPr>
        <w:t xml:space="preserve"> </w:t>
      </w:r>
      <w:r w:rsidR="00AB4ECE" w:rsidRPr="007D5B7F">
        <w:rPr>
          <w:b/>
          <w:bCs/>
        </w:rPr>
        <w:t>занято, также не учитывается</w:t>
      </w:r>
      <w:r w:rsidRPr="00EB6C58">
        <w:t>»</w:t>
      </w:r>
      <w:r w:rsidR="00AB4ECE" w:rsidRPr="00EB6C58">
        <w:t>.</w:t>
      </w:r>
      <w:r w:rsidR="007D5B7F" w:rsidRPr="007D5B7F">
        <w:rPr>
          <w:b/>
          <w:bCs/>
        </w:rPr>
        <w:t xml:space="preserve"> </w:t>
      </w:r>
    </w:p>
    <w:p w:rsidR="00EB6C58" w:rsidRPr="00EB6C58" w:rsidRDefault="00EB6C58" w:rsidP="00EB6C58">
      <w:pPr>
        <w:pStyle w:val="SingleTxt"/>
        <w:tabs>
          <w:tab w:val="clear" w:pos="1267"/>
          <w:tab w:val="clear" w:pos="1742"/>
          <w:tab w:val="clear" w:pos="2218"/>
          <w:tab w:val="left" w:pos="2241"/>
        </w:tabs>
        <w:spacing w:after="0" w:line="120" w:lineRule="exact"/>
        <w:ind w:left="2232" w:hanging="965"/>
        <w:rPr>
          <w:b/>
          <w:bCs/>
          <w:sz w:val="10"/>
        </w:rPr>
      </w:pPr>
    </w:p>
    <w:p w:rsidR="00EB6C58" w:rsidRPr="00EB6C58" w:rsidRDefault="00EB6C58" w:rsidP="00EB6C58">
      <w:pPr>
        <w:pStyle w:val="SingleTxt"/>
        <w:tabs>
          <w:tab w:val="clear" w:pos="1267"/>
          <w:tab w:val="clear" w:pos="1742"/>
          <w:tab w:val="clear" w:pos="2218"/>
          <w:tab w:val="left" w:pos="2241"/>
        </w:tabs>
        <w:spacing w:after="0" w:line="120" w:lineRule="exact"/>
        <w:ind w:left="2232" w:hanging="965"/>
        <w:rPr>
          <w:sz w:val="10"/>
        </w:rPr>
      </w:pPr>
    </w:p>
    <w:p w:rsidR="00AB4ECE" w:rsidRDefault="00AB4ECE" w:rsidP="00EB6C5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D5B7F">
        <w:tab/>
        <w:t>II.</w:t>
      </w:r>
      <w:r w:rsidRPr="007D5B7F">
        <w:tab/>
        <w:t>Обоснование</w:t>
      </w:r>
    </w:p>
    <w:p w:rsidR="00EB6C58" w:rsidRPr="00EB6C58" w:rsidRDefault="00EB6C58" w:rsidP="00EB6C58">
      <w:pPr>
        <w:pStyle w:val="SingleTxt"/>
        <w:spacing w:after="0" w:line="120" w:lineRule="exact"/>
        <w:rPr>
          <w:sz w:val="10"/>
        </w:rPr>
      </w:pPr>
    </w:p>
    <w:p w:rsidR="00EB6C58" w:rsidRPr="00EB6C58" w:rsidRDefault="00EB6C58" w:rsidP="00EB6C58">
      <w:pPr>
        <w:pStyle w:val="SingleTxt"/>
        <w:spacing w:after="0" w:line="120" w:lineRule="exact"/>
        <w:rPr>
          <w:sz w:val="10"/>
        </w:rPr>
      </w:pPr>
    </w:p>
    <w:p w:rsidR="00AB4ECE" w:rsidRPr="007D5B7F" w:rsidRDefault="00AB4ECE" w:rsidP="00AB4ECE">
      <w:pPr>
        <w:pStyle w:val="SingleTxt"/>
      </w:pPr>
      <w:r w:rsidRPr="007D5B7F">
        <w:rPr>
          <w:bCs/>
        </w:rPr>
        <w:t>1.</w:t>
      </w:r>
      <w:r w:rsidRPr="007D5B7F">
        <w:rPr>
          <w:bCs/>
        </w:rPr>
        <w:tab/>
        <w:t xml:space="preserve">Для проверки прочности верхней части конструкции </w:t>
      </w:r>
      <w:r w:rsidR="006C2115">
        <w:rPr>
          <w:bCs/>
        </w:rPr>
        <w:t>автобусов категории</w:t>
      </w:r>
      <w:r w:rsidR="006C2115">
        <w:rPr>
          <w:bCs/>
          <w:lang w:val="en-US"/>
        </w:rPr>
        <w:t> </w:t>
      </w:r>
      <w:r w:rsidRPr="007D5B7F">
        <w:t>M</w:t>
      </w:r>
      <w:r w:rsidRPr="007D5B7F">
        <w:rPr>
          <w:vertAlign w:val="subscript"/>
        </w:rPr>
        <w:t>2</w:t>
      </w:r>
      <w:r w:rsidRPr="007D5B7F">
        <w:t xml:space="preserve"> и M</w:t>
      </w:r>
      <w:r w:rsidRPr="007D5B7F">
        <w:rPr>
          <w:vertAlign w:val="subscript"/>
        </w:rPr>
        <w:t>3</w:t>
      </w:r>
      <w:r w:rsidRPr="007D5B7F">
        <w:t xml:space="preserve"> необходимо провести и</w:t>
      </w:r>
      <w:r w:rsidRPr="007D5B7F">
        <w:rPr>
          <w:bCs/>
        </w:rPr>
        <w:t>спытание</w:t>
      </w:r>
      <w:r w:rsidR="0016506F">
        <w:rPr>
          <w:bCs/>
        </w:rPr>
        <w:t xml:space="preserve"> либо</w:t>
      </w:r>
      <w:r w:rsidRPr="007D5B7F">
        <w:rPr>
          <w:bCs/>
        </w:rPr>
        <w:t xml:space="preserve"> на опрокидывание, </w:t>
      </w:r>
      <w:r w:rsidR="0016506F">
        <w:rPr>
          <w:bCs/>
        </w:rPr>
        <w:t xml:space="preserve">либо с помощью </w:t>
      </w:r>
      <w:r w:rsidRPr="007D5B7F">
        <w:rPr>
          <w:bCs/>
        </w:rPr>
        <w:t>анализ</w:t>
      </w:r>
      <w:r w:rsidR="0016506F">
        <w:rPr>
          <w:bCs/>
        </w:rPr>
        <w:t>а</w:t>
      </w:r>
      <w:r w:rsidRPr="007D5B7F">
        <w:rPr>
          <w:bCs/>
        </w:rPr>
        <w:t xml:space="preserve"> методом автоматизированного моделирования</w:t>
      </w:r>
      <w:r w:rsidRPr="007D5B7F">
        <w:t>.</w:t>
      </w:r>
    </w:p>
    <w:p w:rsidR="00AB4ECE" w:rsidRPr="007D5B7F" w:rsidRDefault="00AB4ECE" w:rsidP="00AB4ECE">
      <w:pPr>
        <w:pStyle w:val="SingleTxt"/>
      </w:pPr>
      <w:r w:rsidRPr="007D5B7F">
        <w:t>2.</w:t>
      </w:r>
      <w:r w:rsidRPr="007D5B7F">
        <w:tab/>
        <w:t xml:space="preserve">После испытания ни один элемент верхней конструкции или элементы, прикрепленные к верхней части конструкции, не должны проникать в заранее определенное </w:t>
      </w:r>
      <w:r w:rsidR="00EB6C58">
        <w:t>«жизненное/остаточное»</w:t>
      </w:r>
      <w:r w:rsidRPr="007D5B7F">
        <w:t xml:space="preserve"> пространство пассажирского салона. Вместе с тем на элементы, которые находятся внутри остаточного пространства до испытания, это требование не распространяется.</w:t>
      </w:r>
    </w:p>
    <w:p w:rsidR="00AB4ECE" w:rsidRPr="007D5B7F" w:rsidRDefault="00AB4ECE" w:rsidP="00AB4ECE">
      <w:pPr>
        <w:pStyle w:val="SingleTxt"/>
      </w:pPr>
      <w:r w:rsidRPr="007D5B7F">
        <w:t>3.</w:t>
      </w:r>
      <w:r w:rsidRPr="007D5B7F">
        <w:tab/>
        <w:t>Это может привести к такой ситуации, когда элементы, которые установлены с внешней стороны и расположены вне остаточного пространства, но которые находятся очень близко к нему, в особенности поручневые скобы, показанные ниже, могут заходить за границу остаточного пространства в ходе испытания на опрокидывание. Хотя это может вызвать проблемы в том случае, когда эти элементы установлены рядом с ме</w:t>
      </w:r>
      <w:r w:rsidR="003839FA">
        <w:t>стами для пассажиров, например</w:t>
      </w:r>
      <w:r w:rsidRPr="007D5B7F">
        <w:t xml:space="preserve"> рядом с сиденьем, тем не менее</w:t>
      </w:r>
      <w:r w:rsidR="006203CF">
        <w:t>,</w:t>
      </w:r>
      <w:r w:rsidRPr="007D5B7F">
        <w:t xml:space="preserve"> такие проблемы вряд ли возникнут, если эти элементы проникнут в то пространство, в котором пассажиры по идее не должны быть (например, на входе в автобус, как показано на рисунках ниже, где предусмотрены только сиденья для пассажиров). В Правилах № 107 ООН указывается возможность установки таких поручневых скоб вне остаточного пространства</w:t>
      </w:r>
      <w:r w:rsidR="007D5B7F" w:rsidRPr="007D5B7F">
        <w:t xml:space="preserve"> </w:t>
      </w:r>
      <w:r w:rsidRPr="007D5B7F">
        <w:t>и предусматривается также наиболее оптимальное эргономическое решение. В этой связи в Правила № 66 ООН предлагается внести соответствующую поправку.</w:t>
      </w:r>
    </w:p>
    <w:p w:rsidR="00AB4ECE" w:rsidRPr="007D5B7F" w:rsidRDefault="00AB4ECE" w:rsidP="00AB4ECE">
      <w:pPr>
        <w:pStyle w:val="SingleTxt"/>
      </w:pPr>
      <w:r w:rsidRPr="007D5B7F">
        <w:t>4.</w:t>
      </w:r>
      <w:r w:rsidRPr="007D5B7F">
        <w:tab/>
        <w:t>На рисунках ниже показана такая поручневая скоба и остаточное пространство до проведения испытания:</w:t>
      </w:r>
    </w:p>
    <w:p w:rsidR="00501956" w:rsidRPr="00501956" w:rsidRDefault="00AB4ECE" w:rsidP="00501956">
      <w:pPr>
        <w:pStyle w:val="SingleTxt"/>
        <w:rPr>
          <w:rFonts w:eastAsia="Times New Roman"/>
          <w:spacing w:val="0"/>
          <w:w w:val="100"/>
          <w:kern w:val="0"/>
          <w:szCs w:val="20"/>
        </w:rPr>
      </w:pPr>
      <w:r w:rsidRPr="007D5B7F">
        <w:br w:type="page"/>
      </w:r>
    </w:p>
    <w:p w:rsidR="00501956" w:rsidRPr="00501956" w:rsidRDefault="00501956" w:rsidP="00501956">
      <w:pPr>
        <w:suppressAutoHyphens/>
        <w:autoSpaceDE w:val="0"/>
        <w:autoSpaceDN w:val="0"/>
        <w:adjustRightInd w:val="0"/>
        <w:spacing w:line="240" w:lineRule="atLeast"/>
        <w:ind w:left="1702" w:hanging="851"/>
        <w:rPr>
          <w:rFonts w:eastAsia="Times New Roman"/>
          <w:noProof/>
          <w:spacing w:val="0"/>
          <w:w w:val="100"/>
          <w:kern w:val="0"/>
          <w:szCs w:val="20"/>
          <w:lang w:eastAsia="en-GB"/>
        </w:rPr>
      </w:pPr>
      <w:r w:rsidRPr="00501956">
        <w:rPr>
          <w:rFonts w:eastAsia="Times New Roman"/>
          <w:spacing w:val="0"/>
          <w:w w:val="100"/>
          <w:kern w:val="0"/>
          <w:szCs w:val="20"/>
        </w:rPr>
        <w:tab/>
      </w:r>
      <w:r w:rsidRPr="00501956">
        <w:rPr>
          <w:rFonts w:eastAsia="Times New Roman"/>
          <w:noProof/>
          <w:spacing w:val="0"/>
          <w:w w:val="100"/>
          <w:kern w:val="0"/>
          <w:szCs w:val="20"/>
          <w:lang w:val="en-US"/>
        </w:rPr>
        <w:drawing>
          <wp:inline distT="0" distB="0" distL="0" distR="0" wp14:anchorId="0128F194" wp14:editId="1AC8784D">
            <wp:extent cx="1820545" cy="3196590"/>
            <wp:effectExtent l="0" t="0" r="8255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B7F" w:rsidRPr="007D5B7F">
        <w:rPr>
          <w:rFonts w:eastAsia="Times New Roman"/>
          <w:spacing w:val="0"/>
          <w:w w:val="100"/>
          <w:kern w:val="0"/>
          <w:szCs w:val="20"/>
        </w:rPr>
        <w:t xml:space="preserve"> </w:t>
      </w:r>
      <w:r w:rsidRPr="00501956">
        <w:rPr>
          <w:rFonts w:eastAsia="Times New Roman"/>
          <w:noProof/>
          <w:spacing w:val="0"/>
          <w:w w:val="100"/>
          <w:kern w:val="0"/>
          <w:szCs w:val="20"/>
          <w:lang w:val="en-US"/>
        </w:rPr>
        <w:drawing>
          <wp:inline distT="0" distB="0" distL="0" distR="0" wp14:anchorId="17BBD658" wp14:editId="1C1AA7EE">
            <wp:extent cx="2695575" cy="3196590"/>
            <wp:effectExtent l="0" t="0" r="9525" b="381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56" w:rsidRPr="00501956" w:rsidRDefault="00501956" w:rsidP="00501956">
      <w:pPr>
        <w:suppressAutoHyphens/>
        <w:autoSpaceDE w:val="0"/>
        <w:autoSpaceDN w:val="0"/>
        <w:adjustRightInd w:val="0"/>
        <w:spacing w:line="240" w:lineRule="atLeast"/>
        <w:ind w:left="1702" w:hanging="851"/>
        <w:rPr>
          <w:rFonts w:eastAsia="Times New Roman"/>
          <w:spacing w:val="0"/>
          <w:w w:val="100"/>
          <w:kern w:val="0"/>
          <w:szCs w:val="20"/>
        </w:rPr>
      </w:pPr>
    </w:p>
    <w:p w:rsidR="00501956" w:rsidRPr="00501956" w:rsidRDefault="00501956" w:rsidP="00501956">
      <w:pPr>
        <w:tabs>
          <w:tab w:val="left" w:pos="2160"/>
        </w:tabs>
        <w:suppressAutoHyphens/>
        <w:spacing w:after="120" w:line="240" w:lineRule="auto"/>
        <w:ind w:left="2160" w:right="935" w:hanging="1080"/>
        <w:jc w:val="center"/>
        <w:rPr>
          <w:rFonts w:eastAsia="Times New Roman"/>
          <w:spacing w:val="0"/>
          <w:w w:val="100"/>
          <w:kern w:val="0"/>
          <w:szCs w:val="20"/>
          <w:lang w:eastAsia="ar-SA"/>
        </w:rPr>
      </w:pPr>
      <w:r w:rsidRPr="00501956">
        <w:rPr>
          <w:rFonts w:eastAsia="Times New Roman"/>
          <w:noProof/>
          <w:spacing w:val="0"/>
          <w:w w:val="100"/>
          <w:kern w:val="0"/>
          <w:szCs w:val="20"/>
          <w:lang w:val="en-US"/>
        </w:rPr>
        <w:drawing>
          <wp:inline distT="0" distB="0" distL="0" distR="0" wp14:anchorId="45A908E6" wp14:editId="00C740EE">
            <wp:extent cx="3363595" cy="1971675"/>
            <wp:effectExtent l="0" t="0" r="8255" b="9525"/>
            <wp:docPr id="9" name="Picture 9" descr="cid:image002.jpg@01D15DAA.30FFA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5DAA.30FFA9A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CE" w:rsidRPr="007D5B7F" w:rsidRDefault="00501956" w:rsidP="00501956">
      <w:pPr>
        <w:tabs>
          <w:tab w:val="left" w:pos="2160"/>
        </w:tabs>
        <w:suppressAutoHyphens/>
        <w:spacing w:line="240" w:lineRule="auto"/>
        <w:ind w:left="2160" w:right="935" w:hanging="1080"/>
        <w:jc w:val="center"/>
      </w:pPr>
      <w:r w:rsidRPr="007D5B7F">
        <w:rPr>
          <w:rFonts w:eastAsia="Times New Roman"/>
          <w:noProof/>
          <w:spacing w:val="0"/>
          <w:w w:val="100"/>
          <w:kern w:val="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8C67" wp14:editId="1DA13020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C92F9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AB4ECE" w:rsidRPr="007D5B7F" w:rsidSect="00685BC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3C" w:rsidRDefault="0077063C" w:rsidP="008A1A7A">
      <w:pPr>
        <w:spacing w:line="240" w:lineRule="auto"/>
      </w:pPr>
      <w:r>
        <w:separator/>
      </w:r>
    </w:p>
  </w:endnote>
  <w:endnote w:type="continuationSeparator" w:id="0">
    <w:p w:rsidR="0077063C" w:rsidRDefault="0077063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85BC1" w:rsidTr="00685BC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85BC1" w:rsidRPr="00685BC1" w:rsidRDefault="00685BC1" w:rsidP="00685BC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22E9">
            <w:rPr>
              <w:noProof/>
            </w:rPr>
            <w:t>2</w:t>
          </w:r>
          <w:r>
            <w:fldChar w:fldCharType="end"/>
          </w:r>
          <w:r>
            <w:t>/</w:t>
          </w:r>
          <w:r w:rsidR="00EC22E9">
            <w:fldChar w:fldCharType="begin"/>
          </w:r>
          <w:r w:rsidR="00EC22E9">
            <w:instrText xml:space="preserve"> NUMPAGES  \* Arabic  \* MERGEFORMAT </w:instrText>
          </w:r>
          <w:r w:rsidR="00EC22E9">
            <w:fldChar w:fldCharType="separate"/>
          </w:r>
          <w:r w:rsidR="00EC22E9">
            <w:rPr>
              <w:noProof/>
            </w:rPr>
            <w:t>3</w:t>
          </w:r>
          <w:r w:rsidR="00EC22E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85BC1" w:rsidRPr="00685BC1" w:rsidRDefault="00685BC1" w:rsidP="00685BC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938E6">
            <w:rPr>
              <w:b w:val="0"/>
              <w:color w:val="000000"/>
              <w:sz w:val="14"/>
            </w:rPr>
            <w:t>GE.16-01934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85BC1" w:rsidRPr="00685BC1" w:rsidRDefault="00685BC1" w:rsidP="0068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85BC1" w:rsidTr="00685BC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85BC1" w:rsidRPr="00685BC1" w:rsidRDefault="00685BC1" w:rsidP="00685BC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938E6">
            <w:rPr>
              <w:b w:val="0"/>
              <w:color w:val="000000"/>
              <w:sz w:val="14"/>
            </w:rPr>
            <w:t>GE.16-01934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85BC1" w:rsidRPr="00685BC1" w:rsidRDefault="00685BC1" w:rsidP="00685BC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22E9">
            <w:rPr>
              <w:noProof/>
            </w:rPr>
            <w:t>3</w:t>
          </w:r>
          <w:r>
            <w:fldChar w:fldCharType="end"/>
          </w:r>
          <w:r>
            <w:t>/</w:t>
          </w:r>
          <w:r w:rsidR="00EC22E9">
            <w:fldChar w:fldCharType="begin"/>
          </w:r>
          <w:r w:rsidR="00EC22E9">
            <w:instrText xml:space="preserve"> NUMPAGES  \* Arabic  \* MERGEFORMAT </w:instrText>
          </w:r>
          <w:r w:rsidR="00EC22E9">
            <w:fldChar w:fldCharType="separate"/>
          </w:r>
          <w:r w:rsidR="00EC22E9">
            <w:rPr>
              <w:noProof/>
            </w:rPr>
            <w:t>3</w:t>
          </w:r>
          <w:r w:rsidR="00EC22E9">
            <w:rPr>
              <w:noProof/>
            </w:rPr>
            <w:fldChar w:fldCharType="end"/>
          </w:r>
        </w:p>
      </w:tc>
    </w:tr>
  </w:tbl>
  <w:p w:rsidR="00685BC1" w:rsidRPr="00685BC1" w:rsidRDefault="00685BC1" w:rsidP="00685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85BC1" w:rsidTr="00685BC1">
      <w:tc>
        <w:tcPr>
          <w:tcW w:w="3873" w:type="dxa"/>
        </w:tcPr>
        <w:p w:rsidR="00685BC1" w:rsidRDefault="00685BC1" w:rsidP="00685BC1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1FA1369" wp14:editId="41C7578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GE.16-01934 (R)</w:t>
          </w:r>
          <w:r w:rsidR="00AB7F9A">
            <w:rPr>
              <w:color w:val="010000"/>
            </w:rPr>
            <w:t xml:space="preserve">    </w:t>
          </w:r>
          <w:r w:rsidR="00AB7F9A">
            <w:rPr>
              <w:color w:val="010000"/>
              <w:lang w:val="en-US"/>
            </w:rPr>
            <w:t>29</w:t>
          </w:r>
          <w:r w:rsidR="00AB7F9A">
            <w:rPr>
              <w:color w:val="010000"/>
            </w:rPr>
            <w:t>0</w:t>
          </w:r>
          <w:r w:rsidR="00AB7F9A">
            <w:rPr>
              <w:color w:val="010000"/>
              <w:lang w:val="en-US"/>
            </w:rPr>
            <w:t>2</w:t>
          </w:r>
          <w:r>
            <w:rPr>
              <w:color w:val="010000"/>
            </w:rPr>
            <w:t>16    010316</w:t>
          </w:r>
        </w:p>
        <w:p w:rsidR="00685BC1" w:rsidRPr="00685BC1" w:rsidRDefault="00685BC1" w:rsidP="00685BC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*1601934*</w:t>
          </w:r>
        </w:p>
      </w:tc>
      <w:tc>
        <w:tcPr>
          <w:tcW w:w="5127" w:type="dxa"/>
        </w:tcPr>
        <w:p w:rsidR="00685BC1" w:rsidRDefault="00685BC1" w:rsidP="00685BC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177561E2" wp14:editId="0D38E96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5BC1" w:rsidRPr="00685BC1" w:rsidRDefault="00685BC1" w:rsidP="00685BC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3C" w:rsidRPr="0028440E" w:rsidRDefault="0028440E" w:rsidP="0028440E">
      <w:pPr>
        <w:pStyle w:val="Footer"/>
        <w:spacing w:after="80"/>
        <w:ind w:left="792"/>
        <w:rPr>
          <w:sz w:val="16"/>
        </w:rPr>
      </w:pPr>
      <w:r w:rsidRPr="0028440E">
        <w:rPr>
          <w:sz w:val="16"/>
        </w:rPr>
        <w:t>__________________</w:t>
      </w:r>
    </w:p>
  </w:footnote>
  <w:footnote w:type="continuationSeparator" w:id="0">
    <w:p w:rsidR="0077063C" w:rsidRPr="0028440E" w:rsidRDefault="0028440E" w:rsidP="0028440E">
      <w:pPr>
        <w:pStyle w:val="Footer"/>
        <w:spacing w:after="80"/>
        <w:ind w:left="792"/>
        <w:rPr>
          <w:sz w:val="16"/>
        </w:rPr>
      </w:pPr>
      <w:r w:rsidRPr="0028440E">
        <w:rPr>
          <w:sz w:val="16"/>
        </w:rPr>
        <w:t>__________________</w:t>
      </w:r>
    </w:p>
  </w:footnote>
  <w:footnote w:id="1">
    <w:p w:rsidR="0028440E" w:rsidRPr="0028440E" w:rsidRDefault="0028440E" w:rsidP="0028440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</w:r>
      <w:r w:rsidRPr="0028440E">
        <w:rPr>
          <w:rStyle w:val="FootnoteReference"/>
          <w:vertAlign w:val="baseline"/>
        </w:rPr>
        <w:t>*</w:t>
      </w:r>
      <w:r w:rsidRPr="0028440E">
        <w:tab/>
        <w:t xml:space="preserve">В соответствии с программой работы Комитета по внутреннему транспорту </w:t>
      </w:r>
      <w:r>
        <w:br/>
      </w:r>
      <w:r w:rsidRPr="0028440E">
        <w:t>на 2014–2018 годы (</w:t>
      </w:r>
      <w:r w:rsidRPr="0028440E">
        <w:rPr>
          <w:lang w:val="en-US"/>
        </w:rPr>
        <w:t>ECE</w:t>
      </w:r>
      <w:r w:rsidRPr="0028440E">
        <w:t>/</w:t>
      </w:r>
      <w:r w:rsidRPr="0028440E">
        <w:rPr>
          <w:lang w:val="en-US"/>
        </w:rPr>
        <w:t>TRANS</w:t>
      </w:r>
      <w:r w:rsidRPr="0028440E">
        <w:t xml:space="preserve">/240, пункт 105, и </w:t>
      </w:r>
      <w:r w:rsidRPr="0028440E">
        <w:rPr>
          <w:lang w:val="en-US"/>
        </w:rPr>
        <w:t>ECE</w:t>
      </w:r>
      <w:r w:rsidRPr="0028440E">
        <w:t>/</w:t>
      </w:r>
      <w:r w:rsidRPr="0028440E">
        <w:rPr>
          <w:lang w:val="en-US"/>
        </w:rPr>
        <w:t>TRANS</w:t>
      </w:r>
      <w:r w:rsidRPr="0028440E">
        <w:t xml:space="preserve">/2014/26, </w:t>
      </w:r>
      <w:r>
        <w:br/>
      </w:r>
      <w:r w:rsidRPr="0028440E">
        <w:t xml:space="preserve">подпрограмма 02.4) Всемирный форум будет разрабатывать, согласовывать </w:t>
      </w:r>
      <w:r>
        <w:br/>
      </w:r>
      <w:r w:rsidRPr="0028440E">
        <w:t>и 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85BC1" w:rsidTr="00685BC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85BC1" w:rsidRPr="00685BC1" w:rsidRDefault="00685BC1" w:rsidP="00685BC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938E6">
            <w:rPr>
              <w:b/>
            </w:rPr>
            <w:t>ECE/TRANS/WP.29/GRSG/2016/11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85BC1" w:rsidRDefault="00685BC1" w:rsidP="00685BC1">
          <w:pPr>
            <w:pStyle w:val="Header"/>
          </w:pPr>
        </w:p>
      </w:tc>
    </w:tr>
  </w:tbl>
  <w:p w:rsidR="00685BC1" w:rsidRPr="00685BC1" w:rsidRDefault="00685BC1" w:rsidP="0068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85BC1" w:rsidTr="00685BC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85BC1" w:rsidRDefault="00685BC1" w:rsidP="00685BC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85BC1" w:rsidRPr="00685BC1" w:rsidRDefault="00685BC1" w:rsidP="00685BC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938E6">
            <w:rPr>
              <w:b/>
            </w:rPr>
            <w:t>ECE/TRANS/WP.29/GRSG/2016/11</w:t>
          </w:r>
          <w:r>
            <w:rPr>
              <w:b/>
            </w:rPr>
            <w:fldChar w:fldCharType="end"/>
          </w:r>
        </w:p>
      </w:tc>
    </w:tr>
  </w:tbl>
  <w:p w:rsidR="00685BC1" w:rsidRPr="00685BC1" w:rsidRDefault="00685BC1" w:rsidP="00685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85BC1" w:rsidTr="00685BC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85BC1" w:rsidRPr="00685BC1" w:rsidRDefault="00685BC1" w:rsidP="00685BC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85BC1" w:rsidRDefault="00685BC1" w:rsidP="00685BC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85BC1" w:rsidRPr="00685BC1" w:rsidRDefault="00685BC1" w:rsidP="00685BC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/TRANS/WP.29/GRSG/2016/11</w:t>
          </w:r>
        </w:p>
      </w:tc>
    </w:tr>
    <w:tr w:rsidR="00685BC1" w:rsidRPr="00EB6C58" w:rsidTr="00685BC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5BC1" w:rsidRPr="00685BC1" w:rsidRDefault="00685BC1" w:rsidP="00685BC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0833E69" wp14:editId="55FE25B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5BC1" w:rsidRPr="00685BC1" w:rsidRDefault="00685BC1" w:rsidP="00685BC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5BC1" w:rsidRPr="00685BC1" w:rsidRDefault="00685BC1" w:rsidP="00685BC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5BC1" w:rsidRPr="00EB6C58" w:rsidRDefault="00685BC1" w:rsidP="00685BC1">
          <w:pPr>
            <w:pStyle w:val="Distribution"/>
            <w:rPr>
              <w:color w:val="000000"/>
              <w:lang w:val="en-US"/>
            </w:rPr>
          </w:pPr>
          <w:r w:rsidRPr="00EB6C58">
            <w:rPr>
              <w:color w:val="000000"/>
              <w:lang w:val="en-US"/>
            </w:rPr>
            <w:t>Distr.: General</w:t>
          </w:r>
        </w:p>
        <w:p w:rsidR="00685BC1" w:rsidRPr="00EB6C58" w:rsidRDefault="00EB6C58" w:rsidP="00EB6C58">
          <w:pPr>
            <w:pStyle w:val="Publication"/>
            <w:rPr>
              <w:color w:val="000000"/>
              <w:lang w:val="en-US"/>
            </w:rPr>
          </w:pPr>
          <w:r w:rsidRPr="00EB6C58">
            <w:rPr>
              <w:color w:val="000000"/>
              <w:lang w:val="en-US"/>
            </w:rPr>
            <w:t>1</w:t>
          </w:r>
          <w:r>
            <w:rPr>
              <w:color w:val="000000"/>
              <w:lang w:val="en-US"/>
            </w:rPr>
            <w:t>1</w:t>
          </w:r>
          <w:r>
            <w:rPr>
              <w:color w:val="000000"/>
            </w:rPr>
            <w:t xml:space="preserve"> </w:t>
          </w:r>
          <w:r>
            <w:rPr>
              <w:color w:val="000000"/>
              <w:lang w:val="en-US"/>
            </w:rPr>
            <w:t>February 2016</w:t>
          </w:r>
        </w:p>
        <w:p w:rsidR="00685BC1" w:rsidRPr="00EB6C58" w:rsidRDefault="00685BC1" w:rsidP="00685BC1">
          <w:pPr>
            <w:rPr>
              <w:color w:val="000000"/>
              <w:lang w:val="en-US"/>
            </w:rPr>
          </w:pPr>
          <w:r w:rsidRPr="00EB6C58">
            <w:rPr>
              <w:color w:val="000000"/>
              <w:lang w:val="en-US"/>
            </w:rPr>
            <w:t>Russian</w:t>
          </w:r>
        </w:p>
        <w:p w:rsidR="00685BC1" w:rsidRPr="00EB6C58" w:rsidRDefault="00685BC1" w:rsidP="00685BC1">
          <w:pPr>
            <w:pStyle w:val="Original"/>
            <w:rPr>
              <w:color w:val="000000"/>
              <w:lang w:val="en-US"/>
            </w:rPr>
          </w:pPr>
          <w:r w:rsidRPr="00EB6C58">
            <w:rPr>
              <w:color w:val="000000"/>
              <w:lang w:val="en-US"/>
            </w:rPr>
            <w:t>Original: English</w:t>
          </w:r>
        </w:p>
        <w:p w:rsidR="00685BC1" w:rsidRPr="00EB6C58" w:rsidRDefault="00685BC1" w:rsidP="00685BC1">
          <w:pPr>
            <w:rPr>
              <w:lang w:val="en-US"/>
            </w:rPr>
          </w:pPr>
        </w:p>
      </w:tc>
    </w:tr>
  </w:tbl>
  <w:p w:rsidR="00685BC1" w:rsidRPr="00EB6C58" w:rsidRDefault="00685BC1" w:rsidP="00685BC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934*"/>
    <w:docVar w:name="CreationDt" w:val="3/1/2016 2:51: PM"/>
    <w:docVar w:name="DocCategory" w:val="Doc"/>
    <w:docVar w:name="DocType" w:val="Final"/>
    <w:docVar w:name="DutyStation" w:val="Geneva"/>
    <w:docVar w:name="FooterJN" w:val="GE.16-01934"/>
    <w:docVar w:name="jobn" w:val="GE.16-01934 (R)"/>
    <w:docVar w:name="jobnDT" w:val="GE.16-01934 (R)   010316"/>
    <w:docVar w:name="jobnDTDT" w:val="GE.16-01934 (R)   010316   010316"/>
    <w:docVar w:name="JobNo" w:val="GE.1601934R"/>
    <w:docVar w:name="JobNo2" w:val="1602432R"/>
    <w:docVar w:name="LocalDrive" w:val="0"/>
    <w:docVar w:name="OandT" w:val=" "/>
    <w:docVar w:name="PaperSize" w:val="A4"/>
    <w:docVar w:name="sss1" w:val="ECE/TRANS/WP.29/GRSG/2016/11"/>
    <w:docVar w:name="sss2" w:val="-"/>
    <w:docVar w:name="Symbol1" w:val="ECE/TRANS/WP.29/GRSG/2016/11"/>
    <w:docVar w:name="Symbol2" w:val="-"/>
  </w:docVars>
  <w:rsids>
    <w:rsidRoot w:val="0077063C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938E6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506F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5944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440E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39FA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1956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03CF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35E"/>
    <w:rsid w:val="00682A27"/>
    <w:rsid w:val="00684FCA"/>
    <w:rsid w:val="00685BC1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2115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063C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0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5B7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E6794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4ECE"/>
    <w:rsid w:val="00AB69B0"/>
    <w:rsid w:val="00AB7F9A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518E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68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15D7"/>
    <w:rsid w:val="00E970B0"/>
    <w:rsid w:val="00EA1656"/>
    <w:rsid w:val="00EA1819"/>
    <w:rsid w:val="00EA255B"/>
    <w:rsid w:val="00EA4CD6"/>
    <w:rsid w:val="00EB1F66"/>
    <w:rsid w:val="00EB646E"/>
    <w:rsid w:val="00EB6C58"/>
    <w:rsid w:val="00EC22E9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5573A0-7C85-4728-A2FC-F2EA06C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68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B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BC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BC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E9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9253-5424-4089-8385-831F135D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Caillot</cp:lastModifiedBy>
  <cp:revision>2</cp:revision>
  <cp:lastPrinted>2016-03-01T15:06:00Z</cp:lastPrinted>
  <dcterms:created xsi:type="dcterms:W3CDTF">2016-03-15T17:42:00Z</dcterms:created>
  <dcterms:modified xsi:type="dcterms:W3CDTF">2016-03-15T17:42:00Z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1601934R</vt:lpwstr>
  </property>
  <property fmtid="{D5CDD505-2E9C-101B-9397-08002B2CF9AE}" pid="3" name="ODSRefJobNo">
    <vt:lpwstr>1602432R</vt:lpwstr>
  </property>
  <property fmtid="{D5CDD505-2E9C-101B-9397-08002B2CF9AE}" pid="4" name="Symbol1">
    <vt:lpwstr>ECE/TRANS/WP.29/GRSG/2016/11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122016</vt:lpwstr>
  </property>
  <property fmtid="{D5CDD505-2E9C-101B-9397-08002B2CF9AE}" pid="12" name="Original">
    <vt:lpwstr>English</vt:lpwstr>
  </property>
  <property fmtid="{D5CDD505-2E9C-101B-9397-08002B2CF9AE}" pid="13" name="Release Date">
    <vt:lpwstr>010316</vt:lpwstr>
  </property>
</Properties>
</file>