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4692" w:rsidTr="007F20FA">
        <w:trPr>
          <w:trHeight w:hRule="exact" w:val="851"/>
        </w:trPr>
        <w:tc>
          <w:tcPr>
            <w:tcW w:w="1276" w:type="dxa"/>
            <w:tcBorders>
              <w:bottom w:val="single" w:sz="4" w:space="0" w:color="auto"/>
            </w:tcBorders>
          </w:tcPr>
          <w:p w:rsidR="00F35BAF" w:rsidRPr="00DB4692" w:rsidRDefault="00F35BAF" w:rsidP="005D2DF6">
            <w:bookmarkStart w:id="0" w:name="_GoBack"/>
            <w:bookmarkEnd w:id="0"/>
          </w:p>
        </w:tc>
        <w:tc>
          <w:tcPr>
            <w:tcW w:w="2268" w:type="dxa"/>
            <w:tcBorders>
              <w:bottom w:val="single" w:sz="4" w:space="0" w:color="auto"/>
            </w:tcBorders>
            <w:vAlign w:val="bottom"/>
          </w:tcPr>
          <w:p w:rsidR="00F35BAF" w:rsidRPr="00DB4692" w:rsidRDefault="00F35BAF" w:rsidP="00892A2F">
            <w:pPr>
              <w:spacing w:after="80" w:line="300" w:lineRule="exact"/>
              <w:rPr>
                <w:sz w:val="28"/>
              </w:rPr>
            </w:pPr>
            <w:r w:rsidRPr="00DB4692">
              <w:rPr>
                <w:sz w:val="28"/>
              </w:rPr>
              <w:t>Nations Unies</w:t>
            </w:r>
          </w:p>
        </w:tc>
        <w:tc>
          <w:tcPr>
            <w:tcW w:w="6095" w:type="dxa"/>
            <w:gridSpan w:val="2"/>
            <w:tcBorders>
              <w:bottom w:val="single" w:sz="4" w:space="0" w:color="auto"/>
            </w:tcBorders>
            <w:vAlign w:val="bottom"/>
          </w:tcPr>
          <w:p w:rsidR="00F35BAF" w:rsidRPr="00DB4692" w:rsidRDefault="005D2DF6" w:rsidP="005D2DF6">
            <w:pPr>
              <w:jc w:val="right"/>
            </w:pPr>
            <w:r w:rsidRPr="00DB4692">
              <w:rPr>
                <w:sz w:val="40"/>
              </w:rPr>
              <w:t>ECE</w:t>
            </w:r>
            <w:r w:rsidRPr="00DB4692">
              <w:t>/TRANS/WP.29/GRRF/2016/45</w:t>
            </w:r>
          </w:p>
        </w:tc>
      </w:tr>
      <w:tr w:rsidR="00F35BAF" w:rsidRPr="00DB4692" w:rsidTr="00892A2F">
        <w:trPr>
          <w:trHeight w:hRule="exact" w:val="2835"/>
        </w:trPr>
        <w:tc>
          <w:tcPr>
            <w:tcW w:w="1276" w:type="dxa"/>
            <w:tcBorders>
              <w:top w:val="single" w:sz="4" w:space="0" w:color="auto"/>
              <w:bottom w:val="single" w:sz="12" w:space="0" w:color="auto"/>
            </w:tcBorders>
          </w:tcPr>
          <w:p w:rsidR="00F35BAF" w:rsidRPr="00DB4692" w:rsidRDefault="00F35BAF" w:rsidP="00892A2F">
            <w:pPr>
              <w:spacing w:before="120"/>
              <w:jc w:val="center"/>
            </w:pPr>
            <w:r w:rsidRPr="00DB4692">
              <w:rPr>
                <w:noProof/>
                <w:lang w:val="en-GB" w:eastAsia="en-GB"/>
              </w:rPr>
              <w:drawing>
                <wp:inline distT="0" distB="0" distL="0" distR="0" wp14:anchorId="440DE83E" wp14:editId="6493714E">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DB4692" w:rsidRDefault="00F35BAF" w:rsidP="00892A2F">
            <w:pPr>
              <w:spacing w:before="120" w:line="420" w:lineRule="exact"/>
              <w:rPr>
                <w:b/>
                <w:sz w:val="40"/>
                <w:szCs w:val="40"/>
              </w:rPr>
            </w:pPr>
            <w:r w:rsidRPr="00DB4692">
              <w:rPr>
                <w:b/>
                <w:sz w:val="40"/>
                <w:szCs w:val="40"/>
              </w:rPr>
              <w:t>Conseil économique et social</w:t>
            </w:r>
          </w:p>
        </w:tc>
        <w:tc>
          <w:tcPr>
            <w:tcW w:w="2835" w:type="dxa"/>
            <w:tcBorders>
              <w:top w:val="single" w:sz="4" w:space="0" w:color="auto"/>
              <w:bottom w:val="single" w:sz="12" w:space="0" w:color="auto"/>
            </w:tcBorders>
          </w:tcPr>
          <w:p w:rsidR="00F35BAF" w:rsidRPr="00DB4692" w:rsidRDefault="005D2DF6" w:rsidP="00892A2F">
            <w:pPr>
              <w:spacing w:before="240"/>
            </w:pPr>
            <w:r w:rsidRPr="00DB4692">
              <w:t>Distr. générale</w:t>
            </w:r>
          </w:p>
          <w:p w:rsidR="005D2DF6" w:rsidRPr="00DB4692" w:rsidRDefault="005D2DF6" w:rsidP="005D2DF6">
            <w:pPr>
              <w:spacing w:line="240" w:lineRule="exact"/>
            </w:pPr>
            <w:r w:rsidRPr="00DB4692">
              <w:t>8 juillet 2016</w:t>
            </w:r>
          </w:p>
          <w:p w:rsidR="005D2DF6" w:rsidRPr="00DB4692" w:rsidRDefault="005D2DF6" w:rsidP="005D2DF6">
            <w:pPr>
              <w:spacing w:line="240" w:lineRule="exact"/>
            </w:pPr>
            <w:r w:rsidRPr="00DB4692">
              <w:t>Français</w:t>
            </w:r>
          </w:p>
          <w:p w:rsidR="005D2DF6" w:rsidRPr="00DB4692" w:rsidRDefault="005D2DF6" w:rsidP="005D2DF6">
            <w:pPr>
              <w:spacing w:line="240" w:lineRule="exact"/>
            </w:pPr>
            <w:r w:rsidRPr="00DB4692">
              <w:t>Original : anglais</w:t>
            </w:r>
          </w:p>
        </w:tc>
      </w:tr>
    </w:tbl>
    <w:p w:rsidR="007F20FA" w:rsidRPr="00DB4692" w:rsidRDefault="007F20FA" w:rsidP="007F20FA">
      <w:pPr>
        <w:spacing w:before="120"/>
        <w:rPr>
          <w:b/>
          <w:sz w:val="28"/>
          <w:szCs w:val="28"/>
        </w:rPr>
      </w:pPr>
      <w:r w:rsidRPr="00DB4692">
        <w:rPr>
          <w:b/>
          <w:sz w:val="28"/>
          <w:szCs w:val="28"/>
        </w:rPr>
        <w:t>Commission économique pour l</w:t>
      </w:r>
      <w:r w:rsidR="002571AE">
        <w:rPr>
          <w:b/>
          <w:sz w:val="28"/>
          <w:szCs w:val="28"/>
        </w:rPr>
        <w:t>’</w:t>
      </w:r>
      <w:r w:rsidRPr="00DB4692">
        <w:rPr>
          <w:b/>
          <w:sz w:val="28"/>
          <w:szCs w:val="28"/>
        </w:rPr>
        <w:t>Europe</w:t>
      </w:r>
    </w:p>
    <w:p w:rsidR="007F20FA" w:rsidRPr="00DB4692" w:rsidRDefault="007F20FA" w:rsidP="007F20FA">
      <w:pPr>
        <w:spacing w:before="120"/>
        <w:rPr>
          <w:sz w:val="28"/>
          <w:szCs w:val="28"/>
        </w:rPr>
      </w:pPr>
      <w:r w:rsidRPr="00DB4692">
        <w:rPr>
          <w:sz w:val="28"/>
          <w:szCs w:val="28"/>
        </w:rPr>
        <w:t>Comité des transports intérieurs</w:t>
      </w:r>
    </w:p>
    <w:p w:rsidR="008B4941" w:rsidRPr="00DB4692" w:rsidRDefault="008B4941" w:rsidP="00AF0CB5">
      <w:pPr>
        <w:spacing w:before="120"/>
        <w:rPr>
          <w:b/>
          <w:sz w:val="24"/>
          <w:szCs w:val="24"/>
        </w:rPr>
      </w:pPr>
      <w:r w:rsidRPr="00DB4692">
        <w:rPr>
          <w:b/>
          <w:sz w:val="24"/>
          <w:szCs w:val="24"/>
        </w:rPr>
        <w:t>Forum mondial de l</w:t>
      </w:r>
      <w:r w:rsidR="002571AE">
        <w:rPr>
          <w:b/>
          <w:sz w:val="24"/>
          <w:szCs w:val="24"/>
        </w:rPr>
        <w:t>’</w:t>
      </w:r>
      <w:r w:rsidRPr="00DB4692">
        <w:rPr>
          <w:b/>
          <w:sz w:val="24"/>
          <w:szCs w:val="24"/>
        </w:rPr>
        <w:t>harmonisation</w:t>
      </w:r>
      <w:r w:rsidRPr="00DB4692">
        <w:rPr>
          <w:b/>
          <w:sz w:val="24"/>
          <w:szCs w:val="24"/>
        </w:rPr>
        <w:br/>
        <w:t>des Règlements concernant les véhicules</w:t>
      </w:r>
    </w:p>
    <w:p w:rsidR="008B4941" w:rsidRPr="00DB4692" w:rsidRDefault="008B4941" w:rsidP="00F9573C">
      <w:pPr>
        <w:spacing w:before="120" w:after="120" w:line="240" w:lineRule="exact"/>
        <w:rPr>
          <w:b/>
        </w:rPr>
      </w:pPr>
      <w:r w:rsidRPr="00DB4692">
        <w:rPr>
          <w:b/>
        </w:rPr>
        <w:t>Groupe de travail en matière de roulement et de freinage</w:t>
      </w:r>
    </w:p>
    <w:p w:rsidR="008B4941" w:rsidRPr="00DB4692" w:rsidRDefault="008B4941" w:rsidP="00F9573C">
      <w:pPr>
        <w:spacing w:before="120" w:line="240" w:lineRule="exact"/>
        <w:rPr>
          <w:b/>
        </w:rPr>
      </w:pPr>
      <w:r w:rsidRPr="00DB4692">
        <w:rPr>
          <w:b/>
        </w:rPr>
        <w:t>Quatre-vingt-deuxième</w:t>
      </w:r>
      <w:r w:rsidRPr="00DB4692">
        <w:t xml:space="preserve"> </w:t>
      </w:r>
      <w:r w:rsidRPr="00DB4692">
        <w:rPr>
          <w:b/>
        </w:rPr>
        <w:t>session</w:t>
      </w:r>
    </w:p>
    <w:p w:rsidR="008B4941" w:rsidRPr="00DB4692" w:rsidRDefault="008B4941" w:rsidP="008B4941">
      <w:pPr>
        <w:tabs>
          <w:tab w:val="right" w:pos="1022"/>
          <w:tab w:val="left" w:pos="1267"/>
          <w:tab w:val="left" w:pos="2218"/>
          <w:tab w:val="left" w:pos="2693"/>
          <w:tab w:val="left" w:pos="3182"/>
          <w:tab w:val="left" w:pos="3658"/>
          <w:tab w:val="left" w:pos="4133"/>
          <w:tab w:val="left" w:pos="4622"/>
          <w:tab w:val="left" w:pos="5098"/>
          <w:tab w:val="left" w:pos="5573"/>
          <w:tab w:val="left" w:pos="6048"/>
        </w:tabs>
      </w:pPr>
      <w:r w:rsidRPr="00DB4692">
        <w:t>20-23 septembre 2016</w:t>
      </w:r>
    </w:p>
    <w:p w:rsidR="008B4941" w:rsidRPr="00DB4692" w:rsidRDefault="008B4941" w:rsidP="008B4941">
      <w:pPr>
        <w:tabs>
          <w:tab w:val="right" w:pos="1022"/>
          <w:tab w:val="left" w:pos="1267"/>
          <w:tab w:val="left" w:pos="2218"/>
          <w:tab w:val="left" w:pos="2693"/>
          <w:tab w:val="left" w:pos="3182"/>
          <w:tab w:val="left" w:pos="3658"/>
          <w:tab w:val="left" w:pos="4133"/>
          <w:tab w:val="left" w:pos="4622"/>
          <w:tab w:val="left" w:pos="5098"/>
          <w:tab w:val="left" w:pos="5573"/>
          <w:tab w:val="left" w:pos="6048"/>
        </w:tabs>
      </w:pPr>
      <w:r w:rsidRPr="00DB4692">
        <w:t>Point 9 c) de l</w:t>
      </w:r>
      <w:r w:rsidR="002571AE">
        <w:t>’</w:t>
      </w:r>
      <w:r w:rsidRPr="00DB4692">
        <w:t>ordre du jour provisoire</w:t>
      </w:r>
    </w:p>
    <w:p w:rsidR="00F9573C" w:rsidRPr="00DB4692" w:rsidRDefault="008B4941" w:rsidP="008B4941">
      <w:pPr>
        <w:rPr>
          <w:b/>
        </w:rPr>
      </w:pPr>
      <w:r w:rsidRPr="00DB4692">
        <w:rPr>
          <w:b/>
        </w:rPr>
        <w:t xml:space="preserve">Équipement de direction − Fonction de direction </w:t>
      </w:r>
      <w:r w:rsidRPr="00DB4692">
        <w:rPr>
          <w:b/>
        </w:rPr>
        <w:br/>
        <w:t>à commande automatique</w:t>
      </w:r>
    </w:p>
    <w:p w:rsidR="008B4941" w:rsidRPr="00DB4692" w:rsidRDefault="008B4941" w:rsidP="008B4941">
      <w:pPr>
        <w:pStyle w:val="HChG"/>
      </w:pPr>
      <w:r w:rsidRPr="00DB4692">
        <w:tab/>
      </w:r>
      <w:r w:rsidRPr="00DB4692">
        <w:tab/>
        <w:t>Proposition d</w:t>
      </w:r>
      <w:r w:rsidR="002571AE">
        <w:t>’</w:t>
      </w:r>
      <w:r w:rsidRPr="00DB4692">
        <w:t>amendements au Règlement n</w:t>
      </w:r>
      <w:r w:rsidRPr="00DB4692">
        <w:rPr>
          <w:vertAlign w:val="superscript"/>
        </w:rPr>
        <w:t>o</w:t>
      </w:r>
      <w:r w:rsidRPr="00DB4692">
        <w:t xml:space="preserve"> 79 </w:t>
      </w:r>
      <w:r w:rsidR="000F4D94">
        <w:br/>
      </w:r>
      <w:r w:rsidRPr="00DB4692">
        <w:t>(Équipement de direction)</w:t>
      </w:r>
    </w:p>
    <w:p w:rsidR="008B4941" w:rsidRPr="00DB4692" w:rsidRDefault="00EF3813" w:rsidP="008B4941">
      <w:pPr>
        <w:pStyle w:val="H1G"/>
        <w:rPr>
          <w:b w:val="0"/>
          <w:sz w:val="20"/>
        </w:rPr>
      </w:pPr>
      <w:r w:rsidRPr="00DB4692">
        <w:tab/>
      </w:r>
      <w:r w:rsidRPr="00DB4692">
        <w:tab/>
      </w:r>
      <w:r w:rsidR="008B4941" w:rsidRPr="00DB4692">
        <w:rPr>
          <w:spacing w:val="-2"/>
        </w:rPr>
        <w:t xml:space="preserve">Communication des experts de la Commission </w:t>
      </w:r>
      <w:r w:rsidR="000F4D94">
        <w:rPr>
          <w:spacing w:val="-2"/>
        </w:rPr>
        <w:t>e</w:t>
      </w:r>
      <w:r w:rsidR="008B4941" w:rsidRPr="00DB4692">
        <w:rPr>
          <w:spacing w:val="-2"/>
        </w:rPr>
        <w:t xml:space="preserve">uropéenne, </w:t>
      </w:r>
      <w:r w:rsidRPr="00DB4692">
        <w:rPr>
          <w:spacing w:val="-2"/>
        </w:rPr>
        <w:t xml:space="preserve">de la </w:t>
      </w:r>
      <w:r w:rsidR="008B4941" w:rsidRPr="00DB4692">
        <w:rPr>
          <w:spacing w:val="-2"/>
        </w:rPr>
        <w:t>France,</w:t>
      </w:r>
      <w:r w:rsidR="008B4941" w:rsidRPr="00DB4692">
        <w:t xml:space="preserve"> de l</w:t>
      </w:r>
      <w:r w:rsidR="002571AE">
        <w:t>’</w:t>
      </w:r>
      <w:r w:rsidR="008B4941" w:rsidRPr="00DB4692">
        <w:t>Allemagne, du Japon, de la République de Corée,</w:t>
      </w:r>
      <w:r w:rsidRPr="00DB4692">
        <w:t xml:space="preserve"> </w:t>
      </w:r>
      <w:r w:rsidR="008B4941" w:rsidRPr="00DB4692">
        <w:t>des Pays-Bas</w:t>
      </w:r>
      <w:r w:rsidRPr="00DB4692">
        <w:br/>
      </w:r>
      <w:r w:rsidR="008B4941" w:rsidRPr="00DB4692">
        <w:t>et de la Suède</w:t>
      </w:r>
      <w:r w:rsidR="008B4941" w:rsidRPr="00DB4692">
        <w:rPr>
          <w:rStyle w:val="FootnoteReference"/>
          <w:b w:val="0"/>
          <w:sz w:val="20"/>
          <w:vertAlign w:val="baseline"/>
        </w:rPr>
        <w:footnoteReference w:customMarkFollows="1" w:id="2"/>
        <w:t>*</w:t>
      </w:r>
    </w:p>
    <w:p w:rsidR="008B4941" w:rsidRPr="00DB4692" w:rsidRDefault="008B4941" w:rsidP="00EF3813">
      <w:pPr>
        <w:pStyle w:val="SingleTxtG"/>
        <w:ind w:firstLine="567"/>
      </w:pPr>
      <w:r w:rsidRPr="00DB4692">
        <w:t>Le texte reproduit ci-après, établi par les experts de la Commission européenne, de la France, de l</w:t>
      </w:r>
      <w:r w:rsidR="002571AE">
        <w:t>’</w:t>
      </w:r>
      <w:r w:rsidRPr="00DB4692">
        <w:t>Allemagne, du Japon, de la République de Corée, des Pays-Bas et de la Suède, a pour objet de modifier les prescriptions relatives aux systèmes actifs d</w:t>
      </w:r>
      <w:r w:rsidR="002571AE">
        <w:t>’</w:t>
      </w:r>
      <w:r w:rsidRPr="00DB4692">
        <w:t>aide à la direction du véhicule</w:t>
      </w:r>
      <w:r w:rsidR="00EF3813" w:rsidRPr="00DB4692">
        <w:t>.</w:t>
      </w:r>
    </w:p>
    <w:p w:rsidR="00EF3813" w:rsidRPr="00DB4692" w:rsidRDefault="00EF3813" w:rsidP="00EF3813">
      <w:pPr>
        <w:pStyle w:val="HChG"/>
      </w:pPr>
      <w:r w:rsidRPr="00DB4692">
        <w:br w:type="page"/>
      </w:r>
      <w:r w:rsidRPr="00DB4692">
        <w:lastRenderedPageBreak/>
        <w:tab/>
        <w:t>I.</w:t>
      </w:r>
      <w:r w:rsidRPr="00DB4692">
        <w:tab/>
        <w:t>Proposition</w:t>
      </w:r>
    </w:p>
    <w:p w:rsidR="00EF3813" w:rsidRPr="00DB4692" w:rsidRDefault="00EF3813" w:rsidP="00EF3813">
      <w:pPr>
        <w:pStyle w:val="H1G"/>
      </w:pPr>
      <w:r w:rsidRPr="00DB4692">
        <w:tab/>
        <w:t>A.</w:t>
      </w:r>
      <w:r w:rsidRPr="00DB4692">
        <w:tab/>
        <w:t>Option 1</w:t>
      </w:r>
    </w:p>
    <w:p w:rsidR="00EF3813" w:rsidRPr="00DB4692" w:rsidRDefault="00EF3813" w:rsidP="00763E7D">
      <w:pPr>
        <w:spacing w:after="120"/>
        <w:ind w:left="2268" w:right="1134" w:hanging="1134"/>
        <w:jc w:val="both"/>
        <w:rPr>
          <w:rFonts w:eastAsia="HGMaruGothicMPRO"/>
        </w:rPr>
      </w:pPr>
      <w:r w:rsidRPr="00DB4692">
        <w:rPr>
          <w:i/>
        </w:rPr>
        <w:t xml:space="preserve">Paragraphe </w:t>
      </w:r>
      <w:r w:rsidRPr="00DB4692">
        <w:rPr>
          <w:rFonts w:eastAsiaTheme="minorEastAsia" w:cs="Arial"/>
          <w:i/>
          <w:color w:val="000000" w:themeColor="text1"/>
          <w:kern w:val="24"/>
        </w:rPr>
        <w:t>2.3.4.2</w:t>
      </w:r>
      <w:r w:rsidRPr="00DB4692">
        <w:rPr>
          <w:rFonts w:eastAsiaTheme="minorEastAsia" w:cs="Arial"/>
          <w:color w:val="000000" w:themeColor="text1"/>
          <w:kern w:val="24"/>
        </w:rPr>
        <w:t xml:space="preserve">, </w:t>
      </w:r>
      <w:r w:rsidRPr="00DB4692">
        <w:t>supprimer </w:t>
      </w:r>
      <w:r w:rsidRPr="00DB4692">
        <w:rPr>
          <w:rFonts w:eastAsiaTheme="minorEastAsia" w:cs="Arial"/>
          <w:color w:val="000000" w:themeColor="text1"/>
          <w:kern w:val="24"/>
        </w:rPr>
        <w:t>:</w:t>
      </w:r>
    </w:p>
    <w:p w:rsidR="00EF3813" w:rsidRPr="00DB4692" w:rsidRDefault="00EF3813" w:rsidP="009519B6">
      <w:pPr>
        <w:pStyle w:val="SingleTxtG"/>
        <w:ind w:left="2268" w:hanging="1134"/>
        <w:rPr>
          <w:b/>
          <w:strike/>
        </w:rPr>
      </w:pPr>
      <w:r w:rsidRPr="00DB4692">
        <w:t>« </w:t>
      </w:r>
      <w:r w:rsidRPr="00DB4692">
        <w:rPr>
          <w:b/>
          <w:strike/>
        </w:rPr>
        <w:t>2.3.4.2</w:t>
      </w:r>
      <w:r w:rsidRPr="00DB4692">
        <w:rPr>
          <w:b/>
          <w:strike/>
        </w:rPr>
        <w:tab/>
      </w:r>
      <w:r w:rsidR="003E2CDF">
        <w:rPr>
          <w:b/>
          <w:strike/>
        </w:rPr>
        <w:t>P</w:t>
      </w:r>
      <w:r w:rsidRPr="00DB4692">
        <w:rPr>
          <w:b/>
          <w:strike/>
        </w:rPr>
        <w:t xml:space="preserve">ar </w:t>
      </w:r>
      <w:r w:rsidR="009519B6" w:rsidRPr="00DB4692">
        <w:rPr>
          <w:b/>
          <w:strike/>
        </w:rPr>
        <w:t>“</w:t>
      </w:r>
      <w:r w:rsidRPr="00DB4692">
        <w:rPr>
          <w:b/>
          <w:strike/>
        </w:rPr>
        <w:t>fonction de direction corrective</w:t>
      </w:r>
      <w:r w:rsidR="009519B6" w:rsidRPr="00DB4692">
        <w:rPr>
          <w:b/>
          <w:strike/>
        </w:rPr>
        <w:t>”</w:t>
      </w:r>
      <w:r w:rsidRPr="00DB4692">
        <w:rPr>
          <w:b/>
          <w:strike/>
        </w:rPr>
        <w:t>, la fonction de commande discontinue au sein d</w:t>
      </w:r>
      <w:r w:rsidR="002571AE">
        <w:rPr>
          <w:b/>
          <w:strike/>
        </w:rPr>
        <w:t>’</w:t>
      </w:r>
      <w:r w:rsidRPr="00DB4692">
        <w:rPr>
          <w:b/>
          <w:strike/>
        </w:rPr>
        <w:t>un système complexe de commande électronique par laquelle, pendant une durée limitée, l</w:t>
      </w:r>
      <w:r w:rsidR="002571AE">
        <w:rPr>
          <w:b/>
          <w:strike/>
        </w:rPr>
        <w:t>’</w:t>
      </w:r>
      <w:r w:rsidRPr="00DB4692">
        <w:rPr>
          <w:b/>
          <w:strike/>
        </w:rPr>
        <w:t>évaluation automatique des signaux émis à bord du véhicule peut modifier l</w:t>
      </w:r>
      <w:r w:rsidR="002571AE">
        <w:rPr>
          <w:b/>
          <w:strike/>
        </w:rPr>
        <w:t>’</w:t>
      </w:r>
      <w:r w:rsidRPr="00DB4692">
        <w:rPr>
          <w:b/>
          <w:strike/>
        </w:rPr>
        <w:t>angle de braquage d</w:t>
      </w:r>
      <w:r w:rsidR="002571AE">
        <w:rPr>
          <w:b/>
          <w:strike/>
        </w:rPr>
        <w:t>’</w:t>
      </w:r>
      <w:r w:rsidRPr="00DB4692">
        <w:rPr>
          <w:b/>
          <w:strike/>
        </w:rPr>
        <w:t>une roue ou de plusieurs roues, afin de maintenir la trajectoire principale souhaitée du véhicule ou d</w:t>
      </w:r>
      <w:r w:rsidR="002571AE">
        <w:rPr>
          <w:b/>
          <w:strike/>
        </w:rPr>
        <w:t>’</w:t>
      </w:r>
      <w:r w:rsidRPr="00DB4692">
        <w:rPr>
          <w:b/>
          <w:strike/>
        </w:rPr>
        <w:t>influer sur le comportement dynamique du véhicule</w:t>
      </w:r>
      <w:r w:rsidR="009519B6" w:rsidRPr="00DB4692">
        <w:rPr>
          <w:b/>
          <w:strike/>
        </w:rPr>
        <w:t> </w:t>
      </w:r>
      <w:r w:rsidRPr="00DB4692">
        <w:rPr>
          <w:b/>
          <w:strike/>
        </w:rPr>
        <w:t>;</w:t>
      </w:r>
    </w:p>
    <w:p w:rsidR="00EF3813" w:rsidRPr="00DB4692" w:rsidRDefault="00EF3813" w:rsidP="00EF3813">
      <w:pPr>
        <w:pStyle w:val="SingleTxtG"/>
        <w:ind w:left="2268" w:hanging="9"/>
        <w:rPr>
          <w:b/>
          <w:strike/>
        </w:rPr>
      </w:pPr>
      <w:r w:rsidRPr="00DB4692">
        <w:rPr>
          <w:b/>
          <w:strike/>
        </w:rPr>
        <w:t>Les systèmes qui n</w:t>
      </w:r>
      <w:r w:rsidR="002571AE">
        <w:rPr>
          <w:b/>
          <w:strike/>
        </w:rPr>
        <w:t>’</w:t>
      </w:r>
      <w:r w:rsidRPr="00DB4692">
        <w:rPr>
          <w:b/>
          <w:strike/>
        </w:rPr>
        <w:t>actionnent pas directement eux-mêmes le système de direction mais qui, éventuellement avec l</w:t>
      </w:r>
      <w:r w:rsidR="002571AE">
        <w:rPr>
          <w:b/>
          <w:strike/>
        </w:rPr>
        <w:t>’</w:t>
      </w:r>
      <w:r w:rsidRPr="00DB4692">
        <w:rPr>
          <w:b/>
          <w:strike/>
        </w:rPr>
        <w:t>aide de dispositifs d</w:t>
      </w:r>
      <w:r w:rsidR="002571AE">
        <w:rPr>
          <w:b/>
          <w:strike/>
        </w:rPr>
        <w:t>’</w:t>
      </w:r>
      <w:r w:rsidRPr="00DB4692">
        <w:rPr>
          <w:b/>
          <w:strike/>
        </w:rPr>
        <w:t>infrastructure passifs, avertissent simplement le conducteur en cas d</w:t>
      </w:r>
      <w:r w:rsidR="002571AE">
        <w:rPr>
          <w:b/>
          <w:strike/>
        </w:rPr>
        <w:t>’</w:t>
      </w:r>
      <w:r w:rsidRPr="00DB4692">
        <w:rPr>
          <w:b/>
          <w:strike/>
        </w:rPr>
        <w:t>écart par rapport à la trajectoire idéale du véhicule ou de danger imprévu, au moyen d</w:t>
      </w:r>
      <w:r w:rsidR="002571AE">
        <w:rPr>
          <w:b/>
          <w:strike/>
        </w:rPr>
        <w:t>’</w:t>
      </w:r>
      <w:r w:rsidRPr="00DB4692">
        <w:rPr>
          <w:b/>
          <w:strike/>
        </w:rPr>
        <w:t>un signal tactile transmis par l</w:t>
      </w:r>
      <w:r w:rsidR="002571AE">
        <w:rPr>
          <w:b/>
          <w:strike/>
        </w:rPr>
        <w:t>’</w:t>
      </w:r>
      <w:r w:rsidRPr="00DB4692">
        <w:rPr>
          <w:b/>
          <w:strike/>
        </w:rPr>
        <w:t>intermédiaire de la commande de direction sont aussi considérés comme une fonction de direction corrective.</w:t>
      </w:r>
      <w:r w:rsidR="009519B6" w:rsidRPr="00DB4692">
        <w:rPr>
          <w:b/>
          <w:strike/>
        </w:rPr>
        <w:t> </w:t>
      </w:r>
      <w:r w:rsidR="009519B6" w:rsidRPr="00DB4692">
        <w:rPr>
          <w:strike/>
        </w:rPr>
        <w:t>».</w:t>
      </w:r>
    </w:p>
    <w:p w:rsidR="00EF3813" w:rsidRPr="00DB4692" w:rsidRDefault="00EF3813" w:rsidP="009519B6">
      <w:pPr>
        <w:pStyle w:val="H1G"/>
      </w:pPr>
      <w:r w:rsidRPr="00DB4692">
        <w:tab/>
        <w:t>B.</w:t>
      </w:r>
      <w:r w:rsidRPr="00DB4692">
        <w:tab/>
        <w:t>Option 2</w:t>
      </w:r>
    </w:p>
    <w:p w:rsidR="00EF3813" w:rsidRPr="00DB4692" w:rsidRDefault="009519B6" w:rsidP="00EF3813">
      <w:pPr>
        <w:pStyle w:val="SingleTxtG"/>
        <w:ind w:left="2268" w:hanging="1134"/>
      </w:pPr>
      <w:r w:rsidRPr="00DB4692">
        <w:t>« </w:t>
      </w:r>
      <w:r w:rsidR="00EF3813" w:rsidRPr="00DB4692">
        <w:rPr>
          <w:b/>
        </w:rPr>
        <w:t>12.1</w:t>
      </w:r>
      <w:r w:rsidR="00EF3813" w:rsidRPr="00DB4692">
        <w:rPr>
          <w:b/>
        </w:rPr>
        <w:tab/>
        <w:t>À compter de la date d</w:t>
      </w:r>
      <w:r w:rsidR="002571AE">
        <w:rPr>
          <w:b/>
        </w:rPr>
        <w:t>’</w:t>
      </w:r>
      <w:r w:rsidR="00EF3813" w:rsidRPr="00DB4692">
        <w:rPr>
          <w:b/>
        </w:rPr>
        <w:t>entrée en vigueur…] aucune Partie contractante appliquant le présent Règlement ne doit délivrer d</w:t>
      </w:r>
      <w:r w:rsidR="002571AE">
        <w:rPr>
          <w:b/>
        </w:rPr>
        <w:t>’</w:t>
      </w:r>
      <w:r w:rsidR="00EF3813" w:rsidRPr="00DB4692">
        <w:rPr>
          <w:b/>
        </w:rPr>
        <w:t>homologation de type en application de ce Règlement pour les fonctions de direction correctives (FDC) conformément au paragraphe</w:t>
      </w:r>
      <w:r w:rsidR="000C13CF">
        <w:rPr>
          <w:b/>
        </w:rPr>
        <w:t> </w:t>
      </w:r>
      <w:r w:rsidR="00EF3813" w:rsidRPr="00DB4692">
        <w:rPr>
          <w:b/>
        </w:rPr>
        <w:t>2.3.4.2 avant que ce paragraphe ne soit révisé.</w:t>
      </w:r>
      <w:r w:rsidRPr="00DB4692">
        <w:t> ».</w:t>
      </w:r>
    </w:p>
    <w:p w:rsidR="00EF3813" w:rsidRPr="00DB4692" w:rsidRDefault="00EF3813" w:rsidP="009519B6">
      <w:pPr>
        <w:pStyle w:val="H1G"/>
      </w:pPr>
      <w:r w:rsidRPr="00DB4692">
        <w:tab/>
        <w:t>C.</w:t>
      </w:r>
      <w:r w:rsidRPr="00DB4692">
        <w:tab/>
        <w:t>Option 3</w:t>
      </w:r>
    </w:p>
    <w:p w:rsidR="00EF3813" w:rsidRPr="00DB4692" w:rsidRDefault="00EF3813" w:rsidP="00F4438A">
      <w:pPr>
        <w:spacing w:after="120"/>
        <w:ind w:left="2268" w:right="1134" w:hanging="1134"/>
        <w:jc w:val="both"/>
        <w:rPr>
          <w:rFonts w:eastAsia="HGMaruGothicMPRO"/>
        </w:rPr>
      </w:pPr>
      <w:r w:rsidRPr="00DB4692">
        <w:rPr>
          <w:rFonts w:eastAsia="HGMaruGothicMPRO"/>
          <w:i/>
        </w:rPr>
        <w:t xml:space="preserve">Paragraphe </w:t>
      </w:r>
      <w:r w:rsidRPr="001A0B57">
        <w:rPr>
          <w:rFonts w:eastAsiaTheme="minorEastAsia" w:cs="Arial"/>
          <w:i/>
          <w:color w:val="000000" w:themeColor="text1"/>
          <w:kern w:val="24"/>
        </w:rPr>
        <w:t>2.3.4.2</w:t>
      </w:r>
      <w:r w:rsidRPr="00DB4692">
        <w:rPr>
          <w:rFonts w:eastAsiaTheme="minorEastAsia" w:cs="Arial"/>
          <w:color w:val="000000" w:themeColor="text1"/>
          <w:kern w:val="24"/>
        </w:rPr>
        <w:t>, modifier comme suit</w:t>
      </w:r>
      <w:r w:rsidR="009519B6" w:rsidRPr="00DB4692">
        <w:rPr>
          <w:rFonts w:eastAsiaTheme="minorEastAsia" w:cs="Arial"/>
          <w:color w:val="000000" w:themeColor="text1"/>
          <w:kern w:val="24"/>
        </w:rPr>
        <w:t> </w:t>
      </w:r>
      <w:r w:rsidRPr="00DB4692">
        <w:rPr>
          <w:rFonts w:eastAsiaTheme="minorEastAsia" w:cs="Arial"/>
          <w:color w:val="000000" w:themeColor="text1"/>
          <w:kern w:val="24"/>
        </w:rPr>
        <w:t>:</w:t>
      </w:r>
    </w:p>
    <w:p w:rsidR="00EF3813" w:rsidRPr="00DB4692" w:rsidRDefault="009519B6" w:rsidP="00F4438A">
      <w:pPr>
        <w:pStyle w:val="SingleTxtG"/>
        <w:ind w:left="2268" w:hanging="1134"/>
        <w:rPr>
          <w:b/>
        </w:rPr>
      </w:pPr>
      <w:r w:rsidRPr="00DB4692">
        <w:t>« </w:t>
      </w:r>
      <w:r w:rsidR="00EF3813" w:rsidRPr="00DB4692">
        <w:rPr>
          <w:b/>
        </w:rPr>
        <w:t>2.3.4.2</w:t>
      </w:r>
      <w:r w:rsidR="00EF3813" w:rsidRPr="00DB4692">
        <w:rPr>
          <w:b/>
        </w:rPr>
        <w:tab/>
      </w:r>
      <w:r w:rsidR="000B4025" w:rsidRPr="00DB4692">
        <w:rPr>
          <w:b/>
        </w:rPr>
        <w:t>“</w:t>
      </w:r>
      <w:r w:rsidR="000C13CF">
        <w:rPr>
          <w:b/>
          <w:i/>
        </w:rPr>
        <w:t>F</w:t>
      </w:r>
      <w:r w:rsidR="00EF3813" w:rsidRPr="00DB4692">
        <w:rPr>
          <w:b/>
          <w:i/>
        </w:rPr>
        <w:t xml:space="preserve">onction de direction corrective </w:t>
      </w:r>
      <w:r w:rsidR="00EF3813" w:rsidRPr="00DB4692">
        <w:rPr>
          <w:b/>
        </w:rPr>
        <w:t>(FDC)</w:t>
      </w:r>
      <w:r w:rsidR="000B4025" w:rsidRPr="00DB4692">
        <w:rPr>
          <w:b/>
        </w:rPr>
        <w:t>”</w:t>
      </w:r>
      <w:r w:rsidR="00EF3813" w:rsidRPr="00DB4692">
        <w:rPr>
          <w:b/>
        </w:rPr>
        <w:t>, la fonction de commande au sein d</w:t>
      </w:r>
      <w:r w:rsidR="002571AE">
        <w:rPr>
          <w:b/>
        </w:rPr>
        <w:t>’</w:t>
      </w:r>
      <w:r w:rsidR="00EF3813" w:rsidRPr="00DB4692">
        <w:rPr>
          <w:b/>
        </w:rPr>
        <w:t>un système de commande électronique par laquelle, pendant une durée limitée [et indépendamment de la demande du conducteur], des modifications de l</w:t>
      </w:r>
      <w:r w:rsidR="002571AE">
        <w:rPr>
          <w:b/>
        </w:rPr>
        <w:t>’</w:t>
      </w:r>
      <w:r w:rsidR="00EF3813" w:rsidRPr="00DB4692">
        <w:rPr>
          <w:b/>
        </w:rPr>
        <w:t>angle de braquage d</w:t>
      </w:r>
      <w:r w:rsidR="002571AE">
        <w:rPr>
          <w:b/>
        </w:rPr>
        <w:t>’</w:t>
      </w:r>
      <w:r w:rsidR="00EF3813" w:rsidRPr="00DB4692">
        <w:rPr>
          <w:b/>
        </w:rPr>
        <w:t>une ou de plusieurs roues peuvent résulter l</w:t>
      </w:r>
      <w:r w:rsidR="002571AE">
        <w:rPr>
          <w:b/>
        </w:rPr>
        <w:t>’</w:t>
      </w:r>
      <w:r w:rsidR="00EF3813" w:rsidRPr="00DB4692">
        <w:rPr>
          <w:b/>
        </w:rPr>
        <w:t>évaluation automatique des signaux des systèmes embarqués du véhicule, en vue d</w:t>
      </w:r>
      <w:r w:rsidR="002571AE">
        <w:rPr>
          <w:b/>
        </w:rPr>
        <w:t>’</w:t>
      </w:r>
      <w:r w:rsidR="00EF3813" w:rsidRPr="00DB4692">
        <w:rPr>
          <w:b/>
        </w:rPr>
        <w:t xml:space="preserve">éviter une collision, ou de compenser une variation soudaine imprévue des forces latérales exercées sur le </w:t>
      </w:r>
      <w:r w:rsidR="00EF3813" w:rsidRPr="001A0B57">
        <w:rPr>
          <w:b/>
        </w:rPr>
        <w:t>véhicule</w:t>
      </w:r>
      <w:r w:rsidR="001A0B57">
        <w:rPr>
          <w:b/>
        </w:rPr>
        <w:t xml:space="preserve"> </w:t>
      </w:r>
      <w:r w:rsidR="00EF3813" w:rsidRPr="001A0B57">
        <w:rPr>
          <w:b/>
        </w:rPr>
        <w:t>ou</w:t>
      </w:r>
      <w:r w:rsidR="00EF3813" w:rsidRPr="00DB4692">
        <w:rPr>
          <w:b/>
        </w:rPr>
        <w:t xml:space="preserve"> d</w:t>
      </w:r>
      <w:r w:rsidR="002571AE">
        <w:rPr>
          <w:b/>
        </w:rPr>
        <w:t>’</w:t>
      </w:r>
      <w:r w:rsidR="00EF3813" w:rsidRPr="00DB4692">
        <w:rPr>
          <w:b/>
        </w:rPr>
        <w:t>améliorer la stabilité de celui-ci (p</w:t>
      </w:r>
      <w:r w:rsidR="000C13CF">
        <w:rPr>
          <w:b/>
        </w:rPr>
        <w:t>ar exemple</w:t>
      </w:r>
      <w:r w:rsidR="00EF3813" w:rsidRPr="00DB4692">
        <w:rPr>
          <w:b/>
        </w:rPr>
        <w:t xml:space="preserve"> en cas de vent latéral ou de revêtement routier à coefficient d</w:t>
      </w:r>
      <w:r w:rsidR="002571AE">
        <w:rPr>
          <w:b/>
        </w:rPr>
        <w:t>’</w:t>
      </w:r>
      <w:r w:rsidR="00EF3813" w:rsidRPr="00DB4692">
        <w:rPr>
          <w:b/>
        </w:rPr>
        <w:t>adhérence inégal) ou pour corriger le changement de voie lorsque le véhicule franchit la ligne de séparation.</w:t>
      </w:r>
      <w:r w:rsidR="000B4025" w:rsidRPr="00DB4692">
        <w:t> ».</w:t>
      </w:r>
    </w:p>
    <w:p w:rsidR="00EF3813" w:rsidRPr="00DB4692" w:rsidRDefault="00EF3813" w:rsidP="00F4438A">
      <w:pPr>
        <w:spacing w:after="120"/>
        <w:ind w:left="2268" w:right="1134" w:hanging="1134"/>
        <w:jc w:val="both"/>
        <w:rPr>
          <w:rFonts w:eastAsia="HGMaruGothicMPRO"/>
        </w:rPr>
      </w:pPr>
      <w:r w:rsidRPr="00DB4692">
        <w:rPr>
          <w:rFonts w:eastAsia="HGMaruGothicMPRO"/>
          <w:i/>
        </w:rPr>
        <w:t xml:space="preserve">Ajouter un nouveau paragraphe </w:t>
      </w:r>
      <w:r w:rsidRPr="001A0B57">
        <w:rPr>
          <w:rFonts w:eastAsiaTheme="minorEastAsia" w:cs="Arial"/>
          <w:i/>
          <w:color w:val="000000" w:themeColor="text1"/>
          <w:kern w:val="24"/>
        </w:rPr>
        <w:t>5.1.6.1.2</w:t>
      </w:r>
      <w:r w:rsidRPr="00DB4692">
        <w:rPr>
          <w:rFonts w:eastAsiaTheme="minorEastAsia" w:cs="Arial"/>
          <w:color w:val="000000" w:themeColor="text1"/>
          <w:kern w:val="24"/>
        </w:rPr>
        <w:t>, comme suit</w:t>
      </w:r>
      <w:r w:rsidR="000B4025" w:rsidRPr="00DB4692">
        <w:rPr>
          <w:rFonts w:eastAsiaTheme="minorEastAsia" w:cs="Arial"/>
          <w:color w:val="000000" w:themeColor="text1"/>
          <w:kern w:val="24"/>
        </w:rPr>
        <w:t> </w:t>
      </w:r>
      <w:r w:rsidRPr="00DB4692">
        <w:rPr>
          <w:rFonts w:eastAsiaTheme="minorEastAsia" w:cs="Arial"/>
          <w:color w:val="000000" w:themeColor="text1"/>
          <w:kern w:val="24"/>
        </w:rPr>
        <w:t>:</w:t>
      </w:r>
    </w:p>
    <w:p w:rsidR="00EF3813" w:rsidRPr="00DB4692" w:rsidRDefault="00DB4692" w:rsidP="00F4438A">
      <w:pPr>
        <w:pStyle w:val="SingleTxtG"/>
        <w:ind w:left="2268" w:hanging="1134"/>
        <w:rPr>
          <w:b/>
        </w:rPr>
      </w:pPr>
      <w:r w:rsidRPr="00DB4692">
        <w:t>« </w:t>
      </w:r>
      <w:r w:rsidR="00EF3813" w:rsidRPr="00DB4692">
        <w:rPr>
          <w:b/>
        </w:rPr>
        <w:t>5.1.6.1.2</w:t>
      </w:r>
      <w:r w:rsidR="00EF3813" w:rsidRPr="00DB4692">
        <w:rPr>
          <w:b/>
        </w:rPr>
        <w:tab/>
        <w:t>Chaque intervention de la fonction FDC doit être immédiatement signalée au conducteur par un signal optique qui est affiché pendant au moins une seconde ou aussi longtemps que la correction dure, si cette durée est plus longue.</w:t>
      </w:r>
    </w:p>
    <w:p w:rsidR="00EF3813" w:rsidRPr="00DB4692" w:rsidRDefault="00EF3813" w:rsidP="00F4438A">
      <w:pPr>
        <w:spacing w:after="120"/>
        <w:ind w:left="2268" w:right="1134"/>
        <w:jc w:val="both"/>
        <w:rPr>
          <w:b/>
        </w:rPr>
      </w:pPr>
      <w:r w:rsidRPr="00DB4692">
        <w:rPr>
          <w:b/>
        </w:rPr>
        <w:lastRenderedPageBreak/>
        <w:tab/>
        <w:t>Dans le cas d</w:t>
      </w:r>
      <w:r w:rsidR="002571AE">
        <w:rPr>
          <w:b/>
        </w:rPr>
        <w:t>’</w:t>
      </w:r>
      <w:r w:rsidRPr="00DB4692">
        <w:rPr>
          <w:b/>
        </w:rPr>
        <w:t>une intervention de franchissement de ligne d</w:t>
      </w:r>
      <w:r w:rsidR="002571AE">
        <w:rPr>
          <w:b/>
        </w:rPr>
        <w:t>’</w:t>
      </w:r>
      <w:r w:rsidRPr="00DB4692">
        <w:rPr>
          <w:b/>
        </w:rPr>
        <w:t>une durée de plus de [30</w:t>
      </w:r>
      <w:r w:rsidR="00DB4692">
        <w:rPr>
          <w:b/>
        </w:rPr>
        <w:t> </w:t>
      </w:r>
      <w:r w:rsidRPr="00DB4692">
        <w:rPr>
          <w:b/>
        </w:rPr>
        <w:t>s], un signal acoustique doit être émis jusqu</w:t>
      </w:r>
      <w:r w:rsidR="002571AE">
        <w:rPr>
          <w:b/>
        </w:rPr>
        <w:t>’</w:t>
      </w:r>
      <w:r w:rsidRPr="00DB4692">
        <w:rPr>
          <w:b/>
        </w:rPr>
        <w:t>à la fin de l</w:t>
      </w:r>
      <w:r w:rsidR="002571AE">
        <w:rPr>
          <w:b/>
        </w:rPr>
        <w:t>’</w:t>
      </w:r>
      <w:r w:rsidRPr="00DB4692">
        <w:rPr>
          <w:b/>
        </w:rPr>
        <w:t>intervention.</w:t>
      </w:r>
    </w:p>
    <w:p w:rsidR="00EF3813" w:rsidRPr="00DB4692" w:rsidRDefault="00EF3813" w:rsidP="00F4438A">
      <w:pPr>
        <w:spacing w:after="120"/>
        <w:ind w:left="2268" w:right="1134"/>
        <w:jc w:val="both"/>
        <w:rPr>
          <w:b/>
        </w:rPr>
      </w:pPr>
      <w:r w:rsidRPr="00DB4692">
        <w:rPr>
          <w:b/>
        </w:rPr>
        <w:tab/>
        <w:t>Dans le cas de deux ou plus de deux interventions successives de franchissement de ligne dans une fenêtre de temps de 180</w:t>
      </w:r>
      <w:r w:rsidR="001A0B57">
        <w:rPr>
          <w:b/>
        </w:rPr>
        <w:t> </w:t>
      </w:r>
      <w:r w:rsidRPr="00DB4692">
        <w:rPr>
          <w:b/>
        </w:rPr>
        <w:t>s et en l</w:t>
      </w:r>
      <w:r w:rsidR="002571AE">
        <w:rPr>
          <w:b/>
        </w:rPr>
        <w:t>’</w:t>
      </w:r>
      <w:r w:rsidRPr="00DB4692">
        <w:rPr>
          <w:b/>
        </w:rPr>
        <w:t>absence d</w:t>
      </w:r>
      <w:r w:rsidR="002571AE">
        <w:rPr>
          <w:b/>
        </w:rPr>
        <w:t>’</w:t>
      </w:r>
      <w:r w:rsidRPr="00DB4692">
        <w:rPr>
          <w:b/>
        </w:rPr>
        <w:t>une action du conducteur sur la direction au cours de l</w:t>
      </w:r>
      <w:r w:rsidR="002571AE">
        <w:rPr>
          <w:b/>
        </w:rPr>
        <w:t>’</w:t>
      </w:r>
      <w:r w:rsidRPr="00DB4692">
        <w:rPr>
          <w:b/>
        </w:rPr>
        <w:t>intervention, un signal acoustique doit être émis par le système au cours de la deuxième et toute autre intervention ultérieure.</w:t>
      </w:r>
    </w:p>
    <w:p w:rsidR="00EF3813" w:rsidRPr="00DB4692" w:rsidRDefault="00EF3813" w:rsidP="00F4438A">
      <w:pPr>
        <w:spacing w:after="120"/>
        <w:ind w:left="2268" w:right="1134"/>
        <w:jc w:val="both"/>
        <w:rPr>
          <w:b/>
        </w:rPr>
      </w:pPr>
      <w:r w:rsidRPr="00DB4692">
        <w:rPr>
          <w:b/>
        </w:rPr>
        <w:t>Tout système FDC doit satisfaire aux dispositions de l</w:t>
      </w:r>
      <w:r w:rsidR="002571AE">
        <w:rPr>
          <w:b/>
        </w:rPr>
        <w:t>’</w:t>
      </w:r>
      <w:r w:rsidRPr="00DB4692">
        <w:rPr>
          <w:b/>
        </w:rPr>
        <w:t>annexe</w:t>
      </w:r>
      <w:r w:rsidR="00056C5D">
        <w:rPr>
          <w:b/>
        </w:rPr>
        <w:t> </w:t>
      </w:r>
      <w:r w:rsidRPr="00DB4692">
        <w:rPr>
          <w:b/>
        </w:rPr>
        <w:t>6.</w:t>
      </w:r>
      <w:r w:rsidR="00DB4692">
        <w:t> ».</w:t>
      </w:r>
    </w:p>
    <w:p w:rsidR="00EF3813" w:rsidRPr="00DB4692" w:rsidRDefault="00EF3813" w:rsidP="00EF3813">
      <w:pPr>
        <w:pStyle w:val="H1G"/>
      </w:pPr>
      <w:r w:rsidRPr="00DB4692">
        <w:tab/>
        <w:t>D.</w:t>
      </w:r>
      <w:r w:rsidRPr="00DB4692">
        <w:tab/>
        <w:t>Option 4</w:t>
      </w:r>
    </w:p>
    <w:p w:rsidR="00EF3813" w:rsidRPr="00DB4692" w:rsidRDefault="00EF3813" w:rsidP="00F4438A">
      <w:pPr>
        <w:spacing w:after="120"/>
        <w:ind w:left="2268" w:right="1134" w:hanging="1134"/>
        <w:jc w:val="both"/>
        <w:rPr>
          <w:rFonts w:eastAsia="HGMaruGothicMPRO"/>
        </w:rPr>
      </w:pPr>
      <w:r w:rsidRPr="00DB4692">
        <w:rPr>
          <w:rFonts w:eastAsia="HGMaruGothicMPRO"/>
          <w:i/>
        </w:rPr>
        <w:t xml:space="preserve">Paragraphe </w:t>
      </w:r>
      <w:r w:rsidRPr="001A0B57">
        <w:rPr>
          <w:rFonts w:eastAsiaTheme="minorEastAsia" w:cs="Arial"/>
          <w:i/>
          <w:color w:val="000000" w:themeColor="text1"/>
          <w:kern w:val="24"/>
        </w:rPr>
        <w:t>2.3.4.1</w:t>
      </w:r>
      <w:r w:rsidR="001A0B57">
        <w:rPr>
          <w:rFonts w:eastAsiaTheme="minorEastAsia" w:cs="Arial"/>
          <w:color w:val="000000" w:themeColor="text1"/>
          <w:kern w:val="24"/>
        </w:rPr>
        <w:t>,</w:t>
      </w:r>
      <w:r w:rsidRPr="00DB4692">
        <w:rPr>
          <w:rFonts w:eastAsia="HGMaruGothicMPRO"/>
          <w:i/>
        </w:rPr>
        <w:t xml:space="preserve"> </w:t>
      </w:r>
      <w:r w:rsidRPr="00DB4692">
        <w:rPr>
          <w:rFonts w:eastAsia="HGMaruGothicMPRO"/>
        </w:rPr>
        <w:t>lire</w:t>
      </w:r>
      <w:r w:rsidR="00DB4692">
        <w:rPr>
          <w:rFonts w:eastAsia="HGMaruGothicMPRO"/>
        </w:rPr>
        <w:t> </w:t>
      </w:r>
      <w:r w:rsidRPr="00DB4692">
        <w:rPr>
          <w:rFonts w:eastAsia="HGMaruGothicMPRO"/>
        </w:rPr>
        <w:t>:</w:t>
      </w:r>
    </w:p>
    <w:p w:rsidR="00EF3813" w:rsidRPr="00DB4692" w:rsidRDefault="00DB4692" w:rsidP="00F4438A">
      <w:pPr>
        <w:pStyle w:val="SingleTxtG"/>
        <w:ind w:left="2268" w:hanging="1134"/>
        <w:rPr>
          <w:b/>
        </w:rPr>
      </w:pPr>
      <w:r w:rsidRPr="00DB4692">
        <w:t>« </w:t>
      </w:r>
      <w:r w:rsidR="00EF3813" w:rsidRPr="00DB4692">
        <w:rPr>
          <w:b/>
        </w:rPr>
        <w:t>2.3.4.1</w:t>
      </w:r>
      <w:r w:rsidR="00EF3813" w:rsidRPr="00DB4692">
        <w:rPr>
          <w:b/>
        </w:rPr>
        <w:tab/>
      </w:r>
      <w:r w:rsidR="003E2CDF" w:rsidRPr="003E2CDF">
        <w:rPr>
          <w:b/>
        </w:rPr>
        <w:t>“</w:t>
      </w:r>
      <w:r w:rsidR="00EF3813" w:rsidRPr="001A0B57">
        <w:rPr>
          <w:b/>
          <w:i/>
        </w:rPr>
        <w:t>Fonction de direction à commande automatique</w:t>
      </w:r>
      <w:r w:rsidR="00EF3813" w:rsidRPr="00DB4692">
        <w:rPr>
          <w:b/>
        </w:rPr>
        <w:t xml:space="preserve"> (FDCA)</w:t>
      </w:r>
      <w:r w:rsidR="003E2CDF" w:rsidRPr="00DB4692">
        <w:rPr>
          <w:b/>
        </w:rPr>
        <w:t>”</w:t>
      </w:r>
      <w:r w:rsidR="00EF3813" w:rsidRPr="00DB4692">
        <w:rPr>
          <w:b/>
        </w:rPr>
        <w:t>, la fonction d</w:t>
      </w:r>
      <w:r w:rsidR="002571AE">
        <w:rPr>
          <w:b/>
        </w:rPr>
        <w:t>’</w:t>
      </w:r>
      <w:r w:rsidR="00EF3813" w:rsidRPr="00DB4692">
        <w:rPr>
          <w:b/>
        </w:rPr>
        <w:t>un système complexe de commande électronique où l</w:t>
      </w:r>
      <w:r w:rsidR="002571AE">
        <w:rPr>
          <w:b/>
        </w:rPr>
        <w:t>’</w:t>
      </w:r>
      <w:r w:rsidR="00EF3813" w:rsidRPr="00DB4692">
        <w:rPr>
          <w:b/>
        </w:rPr>
        <w:t>actionnement du système de direction peut résulter d</w:t>
      </w:r>
      <w:r w:rsidR="002571AE">
        <w:rPr>
          <w:b/>
        </w:rPr>
        <w:t>’</w:t>
      </w:r>
      <w:r w:rsidR="00EF3813" w:rsidRPr="00DB4692">
        <w:rPr>
          <w:b/>
        </w:rPr>
        <w:t>une évaluation automatique des signaux des systèmes embarqués du véhicule, éventuellement en liaison avec des caractéristiques passives d</w:t>
      </w:r>
      <w:r w:rsidR="002571AE">
        <w:rPr>
          <w:b/>
        </w:rPr>
        <w:t>’</w:t>
      </w:r>
      <w:r w:rsidR="00EF3813" w:rsidRPr="00DB4692">
        <w:rPr>
          <w:b/>
        </w:rPr>
        <w:t>infrastructure, pour exercer une action de commande continue en tant qu</w:t>
      </w:r>
      <w:r w:rsidR="002571AE">
        <w:rPr>
          <w:b/>
        </w:rPr>
        <w:t>’</w:t>
      </w:r>
      <w:r w:rsidR="00EF3813" w:rsidRPr="00DB4692">
        <w:rPr>
          <w:b/>
        </w:rPr>
        <w:t>aide à la conduite.</w:t>
      </w:r>
    </w:p>
    <w:p w:rsidR="00EF3813" w:rsidRPr="00DB4692" w:rsidRDefault="003E2CDF" w:rsidP="00F4438A">
      <w:pPr>
        <w:pStyle w:val="SingleTxtG"/>
        <w:ind w:left="2268" w:hanging="1134"/>
        <w:rPr>
          <w:b/>
        </w:rPr>
      </w:pPr>
      <w:r>
        <w:rPr>
          <w:b/>
        </w:rPr>
        <w:t>2.3.4.1.1</w:t>
      </w:r>
      <w:r w:rsidR="00EF3813" w:rsidRPr="00DB4692">
        <w:rPr>
          <w:b/>
        </w:rPr>
        <w:tab/>
      </w:r>
      <w:r w:rsidR="002B618A">
        <w:rPr>
          <w:b/>
        </w:rPr>
        <w:t>F</w:t>
      </w:r>
      <w:r w:rsidR="00EF3813" w:rsidRPr="00DB4692">
        <w:rPr>
          <w:b/>
        </w:rPr>
        <w:t xml:space="preserve">onction </w:t>
      </w:r>
      <w:r w:rsidRPr="003E2CDF">
        <w:rPr>
          <w:b/>
        </w:rPr>
        <w:t>“</w:t>
      </w:r>
      <w:r w:rsidR="00EF3813" w:rsidRPr="001A0B57">
        <w:rPr>
          <w:b/>
          <w:i/>
        </w:rPr>
        <w:t>FDCA Catégorie</w:t>
      </w:r>
      <w:r w:rsidR="001A0B57">
        <w:rPr>
          <w:b/>
          <w:i/>
        </w:rPr>
        <w:t> </w:t>
      </w:r>
      <w:r w:rsidR="00EF3813" w:rsidRPr="001A0B57">
        <w:rPr>
          <w:b/>
          <w:i/>
        </w:rPr>
        <w:t>A</w:t>
      </w:r>
      <w:r w:rsidRPr="00DB4692">
        <w:rPr>
          <w:b/>
        </w:rPr>
        <w:t>”</w:t>
      </w:r>
      <w:r w:rsidR="00EF3813" w:rsidRPr="00DB4692">
        <w:rPr>
          <w:b/>
        </w:rPr>
        <w:t>, une fonction activée à une vitesse ne dépassant pas 10</w:t>
      </w:r>
      <w:r w:rsidR="00A66FB4">
        <w:rPr>
          <w:b/>
        </w:rPr>
        <w:t> </w:t>
      </w:r>
      <w:r w:rsidR="00EF3813" w:rsidRPr="00DB4692">
        <w:rPr>
          <w:b/>
        </w:rPr>
        <w:t>km/h afin d</w:t>
      </w:r>
      <w:r w:rsidR="002571AE">
        <w:rPr>
          <w:b/>
        </w:rPr>
        <w:t>’</w:t>
      </w:r>
      <w:r w:rsidR="00EF3813" w:rsidRPr="00DB4692">
        <w:rPr>
          <w:b/>
        </w:rPr>
        <w:t>aider le conduc</w:t>
      </w:r>
      <w:r>
        <w:rPr>
          <w:b/>
        </w:rPr>
        <w:t xml:space="preserve">teur, sur demande, pour les manœuvres </w:t>
      </w:r>
      <w:r w:rsidR="00EF3813" w:rsidRPr="00DB4692">
        <w:rPr>
          <w:b/>
        </w:rPr>
        <w:t>latérales à basse vitesse ou des opérations de parcage latérales.</w:t>
      </w:r>
    </w:p>
    <w:p w:rsidR="00EF3813" w:rsidRPr="003E2CDF" w:rsidRDefault="003E2CDF" w:rsidP="00F4438A">
      <w:pPr>
        <w:pStyle w:val="SingleTxtG"/>
        <w:ind w:left="2268" w:hanging="1134"/>
      </w:pPr>
      <w:r>
        <w:rPr>
          <w:b/>
        </w:rPr>
        <w:t>2.3.4.1.2</w:t>
      </w:r>
      <w:r w:rsidR="00EF3813" w:rsidRPr="00DB4692">
        <w:rPr>
          <w:b/>
        </w:rPr>
        <w:tab/>
      </w:r>
      <w:r w:rsidR="002B618A" w:rsidRPr="00A66FB4">
        <w:rPr>
          <w:b/>
          <w:spacing w:val="-2"/>
        </w:rPr>
        <w:t>F</w:t>
      </w:r>
      <w:r w:rsidR="00EF3813" w:rsidRPr="00A66FB4">
        <w:rPr>
          <w:b/>
          <w:spacing w:val="-2"/>
        </w:rPr>
        <w:t xml:space="preserve">onction </w:t>
      </w:r>
      <w:r w:rsidR="002B618A" w:rsidRPr="00A66FB4">
        <w:rPr>
          <w:b/>
          <w:spacing w:val="-2"/>
        </w:rPr>
        <w:t>“</w:t>
      </w:r>
      <w:r w:rsidR="00EF3813" w:rsidRPr="00A66FB4">
        <w:rPr>
          <w:b/>
          <w:i/>
          <w:spacing w:val="-2"/>
        </w:rPr>
        <w:t>FDCA catégorie</w:t>
      </w:r>
      <w:r w:rsidR="001A0B57" w:rsidRPr="00A66FB4">
        <w:rPr>
          <w:b/>
          <w:i/>
          <w:spacing w:val="-2"/>
        </w:rPr>
        <w:t> </w:t>
      </w:r>
      <w:r w:rsidR="00EF3813" w:rsidRPr="00A66FB4">
        <w:rPr>
          <w:b/>
          <w:i/>
          <w:spacing w:val="-2"/>
        </w:rPr>
        <w:t>B1</w:t>
      </w:r>
      <w:r w:rsidRPr="00A66FB4">
        <w:rPr>
          <w:b/>
          <w:spacing w:val="-2"/>
        </w:rPr>
        <w:t>”</w:t>
      </w:r>
      <w:r w:rsidR="00EF3813" w:rsidRPr="00A66FB4">
        <w:rPr>
          <w:b/>
          <w:spacing w:val="-2"/>
        </w:rPr>
        <w:t xml:space="preserve"> désigne une fonction [qui est initiée/activée</w:t>
      </w:r>
      <w:r w:rsidR="00EF3813" w:rsidRPr="00DB4692">
        <w:rPr>
          <w:b/>
        </w:rPr>
        <w:t xml:space="preserve"> par le conducteur et] qui aide celui-ci à maintenir le véhicule de façon continue à l</w:t>
      </w:r>
      <w:r w:rsidR="002571AE">
        <w:rPr>
          <w:b/>
        </w:rPr>
        <w:t>’</w:t>
      </w:r>
      <w:r w:rsidR="00EF3813" w:rsidRPr="00DB4692">
        <w:rPr>
          <w:b/>
        </w:rPr>
        <w:t>intérieur de la voie choisie, en contrôlant le déplacement latéral du véhicule.</w:t>
      </w:r>
      <w:r w:rsidRPr="003E2CDF">
        <w:t> ».</w:t>
      </w:r>
    </w:p>
    <w:p w:rsidR="00EF3813" w:rsidRPr="00DB4692" w:rsidRDefault="00EF3813" w:rsidP="00F4438A">
      <w:pPr>
        <w:spacing w:after="120"/>
        <w:ind w:left="2268" w:right="1134" w:hanging="1134"/>
        <w:jc w:val="both"/>
        <w:rPr>
          <w:rFonts w:eastAsia="HGMaruGothicMPRO"/>
        </w:rPr>
      </w:pPr>
      <w:r w:rsidRPr="00DB4692">
        <w:rPr>
          <w:rFonts w:eastAsia="HGMaruGothicMPRO"/>
          <w:i/>
        </w:rPr>
        <w:t xml:space="preserve">Paragraphe </w:t>
      </w:r>
      <w:r w:rsidRPr="00A66FB4">
        <w:rPr>
          <w:rFonts w:eastAsiaTheme="minorEastAsia" w:cs="Arial"/>
          <w:i/>
          <w:color w:val="000000" w:themeColor="text1"/>
          <w:kern w:val="24"/>
        </w:rPr>
        <w:t>2.3.4.2</w:t>
      </w:r>
      <w:r w:rsidRPr="00DB4692">
        <w:rPr>
          <w:rFonts w:eastAsiaTheme="minorEastAsia" w:cs="Arial"/>
          <w:color w:val="000000" w:themeColor="text1"/>
          <w:kern w:val="24"/>
        </w:rPr>
        <w:t xml:space="preserve">, </w:t>
      </w:r>
      <w:r w:rsidRPr="00DB4692">
        <w:rPr>
          <w:rFonts w:eastAsia="HGMaruGothicMPRO"/>
        </w:rPr>
        <w:t>lire</w:t>
      </w:r>
      <w:r w:rsidRPr="00DB4692">
        <w:rPr>
          <w:rFonts w:eastAsiaTheme="minorEastAsia" w:cs="Arial"/>
          <w:color w:val="000000" w:themeColor="text1"/>
          <w:kern w:val="24"/>
        </w:rPr>
        <w:t> :</w:t>
      </w:r>
    </w:p>
    <w:p w:rsidR="00EF3813" w:rsidRPr="00DB4692" w:rsidRDefault="002B618A" w:rsidP="00F4438A">
      <w:pPr>
        <w:pStyle w:val="SingleTxtG"/>
        <w:ind w:left="2268" w:hanging="1134"/>
        <w:rPr>
          <w:b/>
        </w:rPr>
      </w:pPr>
      <w:r>
        <w:t>« </w:t>
      </w:r>
      <w:r w:rsidR="00EF3813" w:rsidRPr="00056C5D">
        <w:rPr>
          <w:b/>
        </w:rPr>
        <w:t>2.3.4.2</w:t>
      </w:r>
      <w:r w:rsidR="00EF3813" w:rsidRPr="00DB4692">
        <w:tab/>
      </w:r>
      <w:r w:rsidRPr="003E2CDF">
        <w:rPr>
          <w:b/>
        </w:rPr>
        <w:t>“</w:t>
      </w:r>
      <w:r>
        <w:rPr>
          <w:b/>
          <w:i/>
        </w:rPr>
        <w:t>F</w:t>
      </w:r>
      <w:r w:rsidR="00EF3813" w:rsidRPr="00DB4692">
        <w:rPr>
          <w:b/>
          <w:i/>
        </w:rPr>
        <w:t xml:space="preserve">onction de direction corrective </w:t>
      </w:r>
      <w:r w:rsidR="00EF3813" w:rsidRPr="00DB4692">
        <w:rPr>
          <w:b/>
        </w:rPr>
        <w:t>(FDC)</w:t>
      </w:r>
      <w:r w:rsidRPr="00DB4692">
        <w:rPr>
          <w:b/>
        </w:rPr>
        <w:t>”</w:t>
      </w:r>
      <w:r w:rsidR="00EF3813" w:rsidRPr="00DB4692">
        <w:rPr>
          <w:b/>
        </w:rPr>
        <w:t>, la fonction de commande au sein d</w:t>
      </w:r>
      <w:r w:rsidR="002571AE">
        <w:rPr>
          <w:b/>
        </w:rPr>
        <w:t>’</w:t>
      </w:r>
      <w:r w:rsidR="00EF3813" w:rsidRPr="00DB4692">
        <w:rPr>
          <w:b/>
        </w:rPr>
        <w:t>un système de commande électronique par laquelle, pendant une durée limitée [et indépendamment de la demande du conducteur], des modifications de l</w:t>
      </w:r>
      <w:r w:rsidR="002571AE">
        <w:rPr>
          <w:b/>
        </w:rPr>
        <w:t>’</w:t>
      </w:r>
      <w:r w:rsidR="00EF3813" w:rsidRPr="00DB4692">
        <w:rPr>
          <w:b/>
        </w:rPr>
        <w:t>angle de braquage d</w:t>
      </w:r>
      <w:r w:rsidR="002571AE">
        <w:rPr>
          <w:b/>
        </w:rPr>
        <w:t>’</w:t>
      </w:r>
      <w:r w:rsidR="00EF3813" w:rsidRPr="00DB4692">
        <w:rPr>
          <w:b/>
        </w:rPr>
        <w:t>une ou de plusieurs roues peuvent résulter de l</w:t>
      </w:r>
      <w:r w:rsidR="002571AE">
        <w:rPr>
          <w:b/>
        </w:rPr>
        <w:t>’</w:t>
      </w:r>
      <w:r w:rsidR="00EF3813" w:rsidRPr="00DB4692">
        <w:rPr>
          <w:b/>
        </w:rPr>
        <w:t>évaluation automatique des signaux des systèmes embarqués du véhicule, en vue d</w:t>
      </w:r>
      <w:r w:rsidR="002571AE">
        <w:rPr>
          <w:b/>
        </w:rPr>
        <w:t>’</w:t>
      </w:r>
      <w:r w:rsidR="00EF3813" w:rsidRPr="00DB4692">
        <w:rPr>
          <w:b/>
        </w:rPr>
        <w:t>éviter une collision, ou de compenser une variation soudaine imprévue des forces latérales exercées sur le véhicule ou d</w:t>
      </w:r>
      <w:r w:rsidR="002571AE">
        <w:rPr>
          <w:b/>
        </w:rPr>
        <w:t>’</w:t>
      </w:r>
      <w:r w:rsidR="00EF3813" w:rsidRPr="00DB4692">
        <w:rPr>
          <w:b/>
        </w:rPr>
        <w:t>améliorer la stabilité de celui-ci (p</w:t>
      </w:r>
      <w:r>
        <w:rPr>
          <w:b/>
        </w:rPr>
        <w:t>ar exemple</w:t>
      </w:r>
      <w:r w:rsidR="00EF3813" w:rsidRPr="00DB4692">
        <w:rPr>
          <w:b/>
        </w:rPr>
        <w:t xml:space="preserve"> en cas de vent latéral ou de revêtement routier à coefficient d</w:t>
      </w:r>
      <w:r w:rsidR="002571AE">
        <w:rPr>
          <w:b/>
        </w:rPr>
        <w:t>’</w:t>
      </w:r>
      <w:r w:rsidR="00EF3813" w:rsidRPr="00DB4692">
        <w:rPr>
          <w:b/>
        </w:rPr>
        <w:t>adhérence inégal) ou pour corriger le changement de voie lorsque le véhicule franchit la ligne de séparation.</w:t>
      </w:r>
      <w:r>
        <w:t> ».</w:t>
      </w:r>
    </w:p>
    <w:p w:rsidR="00EF3813" w:rsidRPr="00DB4692" w:rsidRDefault="00EF3813" w:rsidP="00F4438A">
      <w:pPr>
        <w:spacing w:after="120"/>
        <w:ind w:left="2268" w:right="1134" w:hanging="1134"/>
        <w:jc w:val="both"/>
        <w:rPr>
          <w:rFonts w:eastAsia="HGMaruGothicMPRO"/>
        </w:rPr>
      </w:pPr>
      <w:r w:rsidRPr="00DB4692">
        <w:rPr>
          <w:i/>
        </w:rPr>
        <w:t xml:space="preserve">Ajouter un nouveau </w:t>
      </w:r>
      <w:r w:rsidRPr="00DB4692">
        <w:rPr>
          <w:rFonts w:eastAsia="HGMaruGothicMPRO"/>
          <w:i/>
        </w:rPr>
        <w:t xml:space="preserve">paragraphe </w:t>
      </w:r>
      <w:r w:rsidRPr="00A66FB4">
        <w:rPr>
          <w:rFonts w:eastAsiaTheme="minorEastAsia" w:cs="Arial"/>
          <w:i/>
          <w:color w:val="000000" w:themeColor="text1"/>
          <w:kern w:val="24"/>
        </w:rPr>
        <w:t>5.1.6.2</w:t>
      </w:r>
      <w:r w:rsidRPr="00DB4692">
        <w:rPr>
          <w:rFonts w:eastAsiaTheme="minorEastAsia" w:cs="Arial"/>
          <w:color w:val="000000" w:themeColor="text1"/>
          <w:kern w:val="24"/>
        </w:rPr>
        <w:t xml:space="preserve">, </w:t>
      </w:r>
      <w:r w:rsidRPr="00DB4692">
        <w:t>comme suit</w:t>
      </w:r>
      <w:r w:rsidR="002B618A">
        <w:t> </w:t>
      </w:r>
      <w:r w:rsidRPr="00DB4692">
        <w:rPr>
          <w:rFonts w:eastAsiaTheme="minorEastAsia" w:cs="Arial"/>
          <w:color w:val="000000" w:themeColor="text1"/>
          <w:kern w:val="24"/>
        </w:rPr>
        <w:t>:</w:t>
      </w:r>
    </w:p>
    <w:p w:rsidR="00EF3813" w:rsidRPr="00DB4692" w:rsidRDefault="00D9717E" w:rsidP="00F4438A">
      <w:pPr>
        <w:pStyle w:val="SingleTxtG"/>
        <w:ind w:left="2268" w:hanging="1134"/>
        <w:rPr>
          <w:b/>
        </w:rPr>
      </w:pPr>
      <w:r w:rsidRPr="00D9717E">
        <w:t>« </w:t>
      </w:r>
      <w:r w:rsidR="00EF3813" w:rsidRPr="00DB4692">
        <w:rPr>
          <w:b/>
        </w:rPr>
        <w:t>5.1.6.1.2</w:t>
      </w:r>
      <w:r w:rsidR="00EF3813" w:rsidRPr="00DB4692">
        <w:rPr>
          <w:b/>
        </w:rPr>
        <w:tab/>
        <w:t>Chaque intervention de la fonction FDC doit être immédiatement signalée au conducteur par un signal optique qui est affiché pendant au moins une seconde ou aussi longtemps que la correction dure, si cette durée est plus longue.</w:t>
      </w:r>
    </w:p>
    <w:p w:rsidR="00EF3813" w:rsidRPr="00DB4692" w:rsidRDefault="00EF3813" w:rsidP="00F4438A">
      <w:pPr>
        <w:spacing w:after="120"/>
        <w:ind w:left="2268" w:right="1134"/>
        <w:jc w:val="both"/>
        <w:rPr>
          <w:b/>
        </w:rPr>
      </w:pPr>
      <w:r w:rsidRPr="00DB4692">
        <w:rPr>
          <w:b/>
        </w:rPr>
        <w:tab/>
        <w:t>Dans le cas d</w:t>
      </w:r>
      <w:r w:rsidR="002571AE">
        <w:rPr>
          <w:b/>
        </w:rPr>
        <w:t>’</w:t>
      </w:r>
      <w:r w:rsidRPr="00DB4692">
        <w:rPr>
          <w:b/>
        </w:rPr>
        <w:t>une intervention de franchissement de ligne d</w:t>
      </w:r>
      <w:r w:rsidR="002571AE">
        <w:rPr>
          <w:b/>
        </w:rPr>
        <w:t>’</w:t>
      </w:r>
      <w:r w:rsidRPr="00DB4692">
        <w:rPr>
          <w:b/>
        </w:rPr>
        <w:t>une durée de plus de [30</w:t>
      </w:r>
      <w:r w:rsidR="00D9717E">
        <w:rPr>
          <w:b/>
        </w:rPr>
        <w:t> </w:t>
      </w:r>
      <w:r w:rsidRPr="00DB4692">
        <w:rPr>
          <w:b/>
        </w:rPr>
        <w:t>s], un signal acoustique doit être émis jusqu</w:t>
      </w:r>
      <w:r w:rsidR="002571AE">
        <w:rPr>
          <w:b/>
        </w:rPr>
        <w:t>’</w:t>
      </w:r>
      <w:r w:rsidRPr="00DB4692">
        <w:rPr>
          <w:b/>
        </w:rPr>
        <w:t>à la fin de l</w:t>
      </w:r>
      <w:r w:rsidR="002571AE">
        <w:rPr>
          <w:b/>
        </w:rPr>
        <w:t>’</w:t>
      </w:r>
      <w:r w:rsidRPr="00DB4692">
        <w:rPr>
          <w:b/>
        </w:rPr>
        <w:t>intervention.</w:t>
      </w:r>
    </w:p>
    <w:p w:rsidR="00EF3813" w:rsidRPr="00DB4692" w:rsidRDefault="00EF3813" w:rsidP="00F4438A">
      <w:pPr>
        <w:spacing w:after="120"/>
        <w:ind w:left="2268" w:right="1134"/>
        <w:jc w:val="both"/>
        <w:rPr>
          <w:b/>
        </w:rPr>
      </w:pPr>
      <w:r w:rsidRPr="00DB4692">
        <w:rPr>
          <w:b/>
        </w:rPr>
        <w:lastRenderedPageBreak/>
        <w:tab/>
        <w:t>Dans le cas de deux ou plus de deux interventions successives de franchissement de ligne dans une fenêtre de temps de 180</w:t>
      </w:r>
      <w:r w:rsidR="00D9717E">
        <w:rPr>
          <w:b/>
        </w:rPr>
        <w:t> </w:t>
      </w:r>
      <w:r w:rsidRPr="00DB4692">
        <w:rPr>
          <w:b/>
        </w:rPr>
        <w:t>s et en l</w:t>
      </w:r>
      <w:r w:rsidR="002571AE">
        <w:rPr>
          <w:b/>
        </w:rPr>
        <w:t>’</w:t>
      </w:r>
      <w:r w:rsidRPr="00DB4692">
        <w:rPr>
          <w:b/>
        </w:rPr>
        <w:t>absence d</w:t>
      </w:r>
      <w:r w:rsidR="002571AE">
        <w:rPr>
          <w:b/>
        </w:rPr>
        <w:t>’</w:t>
      </w:r>
      <w:r w:rsidRPr="00DB4692">
        <w:rPr>
          <w:b/>
        </w:rPr>
        <w:t>une action du conducteur sur la direction au cours de l</w:t>
      </w:r>
      <w:r w:rsidR="002571AE">
        <w:rPr>
          <w:b/>
        </w:rPr>
        <w:t>’</w:t>
      </w:r>
      <w:r w:rsidRPr="00DB4692">
        <w:rPr>
          <w:b/>
        </w:rPr>
        <w:t>intervention, un signal acoustique doit être émis par le système au cours de la deuxième et de toute autre intervention ultérieure.</w:t>
      </w:r>
    </w:p>
    <w:p w:rsidR="00EF3813" w:rsidRPr="00DB4692" w:rsidRDefault="00EF3813" w:rsidP="00F4438A">
      <w:pPr>
        <w:spacing w:after="120"/>
        <w:ind w:left="2268" w:right="1134"/>
        <w:jc w:val="both"/>
        <w:rPr>
          <w:b/>
        </w:rPr>
      </w:pPr>
      <w:r w:rsidRPr="00DB4692">
        <w:rPr>
          <w:b/>
        </w:rPr>
        <w:tab/>
        <w:t>Les systèmes qui interviennent avant que le flanc extérieur du pneumatique de la roue avant du véhicule la plus proche des marques délimitant la voie franchisse le bord intérieur du marquage visible de la voie doivent satisfaire aux exigences du paragraphe</w:t>
      </w:r>
      <w:r w:rsidR="00D9717E">
        <w:rPr>
          <w:b/>
        </w:rPr>
        <w:t> </w:t>
      </w:r>
      <w:r w:rsidRPr="00DB4692">
        <w:rPr>
          <w:b/>
        </w:rPr>
        <w:t>5.6.2.</w:t>
      </w:r>
    </w:p>
    <w:p w:rsidR="00EF3813" w:rsidRPr="00DB4692" w:rsidRDefault="00EF3813" w:rsidP="00F4438A">
      <w:pPr>
        <w:spacing w:after="120"/>
        <w:ind w:left="2268" w:right="1134"/>
        <w:jc w:val="both"/>
        <w:rPr>
          <w:b/>
        </w:rPr>
      </w:pPr>
      <w:r w:rsidRPr="00DB4692">
        <w:rPr>
          <w:b/>
        </w:rPr>
        <w:t>Tout système FDC doit satisfaire aux dispositions de l</w:t>
      </w:r>
      <w:r w:rsidR="002571AE">
        <w:rPr>
          <w:b/>
        </w:rPr>
        <w:t>’</w:t>
      </w:r>
      <w:r w:rsidRPr="00DB4692">
        <w:rPr>
          <w:b/>
        </w:rPr>
        <w:t>annexe 6.</w:t>
      </w:r>
      <w:r w:rsidR="00D9717E">
        <w:t> ».</w:t>
      </w:r>
    </w:p>
    <w:p w:rsidR="00EF3813" w:rsidRPr="00DB4692" w:rsidRDefault="00EF3813" w:rsidP="00F4438A">
      <w:pPr>
        <w:spacing w:after="120"/>
        <w:ind w:left="2268" w:right="1134" w:hanging="1134"/>
        <w:jc w:val="both"/>
        <w:rPr>
          <w:i/>
        </w:rPr>
      </w:pPr>
      <w:r w:rsidRPr="00DB4692">
        <w:rPr>
          <w:i/>
        </w:rPr>
        <w:t xml:space="preserve">Ajouter un nouveau </w:t>
      </w:r>
      <w:r w:rsidRPr="00DB4692">
        <w:rPr>
          <w:rFonts w:eastAsia="HGMaruGothicMPRO"/>
          <w:i/>
        </w:rPr>
        <w:t>paragraphe</w:t>
      </w:r>
      <w:r w:rsidRPr="00DB4692">
        <w:rPr>
          <w:i/>
        </w:rPr>
        <w:t xml:space="preserve"> 5.6</w:t>
      </w:r>
      <w:r w:rsidR="00F4438A">
        <w:t xml:space="preserve">, </w:t>
      </w:r>
      <w:r w:rsidRPr="00DB4692">
        <w:t>comme suit</w:t>
      </w:r>
      <w:r w:rsidR="00D9717E">
        <w:t> </w:t>
      </w:r>
      <w:r w:rsidRPr="00DB4692">
        <w:rPr>
          <w:rFonts w:eastAsia="HGMaruGothicMPRO"/>
        </w:rPr>
        <w:t>:</w:t>
      </w:r>
    </w:p>
    <w:p w:rsidR="00EF3813" w:rsidRPr="00DB4692" w:rsidRDefault="00D9717E" w:rsidP="00F4438A">
      <w:pPr>
        <w:pStyle w:val="SingleTxtG"/>
        <w:ind w:left="2268" w:hanging="1134"/>
        <w:rPr>
          <w:b/>
          <w:u w:val="single"/>
        </w:rPr>
      </w:pPr>
      <w:r>
        <w:t>« </w:t>
      </w:r>
      <w:r w:rsidR="00EF3813" w:rsidRPr="00DB4692">
        <w:rPr>
          <w:b/>
        </w:rPr>
        <w:t>5.6</w:t>
      </w:r>
      <w:r w:rsidR="00EF3813" w:rsidRPr="00DB4692">
        <w:rPr>
          <w:b/>
        </w:rPr>
        <w:tab/>
        <w:t>Prescriptions concernant les fonctions de direction à commande automatique (FDCA)</w:t>
      </w:r>
    </w:p>
    <w:p w:rsidR="00EF3813" w:rsidRPr="00DB4692" w:rsidRDefault="00EF3813" w:rsidP="00F4438A">
      <w:pPr>
        <w:pStyle w:val="SingleTxtG"/>
        <w:ind w:left="2268" w:hanging="1134"/>
        <w:rPr>
          <w:b/>
        </w:rPr>
      </w:pPr>
      <w:r w:rsidRPr="00DB4692">
        <w:rPr>
          <w:b/>
        </w:rPr>
        <w:t>5.6.1</w:t>
      </w:r>
      <w:r w:rsidRPr="00DB4692">
        <w:rPr>
          <w:b/>
        </w:rPr>
        <w:tab/>
      </w:r>
      <w:r w:rsidRPr="00DB4692">
        <w:rPr>
          <w:b/>
        </w:rPr>
        <w:tab/>
        <w:t>Prescriptions particulières concernant les fonctions FDCA Catégorie</w:t>
      </w:r>
      <w:r w:rsidR="00A66FB4">
        <w:rPr>
          <w:b/>
        </w:rPr>
        <w:t> </w:t>
      </w:r>
      <w:r w:rsidR="00D9717E">
        <w:rPr>
          <w:b/>
        </w:rPr>
        <w:t>A</w:t>
      </w:r>
    </w:p>
    <w:p w:rsidR="00EF3813" w:rsidRPr="00DB4692" w:rsidRDefault="00EF3813" w:rsidP="00F4438A">
      <w:pPr>
        <w:spacing w:after="120"/>
        <w:ind w:left="2268" w:right="1139"/>
        <w:jc w:val="both"/>
        <w:rPr>
          <w:b/>
        </w:rPr>
      </w:pPr>
      <w:r w:rsidRPr="00DB4692">
        <w:rPr>
          <w:b/>
        </w:rPr>
        <w:t>Tout système FDCA de Catégorie</w:t>
      </w:r>
      <w:r w:rsidR="00A66FB4">
        <w:rPr>
          <w:b/>
        </w:rPr>
        <w:t> </w:t>
      </w:r>
      <w:r w:rsidRPr="00DB4692">
        <w:rPr>
          <w:b/>
        </w:rPr>
        <w:t>A doit satisfaire aux dispositions ci</w:t>
      </w:r>
      <w:r w:rsidR="00D9717E">
        <w:rPr>
          <w:b/>
        </w:rPr>
        <w:noBreakHyphen/>
      </w:r>
      <w:r w:rsidRPr="00DB4692">
        <w:rPr>
          <w:b/>
        </w:rPr>
        <w:t>après en conditions limites.</w:t>
      </w:r>
    </w:p>
    <w:p w:rsidR="00EF3813" w:rsidRPr="00DB4692" w:rsidRDefault="00EF3813" w:rsidP="00F4438A">
      <w:pPr>
        <w:pStyle w:val="SingleTxtG"/>
        <w:ind w:left="2268" w:hanging="1134"/>
        <w:rPr>
          <w:b/>
        </w:rPr>
      </w:pPr>
      <w:r w:rsidRPr="00DB4692">
        <w:rPr>
          <w:b/>
        </w:rPr>
        <w:t>5.6.1.1</w:t>
      </w:r>
      <w:r w:rsidRPr="00DB4692">
        <w:rPr>
          <w:b/>
        </w:rPr>
        <w:tab/>
        <w:t>Chaque fois que la fonction est activée, cet état doit être indiqué au conducteur et l</w:t>
      </w:r>
      <w:r w:rsidR="002571AE">
        <w:rPr>
          <w:b/>
        </w:rPr>
        <w:t>’</w:t>
      </w:r>
      <w:r w:rsidRPr="00DB4692">
        <w:rPr>
          <w:b/>
        </w:rPr>
        <w:t>action de contrôle doit être automatiquement désactivée si la vitesse du véhicule dépasse la limite fixée à 10</w:t>
      </w:r>
      <w:r w:rsidR="00D9717E">
        <w:rPr>
          <w:b/>
        </w:rPr>
        <w:t> </w:t>
      </w:r>
      <w:r w:rsidRPr="00DB4692">
        <w:rPr>
          <w:b/>
        </w:rPr>
        <w:t>km/h de plus de 20</w:t>
      </w:r>
      <w:r w:rsidR="00D9717E">
        <w:rPr>
          <w:b/>
        </w:rPr>
        <w:t> </w:t>
      </w:r>
      <w:r w:rsidRPr="00DB4692">
        <w:rPr>
          <w:b/>
        </w:rPr>
        <w:t>% ou si les signaux à évaluer ne sont plus reçus. Toute désactivation du contrôle doit être signalée au conducteur par un signal court mais distinctif, soit optique, soit acoustique ou tactile par vibration sur la commande de direction.</w:t>
      </w:r>
    </w:p>
    <w:p w:rsidR="00EF3813" w:rsidRPr="00DB4692" w:rsidRDefault="00EF3813" w:rsidP="00F4438A">
      <w:pPr>
        <w:pStyle w:val="SingleTxtG"/>
        <w:ind w:left="2268" w:hanging="1134"/>
        <w:rPr>
          <w:b/>
        </w:rPr>
      </w:pPr>
      <w:r w:rsidRPr="00DB4692">
        <w:rPr>
          <w:b/>
        </w:rPr>
        <w:t>5.6.2</w:t>
      </w:r>
      <w:r w:rsidR="00D9717E">
        <w:rPr>
          <w:b/>
        </w:rPr>
        <w:tab/>
      </w:r>
      <w:r w:rsidRPr="00DB4692">
        <w:rPr>
          <w:b/>
        </w:rPr>
        <w:tab/>
        <w:t>Prescriptions particulières concernant les fonctions FDCA Catégorie</w:t>
      </w:r>
      <w:r w:rsidR="00A66FB4">
        <w:rPr>
          <w:b/>
        </w:rPr>
        <w:t> </w:t>
      </w:r>
      <w:r w:rsidRPr="00DB4692">
        <w:rPr>
          <w:b/>
        </w:rPr>
        <w:t>B1</w:t>
      </w:r>
    </w:p>
    <w:p w:rsidR="00EF3813" w:rsidRPr="00DB4692" w:rsidRDefault="00EF3813" w:rsidP="00F4438A">
      <w:pPr>
        <w:spacing w:after="120"/>
        <w:ind w:left="2259" w:right="1139" w:firstLine="9"/>
        <w:jc w:val="both"/>
        <w:rPr>
          <w:b/>
        </w:rPr>
      </w:pPr>
      <w:r w:rsidRPr="00DB4692">
        <w:rPr>
          <w:b/>
        </w:rPr>
        <w:t>Tout système FDCA de Catégorie B1 doit satisfaire aux dispositions ci</w:t>
      </w:r>
      <w:r w:rsidR="00A66FB4">
        <w:rPr>
          <w:b/>
        </w:rPr>
        <w:noBreakHyphen/>
      </w:r>
      <w:r w:rsidRPr="00DB4692">
        <w:rPr>
          <w:b/>
        </w:rPr>
        <w:t>après en conditions limites.</w:t>
      </w:r>
    </w:p>
    <w:p w:rsidR="00EF3813" w:rsidRPr="00DB4692" w:rsidRDefault="00EF3813" w:rsidP="00F4438A">
      <w:pPr>
        <w:pStyle w:val="SingleTxtG"/>
        <w:ind w:left="2268" w:hanging="1134"/>
        <w:rPr>
          <w:b/>
        </w:rPr>
      </w:pPr>
      <w:r w:rsidRPr="00DB4692">
        <w:rPr>
          <w:b/>
        </w:rPr>
        <w:t>5.6.2.1</w:t>
      </w:r>
      <w:r w:rsidRPr="00DB4692">
        <w:rPr>
          <w:b/>
        </w:rPr>
        <w:tab/>
        <w:t>Dispositions générales</w:t>
      </w:r>
    </w:p>
    <w:p w:rsidR="00EF3813" w:rsidRPr="00DB4692" w:rsidRDefault="00EF3813" w:rsidP="00F4438A">
      <w:pPr>
        <w:pStyle w:val="SingleTxtG"/>
        <w:ind w:left="2268" w:hanging="1134"/>
        <w:rPr>
          <w:b/>
        </w:rPr>
      </w:pPr>
      <w:r w:rsidRPr="00DB4692">
        <w:rPr>
          <w:b/>
        </w:rPr>
        <w:t>5.6.2.2.1</w:t>
      </w:r>
      <w:r w:rsidRPr="00DB4692">
        <w:rPr>
          <w:b/>
        </w:rPr>
        <w:tab/>
        <w:t>Le système à l</w:t>
      </w:r>
      <w:r w:rsidR="002571AE">
        <w:rPr>
          <w:b/>
        </w:rPr>
        <w:t>’</w:t>
      </w:r>
      <w:r w:rsidRPr="00DB4692">
        <w:rPr>
          <w:b/>
        </w:rPr>
        <w:t>état activé doit garantir que le véhicule à aucun moment ne franchira un marquage de voie quel qu</w:t>
      </w:r>
      <w:r w:rsidR="002571AE">
        <w:rPr>
          <w:b/>
        </w:rPr>
        <w:t>’</w:t>
      </w:r>
      <w:r w:rsidRPr="00DB4692">
        <w:rPr>
          <w:b/>
        </w:rPr>
        <w:t>il soit dans les cas définis dans les conditions limites spécifiées.</w:t>
      </w:r>
    </w:p>
    <w:p w:rsidR="00EF3813" w:rsidRPr="00DB4692" w:rsidRDefault="00EF3813" w:rsidP="00F4438A">
      <w:pPr>
        <w:pStyle w:val="SingleTxtG"/>
        <w:ind w:left="2268" w:hanging="1134"/>
        <w:rPr>
          <w:b/>
        </w:rPr>
      </w:pPr>
      <w:r w:rsidRPr="00DB4692">
        <w:rPr>
          <w:b/>
        </w:rPr>
        <w:t>5.6.2.1.2</w:t>
      </w:r>
      <w:r w:rsidRPr="00DB4692">
        <w:rPr>
          <w:b/>
        </w:rPr>
        <w:tab/>
        <w:t>Le véhicule doit être équipé d</w:t>
      </w:r>
      <w:r w:rsidR="002571AE">
        <w:rPr>
          <w:b/>
        </w:rPr>
        <w:t>’</w:t>
      </w:r>
      <w:r w:rsidRPr="00DB4692">
        <w:rPr>
          <w:b/>
        </w:rPr>
        <w:t>un moyen permettant au conducteur d</w:t>
      </w:r>
      <w:r w:rsidR="002571AE">
        <w:rPr>
          <w:b/>
        </w:rPr>
        <w:t>’</w:t>
      </w:r>
      <w:r w:rsidRPr="00DB4692">
        <w:rPr>
          <w:b/>
        </w:rPr>
        <w:t>activer ou de désactiver le système FDCA. La désactivation doit être possible à tout moment.</w:t>
      </w:r>
    </w:p>
    <w:p w:rsidR="00EF3813" w:rsidRPr="00DB4692" w:rsidRDefault="00EF3813" w:rsidP="00F4438A">
      <w:pPr>
        <w:pStyle w:val="SingleTxtG"/>
        <w:ind w:left="2268" w:hanging="1134"/>
        <w:rPr>
          <w:b/>
        </w:rPr>
      </w:pPr>
      <w:r w:rsidRPr="00DB4692">
        <w:rPr>
          <w:b/>
        </w:rPr>
        <w:t>5.6.2.1.3</w:t>
      </w:r>
      <w:r w:rsidRPr="00DB4692">
        <w:rPr>
          <w:b/>
        </w:rPr>
        <w:tab/>
        <w:t>Le système FDCA doit être conçu de façon à éviter, lors de son fonctionnement, l</w:t>
      </w:r>
      <w:r w:rsidR="002571AE">
        <w:rPr>
          <w:b/>
        </w:rPr>
        <w:t>’</w:t>
      </w:r>
      <w:r w:rsidRPr="00DB4692">
        <w:rPr>
          <w:b/>
        </w:rPr>
        <w:t>application d</w:t>
      </w:r>
      <w:r w:rsidR="002571AE">
        <w:rPr>
          <w:b/>
        </w:rPr>
        <w:t>’</w:t>
      </w:r>
      <w:r w:rsidRPr="00DB4692">
        <w:rPr>
          <w:b/>
        </w:rPr>
        <w:t>une force excessive sur la commande de direction (par exemple un couple de braquage excessif) de manière à permettre au conducteur de maîtriser la direction et d</w:t>
      </w:r>
      <w:r w:rsidR="002571AE">
        <w:rPr>
          <w:b/>
        </w:rPr>
        <w:t>’</w:t>
      </w:r>
      <w:r w:rsidRPr="00DB4692">
        <w:rPr>
          <w:b/>
        </w:rPr>
        <w:t>éviter tout comportement imprévu du véhicule.</w:t>
      </w:r>
    </w:p>
    <w:p w:rsidR="00EF3813" w:rsidRPr="00DB4692" w:rsidRDefault="00EF3813" w:rsidP="00F4438A">
      <w:pPr>
        <w:spacing w:after="120"/>
        <w:ind w:left="2268" w:right="1139"/>
        <w:jc w:val="both"/>
        <w:rPr>
          <w:b/>
        </w:rPr>
      </w:pPr>
      <w:r w:rsidRPr="00DB4692">
        <w:rPr>
          <w:b/>
        </w:rPr>
        <w:t>La fin de l</w:t>
      </w:r>
      <w:r w:rsidR="002571AE">
        <w:rPr>
          <w:b/>
        </w:rPr>
        <w:t>’</w:t>
      </w:r>
      <w:r w:rsidRPr="00DB4692">
        <w:rPr>
          <w:b/>
        </w:rPr>
        <w:t>intervention du système FDCA doit se faire par décroissance progressive du contrôle directionnel exercé par le système, afin de permettre une conduite facile et sûre du véhicule, comme défini au paragraphe</w:t>
      </w:r>
      <w:r w:rsidR="00744F24">
        <w:rPr>
          <w:b/>
        </w:rPr>
        <w:t> </w:t>
      </w:r>
      <w:r w:rsidRPr="00DB4692">
        <w:rPr>
          <w:b/>
        </w:rPr>
        <w:t>5.1.1.</w:t>
      </w:r>
    </w:p>
    <w:p w:rsidR="00EF3813" w:rsidRPr="00DB4692" w:rsidRDefault="00EF3813" w:rsidP="00F4438A">
      <w:pPr>
        <w:spacing w:after="120"/>
        <w:ind w:left="2268" w:right="1139"/>
        <w:jc w:val="both"/>
        <w:rPr>
          <w:b/>
        </w:rPr>
      </w:pPr>
      <w:r w:rsidRPr="00DB4692">
        <w:rPr>
          <w:b/>
        </w:rPr>
        <w:t>L</w:t>
      </w:r>
      <w:r w:rsidR="002571AE">
        <w:rPr>
          <w:b/>
        </w:rPr>
        <w:t>’</w:t>
      </w:r>
      <w:r w:rsidRPr="00DB4692">
        <w:rPr>
          <w:b/>
        </w:rPr>
        <w:t>effort à la commande de direction nécessaire pour neutraliser le contrôle exercé par le système FDCA ne doit pas être supérieur à la valeur indiquée au paragraphe</w:t>
      </w:r>
      <w:r w:rsidR="00744F24">
        <w:rPr>
          <w:b/>
        </w:rPr>
        <w:t> </w:t>
      </w:r>
      <w:r w:rsidRPr="00DB4692">
        <w:rPr>
          <w:b/>
        </w:rPr>
        <w:t>6.2.4.2 pour un équipement de direction intact.</w:t>
      </w:r>
    </w:p>
    <w:p w:rsidR="00EF3813" w:rsidRPr="00DB4692" w:rsidRDefault="00EF3813" w:rsidP="00F4438A">
      <w:pPr>
        <w:pStyle w:val="SingleTxtG"/>
        <w:ind w:left="2268" w:hanging="1134"/>
        <w:rPr>
          <w:b/>
        </w:rPr>
      </w:pPr>
      <w:r w:rsidRPr="00DB4692">
        <w:rPr>
          <w:b/>
        </w:rPr>
        <w:lastRenderedPageBreak/>
        <w:t>5.6.2.2</w:t>
      </w:r>
      <w:r w:rsidRPr="00DB4692">
        <w:rPr>
          <w:b/>
        </w:rPr>
        <w:tab/>
        <w:t>Fonctionnement du système FDCA</w:t>
      </w:r>
    </w:p>
    <w:p w:rsidR="00EF3813" w:rsidRPr="00DB4692" w:rsidRDefault="00EF3813" w:rsidP="00F4438A">
      <w:pPr>
        <w:pStyle w:val="SingleTxtG"/>
        <w:ind w:left="2268" w:hanging="1134"/>
        <w:rPr>
          <w:b/>
        </w:rPr>
      </w:pPr>
      <w:r w:rsidRPr="00DB4692">
        <w:rPr>
          <w:b/>
        </w:rPr>
        <w:t>5.6.2.2.1</w:t>
      </w:r>
      <w:r w:rsidRPr="00DB4692">
        <w:rPr>
          <w:b/>
        </w:rPr>
        <w:tab/>
        <w:t>Lorsque le système est activé un signal optique doit être émis à l</w:t>
      </w:r>
      <w:r w:rsidR="002571AE">
        <w:rPr>
          <w:b/>
        </w:rPr>
        <w:t>’</w:t>
      </w:r>
      <w:r w:rsidRPr="00DB4692">
        <w:rPr>
          <w:b/>
        </w:rPr>
        <w:t>intention du conducteur.</w:t>
      </w:r>
    </w:p>
    <w:p w:rsidR="00EF3813" w:rsidRPr="00DB4692" w:rsidRDefault="00EF3813" w:rsidP="00F4438A">
      <w:pPr>
        <w:pStyle w:val="SingleTxtG"/>
        <w:ind w:left="2268" w:hanging="1134"/>
        <w:rPr>
          <w:b/>
        </w:rPr>
      </w:pPr>
      <w:r w:rsidRPr="00DB4692">
        <w:rPr>
          <w:b/>
        </w:rPr>
        <w:t>5.6.2.2.2</w:t>
      </w:r>
      <w:r w:rsidRPr="00DB4692">
        <w:rPr>
          <w:b/>
        </w:rPr>
        <w:tab/>
      </w:r>
      <w:r w:rsidRPr="00DB4692">
        <w:rPr>
          <w:b/>
        </w:rPr>
        <w:tab/>
        <w:t>Lorsque le système FDCA est temporairement indisponible, par exemple en raison de conditions météorologiques défavorables, le conducteur doit en être informé par un signal optique indiquant clairement l</w:t>
      </w:r>
      <w:r w:rsidR="002571AE">
        <w:rPr>
          <w:b/>
        </w:rPr>
        <w:t>’</w:t>
      </w:r>
      <w:r w:rsidRPr="00DB4692">
        <w:rPr>
          <w:b/>
        </w:rPr>
        <w:t>état du système, sauf si celui-ci est hors fonction, par exemple parce qu</w:t>
      </w:r>
      <w:r w:rsidR="002571AE">
        <w:rPr>
          <w:b/>
        </w:rPr>
        <w:t>’</w:t>
      </w:r>
      <w:r w:rsidRPr="00DB4692">
        <w:rPr>
          <w:b/>
        </w:rPr>
        <w:t>il a été désactivé.</w:t>
      </w:r>
    </w:p>
    <w:p w:rsidR="00EF3813" w:rsidRPr="00DB4692" w:rsidRDefault="00EF3813" w:rsidP="00F4438A">
      <w:pPr>
        <w:pStyle w:val="SingleTxtG"/>
        <w:ind w:left="2268" w:hanging="1134"/>
        <w:rPr>
          <w:b/>
        </w:rPr>
      </w:pPr>
      <w:r w:rsidRPr="00DB4692">
        <w:rPr>
          <w:b/>
        </w:rPr>
        <w:t>5.6.2.2.3</w:t>
      </w:r>
      <w:r w:rsidRPr="00DB4692">
        <w:rPr>
          <w:b/>
        </w:rPr>
        <w:tab/>
        <w:t>Toute défaillance du système doit être signalée au conducteur. Le signal optique mentionné au paragraphe</w:t>
      </w:r>
      <w:r w:rsidR="00744F24">
        <w:rPr>
          <w:b/>
        </w:rPr>
        <w:t> </w:t>
      </w:r>
      <w:r w:rsidRPr="00DB4692">
        <w:rPr>
          <w:b/>
        </w:rPr>
        <w:t>5.6.5.2.2 peut être utilisé à cette fin. Toutefois, lorsque le système est désactivé manuellement par le conducteur, l</w:t>
      </w:r>
      <w:r w:rsidR="002571AE">
        <w:rPr>
          <w:b/>
        </w:rPr>
        <w:t>’</w:t>
      </w:r>
      <w:r w:rsidRPr="00DB4692">
        <w:rPr>
          <w:b/>
        </w:rPr>
        <w:t>indication du mode défaillant peut être occultée.</w:t>
      </w:r>
    </w:p>
    <w:p w:rsidR="00EF3813" w:rsidRPr="00DB4692" w:rsidRDefault="00EF3813" w:rsidP="00F4438A">
      <w:pPr>
        <w:pStyle w:val="SingleTxtG"/>
        <w:ind w:left="2268" w:hanging="1134"/>
        <w:rPr>
          <w:b/>
        </w:rPr>
      </w:pPr>
      <w:r w:rsidRPr="00DB4692">
        <w:rPr>
          <w:b/>
        </w:rPr>
        <w:t>5.6.2.2.4</w:t>
      </w:r>
      <w:r w:rsidRPr="00DB4692">
        <w:rPr>
          <w:b/>
        </w:rPr>
        <w:tab/>
        <w:t>Lorsque le système est actif (c</w:t>
      </w:r>
      <w:r w:rsidR="002571AE">
        <w:rPr>
          <w:b/>
        </w:rPr>
        <w:t>’</w:t>
      </w:r>
      <w:r w:rsidRPr="00DB4692">
        <w:rPr>
          <w:b/>
        </w:rPr>
        <w:t>est</w:t>
      </w:r>
      <w:r w:rsidR="00744F24">
        <w:rPr>
          <w:b/>
        </w:rPr>
        <w:t>-</w:t>
      </w:r>
      <w:r w:rsidRPr="00DB4692">
        <w:rPr>
          <w:b/>
        </w:rPr>
        <w:t>à</w:t>
      </w:r>
      <w:r w:rsidR="00744F24">
        <w:rPr>
          <w:b/>
        </w:rPr>
        <w:t>-</w:t>
      </w:r>
      <w:r w:rsidRPr="00DB4692">
        <w:rPr>
          <w:b/>
        </w:rPr>
        <w:t>dire paré à intervenir ou en cours d</w:t>
      </w:r>
      <w:r w:rsidR="002571AE">
        <w:rPr>
          <w:b/>
        </w:rPr>
        <w:t>’</w:t>
      </w:r>
      <w:r w:rsidRPr="00DB4692">
        <w:rPr>
          <w:b/>
        </w:rPr>
        <w:t>intervention), il doit inclure un moyen de détecter que le conducteur tient effectivement la commande de la direction.</w:t>
      </w:r>
    </w:p>
    <w:p w:rsidR="00EF3813" w:rsidRPr="00DB4692" w:rsidRDefault="00EF3813" w:rsidP="00F4438A">
      <w:pPr>
        <w:spacing w:after="120"/>
        <w:ind w:left="2268" w:right="1134"/>
        <w:jc w:val="both"/>
        <w:rPr>
          <w:b/>
        </w:rPr>
      </w:pPr>
      <w:r w:rsidRPr="00DB4692">
        <w:rPr>
          <w:b/>
        </w:rPr>
        <w:tab/>
        <w:t>Si le conducteur lâche la commande de direction pendant une durée allant jusqu</w:t>
      </w:r>
      <w:r w:rsidR="002571AE">
        <w:rPr>
          <w:b/>
        </w:rPr>
        <w:t>’</w:t>
      </w:r>
      <w:r w:rsidRPr="00DB4692">
        <w:rPr>
          <w:b/>
        </w:rPr>
        <w:t>à [30</w:t>
      </w:r>
      <w:r w:rsidR="00744F24">
        <w:rPr>
          <w:b/>
        </w:rPr>
        <w:t> </w:t>
      </w:r>
      <w:r w:rsidRPr="00DB4692">
        <w:rPr>
          <w:b/>
        </w:rPr>
        <w:t>s], une alerte doit être émise immédiatement jusqu</w:t>
      </w:r>
      <w:r w:rsidR="002571AE">
        <w:rPr>
          <w:b/>
        </w:rPr>
        <w:t>’</w:t>
      </w:r>
      <w:r w:rsidRPr="00DB4692">
        <w:rPr>
          <w:b/>
        </w:rPr>
        <w:t>à ce que cet état soit corrigé, ou jusqu</w:t>
      </w:r>
      <w:r w:rsidR="002571AE">
        <w:rPr>
          <w:b/>
        </w:rPr>
        <w:t>’</w:t>
      </w:r>
      <w:r w:rsidRPr="00DB4692">
        <w:rPr>
          <w:b/>
        </w:rPr>
        <w:t>à ce que le système soit désactivé, soit par voie manuelle, soit par voie automatique.</w:t>
      </w:r>
    </w:p>
    <w:p w:rsidR="00EF3813" w:rsidRPr="00DB4692" w:rsidRDefault="00EF3813" w:rsidP="00F4438A">
      <w:pPr>
        <w:spacing w:after="120"/>
        <w:ind w:left="2268" w:right="1134"/>
        <w:jc w:val="both"/>
        <w:rPr>
          <w:b/>
        </w:rPr>
      </w:pPr>
      <w:r w:rsidRPr="00DB4692">
        <w:rPr>
          <w:b/>
        </w:rPr>
        <w:tab/>
        <w:t>Ce signal d</w:t>
      </w:r>
      <w:r w:rsidR="002571AE">
        <w:rPr>
          <w:b/>
        </w:rPr>
        <w:t>’</w:t>
      </w:r>
      <w:r w:rsidRPr="00DB4692">
        <w:rPr>
          <w:b/>
        </w:rPr>
        <w:t>alerte doit être émis par au moins deux moyens sur les trois suivants</w:t>
      </w:r>
      <w:r w:rsidR="00B47661">
        <w:rPr>
          <w:b/>
        </w:rPr>
        <w:t> </w:t>
      </w:r>
      <w:r w:rsidRPr="00DB4692">
        <w:rPr>
          <w:b/>
        </w:rPr>
        <w:t>: optique, acoustique et tactile, simultanément ou en séquence.</w:t>
      </w:r>
    </w:p>
    <w:p w:rsidR="00EF3813" w:rsidRPr="00DB4692" w:rsidRDefault="00EF3813" w:rsidP="00F4438A">
      <w:pPr>
        <w:spacing w:after="120"/>
        <w:ind w:left="2268" w:right="1134"/>
        <w:jc w:val="both"/>
        <w:rPr>
          <w:b/>
        </w:rPr>
      </w:pPr>
      <w:r w:rsidRPr="00DB4692">
        <w:rPr>
          <w:b/>
        </w:rPr>
        <w:tab/>
        <w:t>Si cette alerte dure pendant plus de 30</w:t>
      </w:r>
      <w:r w:rsidR="00744F24">
        <w:rPr>
          <w:b/>
        </w:rPr>
        <w:t> </w:t>
      </w:r>
      <w:r w:rsidRPr="00DB4692">
        <w:rPr>
          <w:b/>
        </w:rPr>
        <w:t>s, le système doit être désactivé automatiquement. Dans ce cas, le système doit informer clairement le conducteur sur l</w:t>
      </w:r>
      <w:r w:rsidR="002571AE">
        <w:rPr>
          <w:b/>
        </w:rPr>
        <w:t>’</w:t>
      </w:r>
      <w:r w:rsidRPr="00DB4692">
        <w:rPr>
          <w:b/>
        </w:rPr>
        <w:t>état du système par un signal d</w:t>
      </w:r>
      <w:r w:rsidR="002571AE">
        <w:rPr>
          <w:b/>
        </w:rPr>
        <w:t>’</w:t>
      </w:r>
      <w:r w:rsidRPr="00DB4692">
        <w:rPr>
          <w:b/>
        </w:rPr>
        <w:t>alarme émis pendant au moins 5</w:t>
      </w:r>
      <w:r w:rsidR="00744F24">
        <w:rPr>
          <w:b/>
        </w:rPr>
        <w:t> </w:t>
      </w:r>
      <w:r w:rsidRPr="00DB4692">
        <w:rPr>
          <w:b/>
        </w:rPr>
        <w:t>s, différent du signal d</w:t>
      </w:r>
      <w:r w:rsidR="002571AE">
        <w:rPr>
          <w:b/>
        </w:rPr>
        <w:t>’</w:t>
      </w:r>
      <w:r w:rsidRPr="00DB4692">
        <w:rPr>
          <w:b/>
        </w:rPr>
        <w:t>alerte.</w:t>
      </w:r>
    </w:p>
    <w:p w:rsidR="00EF3813" w:rsidRPr="00DB4692" w:rsidRDefault="00EF3813" w:rsidP="00F4438A">
      <w:pPr>
        <w:pStyle w:val="SingleTxtG"/>
        <w:ind w:left="2268" w:hanging="1134"/>
        <w:rPr>
          <w:b/>
        </w:rPr>
      </w:pPr>
      <w:r w:rsidRPr="00DB4692">
        <w:rPr>
          <w:b/>
        </w:rPr>
        <w:t>5.6.2.3</w:t>
      </w:r>
      <w:r w:rsidRPr="00DB4692">
        <w:rPr>
          <w:b/>
        </w:rPr>
        <w:tab/>
        <w:t>Informations communiquées sur le système</w:t>
      </w:r>
    </w:p>
    <w:p w:rsidR="00EF3813" w:rsidRPr="00DB4692" w:rsidRDefault="00EF3813" w:rsidP="00F4438A">
      <w:pPr>
        <w:pStyle w:val="SingleTxtG"/>
        <w:ind w:left="2268" w:hanging="1134"/>
        <w:rPr>
          <w:b/>
        </w:rPr>
      </w:pPr>
      <w:r w:rsidRPr="00DB4692">
        <w:rPr>
          <w:b/>
        </w:rPr>
        <w:t>5.6.2.3.1</w:t>
      </w:r>
      <w:r w:rsidRPr="00DB4692">
        <w:rPr>
          <w:b/>
        </w:rPr>
        <w:tab/>
        <w:t>Les données suivantes doivent être communiquées avec le dossier de la documentation requise à l</w:t>
      </w:r>
      <w:r w:rsidR="002571AE">
        <w:rPr>
          <w:b/>
        </w:rPr>
        <w:t>’</w:t>
      </w:r>
      <w:r w:rsidRPr="00DB4692">
        <w:rPr>
          <w:b/>
        </w:rPr>
        <w:t>annexe</w:t>
      </w:r>
      <w:r w:rsidR="00744F24">
        <w:rPr>
          <w:b/>
        </w:rPr>
        <w:t> </w:t>
      </w:r>
      <w:r w:rsidRPr="00DB4692">
        <w:rPr>
          <w:b/>
        </w:rPr>
        <w:t>6 du présent Règlement au service technique au moment de l</w:t>
      </w:r>
      <w:r w:rsidR="002571AE">
        <w:rPr>
          <w:b/>
        </w:rPr>
        <w:t>’</w:t>
      </w:r>
      <w:r w:rsidRPr="00DB4692">
        <w:rPr>
          <w:b/>
        </w:rPr>
        <w:t>homologation de type.</w:t>
      </w:r>
    </w:p>
    <w:p w:rsidR="00EF3813" w:rsidRPr="00DB4692" w:rsidRDefault="00EF3813" w:rsidP="00F4438A">
      <w:pPr>
        <w:pStyle w:val="SingleTxtG"/>
        <w:ind w:left="2268" w:hanging="1134"/>
        <w:rPr>
          <w:b/>
        </w:rPr>
      </w:pPr>
      <w:r w:rsidRPr="00DB4692">
        <w:rPr>
          <w:b/>
        </w:rPr>
        <w:t>5.6.2.3.1.1</w:t>
      </w:r>
      <w:r w:rsidRPr="00DB4692">
        <w:rPr>
          <w:b/>
        </w:rPr>
        <w:tab/>
        <w:t>Les conditions dans lesquelles le système peut être activé et les conditions limites de fonctionnement (p</w:t>
      </w:r>
      <w:r w:rsidR="00744F24">
        <w:rPr>
          <w:b/>
        </w:rPr>
        <w:t>ar exemple</w:t>
      </w:r>
      <w:r w:rsidRPr="00DB4692">
        <w:rPr>
          <w:b/>
        </w:rPr>
        <w:t xml:space="preserve"> V</w:t>
      </w:r>
      <w:r w:rsidRPr="00DB4692">
        <w:rPr>
          <w:b/>
          <w:vertAlign w:val="subscript"/>
        </w:rPr>
        <w:t>smax</w:t>
      </w:r>
      <w:r w:rsidRPr="00DB4692">
        <w:rPr>
          <w:b/>
        </w:rPr>
        <w:t>, V</w:t>
      </w:r>
      <w:r w:rsidRPr="00DB4692">
        <w:rPr>
          <w:b/>
          <w:vertAlign w:val="subscript"/>
        </w:rPr>
        <w:t>smin</w:t>
      </w:r>
      <w:r w:rsidRPr="00DB4692">
        <w:rPr>
          <w:b/>
        </w:rPr>
        <w:t>, a</w:t>
      </w:r>
      <w:r w:rsidRPr="00DB4692">
        <w:rPr>
          <w:b/>
          <w:vertAlign w:val="subscript"/>
        </w:rPr>
        <w:t>ysmax</w:t>
      </w:r>
      <w:r w:rsidR="00B47661">
        <w:rPr>
          <w:b/>
        </w:rPr>
        <w:t>),</w:t>
      </w:r>
    </w:p>
    <w:p w:rsidR="00EF3813" w:rsidRPr="00DB4692" w:rsidRDefault="00EF3813" w:rsidP="00F4438A">
      <w:pPr>
        <w:pStyle w:val="SingleTxtG"/>
        <w:ind w:left="2268" w:hanging="1134"/>
        <w:rPr>
          <w:b/>
        </w:rPr>
      </w:pPr>
      <w:r w:rsidRPr="00DB4692">
        <w:rPr>
          <w:b/>
        </w:rPr>
        <w:t>5.6.2.3.1.2</w:t>
      </w:r>
      <w:r w:rsidRPr="00DB4692">
        <w:rPr>
          <w:b/>
        </w:rPr>
        <w:tab/>
        <w:t>Informations sur la manière dont le système détecte que le conducteur tient effectivement la commande de la direction</w:t>
      </w:r>
      <w:r w:rsidR="00744F24">
        <w:rPr>
          <w:b/>
        </w:rPr>
        <w:t>.</w:t>
      </w:r>
    </w:p>
    <w:p w:rsidR="00EF3813" w:rsidRPr="00DB4692" w:rsidRDefault="00EF3813" w:rsidP="00F4438A">
      <w:pPr>
        <w:pStyle w:val="SingleTxtG"/>
        <w:ind w:left="2268" w:hanging="1134"/>
        <w:rPr>
          <w:b/>
        </w:rPr>
      </w:pPr>
      <w:r w:rsidRPr="00DB4692">
        <w:rPr>
          <w:b/>
        </w:rPr>
        <w:t>5.6.2.3.1.3</w:t>
      </w:r>
      <w:r w:rsidRPr="00DB4692">
        <w:rPr>
          <w:b/>
        </w:rPr>
        <w:tab/>
        <w:t>[Documentation/information sur le logiciel du système et sa version.]</w:t>
      </w:r>
    </w:p>
    <w:p w:rsidR="00EF3813" w:rsidRPr="00DB4692" w:rsidRDefault="00EF3813" w:rsidP="00F4438A">
      <w:pPr>
        <w:pStyle w:val="SingleTxtG"/>
        <w:ind w:left="2268" w:hanging="1134"/>
        <w:rPr>
          <w:b/>
        </w:rPr>
      </w:pPr>
      <w:r w:rsidRPr="00DB4692">
        <w:rPr>
          <w:b/>
        </w:rPr>
        <w:t>5.6.2.3.1.4</w:t>
      </w:r>
      <w:r w:rsidRPr="00DB4692">
        <w:rPr>
          <w:b/>
        </w:rPr>
        <w:tab/>
        <w:t>[Informations sur la manière dont l</w:t>
      </w:r>
      <w:r w:rsidR="002571AE">
        <w:rPr>
          <w:b/>
        </w:rPr>
        <w:t>’</w:t>
      </w:r>
      <w:r w:rsidRPr="00DB4692">
        <w:rPr>
          <w:b/>
        </w:rPr>
        <w:t>état du signal d</w:t>
      </w:r>
      <w:r w:rsidR="002571AE">
        <w:rPr>
          <w:b/>
        </w:rPr>
        <w:t>’</w:t>
      </w:r>
      <w:r w:rsidRPr="00DB4692">
        <w:rPr>
          <w:b/>
        </w:rPr>
        <w:t>alerte de défaillance et la confirmation de la version valide du logiciel peuvent être vérifiés au moyen d</w:t>
      </w:r>
      <w:r w:rsidR="002571AE">
        <w:rPr>
          <w:b/>
        </w:rPr>
        <w:t>’</w:t>
      </w:r>
      <w:r w:rsidRPr="00DB4692">
        <w:rPr>
          <w:b/>
        </w:rPr>
        <w:t>un interface de communication électronique.]</w:t>
      </w:r>
    </w:p>
    <w:p w:rsidR="00EF3813" w:rsidRPr="00DB4692" w:rsidRDefault="00EF3813" w:rsidP="00EF3813">
      <w:pPr>
        <w:pStyle w:val="HChG"/>
        <w:tabs>
          <w:tab w:val="clear" w:pos="851"/>
        </w:tabs>
        <w:ind w:left="0" w:firstLine="0"/>
        <w:jc w:val="both"/>
      </w:pPr>
      <w:r w:rsidRPr="00DB4692">
        <w:tab/>
        <w:t>II.</w:t>
      </w:r>
      <w:r w:rsidRPr="00DB4692">
        <w:tab/>
        <w:t>Justification</w:t>
      </w:r>
    </w:p>
    <w:p w:rsidR="00EF3813" w:rsidRPr="00DB4692" w:rsidRDefault="00EF3813" w:rsidP="00F4438A">
      <w:pPr>
        <w:pStyle w:val="SingleTxtG"/>
        <w:numPr>
          <w:ilvl w:val="0"/>
          <w:numId w:val="16"/>
        </w:numPr>
        <w:ind w:left="1134" w:firstLine="0"/>
      </w:pPr>
      <w:r w:rsidRPr="00DB4692">
        <w:t>Le paragraphe</w:t>
      </w:r>
      <w:r w:rsidR="008631DE">
        <w:t> </w:t>
      </w:r>
      <w:r w:rsidRPr="00DB4692">
        <w:t>2.3.4.2 définit les fonctions de direction correctives (FDC). Les systèmes FDC sont principalement destinés à effectuer des interventions courtes relatives à la stabilité du véhicule, en vue d</w:t>
      </w:r>
      <w:r w:rsidR="002571AE">
        <w:t>’</w:t>
      </w:r>
      <w:r w:rsidRPr="00DB4692">
        <w:t>améliorer le comportement dynamique du véhicule ou de corriger l</w:t>
      </w:r>
      <w:r w:rsidR="002571AE">
        <w:t>’</w:t>
      </w:r>
      <w:r w:rsidRPr="00DB4692">
        <w:t>angle de braquage pour éviter un franchissement de voie non voulu. Jusqu</w:t>
      </w:r>
      <w:r w:rsidR="002571AE">
        <w:t>’</w:t>
      </w:r>
      <w:r w:rsidRPr="00DB4692">
        <w:t>à l</w:t>
      </w:r>
      <w:r w:rsidR="002571AE">
        <w:t>’</w:t>
      </w:r>
      <w:r w:rsidRPr="00DB4692">
        <w:t xml:space="preserve">heure actuelle, le Règlement </w:t>
      </w:r>
      <w:r w:rsidR="00F4438A" w:rsidRPr="00F4438A">
        <w:rPr>
          <w:rFonts w:eastAsia="MS Mincho"/>
          <w:szCs w:val="22"/>
        </w:rPr>
        <w:t>n</w:t>
      </w:r>
      <w:r w:rsidR="00F4438A" w:rsidRPr="00F4438A">
        <w:rPr>
          <w:rFonts w:eastAsia="MS Mincho"/>
          <w:szCs w:val="22"/>
          <w:vertAlign w:val="superscript"/>
        </w:rPr>
        <w:t>o</w:t>
      </w:r>
      <w:r w:rsidR="00F4438A">
        <w:t> </w:t>
      </w:r>
      <w:r w:rsidRPr="00DB4692">
        <w:t>79 ne formule pas d</w:t>
      </w:r>
      <w:r w:rsidR="002571AE">
        <w:t>’</w:t>
      </w:r>
      <w:r w:rsidRPr="00DB4692">
        <w:t>exigences techniques spécifiques relatives aux systèmes FDC.</w:t>
      </w:r>
    </w:p>
    <w:p w:rsidR="00EF3813" w:rsidRPr="00DB4692" w:rsidRDefault="00EF3813" w:rsidP="00F4438A">
      <w:pPr>
        <w:pStyle w:val="SingleTxtG"/>
        <w:numPr>
          <w:ilvl w:val="0"/>
          <w:numId w:val="16"/>
        </w:numPr>
        <w:ind w:left="1134" w:firstLine="0"/>
      </w:pPr>
      <w:r w:rsidRPr="00DB4692">
        <w:lastRenderedPageBreak/>
        <w:t>L</w:t>
      </w:r>
      <w:r w:rsidR="002571AE">
        <w:t>’</w:t>
      </w:r>
      <w:r w:rsidRPr="00DB4692">
        <w:t>expérience a montré que certains systèmes présentés sous le concept FDC, offraient des fonctions de maintien continu dans la voie. Entre</w:t>
      </w:r>
      <w:r w:rsidR="00C07CF1">
        <w:t>-</w:t>
      </w:r>
      <w:r w:rsidRPr="00DB4692">
        <w:t>temps, ces systèmes ont été commercialisés et l</w:t>
      </w:r>
      <w:r w:rsidR="002571AE">
        <w:t>’</w:t>
      </w:r>
      <w:r w:rsidRPr="00DB4692">
        <w:t>on note qu</w:t>
      </w:r>
      <w:r w:rsidR="002571AE">
        <w:t>’</w:t>
      </w:r>
      <w:r w:rsidRPr="00DB4692">
        <w:t>ils incluent en partie des fonctions de conduite automatisée. Il existe notamment des systèmes sur le marché qui permettent un maintien continu du véhicule dans la voie sans aucune action de direction du conducteur.</w:t>
      </w:r>
    </w:p>
    <w:p w:rsidR="00EF3813" w:rsidRPr="00DB4692" w:rsidRDefault="00EF3813" w:rsidP="00F4438A">
      <w:pPr>
        <w:pStyle w:val="SingleTxtG"/>
        <w:numPr>
          <w:ilvl w:val="0"/>
          <w:numId w:val="16"/>
        </w:numPr>
        <w:ind w:left="1134" w:firstLine="0"/>
      </w:pPr>
      <w:r w:rsidRPr="00DB4692">
        <w:t>Pour faire le point sur l</w:t>
      </w:r>
      <w:r w:rsidR="002571AE">
        <w:t>’</w:t>
      </w:r>
      <w:r w:rsidRPr="00DB4692">
        <w:t xml:space="preserve">état des techniques et garantir un niveau de sécurité minimal pour les systèmes de maintien dans la voie, le petit groupe de rédaction </w:t>
      </w:r>
      <w:r w:rsidR="007516F8">
        <w:t>« </w:t>
      </w:r>
      <w:r w:rsidRPr="00DB4692">
        <w:t>Systèmes de maintien dans la voie (LKAS)</w:t>
      </w:r>
      <w:r w:rsidR="007516F8">
        <w:t> »</w:t>
      </w:r>
      <w:r w:rsidRPr="00DB4692">
        <w:t xml:space="preserve"> a déjà mis au point des prescriptions techniques pour ces systèmes. Il a été convenu que les résultats des travaux du groupe LKAS devront être intégrés aux dispositions formulées par le Groupe de travail informel (GTI) des systèmes FDCA de manière à être en harmonie avec les dispositions FDCA.</w:t>
      </w:r>
    </w:p>
    <w:p w:rsidR="00EF3813" w:rsidRPr="00DB4692" w:rsidRDefault="00EF3813" w:rsidP="00F4438A">
      <w:pPr>
        <w:pStyle w:val="SingleTxtG"/>
        <w:numPr>
          <w:ilvl w:val="0"/>
          <w:numId w:val="16"/>
        </w:numPr>
        <w:ind w:left="1134" w:firstLine="0"/>
      </w:pPr>
      <w:r w:rsidRPr="00DB4692">
        <w:t>On ne sait pas encore si le GTI FDCA sera bientôt en mesure de présenter un texte de dispositions techniques appropriées pour les systèmes LKAS.</w:t>
      </w:r>
    </w:p>
    <w:p w:rsidR="00EF3813" w:rsidRPr="00DB4692" w:rsidRDefault="00EF3813" w:rsidP="00F4438A">
      <w:pPr>
        <w:pStyle w:val="SingleTxtG"/>
        <w:numPr>
          <w:ilvl w:val="0"/>
          <w:numId w:val="16"/>
        </w:numPr>
        <w:ind w:left="1134" w:firstLine="0"/>
      </w:pPr>
      <w:r w:rsidRPr="00DB4692">
        <w:t>Par conséquent, il est nécessaire d</w:t>
      </w:r>
      <w:r w:rsidR="002571AE">
        <w:t>’</w:t>
      </w:r>
      <w:r w:rsidRPr="00DB4692">
        <w:t>empêcher toute utilisation abusive de la définition des systèmes FDC pour l</w:t>
      </w:r>
      <w:r w:rsidR="002571AE">
        <w:t>’</w:t>
      </w:r>
      <w:r w:rsidRPr="00DB4692">
        <w:t>homologation des systèmes LKAS jusqu</w:t>
      </w:r>
      <w:r w:rsidR="002571AE">
        <w:t>’</w:t>
      </w:r>
      <w:r w:rsidRPr="00DB4692">
        <w:t>à ce que les dispositions techniques pertinentes soient disponibles.</w:t>
      </w:r>
    </w:p>
    <w:p w:rsidR="00EF3813" w:rsidRPr="00DB4692" w:rsidRDefault="00EF3813" w:rsidP="00F4438A">
      <w:pPr>
        <w:pStyle w:val="SingleTxtG"/>
        <w:numPr>
          <w:ilvl w:val="0"/>
          <w:numId w:val="16"/>
        </w:numPr>
        <w:ind w:left="1134" w:firstLine="0"/>
      </w:pPr>
      <w:r w:rsidRPr="00DB4692">
        <w:t xml:space="preserve">Dans la présente proposition </w:t>
      </w:r>
      <w:r w:rsidR="007516F8">
        <w:t>quatre</w:t>
      </w:r>
      <w:r w:rsidRPr="00DB4692">
        <w:t xml:space="preserve"> options sont présentées pour le traitement de cette question</w:t>
      </w:r>
      <w:r w:rsidR="007516F8">
        <w:t> </w:t>
      </w:r>
      <w:r w:rsidRPr="00DB4692">
        <w:t>:</w:t>
      </w:r>
    </w:p>
    <w:p w:rsidR="00EF3813" w:rsidRPr="00DB4692" w:rsidRDefault="00EF3813" w:rsidP="007516F8">
      <w:pPr>
        <w:pStyle w:val="SingleTxtG"/>
        <w:ind w:firstLine="567"/>
      </w:pPr>
      <w:r w:rsidRPr="00DB4692">
        <w:t>a)</w:t>
      </w:r>
      <w:r w:rsidRPr="00DB4692">
        <w:tab/>
        <w:t>L</w:t>
      </w:r>
      <w:r w:rsidR="002571AE">
        <w:t>’</w:t>
      </w:r>
      <w:r w:rsidRPr="00DB4692">
        <w:t>option</w:t>
      </w:r>
      <w:r w:rsidR="00204BD3">
        <w:t> </w:t>
      </w:r>
      <w:r w:rsidRPr="00DB4692">
        <w:t>1 et l</w:t>
      </w:r>
      <w:r w:rsidR="002571AE">
        <w:t>’</w:t>
      </w:r>
      <w:r w:rsidRPr="00DB4692">
        <w:t>option</w:t>
      </w:r>
      <w:r w:rsidR="00204BD3">
        <w:t> </w:t>
      </w:r>
      <w:r w:rsidRPr="00DB4692">
        <w:t>2 consistent</w:t>
      </w:r>
      <w:r w:rsidR="007516F8">
        <w:t> </w:t>
      </w:r>
      <w:r w:rsidRPr="00DB4692">
        <w:t>:</w:t>
      </w:r>
    </w:p>
    <w:p w:rsidR="00EF3813" w:rsidRPr="00DB4692" w:rsidRDefault="007516F8" w:rsidP="00EF3813">
      <w:pPr>
        <w:pStyle w:val="SingleTxtG"/>
        <w:ind w:left="2268"/>
      </w:pPr>
      <w:r>
        <w:t>À</w:t>
      </w:r>
      <w:r w:rsidR="00EF3813" w:rsidRPr="00DB4692">
        <w:t xml:space="preserve"> ne pas délivrer d</w:t>
      </w:r>
      <w:r w:rsidR="002571AE">
        <w:t>’</w:t>
      </w:r>
      <w:r w:rsidR="00EF3813" w:rsidRPr="00DB4692">
        <w:t>homologations de type pour les fonctions de direction correctives avant que les dispositions techniques pertinentes pour ces systèmes soient intégrées dans le présent Règlement.</w:t>
      </w:r>
    </w:p>
    <w:p w:rsidR="00EF3813" w:rsidRPr="00DB4692" w:rsidRDefault="00EF3813" w:rsidP="007516F8">
      <w:pPr>
        <w:pStyle w:val="SingleTxtG"/>
        <w:ind w:firstLine="567"/>
      </w:pPr>
      <w:r w:rsidRPr="00DB4692">
        <w:t>b)</w:t>
      </w:r>
      <w:r w:rsidRPr="00DB4692">
        <w:tab/>
        <w:t>L</w:t>
      </w:r>
      <w:r w:rsidR="002571AE">
        <w:t>’</w:t>
      </w:r>
      <w:r w:rsidRPr="00DB4692">
        <w:t>option</w:t>
      </w:r>
      <w:r w:rsidR="00204BD3">
        <w:t> </w:t>
      </w:r>
      <w:r w:rsidRPr="00DB4692">
        <w:t>3 consiste</w:t>
      </w:r>
      <w:r w:rsidR="00A5036C">
        <w:t> </w:t>
      </w:r>
      <w:r w:rsidRPr="00DB4692">
        <w:t>:</w:t>
      </w:r>
    </w:p>
    <w:p w:rsidR="00EF3813" w:rsidRPr="00DB4692" w:rsidRDefault="007516F8" w:rsidP="00EF3813">
      <w:pPr>
        <w:spacing w:after="120" w:line="240" w:lineRule="auto"/>
        <w:ind w:left="2268" w:right="1134"/>
        <w:jc w:val="both"/>
      </w:pPr>
      <w:r>
        <w:t>À</w:t>
      </w:r>
      <w:r w:rsidR="00EF3813" w:rsidRPr="00DB4692">
        <w:t xml:space="preserve"> amender la définition des systèmes FDC comme proposé dans ce document.</w:t>
      </w:r>
    </w:p>
    <w:p w:rsidR="00EF3813" w:rsidRPr="00DB4692" w:rsidRDefault="00EF3813" w:rsidP="007516F8">
      <w:pPr>
        <w:pStyle w:val="SingleTxtG"/>
        <w:ind w:firstLine="567"/>
      </w:pPr>
      <w:r w:rsidRPr="00DB4692">
        <w:t>c)</w:t>
      </w:r>
      <w:r w:rsidRPr="00DB4692">
        <w:tab/>
        <w:t>L</w:t>
      </w:r>
      <w:r w:rsidR="002571AE">
        <w:t>’</w:t>
      </w:r>
      <w:r w:rsidRPr="00DB4692">
        <w:t>option</w:t>
      </w:r>
      <w:r w:rsidR="00204BD3">
        <w:t> </w:t>
      </w:r>
      <w:r w:rsidRPr="00DB4692">
        <w:t>4 consiste</w:t>
      </w:r>
      <w:r w:rsidR="007516F8">
        <w:t> </w:t>
      </w:r>
      <w:r w:rsidRPr="00DB4692">
        <w:t>:</w:t>
      </w:r>
    </w:p>
    <w:p w:rsidR="00EF3813" w:rsidRDefault="007516F8" w:rsidP="007516F8">
      <w:pPr>
        <w:spacing w:after="120" w:line="240" w:lineRule="auto"/>
        <w:ind w:left="2268" w:right="1134"/>
        <w:jc w:val="both"/>
      </w:pPr>
      <w:r>
        <w:t>À</w:t>
      </w:r>
      <w:r w:rsidR="00EF3813" w:rsidRPr="00DB4692">
        <w:t xml:space="preserve"> amender la définition des systèmes FDC et à inclure des dispositions techniques pour les systèmes LKAS en tant que systèmes FCSA de catégorie</w:t>
      </w:r>
      <w:r w:rsidR="00C07CF1">
        <w:t> </w:t>
      </w:r>
      <w:r w:rsidR="00EF3813" w:rsidRPr="00DB4692">
        <w:t>B1 comme proposé dans ce document.</w:t>
      </w:r>
    </w:p>
    <w:p w:rsidR="00C07CF1" w:rsidRPr="00C07CF1" w:rsidRDefault="00C07CF1" w:rsidP="00C07CF1">
      <w:pPr>
        <w:pStyle w:val="SingleTxtG"/>
        <w:spacing w:before="240" w:after="0"/>
        <w:jc w:val="center"/>
        <w:rPr>
          <w:u w:val="single"/>
        </w:rPr>
      </w:pPr>
      <w:r>
        <w:rPr>
          <w:u w:val="single"/>
        </w:rPr>
        <w:tab/>
      </w:r>
      <w:r>
        <w:rPr>
          <w:u w:val="single"/>
        </w:rPr>
        <w:tab/>
      </w:r>
      <w:r>
        <w:rPr>
          <w:u w:val="single"/>
        </w:rPr>
        <w:tab/>
      </w:r>
    </w:p>
    <w:sectPr w:rsidR="00C07CF1" w:rsidRPr="00C07CF1" w:rsidSect="005D2DF6">
      <w:headerReference w:type="even" r:id="rId9"/>
      <w:headerReference w:type="default" r:id="rId10"/>
      <w:footerReference w:type="even" r:id="rId11"/>
      <w:footerReference w:type="default" r:id="rId12"/>
      <w:footerReference w:type="first" r:id="rId13"/>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28E4" w:rsidRDefault="000D28E4" w:rsidP="00F95C08">
      <w:pPr>
        <w:spacing w:line="240" w:lineRule="auto"/>
      </w:pPr>
    </w:p>
  </w:endnote>
  <w:endnote w:type="continuationSeparator" w:id="0">
    <w:p w:rsidR="000D28E4" w:rsidRPr="00AC3823" w:rsidRDefault="000D28E4" w:rsidP="00AC3823">
      <w:pPr>
        <w:pStyle w:val="Footer"/>
      </w:pPr>
    </w:p>
  </w:endnote>
  <w:endnote w:type="continuationNotice" w:id="1">
    <w:p w:rsidR="000D28E4" w:rsidRDefault="000D28E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GMaruGothicMPRO">
    <w:altName w:val="MS Gothic"/>
    <w:charset w:val="80"/>
    <w:family w:val="modern"/>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DF6" w:rsidRPr="005D2DF6" w:rsidRDefault="005D2DF6" w:rsidP="005D2DF6">
    <w:pPr>
      <w:pStyle w:val="Footer"/>
      <w:tabs>
        <w:tab w:val="right" w:pos="9638"/>
      </w:tabs>
    </w:pPr>
    <w:r w:rsidRPr="005D2DF6">
      <w:rPr>
        <w:b/>
        <w:sz w:val="18"/>
      </w:rPr>
      <w:fldChar w:fldCharType="begin"/>
    </w:r>
    <w:r w:rsidRPr="005D2DF6">
      <w:rPr>
        <w:b/>
        <w:sz w:val="18"/>
      </w:rPr>
      <w:instrText xml:space="preserve"> PAGE  \* MERGEFORMAT </w:instrText>
    </w:r>
    <w:r w:rsidRPr="005D2DF6">
      <w:rPr>
        <w:b/>
        <w:sz w:val="18"/>
      </w:rPr>
      <w:fldChar w:fldCharType="separate"/>
    </w:r>
    <w:r w:rsidR="00C56688">
      <w:rPr>
        <w:b/>
        <w:noProof/>
        <w:sz w:val="18"/>
      </w:rPr>
      <w:t>6</w:t>
    </w:r>
    <w:r w:rsidRPr="005D2DF6">
      <w:rPr>
        <w:b/>
        <w:sz w:val="18"/>
      </w:rPr>
      <w:fldChar w:fldCharType="end"/>
    </w:r>
    <w:r>
      <w:rPr>
        <w:b/>
        <w:sz w:val="18"/>
      </w:rPr>
      <w:tab/>
    </w:r>
    <w:r>
      <w:t>GE.16-11738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DF6" w:rsidRPr="005D2DF6" w:rsidRDefault="005D2DF6" w:rsidP="005D2DF6">
    <w:pPr>
      <w:pStyle w:val="Footer"/>
      <w:tabs>
        <w:tab w:val="right" w:pos="9638"/>
      </w:tabs>
      <w:rPr>
        <w:b/>
        <w:sz w:val="18"/>
      </w:rPr>
    </w:pPr>
    <w:r>
      <w:t>GE.16-11738</w:t>
    </w:r>
    <w:r>
      <w:tab/>
    </w:r>
    <w:r w:rsidRPr="005D2DF6">
      <w:rPr>
        <w:b/>
        <w:sz w:val="18"/>
      </w:rPr>
      <w:fldChar w:fldCharType="begin"/>
    </w:r>
    <w:r w:rsidRPr="005D2DF6">
      <w:rPr>
        <w:b/>
        <w:sz w:val="18"/>
      </w:rPr>
      <w:instrText xml:space="preserve"> PAGE  \* MERGEFORMAT </w:instrText>
    </w:r>
    <w:r w:rsidRPr="005D2DF6">
      <w:rPr>
        <w:b/>
        <w:sz w:val="18"/>
      </w:rPr>
      <w:fldChar w:fldCharType="separate"/>
    </w:r>
    <w:r w:rsidR="00C56688">
      <w:rPr>
        <w:b/>
        <w:noProof/>
        <w:sz w:val="18"/>
      </w:rPr>
      <w:t>5</w:t>
    </w:r>
    <w:r w:rsidRPr="005D2DF6">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0FA" w:rsidRPr="005D2DF6" w:rsidRDefault="005D2DF6" w:rsidP="005D2DF6">
    <w:pPr>
      <w:pStyle w:val="Footer"/>
      <w:spacing w:before="120"/>
      <w:rPr>
        <w:sz w:val="20"/>
      </w:rPr>
    </w:pPr>
    <w:r>
      <w:rPr>
        <w:sz w:val="20"/>
      </w:rPr>
      <w:t>GE.</w:t>
    </w:r>
    <w:r w:rsidR="007F20FA">
      <w:rPr>
        <w:noProof/>
        <w:lang w:val="en-GB" w:eastAsia="en-GB"/>
      </w:rPr>
      <w:drawing>
        <wp:anchor distT="0" distB="0" distL="114300" distR="114300" simplePos="0" relativeHeight="251659264" behindDoc="0" locked="0" layoutInCell="1" allowOverlap="0" wp14:anchorId="5F7425BE" wp14:editId="05D8C85D">
          <wp:simplePos x="0" y="0"/>
          <wp:positionH relativeFrom="margin">
            <wp:posOffset>4319905</wp:posOffset>
          </wp:positionH>
          <wp:positionV relativeFrom="margin">
            <wp:posOffset>8279765</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16-11738  (F)</w:t>
    </w:r>
    <w:r w:rsidR="00EF3813">
      <w:rPr>
        <w:sz w:val="20"/>
      </w:rPr>
      <w:t xml:space="preserve">    280716    0</w:t>
    </w:r>
    <w:r w:rsidR="001A0B57">
      <w:rPr>
        <w:sz w:val="20"/>
      </w:rPr>
      <w:t>4</w:t>
    </w:r>
    <w:r w:rsidR="00EF3813">
      <w:rPr>
        <w:sz w:val="20"/>
      </w:rPr>
      <w:t>0816</w:t>
    </w:r>
    <w:r>
      <w:rPr>
        <w:sz w:val="20"/>
      </w:rPr>
      <w:br/>
    </w:r>
    <w:r w:rsidRPr="005D2DF6">
      <w:rPr>
        <w:rFonts w:ascii="C39T30Lfz" w:hAnsi="C39T30Lfz"/>
        <w:sz w:val="56"/>
      </w:rPr>
      <w:t></w:t>
    </w:r>
    <w:r w:rsidRPr="005D2DF6">
      <w:rPr>
        <w:rFonts w:ascii="C39T30Lfz" w:hAnsi="C39T30Lfz"/>
        <w:sz w:val="56"/>
      </w:rPr>
      <w:t></w:t>
    </w:r>
    <w:r w:rsidRPr="005D2DF6">
      <w:rPr>
        <w:rFonts w:ascii="C39T30Lfz" w:hAnsi="C39T30Lfz"/>
        <w:sz w:val="56"/>
      </w:rPr>
      <w:t></w:t>
    </w:r>
    <w:r w:rsidRPr="005D2DF6">
      <w:rPr>
        <w:rFonts w:ascii="C39T30Lfz" w:hAnsi="C39T30Lfz"/>
        <w:sz w:val="56"/>
      </w:rPr>
      <w:t></w:t>
    </w:r>
    <w:r w:rsidRPr="005D2DF6">
      <w:rPr>
        <w:rFonts w:ascii="C39T30Lfz" w:hAnsi="C39T30Lfz"/>
        <w:sz w:val="56"/>
      </w:rPr>
      <w:t></w:t>
    </w:r>
    <w:r w:rsidRPr="005D2DF6">
      <w:rPr>
        <w:rFonts w:ascii="C39T30Lfz" w:hAnsi="C39T30Lfz"/>
        <w:sz w:val="56"/>
      </w:rPr>
      <w:t></w:t>
    </w:r>
    <w:r w:rsidRPr="005D2DF6">
      <w:rPr>
        <w:rFonts w:ascii="C39T30Lfz" w:hAnsi="C39T30Lfz"/>
        <w:sz w:val="56"/>
      </w:rPr>
      <w:t></w:t>
    </w:r>
    <w:r w:rsidRPr="005D2DF6">
      <w:rPr>
        <w:rFonts w:ascii="C39T30Lfz" w:hAnsi="C39T30Lfz"/>
        <w:sz w:val="56"/>
      </w:rPr>
      <w:t></w:t>
    </w:r>
    <w:r w:rsidRPr="005D2DF6">
      <w:rPr>
        <w:rFonts w:ascii="C39T30Lfz" w:hAnsi="C39T30Lfz"/>
        <w:sz w:val="56"/>
      </w:rPr>
      <w:t></w:t>
    </w:r>
    <w:r>
      <w:rPr>
        <w:noProof/>
        <w:sz w:val="20"/>
        <w:lang w:val="en-GB" w:eastAsia="en-GB"/>
      </w:rPr>
      <w:drawing>
        <wp:anchor distT="0" distB="0" distL="114300" distR="114300" simplePos="0" relativeHeight="251660288" behindDoc="0" locked="0" layoutInCell="1" allowOverlap="1" wp14:anchorId="688B3F32" wp14:editId="41044FD5">
          <wp:simplePos x="0" y="0"/>
          <wp:positionH relativeFrom="margin">
            <wp:posOffset>5489575</wp:posOffset>
          </wp:positionH>
          <wp:positionV relativeFrom="margin">
            <wp:posOffset>8027670</wp:posOffset>
          </wp:positionV>
          <wp:extent cx="638175" cy="638175"/>
          <wp:effectExtent l="0" t="0" r="9525" b="9525"/>
          <wp:wrapNone/>
          <wp:docPr id="3" name="Image 1" descr="http://undocs.org/m2/QRCode.ashx?DS=ECE/TRANS/WP.29/GRRF/2016/45&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TRANS/WP.29/GRRF/2016/45&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28E4" w:rsidRPr="00AC3823" w:rsidRDefault="000D28E4" w:rsidP="00AC3823">
      <w:pPr>
        <w:pStyle w:val="Footer"/>
        <w:tabs>
          <w:tab w:val="right" w:pos="2155"/>
        </w:tabs>
        <w:spacing w:after="80" w:line="240" w:lineRule="atLeast"/>
        <w:ind w:left="680"/>
        <w:rPr>
          <w:u w:val="single"/>
        </w:rPr>
      </w:pPr>
      <w:r>
        <w:rPr>
          <w:u w:val="single"/>
        </w:rPr>
        <w:tab/>
      </w:r>
    </w:p>
  </w:footnote>
  <w:footnote w:type="continuationSeparator" w:id="0">
    <w:p w:rsidR="000D28E4" w:rsidRPr="00AC3823" w:rsidRDefault="000D28E4" w:rsidP="00AC3823">
      <w:pPr>
        <w:pStyle w:val="Footer"/>
        <w:tabs>
          <w:tab w:val="right" w:pos="2155"/>
        </w:tabs>
        <w:spacing w:after="80" w:line="240" w:lineRule="atLeast"/>
        <w:ind w:left="680"/>
        <w:rPr>
          <w:u w:val="single"/>
        </w:rPr>
      </w:pPr>
      <w:r>
        <w:rPr>
          <w:u w:val="single"/>
        </w:rPr>
        <w:tab/>
      </w:r>
    </w:p>
  </w:footnote>
  <w:footnote w:type="continuationNotice" w:id="1">
    <w:p w:rsidR="000D28E4" w:rsidRPr="00AC3823" w:rsidRDefault="000D28E4">
      <w:pPr>
        <w:spacing w:line="240" w:lineRule="auto"/>
        <w:rPr>
          <w:sz w:val="2"/>
          <w:szCs w:val="2"/>
        </w:rPr>
      </w:pPr>
    </w:p>
  </w:footnote>
  <w:footnote w:id="2">
    <w:p w:rsidR="008B4941" w:rsidRPr="00C806E2" w:rsidRDefault="008B4941" w:rsidP="000C13CF">
      <w:pPr>
        <w:pStyle w:val="FootnoteText"/>
      </w:pPr>
      <w:r w:rsidRPr="00EF3813">
        <w:rPr>
          <w:rStyle w:val="FootnoteReference"/>
          <w:sz w:val="20"/>
          <w:vertAlign w:val="baseline"/>
        </w:rPr>
        <w:tab/>
        <w:t>*</w:t>
      </w:r>
      <w:r>
        <w:tab/>
        <w:t>Conformément au programme de travail du Comité des transports intérieurs pour la période 2016-2017 (ECE/TRANS/254, par. 159, et ECE/TRANS/2016/28/Add.1, activité 03.1), le Forum mondial a pour mission d</w:t>
      </w:r>
      <w:r w:rsidR="00C51BA8">
        <w:t>’</w:t>
      </w:r>
      <w:r>
        <w:t>élaborer, d</w:t>
      </w:r>
      <w:r w:rsidR="00C51BA8">
        <w:t>’</w:t>
      </w:r>
      <w:r>
        <w:t>harmoniser et de mettre à jour les Règlements en vue d</w:t>
      </w:r>
      <w:r w:rsidR="00C51BA8">
        <w:t>’</w:t>
      </w:r>
      <w:r>
        <w:t>améliorer les caractéristiques fonctionnelles des véhicules. Le présent document est soumis en vertu de ce mandat.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DF6" w:rsidRPr="005D2DF6" w:rsidRDefault="005D2DF6">
    <w:pPr>
      <w:pStyle w:val="Header"/>
    </w:pPr>
    <w:r>
      <w:t>ECE/TRANS/WP.29/GRRF/2016/45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DF6" w:rsidRPr="005D2DF6" w:rsidRDefault="005D2DF6" w:rsidP="005D2DF6">
    <w:pPr>
      <w:pStyle w:val="Header"/>
      <w:jc w:val="right"/>
    </w:pPr>
    <w:r>
      <w:t>ECE/TRANS/WP.29/GRRF/2016/45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26FD6F49"/>
    <w:multiLevelType w:val="hybridMultilevel"/>
    <w:tmpl w:val="5E84638C"/>
    <w:lvl w:ilvl="0" w:tplc="110C660C">
      <w:start w:val="1"/>
      <w:numFmt w:val="decimal"/>
      <w:lvlText w:val="%1."/>
      <w:lvlJc w:val="left"/>
      <w:pPr>
        <w:ind w:left="1689" w:hanging="555"/>
      </w:pPr>
      <w:rPr>
        <w:rFonts w:hint="default"/>
      </w:rPr>
    </w:lvl>
    <w:lvl w:ilvl="1" w:tplc="100C0019" w:tentative="1">
      <w:start w:val="1"/>
      <w:numFmt w:val="lowerLetter"/>
      <w:lvlText w:val="%2."/>
      <w:lvlJc w:val="left"/>
      <w:pPr>
        <w:ind w:left="2214" w:hanging="360"/>
      </w:pPr>
    </w:lvl>
    <w:lvl w:ilvl="2" w:tplc="100C001B" w:tentative="1">
      <w:start w:val="1"/>
      <w:numFmt w:val="lowerRoman"/>
      <w:lvlText w:val="%3."/>
      <w:lvlJc w:val="right"/>
      <w:pPr>
        <w:ind w:left="2934" w:hanging="180"/>
      </w:pPr>
    </w:lvl>
    <w:lvl w:ilvl="3" w:tplc="100C000F" w:tentative="1">
      <w:start w:val="1"/>
      <w:numFmt w:val="decimal"/>
      <w:lvlText w:val="%4."/>
      <w:lvlJc w:val="left"/>
      <w:pPr>
        <w:ind w:left="3654" w:hanging="360"/>
      </w:pPr>
    </w:lvl>
    <w:lvl w:ilvl="4" w:tplc="100C0019" w:tentative="1">
      <w:start w:val="1"/>
      <w:numFmt w:val="lowerLetter"/>
      <w:lvlText w:val="%5."/>
      <w:lvlJc w:val="left"/>
      <w:pPr>
        <w:ind w:left="4374" w:hanging="360"/>
      </w:pPr>
    </w:lvl>
    <w:lvl w:ilvl="5" w:tplc="100C001B" w:tentative="1">
      <w:start w:val="1"/>
      <w:numFmt w:val="lowerRoman"/>
      <w:lvlText w:val="%6."/>
      <w:lvlJc w:val="right"/>
      <w:pPr>
        <w:ind w:left="5094" w:hanging="180"/>
      </w:pPr>
    </w:lvl>
    <w:lvl w:ilvl="6" w:tplc="100C000F" w:tentative="1">
      <w:start w:val="1"/>
      <w:numFmt w:val="decimal"/>
      <w:lvlText w:val="%7."/>
      <w:lvlJc w:val="left"/>
      <w:pPr>
        <w:ind w:left="5814" w:hanging="360"/>
      </w:pPr>
    </w:lvl>
    <w:lvl w:ilvl="7" w:tplc="100C0019" w:tentative="1">
      <w:start w:val="1"/>
      <w:numFmt w:val="lowerLetter"/>
      <w:lvlText w:val="%8."/>
      <w:lvlJc w:val="left"/>
      <w:pPr>
        <w:ind w:left="6534" w:hanging="360"/>
      </w:pPr>
    </w:lvl>
    <w:lvl w:ilvl="8" w:tplc="100C001B" w:tentative="1">
      <w:start w:val="1"/>
      <w:numFmt w:val="lowerRoman"/>
      <w:lvlText w:val="%9."/>
      <w:lvlJc w:val="right"/>
      <w:pPr>
        <w:ind w:left="7254" w:hanging="180"/>
      </w:pPr>
    </w:lvl>
  </w:abstractNum>
  <w:abstractNum w:abstractNumId="12">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3">
    <w:nsid w:val="49FC0A39"/>
    <w:multiLevelType w:val="hybridMultilevel"/>
    <w:tmpl w:val="BE624ECE"/>
    <w:lvl w:ilvl="0" w:tplc="100C000F">
      <w:start w:val="1"/>
      <w:numFmt w:val="decimal"/>
      <w:lvlText w:val="%1."/>
      <w:lvlJc w:val="left"/>
      <w:pPr>
        <w:ind w:left="1854" w:hanging="360"/>
      </w:pPr>
    </w:lvl>
    <w:lvl w:ilvl="1" w:tplc="100C0019" w:tentative="1">
      <w:start w:val="1"/>
      <w:numFmt w:val="lowerLetter"/>
      <w:lvlText w:val="%2."/>
      <w:lvlJc w:val="left"/>
      <w:pPr>
        <w:ind w:left="2574" w:hanging="360"/>
      </w:pPr>
    </w:lvl>
    <w:lvl w:ilvl="2" w:tplc="100C001B" w:tentative="1">
      <w:start w:val="1"/>
      <w:numFmt w:val="lowerRoman"/>
      <w:lvlText w:val="%3."/>
      <w:lvlJc w:val="right"/>
      <w:pPr>
        <w:ind w:left="3294" w:hanging="180"/>
      </w:pPr>
    </w:lvl>
    <w:lvl w:ilvl="3" w:tplc="100C000F" w:tentative="1">
      <w:start w:val="1"/>
      <w:numFmt w:val="decimal"/>
      <w:lvlText w:val="%4."/>
      <w:lvlJc w:val="left"/>
      <w:pPr>
        <w:ind w:left="4014" w:hanging="360"/>
      </w:pPr>
    </w:lvl>
    <w:lvl w:ilvl="4" w:tplc="100C0019" w:tentative="1">
      <w:start w:val="1"/>
      <w:numFmt w:val="lowerLetter"/>
      <w:lvlText w:val="%5."/>
      <w:lvlJc w:val="left"/>
      <w:pPr>
        <w:ind w:left="4734" w:hanging="360"/>
      </w:pPr>
    </w:lvl>
    <w:lvl w:ilvl="5" w:tplc="100C001B" w:tentative="1">
      <w:start w:val="1"/>
      <w:numFmt w:val="lowerRoman"/>
      <w:lvlText w:val="%6."/>
      <w:lvlJc w:val="right"/>
      <w:pPr>
        <w:ind w:left="5454" w:hanging="180"/>
      </w:pPr>
    </w:lvl>
    <w:lvl w:ilvl="6" w:tplc="100C000F" w:tentative="1">
      <w:start w:val="1"/>
      <w:numFmt w:val="decimal"/>
      <w:lvlText w:val="%7."/>
      <w:lvlJc w:val="left"/>
      <w:pPr>
        <w:ind w:left="6174" w:hanging="360"/>
      </w:pPr>
    </w:lvl>
    <w:lvl w:ilvl="7" w:tplc="100C0019" w:tentative="1">
      <w:start w:val="1"/>
      <w:numFmt w:val="lowerLetter"/>
      <w:lvlText w:val="%8."/>
      <w:lvlJc w:val="left"/>
      <w:pPr>
        <w:ind w:left="6894" w:hanging="360"/>
      </w:pPr>
    </w:lvl>
    <w:lvl w:ilvl="8" w:tplc="100C001B" w:tentative="1">
      <w:start w:val="1"/>
      <w:numFmt w:val="lowerRoman"/>
      <w:lvlText w:val="%9."/>
      <w:lvlJc w:val="right"/>
      <w:pPr>
        <w:ind w:left="7614" w:hanging="180"/>
      </w:pPr>
    </w:lvl>
  </w:abstractNum>
  <w:abstractNum w:abstractNumId="14">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5">
    <w:nsid w:val="79A74136"/>
    <w:multiLevelType w:val="hybridMultilevel"/>
    <w:tmpl w:val="D7BE1452"/>
    <w:lvl w:ilvl="0" w:tplc="100C000F">
      <w:start w:val="1"/>
      <w:numFmt w:val="decimal"/>
      <w:lvlText w:val="%1."/>
      <w:lvlJc w:val="left"/>
      <w:pPr>
        <w:ind w:left="1854" w:hanging="360"/>
      </w:pPr>
    </w:lvl>
    <w:lvl w:ilvl="1" w:tplc="100C0019" w:tentative="1">
      <w:start w:val="1"/>
      <w:numFmt w:val="lowerLetter"/>
      <w:lvlText w:val="%2."/>
      <w:lvlJc w:val="left"/>
      <w:pPr>
        <w:ind w:left="2574" w:hanging="360"/>
      </w:pPr>
    </w:lvl>
    <w:lvl w:ilvl="2" w:tplc="100C001B" w:tentative="1">
      <w:start w:val="1"/>
      <w:numFmt w:val="lowerRoman"/>
      <w:lvlText w:val="%3."/>
      <w:lvlJc w:val="right"/>
      <w:pPr>
        <w:ind w:left="3294" w:hanging="180"/>
      </w:pPr>
    </w:lvl>
    <w:lvl w:ilvl="3" w:tplc="100C000F" w:tentative="1">
      <w:start w:val="1"/>
      <w:numFmt w:val="decimal"/>
      <w:lvlText w:val="%4."/>
      <w:lvlJc w:val="left"/>
      <w:pPr>
        <w:ind w:left="4014" w:hanging="360"/>
      </w:pPr>
    </w:lvl>
    <w:lvl w:ilvl="4" w:tplc="100C0019" w:tentative="1">
      <w:start w:val="1"/>
      <w:numFmt w:val="lowerLetter"/>
      <w:lvlText w:val="%5."/>
      <w:lvlJc w:val="left"/>
      <w:pPr>
        <w:ind w:left="4734" w:hanging="360"/>
      </w:pPr>
    </w:lvl>
    <w:lvl w:ilvl="5" w:tplc="100C001B" w:tentative="1">
      <w:start w:val="1"/>
      <w:numFmt w:val="lowerRoman"/>
      <w:lvlText w:val="%6."/>
      <w:lvlJc w:val="right"/>
      <w:pPr>
        <w:ind w:left="5454" w:hanging="180"/>
      </w:pPr>
    </w:lvl>
    <w:lvl w:ilvl="6" w:tplc="100C000F" w:tentative="1">
      <w:start w:val="1"/>
      <w:numFmt w:val="decimal"/>
      <w:lvlText w:val="%7."/>
      <w:lvlJc w:val="left"/>
      <w:pPr>
        <w:ind w:left="6174" w:hanging="360"/>
      </w:pPr>
    </w:lvl>
    <w:lvl w:ilvl="7" w:tplc="100C0019" w:tentative="1">
      <w:start w:val="1"/>
      <w:numFmt w:val="lowerLetter"/>
      <w:lvlText w:val="%8."/>
      <w:lvlJc w:val="left"/>
      <w:pPr>
        <w:ind w:left="6894" w:hanging="360"/>
      </w:pPr>
    </w:lvl>
    <w:lvl w:ilvl="8" w:tplc="100C001B" w:tentative="1">
      <w:start w:val="1"/>
      <w:numFmt w:val="lowerRoman"/>
      <w:lvlText w:val="%9."/>
      <w:lvlJc w:val="right"/>
      <w:pPr>
        <w:ind w:left="7614" w:hanging="180"/>
      </w:pPr>
    </w:lvl>
  </w:abstractNum>
  <w:num w:numId="1">
    <w:abstractNumId w:val="14"/>
  </w:num>
  <w:num w:numId="2">
    <w:abstractNumId w:val="12"/>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3"/>
  </w:num>
  <w:num w:numId="15">
    <w:abstractNumId w:val="11"/>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8E4"/>
    <w:rsid w:val="00017F94"/>
    <w:rsid w:val="00023842"/>
    <w:rsid w:val="000334F9"/>
    <w:rsid w:val="00056C5D"/>
    <w:rsid w:val="0007796D"/>
    <w:rsid w:val="000B4025"/>
    <w:rsid w:val="000B7790"/>
    <w:rsid w:val="000C13CF"/>
    <w:rsid w:val="000D28E4"/>
    <w:rsid w:val="000F4D94"/>
    <w:rsid w:val="00111F2F"/>
    <w:rsid w:val="0014365E"/>
    <w:rsid w:val="00143C66"/>
    <w:rsid w:val="00176178"/>
    <w:rsid w:val="001A0B57"/>
    <w:rsid w:val="001F525A"/>
    <w:rsid w:val="00204BD3"/>
    <w:rsid w:val="00223272"/>
    <w:rsid w:val="0024779E"/>
    <w:rsid w:val="00257168"/>
    <w:rsid w:val="002571AE"/>
    <w:rsid w:val="002744B8"/>
    <w:rsid w:val="002832AC"/>
    <w:rsid w:val="002B618A"/>
    <w:rsid w:val="002D7C93"/>
    <w:rsid w:val="00305801"/>
    <w:rsid w:val="00325910"/>
    <w:rsid w:val="003916DE"/>
    <w:rsid w:val="003E2CDF"/>
    <w:rsid w:val="00441C3B"/>
    <w:rsid w:val="00446FE5"/>
    <w:rsid w:val="00452396"/>
    <w:rsid w:val="004837D8"/>
    <w:rsid w:val="004E468C"/>
    <w:rsid w:val="004E7C6E"/>
    <w:rsid w:val="005505B7"/>
    <w:rsid w:val="00573BE5"/>
    <w:rsid w:val="00586ED3"/>
    <w:rsid w:val="00596AA9"/>
    <w:rsid w:val="005D2DF6"/>
    <w:rsid w:val="0071601D"/>
    <w:rsid w:val="00744F24"/>
    <w:rsid w:val="007516F8"/>
    <w:rsid w:val="00763E7D"/>
    <w:rsid w:val="007A62E6"/>
    <w:rsid w:val="007F20FA"/>
    <w:rsid w:val="0080684C"/>
    <w:rsid w:val="008631DE"/>
    <w:rsid w:val="00871C75"/>
    <w:rsid w:val="008776DC"/>
    <w:rsid w:val="008B4941"/>
    <w:rsid w:val="009519B6"/>
    <w:rsid w:val="009705C8"/>
    <w:rsid w:val="009C1CF4"/>
    <w:rsid w:val="009F6B74"/>
    <w:rsid w:val="00A30353"/>
    <w:rsid w:val="00A5036C"/>
    <w:rsid w:val="00A66FB4"/>
    <w:rsid w:val="00A87778"/>
    <w:rsid w:val="00AC3823"/>
    <w:rsid w:val="00AE323C"/>
    <w:rsid w:val="00AF0CB5"/>
    <w:rsid w:val="00B00181"/>
    <w:rsid w:val="00B00B0D"/>
    <w:rsid w:val="00B3641B"/>
    <w:rsid w:val="00B47661"/>
    <w:rsid w:val="00B765F7"/>
    <w:rsid w:val="00BA0CA9"/>
    <w:rsid w:val="00C02897"/>
    <w:rsid w:val="00C07CF1"/>
    <w:rsid w:val="00C51BA8"/>
    <w:rsid w:val="00C56688"/>
    <w:rsid w:val="00CB01AE"/>
    <w:rsid w:val="00D3439C"/>
    <w:rsid w:val="00D9717E"/>
    <w:rsid w:val="00DB1831"/>
    <w:rsid w:val="00DB4692"/>
    <w:rsid w:val="00DD3BFD"/>
    <w:rsid w:val="00DF6678"/>
    <w:rsid w:val="00E819DF"/>
    <w:rsid w:val="00E85C74"/>
    <w:rsid w:val="00EA6547"/>
    <w:rsid w:val="00EF2E22"/>
    <w:rsid w:val="00EF3813"/>
    <w:rsid w:val="00F35BAF"/>
    <w:rsid w:val="00F4438A"/>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FootnoteReference">
    <w:name w:val="footnote reference"/>
    <w:aliases w:val="4_G,(Footnote Reference),BVI fnr, BVI fnr,Footnote symbol,Footnote,Footnote Reference Superscript,SUPERS,-E Fußnotenzeichen"/>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4837D8"/>
    <w:rPr>
      <w:color w:val="0000FF"/>
      <w:u w:val="none"/>
    </w:rPr>
  </w:style>
  <w:style w:type="character" w:styleId="FollowedHyperlink">
    <w:name w:val="FollowedHyperlink"/>
    <w:basedOn w:val="DefaultParagraphFont"/>
    <w:unhideWhenUsed/>
    <w:rsid w:val="004837D8"/>
    <w:rPr>
      <w:color w:val="0000FF"/>
      <w:u w:val="none"/>
    </w:rPr>
  </w:style>
  <w:style w:type="paragraph" w:styleId="FootnoteText">
    <w:name w:val="footnote text"/>
    <w:aliases w:val="5_G,PP,Footnote Text Char,5_G_6"/>
    <w:basedOn w:val="Normal"/>
    <w:link w:val="FootnoteTextChar1"/>
    <w:qFormat/>
    <w:rsid w:val="0080684C"/>
    <w:pPr>
      <w:tabs>
        <w:tab w:val="right" w:pos="1021"/>
      </w:tabs>
      <w:spacing w:line="220" w:lineRule="exact"/>
      <w:ind w:left="1134" w:right="1134" w:hanging="1134"/>
    </w:pPr>
    <w:rPr>
      <w:sz w:val="18"/>
    </w:rPr>
  </w:style>
  <w:style w:type="character" w:customStyle="1" w:styleId="FootnoteTextChar1">
    <w:name w:val="Footnote Text Char1"/>
    <w:aliases w:val="5_G Char,PP Char,Footnote Text Char Char,5_G_6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customStyle="1" w:styleId="SingleTxtGChar">
    <w:name w:val="_ Single Txt_G Char"/>
    <w:link w:val="SingleTxtG"/>
    <w:rsid w:val="00EF3813"/>
    <w:rPr>
      <w:rFonts w:ascii="Times New Roman" w:hAnsi="Times New Roman" w:cs="Times New Roman"/>
      <w:sz w:val="20"/>
      <w:szCs w:val="20"/>
      <w:lang w:eastAsia="en-US"/>
    </w:rPr>
  </w:style>
  <w:style w:type="paragraph" w:styleId="ListParagraph">
    <w:name w:val="List Paragraph"/>
    <w:basedOn w:val="Normal"/>
    <w:uiPriority w:val="34"/>
    <w:semiHidden/>
    <w:qFormat/>
    <w:rsid w:val="00F4438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FootnoteReference">
    <w:name w:val="footnote reference"/>
    <w:aliases w:val="4_G,(Footnote Reference),BVI fnr, BVI fnr,Footnote symbol,Footnote,Footnote Reference Superscript,SUPERS,-E Fußnotenzeichen"/>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4837D8"/>
    <w:rPr>
      <w:color w:val="0000FF"/>
      <w:u w:val="none"/>
    </w:rPr>
  </w:style>
  <w:style w:type="character" w:styleId="FollowedHyperlink">
    <w:name w:val="FollowedHyperlink"/>
    <w:basedOn w:val="DefaultParagraphFont"/>
    <w:unhideWhenUsed/>
    <w:rsid w:val="004837D8"/>
    <w:rPr>
      <w:color w:val="0000FF"/>
      <w:u w:val="none"/>
    </w:rPr>
  </w:style>
  <w:style w:type="paragraph" w:styleId="FootnoteText">
    <w:name w:val="footnote text"/>
    <w:aliases w:val="5_G,PP,Footnote Text Char,5_G_6"/>
    <w:basedOn w:val="Normal"/>
    <w:link w:val="FootnoteTextChar1"/>
    <w:qFormat/>
    <w:rsid w:val="0080684C"/>
    <w:pPr>
      <w:tabs>
        <w:tab w:val="right" w:pos="1021"/>
      </w:tabs>
      <w:spacing w:line="220" w:lineRule="exact"/>
      <w:ind w:left="1134" w:right="1134" w:hanging="1134"/>
    </w:pPr>
    <w:rPr>
      <w:sz w:val="18"/>
    </w:rPr>
  </w:style>
  <w:style w:type="character" w:customStyle="1" w:styleId="FootnoteTextChar1">
    <w:name w:val="Footnote Text Char1"/>
    <w:aliases w:val="5_G Char,PP Char,Footnote Text Char Char,5_G_6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customStyle="1" w:styleId="SingleTxtGChar">
    <w:name w:val="_ Single Txt_G Char"/>
    <w:link w:val="SingleTxtG"/>
    <w:rsid w:val="00EF3813"/>
    <w:rPr>
      <w:rFonts w:ascii="Times New Roman" w:hAnsi="Times New Roman" w:cs="Times New Roman"/>
      <w:sz w:val="20"/>
      <w:szCs w:val="20"/>
      <w:lang w:eastAsia="en-US"/>
    </w:rPr>
  </w:style>
  <w:style w:type="paragraph" w:styleId="ListParagraph">
    <w:name w:val="List Paragraph"/>
    <w:basedOn w:val="Normal"/>
    <w:uiPriority w:val="34"/>
    <w:semiHidden/>
    <w:qFormat/>
    <w:rsid w:val="00F443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2033</Words>
  <Characters>11589</Characters>
  <Application>Microsoft Office Word</Application>
  <DocSecurity>4</DocSecurity>
  <Lines>96</Lines>
  <Paragraphs>27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ECE/TRANS/WP.29/GRRF/2016/45</vt:lpstr>
      <vt:lpstr>ECE/TRANS/WP.29/GRRF/2016/45</vt:lpstr>
    </vt:vector>
  </TitlesOfParts>
  <Company>DCM</Company>
  <LinksUpToDate>false</LinksUpToDate>
  <CharactersWithSpaces>13595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ECE/TRANS/WP.29/GRRF/2016/45</dc:title>
  <dc:creator>Robert Corinne</dc:creator>
  <cp:lastModifiedBy>Benedicte Boudol</cp:lastModifiedBy>
  <cp:revision>2</cp:revision>
  <cp:lastPrinted>2016-08-04T15:14:00Z</cp:lastPrinted>
  <dcterms:created xsi:type="dcterms:W3CDTF">2016-08-05T06:49:00Z</dcterms:created>
  <dcterms:modified xsi:type="dcterms:W3CDTF">2016-08-05T06:49:00Z</dcterms:modified>
</cp:coreProperties>
</file>