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A6" w:rsidRPr="00F165DF" w:rsidRDefault="00EE33A6" w:rsidP="00EE33A6">
      <w:pPr>
        <w:spacing w:line="60" w:lineRule="exact"/>
        <w:rPr>
          <w:color w:val="010000"/>
          <w:sz w:val="6"/>
        </w:rPr>
        <w:sectPr w:rsidR="00EE33A6" w:rsidRPr="00F165DF" w:rsidSect="00EE33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165DF" w:rsidRPr="00654C4D" w:rsidRDefault="00F165DF" w:rsidP="00F165D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lastRenderedPageBreak/>
        <w:t>Европейская экономическая комиссия</w:t>
      </w:r>
    </w:p>
    <w:p w:rsidR="00F165DF" w:rsidRPr="00654C4D" w:rsidRDefault="00F165DF" w:rsidP="00F165D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szCs w:val="28"/>
        </w:rPr>
      </w:pPr>
    </w:p>
    <w:p w:rsidR="00F165DF" w:rsidRPr="00F165DF" w:rsidRDefault="00F165DF" w:rsidP="00F165D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F165DF">
        <w:rPr>
          <w:b w:val="0"/>
        </w:rPr>
        <w:t>Комитет по внутреннему транспорту</w:t>
      </w:r>
    </w:p>
    <w:p w:rsidR="00F165DF" w:rsidRPr="00654C4D" w:rsidRDefault="00F165DF" w:rsidP="00F165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165DF" w:rsidRPr="00654C4D" w:rsidRDefault="00F165DF" w:rsidP="00F165D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Всемирный форум для согласования правил</w:t>
      </w:r>
      <w:r w:rsidRPr="00654C4D">
        <w:br/>
        <w:t>в области транспортных средств</w:t>
      </w:r>
    </w:p>
    <w:p w:rsidR="00F165DF" w:rsidRPr="00654C4D" w:rsidRDefault="00F165DF" w:rsidP="00F165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165DF" w:rsidRPr="00654C4D" w:rsidRDefault="00F165DF" w:rsidP="00F165D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Рабочая группа по вопросам торможения</w:t>
      </w:r>
      <w:r w:rsidRPr="00654C4D">
        <w:br/>
        <w:t>и ходовой части</w:t>
      </w:r>
    </w:p>
    <w:p w:rsidR="00F165DF" w:rsidRPr="00654C4D" w:rsidRDefault="00F165DF" w:rsidP="00F165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165DF" w:rsidRPr="00654C4D" w:rsidRDefault="00F165DF" w:rsidP="00F165D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Восемьдесят первая сессия</w:t>
      </w:r>
    </w:p>
    <w:p w:rsidR="00F165DF" w:rsidRPr="00654C4D" w:rsidRDefault="00F165DF" w:rsidP="00F165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Женева, 1−5 февраля 2016 года</w:t>
      </w:r>
    </w:p>
    <w:p w:rsidR="00F165DF" w:rsidRPr="00654C4D" w:rsidRDefault="00F165DF" w:rsidP="00F165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 xml:space="preserve">Пункт 7 </w:t>
      </w:r>
      <w:r>
        <w:rPr>
          <w:lang w:val="en-US"/>
        </w:rPr>
        <w:t>e</w:t>
      </w:r>
      <w:r w:rsidRPr="00654C4D">
        <w:t>) предварительной повестки дня</w:t>
      </w:r>
    </w:p>
    <w:p w:rsidR="00F165DF" w:rsidRPr="00124D8F" w:rsidRDefault="00F165DF" w:rsidP="00F165D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 xml:space="preserve">Шины – Правила № </w:t>
      </w:r>
      <w:r w:rsidRPr="00124D8F">
        <w:t>106</w:t>
      </w:r>
    </w:p>
    <w:p w:rsidR="00F165DF" w:rsidRPr="00654C4D" w:rsidRDefault="00F165DF" w:rsidP="00F165DF">
      <w:pPr>
        <w:pStyle w:val="SingleTxt"/>
        <w:spacing w:after="0" w:line="120" w:lineRule="exact"/>
        <w:rPr>
          <w:b/>
          <w:sz w:val="10"/>
        </w:rPr>
      </w:pPr>
    </w:p>
    <w:p w:rsidR="00F165DF" w:rsidRPr="00654C4D" w:rsidRDefault="00F165DF" w:rsidP="00F165DF">
      <w:pPr>
        <w:pStyle w:val="SingleTxt"/>
        <w:spacing w:after="0" w:line="120" w:lineRule="exact"/>
        <w:rPr>
          <w:b/>
          <w:sz w:val="10"/>
        </w:rPr>
      </w:pPr>
    </w:p>
    <w:p w:rsidR="00F165DF" w:rsidRPr="00654C4D" w:rsidRDefault="00F165DF" w:rsidP="00F165DF">
      <w:pPr>
        <w:pStyle w:val="SingleTxt"/>
        <w:spacing w:after="0" w:line="120" w:lineRule="exact"/>
        <w:rPr>
          <w:b/>
          <w:sz w:val="10"/>
        </w:rPr>
      </w:pPr>
    </w:p>
    <w:p w:rsidR="00F165DF" w:rsidRDefault="00F165DF" w:rsidP="00F165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4C4D">
        <w:tab/>
      </w:r>
      <w:r w:rsidRPr="00654C4D">
        <w:tab/>
        <w:t xml:space="preserve">Предложение по поправкам к Правилам № </w:t>
      </w:r>
      <w:r w:rsidRPr="00124D8F">
        <w:t>106</w:t>
      </w:r>
      <w:r w:rsidRPr="00654C4D">
        <w:t xml:space="preserve"> </w:t>
      </w:r>
    </w:p>
    <w:p w:rsidR="00F165DF" w:rsidRDefault="00F165DF" w:rsidP="00F165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F165DF">
        <w:tab/>
      </w:r>
      <w:r w:rsidRPr="00F165DF">
        <w:tab/>
      </w:r>
      <w:r>
        <w:t>(шины для сельскохозяйственных транспортных средств)</w:t>
      </w:r>
    </w:p>
    <w:p w:rsidR="00F165DF" w:rsidRPr="00F165DF" w:rsidRDefault="00F165DF" w:rsidP="00F165DF">
      <w:pPr>
        <w:spacing w:line="120" w:lineRule="exact"/>
        <w:rPr>
          <w:sz w:val="10"/>
          <w:lang w:val="en-US"/>
        </w:rPr>
      </w:pPr>
    </w:p>
    <w:p w:rsidR="00F165DF" w:rsidRPr="00F165DF" w:rsidRDefault="00F165DF" w:rsidP="00F165DF">
      <w:pPr>
        <w:spacing w:line="120" w:lineRule="exact"/>
        <w:rPr>
          <w:sz w:val="10"/>
          <w:lang w:val="en-US"/>
        </w:rPr>
      </w:pPr>
    </w:p>
    <w:p w:rsidR="00F165DF" w:rsidRPr="00654C4D" w:rsidRDefault="00F165DF" w:rsidP="00F165D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65DF">
        <w:tab/>
      </w:r>
      <w:r w:rsidRPr="00F165DF">
        <w:tab/>
      </w:r>
      <w:r>
        <w:t>Представлено экспертами от Европейской технической организации по вопросам пневматических шин и ободьев колес</w:t>
      </w:r>
      <w:r w:rsidRPr="00F165DF">
        <w:rPr>
          <w:rStyle w:val="Appelnotedebasdep"/>
          <w:b w:val="0"/>
          <w:sz w:val="20"/>
          <w:vertAlign w:val="baseline"/>
        </w:rPr>
        <w:footnoteReference w:customMarkFollows="1" w:id="1"/>
        <w:t>*</w:t>
      </w:r>
    </w:p>
    <w:p w:rsidR="00F165DF" w:rsidRPr="00654C4D" w:rsidRDefault="00F165DF" w:rsidP="00F165DF">
      <w:pPr>
        <w:pStyle w:val="SingleTxt"/>
        <w:spacing w:after="0" w:line="120" w:lineRule="exact"/>
        <w:rPr>
          <w:sz w:val="10"/>
        </w:rPr>
      </w:pPr>
    </w:p>
    <w:p w:rsidR="00F165DF" w:rsidRPr="00654C4D" w:rsidRDefault="00F165DF" w:rsidP="00F165DF">
      <w:pPr>
        <w:pStyle w:val="SingleTxt"/>
        <w:spacing w:after="0" w:line="120" w:lineRule="exact"/>
        <w:rPr>
          <w:sz w:val="10"/>
        </w:rPr>
      </w:pPr>
    </w:p>
    <w:p w:rsidR="00F165DF" w:rsidRPr="00654C4D" w:rsidRDefault="00F165DF" w:rsidP="00F165DF">
      <w:pPr>
        <w:pStyle w:val="SingleTxt"/>
      </w:pPr>
      <w:r w:rsidRPr="00654C4D">
        <w:tab/>
      </w:r>
      <w:r w:rsidRPr="0017312A"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</w:t>
      </w:r>
      <w:r>
        <w:t>целях</w:t>
      </w:r>
      <w:r w:rsidRPr="0017312A">
        <w:t xml:space="preserve"> внесения поправок в приложение</w:t>
      </w:r>
      <w:r>
        <w:t xml:space="preserve"> 4</w:t>
      </w:r>
      <w:r w:rsidRPr="00654C4D">
        <w:t xml:space="preserve">. Изменения к существующему тексту Правил выделены жирным шрифтом (новые положения) или зачеркиванием (исключенные элементы). </w:t>
      </w:r>
    </w:p>
    <w:p w:rsidR="00F165DF" w:rsidRPr="00F165DF" w:rsidRDefault="00F165DF" w:rsidP="00F165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165DF">
        <w:lastRenderedPageBreak/>
        <w:tab/>
        <w:t>I.</w:t>
      </w:r>
      <w:r w:rsidRPr="00F165DF">
        <w:tab/>
        <w:t>Предложение</w:t>
      </w:r>
    </w:p>
    <w:p w:rsidR="00F165DF" w:rsidRPr="00F165DF" w:rsidRDefault="00F165DF" w:rsidP="00F165DF">
      <w:pPr>
        <w:pStyle w:val="SingleTxt"/>
        <w:spacing w:after="0" w:line="120" w:lineRule="exact"/>
        <w:rPr>
          <w:sz w:val="10"/>
        </w:rPr>
      </w:pPr>
    </w:p>
    <w:p w:rsidR="00F165DF" w:rsidRPr="00F165DF" w:rsidRDefault="00F165DF" w:rsidP="00F165DF">
      <w:pPr>
        <w:pStyle w:val="SingleTxt"/>
        <w:spacing w:after="0" w:line="120" w:lineRule="exact"/>
        <w:rPr>
          <w:sz w:val="10"/>
        </w:rPr>
      </w:pPr>
    </w:p>
    <w:p w:rsidR="00F165DF" w:rsidRDefault="00F165DF" w:rsidP="00F165DF">
      <w:pPr>
        <w:pStyle w:val="SingleTxt"/>
        <w:rPr>
          <w:lang w:val="en-US"/>
        </w:rPr>
      </w:pPr>
      <w:r w:rsidRPr="00F165DF">
        <w:rPr>
          <w:i/>
          <w:iCs/>
        </w:rPr>
        <w:t>Приложение 4</w:t>
      </w:r>
      <w:r w:rsidRPr="00F165DF">
        <w:t xml:space="preserve"> изменить следующим образом:</w:t>
      </w:r>
    </w:p>
    <w:p w:rsidR="00F165DF" w:rsidRDefault="00F165DF" w:rsidP="00E72533">
      <w:pPr>
        <w:pStyle w:val="SingleTxt"/>
        <w:ind w:firstLine="2"/>
      </w:pPr>
      <w:r>
        <w:t>«</w:t>
      </w:r>
    </w:p>
    <w:p w:rsidR="00E72533" w:rsidRPr="00E72533" w:rsidRDefault="00E72533" w:rsidP="00E72533">
      <w:pPr>
        <w:pStyle w:val="SingleTxt"/>
        <w:spacing w:after="0" w:line="120" w:lineRule="exact"/>
        <w:ind w:firstLine="2"/>
        <w:rPr>
          <w:sz w:val="10"/>
        </w:rPr>
      </w:pPr>
    </w:p>
    <w:p w:rsidR="00F165DF" w:rsidRPr="00F165DF" w:rsidRDefault="00F165DF" w:rsidP="00F165DF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284"/>
        <w:gridCol w:w="1021"/>
        <w:gridCol w:w="1021"/>
        <w:gridCol w:w="284"/>
        <w:gridCol w:w="1021"/>
        <w:gridCol w:w="1021"/>
        <w:gridCol w:w="284"/>
        <w:gridCol w:w="1021"/>
        <w:gridCol w:w="1021"/>
      </w:tblGrid>
      <w:tr w:rsidR="00F165DF" w:rsidRPr="004B1942" w:rsidTr="00E72533">
        <w:trPr>
          <w:trHeight w:val="113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LI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LI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LI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LI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кг</w:t>
            </w:r>
          </w:p>
        </w:tc>
      </w:tr>
      <w:tr w:rsidR="00F165DF" w:rsidRPr="005F07AA" w:rsidTr="00E72533">
        <w:trPr>
          <w:cantSplit/>
          <w:trHeight w:val="198"/>
          <w:jc w:val="center"/>
        </w:trPr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485A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  <w:r w:rsidR="00485ACD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345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2 575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F07AA">
              <w:rPr>
                <w:b/>
                <w:bCs/>
                <w:sz w:val="16"/>
                <w:szCs w:val="16"/>
              </w:rPr>
              <w:t>19 500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485ACD">
              <w:rPr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355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2 650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20 000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365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2 725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20 600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21 200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387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21 800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22 400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3 075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23 000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23 600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437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24 300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3 350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25 000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462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3 450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25 750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3 550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26 500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487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3 650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27 250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3 875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545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4 125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30 750 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4 375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4 625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4 875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670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38 750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710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485A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5 450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41 250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43 750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46 250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48 750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6 700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7 100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73A71">
              <w:rPr>
                <w:b/>
                <w:sz w:val="16"/>
                <w:szCs w:val="16"/>
              </w:rPr>
              <w:t>246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136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1 030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140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1 060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145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1 090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1 120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155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1 180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165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1 215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170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1 285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1 320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185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1 360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1 400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10 600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1 450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10 900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11 200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206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1 550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11 800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1 650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224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1 700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12 850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97 500</w:t>
            </w:r>
          </w:p>
        </w:tc>
      </w:tr>
      <w:tr w:rsidR="00F165DF" w:rsidRPr="002831CF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236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13 200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2831CF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243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1 850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13 600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14 000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257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1 950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14 500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265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202</w:t>
            </w:r>
          </w:p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F07AA">
              <w:rPr>
                <w:b/>
                <w:bCs/>
                <w:sz w:val="16"/>
                <w:szCs w:val="16"/>
              </w:rPr>
              <w:t>15 000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272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2 060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F07AA">
              <w:rPr>
                <w:b/>
                <w:bCs/>
                <w:sz w:val="16"/>
                <w:szCs w:val="16"/>
              </w:rPr>
              <w:t>15 500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2 120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2 180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2 240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125 000 1500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307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128 500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lastRenderedPageBreak/>
              <w:t>68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2 360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132 000</w:t>
            </w:r>
          </w:p>
        </w:tc>
      </w:tr>
      <w:tr w:rsidR="00F165DF" w:rsidRPr="005F07AA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2 430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136 000</w:t>
            </w:r>
          </w:p>
        </w:tc>
      </w:tr>
      <w:tr w:rsidR="00F165DF" w:rsidRPr="003A271D" w:rsidTr="00E72533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335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165DF" w:rsidRPr="004B1942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165DF" w:rsidRPr="005F07AA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165DF" w:rsidRPr="00573A71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165DF" w:rsidRPr="003A271D" w:rsidRDefault="00F165DF" w:rsidP="00E7253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F165DF" w:rsidRDefault="00F165DF" w:rsidP="00F165DF">
      <w:pPr>
        <w:pStyle w:val="SingleTxt"/>
        <w:ind w:right="488"/>
        <w:jc w:val="right"/>
      </w:pPr>
      <w:r>
        <w:t>»</w:t>
      </w:r>
    </w:p>
    <w:p w:rsidR="00F165DF" w:rsidRPr="00F165DF" w:rsidRDefault="00F165DF" w:rsidP="00F165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165DF" w:rsidRPr="00F165DF" w:rsidRDefault="00F165DF" w:rsidP="00F165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165DF" w:rsidRDefault="00F165DF" w:rsidP="00F165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F165DF">
        <w:t>II</w:t>
      </w:r>
      <w:r w:rsidR="002D1F5F">
        <w:t>.</w:t>
      </w:r>
      <w:r w:rsidRPr="00F165DF">
        <w:tab/>
        <w:t>Обоснование</w:t>
      </w:r>
    </w:p>
    <w:p w:rsidR="00F165DF" w:rsidRPr="00F165DF" w:rsidRDefault="00F165DF" w:rsidP="00F165DF">
      <w:pPr>
        <w:pStyle w:val="SingleTxt"/>
        <w:spacing w:after="0" w:line="120" w:lineRule="exact"/>
        <w:rPr>
          <w:sz w:val="10"/>
        </w:rPr>
      </w:pPr>
    </w:p>
    <w:p w:rsidR="00F165DF" w:rsidRPr="00F165DF" w:rsidRDefault="00F165DF" w:rsidP="00F165DF">
      <w:pPr>
        <w:pStyle w:val="SingleTxt"/>
        <w:spacing w:after="0" w:line="120" w:lineRule="exact"/>
        <w:rPr>
          <w:sz w:val="10"/>
        </w:rPr>
      </w:pPr>
    </w:p>
    <w:p w:rsidR="00F165DF" w:rsidRPr="00F165DF" w:rsidRDefault="00F165DF" w:rsidP="00F165DF">
      <w:pPr>
        <w:pStyle w:val="SingleTxt"/>
        <w:ind w:right="488"/>
        <w:jc w:val="left"/>
      </w:pPr>
      <w:r w:rsidRPr="00F165DF">
        <w:tab/>
        <w:t>С учетом технического прогресса в области производства шин в таблицу добавлены индексы нагрузки 201–279</w:t>
      </w:r>
      <w:r w:rsidR="002D1F5F">
        <w:t>.</w:t>
      </w:r>
    </w:p>
    <w:p w:rsidR="00F165DF" w:rsidRPr="00F165DF" w:rsidRDefault="00F165DF" w:rsidP="00F165DF">
      <w:pPr>
        <w:pStyle w:val="SingleTxt"/>
        <w:ind w:right="488"/>
        <w:jc w:val="left"/>
      </w:pPr>
      <w:r w:rsidRPr="00F165D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9C78" wp14:editId="013F6FC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FD0F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165DF" w:rsidRPr="00F165DF" w:rsidSect="00EE33A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F1" w:rsidRDefault="00F075F1" w:rsidP="008A1A7A">
      <w:pPr>
        <w:spacing w:line="240" w:lineRule="auto"/>
      </w:pPr>
      <w:r>
        <w:separator/>
      </w:r>
    </w:p>
  </w:endnote>
  <w:endnote w:type="continuationSeparator" w:id="0">
    <w:p w:rsidR="00F075F1" w:rsidRDefault="00F075F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2533" w:rsidTr="00EE33A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72533" w:rsidRPr="00EE33A6" w:rsidRDefault="00E72533" w:rsidP="00EE33A6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67ED5">
            <w:rPr>
              <w:noProof/>
            </w:rPr>
            <w:t>2</w:t>
          </w:r>
          <w:r>
            <w:fldChar w:fldCharType="end"/>
          </w:r>
          <w:r>
            <w:t>/</w:t>
          </w:r>
          <w:r w:rsidR="00F075F1">
            <w:fldChar w:fldCharType="begin"/>
          </w:r>
          <w:r w:rsidR="00F075F1">
            <w:instrText xml:space="preserve"> NUMPAGES  \* Arabic  \* MERGEFORMAT </w:instrText>
          </w:r>
          <w:r w:rsidR="00F075F1">
            <w:fldChar w:fldCharType="separate"/>
          </w:r>
          <w:r w:rsidR="00D67ED5">
            <w:rPr>
              <w:noProof/>
            </w:rPr>
            <w:t>3</w:t>
          </w:r>
          <w:r w:rsidR="00F075F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2533" w:rsidRPr="00EE33A6" w:rsidRDefault="00E72533" w:rsidP="00EE33A6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024EE">
            <w:rPr>
              <w:b w:val="0"/>
              <w:color w:val="000000"/>
              <w:sz w:val="14"/>
            </w:rPr>
            <w:t>GE.15-20566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72533" w:rsidRPr="00EE33A6" w:rsidRDefault="00E72533" w:rsidP="00EE33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2533" w:rsidTr="00EE33A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72533" w:rsidRPr="00EE33A6" w:rsidRDefault="00E72533" w:rsidP="00EE33A6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024EE">
            <w:rPr>
              <w:b w:val="0"/>
              <w:color w:val="000000"/>
              <w:sz w:val="14"/>
            </w:rPr>
            <w:t>GE.15-20566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2533" w:rsidRPr="00EE33A6" w:rsidRDefault="00E72533" w:rsidP="00EE33A6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67ED5">
            <w:rPr>
              <w:noProof/>
            </w:rPr>
            <w:t>3</w:t>
          </w:r>
          <w:r>
            <w:fldChar w:fldCharType="end"/>
          </w:r>
          <w:r>
            <w:t>/</w:t>
          </w:r>
          <w:r w:rsidR="00F075F1">
            <w:fldChar w:fldCharType="begin"/>
          </w:r>
          <w:r w:rsidR="00F075F1">
            <w:instrText xml:space="preserve"> NUMPAGES  \* Arabic  \* MERGEFORMAT </w:instrText>
          </w:r>
          <w:r w:rsidR="00F075F1">
            <w:fldChar w:fldCharType="separate"/>
          </w:r>
          <w:r w:rsidR="00D67ED5">
            <w:rPr>
              <w:noProof/>
            </w:rPr>
            <w:t>3</w:t>
          </w:r>
          <w:r w:rsidR="00F075F1">
            <w:rPr>
              <w:noProof/>
            </w:rPr>
            <w:fldChar w:fldCharType="end"/>
          </w:r>
        </w:p>
      </w:tc>
    </w:tr>
  </w:tbl>
  <w:p w:rsidR="00E72533" w:rsidRPr="00EE33A6" w:rsidRDefault="00E72533" w:rsidP="00EE33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72533" w:rsidTr="00EE33A6">
      <w:tc>
        <w:tcPr>
          <w:tcW w:w="3873" w:type="dxa"/>
        </w:tcPr>
        <w:p w:rsidR="00E72533" w:rsidRDefault="00E72533" w:rsidP="00EE33A6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3DEF987F" wp14:editId="2BBA0BC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GE.15-20566 (R)</w:t>
          </w:r>
          <w:r>
            <w:rPr>
              <w:color w:val="010000"/>
            </w:rPr>
            <w:t xml:space="preserve">    011215    011215</w:t>
          </w:r>
        </w:p>
        <w:p w:rsidR="00E72533" w:rsidRPr="00EE33A6" w:rsidRDefault="00E72533" w:rsidP="00EE33A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*1520566*</w:t>
          </w:r>
        </w:p>
      </w:tc>
      <w:tc>
        <w:tcPr>
          <w:tcW w:w="5127" w:type="dxa"/>
        </w:tcPr>
        <w:p w:rsidR="00E72533" w:rsidRDefault="00E72533" w:rsidP="00EE33A6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B62A60A" wp14:editId="328891D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2533" w:rsidRPr="00EE33A6" w:rsidRDefault="00E72533" w:rsidP="00EE33A6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F1" w:rsidRPr="00F165DF" w:rsidRDefault="00F075F1" w:rsidP="00F165DF">
      <w:pPr>
        <w:pStyle w:val="Pieddepage"/>
        <w:spacing w:after="80"/>
        <w:ind w:left="792"/>
        <w:rPr>
          <w:sz w:val="16"/>
        </w:rPr>
      </w:pPr>
      <w:r w:rsidRPr="00F165DF">
        <w:rPr>
          <w:sz w:val="16"/>
        </w:rPr>
        <w:t>__________________</w:t>
      </w:r>
    </w:p>
  </w:footnote>
  <w:footnote w:type="continuationSeparator" w:id="0">
    <w:p w:rsidR="00F075F1" w:rsidRPr="00F165DF" w:rsidRDefault="00F075F1" w:rsidP="00F165DF">
      <w:pPr>
        <w:pStyle w:val="Pieddepage"/>
        <w:spacing w:after="80"/>
        <w:ind w:left="792"/>
        <w:rPr>
          <w:sz w:val="16"/>
        </w:rPr>
      </w:pPr>
      <w:r w:rsidRPr="00F165DF">
        <w:rPr>
          <w:sz w:val="16"/>
        </w:rPr>
        <w:t>__________________</w:t>
      </w:r>
    </w:p>
  </w:footnote>
  <w:footnote w:id="1">
    <w:p w:rsidR="00E72533" w:rsidRPr="00F165DF" w:rsidRDefault="00E72533" w:rsidP="00F165DF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F165DF">
        <w:rPr>
          <w:rStyle w:val="Appelnotedebasdep"/>
          <w:vertAlign w:val="baseline"/>
        </w:rPr>
        <w:t>*</w:t>
      </w:r>
      <w:r w:rsidRPr="00F165DF">
        <w:tab/>
      </w:r>
      <w:r w:rsidRPr="00721E8F">
        <w:t>В соответствии с программой работы Комите</w:t>
      </w:r>
      <w:r>
        <w:t xml:space="preserve">та по внутреннему транспорту </w:t>
      </w:r>
      <w:r w:rsidR="00485ACD">
        <w:br/>
      </w:r>
      <w:r>
        <w:t>на</w:t>
      </w:r>
      <w:r w:rsidR="00485ACD">
        <w:t xml:space="preserve"> </w:t>
      </w:r>
      <w:r w:rsidRPr="00721E8F">
        <w:t>201</w:t>
      </w:r>
      <w:r>
        <w:t>4</w:t>
      </w:r>
      <w:r w:rsidRPr="00721E8F">
        <w:t>−201</w:t>
      </w:r>
      <w:r>
        <w:t>8</w:t>
      </w:r>
      <w:r w:rsidRPr="00721E8F">
        <w:t xml:space="preserve"> годы (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</w:t>
      </w:r>
      <w:r>
        <w:t>40</w:t>
      </w:r>
      <w:r w:rsidRPr="00721E8F">
        <w:t xml:space="preserve">, пункт </w:t>
      </w:r>
      <w:r>
        <w:t>105</w:t>
      </w:r>
      <w:r w:rsidRPr="00721E8F">
        <w:t xml:space="preserve">, и 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/201</w:t>
      </w:r>
      <w:r>
        <w:t>4</w:t>
      </w:r>
      <w:r w:rsidRPr="00721E8F">
        <w:t>/2</w:t>
      </w:r>
      <w:r>
        <w:t>6</w:t>
      </w:r>
      <w:r w:rsidRPr="00721E8F">
        <w:t>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</w:t>
      </w:r>
      <w:r>
        <w:t>кумент представлен в </w:t>
      </w:r>
      <w:r w:rsidRPr="00721E8F">
        <w:t>соответствии с этим мандатом</w:t>
      </w:r>
      <w:r w:rsidRPr="00AE460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2533" w:rsidTr="00EE33A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2533" w:rsidRPr="00EE33A6" w:rsidRDefault="00E72533" w:rsidP="00EE33A6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024EE">
            <w:rPr>
              <w:b/>
            </w:rPr>
            <w:t>ECE/TRANS/WP.29/GRRF/2016/15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2533" w:rsidRDefault="00E72533" w:rsidP="00EE33A6">
          <w:pPr>
            <w:pStyle w:val="En-tte"/>
          </w:pPr>
        </w:p>
      </w:tc>
    </w:tr>
  </w:tbl>
  <w:p w:rsidR="00E72533" w:rsidRPr="00EE33A6" w:rsidRDefault="00E72533" w:rsidP="00EE33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2533" w:rsidTr="00EE33A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2533" w:rsidRDefault="00E72533" w:rsidP="00EE33A6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E72533" w:rsidRPr="00EE33A6" w:rsidRDefault="00E72533" w:rsidP="00EE33A6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024EE">
            <w:rPr>
              <w:b/>
            </w:rPr>
            <w:t>ECE/TRANS/WP.29/GRRF/2016/15</w:t>
          </w:r>
          <w:r>
            <w:rPr>
              <w:b/>
            </w:rPr>
            <w:fldChar w:fldCharType="end"/>
          </w:r>
        </w:p>
      </w:tc>
    </w:tr>
  </w:tbl>
  <w:p w:rsidR="00E72533" w:rsidRPr="00EE33A6" w:rsidRDefault="00E72533" w:rsidP="00EE33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72533" w:rsidTr="00EE33A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72533" w:rsidRPr="00EE33A6" w:rsidRDefault="00E72533" w:rsidP="00EE33A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72533" w:rsidRDefault="00E72533" w:rsidP="00EE33A6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72533" w:rsidRPr="00EE33A6" w:rsidRDefault="00E72533" w:rsidP="00EE33A6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/TRANS/WP.29/GRRF/2016/15</w:t>
          </w:r>
        </w:p>
      </w:tc>
    </w:tr>
    <w:tr w:rsidR="00E72533" w:rsidRPr="00F165DF" w:rsidTr="00EE33A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2533" w:rsidRPr="00EE33A6" w:rsidRDefault="00E72533" w:rsidP="00EE33A6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01892F53" wp14:editId="06E9445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2533" w:rsidRPr="00EE33A6" w:rsidRDefault="00E72533" w:rsidP="00EE33A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2533" w:rsidRPr="00EE33A6" w:rsidRDefault="00E72533" w:rsidP="00EE33A6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2533" w:rsidRPr="00F165DF" w:rsidRDefault="00E72533" w:rsidP="00EE33A6">
          <w:pPr>
            <w:pStyle w:val="Distribution"/>
            <w:rPr>
              <w:color w:val="000000"/>
              <w:lang w:val="en-US"/>
            </w:rPr>
          </w:pPr>
          <w:r w:rsidRPr="00F165DF">
            <w:rPr>
              <w:color w:val="000000"/>
              <w:lang w:val="en-US"/>
            </w:rPr>
            <w:t>Distr.: General</w:t>
          </w:r>
        </w:p>
        <w:p w:rsidR="00E72533" w:rsidRPr="00F165DF" w:rsidRDefault="00E72533" w:rsidP="00EE33A6">
          <w:pPr>
            <w:pStyle w:val="Publication"/>
            <w:rPr>
              <w:color w:val="000000"/>
              <w:lang w:val="en-US"/>
            </w:rPr>
          </w:pPr>
          <w:r w:rsidRPr="00F165DF">
            <w:rPr>
              <w:color w:val="000000"/>
              <w:lang w:val="en-US"/>
            </w:rPr>
            <w:t>23 November 2015</w:t>
          </w:r>
        </w:p>
        <w:p w:rsidR="00E72533" w:rsidRPr="00F165DF" w:rsidRDefault="00E72533" w:rsidP="00EE33A6">
          <w:pPr>
            <w:rPr>
              <w:color w:val="000000"/>
              <w:lang w:val="en-US"/>
            </w:rPr>
          </w:pPr>
          <w:r w:rsidRPr="00F165DF">
            <w:rPr>
              <w:color w:val="000000"/>
              <w:lang w:val="en-US"/>
            </w:rPr>
            <w:t>Russian</w:t>
          </w:r>
        </w:p>
        <w:p w:rsidR="00E72533" w:rsidRPr="00F165DF" w:rsidRDefault="00E72533" w:rsidP="00EE33A6">
          <w:pPr>
            <w:pStyle w:val="Original"/>
            <w:rPr>
              <w:color w:val="000000"/>
              <w:lang w:val="en-US"/>
            </w:rPr>
          </w:pPr>
          <w:r w:rsidRPr="00F165DF">
            <w:rPr>
              <w:color w:val="000000"/>
              <w:lang w:val="en-US"/>
            </w:rPr>
            <w:t>Original: English</w:t>
          </w:r>
        </w:p>
        <w:p w:rsidR="00E72533" w:rsidRPr="00F165DF" w:rsidRDefault="00E72533" w:rsidP="00EE33A6">
          <w:pPr>
            <w:rPr>
              <w:lang w:val="en-US"/>
            </w:rPr>
          </w:pPr>
        </w:p>
      </w:tc>
    </w:tr>
  </w:tbl>
  <w:p w:rsidR="00E72533" w:rsidRPr="00F165DF" w:rsidRDefault="00E72533" w:rsidP="00EE33A6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66*"/>
    <w:docVar w:name="CreationDt" w:val="12/1/2015 2:51: PM"/>
    <w:docVar w:name="DocCategory" w:val="Doc"/>
    <w:docVar w:name="DocType" w:val="Final"/>
    <w:docVar w:name="DutyStation" w:val="Geneva"/>
    <w:docVar w:name="FooterJN" w:val="GE.15-20566"/>
    <w:docVar w:name="jobn" w:val="GE.15-20566 (R)"/>
    <w:docVar w:name="jobnDT" w:val="GE.15-20566 (R)   011215"/>
    <w:docVar w:name="jobnDTDT" w:val="GE.15-20566 (R)   011215   011215"/>
    <w:docVar w:name="JobNo" w:val="GE.1520566R"/>
    <w:docVar w:name="JobNo2" w:val="1526592R"/>
    <w:docVar w:name="LocalDrive" w:val="0"/>
    <w:docVar w:name="OandT" w:val="ei"/>
    <w:docVar w:name="PaperSize" w:val="A4"/>
    <w:docVar w:name="sss1" w:val="ECE/TRANS/WP.29/GRRF/2016/15"/>
    <w:docVar w:name="sss2" w:val="-"/>
    <w:docVar w:name="Symbol1" w:val="ECE/TRANS/WP.29/GRRF/2016/15"/>
    <w:docVar w:name="Symbol2" w:val="-"/>
  </w:docVars>
  <w:rsids>
    <w:rsidRoot w:val="00066E2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6E23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1F5F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024EE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5AC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1768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47783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4FEE"/>
    <w:rsid w:val="00D35B2E"/>
    <w:rsid w:val="00D40F84"/>
    <w:rsid w:val="00D434AF"/>
    <w:rsid w:val="00D44FA6"/>
    <w:rsid w:val="00D554C9"/>
    <w:rsid w:val="00D60D62"/>
    <w:rsid w:val="00D61BB7"/>
    <w:rsid w:val="00D62DA9"/>
    <w:rsid w:val="00D67ED5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2533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3A6"/>
    <w:rsid w:val="00EE3586"/>
    <w:rsid w:val="00EE63A7"/>
    <w:rsid w:val="00EE7954"/>
    <w:rsid w:val="00EF1FBD"/>
    <w:rsid w:val="00EF29BE"/>
    <w:rsid w:val="00EF7FD0"/>
    <w:rsid w:val="00F075F1"/>
    <w:rsid w:val="00F07943"/>
    <w:rsid w:val="00F07DDF"/>
    <w:rsid w:val="00F11204"/>
    <w:rsid w:val="00F16256"/>
    <w:rsid w:val="00F165DF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69AE3-CE21-4612-9E63-549157AF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EE3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33A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33A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3A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22F7-8C63-4AD7-AF82-74F943BB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Bénédicte Boudol</cp:lastModifiedBy>
  <cp:revision>2</cp:revision>
  <cp:lastPrinted>2015-12-01T14:49:00Z</cp:lastPrinted>
  <dcterms:created xsi:type="dcterms:W3CDTF">2015-12-21T09:26:00Z</dcterms:created>
  <dcterms:modified xsi:type="dcterms:W3CDTF">2015-12-21T09:26:00Z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1520566R</vt:lpwstr>
  </property>
  <property fmtid="{D5CDD505-2E9C-101B-9397-08002B2CF9AE}" pid="3" name="ODSRefJobNo">
    <vt:lpwstr>1526592R</vt:lpwstr>
  </property>
  <property fmtid="{D5CDD505-2E9C-101B-9397-08002B2CF9AE}" pid="4" name="Symbol1">
    <vt:lpwstr>ECE/TRANS/WP.29/GRRF/2016/15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011215</vt:lpwstr>
  </property>
</Properties>
</file>