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F20B1" w:rsidTr="00923752">
        <w:trPr>
          <w:cantSplit/>
          <w:trHeight w:hRule="exact" w:val="851"/>
        </w:trPr>
        <w:tc>
          <w:tcPr>
            <w:tcW w:w="1276" w:type="dxa"/>
            <w:tcBorders>
              <w:bottom w:val="single" w:sz="4" w:space="0" w:color="auto"/>
            </w:tcBorders>
            <w:shd w:val="clear" w:color="auto" w:fill="auto"/>
            <w:vAlign w:val="bottom"/>
          </w:tcPr>
          <w:p w:rsidR="00B56E9C" w:rsidRPr="00BF5D9C" w:rsidRDefault="00B56E9C" w:rsidP="00BF5D9C">
            <w:pPr>
              <w:spacing w:line="20" w:lineRule="exact"/>
              <w:rPr>
                <w:sz w:val="2"/>
              </w:rPr>
            </w:pPr>
            <w:bookmarkStart w:id="0" w:name="_GoBack"/>
            <w:bookmarkEnd w:id="0"/>
          </w:p>
          <w:p w:rsidR="00BF5D9C" w:rsidRPr="00CF20B1" w:rsidRDefault="00BF5D9C" w:rsidP="00923752">
            <w:pPr>
              <w:spacing w:after="80"/>
            </w:pPr>
          </w:p>
        </w:tc>
        <w:tc>
          <w:tcPr>
            <w:tcW w:w="2268" w:type="dxa"/>
            <w:tcBorders>
              <w:bottom w:val="single" w:sz="4" w:space="0" w:color="auto"/>
            </w:tcBorders>
            <w:shd w:val="clear" w:color="auto" w:fill="auto"/>
            <w:vAlign w:val="bottom"/>
          </w:tcPr>
          <w:p w:rsidR="00B56E9C" w:rsidRPr="00CF20B1" w:rsidRDefault="00B56E9C" w:rsidP="00923752">
            <w:pPr>
              <w:spacing w:after="80" w:line="300" w:lineRule="exact"/>
              <w:rPr>
                <w:b/>
                <w:sz w:val="24"/>
                <w:szCs w:val="24"/>
              </w:rPr>
            </w:pPr>
            <w:r w:rsidRPr="00CF20B1">
              <w:rPr>
                <w:sz w:val="28"/>
                <w:szCs w:val="28"/>
              </w:rPr>
              <w:t>United Nations</w:t>
            </w:r>
          </w:p>
        </w:tc>
        <w:tc>
          <w:tcPr>
            <w:tcW w:w="6095" w:type="dxa"/>
            <w:gridSpan w:val="2"/>
            <w:tcBorders>
              <w:bottom w:val="single" w:sz="4" w:space="0" w:color="auto"/>
            </w:tcBorders>
            <w:shd w:val="clear" w:color="auto" w:fill="auto"/>
            <w:vAlign w:val="bottom"/>
          </w:tcPr>
          <w:p w:rsidR="00B56E9C" w:rsidRPr="00CF20B1" w:rsidRDefault="00923752" w:rsidP="00C87967">
            <w:pPr>
              <w:jc w:val="right"/>
            </w:pPr>
            <w:r w:rsidRPr="00CF20B1">
              <w:rPr>
                <w:sz w:val="40"/>
              </w:rPr>
              <w:t>ECE</w:t>
            </w:r>
            <w:r w:rsidRPr="00CF20B1">
              <w:t>/TRANS/WP.29/GRRF/</w:t>
            </w:r>
            <w:r w:rsidR="007D5B35" w:rsidRPr="00CF20B1">
              <w:t>201</w:t>
            </w:r>
            <w:r w:rsidR="00C87967">
              <w:t>6</w:t>
            </w:r>
            <w:r w:rsidRPr="00CF20B1">
              <w:t>/</w:t>
            </w:r>
            <w:r w:rsidR="00C87967">
              <w:t>12</w:t>
            </w:r>
          </w:p>
        </w:tc>
      </w:tr>
      <w:tr w:rsidR="00B56E9C" w:rsidRPr="00CF20B1" w:rsidTr="00923752">
        <w:trPr>
          <w:cantSplit/>
          <w:trHeight w:hRule="exact" w:val="2835"/>
        </w:trPr>
        <w:tc>
          <w:tcPr>
            <w:tcW w:w="1276" w:type="dxa"/>
            <w:tcBorders>
              <w:top w:val="single" w:sz="4" w:space="0" w:color="auto"/>
              <w:bottom w:val="single" w:sz="12" w:space="0" w:color="auto"/>
            </w:tcBorders>
            <w:shd w:val="clear" w:color="auto" w:fill="auto"/>
          </w:tcPr>
          <w:p w:rsidR="00B56E9C" w:rsidRPr="00CF20B1" w:rsidRDefault="006E1AB6" w:rsidP="00923752">
            <w:pPr>
              <w:spacing w:before="120"/>
            </w:pPr>
            <w:r>
              <w:rPr>
                <w:noProof/>
                <w:lang w:val="fr-FR" w:eastAsia="fr-FR"/>
              </w:rPr>
              <w:drawing>
                <wp:inline distT="0" distB="0" distL="0" distR="0">
                  <wp:extent cx="716280" cy="586740"/>
                  <wp:effectExtent l="0" t="0" r="7620" b="3810"/>
                  <wp:docPr id="2" name="Picture 1" descr="Description: 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F20B1" w:rsidRDefault="00D773DF" w:rsidP="00923752">
            <w:pPr>
              <w:spacing w:before="120" w:line="420" w:lineRule="exact"/>
              <w:rPr>
                <w:sz w:val="40"/>
                <w:szCs w:val="40"/>
              </w:rPr>
            </w:pPr>
            <w:r w:rsidRPr="00CF20B1">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CF20B1" w:rsidRDefault="00923752" w:rsidP="00923752">
            <w:pPr>
              <w:spacing w:before="240" w:line="240" w:lineRule="exact"/>
            </w:pPr>
            <w:r w:rsidRPr="00CF20B1">
              <w:t>Distr.: General</w:t>
            </w:r>
          </w:p>
          <w:p w:rsidR="00923752" w:rsidRPr="00CF20B1" w:rsidRDefault="00C87967" w:rsidP="00923752">
            <w:pPr>
              <w:spacing w:line="240" w:lineRule="exact"/>
            </w:pPr>
            <w:r>
              <w:t>20</w:t>
            </w:r>
            <w:r w:rsidR="00F37180">
              <w:t xml:space="preserve"> </w:t>
            </w:r>
            <w:r w:rsidR="00ED1A58">
              <w:t>November</w:t>
            </w:r>
            <w:r w:rsidR="00F37180">
              <w:t xml:space="preserve"> 2015</w:t>
            </w:r>
          </w:p>
          <w:p w:rsidR="00923752" w:rsidRPr="00CF20B1" w:rsidRDefault="00923752" w:rsidP="00923752">
            <w:pPr>
              <w:spacing w:line="240" w:lineRule="exact"/>
            </w:pPr>
          </w:p>
          <w:p w:rsidR="00923752" w:rsidRPr="00CF20B1" w:rsidRDefault="00923752" w:rsidP="00923752">
            <w:pPr>
              <w:spacing w:line="240" w:lineRule="exact"/>
            </w:pPr>
            <w:r w:rsidRPr="00CF20B1">
              <w:t>Original: English</w:t>
            </w:r>
          </w:p>
        </w:tc>
      </w:tr>
    </w:tbl>
    <w:p w:rsidR="00442A83" w:rsidRPr="00CF20B1" w:rsidRDefault="00C96DF2" w:rsidP="00C96DF2">
      <w:pPr>
        <w:spacing w:before="120"/>
        <w:rPr>
          <w:b/>
          <w:sz w:val="28"/>
          <w:szCs w:val="28"/>
        </w:rPr>
      </w:pPr>
      <w:r w:rsidRPr="00CF20B1">
        <w:rPr>
          <w:b/>
          <w:sz w:val="28"/>
          <w:szCs w:val="28"/>
        </w:rPr>
        <w:t xml:space="preserve">Economic Commission for </w:t>
      </w:r>
      <w:smartTag w:uri="urn:schemas-microsoft-com:office:smarttags" w:element="place">
        <w:r w:rsidRPr="00CF20B1">
          <w:rPr>
            <w:b/>
            <w:sz w:val="28"/>
            <w:szCs w:val="28"/>
          </w:rPr>
          <w:t>Europe</w:t>
        </w:r>
      </w:smartTag>
    </w:p>
    <w:p w:rsidR="00C96DF2" w:rsidRPr="00CF20B1" w:rsidRDefault="008F31D2" w:rsidP="00C96DF2">
      <w:pPr>
        <w:spacing w:before="120"/>
        <w:rPr>
          <w:sz w:val="28"/>
          <w:szCs w:val="28"/>
        </w:rPr>
      </w:pPr>
      <w:r w:rsidRPr="00CF20B1">
        <w:rPr>
          <w:sz w:val="28"/>
          <w:szCs w:val="28"/>
        </w:rPr>
        <w:t>Inland Transport Committee</w:t>
      </w:r>
    </w:p>
    <w:p w:rsidR="00EA2A77" w:rsidRPr="00CF20B1" w:rsidRDefault="00EA2A77" w:rsidP="00EA2A77">
      <w:pPr>
        <w:spacing w:before="120"/>
        <w:rPr>
          <w:b/>
          <w:sz w:val="24"/>
          <w:szCs w:val="24"/>
        </w:rPr>
      </w:pPr>
      <w:r w:rsidRPr="00CF20B1">
        <w:rPr>
          <w:b/>
          <w:sz w:val="24"/>
          <w:szCs w:val="24"/>
        </w:rPr>
        <w:t xml:space="preserve">World Forum for Harmonization of Vehicle </w:t>
      </w:r>
      <w:r w:rsidR="00D26E07" w:rsidRPr="00CF20B1">
        <w:rPr>
          <w:b/>
          <w:sz w:val="24"/>
          <w:szCs w:val="24"/>
        </w:rPr>
        <w:t>Regulation</w:t>
      </w:r>
      <w:r w:rsidRPr="00CF20B1">
        <w:rPr>
          <w:b/>
          <w:sz w:val="24"/>
          <w:szCs w:val="24"/>
        </w:rPr>
        <w:t>s</w:t>
      </w:r>
    </w:p>
    <w:p w:rsidR="00AB1C8B" w:rsidRPr="00CF20B1" w:rsidRDefault="00AB1C8B" w:rsidP="00AB1C8B">
      <w:pPr>
        <w:spacing w:before="120"/>
        <w:rPr>
          <w:b/>
        </w:rPr>
      </w:pPr>
      <w:r w:rsidRPr="00CF20B1">
        <w:rPr>
          <w:b/>
        </w:rPr>
        <w:t>Working Party on Brakes and Running Gear</w:t>
      </w:r>
    </w:p>
    <w:p w:rsidR="00C87967" w:rsidRPr="00064E0F" w:rsidRDefault="00C87967" w:rsidP="00C87967">
      <w:pPr>
        <w:spacing w:before="120"/>
        <w:jc w:val="both"/>
        <w:rPr>
          <w:b/>
        </w:rPr>
      </w:pPr>
      <w:r>
        <w:rPr>
          <w:b/>
        </w:rPr>
        <w:t>Eighty-first</w:t>
      </w:r>
      <w:r w:rsidRPr="00064E0F">
        <w:rPr>
          <w:b/>
        </w:rPr>
        <w:t xml:space="preserve"> session</w:t>
      </w:r>
    </w:p>
    <w:p w:rsidR="00C87967" w:rsidRPr="00064E0F" w:rsidRDefault="00C87967" w:rsidP="00C87967">
      <w:pPr>
        <w:jc w:val="both"/>
      </w:pPr>
      <w:r w:rsidRPr="00064E0F">
        <w:t>Geneva, 1-</w:t>
      </w:r>
      <w:r>
        <w:t>5</w:t>
      </w:r>
      <w:r w:rsidRPr="00064E0F">
        <w:rPr>
          <w:lang w:eastAsia="ja-JP"/>
        </w:rPr>
        <w:t xml:space="preserve"> February </w:t>
      </w:r>
      <w:r w:rsidRPr="00064E0F">
        <w:t>201</w:t>
      </w:r>
      <w:r w:rsidR="008552C8">
        <w:rPr>
          <w:lang w:eastAsia="ja-JP"/>
        </w:rPr>
        <w:t>6</w:t>
      </w:r>
    </w:p>
    <w:p w:rsidR="00F37180" w:rsidRPr="00907534" w:rsidRDefault="00F37180" w:rsidP="00F37180">
      <w:pPr>
        <w:jc w:val="both"/>
      </w:pPr>
      <w:r w:rsidRPr="00907534">
        <w:t>Item 7(c) of the provisional agenda</w:t>
      </w:r>
    </w:p>
    <w:p w:rsidR="00AB1C8B" w:rsidRPr="00CF20B1" w:rsidRDefault="00AB1C8B" w:rsidP="00AB1C8B">
      <w:pPr>
        <w:rPr>
          <w:b/>
        </w:rPr>
      </w:pPr>
      <w:r w:rsidRPr="00CF20B1">
        <w:rPr>
          <w:b/>
        </w:rPr>
        <w:t xml:space="preserve">Tyres </w:t>
      </w:r>
      <w:r w:rsidR="00D70B69">
        <w:rPr>
          <w:b/>
        </w:rPr>
        <w:t xml:space="preserve">– </w:t>
      </w:r>
      <w:r w:rsidR="00143C0C">
        <w:rPr>
          <w:b/>
        </w:rPr>
        <w:t>Regulation No. 54</w:t>
      </w:r>
    </w:p>
    <w:p w:rsidR="00AB1C8B" w:rsidRPr="00CF20B1" w:rsidRDefault="00AB1C8B" w:rsidP="002659DD">
      <w:pPr>
        <w:pStyle w:val="HChG"/>
        <w:tabs>
          <w:tab w:val="clear" w:pos="851"/>
        </w:tabs>
        <w:ind w:firstLine="0"/>
        <w:jc w:val="both"/>
      </w:pPr>
      <w:r w:rsidRPr="00CF20B1">
        <w:t xml:space="preserve">Proposal for </w:t>
      </w:r>
      <w:r w:rsidR="0035060C">
        <w:t>amendment</w:t>
      </w:r>
      <w:r w:rsidRPr="00CF20B1">
        <w:t xml:space="preserve"> to</w:t>
      </w:r>
      <w:r w:rsidR="002659DD">
        <w:t xml:space="preserve"> </w:t>
      </w:r>
      <w:r w:rsidRPr="00CF20B1">
        <w:t>Re</w:t>
      </w:r>
      <w:r w:rsidR="006438A8" w:rsidRPr="00CF20B1">
        <w:t xml:space="preserve">gulation No. </w:t>
      </w:r>
      <w:r w:rsidR="00D70B69">
        <w:t>54</w:t>
      </w:r>
      <w:r w:rsidRPr="00CF20B1">
        <w:t xml:space="preserve"> </w:t>
      </w:r>
      <w:r w:rsidR="002659DD">
        <w:t>(</w:t>
      </w:r>
      <w:r w:rsidR="002659DD" w:rsidRPr="002659DD">
        <w:t xml:space="preserve">Tyres for </w:t>
      </w:r>
      <w:r w:rsidR="00DA390A">
        <w:t>Commercial V</w:t>
      </w:r>
      <w:r w:rsidR="002659DD" w:rsidRPr="002659DD">
        <w:t xml:space="preserve">ehicles and their </w:t>
      </w:r>
      <w:r w:rsidR="00DA390A">
        <w:t>T</w:t>
      </w:r>
      <w:r w:rsidR="002659DD" w:rsidRPr="002659DD">
        <w:t>railers)</w:t>
      </w:r>
      <w:r w:rsidR="00936A70">
        <w:t xml:space="preserve"> and</w:t>
      </w:r>
      <w:r w:rsidR="0053481C">
        <w:t xml:space="preserve"> </w:t>
      </w:r>
      <w:r w:rsidR="0053481C" w:rsidRPr="00CF20B1">
        <w:t>Regulation No.</w:t>
      </w:r>
      <w:r w:rsidR="00DA390A">
        <w:t> </w:t>
      </w:r>
      <w:r w:rsidR="00936A70">
        <w:t xml:space="preserve">117 </w:t>
      </w:r>
      <w:r w:rsidR="0037091E" w:rsidRPr="005C660E">
        <w:t xml:space="preserve">(Tyres, </w:t>
      </w:r>
      <w:r w:rsidR="00DA390A">
        <w:t>Rolling R</w:t>
      </w:r>
      <w:r w:rsidR="0037091E" w:rsidRPr="005C660E">
        <w:t xml:space="preserve">esistance, </w:t>
      </w:r>
      <w:r w:rsidR="00DA390A">
        <w:t>R</w:t>
      </w:r>
      <w:r w:rsidR="00896329">
        <w:t>olling N</w:t>
      </w:r>
      <w:r w:rsidR="0037091E" w:rsidRPr="005C660E">
        <w:t xml:space="preserve">oise and </w:t>
      </w:r>
      <w:r w:rsidR="00DA390A">
        <w:t>W</w:t>
      </w:r>
      <w:r w:rsidR="0037091E" w:rsidRPr="005C660E">
        <w:t xml:space="preserve">et </w:t>
      </w:r>
      <w:r w:rsidR="00DA390A">
        <w:t>G</w:t>
      </w:r>
      <w:r w:rsidR="0037091E" w:rsidRPr="005C660E">
        <w:t>rip)</w:t>
      </w:r>
    </w:p>
    <w:p w:rsidR="00AB1C8B" w:rsidRPr="00CF20B1" w:rsidRDefault="00AB1C8B" w:rsidP="002659DD">
      <w:pPr>
        <w:pStyle w:val="H1G"/>
        <w:tabs>
          <w:tab w:val="clear" w:pos="851"/>
        </w:tabs>
        <w:spacing w:before="0"/>
        <w:ind w:firstLine="0"/>
        <w:jc w:val="both"/>
        <w:rPr>
          <w:b w:val="0"/>
          <w:sz w:val="20"/>
        </w:rPr>
      </w:pPr>
      <w:r w:rsidRPr="00CF20B1">
        <w:rPr>
          <w:bCs/>
        </w:rPr>
        <w:t>Submitted by the expert</w:t>
      </w:r>
      <w:r w:rsidR="00C4617E">
        <w:rPr>
          <w:bCs/>
        </w:rPr>
        <w:t>s</w:t>
      </w:r>
      <w:r w:rsidRPr="00CF20B1">
        <w:rPr>
          <w:bCs/>
        </w:rPr>
        <w:t xml:space="preserve"> from the </w:t>
      </w:r>
      <w:r w:rsidR="007A4ECC" w:rsidRPr="007A4ECC">
        <w:rPr>
          <w:rStyle w:val="Accentuation"/>
          <w:i w:val="0"/>
        </w:rPr>
        <w:t>European Tyre and Rim Technical Organisation</w:t>
      </w:r>
      <w:r w:rsidRPr="00CF20B1">
        <w:rPr>
          <w:rStyle w:val="Appelnotedebasdep"/>
          <w:b w:val="0"/>
          <w:sz w:val="20"/>
          <w:vertAlign w:val="baseline"/>
        </w:rPr>
        <w:footnoteReference w:customMarkFollows="1" w:id="2"/>
        <w:t>*</w:t>
      </w:r>
    </w:p>
    <w:p w:rsidR="00AB1C8B" w:rsidRPr="00CF20B1" w:rsidRDefault="000F6BE3" w:rsidP="00CF7F1D">
      <w:pPr>
        <w:pStyle w:val="SingleTxtG"/>
        <w:ind w:firstLine="567"/>
      </w:pPr>
      <w:r w:rsidRPr="000F6BE3">
        <w:t xml:space="preserve">The text reproduced below was </w:t>
      </w:r>
      <w:r w:rsidR="00AE2A97" w:rsidRPr="00AE2A97">
        <w:t xml:space="preserve">prepared </w:t>
      </w:r>
      <w:r w:rsidRPr="000F6BE3">
        <w:t>by the expert</w:t>
      </w:r>
      <w:r>
        <w:t>s</w:t>
      </w:r>
      <w:r w:rsidRPr="000F6BE3">
        <w:t xml:space="preserve"> from the </w:t>
      </w:r>
      <w:r w:rsidR="007A4ECC" w:rsidRPr="007A4ECC">
        <w:rPr>
          <w:rStyle w:val="Accentuation"/>
          <w:i w:val="0"/>
        </w:rPr>
        <w:t>European Tyre and Rim Technical Organisation</w:t>
      </w:r>
      <w:r w:rsidR="007A4ECC">
        <w:t xml:space="preserve"> (</w:t>
      </w:r>
      <w:r w:rsidR="00C4617E">
        <w:t>ETRTO</w:t>
      </w:r>
      <w:r w:rsidR="007A4ECC">
        <w:t>)</w:t>
      </w:r>
      <w:r w:rsidR="00AB1C8B" w:rsidRPr="00CF20B1">
        <w:t xml:space="preserve"> </w:t>
      </w:r>
      <w:r w:rsidR="00AE2A97">
        <w:t xml:space="preserve">in order to </w:t>
      </w:r>
      <w:r w:rsidR="0035060C">
        <w:t xml:space="preserve">amend </w:t>
      </w:r>
      <w:r w:rsidR="00964F17">
        <w:t>the tyre marking requirements</w:t>
      </w:r>
      <w:r w:rsidR="00AE2A97">
        <w:rPr>
          <w:lang w:eastAsia="fr-BE"/>
        </w:rPr>
        <w:t>.</w:t>
      </w:r>
      <w:r w:rsidR="00D00E1E">
        <w:rPr>
          <w:lang w:eastAsia="fr-BE"/>
        </w:rPr>
        <w:t xml:space="preserve"> This document is a revision of </w:t>
      </w:r>
      <w:r w:rsidR="00D00E1E" w:rsidRPr="00D00E1E">
        <w:rPr>
          <w:lang w:eastAsia="fr-BE"/>
        </w:rPr>
        <w:t>ECE/TRANS/WP.29/GRRF/2015/27</w:t>
      </w:r>
      <w:r w:rsidR="00D00E1E">
        <w:rPr>
          <w:lang w:eastAsia="fr-BE"/>
        </w:rPr>
        <w:t xml:space="preserve"> to include the </w:t>
      </w:r>
      <w:r w:rsidR="00D00E1E" w:rsidRPr="00D00E1E">
        <w:rPr>
          <w:lang w:eastAsia="fr-BE"/>
        </w:rPr>
        <w:t>Informal document GRRF-80-10</w:t>
      </w:r>
      <w:r w:rsidR="00D00E1E">
        <w:rPr>
          <w:lang w:eastAsia="fr-BE"/>
        </w:rPr>
        <w:t xml:space="preserve"> from ETRTO and the working document </w:t>
      </w:r>
      <w:r w:rsidR="00D00E1E" w:rsidRPr="00D00E1E">
        <w:rPr>
          <w:lang w:eastAsia="fr-BE"/>
        </w:rPr>
        <w:t xml:space="preserve">ECE/TRANS/WP.29/GRRF/2015/38 </w:t>
      </w:r>
      <w:r w:rsidR="00D00E1E">
        <w:rPr>
          <w:lang w:eastAsia="fr-BE"/>
        </w:rPr>
        <w:t xml:space="preserve">from Slovakia. </w:t>
      </w:r>
      <w:r w:rsidR="00AB1C8B" w:rsidRPr="00CF20B1">
        <w:t xml:space="preserve">The modifications to the existing text of the </w:t>
      </w:r>
      <w:r w:rsidR="001273BC">
        <w:t>r</w:t>
      </w:r>
      <w:r w:rsidR="00AB1C8B" w:rsidRPr="00CF20B1">
        <w:t xml:space="preserve">egulation are marked in </w:t>
      </w:r>
      <w:r w:rsidR="00B65299" w:rsidRPr="00CF20B1">
        <w:t>bold</w:t>
      </w:r>
      <w:r w:rsidR="00AB1C8B" w:rsidRPr="00CF20B1">
        <w:t xml:space="preserve"> for new or </w:t>
      </w:r>
      <w:r w:rsidR="000F19AE" w:rsidRPr="00CF20B1">
        <w:t>str</w:t>
      </w:r>
      <w:r w:rsidR="000F19AE">
        <w:t>ike</w:t>
      </w:r>
      <w:r w:rsidR="004138E5" w:rsidRPr="00CF20B1">
        <w:t>through</w:t>
      </w:r>
      <w:r w:rsidR="00AB1C8B" w:rsidRPr="00CF20B1">
        <w:t xml:space="preserve"> for deleted characters.</w:t>
      </w:r>
    </w:p>
    <w:p w:rsidR="00936A70" w:rsidRDefault="00AB1C8B" w:rsidP="00936A70">
      <w:pPr>
        <w:pStyle w:val="HChG"/>
        <w:tabs>
          <w:tab w:val="clear" w:pos="851"/>
        </w:tabs>
        <w:spacing w:line="240" w:lineRule="auto"/>
      </w:pPr>
      <w:r w:rsidRPr="00CF20B1">
        <w:br w:type="page"/>
      </w:r>
      <w:r w:rsidR="00936A70">
        <w:lastRenderedPageBreak/>
        <w:t>Part A – Amendment to Reg</w:t>
      </w:r>
      <w:r w:rsidR="00D86106">
        <w:t>ulation No</w:t>
      </w:r>
      <w:r w:rsidR="00936A70">
        <w:t>. 54</w:t>
      </w:r>
    </w:p>
    <w:p w:rsidR="00AB1C8B" w:rsidRDefault="00AB1C8B" w:rsidP="00CF7F1D">
      <w:pPr>
        <w:pStyle w:val="HChG"/>
        <w:numPr>
          <w:ilvl w:val="0"/>
          <w:numId w:val="20"/>
        </w:numPr>
        <w:tabs>
          <w:tab w:val="clear" w:pos="851"/>
        </w:tabs>
        <w:spacing w:line="240" w:lineRule="auto"/>
        <w:ind w:left="1134" w:hanging="567"/>
      </w:pPr>
      <w:r w:rsidRPr="00CF20B1">
        <w:t>Proposal</w:t>
      </w:r>
    </w:p>
    <w:p w:rsidR="00ED718A" w:rsidRPr="00ED718A" w:rsidRDefault="00ED718A" w:rsidP="0037091E">
      <w:pPr>
        <w:spacing w:after="120" w:line="240" w:lineRule="auto"/>
        <w:ind w:left="1134"/>
      </w:pPr>
      <w:bookmarkStart w:id="1" w:name="_Toc340666219"/>
      <w:bookmarkStart w:id="2" w:name="_Toc340745083"/>
      <w:r w:rsidRPr="00ED718A">
        <w:rPr>
          <w:i/>
        </w:rPr>
        <w:t xml:space="preserve">Paragraph 3.1.10., </w:t>
      </w:r>
      <w:r w:rsidRPr="00ED718A">
        <w:t>amend to read:</w:t>
      </w:r>
    </w:p>
    <w:p w:rsidR="00ED718A" w:rsidRPr="00ED718A" w:rsidRDefault="004E24CD" w:rsidP="0037091E">
      <w:pPr>
        <w:spacing w:after="120" w:line="240" w:lineRule="auto"/>
        <w:ind w:left="2268" w:right="1134" w:hanging="1134"/>
        <w:jc w:val="both"/>
        <w:rPr>
          <w:b/>
        </w:rPr>
      </w:pPr>
      <w:r>
        <w:t>"3.1.10.</w:t>
      </w:r>
      <w:r>
        <w:tab/>
      </w:r>
      <w:r w:rsidR="00ED718A" w:rsidRPr="00ED718A">
        <w:t>An indication, by the "PSI" index, of the inflation pressure to be adopted for the load/speed endurance tests, as explained in Annex 7, Appendix 2.  However, this indication, which it is permissible to restrict to one sidewall, shall not be mandatory, on any tyre submitted for approval, until two years after the date of entry into force of this Regulation</w:t>
      </w:r>
      <w:r w:rsidR="00ED718A" w:rsidRPr="00ED718A">
        <w:rPr>
          <w:b/>
        </w:rPr>
        <w:t>.</w:t>
      </w:r>
      <w:r w:rsidR="00DA390A" w:rsidRPr="00DA390A">
        <w:rPr>
          <w:vertAlign w:val="superscript"/>
        </w:rPr>
        <w:t xml:space="preserve"> </w:t>
      </w:r>
      <w:r w:rsidR="00DA390A">
        <w:rPr>
          <w:vertAlign w:val="superscript"/>
        </w:rPr>
        <w:t>5</w:t>
      </w:r>
      <w:r w:rsidR="00ED718A" w:rsidRPr="00ED718A">
        <w:rPr>
          <w:b/>
        </w:rPr>
        <w:t xml:space="preserve"> </w:t>
      </w:r>
    </w:p>
    <w:p w:rsidR="00ED1A58" w:rsidRDefault="00ED718A" w:rsidP="0037091E">
      <w:pPr>
        <w:spacing w:after="120" w:line="240" w:lineRule="auto"/>
        <w:ind w:left="2268" w:right="1134"/>
        <w:jc w:val="both"/>
      </w:pPr>
      <w:r w:rsidRPr="00ED718A">
        <w:rPr>
          <w:b/>
        </w:rPr>
        <w:t xml:space="preserve">For tyres first approved after 1 </w:t>
      </w:r>
      <w:r>
        <w:rPr>
          <w:b/>
        </w:rPr>
        <w:t>January 2018</w:t>
      </w:r>
      <w:r w:rsidRPr="00ED718A">
        <w:rPr>
          <w:b/>
        </w:rPr>
        <w:t>, the inflation pressure for the dimension measurement and for the load/speed endurance test, pursuant to paragraph 4.1.12</w:t>
      </w:r>
      <w:r w:rsidR="001273BC">
        <w:rPr>
          <w:b/>
        </w:rPr>
        <w:t>.</w:t>
      </w:r>
      <w:r w:rsidRPr="00ED718A">
        <w:rPr>
          <w:b/>
        </w:rPr>
        <w:t xml:space="preserve"> of this Regulation,</w:t>
      </w:r>
      <w:r w:rsidRPr="00ED718A">
        <w:t xml:space="preserve"> </w:t>
      </w:r>
      <w:r w:rsidRPr="00ED718A">
        <w:rPr>
          <w:b/>
        </w:rPr>
        <w:t>shall be indicated in kilopascals, replacing the "PSI" index</w:t>
      </w:r>
      <w:r w:rsidRPr="00ED718A">
        <w:t>.</w:t>
      </w:r>
    </w:p>
    <w:p w:rsidR="00ED718A" w:rsidRPr="00ED718A" w:rsidRDefault="00ED1A58" w:rsidP="0037091E">
      <w:pPr>
        <w:spacing w:after="120" w:line="240" w:lineRule="auto"/>
        <w:ind w:left="2268" w:right="1134"/>
        <w:jc w:val="both"/>
      </w:pPr>
      <w:r>
        <w:rPr>
          <w:b/>
        </w:rPr>
        <w:t xml:space="preserve">It is allowed to use </w:t>
      </w:r>
      <w:r w:rsidRPr="00ED1A58">
        <w:rPr>
          <w:b/>
        </w:rPr>
        <w:t>kPa marking instead of PSI for tyres first type approved before 1 January 2018.</w:t>
      </w:r>
      <w:r w:rsidRPr="00ED1A58">
        <w:t xml:space="preserve"> </w:t>
      </w:r>
      <w:r w:rsidR="00ED718A" w:rsidRPr="00ED718A">
        <w:t xml:space="preserve"> "</w:t>
      </w:r>
    </w:p>
    <w:p w:rsidR="00ED718A" w:rsidRPr="00ED718A" w:rsidRDefault="00ED718A" w:rsidP="00ED718A">
      <w:pPr>
        <w:spacing w:after="120" w:line="240" w:lineRule="auto"/>
        <w:ind w:left="1134"/>
        <w:rPr>
          <w:i/>
        </w:rPr>
      </w:pPr>
    </w:p>
    <w:p w:rsidR="00ED718A" w:rsidRPr="00ED718A" w:rsidRDefault="00ED718A" w:rsidP="0037091E">
      <w:pPr>
        <w:spacing w:after="120" w:line="240" w:lineRule="auto"/>
        <w:ind w:left="1134"/>
      </w:pPr>
      <w:r w:rsidRPr="00ED718A">
        <w:rPr>
          <w:i/>
        </w:rPr>
        <w:t xml:space="preserve">Annex 3, </w:t>
      </w:r>
      <w:r w:rsidRPr="00ED718A">
        <w:t xml:space="preserve">replace: </w:t>
      </w:r>
    </w:p>
    <w:p w:rsidR="00ED718A" w:rsidRPr="00C87967" w:rsidRDefault="006E1AB6" w:rsidP="00ED718A">
      <w:pPr>
        <w:spacing w:after="120" w:line="240" w:lineRule="auto"/>
        <w:ind w:left="1134"/>
      </w:pPr>
      <w:r>
        <w:rPr>
          <w:noProof/>
          <w:lang w:val="fr-FR" w:eastAsia="fr-FR"/>
        </w:rPr>
        <w:drawing>
          <wp:anchor distT="0" distB="0" distL="114300" distR="114300" simplePos="0" relativeHeight="251657216" behindDoc="1" locked="0" layoutInCell="1" allowOverlap="1" wp14:anchorId="1DA25ED8" wp14:editId="791D3744">
            <wp:simplePos x="0" y="0"/>
            <wp:positionH relativeFrom="column">
              <wp:posOffset>880110</wp:posOffset>
            </wp:positionH>
            <wp:positionV relativeFrom="paragraph">
              <wp:posOffset>158115</wp:posOffset>
            </wp:positionV>
            <wp:extent cx="4762500" cy="1607820"/>
            <wp:effectExtent l="0" t="0" r="0" b="0"/>
            <wp:wrapTight wrapText="bothSides">
              <wp:wrapPolygon edited="0">
                <wp:start x="0" y="0"/>
                <wp:lineTo x="0" y="21242"/>
                <wp:lineTo x="21514" y="21242"/>
                <wp:lineTo x="21514" y="0"/>
                <wp:lineTo x="0" y="0"/>
              </wp:wrapPolygon>
            </wp:wrapTight>
            <wp:docPr id="55" name="Picture 3" descr="Description: r54_annex3-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54_annex3-f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60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86106">
        <w:t>"</w:t>
      </w:r>
    </w:p>
    <w:p w:rsidR="00ED718A" w:rsidRPr="00ED718A" w:rsidRDefault="00ED718A" w:rsidP="00ED718A">
      <w:pPr>
        <w:spacing w:after="120" w:line="240" w:lineRule="auto"/>
        <w:ind w:left="1134"/>
        <w:rPr>
          <w:i/>
          <w:lang w:val="en-US"/>
        </w:rPr>
      </w:pPr>
    </w:p>
    <w:p w:rsidR="00ED718A" w:rsidRPr="00ED718A" w:rsidRDefault="00ED718A" w:rsidP="00ED718A">
      <w:pPr>
        <w:spacing w:after="120" w:line="240" w:lineRule="auto"/>
        <w:ind w:left="1134"/>
        <w:rPr>
          <w:i/>
          <w:lang w:val="en-US"/>
        </w:rPr>
      </w:pPr>
    </w:p>
    <w:p w:rsidR="00D468FD" w:rsidRDefault="00D468FD" w:rsidP="00ED718A">
      <w:pPr>
        <w:spacing w:after="120" w:line="240" w:lineRule="auto"/>
        <w:ind w:left="1134"/>
        <w:rPr>
          <w:i/>
          <w:lang w:val="en-US"/>
        </w:rPr>
      </w:pPr>
    </w:p>
    <w:p w:rsidR="00D468FD" w:rsidRDefault="00D468FD" w:rsidP="00ED718A">
      <w:pPr>
        <w:spacing w:after="120" w:line="240" w:lineRule="auto"/>
        <w:ind w:left="1134"/>
        <w:rPr>
          <w:i/>
          <w:lang w:val="en-US"/>
        </w:rPr>
      </w:pPr>
    </w:p>
    <w:p w:rsidR="00D468FD" w:rsidRDefault="00D468FD" w:rsidP="00ED718A">
      <w:pPr>
        <w:spacing w:after="120" w:line="240" w:lineRule="auto"/>
        <w:ind w:left="1134"/>
        <w:rPr>
          <w:i/>
          <w:lang w:val="en-US"/>
        </w:rPr>
      </w:pPr>
    </w:p>
    <w:p w:rsidR="00D468FD" w:rsidRDefault="00D468FD" w:rsidP="00ED718A">
      <w:pPr>
        <w:spacing w:after="120" w:line="240" w:lineRule="auto"/>
        <w:ind w:left="1134"/>
        <w:rPr>
          <w:i/>
          <w:lang w:val="en-US"/>
        </w:rPr>
      </w:pPr>
    </w:p>
    <w:p w:rsidR="00D468FD" w:rsidRDefault="00D468FD" w:rsidP="0037091E">
      <w:pPr>
        <w:spacing w:after="120" w:line="240" w:lineRule="auto"/>
        <w:ind w:left="8647"/>
        <w:rPr>
          <w:i/>
          <w:lang w:val="en-US"/>
        </w:rPr>
      </w:pPr>
      <w:r>
        <w:rPr>
          <w:i/>
          <w:lang w:val="en-US"/>
        </w:rPr>
        <w:t>“</w:t>
      </w:r>
    </w:p>
    <w:p w:rsidR="00ED718A" w:rsidRDefault="00ED718A" w:rsidP="0037091E">
      <w:pPr>
        <w:spacing w:after="120" w:line="240" w:lineRule="auto"/>
        <w:ind w:left="2268"/>
        <w:rPr>
          <w:i/>
          <w:lang w:val="en-US"/>
        </w:rPr>
      </w:pPr>
      <w:r w:rsidRPr="00ED718A">
        <w:rPr>
          <w:i/>
          <w:lang w:val="en-US"/>
        </w:rPr>
        <w:t>by:</w:t>
      </w:r>
    </w:p>
    <w:p w:rsidR="00D468FD" w:rsidRPr="00D86106" w:rsidRDefault="00D86106" w:rsidP="00ED718A">
      <w:pPr>
        <w:spacing w:after="120" w:line="240" w:lineRule="auto"/>
        <w:ind w:left="1134"/>
        <w:rPr>
          <w:lang w:val="en-US"/>
        </w:rPr>
      </w:pPr>
      <w:r>
        <w:rPr>
          <w:lang w:val="en-US"/>
        </w:rPr>
        <w:t>"</w:t>
      </w:r>
    </w:p>
    <w:p w:rsidR="00BB122D" w:rsidRDefault="006E1AB6" w:rsidP="00ED718A">
      <w:pPr>
        <w:spacing w:after="120" w:line="240" w:lineRule="auto"/>
        <w:ind w:left="1134"/>
      </w:pPr>
      <w:r>
        <w:rPr>
          <w:noProof/>
          <w:lang w:val="fr-FR" w:eastAsia="fr-FR"/>
        </w:rPr>
        <w:drawing>
          <wp:inline distT="0" distB="0" distL="0" distR="0" wp14:anchorId="70DE31BF" wp14:editId="17276AF2">
            <wp:extent cx="5021580" cy="1684020"/>
            <wp:effectExtent l="0" t="0" r="7620" b="0"/>
            <wp:docPr id="3" name="Objet 1" descr="cid:image001.png@01D0A447.AF11F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t 1" descr="cid:image001.png@01D0A447.AF11FF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021580" cy="1684020"/>
                    </a:xfrm>
                    <a:prstGeom prst="rect">
                      <a:avLst/>
                    </a:prstGeom>
                    <a:noFill/>
                    <a:ln>
                      <a:noFill/>
                    </a:ln>
                  </pic:spPr>
                </pic:pic>
              </a:graphicData>
            </a:graphic>
          </wp:inline>
        </w:drawing>
      </w:r>
    </w:p>
    <w:p w:rsidR="00ED718A" w:rsidRPr="0037091E" w:rsidRDefault="00ED718A" w:rsidP="0037091E">
      <w:pPr>
        <w:spacing w:after="120" w:line="240" w:lineRule="auto"/>
        <w:ind w:left="8505"/>
      </w:pPr>
      <w:r w:rsidRPr="00ED718A">
        <w:t>"</w:t>
      </w:r>
      <w:r w:rsidR="00D468FD" w:rsidRPr="00D468FD">
        <w:t xml:space="preserve"> </w:t>
      </w:r>
    </w:p>
    <w:p w:rsidR="00BB122D" w:rsidRPr="00ED718A" w:rsidRDefault="001273BC" w:rsidP="00ED718A">
      <w:pPr>
        <w:spacing w:after="120" w:line="240" w:lineRule="auto"/>
        <w:ind w:left="1134"/>
        <w:rPr>
          <w:lang w:val="en-US"/>
        </w:rPr>
      </w:pPr>
      <w:r w:rsidRPr="006D33D9">
        <w:separator/>
      </w:r>
    </w:p>
    <w:p w:rsidR="00ED718A" w:rsidRPr="00ED718A" w:rsidRDefault="00ED718A" w:rsidP="0037091E">
      <w:pPr>
        <w:spacing w:after="120" w:line="240" w:lineRule="auto"/>
        <w:ind w:left="1134" w:right="1134"/>
        <w:rPr>
          <w:lang w:val="en-US"/>
        </w:rPr>
      </w:pPr>
      <w:r w:rsidRPr="00ED718A">
        <w:rPr>
          <w:b/>
          <w:lang w:val="en-US"/>
        </w:rPr>
        <w:t>(*)</w:t>
      </w:r>
      <w:r w:rsidR="00BB122D">
        <w:rPr>
          <w:b/>
          <w:lang w:val="en-US"/>
        </w:rPr>
        <w:t xml:space="preserve"> </w:t>
      </w:r>
      <w:r w:rsidRPr="00ED718A">
        <w:rPr>
          <w:b/>
          <w:lang w:val="en-US"/>
        </w:rPr>
        <w:t xml:space="preserve">PSI marking instead of kPa </w:t>
      </w:r>
      <w:r w:rsidR="00ED1A58">
        <w:rPr>
          <w:b/>
          <w:lang w:val="en-US"/>
        </w:rPr>
        <w:t>is allowed</w:t>
      </w:r>
      <w:r w:rsidRPr="00ED718A">
        <w:rPr>
          <w:b/>
          <w:lang w:val="en-US"/>
        </w:rPr>
        <w:t xml:space="preserve"> for tyres first type approved before 1 </w:t>
      </w:r>
      <w:r w:rsidR="004E24CD">
        <w:rPr>
          <w:b/>
          <w:lang w:val="en-US"/>
        </w:rPr>
        <w:t>January 2018</w:t>
      </w:r>
      <w:r w:rsidRPr="00ED718A">
        <w:rPr>
          <w:b/>
          <w:lang w:val="en-US"/>
        </w:rPr>
        <w:t>.</w:t>
      </w:r>
      <w:r w:rsidRPr="00ED718A">
        <w:t xml:space="preserve"> "</w:t>
      </w:r>
    </w:p>
    <w:p w:rsidR="00ED718A" w:rsidRPr="00ED718A" w:rsidRDefault="00D468FD" w:rsidP="0037091E">
      <w:pPr>
        <w:spacing w:after="120" w:line="240" w:lineRule="auto"/>
        <w:ind w:left="1134" w:right="1134"/>
      </w:pPr>
      <w:r w:rsidRPr="00D468FD">
        <w:rPr>
          <w:i/>
        </w:rPr>
        <w:lastRenderedPageBreak/>
        <w:t>Paragraph 4.1.12</w:t>
      </w:r>
      <w:r w:rsidR="006869D6">
        <w:rPr>
          <w:i/>
        </w:rPr>
        <w:t>.</w:t>
      </w:r>
      <w:r w:rsidR="004E24CD">
        <w:t xml:space="preserve">, </w:t>
      </w:r>
      <w:r w:rsidR="004E24CD" w:rsidRPr="00ED718A">
        <w:t>amend</w:t>
      </w:r>
      <w:r w:rsidR="00ED718A" w:rsidRPr="00ED718A">
        <w:t xml:space="preserve"> to read:</w:t>
      </w:r>
    </w:p>
    <w:p w:rsidR="00BB122D" w:rsidRPr="00D86106" w:rsidRDefault="00D86106" w:rsidP="00D86106">
      <w:pPr>
        <w:spacing w:after="120" w:line="240" w:lineRule="auto"/>
        <w:ind w:left="2268" w:right="1134" w:hanging="1134"/>
        <w:jc w:val="both"/>
      </w:pPr>
      <w:r>
        <w:t>"</w:t>
      </w:r>
      <w:r w:rsidR="004E24CD">
        <w:t>4.1.12.</w:t>
      </w:r>
      <w:r w:rsidR="004E24CD">
        <w:tab/>
      </w:r>
      <w:r w:rsidR="00ED718A" w:rsidRPr="00ED718A">
        <w:t xml:space="preserve">The </w:t>
      </w:r>
      <w:r w:rsidR="00ED718A" w:rsidRPr="00ED718A">
        <w:rPr>
          <w:b/>
        </w:rPr>
        <w:t>inflation</w:t>
      </w:r>
      <w:r w:rsidR="00ED718A" w:rsidRPr="00ED718A">
        <w:t xml:space="preserve"> </w:t>
      </w:r>
      <w:r w:rsidR="00594CD8" w:rsidRPr="00594CD8">
        <w:rPr>
          <w:strike/>
        </w:rPr>
        <w:t>measuring</w:t>
      </w:r>
      <w:r w:rsidR="00594CD8" w:rsidRPr="00ED718A">
        <w:t xml:space="preserve"> </w:t>
      </w:r>
      <w:r w:rsidR="00ED718A" w:rsidRPr="00ED718A">
        <w:t xml:space="preserve">pressure </w:t>
      </w:r>
      <w:r w:rsidR="00ED718A" w:rsidRPr="00594CD8">
        <w:rPr>
          <w:b/>
        </w:rPr>
        <w:t>for the dimension</w:t>
      </w:r>
      <w:r w:rsidR="00ED718A" w:rsidRPr="00ED718A">
        <w:t xml:space="preserve"> </w:t>
      </w:r>
      <w:r w:rsidR="00ED718A" w:rsidRPr="00ED718A">
        <w:rPr>
          <w:b/>
        </w:rPr>
        <w:t>measurement</w:t>
      </w:r>
      <w:r w:rsidR="00ED718A" w:rsidRPr="00ED718A">
        <w:t xml:space="preserve"> </w:t>
      </w:r>
      <w:r w:rsidR="00ED718A" w:rsidRPr="00594CD8">
        <w:rPr>
          <w:b/>
        </w:rPr>
        <w:t>and</w:t>
      </w:r>
      <w:r w:rsidR="00ED718A" w:rsidRPr="00ED718A">
        <w:rPr>
          <w:b/>
        </w:rPr>
        <w:t xml:space="preserve"> for the load/speed endurance test</w:t>
      </w:r>
      <w:r w:rsidR="00ED718A" w:rsidRPr="00ED718A">
        <w:t xml:space="preserve"> </w:t>
      </w:r>
      <w:r w:rsidR="00ED718A" w:rsidRPr="00594CD8">
        <w:rPr>
          <w:b/>
        </w:rPr>
        <w:t>pressure</w:t>
      </w:r>
      <w:r w:rsidR="00ED718A" w:rsidRPr="00ED718A">
        <w:t xml:space="preserve"> </w:t>
      </w:r>
      <w:r w:rsidR="00ED718A" w:rsidRPr="00ED1A58">
        <w:rPr>
          <w:strike/>
        </w:rPr>
        <w:t>and test pressure index</w:t>
      </w:r>
      <w:r w:rsidR="00ED718A" w:rsidRPr="00ED718A">
        <w:t>;</w:t>
      </w:r>
      <w:r>
        <w:t>"</w:t>
      </w:r>
    </w:p>
    <w:p w:rsidR="00ED718A" w:rsidRPr="00ED718A" w:rsidRDefault="00D468FD" w:rsidP="0037091E">
      <w:pPr>
        <w:spacing w:after="120" w:line="240" w:lineRule="auto"/>
        <w:ind w:left="1134" w:right="1134"/>
      </w:pPr>
      <w:r w:rsidRPr="00D468FD">
        <w:rPr>
          <w:i/>
        </w:rPr>
        <w:t>H</w:t>
      </w:r>
      <w:r w:rsidR="00ED718A" w:rsidRPr="00D468FD">
        <w:rPr>
          <w:i/>
        </w:rPr>
        <w:t xml:space="preserve">eader of </w:t>
      </w:r>
      <w:r w:rsidR="001273BC">
        <w:rPr>
          <w:i/>
        </w:rPr>
        <w:t>A</w:t>
      </w:r>
      <w:r w:rsidR="00ED718A" w:rsidRPr="00D468FD">
        <w:rPr>
          <w:i/>
        </w:rPr>
        <w:t xml:space="preserve">nnex </w:t>
      </w:r>
      <w:r w:rsidR="007A5946" w:rsidRPr="00D468FD">
        <w:rPr>
          <w:i/>
        </w:rPr>
        <w:t>6</w:t>
      </w:r>
      <w:r w:rsidR="004E24CD" w:rsidRPr="00ED718A">
        <w:t>,</w:t>
      </w:r>
      <w:r w:rsidR="004E24CD">
        <w:t xml:space="preserve"> amend</w:t>
      </w:r>
      <w:r w:rsidRPr="00ED718A">
        <w:t xml:space="preserve"> </w:t>
      </w:r>
      <w:r w:rsidR="00ED718A" w:rsidRPr="00ED718A">
        <w:t>to read:</w:t>
      </w:r>
    </w:p>
    <w:p w:rsidR="00ED718A" w:rsidRPr="00ED718A" w:rsidRDefault="00D86106" w:rsidP="00D86106">
      <w:pPr>
        <w:spacing w:after="120" w:line="240" w:lineRule="auto"/>
        <w:ind w:left="1134" w:right="1134"/>
      </w:pPr>
      <w:r>
        <w:t>"</w:t>
      </w:r>
      <w:r w:rsidR="00ED718A" w:rsidRPr="00ED718A">
        <w:t xml:space="preserve">Method of </w:t>
      </w:r>
      <w:r w:rsidR="00ED718A" w:rsidRPr="00ED718A">
        <w:rPr>
          <w:b/>
        </w:rPr>
        <w:t>dimension</w:t>
      </w:r>
      <w:r w:rsidR="00ED718A" w:rsidRPr="00ED718A">
        <w:t xml:space="preserve"> </w:t>
      </w:r>
      <w:r w:rsidR="00ED718A" w:rsidRPr="00ED718A">
        <w:rPr>
          <w:b/>
        </w:rPr>
        <w:t>measurement for</w:t>
      </w:r>
      <w:r w:rsidR="00ED718A" w:rsidRPr="00ED718A">
        <w:t xml:space="preserve"> measuring pneumatic tyres</w:t>
      </w:r>
      <w:r>
        <w:t>"</w:t>
      </w:r>
    </w:p>
    <w:p w:rsidR="00ED718A" w:rsidRPr="00ED718A" w:rsidRDefault="00D468FD" w:rsidP="00BB122D">
      <w:pPr>
        <w:spacing w:after="120" w:line="240" w:lineRule="auto"/>
        <w:ind w:left="1134" w:right="1134"/>
      </w:pPr>
      <w:r w:rsidRPr="00D468FD">
        <w:rPr>
          <w:i/>
        </w:rPr>
        <w:t>P</w:t>
      </w:r>
      <w:r w:rsidR="00ED718A" w:rsidRPr="00D468FD">
        <w:rPr>
          <w:i/>
        </w:rPr>
        <w:t>aragraph 1</w:t>
      </w:r>
      <w:r w:rsidR="006869D6">
        <w:rPr>
          <w:i/>
        </w:rPr>
        <w:t>.</w:t>
      </w:r>
      <w:r w:rsidR="00ED718A" w:rsidRPr="00D468FD">
        <w:rPr>
          <w:i/>
        </w:rPr>
        <w:t xml:space="preserve"> of </w:t>
      </w:r>
      <w:r w:rsidR="001273BC">
        <w:rPr>
          <w:i/>
        </w:rPr>
        <w:t>A</w:t>
      </w:r>
      <w:r w:rsidR="00ED718A" w:rsidRPr="00D468FD">
        <w:rPr>
          <w:i/>
        </w:rPr>
        <w:t>nnex 6</w:t>
      </w:r>
      <w:r w:rsidR="007A5946">
        <w:t xml:space="preserve">, </w:t>
      </w:r>
      <w:r w:rsidR="00BB122D">
        <w:t xml:space="preserve"> </w:t>
      </w:r>
      <w:r w:rsidR="007A5946" w:rsidRPr="00ED718A">
        <w:t>amend</w:t>
      </w:r>
      <w:r w:rsidRPr="00ED718A">
        <w:t xml:space="preserve"> </w:t>
      </w:r>
      <w:r w:rsidR="00ED718A" w:rsidRPr="00ED718A">
        <w:t>to read:</w:t>
      </w:r>
    </w:p>
    <w:p w:rsidR="00ED718A" w:rsidRPr="00ED718A" w:rsidRDefault="00D86106" w:rsidP="00D86106">
      <w:pPr>
        <w:spacing w:after="120" w:line="240" w:lineRule="auto"/>
        <w:ind w:left="2268" w:right="1134" w:hanging="1134"/>
        <w:jc w:val="both"/>
      </w:pPr>
      <w:r>
        <w:t>"</w:t>
      </w:r>
      <w:r w:rsidR="00ED718A" w:rsidRPr="00ED718A">
        <w:t>1.</w:t>
      </w:r>
      <w:r w:rsidR="00ED718A" w:rsidRPr="00ED718A">
        <w:tab/>
        <w:t xml:space="preserve">The tyre is mounted on the measuring rim specified by the manufacturer pursuant to paragraph 4.1.11. of this Regulation and is inflated to </w:t>
      </w:r>
      <w:r w:rsidR="00ED718A" w:rsidRPr="00ED718A">
        <w:rPr>
          <w:b/>
        </w:rPr>
        <w:t>the</w:t>
      </w:r>
      <w:r w:rsidR="00ED718A" w:rsidRPr="00ED718A">
        <w:t xml:space="preserve"> </w:t>
      </w:r>
      <w:r w:rsidR="00ED718A" w:rsidRPr="007A5946">
        <w:rPr>
          <w:strike/>
        </w:rPr>
        <w:t>a</w:t>
      </w:r>
      <w:r w:rsidR="00ED718A" w:rsidRPr="00ED718A">
        <w:t xml:space="preserve"> pressure specified by the manufacturer pursuant to paragra</w:t>
      </w:r>
      <w:r>
        <w:t>ph 4.1.12. of this Regulation."</w:t>
      </w:r>
    </w:p>
    <w:p w:rsidR="00ED718A" w:rsidRPr="00ED718A" w:rsidRDefault="00D468FD" w:rsidP="00BB122D">
      <w:pPr>
        <w:spacing w:after="120" w:line="240" w:lineRule="auto"/>
        <w:ind w:left="1134" w:right="1134"/>
      </w:pPr>
      <w:r w:rsidRPr="00D468FD">
        <w:rPr>
          <w:i/>
        </w:rPr>
        <w:t>P</w:t>
      </w:r>
      <w:r w:rsidR="00ED718A" w:rsidRPr="00D468FD">
        <w:rPr>
          <w:i/>
        </w:rPr>
        <w:t>aragraph 1.3</w:t>
      </w:r>
      <w:r w:rsidR="006869D6">
        <w:rPr>
          <w:i/>
        </w:rPr>
        <w:t>.</w:t>
      </w:r>
      <w:r w:rsidR="00ED718A" w:rsidRPr="00D468FD">
        <w:rPr>
          <w:i/>
        </w:rPr>
        <w:t xml:space="preserve"> of </w:t>
      </w:r>
      <w:r w:rsidR="001273BC">
        <w:rPr>
          <w:i/>
        </w:rPr>
        <w:t>A</w:t>
      </w:r>
      <w:r w:rsidR="00ED718A" w:rsidRPr="00D468FD">
        <w:rPr>
          <w:i/>
        </w:rPr>
        <w:t>nnex 7</w:t>
      </w:r>
      <w:r w:rsidR="007A5946">
        <w:t xml:space="preserve">, </w:t>
      </w:r>
      <w:r w:rsidR="007A5946" w:rsidRPr="00ED718A">
        <w:t>amend</w:t>
      </w:r>
      <w:r>
        <w:t xml:space="preserve"> </w:t>
      </w:r>
      <w:r w:rsidR="00ED718A" w:rsidRPr="00ED718A">
        <w:t>to read:</w:t>
      </w:r>
    </w:p>
    <w:p w:rsidR="00ED718A" w:rsidRDefault="00D86106" w:rsidP="0037091E">
      <w:pPr>
        <w:spacing w:after="120" w:line="240" w:lineRule="auto"/>
        <w:ind w:left="2268" w:right="1134" w:hanging="1134"/>
        <w:jc w:val="both"/>
      </w:pPr>
      <w:r>
        <w:t>"</w:t>
      </w:r>
      <w:r w:rsidR="00ED718A" w:rsidRPr="00ED718A">
        <w:t>1.3.</w:t>
      </w:r>
      <w:r w:rsidR="00ED718A" w:rsidRPr="00ED718A">
        <w:tab/>
      </w:r>
      <w:r w:rsidR="00BB122D">
        <w:tab/>
      </w:r>
      <w:r w:rsidR="00ED718A" w:rsidRPr="00ED718A">
        <w:t xml:space="preserve">Inflate the tyre to the pressure corresponding to the pressure </w:t>
      </w:r>
      <w:r w:rsidR="00ED718A" w:rsidRPr="007A5946">
        <w:rPr>
          <w:strike/>
        </w:rPr>
        <w:t>index</w:t>
      </w:r>
      <w:r w:rsidR="00ED718A" w:rsidRPr="00ED718A">
        <w:t xml:space="preserve"> specified by the manufacturer pursuant to parag</w:t>
      </w:r>
      <w:r>
        <w:t xml:space="preserve">raph 4.1.12. of this </w:t>
      </w:r>
      <w:r w:rsidR="001273BC">
        <w:t>r</w:t>
      </w:r>
      <w:r>
        <w:t>egulation"</w:t>
      </w:r>
    </w:p>
    <w:p w:rsidR="00D00E1E" w:rsidRDefault="00D00E1E" w:rsidP="00D00E1E">
      <w:pPr>
        <w:spacing w:after="120" w:line="240" w:lineRule="auto"/>
        <w:ind w:left="1134" w:right="993"/>
        <w:jc w:val="both"/>
      </w:pPr>
      <w:r>
        <w:rPr>
          <w:i/>
        </w:rPr>
        <w:t xml:space="preserve">Annex 7, Appendix 1, </w:t>
      </w:r>
      <w:r w:rsidRPr="00940E7B">
        <w:t>amend to read</w:t>
      </w:r>
      <w:r>
        <w:t>:</w:t>
      </w:r>
    </w:p>
    <w:p w:rsidR="00D00E1E" w:rsidRDefault="00FA0FEA" w:rsidP="00D00E1E">
      <w:pPr>
        <w:pStyle w:val="HChG"/>
        <w:ind w:firstLine="0"/>
        <w:jc w:val="center"/>
      </w:pPr>
      <w:bookmarkStart w:id="3" w:name="_Toc340666257"/>
      <w:bookmarkStart w:id="4" w:name="_Toc340745119"/>
      <w:r>
        <w:t>"</w:t>
      </w:r>
      <w:r w:rsidR="00D00E1E" w:rsidRPr="00851799">
        <w:t>Endurance-test programme</w:t>
      </w:r>
      <w:bookmarkEnd w:id="3"/>
      <w:bookmarkEnd w:id="4"/>
    </w:p>
    <w:p w:rsidR="00D00E1E" w:rsidRPr="00851799" w:rsidRDefault="00D00E1E" w:rsidP="00D00E1E">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87" w:lineRule="atLeast"/>
        <w:rPr>
          <w:sz w:val="24"/>
          <w:lang w:val="fr-FR"/>
        </w:rPr>
      </w:pP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373"/>
        <w:gridCol w:w="1181"/>
        <w:gridCol w:w="1181"/>
        <w:gridCol w:w="1181"/>
        <w:gridCol w:w="718"/>
        <w:gridCol w:w="868"/>
        <w:gridCol w:w="868"/>
      </w:tblGrid>
      <w:tr w:rsidR="00D00E1E" w:rsidRPr="00555066" w:rsidTr="00BD52C0">
        <w:trPr>
          <w:trHeight w:val="636"/>
          <w:tblHeader/>
        </w:trPr>
        <w:tc>
          <w:tcPr>
            <w:tcW w:w="1373" w:type="dxa"/>
            <w:vMerge w:val="restart"/>
            <w:shd w:val="clear" w:color="auto" w:fill="auto"/>
            <w:vAlign w:val="bottom"/>
          </w:tcPr>
          <w:p w:rsidR="00D00E1E" w:rsidRPr="00555066" w:rsidRDefault="00D00E1E" w:rsidP="00BD52C0">
            <w:pPr>
              <w:suppressAutoHyphens w:val="0"/>
              <w:spacing w:before="80" w:after="80" w:line="200" w:lineRule="exact"/>
              <w:ind w:left="113" w:right="113"/>
              <w:rPr>
                <w:i/>
                <w:sz w:val="16"/>
              </w:rPr>
            </w:pPr>
            <w:r w:rsidRPr="00555066">
              <w:rPr>
                <w:i/>
                <w:sz w:val="16"/>
              </w:rPr>
              <w:t>Load index</w:t>
            </w:r>
          </w:p>
        </w:tc>
        <w:tc>
          <w:tcPr>
            <w:tcW w:w="1181" w:type="dxa"/>
            <w:vMerge w:val="restart"/>
            <w:shd w:val="clear" w:color="auto" w:fill="auto"/>
            <w:vAlign w:val="bottom"/>
          </w:tcPr>
          <w:p w:rsidR="00D00E1E" w:rsidRPr="003D2177" w:rsidRDefault="00D00E1E" w:rsidP="00BD52C0">
            <w:pPr>
              <w:suppressAutoHyphens w:val="0"/>
              <w:spacing w:before="80" w:after="80" w:line="200" w:lineRule="exact"/>
              <w:ind w:left="113" w:right="113"/>
              <w:jc w:val="right"/>
              <w:rPr>
                <w:b/>
                <w:i/>
                <w:sz w:val="16"/>
              </w:rPr>
            </w:pPr>
            <w:r w:rsidRPr="00555066">
              <w:rPr>
                <w:i/>
                <w:sz w:val="16"/>
              </w:rPr>
              <w:t>Tyre speed</w:t>
            </w:r>
            <w:r>
              <w:rPr>
                <w:i/>
                <w:sz w:val="16"/>
              </w:rPr>
              <w:br/>
              <w:t xml:space="preserve">category </w:t>
            </w:r>
            <w:r>
              <w:rPr>
                <w:b/>
                <w:i/>
                <w:sz w:val="16"/>
              </w:rPr>
              <w:t>symbol</w:t>
            </w:r>
          </w:p>
        </w:tc>
        <w:tc>
          <w:tcPr>
            <w:tcW w:w="2362" w:type="dxa"/>
            <w:gridSpan w:val="2"/>
            <w:shd w:val="clear" w:color="auto" w:fill="auto"/>
            <w:vAlign w:val="bottom"/>
          </w:tcPr>
          <w:p w:rsidR="00D00E1E" w:rsidRPr="00555066" w:rsidRDefault="00D00E1E" w:rsidP="00BD52C0">
            <w:pPr>
              <w:suppressAutoHyphens w:val="0"/>
              <w:spacing w:before="80" w:after="80" w:line="200" w:lineRule="exact"/>
              <w:ind w:left="113" w:right="113"/>
              <w:jc w:val="right"/>
              <w:rPr>
                <w:i/>
                <w:sz w:val="16"/>
              </w:rPr>
            </w:pPr>
            <w:r w:rsidRPr="00555066">
              <w:rPr>
                <w:i/>
                <w:sz w:val="16"/>
              </w:rPr>
              <w:tab/>
              <w:t>Test-drum speed</w:t>
            </w:r>
          </w:p>
        </w:tc>
        <w:tc>
          <w:tcPr>
            <w:tcW w:w="2454" w:type="dxa"/>
            <w:gridSpan w:val="3"/>
            <w:shd w:val="clear" w:color="auto" w:fill="auto"/>
            <w:vAlign w:val="bottom"/>
          </w:tcPr>
          <w:p w:rsidR="00D00E1E" w:rsidRPr="00555066" w:rsidRDefault="00D00E1E" w:rsidP="00BD52C0">
            <w:pPr>
              <w:suppressAutoHyphens w:val="0"/>
              <w:spacing w:before="80" w:after="80" w:line="200" w:lineRule="exact"/>
              <w:ind w:left="113" w:right="113"/>
              <w:jc w:val="right"/>
              <w:rPr>
                <w:i/>
                <w:sz w:val="16"/>
              </w:rPr>
            </w:pPr>
            <w:r w:rsidRPr="00555066">
              <w:rPr>
                <w:i/>
                <w:sz w:val="16"/>
              </w:rPr>
              <w:t>Load placed on the wheel as a percentage of the load corresponding to the load index</w:t>
            </w:r>
          </w:p>
        </w:tc>
      </w:tr>
      <w:tr w:rsidR="00D00E1E" w:rsidRPr="00555066" w:rsidTr="00BD52C0">
        <w:trPr>
          <w:trHeight w:val="490"/>
        </w:trPr>
        <w:tc>
          <w:tcPr>
            <w:tcW w:w="1373" w:type="dxa"/>
            <w:vMerge/>
            <w:tcBorders>
              <w:bottom w:val="single" w:sz="12" w:space="0" w:color="auto"/>
            </w:tcBorders>
            <w:shd w:val="clear" w:color="auto" w:fill="auto"/>
          </w:tcPr>
          <w:p w:rsidR="00D00E1E" w:rsidRPr="00555066" w:rsidRDefault="00D00E1E" w:rsidP="00BD52C0">
            <w:pPr>
              <w:suppressAutoHyphens w:val="0"/>
              <w:spacing w:before="40" w:after="40" w:line="220" w:lineRule="exact"/>
              <w:ind w:left="113" w:right="113"/>
              <w:rPr>
                <w:sz w:val="18"/>
              </w:rPr>
            </w:pPr>
          </w:p>
        </w:tc>
        <w:tc>
          <w:tcPr>
            <w:tcW w:w="1181" w:type="dxa"/>
            <w:vMerge/>
            <w:tcBorders>
              <w:bottom w:val="single" w:sz="12" w:space="0" w:color="auto"/>
            </w:tcBorders>
            <w:shd w:val="clear" w:color="auto" w:fill="auto"/>
            <w:vAlign w:val="bottom"/>
          </w:tcPr>
          <w:p w:rsidR="00D00E1E" w:rsidRPr="00555066" w:rsidRDefault="00D00E1E" w:rsidP="00BD52C0">
            <w:pPr>
              <w:suppressAutoHyphens w:val="0"/>
              <w:spacing w:before="40" w:after="40" w:line="220" w:lineRule="exact"/>
              <w:ind w:left="113" w:right="113"/>
              <w:jc w:val="right"/>
              <w:rPr>
                <w:sz w:val="18"/>
              </w:rPr>
            </w:pPr>
          </w:p>
        </w:tc>
        <w:tc>
          <w:tcPr>
            <w:tcW w:w="1181" w:type="dxa"/>
            <w:tcBorders>
              <w:bottom w:val="single" w:sz="12" w:space="0" w:color="auto"/>
            </w:tcBorders>
            <w:shd w:val="clear" w:color="auto" w:fill="auto"/>
            <w:vAlign w:val="bottom"/>
          </w:tcPr>
          <w:p w:rsidR="00D00E1E" w:rsidRPr="00555066" w:rsidRDefault="00D00E1E" w:rsidP="00BD52C0">
            <w:pPr>
              <w:suppressAutoHyphens w:val="0"/>
              <w:spacing w:before="40" w:after="40" w:line="220" w:lineRule="exact"/>
              <w:ind w:left="113" w:right="113"/>
              <w:jc w:val="right"/>
              <w:rPr>
                <w:i/>
                <w:sz w:val="16"/>
              </w:rPr>
            </w:pPr>
            <w:r w:rsidRPr="00555066">
              <w:rPr>
                <w:i/>
                <w:sz w:val="16"/>
              </w:rPr>
              <w:t>Radial-ply</w:t>
            </w:r>
            <w:r>
              <w:rPr>
                <w:i/>
                <w:sz w:val="16"/>
              </w:rPr>
              <w:br/>
            </w:r>
            <w:r w:rsidRPr="008F4D4D">
              <w:rPr>
                <w:i/>
                <w:strike/>
                <w:sz w:val="16"/>
              </w:rPr>
              <w:t>min</w:t>
            </w:r>
            <w:r w:rsidRPr="008F4D4D">
              <w:rPr>
                <w:i/>
                <w:strike/>
                <w:sz w:val="16"/>
                <w:vertAlign w:val="superscript"/>
              </w:rPr>
              <w:t>-1</w:t>
            </w:r>
            <w:r w:rsidRPr="003D2177">
              <w:rPr>
                <w:b/>
                <w:i/>
                <w:sz w:val="16"/>
              </w:rPr>
              <w:t xml:space="preserve"> </w:t>
            </w:r>
            <w:r>
              <w:rPr>
                <w:b/>
                <w:i/>
                <w:sz w:val="16"/>
              </w:rPr>
              <w:t>km.h</w:t>
            </w:r>
            <w:r w:rsidRPr="003D2177">
              <w:rPr>
                <w:b/>
                <w:i/>
                <w:sz w:val="16"/>
                <w:vertAlign w:val="superscript"/>
              </w:rPr>
              <w:t>-1</w:t>
            </w:r>
          </w:p>
        </w:tc>
        <w:tc>
          <w:tcPr>
            <w:tcW w:w="1181" w:type="dxa"/>
            <w:tcBorders>
              <w:bottom w:val="single" w:sz="12" w:space="0" w:color="auto"/>
            </w:tcBorders>
            <w:shd w:val="clear" w:color="auto" w:fill="auto"/>
            <w:vAlign w:val="bottom"/>
          </w:tcPr>
          <w:p w:rsidR="00D00E1E" w:rsidRPr="00555066" w:rsidRDefault="00D00E1E" w:rsidP="00BD52C0">
            <w:pPr>
              <w:suppressAutoHyphens w:val="0"/>
              <w:spacing w:before="40" w:after="40" w:line="220" w:lineRule="exact"/>
              <w:ind w:left="113" w:right="113"/>
              <w:jc w:val="right"/>
              <w:rPr>
                <w:i/>
                <w:sz w:val="16"/>
              </w:rPr>
            </w:pPr>
            <w:r w:rsidRPr="00555066">
              <w:rPr>
                <w:i/>
                <w:sz w:val="16"/>
              </w:rPr>
              <w:t>Diagonal</w:t>
            </w:r>
            <w:r>
              <w:rPr>
                <w:i/>
                <w:sz w:val="16"/>
              </w:rPr>
              <w:t xml:space="preserve"> </w:t>
            </w:r>
            <w:r w:rsidRPr="00555066">
              <w:rPr>
                <w:i/>
                <w:sz w:val="16"/>
              </w:rPr>
              <w:t>(bias-ply)</w:t>
            </w:r>
            <w:r>
              <w:rPr>
                <w:i/>
                <w:sz w:val="16"/>
              </w:rPr>
              <w:br/>
            </w:r>
            <w:r w:rsidRPr="008F4D4D">
              <w:rPr>
                <w:i/>
                <w:strike/>
                <w:sz w:val="16"/>
              </w:rPr>
              <w:t>min</w:t>
            </w:r>
            <w:r w:rsidRPr="008F4D4D">
              <w:rPr>
                <w:i/>
                <w:strike/>
                <w:sz w:val="16"/>
                <w:vertAlign w:val="superscript"/>
              </w:rPr>
              <w:t>-1</w:t>
            </w:r>
            <w:r w:rsidRPr="003D2177">
              <w:rPr>
                <w:b/>
                <w:i/>
                <w:sz w:val="16"/>
              </w:rPr>
              <w:t xml:space="preserve"> </w:t>
            </w:r>
            <w:r>
              <w:rPr>
                <w:b/>
                <w:i/>
                <w:sz w:val="16"/>
              </w:rPr>
              <w:t>km.h</w:t>
            </w:r>
            <w:r w:rsidRPr="003D2177">
              <w:rPr>
                <w:b/>
                <w:i/>
                <w:sz w:val="16"/>
                <w:vertAlign w:val="superscript"/>
              </w:rPr>
              <w:t>-1</w:t>
            </w:r>
          </w:p>
        </w:tc>
        <w:tc>
          <w:tcPr>
            <w:tcW w:w="718" w:type="dxa"/>
            <w:tcBorders>
              <w:bottom w:val="single" w:sz="12" w:space="0" w:color="auto"/>
            </w:tcBorders>
            <w:shd w:val="clear" w:color="auto" w:fill="auto"/>
            <w:vAlign w:val="bottom"/>
          </w:tcPr>
          <w:p w:rsidR="00D00E1E" w:rsidRPr="00555066" w:rsidRDefault="00D00E1E" w:rsidP="00BD52C0">
            <w:pPr>
              <w:suppressAutoHyphens w:val="0"/>
              <w:spacing w:before="40" w:after="40" w:line="220" w:lineRule="exact"/>
              <w:ind w:left="113" w:right="113"/>
              <w:jc w:val="right"/>
              <w:rPr>
                <w:i/>
                <w:sz w:val="16"/>
              </w:rPr>
            </w:pPr>
            <w:r w:rsidRPr="00555066">
              <w:rPr>
                <w:i/>
                <w:sz w:val="16"/>
              </w:rPr>
              <w:t>7 h.</w:t>
            </w:r>
          </w:p>
        </w:tc>
        <w:tc>
          <w:tcPr>
            <w:tcW w:w="868" w:type="dxa"/>
            <w:tcBorders>
              <w:bottom w:val="single" w:sz="12" w:space="0" w:color="auto"/>
            </w:tcBorders>
            <w:shd w:val="clear" w:color="auto" w:fill="auto"/>
            <w:vAlign w:val="bottom"/>
          </w:tcPr>
          <w:p w:rsidR="00D00E1E" w:rsidRPr="00555066" w:rsidRDefault="00D00E1E" w:rsidP="00BD52C0">
            <w:pPr>
              <w:suppressAutoHyphens w:val="0"/>
              <w:spacing w:before="40" w:after="40" w:line="220" w:lineRule="exact"/>
              <w:ind w:left="113" w:right="113"/>
              <w:jc w:val="right"/>
              <w:rPr>
                <w:i/>
                <w:sz w:val="16"/>
              </w:rPr>
            </w:pPr>
            <w:r w:rsidRPr="00555066">
              <w:rPr>
                <w:i/>
                <w:sz w:val="16"/>
              </w:rPr>
              <w:t>16 h.</w:t>
            </w:r>
          </w:p>
        </w:tc>
        <w:tc>
          <w:tcPr>
            <w:tcW w:w="868" w:type="dxa"/>
            <w:tcBorders>
              <w:bottom w:val="single" w:sz="12" w:space="0" w:color="auto"/>
            </w:tcBorders>
            <w:shd w:val="clear" w:color="auto" w:fill="auto"/>
            <w:vAlign w:val="bottom"/>
          </w:tcPr>
          <w:p w:rsidR="00D00E1E" w:rsidRPr="00555066" w:rsidRDefault="00D00E1E" w:rsidP="00BD52C0">
            <w:pPr>
              <w:suppressAutoHyphens w:val="0"/>
              <w:spacing w:before="40" w:after="40" w:line="220" w:lineRule="exact"/>
              <w:ind w:left="113" w:right="113"/>
              <w:jc w:val="right"/>
              <w:rPr>
                <w:i/>
                <w:sz w:val="16"/>
              </w:rPr>
            </w:pPr>
            <w:r w:rsidRPr="00555066">
              <w:rPr>
                <w:i/>
                <w:sz w:val="16"/>
              </w:rPr>
              <w:t>24 h.</w:t>
            </w:r>
          </w:p>
        </w:tc>
      </w:tr>
      <w:tr w:rsidR="00D00E1E" w:rsidRPr="00555066" w:rsidTr="00BD52C0">
        <w:tc>
          <w:tcPr>
            <w:tcW w:w="1373" w:type="dxa"/>
            <w:tcBorders>
              <w:top w:val="single" w:sz="12" w:space="0" w:color="auto"/>
              <w:bottom w:val="single" w:sz="2" w:space="0" w:color="auto"/>
            </w:tcBorders>
            <w:shd w:val="clear" w:color="auto" w:fill="auto"/>
          </w:tcPr>
          <w:p w:rsidR="00D00E1E" w:rsidRPr="00555066" w:rsidRDefault="00D00E1E" w:rsidP="00BD52C0">
            <w:pPr>
              <w:suppressAutoHyphens w:val="0"/>
              <w:spacing w:before="40" w:after="40" w:line="220" w:lineRule="exact"/>
              <w:ind w:left="113" w:right="113"/>
              <w:rPr>
                <w:sz w:val="18"/>
              </w:rPr>
            </w:pPr>
            <w:r w:rsidRPr="00555066">
              <w:rPr>
                <w:sz w:val="18"/>
              </w:rPr>
              <w:t>122 or more</w:t>
            </w:r>
          </w:p>
        </w:tc>
        <w:tc>
          <w:tcPr>
            <w:tcW w:w="1181" w:type="dxa"/>
            <w:tcBorders>
              <w:top w:val="single" w:sz="12" w:space="0" w:color="auto"/>
            </w:tcBorders>
            <w:shd w:val="clear" w:color="auto" w:fill="auto"/>
            <w:vAlign w:val="bottom"/>
          </w:tcPr>
          <w:p w:rsidR="00D00E1E" w:rsidRPr="00555066" w:rsidRDefault="00D00E1E" w:rsidP="00BD52C0">
            <w:pPr>
              <w:suppressAutoHyphens w:val="0"/>
              <w:spacing w:before="40" w:after="40" w:line="220" w:lineRule="exact"/>
              <w:ind w:left="113" w:right="113"/>
              <w:jc w:val="right"/>
              <w:rPr>
                <w:sz w:val="18"/>
              </w:rPr>
            </w:pPr>
            <w:r w:rsidRPr="00555066">
              <w:rPr>
                <w:sz w:val="18"/>
              </w:rPr>
              <w:t>F</w:t>
            </w:r>
          </w:p>
          <w:p w:rsidR="00D00E1E" w:rsidRPr="00555066" w:rsidRDefault="00D00E1E" w:rsidP="00BD52C0">
            <w:pPr>
              <w:suppressAutoHyphens w:val="0"/>
              <w:spacing w:before="40" w:after="40" w:line="220" w:lineRule="exact"/>
              <w:ind w:left="113" w:right="113"/>
              <w:jc w:val="right"/>
              <w:rPr>
                <w:sz w:val="18"/>
              </w:rPr>
            </w:pPr>
            <w:r w:rsidRPr="00555066">
              <w:rPr>
                <w:sz w:val="18"/>
              </w:rPr>
              <w:t>G</w:t>
            </w:r>
          </w:p>
          <w:p w:rsidR="00D00E1E" w:rsidRPr="00555066" w:rsidRDefault="00D00E1E" w:rsidP="00BD52C0">
            <w:pPr>
              <w:suppressAutoHyphens w:val="0"/>
              <w:spacing w:before="40" w:after="40" w:line="220" w:lineRule="exact"/>
              <w:ind w:left="113" w:right="113"/>
              <w:jc w:val="right"/>
              <w:rPr>
                <w:sz w:val="18"/>
              </w:rPr>
            </w:pPr>
            <w:r w:rsidRPr="00555066">
              <w:rPr>
                <w:sz w:val="18"/>
              </w:rPr>
              <w:t>J</w:t>
            </w:r>
          </w:p>
          <w:p w:rsidR="00D00E1E" w:rsidRPr="00555066" w:rsidRDefault="00D00E1E" w:rsidP="00BD52C0">
            <w:pPr>
              <w:suppressAutoHyphens w:val="0"/>
              <w:spacing w:before="40" w:after="40" w:line="220" w:lineRule="exact"/>
              <w:ind w:left="113" w:right="113"/>
              <w:jc w:val="right"/>
              <w:rPr>
                <w:sz w:val="18"/>
              </w:rPr>
            </w:pPr>
            <w:r w:rsidRPr="00555066">
              <w:rPr>
                <w:sz w:val="18"/>
              </w:rPr>
              <w:t>K</w:t>
            </w:r>
          </w:p>
          <w:p w:rsidR="00D00E1E" w:rsidRPr="00555066" w:rsidRDefault="00D00E1E" w:rsidP="00BD52C0">
            <w:pPr>
              <w:suppressAutoHyphens w:val="0"/>
              <w:spacing w:before="40" w:after="40" w:line="220" w:lineRule="exact"/>
              <w:ind w:left="113" w:right="113"/>
              <w:jc w:val="right"/>
              <w:rPr>
                <w:sz w:val="18"/>
              </w:rPr>
            </w:pPr>
            <w:r w:rsidRPr="00555066">
              <w:rPr>
                <w:sz w:val="18"/>
              </w:rPr>
              <w:t>L</w:t>
            </w:r>
          </w:p>
          <w:p w:rsidR="00D00E1E" w:rsidRPr="00555066" w:rsidRDefault="00D00E1E" w:rsidP="00BD52C0">
            <w:pPr>
              <w:suppressAutoHyphens w:val="0"/>
              <w:spacing w:before="40" w:after="40" w:line="220" w:lineRule="exact"/>
              <w:ind w:left="113" w:right="113"/>
              <w:jc w:val="right"/>
              <w:rPr>
                <w:sz w:val="18"/>
              </w:rPr>
            </w:pPr>
            <w:r w:rsidRPr="00555066">
              <w:rPr>
                <w:sz w:val="18"/>
              </w:rPr>
              <w:t>M</w:t>
            </w:r>
          </w:p>
        </w:tc>
        <w:tc>
          <w:tcPr>
            <w:tcW w:w="1181" w:type="dxa"/>
            <w:tcBorders>
              <w:top w:val="single" w:sz="12" w:space="0" w:color="auto"/>
            </w:tcBorders>
            <w:shd w:val="clear" w:color="auto" w:fill="auto"/>
            <w:vAlign w:val="bottom"/>
          </w:tcPr>
          <w:p w:rsidR="00D00E1E" w:rsidRPr="00555066" w:rsidRDefault="00D00E1E" w:rsidP="00BD52C0">
            <w:pPr>
              <w:suppressAutoHyphens w:val="0"/>
              <w:spacing w:before="40" w:after="40" w:line="220" w:lineRule="exact"/>
              <w:ind w:left="113" w:right="113"/>
              <w:jc w:val="right"/>
              <w:rPr>
                <w:sz w:val="18"/>
              </w:rPr>
            </w:pPr>
            <w:r w:rsidRPr="001E0F12">
              <w:rPr>
                <w:strike/>
                <w:sz w:val="18"/>
              </w:rPr>
              <w:t>100</w:t>
            </w:r>
            <w:r>
              <w:rPr>
                <w:sz w:val="18"/>
              </w:rPr>
              <w:t xml:space="preserve"> </w:t>
            </w:r>
            <w:r w:rsidRPr="008F4D4D">
              <w:rPr>
                <w:b/>
                <w:sz w:val="18"/>
              </w:rPr>
              <w:t>32</w:t>
            </w:r>
          </w:p>
          <w:p w:rsidR="00D00E1E" w:rsidRPr="008F4D4D" w:rsidRDefault="00D00E1E" w:rsidP="00BD52C0">
            <w:pPr>
              <w:suppressAutoHyphens w:val="0"/>
              <w:spacing w:before="40" w:after="40" w:line="220" w:lineRule="exact"/>
              <w:ind w:left="113" w:right="113"/>
              <w:jc w:val="right"/>
              <w:rPr>
                <w:b/>
                <w:sz w:val="18"/>
              </w:rPr>
            </w:pPr>
            <w:r w:rsidRPr="001E0F12">
              <w:rPr>
                <w:strike/>
                <w:sz w:val="18"/>
              </w:rPr>
              <w:t>125</w:t>
            </w:r>
            <w:r>
              <w:rPr>
                <w:sz w:val="18"/>
              </w:rPr>
              <w:t xml:space="preserve"> </w:t>
            </w:r>
            <w:r>
              <w:rPr>
                <w:b/>
                <w:sz w:val="18"/>
              </w:rPr>
              <w:t>40</w:t>
            </w:r>
          </w:p>
          <w:p w:rsidR="00D00E1E" w:rsidRPr="00555066" w:rsidRDefault="00D00E1E" w:rsidP="00BD52C0">
            <w:pPr>
              <w:suppressAutoHyphens w:val="0"/>
              <w:spacing w:before="40" w:after="40" w:line="220" w:lineRule="exact"/>
              <w:ind w:left="113" w:right="113"/>
              <w:jc w:val="right"/>
              <w:rPr>
                <w:sz w:val="18"/>
              </w:rPr>
            </w:pPr>
            <w:r w:rsidRPr="001E0F12">
              <w:rPr>
                <w:strike/>
                <w:sz w:val="18"/>
              </w:rPr>
              <w:t>150</w:t>
            </w:r>
            <w:r>
              <w:rPr>
                <w:sz w:val="18"/>
              </w:rPr>
              <w:t xml:space="preserve"> </w:t>
            </w:r>
            <w:r w:rsidRPr="008F4D4D">
              <w:rPr>
                <w:b/>
                <w:sz w:val="18"/>
              </w:rPr>
              <w:t>48</w:t>
            </w:r>
          </w:p>
          <w:p w:rsidR="00D00E1E" w:rsidRPr="00555066" w:rsidRDefault="00D00E1E" w:rsidP="00BD52C0">
            <w:pPr>
              <w:suppressAutoHyphens w:val="0"/>
              <w:spacing w:before="40" w:after="40" w:line="220" w:lineRule="exact"/>
              <w:ind w:left="113" w:right="113"/>
              <w:jc w:val="right"/>
              <w:rPr>
                <w:sz w:val="18"/>
              </w:rPr>
            </w:pPr>
            <w:r w:rsidRPr="001E0F12">
              <w:rPr>
                <w:strike/>
                <w:sz w:val="18"/>
              </w:rPr>
              <w:t>175</w:t>
            </w:r>
            <w:r>
              <w:rPr>
                <w:sz w:val="18"/>
              </w:rPr>
              <w:t xml:space="preserve"> </w:t>
            </w:r>
            <w:r w:rsidRPr="008F4D4D">
              <w:rPr>
                <w:b/>
                <w:sz w:val="18"/>
              </w:rPr>
              <w:t>56</w:t>
            </w:r>
          </w:p>
          <w:p w:rsidR="00D00E1E" w:rsidRPr="00555066" w:rsidRDefault="00D00E1E" w:rsidP="00BD52C0">
            <w:pPr>
              <w:suppressAutoHyphens w:val="0"/>
              <w:spacing w:before="40" w:after="40" w:line="220" w:lineRule="exact"/>
              <w:ind w:left="113" w:right="113"/>
              <w:jc w:val="right"/>
              <w:rPr>
                <w:sz w:val="18"/>
              </w:rPr>
            </w:pPr>
            <w:r w:rsidRPr="001E0F12">
              <w:rPr>
                <w:strike/>
                <w:sz w:val="18"/>
              </w:rPr>
              <w:t>200</w:t>
            </w:r>
            <w:r>
              <w:rPr>
                <w:sz w:val="18"/>
              </w:rPr>
              <w:t xml:space="preserve"> </w:t>
            </w:r>
            <w:r w:rsidRPr="008F4D4D">
              <w:rPr>
                <w:b/>
                <w:sz w:val="18"/>
              </w:rPr>
              <w:t>64</w:t>
            </w:r>
          </w:p>
          <w:p w:rsidR="00D00E1E" w:rsidRPr="00555066" w:rsidRDefault="00D00E1E" w:rsidP="00BD52C0">
            <w:pPr>
              <w:suppressAutoHyphens w:val="0"/>
              <w:spacing w:before="40" w:after="40" w:line="220" w:lineRule="exact"/>
              <w:ind w:left="113" w:right="113"/>
              <w:jc w:val="right"/>
              <w:rPr>
                <w:sz w:val="18"/>
              </w:rPr>
            </w:pPr>
            <w:r w:rsidRPr="001E0F12">
              <w:rPr>
                <w:strike/>
                <w:sz w:val="18"/>
              </w:rPr>
              <w:t>225</w:t>
            </w:r>
            <w:r>
              <w:rPr>
                <w:sz w:val="18"/>
              </w:rPr>
              <w:t xml:space="preserve"> </w:t>
            </w:r>
            <w:r w:rsidRPr="008F4D4D">
              <w:rPr>
                <w:b/>
                <w:sz w:val="18"/>
              </w:rPr>
              <w:t>72</w:t>
            </w:r>
          </w:p>
        </w:tc>
        <w:tc>
          <w:tcPr>
            <w:tcW w:w="1181" w:type="dxa"/>
            <w:tcBorders>
              <w:top w:val="single" w:sz="12" w:space="0" w:color="auto"/>
            </w:tcBorders>
            <w:shd w:val="clear" w:color="auto" w:fill="auto"/>
            <w:vAlign w:val="bottom"/>
          </w:tcPr>
          <w:p w:rsidR="00D00E1E" w:rsidRPr="008F4D4D" w:rsidRDefault="00D00E1E" w:rsidP="00BD52C0">
            <w:pPr>
              <w:suppressAutoHyphens w:val="0"/>
              <w:spacing w:before="40" w:after="40" w:line="220" w:lineRule="exact"/>
              <w:ind w:left="113" w:right="113"/>
              <w:jc w:val="right"/>
              <w:rPr>
                <w:b/>
                <w:sz w:val="18"/>
              </w:rPr>
            </w:pPr>
            <w:r w:rsidRPr="001E0F12">
              <w:rPr>
                <w:strike/>
                <w:sz w:val="18"/>
              </w:rPr>
              <w:t>100</w:t>
            </w:r>
            <w:r>
              <w:rPr>
                <w:sz w:val="18"/>
              </w:rPr>
              <w:t xml:space="preserve"> </w:t>
            </w:r>
            <w:r>
              <w:rPr>
                <w:b/>
                <w:sz w:val="18"/>
              </w:rPr>
              <w:t>32</w:t>
            </w:r>
          </w:p>
          <w:p w:rsidR="00D00E1E" w:rsidRPr="008F4D4D" w:rsidRDefault="00D00E1E" w:rsidP="00BD52C0">
            <w:pPr>
              <w:suppressAutoHyphens w:val="0"/>
              <w:spacing w:before="40" w:after="40" w:line="220" w:lineRule="exact"/>
              <w:ind w:left="113" w:right="113"/>
              <w:jc w:val="right"/>
              <w:rPr>
                <w:b/>
                <w:sz w:val="18"/>
              </w:rPr>
            </w:pPr>
            <w:r w:rsidRPr="001E0F12">
              <w:rPr>
                <w:strike/>
                <w:sz w:val="18"/>
              </w:rPr>
              <w:t>100</w:t>
            </w:r>
            <w:r>
              <w:rPr>
                <w:sz w:val="18"/>
              </w:rPr>
              <w:t xml:space="preserve"> </w:t>
            </w:r>
            <w:r>
              <w:rPr>
                <w:b/>
                <w:sz w:val="18"/>
              </w:rPr>
              <w:t>32</w:t>
            </w:r>
          </w:p>
          <w:p w:rsidR="00D00E1E" w:rsidRPr="008F4D4D" w:rsidRDefault="00D00E1E" w:rsidP="00BD52C0">
            <w:pPr>
              <w:suppressAutoHyphens w:val="0"/>
              <w:spacing w:before="40" w:after="40" w:line="220" w:lineRule="exact"/>
              <w:ind w:left="113" w:right="113"/>
              <w:jc w:val="right"/>
              <w:rPr>
                <w:b/>
                <w:sz w:val="18"/>
              </w:rPr>
            </w:pPr>
            <w:r w:rsidRPr="001E0F12">
              <w:rPr>
                <w:strike/>
                <w:sz w:val="18"/>
              </w:rPr>
              <w:t>125</w:t>
            </w:r>
            <w:r>
              <w:rPr>
                <w:sz w:val="18"/>
              </w:rPr>
              <w:t xml:space="preserve"> </w:t>
            </w:r>
            <w:r>
              <w:rPr>
                <w:b/>
                <w:sz w:val="18"/>
              </w:rPr>
              <w:t>40</w:t>
            </w:r>
          </w:p>
          <w:p w:rsidR="00D00E1E" w:rsidRPr="008F4D4D" w:rsidRDefault="00D00E1E" w:rsidP="00BD52C0">
            <w:pPr>
              <w:suppressAutoHyphens w:val="0"/>
              <w:spacing w:before="40" w:after="40" w:line="220" w:lineRule="exact"/>
              <w:ind w:left="113" w:right="113"/>
              <w:jc w:val="right"/>
              <w:rPr>
                <w:b/>
                <w:sz w:val="18"/>
              </w:rPr>
            </w:pPr>
            <w:r w:rsidRPr="001E0F12">
              <w:rPr>
                <w:strike/>
                <w:sz w:val="18"/>
              </w:rPr>
              <w:t>150</w:t>
            </w:r>
            <w:r>
              <w:rPr>
                <w:sz w:val="18"/>
              </w:rPr>
              <w:t xml:space="preserve"> </w:t>
            </w:r>
            <w:r>
              <w:rPr>
                <w:b/>
                <w:sz w:val="18"/>
              </w:rPr>
              <w:t>48</w:t>
            </w:r>
          </w:p>
          <w:p w:rsidR="00D00E1E" w:rsidRPr="00555066" w:rsidRDefault="00D00E1E" w:rsidP="00BD52C0">
            <w:pPr>
              <w:suppressAutoHyphens w:val="0"/>
              <w:spacing w:before="40" w:after="40" w:line="220" w:lineRule="exact"/>
              <w:ind w:left="113" w:right="113"/>
              <w:jc w:val="right"/>
              <w:rPr>
                <w:sz w:val="18"/>
              </w:rPr>
            </w:pPr>
            <w:r w:rsidRPr="00555066">
              <w:rPr>
                <w:sz w:val="18"/>
              </w:rPr>
              <w:t>-</w:t>
            </w:r>
          </w:p>
          <w:p w:rsidR="00D00E1E" w:rsidRPr="00555066" w:rsidRDefault="00D00E1E" w:rsidP="00BD52C0">
            <w:pPr>
              <w:suppressAutoHyphens w:val="0"/>
              <w:spacing w:before="40" w:after="40" w:line="220" w:lineRule="exact"/>
              <w:ind w:left="113" w:right="113"/>
              <w:jc w:val="right"/>
              <w:rPr>
                <w:sz w:val="18"/>
              </w:rPr>
            </w:pPr>
            <w:r w:rsidRPr="00555066">
              <w:rPr>
                <w:sz w:val="18"/>
              </w:rPr>
              <w:t>-</w:t>
            </w:r>
          </w:p>
        </w:tc>
        <w:tc>
          <w:tcPr>
            <w:tcW w:w="718" w:type="dxa"/>
            <w:tcBorders>
              <w:top w:val="single" w:sz="12" w:space="0" w:color="auto"/>
              <w:bottom w:val="nil"/>
            </w:tcBorders>
            <w:shd w:val="clear" w:color="auto" w:fill="auto"/>
            <w:vAlign w:val="bottom"/>
          </w:tcPr>
          <w:p w:rsidR="00D00E1E" w:rsidRPr="00555066" w:rsidRDefault="00D00E1E" w:rsidP="00BD52C0">
            <w:pPr>
              <w:suppressAutoHyphens w:val="0"/>
              <w:spacing w:before="40" w:after="40" w:line="220" w:lineRule="exact"/>
              <w:ind w:left="113" w:right="113"/>
              <w:jc w:val="right"/>
              <w:rPr>
                <w:sz w:val="18"/>
              </w:rPr>
            </w:pPr>
          </w:p>
          <w:p w:rsidR="00D00E1E" w:rsidRPr="00555066" w:rsidRDefault="00D00E1E" w:rsidP="00BD52C0">
            <w:pPr>
              <w:suppressAutoHyphens w:val="0"/>
              <w:spacing w:before="40" w:after="40" w:line="220" w:lineRule="exact"/>
              <w:ind w:left="113" w:right="113"/>
              <w:jc w:val="right"/>
              <w:rPr>
                <w:sz w:val="18"/>
              </w:rPr>
            </w:pPr>
          </w:p>
          <w:p w:rsidR="00D00E1E" w:rsidRPr="00555066" w:rsidRDefault="00D00E1E" w:rsidP="00BD52C0">
            <w:pPr>
              <w:suppressAutoHyphens w:val="0"/>
              <w:spacing w:before="40" w:after="40" w:line="220" w:lineRule="exact"/>
              <w:ind w:left="113" w:right="113"/>
              <w:jc w:val="right"/>
              <w:rPr>
                <w:sz w:val="18"/>
              </w:rPr>
            </w:pPr>
          </w:p>
          <w:p w:rsidR="00D00E1E" w:rsidRPr="00555066" w:rsidRDefault="00D00E1E" w:rsidP="00BD52C0">
            <w:pPr>
              <w:suppressAutoHyphens w:val="0"/>
              <w:spacing w:before="40" w:after="40" w:line="220" w:lineRule="exact"/>
              <w:ind w:left="113" w:right="113"/>
              <w:jc w:val="right"/>
              <w:rPr>
                <w:sz w:val="18"/>
              </w:rPr>
            </w:pPr>
            <w:r w:rsidRPr="00555066">
              <w:rPr>
                <w:sz w:val="18"/>
              </w:rPr>
              <w:tab/>
              <w:t>66</w:t>
            </w:r>
            <w:r>
              <w:rPr>
                <w:sz w:val="18"/>
              </w:rPr>
              <w:t xml:space="preserve"> </w:t>
            </w:r>
            <w:r w:rsidRPr="00555066">
              <w:rPr>
                <w:sz w:val="18"/>
              </w:rPr>
              <w:t>%</w:t>
            </w:r>
          </w:p>
        </w:tc>
        <w:tc>
          <w:tcPr>
            <w:tcW w:w="868" w:type="dxa"/>
            <w:tcBorders>
              <w:top w:val="single" w:sz="12" w:space="0" w:color="auto"/>
              <w:bottom w:val="nil"/>
            </w:tcBorders>
            <w:shd w:val="clear" w:color="auto" w:fill="auto"/>
            <w:vAlign w:val="bottom"/>
          </w:tcPr>
          <w:p w:rsidR="00D00E1E" w:rsidRPr="00555066" w:rsidRDefault="00D00E1E" w:rsidP="00BD52C0">
            <w:pPr>
              <w:suppressAutoHyphens w:val="0"/>
              <w:spacing w:before="40" w:after="40" w:line="220" w:lineRule="exact"/>
              <w:ind w:left="113" w:right="113"/>
              <w:jc w:val="right"/>
              <w:rPr>
                <w:sz w:val="18"/>
              </w:rPr>
            </w:pPr>
          </w:p>
          <w:p w:rsidR="00D00E1E" w:rsidRPr="00555066" w:rsidRDefault="00D00E1E" w:rsidP="00BD52C0">
            <w:pPr>
              <w:suppressAutoHyphens w:val="0"/>
              <w:spacing w:before="40" w:after="40" w:line="220" w:lineRule="exact"/>
              <w:ind w:left="113" w:right="113"/>
              <w:jc w:val="right"/>
              <w:rPr>
                <w:sz w:val="18"/>
              </w:rPr>
            </w:pPr>
          </w:p>
          <w:p w:rsidR="00D00E1E" w:rsidRDefault="00D00E1E" w:rsidP="00BD52C0">
            <w:pPr>
              <w:suppressAutoHyphens w:val="0"/>
              <w:spacing w:before="40" w:after="40" w:line="220" w:lineRule="exact"/>
              <w:ind w:left="113" w:right="113"/>
              <w:jc w:val="right"/>
              <w:rPr>
                <w:sz w:val="18"/>
              </w:rPr>
            </w:pPr>
          </w:p>
          <w:p w:rsidR="00D00E1E" w:rsidRPr="00555066" w:rsidRDefault="00D00E1E" w:rsidP="00BD52C0">
            <w:pPr>
              <w:suppressAutoHyphens w:val="0"/>
              <w:spacing w:before="40" w:after="40" w:line="220" w:lineRule="exact"/>
              <w:ind w:left="113" w:right="113"/>
              <w:jc w:val="right"/>
              <w:rPr>
                <w:sz w:val="18"/>
              </w:rPr>
            </w:pPr>
          </w:p>
          <w:p w:rsidR="00D00E1E" w:rsidRPr="00555066" w:rsidRDefault="00D00E1E" w:rsidP="00BD52C0">
            <w:pPr>
              <w:suppressAutoHyphens w:val="0"/>
              <w:spacing w:before="40" w:after="40" w:line="220" w:lineRule="exact"/>
              <w:ind w:left="113" w:right="113"/>
              <w:jc w:val="right"/>
              <w:rPr>
                <w:sz w:val="18"/>
              </w:rPr>
            </w:pPr>
            <w:r w:rsidRPr="00555066">
              <w:rPr>
                <w:sz w:val="18"/>
              </w:rPr>
              <w:t>84</w:t>
            </w:r>
            <w:r>
              <w:rPr>
                <w:sz w:val="18"/>
              </w:rPr>
              <w:t xml:space="preserve"> </w:t>
            </w:r>
            <w:r w:rsidRPr="00555066">
              <w:rPr>
                <w:sz w:val="18"/>
              </w:rPr>
              <w:t>%</w:t>
            </w:r>
          </w:p>
        </w:tc>
        <w:tc>
          <w:tcPr>
            <w:tcW w:w="868" w:type="dxa"/>
            <w:tcBorders>
              <w:top w:val="single" w:sz="12" w:space="0" w:color="auto"/>
              <w:bottom w:val="nil"/>
            </w:tcBorders>
            <w:shd w:val="clear" w:color="auto" w:fill="auto"/>
            <w:vAlign w:val="bottom"/>
          </w:tcPr>
          <w:p w:rsidR="00D00E1E" w:rsidRPr="00555066" w:rsidRDefault="00D00E1E" w:rsidP="00BD52C0">
            <w:pPr>
              <w:suppressAutoHyphens w:val="0"/>
              <w:spacing w:before="40" w:after="40" w:line="220" w:lineRule="exact"/>
              <w:ind w:left="113" w:right="113"/>
              <w:jc w:val="right"/>
              <w:rPr>
                <w:sz w:val="18"/>
              </w:rPr>
            </w:pPr>
          </w:p>
          <w:p w:rsidR="00D00E1E" w:rsidRPr="00555066" w:rsidRDefault="00D00E1E" w:rsidP="00BD52C0">
            <w:pPr>
              <w:suppressAutoHyphens w:val="0"/>
              <w:spacing w:before="40" w:after="40" w:line="220" w:lineRule="exact"/>
              <w:ind w:left="113" w:right="113"/>
              <w:jc w:val="right"/>
              <w:rPr>
                <w:sz w:val="18"/>
              </w:rPr>
            </w:pPr>
          </w:p>
          <w:p w:rsidR="00D00E1E" w:rsidRPr="00555066" w:rsidRDefault="00D00E1E" w:rsidP="00BD52C0">
            <w:pPr>
              <w:suppressAutoHyphens w:val="0"/>
              <w:spacing w:before="40" w:after="40" w:line="220" w:lineRule="exact"/>
              <w:ind w:left="113" w:right="113"/>
              <w:jc w:val="right"/>
              <w:rPr>
                <w:sz w:val="18"/>
              </w:rPr>
            </w:pPr>
          </w:p>
          <w:p w:rsidR="00D00E1E" w:rsidRPr="00555066" w:rsidRDefault="00D00E1E" w:rsidP="00BD52C0">
            <w:pPr>
              <w:suppressAutoHyphens w:val="0"/>
              <w:spacing w:before="40" w:after="40" w:line="220" w:lineRule="exact"/>
              <w:ind w:left="113" w:right="113"/>
              <w:jc w:val="right"/>
              <w:rPr>
                <w:sz w:val="18"/>
              </w:rPr>
            </w:pPr>
            <w:r w:rsidRPr="00555066">
              <w:rPr>
                <w:sz w:val="18"/>
              </w:rPr>
              <w:t>101</w:t>
            </w:r>
            <w:r>
              <w:rPr>
                <w:sz w:val="18"/>
              </w:rPr>
              <w:t xml:space="preserve"> </w:t>
            </w:r>
            <w:r w:rsidRPr="00555066">
              <w:rPr>
                <w:sz w:val="18"/>
              </w:rPr>
              <w:t>%</w:t>
            </w:r>
          </w:p>
        </w:tc>
      </w:tr>
      <w:tr w:rsidR="00D00E1E" w:rsidRPr="00555066" w:rsidTr="00BD52C0">
        <w:tc>
          <w:tcPr>
            <w:tcW w:w="1373" w:type="dxa"/>
            <w:tcBorders>
              <w:bottom w:val="nil"/>
            </w:tcBorders>
            <w:shd w:val="clear" w:color="auto" w:fill="auto"/>
          </w:tcPr>
          <w:p w:rsidR="00D00E1E" w:rsidRPr="00555066" w:rsidRDefault="00D00E1E" w:rsidP="00BD52C0">
            <w:pPr>
              <w:suppressAutoHyphens w:val="0"/>
              <w:spacing w:before="40" w:after="40" w:line="220" w:lineRule="exact"/>
              <w:ind w:left="113" w:right="113"/>
              <w:rPr>
                <w:sz w:val="18"/>
              </w:rPr>
            </w:pPr>
            <w:r w:rsidRPr="00555066">
              <w:rPr>
                <w:sz w:val="18"/>
              </w:rPr>
              <w:t>121 or less</w:t>
            </w:r>
          </w:p>
        </w:tc>
        <w:tc>
          <w:tcPr>
            <w:tcW w:w="1181" w:type="dxa"/>
            <w:shd w:val="clear" w:color="auto" w:fill="auto"/>
            <w:vAlign w:val="bottom"/>
          </w:tcPr>
          <w:p w:rsidR="00D00E1E" w:rsidRPr="00555066" w:rsidRDefault="00D00E1E" w:rsidP="00BD52C0">
            <w:pPr>
              <w:suppressAutoHyphens w:val="0"/>
              <w:spacing w:before="40" w:after="40" w:line="220" w:lineRule="exact"/>
              <w:ind w:left="113" w:right="113"/>
              <w:jc w:val="right"/>
              <w:rPr>
                <w:sz w:val="18"/>
              </w:rPr>
            </w:pPr>
            <w:r w:rsidRPr="00555066">
              <w:rPr>
                <w:sz w:val="18"/>
              </w:rPr>
              <w:t>F</w:t>
            </w:r>
          </w:p>
          <w:p w:rsidR="00D00E1E" w:rsidRPr="00555066" w:rsidRDefault="00D00E1E" w:rsidP="00BD52C0">
            <w:pPr>
              <w:suppressAutoHyphens w:val="0"/>
              <w:spacing w:before="40" w:after="40" w:line="220" w:lineRule="exact"/>
              <w:ind w:left="113" w:right="113"/>
              <w:jc w:val="right"/>
              <w:rPr>
                <w:sz w:val="18"/>
              </w:rPr>
            </w:pPr>
            <w:r w:rsidRPr="00555066">
              <w:rPr>
                <w:sz w:val="18"/>
              </w:rPr>
              <w:t>G</w:t>
            </w:r>
          </w:p>
          <w:p w:rsidR="00D00E1E" w:rsidRPr="00555066" w:rsidRDefault="00D00E1E" w:rsidP="00BD52C0">
            <w:pPr>
              <w:suppressAutoHyphens w:val="0"/>
              <w:spacing w:before="40" w:after="40" w:line="220" w:lineRule="exact"/>
              <w:ind w:left="113" w:right="113"/>
              <w:jc w:val="right"/>
              <w:rPr>
                <w:sz w:val="18"/>
              </w:rPr>
            </w:pPr>
            <w:r w:rsidRPr="00555066">
              <w:rPr>
                <w:sz w:val="18"/>
              </w:rPr>
              <w:t>J</w:t>
            </w:r>
          </w:p>
          <w:p w:rsidR="00D00E1E" w:rsidRPr="00555066" w:rsidRDefault="00D00E1E" w:rsidP="00BD52C0">
            <w:pPr>
              <w:suppressAutoHyphens w:val="0"/>
              <w:spacing w:before="40" w:after="40" w:line="220" w:lineRule="exact"/>
              <w:ind w:left="113" w:right="113"/>
              <w:jc w:val="right"/>
              <w:rPr>
                <w:sz w:val="18"/>
              </w:rPr>
            </w:pPr>
            <w:r w:rsidRPr="00555066">
              <w:rPr>
                <w:sz w:val="18"/>
              </w:rPr>
              <w:t>K</w:t>
            </w:r>
          </w:p>
        </w:tc>
        <w:tc>
          <w:tcPr>
            <w:tcW w:w="1181" w:type="dxa"/>
            <w:shd w:val="clear" w:color="auto" w:fill="auto"/>
            <w:vAlign w:val="bottom"/>
          </w:tcPr>
          <w:p w:rsidR="00D00E1E" w:rsidRPr="00555066" w:rsidRDefault="00D00E1E" w:rsidP="00BD52C0">
            <w:pPr>
              <w:suppressAutoHyphens w:val="0"/>
              <w:spacing w:before="40" w:after="40" w:line="220" w:lineRule="exact"/>
              <w:ind w:left="113" w:right="113"/>
              <w:jc w:val="right"/>
              <w:rPr>
                <w:sz w:val="18"/>
              </w:rPr>
            </w:pPr>
            <w:r w:rsidRPr="001E0F12">
              <w:rPr>
                <w:strike/>
                <w:sz w:val="18"/>
              </w:rPr>
              <w:t>100</w:t>
            </w:r>
            <w:r>
              <w:rPr>
                <w:sz w:val="18"/>
              </w:rPr>
              <w:t xml:space="preserve"> </w:t>
            </w:r>
            <w:r w:rsidRPr="008F4D4D">
              <w:rPr>
                <w:b/>
                <w:sz w:val="18"/>
              </w:rPr>
              <w:t>32</w:t>
            </w:r>
          </w:p>
          <w:p w:rsidR="00D00E1E" w:rsidRPr="00555066" w:rsidRDefault="00D00E1E" w:rsidP="00BD52C0">
            <w:pPr>
              <w:suppressAutoHyphens w:val="0"/>
              <w:spacing w:before="40" w:after="40" w:line="220" w:lineRule="exact"/>
              <w:ind w:left="113" w:right="113"/>
              <w:jc w:val="right"/>
              <w:rPr>
                <w:sz w:val="18"/>
              </w:rPr>
            </w:pPr>
            <w:r w:rsidRPr="001E0F12">
              <w:rPr>
                <w:strike/>
                <w:sz w:val="18"/>
              </w:rPr>
              <w:t>125</w:t>
            </w:r>
            <w:r>
              <w:rPr>
                <w:sz w:val="18"/>
              </w:rPr>
              <w:t xml:space="preserve"> </w:t>
            </w:r>
            <w:r w:rsidRPr="008F4D4D">
              <w:rPr>
                <w:b/>
                <w:sz w:val="18"/>
              </w:rPr>
              <w:t>40</w:t>
            </w:r>
          </w:p>
          <w:p w:rsidR="00D00E1E" w:rsidRPr="00555066" w:rsidRDefault="00D00E1E" w:rsidP="00BD52C0">
            <w:pPr>
              <w:suppressAutoHyphens w:val="0"/>
              <w:spacing w:before="40" w:after="40" w:line="220" w:lineRule="exact"/>
              <w:ind w:left="113" w:right="113"/>
              <w:jc w:val="right"/>
              <w:rPr>
                <w:sz w:val="18"/>
              </w:rPr>
            </w:pPr>
            <w:r w:rsidRPr="001E0F12">
              <w:rPr>
                <w:strike/>
                <w:sz w:val="18"/>
              </w:rPr>
              <w:t>150</w:t>
            </w:r>
            <w:r>
              <w:rPr>
                <w:sz w:val="18"/>
              </w:rPr>
              <w:t xml:space="preserve"> </w:t>
            </w:r>
            <w:r w:rsidRPr="008F4D4D">
              <w:rPr>
                <w:b/>
                <w:sz w:val="18"/>
              </w:rPr>
              <w:t>48</w:t>
            </w:r>
          </w:p>
          <w:p w:rsidR="00D00E1E" w:rsidRPr="00555066" w:rsidRDefault="00D00E1E" w:rsidP="00BD52C0">
            <w:pPr>
              <w:suppressAutoHyphens w:val="0"/>
              <w:spacing w:before="40" w:after="40" w:line="220" w:lineRule="exact"/>
              <w:ind w:left="113" w:right="113"/>
              <w:jc w:val="right"/>
              <w:rPr>
                <w:sz w:val="18"/>
              </w:rPr>
            </w:pPr>
            <w:r w:rsidRPr="001E0F12">
              <w:rPr>
                <w:strike/>
                <w:sz w:val="18"/>
              </w:rPr>
              <w:t>175</w:t>
            </w:r>
            <w:r>
              <w:rPr>
                <w:sz w:val="18"/>
              </w:rPr>
              <w:t xml:space="preserve"> </w:t>
            </w:r>
            <w:r w:rsidRPr="008F4D4D">
              <w:rPr>
                <w:b/>
                <w:sz w:val="18"/>
              </w:rPr>
              <w:t>56</w:t>
            </w:r>
          </w:p>
        </w:tc>
        <w:tc>
          <w:tcPr>
            <w:tcW w:w="1181" w:type="dxa"/>
            <w:shd w:val="clear" w:color="auto" w:fill="auto"/>
            <w:vAlign w:val="bottom"/>
          </w:tcPr>
          <w:p w:rsidR="00D00E1E" w:rsidRPr="008F4D4D" w:rsidRDefault="00D00E1E" w:rsidP="00BD52C0">
            <w:pPr>
              <w:suppressAutoHyphens w:val="0"/>
              <w:spacing w:before="40" w:after="40" w:line="220" w:lineRule="exact"/>
              <w:ind w:left="113" w:right="113"/>
              <w:jc w:val="right"/>
              <w:rPr>
                <w:b/>
                <w:sz w:val="18"/>
              </w:rPr>
            </w:pPr>
            <w:r w:rsidRPr="001E0F12">
              <w:rPr>
                <w:strike/>
                <w:sz w:val="18"/>
              </w:rPr>
              <w:t>100</w:t>
            </w:r>
            <w:r>
              <w:rPr>
                <w:sz w:val="18"/>
              </w:rPr>
              <w:t xml:space="preserve"> </w:t>
            </w:r>
            <w:r>
              <w:rPr>
                <w:b/>
                <w:sz w:val="18"/>
              </w:rPr>
              <w:t>32</w:t>
            </w:r>
          </w:p>
          <w:p w:rsidR="00D00E1E" w:rsidRPr="008F4D4D" w:rsidRDefault="00D00E1E" w:rsidP="00BD52C0">
            <w:pPr>
              <w:suppressAutoHyphens w:val="0"/>
              <w:spacing w:before="40" w:after="40" w:line="220" w:lineRule="exact"/>
              <w:ind w:left="113" w:right="113"/>
              <w:jc w:val="right"/>
              <w:rPr>
                <w:b/>
                <w:sz w:val="18"/>
              </w:rPr>
            </w:pPr>
            <w:r w:rsidRPr="001E0F12">
              <w:rPr>
                <w:strike/>
                <w:sz w:val="18"/>
              </w:rPr>
              <w:t>125</w:t>
            </w:r>
            <w:r>
              <w:rPr>
                <w:sz w:val="18"/>
              </w:rPr>
              <w:t xml:space="preserve"> </w:t>
            </w:r>
            <w:r>
              <w:rPr>
                <w:b/>
                <w:sz w:val="18"/>
              </w:rPr>
              <w:t>40</w:t>
            </w:r>
          </w:p>
          <w:p w:rsidR="00D00E1E" w:rsidRPr="008F4D4D" w:rsidRDefault="00D00E1E" w:rsidP="00BD52C0">
            <w:pPr>
              <w:suppressAutoHyphens w:val="0"/>
              <w:spacing w:before="40" w:after="40" w:line="220" w:lineRule="exact"/>
              <w:ind w:left="113" w:right="113"/>
              <w:jc w:val="right"/>
              <w:rPr>
                <w:b/>
                <w:sz w:val="18"/>
              </w:rPr>
            </w:pPr>
            <w:r w:rsidRPr="001E0F12">
              <w:rPr>
                <w:strike/>
                <w:sz w:val="18"/>
              </w:rPr>
              <w:t>150</w:t>
            </w:r>
            <w:r>
              <w:rPr>
                <w:sz w:val="18"/>
              </w:rPr>
              <w:t xml:space="preserve"> </w:t>
            </w:r>
            <w:r>
              <w:rPr>
                <w:b/>
                <w:sz w:val="18"/>
              </w:rPr>
              <w:t>48</w:t>
            </w:r>
          </w:p>
          <w:p w:rsidR="00D00E1E" w:rsidRPr="00555066" w:rsidRDefault="00D00E1E" w:rsidP="00BD52C0">
            <w:pPr>
              <w:suppressAutoHyphens w:val="0"/>
              <w:spacing w:before="40" w:after="40" w:line="220" w:lineRule="exact"/>
              <w:ind w:left="113" w:right="113"/>
              <w:jc w:val="right"/>
              <w:rPr>
                <w:sz w:val="18"/>
              </w:rPr>
            </w:pPr>
            <w:r w:rsidRPr="001E0F12">
              <w:rPr>
                <w:strike/>
                <w:sz w:val="18"/>
              </w:rPr>
              <w:t>175</w:t>
            </w:r>
            <w:r>
              <w:rPr>
                <w:sz w:val="18"/>
              </w:rPr>
              <w:t xml:space="preserve"> </w:t>
            </w:r>
            <w:r w:rsidRPr="008F4D4D">
              <w:rPr>
                <w:b/>
                <w:sz w:val="18"/>
              </w:rPr>
              <w:t>56</w:t>
            </w:r>
          </w:p>
        </w:tc>
        <w:tc>
          <w:tcPr>
            <w:tcW w:w="718" w:type="dxa"/>
            <w:tcBorders>
              <w:top w:val="nil"/>
            </w:tcBorders>
            <w:shd w:val="clear" w:color="auto" w:fill="auto"/>
            <w:vAlign w:val="bottom"/>
          </w:tcPr>
          <w:p w:rsidR="00D00E1E" w:rsidRPr="00555066" w:rsidRDefault="00D00E1E" w:rsidP="00BD52C0">
            <w:pPr>
              <w:suppressAutoHyphens w:val="0"/>
              <w:spacing w:before="40" w:after="40" w:line="220" w:lineRule="exact"/>
              <w:ind w:left="113" w:right="113"/>
              <w:jc w:val="right"/>
              <w:rPr>
                <w:sz w:val="18"/>
              </w:rPr>
            </w:pPr>
          </w:p>
        </w:tc>
        <w:tc>
          <w:tcPr>
            <w:tcW w:w="868" w:type="dxa"/>
            <w:tcBorders>
              <w:top w:val="nil"/>
            </w:tcBorders>
            <w:shd w:val="clear" w:color="auto" w:fill="auto"/>
            <w:vAlign w:val="bottom"/>
          </w:tcPr>
          <w:p w:rsidR="00D00E1E" w:rsidRPr="00555066" w:rsidRDefault="00D00E1E" w:rsidP="00BD52C0">
            <w:pPr>
              <w:suppressAutoHyphens w:val="0"/>
              <w:spacing w:before="40" w:after="40" w:line="220" w:lineRule="exact"/>
              <w:ind w:left="113" w:right="113"/>
              <w:jc w:val="right"/>
              <w:rPr>
                <w:sz w:val="18"/>
              </w:rPr>
            </w:pPr>
          </w:p>
        </w:tc>
        <w:tc>
          <w:tcPr>
            <w:tcW w:w="868" w:type="dxa"/>
            <w:tcBorders>
              <w:top w:val="nil"/>
            </w:tcBorders>
            <w:shd w:val="clear" w:color="auto" w:fill="auto"/>
            <w:vAlign w:val="bottom"/>
          </w:tcPr>
          <w:p w:rsidR="00D00E1E" w:rsidRPr="00555066" w:rsidRDefault="00D00E1E" w:rsidP="00BD52C0">
            <w:pPr>
              <w:suppressAutoHyphens w:val="0"/>
              <w:spacing w:before="40" w:after="40" w:line="220" w:lineRule="exact"/>
              <w:ind w:left="113" w:right="113"/>
              <w:jc w:val="right"/>
              <w:rPr>
                <w:sz w:val="18"/>
              </w:rPr>
            </w:pPr>
          </w:p>
        </w:tc>
      </w:tr>
      <w:tr w:rsidR="00D00E1E" w:rsidRPr="00555066" w:rsidTr="00BD52C0">
        <w:tc>
          <w:tcPr>
            <w:tcW w:w="1373" w:type="dxa"/>
            <w:tcBorders>
              <w:top w:val="nil"/>
              <w:bottom w:val="single" w:sz="12" w:space="0" w:color="auto"/>
            </w:tcBorders>
            <w:shd w:val="clear" w:color="auto" w:fill="auto"/>
          </w:tcPr>
          <w:p w:rsidR="00D00E1E" w:rsidRPr="00555066" w:rsidRDefault="00D00E1E" w:rsidP="00BD52C0">
            <w:pPr>
              <w:suppressAutoHyphens w:val="0"/>
              <w:spacing w:before="40" w:after="40" w:line="220" w:lineRule="exact"/>
              <w:ind w:left="113" w:right="113"/>
              <w:rPr>
                <w:sz w:val="18"/>
              </w:rPr>
            </w:pPr>
          </w:p>
        </w:tc>
        <w:tc>
          <w:tcPr>
            <w:tcW w:w="1181" w:type="dxa"/>
            <w:tcBorders>
              <w:bottom w:val="single" w:sz="12" w:space="0" w:color="auto"/>
            </w:tcBorders>
            <w:shd w:val="clear" w:color="auto" w:fill="auto"/>
          </w:tcPr>
          <w:p w:rsidR="00D00E1E" w:rsidRDefault="00D00E1E" w:rsidP="00BD52C0">
            <w:pPr>
              <w:suppressAutoHyphens w:val="0"/>
              <w:spacing w:before="40" w:after="40" w:line="220" w:lineRule="exact"/>
              <w:ind w:left="113" w:right="113"/>
              <w:jc w:val="right"/>
              <w:rPr>
                <w:sz w:val="18"/>
              </w:rPr>
            </w:pPr>
            <w:r w:rsidRPr="00555066">
              <w:rPr>
                <w:sz w:val="18"/>
              </w:rPr>
              <w:t>L</w:t>
            </w:r>
          </w:p>
          <w:p w:rsidR="00D00E1E" w:rsidRPr="00555066" w:rsidRDefault="00D00E1E" w:rsidP="00BD52C0">
            <w:pPr>
              <w:suppressAutoHyphens w:val="0"/>
              <w:spacing w:before="40" w:after="40" w:line="220" w:lineRule="exact"/>
              <w:ind w:left="113" w:right="113"/>
              <w:jc w:val="right"/>
              <w:rPr>
                <w:sz w:val="18"/>
              </w:rPr>
            </w:pPr>
          </w:p>
          <w:p w:rsidR="00D00E1E" w:rsidRPr="00555066" w:rsidRDefault="00D00E1E" w:rsidP="00BD52C0">
            <w:pPr>
              <w:suppressAutoHyphens w:val="0"/>
              <w:spacing w:before="40" w:after="40" w:line="220" w:lineRule="exact"/>
              <w:ind w:left="113" w:right="113"/>
              <w:jc w:val="right"/>
              <w:rPr>
                <w:sz w:val="18"/>
              </w:rPr>
            </w:pPr>
            <w:r w:rsidRPr="00555066">
              <w:rPr>
                <w:sz w:val="18"/>
              </w:rPr>
              <w:t>M</w:t>
            </w:r>
          </w:p>
          <w:p w:rsidR="00D00E1E" w:rsidRPr="00555066" w:rsidRDefault="00D00E1E" w:rsidP="00BD52C0">
            <w:pPr>
              <w:suppressAutoHyphens w:val="0"/>
              <w:spacing w:before="40" w:after="40" w:line="220" w:lineRule="exact"/>
              <w:ind w:left="113" w:right="113"/>
              <w:jc w:val="right"/>
              <w:rPr>
                <w:sz w:val="18"/>
              </w:rPr>
            </w:pPr>
            <w:r w:rsidRPr="00555066">
              <w:rPr>
                <w:sz w:val="18"/>
              </w:rPr>
              <w:t>N</w:t>
            </w:r>
          </w:p>
          <w:p w:rsidR="00D00E1E" w:rsidRPr="00555066" w:rsidRDefault="00D00E1E" w:rsidP="00BD52C0">
            <w:pPr>
              <w:suppressAutoHyphens w:val="0"/>
              <w:spacing w:before="40" w:after="40" w:line="220" w:lineRule="exact"/>
              <w:ind w:left="113" w:right="113"/>
              <w:jc w:val="right"/>
              <w:rPr>
                <w:sz w:val="18"/>
              </w:rPr>
            </w:pPr>
            <w:r w:rsidRPr="00555066">
              <w:rPr>
                <w:sz w:val="18"/>
              </w:rPr>
              <w:t>P</w:t>
            </w:r>
          </w:p>
        </w:tc>
        <w:tc>
          <w:tcPr>
            <w:tcW w:w="1181" w:type="dxa"/>
            <w:tcBorders>
              <w:bottom w:val="single" w:sz="12" w:space="0" w:color="auto"/>
            </w:tcBorders>
            <w:shd w:val="clear" w:color="auto" w:fill="auto"/>
          </w:tcPr>
          <w:p w:rsidR="00D00E1E" w:rsidRPr="008F4D4D" w:rsidRDefault="00D00E1E" w:rsidP="00BD52C0">
            <w:pPr>
              <w:suppressAutoHyphens w:val="0"/>
              <w:spacing w:before="40" w:after="40" w:line="220" w:lineRule="exact"/>
              <w:ind w:left="113" w:right="113"/>
              <w:jc w:val="right"/>
              <w:rPr>
                <w:b/>
                <w:sz w:val="18"/>
              </w:rPr>
            </w:pPr>
            <w:r w:rsidRPr="001E0F12">
              <w:rPr>
                <w:strike/>
                <w:sz w:val="18"/>
              </w:rPr>
              <w:t>200</w:t>
            </w:r>
            <w:r>
              <w:rPr>
                <w:sz w:val="18"/>
              </w:rPr>
              <w:t xml:space="preserve"> </w:t>
            </w:r>
            <w:r>
              <w:rPr>
                <w:b/>
                <w:sz w:val="18"/>
              </w:rPr>
              <w:t>64</w:t>
            </w:r>
          </w:p>
          <w:p w:rsidR="00D00E1E" w:rsidRPr="00555066" w:rsidRDefault="00D00E1E" w:rsidP="00BD52C0">
            <w:pPr>
              <w:suppressAutoHyphens w:val="0"/>
              <w:spacing w:before="40" w:after="40" w:line="220" w:lineRule="exact"/>
              <w:ind w:left="113" w:right="113"/>
              <w:jc w:val="right"/>
              <w:rPr>
                <w:sz w:val="18"/>
              </w:rPr>
            </w:pPr>
          </w:p>
          <w:p w:rsidR="00D00E1E" w:rsidRPr="00555066" w:rsidRDefault="00D00E1E" w:rsidP="00BD52C0">
            <w:pPr>
              <w:suppressAutoHyphens w:val="0"/>
              <w:spacing w:before="40" w:after="40" w:line="220" w:lineRule="exact"/>
              <w:ind w:left="113" w:right="113"/>
              <w:jc w:val="right"/>
              <w:rPr>
                <w:sz w:val="18"/>
              </w:rPr>
            </w:pPr>
            <w:r w:rsidRPr="001E0F12">
              <w:rPr>
                <w:strike/>
                <w:sz w:val="18"/>
              </w:rPr>
              <w:t>250</w:t>
            </w:r>
            <w:r>
              <w:rPr>
                <w:sz w:val="18"/>
              </w:rPr>
              <w:t xml:space="preserve"> </w:t>
            </w:r>
            <w:r w:rsidRPr="008F4D4D">
              <w:rPr>
                <w:b/>
                <w:sz w:val="18"/>
              </w:rPr>
              <w:t>80</w:t>
            </w:r>
          </w:p>
          <w:p w:rsidR="00D00E1E" w:rsidRPr="008F4D4D" w:rsidRDefault="00D00E1E" w:rsidP="00BD52C0">
            <w:pPr>
              <w:suppressAutoHyphens w:val="0"/>
              <w:spacing w:before="40" w:after="40" w:line="220" w:lineRule="exact"/>
              <w:ind w:left="113" w:right="113"/>
              <w:jc w:val="right"/>
              <w:rPr>
                <w:b/>
                <w:sz w:val="18"/>
              </w:rPr>
            </w:pPr>
            <w:r w:rsidRPr="001E0F12">
              <w:rPr>
                <w:strike/>
                <w:sz w:val="18"/>
              </w:rPr>
              <w:t>275</w:t>
            </w:r>
            <w:r>
              <w:rPr>
                <w:sz w:val="18"/>
              </w:rPr>
              <w:t xml:space="preserve"> </w:t>
            </w:r>
            <w:r>
              <w:rPr>
                <w:b/>
                <w:sz w:val="18"/>
              </w:rPr>
              <w:t>88</w:t>
            </w:r>
          </w:p>
          <w:p w:rsidR="00D00E1E" w:rsidRPr="008F4D4D" w:rsidRDefault="00D00E1E" w:rsidP="00BD52C0">
            <w:pPr>
              <w:suppressAutoHyphens w:val="0"/>
              <w:spacing w:before="40" w:after="40" w:line="220" w:lineRule="exact"/>
              <w:ind w:left="113" w:right="113"/>
              <w:jc w:val="right"/>
              <w:rPr>
                <w:b/>
                <w:sz w:val="18"/>
              </w:rPr>
            </w:pPr>
            <w:r w:rsidRPr="001E0F12">
              <w:rPr>
                <w:strike/>
                <w:sz w:val="18"/>
              </w:rPr>
              <w:t>300</w:t>
            </w:r>
            <w:r>
              <w:rPr>
                <w:sz w:val="18"/>
              </w:rPr>
              <w:t xml:space="preserve"> </w:t>
            </w:r>
            <w:r>
              <w:rPr>
                <w:b/>
                <w:sz w:val="18"/>
              </w:rPr>
              <w:t>96</w:t>
            </w:r>
          </w:p>
        </w:tc>
        <w:tc>
          <w:tcPr>
            <w:tcW w:w="1181" w:type="dxa"/>
            <w:tcBorders>
              <w:bottom w:val="single" w:sz="12" w:space="0" w:color="auto"/>
            </w:tcBorders>
            <w:shd w:val="clear" w:color="auto" w:fill="auto"/>
          </w:tcPr>
          <w:p w:rsidR="00D00E1E" w:rsidRPr="008F4D4D" w:rsidRDefault="00D00E1E" w:rsidP="00BD52C0">
            <w:pPr>
              <w:suppressAutoHyphens w:val="0"/>
              <w:spacing w:before="40" w:after="40" w:line="220" w:lineRule="exact"/>
              <w:ind w:left="113" w:right="113"/>
              <w:jc w:val="right"/>
              <w:rPr>
                <w:b/>
                <w:sz w:val="18"/>
              </w:rPr>
            </w:pPr>
            <w:r w:rsidRPr="001E0F12">
              <w:rPr>
                <w:strike/>
                <w:sz w:val="18"/>
              </w:rPr>
              <w:t>175</w:t>
            </w:r>
            <w:r>
              <w:rPr>
                <w:sz w:val="18"/>
              </w:rPr>
              <w:t xml:space="preserve"> </w:t>
            </w:r>
            <w:r>
              <w:rPr>
                <w:b/>
                <w:sz w:val="18"/>
              </w:rPr>
              <w:t>56</w:t>
            </w:r>
          </w:p>
          <w:p w:rsidR="00D00E1E" w:rsidRPr="00555066" w:rsidRDefault="00D00E1E" w:rsidP="00BD52C0">
            <w:pPr>
              <w:suppressAutoHyphens w:val="0"/>
              <w:spacing w:before="40" w:after="40" w:line="220" w:lineRule="exact"/>
              <w:ind w:left="113" w:right="113"/>
              <w:jc w:val="right"/>
              <w:rPr>
                <w:sz w:val="18"/>
              </w:rPr>
            </w:pPr>
          </w:p>
          <w:p w:rsidR="00D00E1E" w:rsidRPr="008F4D4D" w:rsidRDefault="00D00E1E" w:rsidP="00BD52C0">
            <w:pPr>
              <w:suppressAutoHyphens w:val="0"/>
              <w:spacing w:before="40" w:after="40" w:line="220" w:lineRule="exact"/>
              <w:ind w:left="113" w:right="113"/>
              <w:jc w:val="right"/>
              <w:rPr>
                <w:b/>
                <w:sz w:val="18"/>
              </w:rPr>
            </w:pPr>
            <w:r w:rsidRPr="001E0F12">
              <w:rPr>
                <w:strike/>
                <w:sz w:val="18"/>
              </w:rPr>
              <w:t>200</w:t>
            </w:r>
            <w:r>
              <w:rPr>
                <w:sz w:val="18"/>
              </w:rPr>
              <w:t xml:space="preserve"> </w:t>
            </w:r>
            <w:r>
              <w:rPr>
                <w:b/>
                <w:sz w:val="18"/>
              </w:rPr>
              <w:t>64</w:t>
            </w:r>
          </w:p>
          <w:p w:rsidR="00D00E1E" w:rsidRPr="00555066" w:rsidRDefault="00D00E1E" w:rsidP="00BD52C0">
            <w:pPr>
              <w:suppressAutoHyphens w:val="0"/>
              <w:spacing w:before="40" w:after="40" w:line="220" w:lineRule="exact"/>
              <w:ind w:left="113" w:right="113"/>
              <w:jc w:val="right"/>
              <w:rPr>
                <w:sz w:val="18"/>
              </w:rPr>
            </w:pPr>
            <w:r w:rsidRPr="00555066">
              <w:rPr>
                <w:sz w:val="18"/>
              </w:rPr>
              <w:t>-</w:t>
            </w:r>
          </w:p>
          <w:p w:rsidR="00D00E1E" w:rsidRPr="00555066" w:rsidRDefault="00D00E1E" w:rsidP="00BD52C0">
            <w:pPr>
              <w:suppressAutoHyphens w:val="0"/>
              <w:spacing w:before="40" w:after="40" w:line="220" w:lineRule="exact"/>
              <w:ind w:left="113" w:right="113"/>
              <w:jc w:val="right"/>
              <w:rPr>
                <w:sz w:val="18"/>
              </w:rPr>
            </w:pPr>
            <w:r w:rsidRPr="00555066">
              <w:rPr>
                <w:sz w:val="18"/>
              </w:rPr>
              <w:t>-</w:t>
            </w:r>
          </w:p>
        </w:tc>
        <w:tc>
          <w:tcPr>
            <w:tcW w:w="718" w:type="dxa"/>
            <w:tcBorders>
              <w:bottom w:val="single" w:sz="12" w:space="0" w:color="auto"/>
            </w:tcBorders>
            <w:shd w:val="clear" w:color="auto" w:fill="auto"/>
            <w:vAlign w:val="bottom"/>
          </w:tcPr>
          <w:p w:rsidR="00D00E1E" w:rsidRPr="00555066" w:rsidRDefault="00D00E1E" w:rsidP="00BD52C0">
            <w:pPr>
              <w:suppressAutoHyphens w:val="0"/>
              <w:spacing w:before="40" w:after="40" w:line="220" w:lineRule="exact"/>
              <w:ind w:left="49" w:right="113"/>
              <w:jc w:val="right"/>
              <w:rPr>
                <w:sz w:val="18"/>
                <w:u w:val="single"/>
              </w:rPr>
            </w:pPr>
            <w:r w:rsidRPr="00555066">
              <w:rPr>
                <w:sz w:val="18"/>
                <w:u w:val="single"/>
              </w:rPr>
              <w:t xml:space="preserve">   70</w:t>
            </w:r>
            <w:r>
              <w:rPr>
                <w:sz w:val="18"/>
                <w:u w:val="single"/>
              </w:rPr>
              <w:t xml:space="preserve"> </w:t>
            </w:r>
            <w:r w:rsidRPr="00555066">
              <w:rPr>
                <w:sz w:val="18"/>
                <w:u w:val="single"/>
              </w:rPr>
              <w:t>%</w:t>
            </w:r>
          </w:p>
          <w:p w:rsidR="00D00E1E" w:rsidRPr="00555066" w:rsidRDefault="00D00E1E" w:rsidP="00BD52C0">
            <w:pPr>
              <w:suppressAutoHyphens w:val="0"/>
              <w:spacing w:before="40" w:after="40" w:line="220" w:lineRule="exact"/>
              <w:ind w:left="113" w:right="113"/>
              <w:jc w:val="right"/>
              <w:rPr>
                <w:sz w:val="18"/>
              </w:rPr>
            </w:pPr>
            <w:r w:rsidRPr="00555066">
              <w:rPr>
                <w:sz w:val="18"/>
                <w:u w:val="single"/>
              </w:rPr>
              <w:t xml:space="preserve">    4 h.</w:t>
            </w:r>
          </w:p>
          <w:p w:rsidR="00D00E1E" w:rsidRPr="00555066" w:rsidRDefault="00D00E1E" w:rsidP="00BD52C0">
            <w:pPr>
              <w:suppressAutoHyphens w:val="0"/>
              <w:spacing w:before="40" w:after="40" w:line="220" w:lineRule="exact"/>
              <w:ind w:left="113" w:right="113"/>
              <w:jc w:val="right"/>
              <w:rPr>
                <w:sz w:val="18"/>
              </w:rPr>
            </w:pPr>
            <w:r w:rsidRPr="00555066">
              <w:rPr>
                <w:sz w:val="18"/>
              </w:rPr>
              <w:t>75</w:t>
            </w:r>
            <w:r>
              <w:rPr>
                <w:sz w:val="18"/>
              </w:rPr>
              <w:t xml:space="preserve"> </w:t>
            </w:r>
            <w:r w:rsidRPr="00555066">
              <w:rPr>
                <w:sz w:val="18"/>
              </w:rPr>
              <w:t>%</w:t>
            </w:r>
          </w:p>
          <w:p w:rsidR="00D00E1E" w:rsidRPr="00555066" w:rsidRDefault="00D00E1E" w:rsidP="00BD52C0">
            <w:pPr>
              <w:suppressAutoHyphens w:val="0"/>
              <w:spacing w:before="40" w:after="40" w:line="220" w:lineRule="exact"/>
              <w:ind w:left="113" w:right="113"/>
              <w:jc w:val="right"/>
              <w:rPr>
                <w:sz w:val="18"/>
              </w:rPr>
            </w:pPr>
            <w:r w:rsidRPr="00555066">
              <w:rPr>
                <w:sz w:val="18"/>
              </w:rPr>
              <w:t>75</w:t>
            </w:r>
            <w:r>
              <w:rPr>
                <w:sz w:val="18"/>
              </w:rPr>
              <w:t xml:space="preserve"> </w:t>
            </w:r>
            <w:r w:rsidRPr="00555066">
              <w:rPr>
                <w:sz w:val="18"/>
              </w:rPr>
              <w:t>%</w:t>
            </w:r>
          </w:p>
          <w:p w:rsidR="00D00E1E" w:rsidRPr="00555066" w:rsidRDefault="00D00E1E" w:rsidP="00BD52C0">
            <w:pPr>
              <w:suppressAutoHyphens w:val="0"/>
              <w:spacing w:before="40" w:after="40" w:line="220" w:lineRule="exact"/>
              <w:ind w:left="113" w:right="113"/>
              <w:jc w:val="right"/>
              <w:rPr>
                <w:sz w:val="18"/>
              </w:rPr>
            </w:pPr>
            <w:r w:rsidRPr="00555066">
              <w:rPr>
                <w:sz w:val="18"/>
              </w:rPr>
              <w:t>75</w:t>
            </w:r>
            <w:r>
              <w:rPr>
                <w:sz w:val="18"/>
              </w:rPr>
              <w:t xml:space="preserve"> </w:t>
            </w:r>
            <w:r w:rsidRPr="00555066">
              <w:rPr>
                <w:sz w:val="18"/>
              </w:rPr>
              <w:t>%</w:t>
            </w:r>
          </w:p>
        </w:tc>
        <w:tc>
          <w:tcPr>
            <w:tcW w:w="868" w:type="dxa"/>
            <w:tcBorders>
              <w:bottom w:val="single" w:sz="12" w:space="0" w:color="auto"/>
            </w:tcBorders>
            <w:shd w:val="clear" w:color="auto" w:fill="auto"/>
            <w:vAlign w:val="bottom"/>
          </w:tcPr>
          <w:p w:rsidR="00D00E1E" w:rsidRPr="00555066" w:rsidRDefault="00D00E1E" w:rsidP="00BD52C0">
            <w:pPr>
              <w:suppressAutoHyphens w:val="0"/>
              <w:spacing w:before="40" w:after="40" w:line="220" w:lineRule="exact"/>
              <w:ind w:left="113" w:right="113"/>
              <w:jc w:val="right"/>
              <w:rPr>
                <w:sz w:val="18"/>
              </w:rPr>
            </w:pPr>
            <w:r w:rsidRPr="00555066">
              <w:rPr>
                <w:sz w:val="18"/>
                <w:u w:val="single"/>
              </w:rPr>
              <w:t xml:space="preserve">   88</w:t>
            </w:r>
            <w:r>
              <w:rPr>
                <w:sz w:val="18"/>
                <w:u w:val="single"/>
              </w:rPr>
              <w:t xml:space="preserve"> </w:t>
            </w:r>
            <w:r w:rsidRPr="00555066">
              <w:rPr>
                <w:sz w:val="18"/>
                <w:u w:val="single"/>
              </w:rPr>
              <w:t xml:space="preserve">%   </w:t>
            </w:r>
          </w:p>
          <w:p w:rsidR="00D00E1E" w:rsidRPr="00555066" w:rsidRDefault="00D00E1E" w:rsidP="00BD52C0">
            <w:pPr>
              <w:suppressAutoHyphens w:val="0"/>
              <w:spacing w:before="40" w:after="40" w:line="220" w:lineRule="exact"/>
              <w:ind w:left="113" w:right="113"/>
              <w:jc w:val="right"/>
              <w:rPr>
                <w:sz w:val="18"/>
              </w:rPr>
            </w:pPr>
            <w:r w:rsidRPr="00555066">
              <w:rPr>
                <w:sz w:val="18"/>
                <w:u w:val="single"/>
              </w:rPr>
              <w:t xml:space="preserve">     6 h. </w:t>
            </w:r>
          </w:p>
          <w:p w:rsidR="00D00E1E" w:rsidRPr="00555066" w:rsidRDefault="00D00E1E" w:rsidP="00BD52C0">
            <w:pPr>
              <w:suppressAutoHyphens w:val="0"/>
              <w:spacing w:before="40" w:after="40" w:line="220" w:lineRule="exact"/>
              <w:ind w:left="113" w:right="113"/>
              <w:jc w:val="right"/>
              <w:rPr>
                <w:sz w:val="18"/>
              </w:rPr>
            </w:pPr>
            <w:r w:rsidRPr="00555066">
              <w:rPr>
                <w:sz w:val="18"/>
              </w:rPr>
              <w:t>97</w:t>
            </w:r>
            <w:r>
              <w:rPr>
                <w:sz w:val="18"/>
              </w:rPr>
              <w:t xml:space="preserve"> </w:t>
            </w:r>
            <w:r w:rsidRPr="00555066">
              <w:rPr>
                <w:sz w:val="18"/>
              </w:rPr>
              <w:t>%</w:t>
            </w:r>
          </w:p>
          <w:p w:rsidR="00D00E1E" w:rsidRPr="00555066" w:rsidRDefault="00D00E1E" w:rsidP="00BD52C0">
            <w:pPr>
              <w:suppressAutoHyphens w:val="0"/>
              <w:spacing w:before="40" w:after="40" w:line="220" w:lineRule="exact"/>
              <w:ind w:left="113" w:right="113"/>
              <w:jc w:val="right"/>
              <w:rPr>
                <w:sz w:val="18"/>
              </w:rPr>
            </w:pPr>
            <w:r w:rsidRPr="00555066">
              <w:rPr>
                <w:sz w:val="18"/>
              </w:rPr>
              <w:t>97</w:t>
            </w:r>
            <w:r>
              <w:rPr>
                <w:sz w:val="18"/>
              </w:rPr>
              <w:t xml:space="preserve"> </w:t>
            </w:r>
            <w:r w:rsidRPr="00555066">
              <w:rPr>
                <w:sz w:val="18"/>
              </w:rPr>
              <w:t>%</w:t>
            </w:r>
          </w:p>
          <w:p w:rsidR="00D00E1E" w:rsidRPr="00555066" w:rsidRDefault="00D00E1E" w:rsidP="00BD52C0">
            <w:pPr>
              <w:suppressAutoHyphens w:val="0"/>
              <w:spacing w:before="40" w:after="40" w:line="220" w:lineRule="exact"/>
              <w:ind w:left="113" w:right="113"/>
              <w:jc w:val="right"/>
              <w:rPr>
                <w:sz w:val="18"/>
              </w:rPr>
            </w:pPr>
            <w:r w:rsidRPr="00555066">
              <w:rPr>
                <w:sz w:val="18"/>
              </w:rPr>
              <w:t>97</w:t>
            </w:r>
            <w:r>
              <w:rPr>
                <w:sz w:val="18"/>
              </w:rPr>
              <w:t xml:space="preserve"> </w:t>
            </w:r>
            <w:r w:rsidRPr="00555066">
              <w:rPr>
                <w:sz w:val="18"/>
              </w:rPr>
              <w:t>%</w:t>
            </w:r>
          </w:p>
        </w:tc>
        <w:tc>
          <w:tcPr>
            <w:tcW w:w="868" w:type="dxa"/>
            <w:tcBorders>
              <w:bottom w:val="single" w:sz="12" w:space="0" w:color="auto"/>
            </w:tcBorders>
            <w:shd w:val="clear" w:color="auto" w:fill="auto"/>
          </w:tcPr>
          <w:p w:rsidR="00D00E1E" w:rsidRDefault="00D00E1E" w:rsidP="00BD52C0">
            <w:pPr>
              <w:suppressAutoHyphens w:val="0"/>
              <w:spacing w:before="40" w:after="40" w:line="220" w:lineRule="exact"/>
              <w:ind w:left="113" w:right="113"/>
              <w:jc w:val="center"/>
              <w:rPr>
                <w:sz w:val="18"/>
              </w:rPr>
            </w:pPr>
            <w:r w:rsidRPr="00555066">
              <w:rPr>
                <w:sz w:val="18"/>
              </w:rPr>
              <w:t>106</w:t>
            </w:r>
            <w:r>
              <w:rPr>
                <w:sz w:val="18"/>
              </w:rPr>
              <w:t xml:space="preserve"> </w:t>
            </w:r>
            <w:r w:rsidRPr="00555066">
              <w:rPr>
                <w:sz w:val="18"/>
              </w:rPr>
              <w:t>%</w:t>
            </w:r>
          </w:p>
          <w:p w:rsidR="00D00E1E" w:rsidRPr="00555066" w:rsidRDefault="00D00E1E" w:rsidP="00BD52C0">
            <w:pPr>
              <w:suppressAutoHyphens w:val="0"/>
              <w:spacing w:before="40" w:after="40" w:line="220" w:lineRule="exact"/>
              <w:ind w:left="113" w:right="113"/>
              <w:jc w:val="center"/>
              <w:rPr>
                <w:sz w:val="18"/>
              </w:rPr>
            </w:pPr>
          </w:p>
          <w:p w:rsidR="00D00E1E" w:rsidRPr="00555066" w:rsidRDefault="00D00E1E" w:rsidP="00BD52C0">
            <w:pPr>
              <w:suppressAutoHyphens w:val="0"/>
              <w:spacing w:before="40" w:after="40" w:line="220" w:lineRule="exact"/>
              <w:ind w:left="113" w:right="113"/>
              <w:jc w:val="center"/>
              <w:rPr>
                <w:sz w:val="18"/>
              </w:rPr>
            </w:pPr>
            <w:r w:rsidRPr="00555066">
              <w:rPr>
                <w:sz w:val="18"/>
              </w:rPr>
              <w:t>114</w:t>
            </w:r>
            <w:r>
              <w:rPr>
                <w:sz w:val="18"/>
              </w:rPr>
              <w:t xml:space="preserve"> </w:t>
            </w:r>
            <w:r w:rsidRPr="00555066">
              <w:rPr>
                <w:sz w:val="18"/>
              </w:rPr>
              <w:t>%</w:t>
            </w:r>
          </w:p>
          <w:p w:rsidR="00D00E1E" w:rsidRPr="00555066" w:rsidRDefault="00D00E1E" w:rsidP="00BD52C0">
            <w:pPr>
              <w:suppressAutoHyphens w:val="0"/>
              <w:spacing w:before="40" w:after="40" w:line="220" w:lineRule="exact"/>
              <w:ind w:left="113" w:right="113"/>
              <w:jc w:val="center"/>
              <w:rPr>
                <w:sz w:val="18"/>
              </w:rPr>
            </w:pPr>
            <w:r w:rsidRPr="00555066">
              <w:rPr>
                <w:sz w:val="18"/>
              </w:rPr>
              <w:t>114</w:t>
            </w:r>
            <w:r>
              <w:rPr>
                <w:sz w:val="18"/>
              </w:rPr>
              <w:t xml:space="preserve"> </w:t>
            </w:r>
            <w:r w:rsidRPr="00555066">
              <w:rPr>
                <w:sz w:val="18"/>
              </w:rPr>
              <w:t>%</w:t>
            </w:r>
          </w:p>
          <w:p w:rsidR="00D00E1E" w:rsidRPr="00555066" w:rsidRDefault="00D00E1E" w:rsidP="00BD52C0">
            <w:pPr>
              <w:suppressAutoHyphens w:val="0"/>
              <w:spacing w:before="40" w:after="40" w:line="220" w:lineRule="exact"/>
              <w:ind w:left="113" w:right="113"/>
              <w:jc w:val="center"/>
              <w:rPr>
                <w:sz w:val="18"/>
              </w:rPr>
            </w:pPr>
            <w:r w:rsidRPr="00555066">
              <w:rPr>
                <w:sz w:val="18"/>
              </w:rPr>
              <w:t>114</w:t>
            </w:r>
            <w:r>
              <w:rPr>
                <w:sz w:val="18"/>
              </w:rPr>
              <w:t xml:space="preserve"> </w:t>
            </w:r>
            <w:r w:rsidRPr="00555066">
              <w:rPr>
                <w:sz w:val="18"/>
              </w:rPr>
              <w:t>%</w:t>
            </w:r>
          </w:p>
        </w:tc>
      </w:tr>
    </w:tbl>
    <w:p w:rsidR="00D00E1E" w:rsidRPr="008D2D2F" w:rsidRDefault="00D00E1E" w:rsidP="00D00E1E">
      <w:pPr>
        <w:pStyle w:val="Notedefin"/>
        <w:ind w:firstLine="0"/>
        <w:rPr>
          <w:i/>
        </w:rPr>
      </w:pPr>
      <w:r w:rsidRPr="008D2D2F">
        <w:rPr>
          <w:i/>
        </w:rPr>
        <w:t>Notes:</w:t>
      </w:r>
    </w:p>
    <w:p w:rsidR="00D00E1E" w:rsidRDefault="00D00E1E" w:rsidP="00D00E1E">
      <w:pPr>
        <w:pStyle w:val="Notedefin"/>
        <w:ind w:firstLine="0"/>
      </w:pPr>
      <w:r w:rsidRPr="00851799">
        <w:t>(1)</w:t>
      </w:r>
      <w:r>
        <w:t xml:space="preserve">  </w:t>
      </w:r>
      <w:r w:rsidRPr="00851799">
        <w:t>"Special-use" tyres (see paragraph 2.1.3. of th</w:t>
      </w:r>
      <w:r w:rsidR="001273BC">
        <w:t>is</w:t>
      </w:r>
      <w:r w:rsidRPr="00851799">
        <w:t xml:space="preserve"> </w:t>
      </w:r>
      <w:r w:rsidR="001273BC">
        <w:t>r</w:t>
      </w:r>
      <w:r w:rsidRPr="00851799">
        <w:t>egulation) should be tested at a speed equal to 85 per cent of the speed prescribed for equivalent normal tyres.</w:t>
      </w:r>
    </w:p>
    <w:p w:rsidR="00D00E1E" w:rsidRPr="00966A44" w:rsidRDefault="00D00E1E" w:rsidP="00D00E1E">
      <w:pPr>
        <w:pStyle w:val="Notedefin"/>
        <w:ind w:firstLine="0"/>
      </w:pPr>
      <w:r w:rsidRPr="00851799">
        <w:t>(2)</w:t>
      </w:r>
      <w:r>
        <w:t xml:space="preserve">  </w:t>
      </w:r>
      <w:r w:rsidRPr="00851799">
        <w:t xml:space="preserve">Tyres with load index </w:t>
      </w:r>
      <w:r>
        <w:t>122</w:t>
      </w:r>
      <w:r w:rsidRPr="00851799">
        <w:t xml:space="preserve"> or more, speed </w:t>
      </w:r>
      <w:r w:rsidRPr="003D2177">
        <w:rPr>
          <w:strike/>
        </w:rPr>
        <w:t>categories</w:t>
      </w:r>
      <w:r>
        <w:t xml:space="preserve"> </w:t>
      </w:r>
      <w:r>
        <w:rPr>
          <w:b/>
        </w:rPr>
        <w:t>category symbols</w:t>
      </w:r>
      <w:r w:rsidRPr="00851799">
        <w:t xml:space="preserve"> N or P and the additional marking "LT", or "C", referred to in paragraph 3.1.13. of this </w:t>
      </w:r>
      <w:r w:rsidR="001273BC">
        <w:t>r</w:t>
      </w:r>
      <w:r w:rsidRPr="00851799">
        <w:t>egulation, shall be tested with the same programme as specified in the above table for tyres with load index 121 or less.</w:t>
      </w:r>
      <w:r w:rsidR="00FA0FEA">
        <w:t>"</w:t>
      </w:r>
    </w:p>
    <w:p w:rsidR="00D00E1E" w:rsidRPr="00ED718A" w:rsidRDefault="00D00E1E" w:rsidP="0037091E">
      <w:pPr>
        <w:spacing w:after="120" w:line="240" w:lineRule="auto"/>
        <w:ind w:left="2268" w:right="1134" w:hanging="1134"/>
        <w:jc w:val="both"/>
      </w:pPr>
    </w:p>
    <w:bookmarkEnd w:id="1"/>
    <w:bookmarkEnd w:id="2"/>
    <w:p w:rsidR="00AB1C8B" w:rsidRDefault="00AB1C8B" w:rsidP="0037091E">
      <w:pPr>
        <w:pStyle w:val="HChG"/>
        <w:spacing w:line="240" w:lineRule="auto"/>
        <w:ind w:hanging="567"/>
      </w:pPr>
      <w:r w:rsidRPr="00CF20B1">
        <w:lastRenderedPageBreak/>
        <w:t>II.</w:t>
      </w:r>
      <w:r w:rsidRPr="00CF20B1">
        <w:tab/>
        <w:t>Justification</w:t>
      </w:r>
    </w:p>
    <w:p w:rsidR="00E45D83" w:rsidRDefault="008552C8" w:rsidP="008552C8">
      <w:pPr>
        <w:spacing w:after="120" w:line="240" w:lineRule="auto"/>
        <w:ind w:left="1134" w:right="1134"/>
        <w:jc w:val="both"/>
      </w:pPr>
      <w:r>
        <w:t>1.</w:t>
      </w:r>
      <w:r>
        <w:tab/>
      </w:r>
      <w:r w:rsidR="009859A5">
        <w:t>It is proposed to replace the PSI Index by indicat</w:t>
      </w:r>
      <w:r w:rsidR="007B5356">
        <w:t>ing</w:t>
      </w:r>
      <w:r w:rsidR="009859A5">
        <w:t xml:space="preserve"> </w:t>
      </w:r>
      <w:r w:rsidR="007B5356">
        <w:t>t</w:t>
      </w:r>
      <w:r w:rsidR="009859A5">
        <w:t>he inflation pressure in kilopascals (</w:t>
      </w:r>
      <w:r w:rsidR="00704F0D" w:rsidRPr="00CF7F1D">
        <w:t>"</w:t>
      </w:r>
      <w:r w:rsidR="009859A5">
        <w:t>kPa</w:t>
      </w:r>
      <w:r w:rsidR="00704F0D" w:rsidRPr="00CF7F1D">
        <w:t>"</w:t>
      </w:r>
      <w:r w:rsidR="009859A5">
        <w:t>). By this, it will become possible to mark the same pressure as in all major tyre standards and a</w:t>
      </w:r>
      <w:r w:rsidR="00261EB3">
        <w:t>void confusion in case of tyres</w:t>
      </w:r>
      <w:r w:rsidR="004E24CD">
        <w:t xml:space="preserve"> </w:t>
      </w:r>
      <w:r w:rsidR="009859A5">
        <w:t>marked according to Regulation</w:t>
      </w:r>
      <w:r w:rsidR="007B5356">
        <w:t> N</w:t>
      </w:r>
      <w:r w:rsidR="001273BC">
        <w:t>o</w:t>
      </w:r>
      <w:r w:rsidR="007B5356">
        <w:t>. </w:t>
      </w:r>
      <w:r w:rsidR="009859A5">
        <w:t xml:space="preserve">54 and, at the same time, according to FMVSS 119 or FMVSS 139. </w:t>
      </w:r>
    </w:p>
    <w:p w:rsidR="00D86106" w:rsidRPr="00C87967" w:rsidRDefault="008552C8" w:rsidP="008552C8">
      <w:pPr>
        <w:spacing w:after="120" w:line="240" w:lineRule="auto"/>
        <w:ind w:left="1134" w:right="1134"/>
        <w:jc w:val="both"/>
      </w:pPr>
      <w:r>
        <w:t>2.</w:t>
      </w:r>
      <w:r>
        <w:tab/>
      </w:r>
      <w:r w:rsidR="00D00E1E">
        <w:t>It is proposed to change the measurement units for drum speed from min</w:t>
      </w:r>
      <w:r w:rsidR="00D00E1E" w:rsidRPr="003D2177">
        <w:rPr>
          <w:vertAlign w:val="superscript"/>
        </w:rPr>
        <w:t>-1</w:t>
      </w:r>
      <w:r w:rsidR="00D00E1E">
        <w:t xml:space="preserve"> to km.h</w:t>
      </w:r>
      <w:r w:rsidR="00D00E1E" w:rsidRPr="003D2177">
        <w:rPr>
          <w:vertAlign w:val="superscript"/>
        </w:rPr>
        <w:t>-1</w:t>
      </w:r>
      <w:r w:rsidR="00D00E1E">
        <w:t xml:space="preserve"> to align the requirements with other tyre regulations. The proposed text also aligns wording in Annex 7, Appendix 1 with the text of th</w:t>
      </w:r>
      <w:r w:rsidR="001273BC">
        <w:t>is</w:t>
      </w:r>
      <w:r w:rsidR="00D00E1E">
        <w:t xml:space="preserve"> </w:t>
      </w:r>
      <w:r w:rsidR="001273BC">
        <w:t>r</w:t>
      </w:r>
      <w:r w:rsidR="00D00E1E">
        <w:t>egulation.</w:t>
      </w:r>
    </w:p>
    <w:p w:rsidR="00936A70" w:rsidRDefault="00936A70" w:rsidP="00BB122D">
      <w:pPr>
        <w:pStyle w:val="HChG"/>
        <w:tabs>
          <w:tab w:val="clear" w:pos="851"/>
        </w:tabs>
        <w:spacing w:line="240" w:lineRule="auto"/>
      </w:pPr>
      <w:r>
        <w:t>Part B – Amendment to Reg</w:t>
      </w:r>
      <w:r w:rsidR="00D86106">
        <w:t>ulation No</w:t>
      </w:r>
      <w:r>
        <w:t>. 117</w:t>
      </w:r>
    </w:p>
    <w:p w:rsidR="00936A70" w:rsidRDefault="00936A70" w:rsidP="0037091E">
      <w:pPr>
        <w:pStyle w:val="HChG"/>
        <w:tabs>
          <w:tab w:val="clear" w:pos="851"/>
        </w:tabs>
        <w:spacing w:line="240" w:lineRule="auto"/>
        <w:ind w:left="567" w:firstLine="0"/>
        <w:rPr>
          <w:bCs/>
          <w:i/>
          <w:lang w:eastAsia="fr-BE"/>
        </w:rPr>
      </w:pPr>
      <w:r w:rsidRPr="00936A70">
        <w:t>I.</w:t>
      </w:r>
      <w:r w:rsidRPr="00936A70">
        <w:tab/>
        <w:t>Proposal</w:t>
      </w:r>
    </w:p>
    <w:p w:rsidR="00936A70" w:rsidRDefault="00936A70" w:rsidP="00D86106">
      <w:pPr>
        <w:spacing w:after="120"/>
        <w:ind w:left="1134"/>
        <w:rPr>
          <w:bCs/>
          <w:lang w:eastAsia="fr-BE"/>
        </w:rPr>
      </w:pPr>
      <w:r w:rsidRPr="00D8461E">
        <w:rPr>
          <w:bCs/>
          <w:i/>
          <w:lang w:eastAsia="fr-BE"/>
        </w:rPr>
        <w:t>Annex 3, paragraph 2.5.3</w:t>
      </w:r>
      <w:r w:rsidR="006869D6">
        <w:rPr>
          <w:bCs/>
          <w:i/>
          <w:lang w:eastAsia="fr-BE"/>
        </w:rPr>
        <w:t>.</w:t>
      </w:r>
      <w:r>
        <w:rPr>
          <w:bCs/>
          <w:lang w:eastAsia="fr-BE"/>
        </w:rPr>
        <w:t>, amend to read</w:t>
      </w:r>
      <w:r w:rsidR="006869D6">
        <w:rPr>
          <w:bCs/>
          <w:lang w:eastAsia="fr-BE"/>
        </w:rPr>
        <w:t>:</w:t>
      </w:r>
    </w:p>
    <w:p w:rsidR="00936A70" w:rsidRPr="00325BA7" w:rsidRDefault="00D86106" w:rsidP="00D86106">
      <w:pPr>
        <w:tabs>
          <w:tab w:val="left" w:pos="2268"/>
        </w:tabs>
        <w:spacing w:after="120"/>
        <w:ind w:left="1134"/>
        <w:rPr>
          <w:bCs/>
          <w:lang w:eastAsia="fr-BE"/>
        </w:rPr>
      </w:pPr>
      <w:r>
        <w:rPr>
          <w:bCs/>
          <w:lang w:eastAsia="fr-BE"/>
        </w:rPr>
        <w:t>"</w:t>
      </w:r>
      <w:r w:rsidR="00936A70" w:rsidRPr="00325BA7">
        <w:rPr>
          <w:bCs/>
          <w:lang w:eastAsia="fr-BE"/>
        </w:rPr>
        <w:t>2.5.3.</w:t>
      </w:r>
      <w:r w:rsidR="00936A70" w:rsidRPr="00325BA7">
        <w:rPr>
          <w:b/>
          <w:bCs/>
          <w:lang w:eastAsia="fr-BE"/>
        </w:rPr>
        <w:tab/>
      </w:r>
      <w:r w:rsidR="00936A70" w:rsidRPr="00325BA7">
        <w:rPr>
          <w:bCs/>
          <w:lang w:eastAsia="fr-BE"/>
        </w:rPr>
        <w:t>Tyre inflation pressure</w:t>
      </w:r>
    </w:p>
    <w:p w:rsidR="00936A70" w:rsidRDefault="00936A70" w:rsidP="00D86106">
      <w:pPr>
        <w:spacing w:after="120"/>
        <w:ind w:left="2268" w:right="1134"/>
        <w:jc w:val="both"/>
        <w:rPr>
          <w:bCs/>
          <w:lang w:eastAsia="fr-BE"/>
        </w:rPr>
      </w:pPr>
      <w:r w:rsidRPr="00325BA7">
        <w:rPr>
          <w:bCs/>
          <w:lang w:eastAsia="fr-BE"/>
        </w:rPr>
        <w:t>Each tyre fitted on the test vehicle shall have a test pressure P</w:t>
      </w:r>
      <w:r w:rsidRPr="00325BA7">
        <w:rPr>
          <w:bCs/>
          <w:vertAlign w:val="subscript"/>
          <w:lang w:eastAsia="fr-BE"/>
        </w:rPr>
        <w:t>t</w:t>
      </w:r>
      <w:r w:rsidRPr="00325BA7">
        <w:rPr>
          <w:bCs/>
          <w:lang w:eastAsia="fr-BE"/>
        </w:rPr>
        <w:t xml:space="preserve"> not higher than the reference pressure P</w:t>
      </w:r>
      <w:r w:rsidRPr="00325BA7">
        <w:rPr>
          <w:bCs/>
          <w:vertAlign w:val="subscript"/>
          <w:lang w:eastAsia="fr-BE"/>
        </w:rPr>
        <w:t>r</w:t>
      </w:r>
      <w:r w:rsidRPr="00325BA7">
        <w:rPr>
          <w:bCs/>
          <w:lang w:eastAsia="fr-BE"/>
        </w:rPr>
        <w:t xml:space="preserve"> and within the interval:</w:t>
      </w:r>
    </w:p>
    <w:p w:rsidR="00936A70" w:rsidRPr="00325BA7" w:rsidRDefault="006E1AB6" w:rsidP="00D86106">
      <w:pPr>
        <w:spacing w:after="120"/>
        <w:ind w:left="2268"/>
        <w:rPr>
          <w:bCs/>
          <w:lang w:eastAsia="fr-BE"/>
        </w:rPr>
      </w:pPr>
      <w:r>
        <w:rPr>
          <w:bCs/>
          <w:noProof/>
          <w:lang w:val="fr-FR" w:eastAsia="fr-FR"/>
        </w:rPr>
        <mc:AlternateContent>
          <mc:Choice Requires="wpc">
            <w:drawing>
              <wp:inline distT="0" distB="0" distL="0" distR="0">
                <wp:extent cx="2295525" cy="648970"/>
                <wp:effectExtent l="0" t="3175" r="1905" b="0"/>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Line 58"/>
                        <wps:cNvCnPr/>
                        <wps:spPr bwMode="auto">
                          <a:xfrm>
                            <a:off x="323215" y="264795"/>
                            <a:ext cx="18478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Line 59"/>
                        <wps:cNvCnPr/>
                        <wps:spPr bwMode="auto">
                          <a:xfrm>
                            <a:off x="1854835" y="264795"/>
                            <a:ext cx="18478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0"/>
                        <wps:cNvSpPr>
                          <a:spLocks noChangeArrowheads="1"/>
                        </wps:cNvSpPr>
                        <wps:spPr bwMode="auto">
                          <a:xfrm>
                            <a:off x="2185670" y="15875"/>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color w:val="000000"/>
                                  <w:sz w:val="14"/>
                                  <w:szCs w:val="14"/>
                                </w:rPr>
                                <w:t>25</w:t>
                              </w:r>
                            </w:p>
                          </w:txbxContent>
                        </wps:txbx>
                        <wps:bodyPr rot="0" vert="horz" wrap="none" lIns="0" tIns="0" rIns="0" bIns="0" anchor="t" anchorCtr="0" upright="1">
                          <a:spAutoFit/>
                        </wps:bodyPr>
                      </wps:wsp>
                      <wps:wsp>
                        <wps:cNvPr id="7" name="Rectangle 61"/>
                        <wps:cNvSpPr>
                          <a:spLocks noChangeArrowheads="1"/>
                        </wps:cNvSpPr>
                        <wps:spPr bwMode="auto">
                          <a:xfrm>
                            <a:off x="2163445" y="15875"/>
                            <a:ext cx="22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color w:val="000000"/>
                                  <w:sz w:val="14"/>
                                  <w:szCs w:val="14"/>
                                </w:rPr>
                                <w:t>.</w:t>
                              </w:r>
                            </w:p>
                          </w:txbxContent>
                        </wps:txbx>
                        <wps:bodyPr rot="0" vert="horz" wrap="none" lIns="0" tIns="0" rIns="0" bIns="0" anchor="t" anchorCtr="0" upright="1">
                          <a:spAutoFit/>
                        </wps:bodyPr>
                      </wps:wsp>
                      <wps:wsp>
                        <wps:cNvPr id="8" name="Rectangle 62"/>
                        <wps:cNvSpPr>
                          <a:spLocks noChangeArrowheads="1"/>
                        </wps:cNvSpPr>
                        <wps:spPr bwMode="auto">
                          <a:xfrm>
                            <a:off x="2118995" y="1587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color w:val="000000"/>
                                  <w:sz w:val="14"/>
                                  <w:szCs w:val="14"/>
                                </w:rPr>
                                <w:t>1</w:t>
                              </w:r>
                            </w:p>
                          </w:txbxContent>
                        </wps:txbx>
                        <wps:bodyPr rot="0" vert="horz" wrap="none" lIns="0" tIns="0" rIns="0" bIns="0" anchor="t" anchorCtr="0" upright="1">
                          <a:spAutoFit/>
                        </wps:bodyPr>
                      </wps:wsp>
                      <wps:wsp>
                        <wps:cNvPr id="9" name="Rectangle 63"/>
                        <wps:cNvSpPr>
                          <a:spLocks noChangeArrowheads="1"/>
                        </wps:cNvSpPr>
                        <wps:spPr bwMode="auto">
                          <a:xfrm>
                            <a:off x="654050" y="15875"/>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37091E">
                              <w:pPr>
                                <w:jc w:val="center"/>
                              </w:pPr>
                              <w:r>
                                <w:rPr>
                                  <w:color w:val="000000"/>
                                  <w:sz w:val="14"/>
                                  <w:szCs w:val="14"/>
                                </w:rPr>
                                <w:t>25</w:t>
                              </w:r>
                            </w:p>
                          </w:txbxContent>
                        </wps:txbx>
                        <wps:bodyPr rot="0" vert="horz" wrap="none" lIns="0" tIns="0" rIns="0" bIns="0" anchor="t" anchorCtr="0" upright="1">
                          <a:spAutoFit/>
                        </wps:bodyPr>
                      </wps:wsp>
                      <wps:wsp>
                        <wps:cNvPr id="10" name="Rectangle 64"/>
                        <wps:cNvSpPr>
                          <a:spLocks noChangeArrowheads="1"/>
                        </wps:cNvSpPr>
                        <wps:spPr bwMode="auto">
                          <a:xfrm>
                            <a:off x="631825" y="15875"/>
                            <a:ext cx="22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color w:val="000000"/>
                                  <w:sz w:val="14"/>
                                  <w:szCs w:val="14"/>
                                </w:rPr>
                                <w:t>.</w:t>
                              </w:r>
                            </w:p>
                          </w:txbxContent>
                        </wps:txbx>
                        <wps:bodyPr rot="0" vert="horz" wrap="none" lIns="0" tIns="0" rIns="0" bIns="0" anchor="t" anchorCtr="0" upright="1">
                          <a:spAutoFit/>
                        </wps:bodyPr>
                      </wps:wsp>
                      <wps:wsp>
                        <wps:cNvPr id="11" name="Rectangle 65"/>
                        <wps:cNvSpPr>
                          <a:spLocks noChangeArrowheads="1"/>
                        </wps:cNvSpPr>
                        <wps:spPr bwMode="auto">
                          <a:xfrm>
                            <a:off x="587375" y="1587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color w:val="000000"/>
                                  <w:sz w:val="14"/>
                                  <w:szCs w:val="14"/>
                                </w:rPr>
                                <w:t>1</w:t>
                              </w:r>
                            </w:p>
                          </w:txbxContent>
                        </wps:txbx>
                        <wps:bodyPr rot="0" vert="horz" wrap="none" lIns="0" tIns="0" rIns="0" bIns="0" anchor="t" anchorCtr="0" upright="1">
                          <a:spAutoFit/>
                        </wps:bodyPr>
                      </wps:wsp>
                      <wps:wsp>
                        <wps:cNvPr id="12" name="Rectangle 66"/>
                        <wps:cNvSpPr>
                          <a:spLocks noChangeArrowheads="1"/>
                        </wps:cNvSpPr>
                        <wps:spPr bwMode="auto">
                          <a:xfrm>
                            <a:off x="1452245" y="16827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color w:val="000000"/>
                                  <w:sz w:val="24"/>
                                  <w:szCs w:val="24"/>
                                </w:rPr>
                                <w:t>1</w:t>
                              </w:r>
                            </w:p>
                          </w:txbxContent>
                        </wps:txbx>
                        <wps:bodyPr rot="0" vert="horz" wrap="none" lIns="0" tIns="0" rIns="0" bIns="0" anchor="t" anchorCtr="0" upright="1">
                          <a:spAutoFit/>
                        </wps:bodyPr>
                      </wps:wsp>
                      <wps:wsp>
                        <wps:cNvPr id="13" name="Rectangle 67"/>
                        <wps:cNvSpPr>
                          <a:spLocks noChangeArrowheads="1"/>
                        </wps:cNvSpPr>
                        <wps:spPr bwMode="auto">
                          <a:xfrm>
                            <a:off x="1414780" y="16827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color w:val="000000"/>
                                  <w:sz w:val="24"/>
                                  <w:szCs w:val="24"/>
                                </w:rPr>
                                <w:t>.</w:t>
                              </w:r>
                            </w:p>
                          </w:txbxContent>
                        </wps:txbx>
                        <wps:bodyPr rot="0" vert="horz" wrap="none" lIns="0" tIns="0" rIns="0" bIns="0" anchor="t" anchorCtr="0" upright="1">
                          <a:spAutoFit/>
                        </wps:bodyPr>
                      </wps:wsp>
                      <wps:wsp>
                        <wps:cNvPr id="14" name="Rectangle 68"/>
                        <wps:cNvSpPr>
                          <a:spLocks noChangeArrowheads="1"/>
                        </wps:cNvSpPr>
                        <wps:spPr bwMode="auto">
                          <a:xfrm>
                            <a:off x="1338580" y="16827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Pr="007C2C32" w:rsidRDefault="00936A70" w:rsidP="00936A70">
                              <w:r w:rsidRPr="007C2C32">
                                <w:rPr>
                                  <w:color w:val="000000"/>
                                  <w:sz w:val="24"/>
                                  <w:szCs w:val="24"/>
                                </w:rPr>
                                <w:t>1</w:t>
                              </w:r>
                            </w:p>
                          </w:txbxContent>
                        </wps:txbx>
                        <wps:bodyPr rot="0" vert="horz" wrap="none" lIns="0" tIns="0" rIns="0" bIns="0" anchor="t" anchorCtr="0" upright="1">
                          <a:spAutoFit/>
                        </wps:bodyPr>
                      </wps:wsp>
                      <wps:wsp>
                        <wps:cNvPr id="15" name="Rectangle 69"/>
                        <wps:cNvSpPr>
                          <a:spLocks noChangeArrowheads="1"/>
                        </wps:cNvSpPr>
                        <wps:spPr bwMode="auto">
                          <a:xfrm>
                            <a:off x="2058670" y="21018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16" name="Rectangle 70"/>
                        <wps:cNvSpPr>
                          <a:spLocks noChangeArrowheads="1"/>
                        </wps:cNvSpPr>
                        <wps:spPr bwMode="auto">
                          <a:xfrm>
                            <a:off x="2058670" y="14287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17" name="Rectangle 71"/>
                        <wps:cNvSpPr>
                          <a:spLocks noChangeArrowheads="1"/>
                        </wps:cNvSpPr>
                        <wps:spPr bwMode="auto">
                          <a:xfrm>
                            <a:off x="2058670" y="30734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18" name="Rectangle 72"/>
                        <wps:cNvSpPr>
                          <a:spLocks noChangeArrowheads="1"/>
                        </wps:cNvSpPr>
                        <wps:spPr bwMode="auto">
                          <a:xfrm>
                            <a:off x="2058670" y="4572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19" name="Rectangle 73"/>
                        <wps:cNvSpPr>
                          <a:spLocks noChangeArrowheads="1"/>
                        </wps:cNvSpPr>
                        <wps:spPr bwMode="auto">
                          <a:xfrm>
                            <a:off x="1776095" y="21018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20" name="Rectangle 74"/>
                        <wps:cNvSpPr>
                          <a:spLocks noChangeArrowheads="1"/>
                        </wps:cNvSpPr>
                        <wps:spPr bwMode="auto">
                          <a:xfrm>
                            <a:off x="1776095" y="14287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21" name="Rectangle 75"/>
                        <wps:cNvSpPr>
                          <a:spLocks noChangeArrowheads="1"/>
                        </wps:cNvSpPr>
                        <wps:spPr bwMode="auto">
                          <a:xfrm>
                            <a:off x="1776095" y="30734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22" name="Rectangle 76"/>
                        <wps:cNvSpPr>
                          <a:spLocks noChangeArrowheads="1"/>
                        </wps:cNvSpPr>
                        <wps:spPr bwMode="auto">
                          <a:xfrm>
                            <a:off x="1776095" y="4572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23" name="Rectangle 77"/>
                        <wps:cNvSpPr>
                          <a:spLocks noChangeArrowheads="1"/>
                        </wps:cNvSpPr>
                        <wps:spPr bwMode="auto">
                          <a:xfrm>
                            <a:off x="1719580" y="150495"/>
                            <a:ext cx="387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24" name="Rectangle 78"/>
                        <wps:cNvSpPr>
                          <a:spLocks noChangeArrowheads="1"/>
                        </wps:cNvSpPr>
                        <wps:spPr bwMode="auto">
                          <a:xfrm>
                            <a:off x="1183640" y="1504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25" name="Rectangle 79"/>
                        <wps:cNvSpPr>
                          <a:spLocks noChangeArrowheads="1"/>
                        </wps:cNvSpPr>
                        <wps:spPr bwMode="auto">
                          <a:xfrm>
                            <a:off x="798830" y="1504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26" name="Rectangle 80"/>
                        <wps:cNvSpPr>
                          <a:spLocks noChangeArrowheads="1"/>
                        </wps:cNvSpPr>
                        <wps:spPr bwMode="auto">
                          <a:xfrm>
                            <a:off x="527050" y="21018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27" name="Rectangle 81"/>
                        <wps:cNvSpPr>
                          <a:spLocks noChangeArrowheads="1"/>
                        </wps:cNvSpPr>
                        <wps:spPr bwMode="auto">
                          <a:xfrm>
                            <a:off x="527050" y="14287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28" name="Rectangle 82"/>
                        <wps:cNvSpPr>
                          <a:spLocks noChangeArrowheads="1"/>
                        </wps:cNvSpPr>
                        <wps:spPr bwMode="auto">
                          <a:xfrm>
                            <a:off x="527050" y="30734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29" name="Rectangle 83"/>
                        <wps:cNvSpPr>
                          <a:spLocks noChangeArrowheads="1"/>
                        </wps:cNvSpPr>
                        <wps:spPr bwMode="auto">
                          <a:xfrm>
                            <a:off x="527050" y="4572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30" name="Rectangle 84"/>
                        <wps:cNvSpPr>
                          <a:spLocks noChangeArrowheads="1"/>
                        </wps:cNvSpPr>
                        <wps:spPr bwMode="auto">
                          <a:xfrm>
                            <a:off x="244475" y="21018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31" name="Rectangle 85"/>
                        <wps:cNvSpPr>
                          <a:spLocks noChangeArrowheads="1"/>
                        </wps:cNvSpPr>
                        <wps:spPr bwMode="auto">
                          <a:xfrm>
                            <a:off x="244475" y="14287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32" name="Rectangle 86"/>
                        <wps:cNvSpPr>
                          <a:spLocks noChangeArrowheads="1"/>
                        </wps:cNvSpPr>
                        <wps:spPr bwMode="auto">
                          <a:xfrm>
                            <a:off x="244475" y="30734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33" name="Rectangle 87"/>
                        <wps:cNvSpPr>
                          <a:spLocks noChangeArrowheads="1"/>
                        </wps:cNvSpPr>
                        <wps:spPr bwMode="auto">
                          <a:xfrm>
                            <a:off x="244475" y="4572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34" name="Rectangle 88"/>
                        <wps:cNvSpPr>
                          <a:spLocks noChangeArrowheads="1"/>
                        </wps:cNvSpPr>
                        <wps:spPr bwMode="auto">
                          <a:xfrm>
                            <a:off x="187325" y="150495"/>
                            <a:ext cx="387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35" name="Rectangle 89"/>
                        <wps:cNvSpPr>
                          <a:spLocks noChangeArrowheads="1"/>
                        </wps:cNvSpPr>
                        <wps:spPr bwMode="auto">
                          <a:xfrm>
                            <a:off x="1972310" y="380365"/>
                            <a:ext cx="36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i/>
                                  <w:iCs/>
                                  <w:color w:val="000000"/>
                                  <w:sz w:val="14"/>
                                  <w:szCs w:val="14"/>
                                </w:rPr>
                                <w:t>r</w:t>
                              </w:r>
                            </w:p>
                          </w:txbxContent>
                        </wps:txbx>
                        <wps:bodyPr rot="0" vert="horz" wrap="none" lIns="0" tIns="0" rIns="0" bIns="0" anchor="t" anchorCtr="0" upright="1">
                          <a:spAutoFit/>
                        </wps:bodyPr>
                      </wps:wsp>
                      <wps:wsp>
                        <wps:cNvPr id="36" name="Rectangle 90"/>
                        <wps:cNvSpPr>
                          <a:spLocks noChangeArrowheads="1"/>
                        </wps:cNvSpPr>
                        <wps:spPr bwMode="auto">
                          <a:xfrm>
                            <a:off x="1975485" y="161290"/>
                            <a:ext cx="24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Pr="007C2C32" w:rsidRDefault="00936A70" w:rsidP="00936A70">
                              <w:r w:rsidRPr="007C2C32">
                                <w:rPr>
                                  <w:iCs/>
                                  <w:color w:val="000000"/>
                                  <w:sz w:val="14"/>
                                  <w:szCs w:val="14"/>
                                </w:rPr>
                                <w:t>t</w:t>
                              </w:r>
                            </w:p>
                          </w:txbxContent>
                        </wps:txbx>
                        <wps:bodyPr rot="0" vert="horz" wrap="none" lIns="0" tIns="0" rIns="0" bIns="0" anchor="t" anchorCtr="0" upright="1">
                          <a:spAutoFit/>
                        </wps:bodyPr>
                      </wps:wsp>
                      <wps:wsp>
                        <wps:cNvPr id="37" name="Rectangle 91"/>
                        <wps:cNvSpPr>
                          <a:spLocks noChangeArrowheads="1"/>
                        </wps:cNvSpPr>
                        <wps:spPr bwMode="auto">
                          <a:xfrm>
                            <a:off x="1635760" y="262255"/>
                            <a:ext cx="298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Pr="007C2C32" w:rsidRDefault="00936A70" w:rsidP="00936A70">
                              <w:r w:rsidRPr="007C2C32">
                                <w:rPr>
                                  <w:iCs/>
                                  <w:color w:val="000000"/>
                                  <w:sz w:val="14"/>
                                  <w:szCs w:val="14"/>
                                </w:rPr>
                                <w:t>r</w:t>
                              </w:r>
                            </w:p>
                          </w:txbxContent>
                        </wps:txbx>
                        <wps:bodyPr rot="0" vert="horz" wrap="none" lIns="0" tIns="0" rIns="0" bIns="0" anchor="t" anchorCtr="0" upright="1">
                          <a:spAutoFit/>
                        </wps:bodyPr>
                      </wps:wsp>
                      <wps:wsp>
                        <wps:cNvPr id="38" name="Rectangle 92"/>
                        <wps:cNvSpPr>
                          <a:spLocks noChangeArrowheads="1"/>
                        </wps:cNvSpPr>
                        <wps:spPr bwMode="auto">
                          <a:xfrm>
                            <a:off x="1048385" y="262255"/>
                            <a:ext cx="24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Pr="007C2C32" w:rsidRDefault="00936A70" w:rsidP="00936A70">
                              <w:r w:rsidRPr="007C2C32">
                                <w:rPr>
                                  <w:iCs/>
                                  <w:color w:val="000000"/>
                                  <w:sz w:val="14"/>
                                  <w:szCs w:val="14"/>
                                </w:rPr>
                                <w:t>t</w:t>
                              </w:r>
                            </w:p>
                          </w:txbxContent>
                        </wps:txbx>
                        <wps:bodyPr rot="0" vert="horz" wrap="none" lIns="0" tIns="0" rIns="0" bIns="0" anchor="t" anchorCtr="0" upright="1">
                          <a:spAutoFit/>
                        </wps:bodyPr>
                      </wps:wsp>
                      <wps:wsp>
                        <wps:cNvPr id="39" name="Rectangle 93"/>
                        <wps:cNvSpPr>
                          <a:spLocks noChangeArrowheads="1"/>
                        </wps:cNvSpPr>
                        <wps:spPr bwMode="auto">
                          <a:xfrm>
                            <a:off x="440055" y="380365"/>
                            <a:ext cx="298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Pr="007C2C32" w:rsidRDefault="00936A70" w:rsidP="00936A70">
                              <w:r w:rsidRPr="007C2C32">
                                <w:rPr>
                                  <w:iCs/>
                                  <w:color w:val="000000"/>
                                  <w:sz w:val="14"/>
                                  <w:szCs w:val="14"/>
                                </w:rPr>
                                <w:t>r</w:t>
                              </w:r>
                            </w:p>
                          </w:txbxContent>
                        </wps:txbx>
                        <wps:bodyPr rot="0" vert="horz" wrap="none" lIns="0" tIns="0" rIns="0" bIns="0" anchor="t" anchorCtr="0" upright="1">
                          <a:spAutoFit/>
                        </wps:bodyPr>
                      </wps:wsp>
                      <wps:wsp>
                        <wps:cNvPr id="40" name="Rectangle 94"/>
                        <wps:cNvSpPr>
                          <a:spLocks noChangeArrowheads="1"/>
                        </wps:cNvSpPr>
                        <wps:spPr bwMode="auto">
                          <a:xfrm>
                            <a:off x="443865" y="161290"/>
                            <a:ext cx="24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Pr="007C2C32" w:rsidRDefault="00936A70" w:rsidP="00936A70">
                              <w:r w:rsidRPr="007C2C32">
                                <w:rPr>
                                  <w:iCs/>
                                  <w:color w:val="000000"/>
                                  <w:sz w:val="14"/>
                                  <w:szCs w:val="14"/>
                                </w:rPr>
                                <w:t>t</w:t>
                              </w:r>
                            </w:p>
                          </w:txbxContent>
                        </wps:txbx>
                        <wps:bodyPr rot="0" vert="horz" wrap="none" lIns="0" tIns="0" rIns="0" bIns="0" anchor="t" anchorCtr="0" upright="1">
                          <a:spAutoFit/>
                        </wps:bodyPr>
                      </wps:wsp>
                      <wps:wsp>
                        <wps:cNvPr id="41" name="Rectangle 95"/>
                        <wps:cNvSpPr>
                          <a:spLocks noChangeArrowheads="1"/>
                        </wps:cNvSpPr>
                        <wps:spPr bwMode="auto">
                          <a:xfrm>
                            <a:off x="104140" y="262255"/>
                            <a:ext cx="298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Pr="007C2C32" w:rsidRDefault="00936A70" w:rsidP="00936A70">
                              <w:r w:rsidRPr="007C2C32">
                                <w:rPr>
                                  <w:iCs/>
                                  <w:color w:val="000000"/>
                                  <w:sz w:val="14"/>
                                  <w:szCs w:val="14"/>
                                </w:rPr>
                                <w:t>r</w:t>
                              </w:r>
                            </w:p>
                          </w:txbxContent>
                        </wps:txbx>
                        <wps:bodyPr rot="0" vert="horz" wrap="none" lIns="0" tIns="0" rIns="0" bIns="0" anchor="t" anchorCtr="0" upright="1">
                          <a:spAutoFit/>
                        </wps:bodyPr>
                      </wps:wsp>
                      <wps:wsp>
                        <wps:cNvPr id="42" name="Rectangle 96"/>
                        <wps:cNvSpPr>
                          <a:spLocks noChangeArrowheads="1"/>
                        </wps:cNvSpPr>
                        <wps:spPr bwMode="auto">
                          <a:xfrm>
                            <a:off x="1860550" y="28638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Pr="007C2C32" w:rsidRDefault="00936A70" w:rsidP="00936A70">
                              <w:r w:rsidRPr="007C2C32">
                                <w:rPr>
                                  <w:iCs/>
                                  <w:color w:val="000000"/>
                                  <w:sz w:val="24"/>
                                  <w:szCs w:val="24"/>
                                </w:rPr>
                                <w:t>Q</w:t>
                              </w:r>
                            </w:p>
                          </w:txbxContent>
                        </wps:txbx>
                        <wps:bodyPr rot="0" vert="horz" wrap="none" lIns="0" tIns="0" rIns="0" bIns="0" anchor="t" anchorCtr="0" upright="1">
                          <a:spAutoFit/>
                        </wps:bodyPr>
                      </wps:wsp>
                      <wps:wsp>
                        <wps:cNvPr id="43" name="Rectangle 97"/>
                        <wps:cNvSpPr>
                          <a:spLocks noChangeArrowheads="1"/>
                        </wps:cNvSpPr>
                        <wps:spPr bwMode="auto">
                          <a:xfrm>
                            <a:off x="1866900" y="679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Pr="007C2C32" w:rsidRDefault="00936A70" w:rsidP="00936A70">
                              <w:r w:rsidRPr="007C2C32">
                                <w:rPr>
                                  <w:iCs/>
                                  <w:color w:val="000000"/>
                                  <w:sz w:val="24"/>
                                  <w:szCs w:val="24"/>
                                </w:rPr>
                                <w:t>Q</w:t>
                              </w:r>
                            </w:p>
                          </w:txbxContent>
                        </wps:txbx>
                        <wps:bodyPr rot="0" vert="horz" wrap="none" lIns="0" tIns="0" rIns="0" bIns="0" anchor="t" anchorCtr="0" upright="1">
                          <a:spAutoFit/>
                        </wps:bodyPr>
                      </wps:wsp>
                      <wps:wsp>
                        <wps:cNvPr id="44" name="Rectangle 98"/>
                        <wps:cNvSpPr>
                          <a:spLocks noChangeArrowheads="1"/>
                        </wps:cNvSpPr>
                        <wps:spPr bwMode="auto">
                          <a:xfrm>
                            <a:off x="1559560" y="16827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Pr="007C2C32" w:rsidRDefault="00936A70" w:rsidP="00936A70">
                              <w:r w:rsidRPr="007C2C32">
                                <w:rPr>
                                  <w:iCs/>
                                  <w:color w:val="000000"/>
                                  <w:sz w:val="24"/>
                                  <w:szCs w:val="24"/>
                                </w:rPr>
                                <w:t>P</w:t>
                              </w:r>
                            </w:p>
                          </w:txbxContent>
                        </wps:txbx>
                        <wps:bodyPr rot="0" vert="horz" wrap="none" lIns="0" tIns="0" rIns="0" bIns="0" anchor="t" anchorCtr="0" upright="1">
                          <a:spAutoFit/>
                        </wps:bodyPr>
                      </wps:wsp>
                      <wps:wsp>
                        <wps:cNvPr id="45" name="Rectangle 99"/>
                        <wps:cNvSpPr>
                          <a:spLocks noChangeArrowheads="1"/>
                        </wps:cNvSpPr>
                        <wps:spPr bwMode="auto">
                          <a:xfrm>
                            <a:off x="974725" y="16827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Pr="007C2C32" w:rsidRDefault="00936A70" w:rsidP="00936A70">
                              <w:r w:rsidRPr="007C2C32">
                                <w:rPr>
                                  <w:iCs/>
                                  <w:color w:val="000000"/>
                                  <w:sz w:val="24"/>
                                  <w:szCs w:val="24"/>
                                </w:rPr>
                                <w:t>P</w:t>
                              </w:r>
                            </w:p>
                          </w:txbxContent>
                        </wps:txbx>
                        <wps:bodyPr rot="0" vert="horz" wrap="none" lIns="0" tIns="0" rIns="0" bIns="0" anchor="t" anchorCtr="0" upright="1">
                          <a:spAutoFit/>
                        </wps:bodyPr>
                      </wps:wsp>
                      <wps:wsp>
                        <wps:cNvPr id="46" name="Rectangle 100"/>
                        <wps:cNvSpPr>
                          <a:spLocks noChangeArrowheads="1"/>
                        </wps:cNvSpPr>
                        <wps:spPr bwMode="auto">
                          <a:xfrm>
                            <a:off x="328295" y="28638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Pr="007C2C32" w:rsidRDefault="00936A70" w:rsidP="00936A70">
                              <w:r w:rsidRPr="007C2C32">
                                <w:rPr>
                                  <w:iCs/>
                                  <w:color w:val="000000"/>
                                  <w:sz w:val="24"/>
                                  <w:szCs w:val="24"/>
                                </w:rPr>
                                <w:t>Q</w:t>
                              </w:r>
                            </w:p>
                          </w:txbxContent>
                        </wps:txbx>
                        <wps:bodyPr rot="0" vert="horz" wrap="none" lIns="0" tIns="0" rIns="0" bIns="0" anchor="t" anchorCtr="0" upright="1">
                          <a:spAutoFit/>
                        </wps:bodyPr>
                      </wps:wsp>
                      <wps:wsp>
                        <wps:cNvPr id="47" name="Rectangle 101"/>
                        <wps:cNvSpPr>
                          <a:spLocks noChangeArrowheads="1"/>
                        </wps:cNvSpPr>
                        <wps:spPr bwMode="auto">
                          <a:xfrm>
                            <a:off x="334645" y="679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Pr="007C2C32" w:rsidRDefault="00936A70" w:rsidP="00936A70">
                              <w:r w:rsidRPr="007C2C32">
                                <w:rPr>
                                  <w:iCs/>
                                  <w:color w:val="000000"/>
                                  <w:sz w:val="24"/>
                                  <w:szCs w:val="24"/>
                                </w:rPr>
                                <w:t>Q</w:t>
                              </w:r>
                            </w:p>
                          </w:txbxContent>
                        </wps:txbx>
                        <wps:bodyPr rot="0" vert="horz" wrap="none" lIns="0" tIns="0" rIns="0" bIns="0" anchor="t" anchorCtr="0" upright="1">
                          <a:spAutoFit/>
                        </wps:bodyPr>
                      </wps:wsp>
                      <wps:wsp>
                        <wps:cNvPr id="48" name="Rectangle 102"/>
                        <wps:cNvSpPr>
                          <a:spLocks noChangeArrowheads="1"/>
                        </wps:cNvSpPr>
                        <wps:spPr bwMode="auto">
                          <a:xfrm>
                            <a:off x="27940" y="16827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Pr="007C2C32" w:rsidRDefault="00936A70" w:rsidP="00936A70">
                              <w:r w:rsidRPr="007C2C32">
                                <w:rPr>
                                  <w:iCs/>
                                  <w:color w:val="000000"/>
                                  <w:sz w:val="24"/>
                                  <w:szCs w:val="24"/>
                                </w:rPr>
                                <w:t>P</w:t>
                              </w:r>
                            </w:p>
                          </w:txbxContent>
                        </wps:txbx>
                        <wps:bodyPr rot="0" vert="horz" wrap="none" lIns="0" tIns="0" rIns="0" bIns="0" anchor="t" anchorCtr="0" upright="1">
                          <a:spAutoFit/>
                        </wps:bodyPr>
                      </wps:wsp>
                    </wpc:wpc>
                  </a:graphicData>
                </a:graphic>
              </wp:inline>
            </w:drawing>
          </mc:Choice>
          <mc:Fallback>
            <w:pict>
              <v:group id="Canvas 56" o:spid="_x0000_s1026" editas="canvas" style="width:180.75pt;height:51.1pt;mso-position-horizontal-relative:char;mso-position-vertical-relative:line" coordsize="22955,6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955;height:6489;visibility:visible;mso-wrap-style:square">
                  <v:fill o:detectmouseclick="t"/>
                  <v:path o:connecttype="none"/>
                </v:shape>
                <v:line id="Line 58" o:spid="_x0000_s1028" style="position:absolute;visibility:visible;mso-wrap-style:square" from="3232,2647" to="5080,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line id="Line 59" o:spid="_x0000_s1029" style="position:absolute;visibility:visible;mso-wrap-style:square" from="18548,2647" to="20396,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rect id="Rectangle 60" o:spid="_x0000_s1030" style="position:absolute;left:21856;top:158;width:89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936A70" w:rsidRDefault="00936A70" w:rsidP="00936A70">
                        <w:r>
                          <w:rPr>
                            <w:color w:val="000000"/>
                            <w:sz w:val="14"/>
                            <w:szCs w:val="14"/>
                          </w:rPr>
                          <w:t>25</w:t>
                        </w:r>
                      </w:p>
                    </w:txbxContent>
                  </v:textbox>
                </v:rect>
                <v:rect id="Rectangle 61" o:spid="_x0000_s1031" style="position:absolute;left:21634;top:158;width:2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936A70" w:rsidRDefault="00936A70" w:rsidP="00936A70">
                        <w:r>
                          <w:rPr>
                            <w:color w:val="000000"/>
                            <w:sz w:val="14"/>
                            <w:szCs w:val="14"/>
                          </w:rPr>
                          <w:t>.</w:t>
                        </w:r>
                      </w:p>
                    </w:txbxContent>
                  </v:textbox>
                </v:rect>
                <v:rect id="Rectangle 62" o:spid="_x0000_s1032" style="position:absolute;left:21189;top:158;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936A70" w:rsidRDefault="00936A70" w:rsidP="00936A70">
                        <w:r>
                          <w:rPr>
                            <w:color w:val="000000"/>
                            <w:sz w:val="14"/>
                            <w:szCs w:val="14"/>
                          </w:rPr>
                          <w:t>1</w:t>
                        </w:r>
                      </w:p>
                    </w:txbxContent>
                  </v:textbox>
                </v:rect>
                <v:rect id="Rectangle 63" o:spid="_x0000_s1033" style="position:absolute;left:6540;top:158;width:89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936A70" w:rsidRDefault="00936A70" w:rsidP="0037091E">
                        <w:pPr>
                          <w:jc w:val="center"/>
                        </w:pPr>
                        <w:r>
                          <w:rPr>
                            <w:color w:val="000000"/>
                            <w:sz w:val="14"/>
                            <w:szCs w:val="14"/>
                          </w:rPr>
                          <w:t>25</w:t>
                        </w:r>
                      </w:p>
                    </w:txbxContent>
                  </v:textbox>
                </v:rect>
                <v:rect id="Rectangle 64" o:spid="_x0000_s1034" style="position:absolute;left:6318;top:158;width:22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936A70" w:rsidRDefault="00936A70" w:rsidP="00936A70">
                        <w:r>
                          <w:rPr>
                            <w:color w:val="000000"/>
                            <w:sz w:val="14"/>
                            <w:szCs w:val="14"/>
                          </w:rPr>
                          <w:t>.</w:t>
                        </w:r>
                      </w:p>
                    </w:txbxContent>
                  </v:textbox>
                </v:rect>
                <v:rect id="Rectangle 65" o:spid="_x0000_s1035" style="position:absolute;left:5873;top:158;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936A70" w:rsidRDefault="00936A70" w:rsidP="00936A70">
                        <w:r>
                          <w:rPr>
                            <w:color w:val="000000"/>
                            <w:sz w:val="14"/>
                            <w:szCs w:val="14"/>
                          </w:rPr>
                          <w:t>1</w:t>
                        </w:r>
                      </w:p>
                    </w:txbxContent>
                  </v:textbox>
                </v:rect>
                <v:rect id="Rectangle 66" o:spid="_x0000_s1036" style="position:absolute;left:14522;top:1682;width:76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936A70" w:rsidRDefault="00936A70" w:rsidP="00936A70">
                        <w:r>
                          <w:rPr>
                            <w:color w:val="000000"/>
                            <w:sz w:val="24"/>
                            <w:szCs w:val="24"/>
                          </w:rPr>
                          <w:t>1</w:t>
                        </w:r>
                      </w:p>
                    </w:txbxContent>
                  </v:textbox>
                </v:rect>
                <v:rect id="Rectangle 67" o:spid="_x0000_s1037" style="position:absolute;left:14147;top:1682;width:3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936A70" w:rsidRDefault="00936A70" w:rsidP="00936A70">
                        <w:r>
                          <w:rPr>
                            <w:color w:val="000000"/>
                            <w:sz w:val="24"/>
                            <w:szCs w:val="24"/>
                          </w:rPr>
                          <w:t>.</w:t>
                        </w:r>
                      </w:p>
                    </w:txbxContent>
                  </v:textbox>
                </v:rect>
                <v:rect id="Rectangle 68" o:spid="_x0000_s1038" style="position:absolute;left:13385;top:1682;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936A70" w:rsidRPr="007C2C32" w:rsidRDefault="00936A70" w:rsidP="00936A70">
                        <w:r w:rsidRPr="007C2C32">
                          <w:rPr>
                            <w:color w:val="000000"/>
                            <w:sz w:val="24"/>
                            <w:szCs w:val="24"/>
                          </w:rPr>
                          <w:t>1</w:t>
                        </w:r>
                      </w:p>
                    </w:txbxContent>
                  </v:textbox>
                </v:rect>
                <v:rect id="Rectangle 69" o:spid="_x0000_s1039" style="position:absolute;left:20586;top:2101;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70" o:spid="_x0000_s1040" style="position:absolute;left:20586;top:1428;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71" o:spid="_x0000_s1041" style="position:absolute;left:20586;top:3073;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72" o:spid="_x0000_s1042" style="position:absolute;left:20586;top:457;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73" o:spid="_x0000_s1043" style="position:absolute;left:17760;top:2101;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74" o:spid="_x0000_s1044" style="position:absolute;left:17760;top:1428;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75" o:spid="_x0000_s1045" style="position:absolute;left:17760;top:3073;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76" o:spid="_x0000_s1046" style="position:absolute;left:17760;top:457;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77" o:spid="_x0000_s1047" style="position:absolute;left:17195;top:1504;width:38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78" o:spid="_x0000_s1048" style="position:absolute;left:11836;top:1504;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79" o:spid="_x0000_s1049" style="position:absolute;left:7988;top:1504;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80" o:spid="_x0000_s1050" style="position:absolute;left:5270;top:2101;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81" o:spid="_x0000_s1051" style="position:absolute;left:5270;top:1428;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82" o:spid="_x0000_s1052" style="position:absolute;left:5270;top:3073;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83" o:spid="_x0000_s1053" style="position:absolute;left:5270;top:457;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84" o:spid="_x0000_s1054" style="position:absolute;left:2444;top:2101;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85" o:spid="_x0000_s1055" style="position:absolute;left:2444;top:1428;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86" o:spid="_x0000_s1056" style="position:absolute;left:2444;top:3073;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87" o:spid="_x0000_s1057" style="position:absolute;left:2444;top:457;width:591;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88" o:spid="_x0000_s1058" style="position:absolute;left:1873;top:1504;width:387;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89" o:spid="_x0000_s1059" style="position:absolute;left:19723;top:3803;width:36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936A70" w:rsidRDefault="00936A70" w:rsidP="00936A70">
                        <w:r>
                          <w:rPr>
                            <w:i/>
                            <w:iCs/>
                            <w:color w:val="000000"/>
                            <w:sz w:val="14"/>
                            <w:szCs w:val="14"/>
                          </w:rPr>
                          <w:t>r</w:t>
                        </w:r>
                      </w:p>
                    </w:txbxContent>
                  </v:textbox>
                </v:rect>
                <v:rect id="Rectangle 90" o:spid="_x0000_s1060" style="position:absolute;left:19754;top:1612;width:24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936A70" w:rsidRPr="007C2C32" w:rsidRDefault="00936A70" w:rsidP="00936A70">
                        <w:r w:rsidRPr="007C2C32">
                          <w:rPr>
                            <w:iCs/>
                            <w:color w:val="000000"/>
                            <w:sz w:val="14"/>
                            <w:szCs w:val="14"/>
                          </w:rPr>
                          <w:t>t</w:t>
                        </w:r>
                      </w:p>
                    </w:txbxContent>
                  </v:textbox>
                </v:rect>
                <v:rect id="Rectangle 91" o:spid="_x0000_s1061" style="position:absolute;left:16357;top:2622;width:29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936A70" w:rsidRPr="007C2C32" w:rsidRDefault="00936A70" w:rsidP="00936A70">
                        <w:r w:rsidRPr="007C2C32">
                          <w:rPr>
                            <w:iCs/>
                            <w:color w:val="000000"/>
                            <w:sz w:val="14"/>
                            <w:szCs w:val="14"/>
                          </w:rPr>
                          <w:t>r</w:t>
                        </w:r>
                      </w:p>
                    </w:txbxContent>
                  </v:textbox>
                </v:rect>
                <v:rect id="Rectangle 92" o:spid="_x0000_s1062" style="position:absolute;left:10483;top:2622;width:24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936A70" w:rsidRPr="007C2C32" w:rsidRDefault="00936A70" w:rsidP="00936A70">
                        <w:r w:rsidRPr="007C2C32">
                          <w:rPr>
                            <w:iCs/>
                            <w:color w:val="000000"/>
                            <w:sz w:val="14"/>
                            <w:szCs w:val="14"/>
                          </w:rPr>
                          <w:t>t</w:t>
                        </w:r>
                      </w:p>
                    </w:txbxContent>
                  </v:textbox>
                </v:rect>
                <v:rect id="Rectangle 93" o:spid="_x0000_s1063" style="position:absolute;left:4400;top:3803;width:29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936A70" w:rsidRPr="007C2C32" w:rsidRDefault="00936A70" w:rsidP="00936A70">
                        <w:r w:rsidRPr="007C2C32">
                          <w:rPr>
                            <w:iCs/>
                            <w:color w:val="000000"/>
                            <w:sz w:val="14"/>
                            <w:szCs w:val="14"/>
                          </w:rPr>
                          <w:t>r</w:t>
                        </w:r>
                      </w:p>
                    </w:txbxContent>
                  </v:textbox>
                </v:rect>
                <v:rect id="Rectangle 94" o:spid="_x0000_s1064" style="position:absolute;left:4438;top:1612;width:24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936A70" w:rsidRPr="007C2C32" w:rsidRDefault="00936A70" w:rsidP="00936A70">
                        <w:r w:rsidRPr="007C2C32">
                          <w:rPr>
                            <w:iCs/>
                            <w:color w:val="000000"/>
                            <w:sz w:val="14"/>
                            <w:szCs w:val="14"/>
                          </w:rPr>
                          <w:t>t</w:t>
                        </w:r>
                      </w:p>
                    </w:txbxContent>
                  </v:textbox>
                </v:rect>
                <v:rect id="Rectangle 95" o:spid="_x0000_s1065" style="position:absolute;left:1041;top:2622;width:29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936A70" w:rsidRPr="007C2C32" w:rsidRDefault="00936A70" w:rsidP="00936A70">
                        <w:r w:rsidRPr="007C2C32">
                          <w:rPr>
                            <w:iCs/>
                            <w:color w:val="000000"/>
                            <w:sz w:val="14"/>
                            <w:szCs w:val="14"/>
                          </w:rPr>
                          <w:t>r</w:t>
                        </w:r>
                      </w:p>
                    </w:txbxContent>
                  </v:textbox>
                </v:rect>
                <v:rect id="Rectangle 96" o:spid="_x0000_s1066" style="position:absolute;left:18605;top:286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936A70" w:rsidRPr="007C2C32" w:rsidRDefault="00936A70" w:rsidP="00936A70">
                        <w:r w:rsidRPr="007C2C32">
                          <w:rPr>
                            <w:iCs/>
                            <w:color w:val="000000"/>
                            <w:sz w:val="24"/>
                            <w:szCs w:val="24"/>
                          </w:rPr>
                          <w:t>Q</w:t>
                        </w:r>
                      </w:p>
                    </w:txbxContent>
                  </v:textbox>
                </v:rect>
                <v:rect id="Rectangle 97" o:spid="_x0000_s1067" style="position:absolute;left:18669;top:679;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936A70" w:rsidRPr="007C2C32" w:rsidRDefault="00936A70" w:rsidP="00936A70">
                        <w:r w:rsidRPr="007C2C32">
                          <w:rPr>
                            <w:iCs/>
                            <w:color w:val="000000"/>
                            <w:sz w:val="24"/>
                            <w:szCs w:val="24"/>
                          </w:rPr>
                          <w:t>Q</w:t>
                        </w:r>
                      </w:p>
                    </w:txbxContent>
                  </v:textbox>
                </v:rect>
                <v:rect id="Rectangle 98" o:spid="_x0000_s1068" style="position:absolute;left:15595;top:1682;width:8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936A70" w:rsidRPr="007C2C32" w:rsidRDefault="00936A70" w:rsidP="00936A70">
                        <w:r w:rsidRPr="007C2C32">
                          <w:rPr>
                            <w:iCs/>
                            <w:color w:val="000000"/>
                            <w:sz w:val="24"/>
                            <w:szCs w:val="24"/>
                          </w:rPr>
                          <w:t>P</w:t>
                        </w:r>
                      </w:p>
                    </w:txbxContent>
                  </v:textbox>
                </v:rect>
                <v:rect id="Rectangle 99" o:spid="_x0000_s1069" style="position:absolute;left:9747;top:1682;width:8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936A70" w:rsidRPr="007C2C32" w:rsidRDefault="00936A70" w:rsidP="00936A70">
                        <w:r w:rsidRPr="007C2C32">
                          <w:rPr>
                            <w:iCs/>
                            <w:color w:val="000000"/>
                            <w:sz w:val="24"/>
                            <w:szCs w:val="24"/>
                          </w:rPr>
                          <w:t>P</w:t>
                        </w:r>
                      </w:p>
                    </w:txbxContent>
                  </v:textbox>
                </v:rect>
                <v:rect id="Rectangle 100" o:spid="_x0000_s1070" style="position:absolute;left:3282;top:286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936A70" w:rsidRPr="007C2C32" w:rsidRDefault="00936A70" w:rsidP="00936A70">
                        <w:r w:rsidRPr="007C2C32">
                          <w:rPr>
                            <w:iCs/>
                            <w:color w:val="000000"/>
                            <w:sz w:val="24"/>
                            <w:szCs w:val="24"/>
                          </w:rPr>
                          <w:t>Q</w:t>
                        </w:r>
                      </w:p>
                    </w:txbxContent>
                  </v:textbox>
                </v:rect>
                <v:rect id="Rectangle 101" o:spid="_x0000_s1071" style="position:absolute;left:3346;top:679;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936A70" w:rsidRPr="007C2C32" w:rsidRDefault="00936A70" w:rsidP="00936A70">
                        <w:r w:rsidRPr="007C2C32">
                          <w:rPr>
                            <w:iCs/>
                            <w:color w:val="000000"/>
                            <w:sz w:val="24"/>
                            <w:szCs w:val="24"/>
                          </w:rPr>
                          <w:t>Q</w:t>
                        </w:r>
                      </w:p>
                    </w:txbxContent>
                  </v:textbox>
                </v:rect>
                <v:rect id="Rectangle 102" o:spid="_x0000_s1072" style="position:absolute;left:279;top:1682;width:8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936A70" w:rsidRPr="007C2C32" w:rsidRDefault="00936A70" w:rsidP="00936A70">
                        <w:r w:rsidRPr="007C2C32">
                          <w:rPr>
                            <w:iCs/>
                            <w:color w:val="000000"/>
                            <w:sz w:val="24"/>
                            <w:szCs w:val="24"/>
                          </w:rPr>
                          <w:t>P</w:t>
                        </w:r>
                      </w:p>
                    </w:txbxContent>
                  </v:textbox>
                </v:rect>
                <w10:anchorlock/>
              </v:group>
            </w:pict>
          </mc:Fallback>
        </mc:AlternateContent>
      </w:r>
    </w:p>
    <w:p w:rsidR="00ED1A58" w:rsidRPr="00ED1A58" w:rsidRDefault="00ED1A58" w:rsidP="00ED1A58">
      <w:pPr>
        <w:spacing w:after="120"/>
        <w:ind w:left="2268" w:right="1134"/>
        <w:jc w:val="both"/>
        <w:rPr>
          <w:rFonts w:eastAsia="Times New Roman"/>
          <w:bCs/>
          <w:strike/>
          <w:lang w:eastAsia="fr-BE"/>
        </w:rPr>
      </w:pPr>
      <w:r w:rsidRPr="00ED1A58">
        <w:rPr>
          <w:rFonts w:eastAsia="Times New Roman"/>
          <w:bCs/>
          <w:lang w:eastAsia="fr-BE"/>
        </w:rPr>
        <w:t>For Class C2 and Class C3 the reference pressure P</w:t>
      </w:r>
      <w:r w:rsidRPr="00ED1A58">
        <w:rPr>
          <w:rFonts w:eastAsia="Times New Roman"/>
          <w:bCs/>
          <w:vertAlign w:val="subscript"/>
          <w:lang w:eastAsia="fr-BE"/>
        </w:rPr>
        <w:t>r</w:t>
      </w:r>
      <w:r w:rsidRPr="00ED1A58">
        <w:rPr>
          <w:rFonts w:eastAsia="Times New Roman"/>
          <w:bCs/>
          <w:lang w:eastAsia="fr-BE"/>
        </w:rPr>
        <w:t xml:space="preserve"> is the </w:t>
      </w:r>
      <w:r w:rsidRPr="00ED1A58">
        <w:rPr>
          <w:rFonts w:eastAsia="Times New Roman"/>
          <w:b/>
          <w:bCs/>
          <w:lang w:eastAsia="fr-BE"/>
        </w:rPr>
        <w:t>inflation</w:t>
      </w:r>
      <w:r w:rsidRPr="00ED1A58">
        <w:rPr>
          <w:rFonts w:eastAsia="Times New Roman"/>
          <w:bCs/>
          <w:lang w:eastAsia="fr-BE"/>
        </w:rPr>
        <w:t xml:space="preserve"> pressure corresponding to the pressure </w:t>
      </w:r>
      <w:r w:rsidRPr="00ED1A58">
        <w:rPr>
          <w:rFonts w:eastAsia="Times New Roman"/>
          <w:b/>
          <w:bCs/>
          <w:lang w:eastAsia="fr-BE"/>
        </w:rPr>
        <w:t xml:space="preserve">in kPa or </w:t>
      </w:r>
      <w:r w:rsidR="00896329">
        <w:rPr>
          <w:rFonts w:eastAsia="Times New Roman"/>
          <w:b/>
          <w:bCs/>
          <w:lang w:eastAsia="fr-BE"/>
        </w:rPr>
        <w:t xml:space="preserve">to </w:t>
      </w:r>
      <w:r w:rsidRPr="00ED1A58">
        <w:rPr>
          <w:rFonts w:eastAsia="Times New Roman"/>
          <w:b/>
          <w:bCs/>
          <w:lang w:eastAsia="fr-BE"/>
        </w:rPr>
        <w:t>the pressure</w:t>
      </w:r>
      <w:r w:rsidRPr="00ED1A58">
        <w:rPr>
          <w:rFonts w:eastAsia="Times New Roman"/>
          <w:bCs/>
          <w:lang w:eastAsia="fr-BE"/>
        </w:rPr>
        <w:t xml:space="preserve"> index marked on the sidewall.</w:t>
      </w:r>
      <w:r w:rsidRPr="00ED1A58">
        <w:rPr>
          <w:rFonts w:eastAsia="Times New Roman"/>
          <w:lang w:eastAsia="fr-BE"/>
        </w:rPr>
        <w:t xml:space="preserve">  </w:t>
      </w:r>
    </w:p>
    <w:p w:rsidR="00936A70" w:rsidRPr="00325BA7" w:rsidRDefault="00936A70" w:rsidP="00D86106">
      <w:pPr>
        <w:spacing w:after="120"/>
        <w:ind w:left="2268" w:right="1134"/>
        <w:jc w:val="both"/>
      </w:pPr>
      <w:r w:rsidRPr="00325BA7">
        <w:rPr>
          <w:bCs/>
          <w:lang w:eastAsia="fr-BE"/>
        </w:rPr>
        <w:t>For Class C1 the reference pressure is P</w:t>
      </w:r>
      <w:r w:rsidRPr="00325BA7">
        <w:rPr>
          <w:bCs/>
          <w:vertAlign w:val="subscript"/>
          <w:lang w:eastAsia="fr-BE"/>
        </w:rPr>
        <w:t>r</w:t>
      </w:r>
      <w:r w:rsidRPr="00325BA7">
        <w:rPr>
          <w:bCs/>
          <w:lang w:eastAsia="fr-BE"/>
        </w:rPr>
        <w:t xml:space="preserve"> = 250 kPa for "standard" tyres and 290 kPa for "reinforced" or "extra load" tyres; the minimum test pressure shall be P</w:t>
      </w:r>
      <w:r w:rsidRPr="00325BA7">
        <w:rPr>
          <w:bCs/>
          <w:vertAlign w:val="subscript"/>
          <w:lang w:eastAsia="fr-BE"/>
        </w:rPr>
        <w:t>t</w:t>
      </w:r>
      <w:r w:rsidRPr="00325BA7">
        <w:rPr>
          <w:bCs/>
          <w:lang w:eastAsia="fr-BE"/>
        </w:rPr>
        <w:t xml:space="preserve"> = 150 kPa.</w:t>
      </w:r>
      <w:r w:rsidR="00D86106">
        <w:rPr>
          <w:bCs/>
          <w:lang w:eastAsia="fr-BE"/>
        </w:rPr>
        <w:t>"</w:t>
      </w:r>
    </w:p>
    <w:p w:rsidR="00936A70" w:rsidRDefault="00936A70" w:rsidP="0037091E">
      <w:pPr>
        <w:pStyle w:val="HChG"/>
        <w:spacing w:line="240" w:lineRule="auto"/>
        <w:ind w:hanging="567"/>
      </w:pPr>
      <w:r w:rsidRPr="00CF20B1">
        <w:t>II.</w:t>
      </w:r>
      <w:r w:rsidRPr="00CF20B1">
        <w:tab/>
        <w:t>Justification</w:t>
      </w:r>
    </w:p>
    <w:p w:rsidR="00936A70" w:rsidRPr="00936A70" w:rsidRDefault="00E65720" w:rsidP="00D86106">
      <w:pPr>
        <w:pStyle w:val="SingleTxtG"/>
        <w:spacing w:before="240" w:after="0"/>
        <w:ind w:firstLine="567"/>
        <w:rPr>
          <w:lang w:eastAsia="ja-JP"/>
        </w:rPr>
      </w:pPr>
      <w:r>
        <w:rPr>
          <w:lang w:eastAsia="ja-JP"/>
        </w:rPr>
        <w:t xml:space="preserve">This proposal </w:t>
      </w:r>
      <w:r w:rsidR="00DA390A">
        <w:rPr>
          <w:lang w:eastAsia="ja-JP"/>
        </w:rPr>
        <w:t>maintains</w:t>
      </w:r>
      <w:r w:rsidR="00936A70" w:rsidRPr="00936A70">
        <w:rPr>
          <w:lang w:eastAsia="ja-JP"/>
        </w:rPr>
        <w:t xml:space="preserve"> coherency with the propos</w:t>
      </w:r>
      <w:r w:rsidR="00DA390A">
        <w:rPr>
          <w:lang w:eastAsia="ja-JP"/>
        </w:rPr>
        <w:t>ed</w:t>
      </w:r>
      <w:r w:rsidR="00936A70" w:rsidRPr="00936A70">
        <w:rPr>
          <w:lang w:eastAsia="ja-JP"/>
        </w:rPr>
        <w:t xml:space="preserve"> amendment to Reg</w:t>
      </w:r>
      <w:r w:rsidR="00D86106">
        <w:rPr>
          <w:lang w:eastAsia="ja-JP"/>
        </w:rPr>
        <w:t>ulation No</w:t>
      </w:r>
      <w:r w:rsidR="00936A70" w:rsidRPr="00936A70">
        <w:rPr>
          <w:lang w:eastAsia="ja-JP"/>
        </w:rPr>
        <w:t>.</w:t>
      </w:r>
      <w:r w:rsidR="001273BC">
        <w:rPr>
          <w:lang w:eastAsia="ja-JP"/>
        </w:rPr>
        <w:t> </w:t>
      </w:r>
      <w:r w:rsidR="00936A70">
        <w:rPr>
          <w:lang w:eastAsia="ja-JP"/>
        </w:rPr>
        <w:t>54 (P</w:t>
      </w:r>
      <w:r w:rsidR="00936A70" w:rsidRPr="00936A70">
        <w:rPr>
          <w:lang w:eastAsia="ja-JP"/>
        </w:rPr>
        <w:t>art A of this document)</w:t>
      </w:r>
      <w:r w:rsidR="001273BC">
        <w:rPr>
          <w:lang w:eastAsia="ja-JP"/>
        </w:rPr>
        <w:t>.</w:t>
      </w:r>
    </w:p>
    <w:p w:rsidR="006E1AB6" w:rsidRPr="00907534" w:rsidRDefault="006E1AB6" w:rsidP="006E1AB6">
      <w:pPr>
        <w:pStyle w:val="SingleTxtG"/>
        <w:spacing w:before="120" w:after="0"/>
        <w:ind w:right="993"/>
        <w:jc w:val="center"/>
        <w:rPr>
          <w:b/>
        </w:rPr>
      </w:pPr>
      <w:r w:rsidRPr="00907534">
        <w:rPr>
          <w:u w:val="single"/>
        </w:rPr>
        <w:tab/>
      </w:r>
      <w:r w:rsidRPr="00907534">
        <w:rPr>
          <w:u w:val="single"/>
        </w:rPr>
        <w:tab/>
      </w:r>
      <w:r w:rsidRPr="00907534">
        <w:rPr>
          <w:u w:val="single"/>
        </w:rPr>
        <w:tab/>
      </w:r>
    </w:p>
    <w:p w:rsidR="00E503E2" w:rsidRPr="00940E7B" w:rsidRDefault="00E503E2" w:rsidP="006E1AB6">
      <w:pPr>
        <w:spacing w:after="120" w:line="240" w:lineRule="auto"/>
        <w:ind w:left="1134" w:right="1134"/>
        <w:jc w:val="center"/>
        <w:rPr>
          <w:lang w:eastAsia="ja-JP"/>
        </w:rPr>
      </w:pPr>
    </w:p>
    <w:sectPr w:rsidR="00E503E2" w:rsidRPr="00940E7B" w:rsidSect="00BF5D9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833" w:rsidRDefault="00FB7833"/>
  </w:endnote>
  <w:endnote w:type="continuationSeparator" w:id="0">
    <w:p w:rsidR="00FB7833" w:rsidRDefault="00FB7833"/>
  </w:endnote>
  <w:endnote w:type="continuationNotice" w:id="1">
    <w:p w:rsidR="00FB7833" w:rsidRDefault="00FB7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4CD" w:rsidRPr="00923752" w:rsidRDefault="004E24CD" w:rsidP="00923752">
    <w:pPr>
      <w:pStyle w:val="Pieddepage"/>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492A0B">
      <w:rPr>
        <w:b/>
        <w:noProof/>
        <w:sz w:val="18"/>
      </w:rPr>
      <w:t>2</w:t>
    </w:r>
    <w:r w:rsidRPr="009237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4CD" w:rsidRPr="00923752" w:rsidRDefault="004E24CD" w:rsidP="00923752">
    <w:pPr>
      <w:pStyle w:val="Pieddepage"/>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492A0B">
      <w:rPr>
        <w:b/>
        <w:noProof/>
        <w:sz w:val="18"/>
      </w:rPr>
      <w:t>3</w:t>
    </w:r>
    <w:r w:rsidRPr="009237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BF5D9C" w:rsidTr="00BF5D9C">
      <w:tc>
        <w:tcPr>
          <w:tcW w:w="3614" w:type="dxa"/>
          <w:shd w:val="clear" w:color="auto" w:fill="auto"/>
        </w:tcPr>
        <w:p w:rsidR="00BF5D9C" w:rsidRDefault="00BF5D9C" w:rsidP="00BF5D9C">
          <w:pPr>
            <w:pStyle w:val="Pieddepage"/>
            <w:rPr>
              <w:sz w:val="20"/>
            </w:rPr>
          </w:pPr>
          <w:r>
            <w:rPr>
              <w:noProof/>
              <w:sz w:val="20"/>
              <w:lang w:val="fr-FR" w:eastAsia="fr-FR"/>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9" name="Picture 49" descr="http://undocs.org/m2/QRCode2.ashx?DS=ECE/TRANS/WP.29/GRRF/2016/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GE.15-20488(E)</w:t>
          </w:r>
        </w:p>
        <w:p w:rsidR="00BF5D9C" w:rsidRPr="00BF5D9C" w:rsidRDefault="00BF5D9C" w:rsidP="00BF5D9C">
          <w:pPr>
            <w:pStyle w:val="Pieddepage"/>
            <w:rPr>
              <w:rFonts w:ascii="Barcode 3 of 9 by request" w:hAnsi="Barcode 3 of 9 by request"/>
              <w:sz w:val="24"/>
            </w:rPr>
          </w:pPr>
          <w:r>
            <w:rPr>
              <w:rFonts w:ascii="Barcode 3 of 9 by request" w:hAnsi="Barcode 3 of 9 by request"/>
              <w:sz w:val="24"/>
            </w:rPr>
            <w:t>*1520488*</w:t>
          </w:r>
        </w:p>
      </w:tc>
      <w:tc>
        <w:tcPr>
          <w:tcW w:w="4752" w:type="dxa"/>
          <w:shd w:val="clear" w:color="auto" w:fill="auto"/>
        </w:tcPr>
        <w:p w:rsidR="00BF5D9C" w:rsidRDefault="00BF5D9C" w:rsidP="00BF5D9C">
          <w:pPr>
            <w:pStyle w:val="Pieddepage"/>
            <w:spacing w:line="240" w:lineRule="atLeast"/>
            <w:jc w:val="right"/>
            <w:rPr>
              <w:sz w:val="20"/>
            </w:rPr>
          </w:pPr>
          <w:r>
            <w:rPr>
              <w:noProof/>
              <w:sz w:val="20"/>
              <w:lang w:val="fr-FR" w:eastAsia="fr-FR"/>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F5D9C" w:rsidRPr="00BF5D9C" w:rsidRDefault="00BF5D9C" w:rsidP="00BF5D9C">
    <w:pPr>
      <w:pStyle w:val="Pieddepag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833" w:rsidRPr="000B175B" w:rsidRDefault="00FB7833" w:rsidP="000B175B">
      <w:pPr>
        <w:tabs>
          <w:tab w:val="right" w:pos="2155"/>
        </w:tabs>
        <w:spacing w:after="80"/>
        <w:ind w:left="680"/>
        <w:rPr>
          <w:u w:val="single"/>
        </w:rPr>
      </w:pPr>
      <w:r>
        <w:rPr>
          <w:u w:val="single"/>
        </w:rPr>
        <w:tab/>
      </w:r>
    </w:p>
  </w:footnote>
  <w:footnote w:type="continuationSeparator" w:id="0">
    <w:p w:rsidR="00FB7833" w:rsidRPr="00FC68B7" w:rsidRDefault="00FB7833" w:rsidP="00FC68B7">
      <w:pPr>
        <w:tabs>
          <w:tab w:val="left" w:pos="2155"/>
        </w:tabs>
        <w:spacing w:after="80"/>
        <w:ind w:left="680"/>
        <w:rPr>
          <w:u w:val="single"/>
        </w:rPr>
      </w:pPr>
      <w:r>
        <w:rPr>
          <w:u w:val="single"/>
        </w:rPr>
        <w:tab/>
      </w:r>
    </w:p>
  </w:footnote>
  <w:footnote w:type="continuationNotice" w:id="1">
    <w:p w:rsidR="00FB7833" w:rsidRDefault="00FB7833"/>
  </w:footnote>
  <w:footnote w:id="2">
    <w:p w:rsidR="004E24CD" w:rsidRPr="002232AF" w:rsidRDefault="004E24CD" w:rsidP="001273BC">
      <w:pPr>
        <w:pStyle w:val="Notedebasdepage"/>
        <w:rPr>
          <w:lang w:val="en-US"/>
        </w:rPr>
      </w:pPr>
      <w:r>
        <w:tab/>
      </w:r>
      <w:r w:rsidRPr="002232AF">
        <w:rPr>
          <w:rStyle w:val="Appelnotedebasdep"/>
          <w:sz w:val="20"/>
          <w:vertAlign w:val="baseline"/>
          <w:lang w:val="en-US"/>
        </w:rPr>
        <w:t>*</w:t>
      </w:r>
      <w:r w:rsidRPr="002232AF">
        <w:rPr>
          <w:sz w:val="20"/>
          <w:lang w:val="en-US"/>
        </w:rPr>
        <w:tab/>
      </w:r>
      <w:r w:rsidR="001273BC">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4CD" w:rsidRPr="00923752" w:rsidRDefault="004E24CD">
    <w:pPr>
      <w:pStyle w:val="En-tte"/>
    </w:pPr>
    <w:r>
      <w:t>ECE/TRANS/WP.29/GRRF/</w:t>
    </w:r>
    <w:r w:rsidR="00BB122D">
      <w:t>201</w:t>
    </w:r>
    <w:r w:rsidR="00DD6819">
      <w:t>6</w:t>
    </w:r>
    <w:r>
      <w:t>/</w:t>
    </w:r>
    <w:r w:rsidR="00DD6819">
      <w:t>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4CD" w:rsidRPr="00923752" w:rsidRDefault="00DD6819" w:rsidP="00DD6819">
    <w:pPr>
      <w:pStyle w:val="En-tte"/>
      <w:jc w:val="right"/>
    </w:pPr>
    <w:r>
      <w:t>ECE/TRANS/WP.29/GRRF/2016/12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819" w:rsidRDefault="00DD6819" w:rsidP="00DD6819">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5C31AB"/>
    <w:multiLevelType w:val="hybridMultilevel"/>
    <w:tmpl w:val="CAAE0BF4"/>
    <w:lvl w:ilvl="0" w:tplc="2EB0791C">
      <w:start w:val="1"/>
      <w:numFmt w:val="decimal"/>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5" w15:restartNumberingAfterBreak="0">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15501EE"/>
    <w:multiLevelType w:val="hybridMultilevel"/>
    <w:tmpl w:val="258E35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79B7FFB"/>
    <w:multiLevelType w:val="hybridMultilevel"/>
    <w:tmpl w:val="97A884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0" w15:restartNumberingAfterBreak="0">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1" w15:restartNumberingAfterBreak="0">
    <w:nsid w:val="46C07CA2"/>
    <w:multiLevelType w:val="hybridMultilevel"/>
    <w:tmpl w:val="4F48FED4"/>
    <w:lvl w:ilvl="0" w:tplc="5BC4CEAC">
      <w:start w:val="1"/>
      <w:numFmt w:val="decimal"/>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22" w15:restartNumberingAfterBreak="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3" w15:restartNumberingAfterBreak="0">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4" w15:restartNumberingAfterBreak="0">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5" w15:restartNumberingAfterBreak="0">
    <w:nsid w:val="57BD4055"/>
    <w:multiLevelType w:val="hybridMultilevel"/>
    <w:tmpl w:val="CC52E11A"/>
    <w:lvl w:ilvl="0" w:tplc="0F5CA30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45147DF"/>
    <w:multiLevelType w:val="hybridMultilevel"/>
    <w:tmpl w:val="FC7E3248"/>
    <w:lvl w:ilvl="0" w:tplc="69C29F76">
      <w:start w:val="2"/>
      <w:numFmt w:val="bullet"/>
      <w:lvlText w:val=""/>
      <w:lvlJc w:val="left"/>
      <w:pPr>
        <w:ind w:left="1494" w:hanging="360"/>
      </w:pPr>
      <w:rPr>
        <w:rFonts w:ascii="Symbol" w:eastAsia="MS Mincho" w:hAnsi="Symbol" w:cs="Times New Roman"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0" w15:restartNumberingAfterBreak="0">
    <w:nsid w:val="72A45AF5"/>
    <w:multiLevelType w:val="hybridMultilevel"/>
    <w:tmpl w:val="2702D948"/>
    <w:lvl w:ilvl="0" w:tplc="176021D4">
      <w:start w:val="1"/>
      <w:numFmt w:val="decimal"/>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31" w15:restartNumberingAfterBreak="0">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3"/>
  </w:num>
  <w:num w:numId="13">
    <w:abstractNumId w:val="11"/>
  </w:num>
  <w:num w:numId="14">
    <w:abstractNumId w:val="28"/>
  </w:num>
  <w:num w:numId="15">
    <w:abstractNumId w:val="32"/>
  </w:num>
  <w:num w:numId="16">
    <w:abstractNumId w:val="10"/>
  </w:num>
  <w:num w:numId="17">
    <w:abstractNumId w:val="16"/>
  </w:num>
  <w:num w:numId="18">
    <w:abstractNumId w:val="24"/>
  </w:num>
  <w:num w:numId="19">
    <w:abstractNumId w:val="31"/>
  </w:num>
  <w:num w:numId="20">
    <w:abstractNumId w:val="19"/>
  </w:num>
  <w:num w:numId="21">
    <w:abstractNumId w:val="14"/>
  </w:num>
  <w:num w:numId="22">
    <w:abstractNumId w:val="22"/>
  </w:num>
  <w:num w:numId="23">
    <w:abstractNumId w:val="23"/>
  </w:num>
  <w:num w:numId="24">
    <w:abstractNumId w:val="29"/>
  </w:num>
  <w:num w:numId="25">
    <w:abstractNumId w:val="20"/>
  </w:num>
  <w:num w:numId="26">
    <w:abstractNumId w:val="15"/>
  </w:num>
  <w:num w:numId="27">
    <w:abstractNumId w:val="27"/>
  </w:num>
  <w:num w:numId="28">
    <w:abstractNumId w:val="12"/>
  </w:num>
  <w:num w:numId="29">
    <w:abstractNumId w:val="30"/>
  </w:num>
  <w:num w:numId="30">
    <w:abstractNumId w:val="21"/>
  </w:num>
  <w:num w:numId="31">
    <w:abstractNumId w:val="18"/>
  </w:num>
  <w:num w:numId="32">
    <w:abstractNumId w:val="1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ja-JP"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1788"/>
    <w:rsid w:val="00003819"/>
    <w:rsid w:val="00010F8B"/>
    <w:rsid w:val="00012AEE"/>
    <w:rsid w:val="00020088"/>
    <w:rsid w:val="00045348"/>
    <w:rsid w:val="00046B1F"/>
    <w:rsid w:val="00050F6B"/>
    <w:rsid w:val="00052635"/>
    <w:rsid w:val="00056340"/>
    <w:rsid w:val="00057E97"/>
    <w:rsid w:val="000646F4"/>
    <w:rsid w:val="00072C8C"/>
    <w:rsid w:val="000733B5"/>
    <w:rsid w:val="00081815"/>
    <w:rsid w:val="000931C0"/>
    <w:rsid w:val="000A30C4"/>
    <w:rsid w:val="000B0595"/>
    <w:rsid w:val="000B175B"/>
    <w:rsid w:val="000B2F02"/>
    <w:rsid w:val="000B3A0F"/>
    <w:rsid w:val="000B4EF7"/>
    <w:rsid w:val="000B676B"/>
    <w:rsid w:val="000C2C03"/>
    <w:rsid w:val="000C2D2E"/>
    <w:rsid w:val="000C4C94"/>
    <w:rsid w:val="000E0415"/>
    <w:rsid w:val="000E7FD4"/>
    <w:rsid w:val="000F19AE"/>
    <w:rsid w:val="000F6BE3"/>
    <w:rsid w:val="000F7775"/>
    <w:rsid w:val="00103A07"/>
    <w:rsid w:val="0010677F"/>
    <w:rsid w:val="001103AA"/>
    <w:rsid w:val="0011666B"/>
    <w:rsid w:val="00117636"/>
    <w:rsid w:val="001238DB"/>
    <w:rsid w:val="001273BC"/>
    <w:rsid w:val="00133987"/>
    <w:rsid w:val="00143C0C"/>
    <w:rsid w:val="00156B48"/>
    <w:rsid w:val="00165F3A"/>
    <w:rsid w:val="00172696"/>
    <w:rsid w:val="00180599"/>
    <w:rsid w:val="00182290"/>
    <w:rsid w:val="001832FB"/>
    <w:rsid w:val="00195145"/>
    <w:rsid w:val="001A3955"/>
    <w:rsid w:val="001B4B04"/>
    <w:rsid w:val="001C6663"/>
    <w:rsid w:val="001C7895"/>
    <w:rsid w:val="001C78A8"/>
    <w:rsid w:val="001D0C8C"/>
    <w:rsid w:val="001D1419"/>
    <w:rsid w:val="001D26DF"/>
    <w:rsid w:val="001D35AF"/>
    <w:rsid w:val="001D3A03"/>
    <w:rsid w:val="001D4EDD"/>
    <w:rsid w:val="001E7B67"/>
    <w:rsid w:val="001F4084"/>
    <w:rsid w:val="001F4C8C"/>
    <w:rsid w:val="00202DA8"/>
    <w:rsid w:val="00205E55"/>
    <w:rsid w:val="00211E0B"/>
    <w:rsid w:val="00216D25"/>
    <w:rsid w:val="002222F9"/>
    <w:rsid w:val="00224092"/>
    <w:rsid w:val="0023295E"/>
    <w:rsid w:val="002409E2"/>
    <w:rsid w:val="0024772E"/>
    <w:rsid w:val="002528AA"/>
    <w:rsid w:val="00253BCD"/>
    <w:rsid w:val="00261EB3"/>
    <w:rsid w:val="002659DD"/>
    <w:rsid w:val="00267F5F"/>
    <w:rsid w:val="00271C13"/>
    <w:rsid w:val="00277F99"/>
    <w:rsid w:val="00286B4D"/>
    <w:rsid w:val="00292B7C"/>
    <w:rsid w:val="002B2CEE"/>
    <w:rsid w:val="002D102B"/>
    <w:rsid w:val="002D4643"/>
    <w:rsid w:val="002D6ACD"/>
    <w:rsid w:val="002F175C"/>
    <w:rsid w:val="002F2169"/>
    <w:rsid w:val="002F2821"/>
    <w:rsid w:val="002F71C7"/>
    <w:rsid w:val="002F7DE0"/>
    <w:rsid w:val="00302E18"/>
    <w:rsid w:val="003151CC"/>
    <w:rsid w:val="00316249"/>
    <w:rsid w:val="003229D8"/>
    <w:rsid w:val="00322EFD"/>
    <w:rsid w:val="00330315"/>
    <w:rsid w:val="00332BBA"/>
    <w:rsid w:val="003335AD"/>
    <w:rsid w:val="00337273"/>
    <w:rsid w:val="0034671F"/>
    <w:rsid w:val="0035060C"/>
    <w:rsid w:val="00352709"/>
    <w:rsid w:val="00352D7A"/>
    <w:rsid w:val="003619B5"/>
    <w:rsid w:val="00361AC3"/>
    <w:rsid w:val="003632DA"/>
    <w:rsid w:val="00365763"/>
    <w:rsid w:val="003659D8"/>
    <w:rsid w:val="0037091E"/>
    <w:rsid w:val="00371178"/>
    <w:rsid w:val="003721E2"/>
    <w:rsid w:val="00375E5F"/>
    <w:rsid w:val="00376300"/>
    <w:rsid w:val="00385977"/>
    <w:rsid w:val="00392E47"/>
    <w:rsid w:val="003A6321"/>
    <w:rsid w:val="003A6810"/>
    <w:rsid w:val="003C0787"/>
    <w:rsid w:val="003C2CC4"/>
    <w:rsid w:val="003C534D"/>
    <w:rsid w:val="003D4B23"/>
    <w:rsid w:val="003E130E"/>
    <w:rsid w:val="003F5CFD"/>
    <w:rsid w:val="00402D79"/>
    <w:rsid w:val="00410C89"/>
    <w:rsid w:val="004138E5"/>
    <w:rsid w:val="00413EE4"/>
    <w:rsid w:val="00422E03"/>
    <w:rsid w:val="00426B9B"/>
    <w:rsid w:val="00431C30"/>
    <w:rsid w:val="004325CB"/>
    <w:rsid w:val="00434D7E"/>
    <w:rsid w:val="0044130A"/>
    <w:rsid w:val="00442A83"/>
    <w:rsid w:val="00443604"/>
    <w:rsid w:val="004516E1"/>
    <w:rsid w:val="004523A5"/>
    <w:rsid w:val="004537CE"/>
    <w:rsid w:val="00454820"/>
    <w:rsid w:val="0045495B"/>
    <w:rsid w:val="00454C80"/>
    <w:rsid w:val="004561E5"/>
    <w:rsid w:val="0048397A"/>
    <w:rsid w:val="00485CBB"/>
    <w:rsid w:val="004866B7"/>
    <w:rsid w:val="00492A0B"/>
    <w:rsid w:val="004B4D60"/>
    <w:rsid w:val="004C0977"/>
    <w:rsid w:val="004C2461"/>
    <w:rsid w:val="004C3897"/>
    <w:rsid w:val="004C7462"/>
    <w:rsid w:val="004E2097"/>
    <w:rsid w:val="004E24CD"/>
    <w:rsid w:val="004E2E14"/>
    <w:rsid w:val="004E6A8B"/>
    <w:rsid w:val="004E77B2"/>
    <w:rsid w:val="0050122B"/>
    <w:rsid w:val="00504B2D"/>
    <w:rsid w:val="005103E2"/>
    <w:rsid w:val="00515214"/>
    <w:rsid w:val="00515314"/>
    <w:rsid w:val="0052136D"/>
    <w:rsid w:val="0052775E"/>
    <w:rsid w:val="005321BE"/>
    <w:rsid w:val="0053481C"/>
    <w:rsid w:val="005420F2"/>
    <w:rsid w:val="005567E6"/>
    <w:rsid w:val="0056209A"/>
    <w:rsid w:val="005628B6"/>
    <w:rsid w:val="00567575"/>
    <w:rsid w:val="00576EF2"/>
    <w:rsid w:val="00584A35"/>
    <w:rsid w:val="00585B78"/>
    <w:rsid w:val="0058660B"/>
    <w:rsid w:val="005941EC"/>
    <w:rsid w:val="00594CD8"/>
    <w:rsid w:val="0059724D"/>
    <w:rsid w:val="005A7E6C"/>
    <w:rsid w:val="005B320C"/>
    <w:rsid w:val="005B3DB3"/>
    <w:rsid w:val="005B4E13"/>
    <w:rsid w:val="005C342F"/>
    <w:rsid w:val="005C7D1E"/>
    <w:rsid w:val="005D7534"/>
    <w:rsid w:val="005F4882"/>
    <w:rsid w:val="005F7B75"/>
    <w:rsid w:val="006001EE"/>
    <w:rsid w:val="00605042"/>
    <w:rsid w:val="00611FC4"/>
    <w:rsid w:val="00616ACD"/>
    <w:rsid w:val="006176FB"/>
    <w:rsid w:val="00620F30"/>
    <w:rsid w:val="00640B26"/>
    <w:rsid w:val="00641EB1"/>
    <w:rsid w:val="006438A8"/>
    <w:rsid w:val="00652D0A"/>
    <w:rsid w:val="00654E0F"/>
    <w:rsid w:val="00662BB6"/>
    <w:rsid w:val="006652DB"/>
    <w:rsid w:val="00671B51"/>
    <w:rsid w:val="0067362F"/>
    <w:rsid w:val="00676606"/>
    <w:rsid w:val="00681464"/>
    <w:rsid w:val="00684C21"/>
    <w:rsid w:val="006869D6"/>
    <w:rsid w:val="006A2530"/>
    <w:rsid w:val="006B4532"/>
    <w:rsid w:val="006B664D"/>
    <w:rsid w:val="006C3589"/>
    <w:rsid w:val="006D010D"/>
    <w:rsid w:val="006D37AF"/>
    <w:rsid w:val="006D3968"/>
    <w:rsid w:val="006D51D0"/>
    <w:rsid w:val="006D5FB9"/>
    <w:rsid w:val="006D658E"/>
    <w:rsid w:val="006E1AB6"/>
    <w:rsid w:val="006E564B"/>
    <w:rsid w:val="006E7191"/>
    <w:rsid w:val="006F22FE"/>
    <w:rsid w:val="00703577"/>
    <w:rsid w:val="00704F0D"/>
    <w:rsid w:val="00705894"/>
    <w:rsid w:val="0072632A"/>
    <w:rsid w:val="007327D5"/>
    <w:rsid w:val="007363F0"/>
    <w:rsid w:val="00750230"/>
    <w:rsid w:val="00760341"/>
    <w:rsid w:val="00760DEA"/>
    <w:rsid w:val="007629C8"/>
    <w:rsid w:val="00767E9E"/>
    <w:rsid w:val="0077047D"/>
    <w:rsid w:val="00781E0F"/>
    <w:rsid w:val="007A34E4"/>
    <w:rsid w:val="007A4ECC"/>
    <w:rsid w:val="007A5525"/>
    <w:rsid w:val="007A5946"/>
    <w:rsid w:val="007B20BA"/>
    <w:rsid w:val="007B5356"/>
    <w:rsid w:val="007B67CF"/>
    <w:rsid w:val="007B6BA5"/>
    <w:rsid w:val="007C1EDF"/>
    <w:rsid w:val="007C3390"/>
    <w:rsid w:val="007C4F4B"/>
    <w:rsid w:val="007D5B35"/>
    <w:rsid w:val="007E01E9"/>
    <w:rsid w:val="007E049A"/>
    <w:rsid w:val="007E49A0"/>
    <w:rsid w:val="007E63F3"/>
    <w:rsid w:val="007F3B0C"/>
    <w:rsid w:val="007F6611"/>
    <w:rsid w:val="00811920"/>
    <w:rsid w:val="00815AD0"/>
    <w:rsid w:val="00815EDB"/>
    <w:rsid w:val="008242D7"/>
    <w:rsid w:val="008257B1"/>
    <w:rsid w:val="00832334"/>
    <w:rsid w:val="00843191"/>
    <w:rsid w:val="00843767"/>
    <w:rsid w:val="008552C8"/>
    <w:rsid w:val="00865D6A"/>
    <w:rsid w:val="008679D9"/>
    <w:rsid w:val="008735C9"/>
    <w:rsid w:val="008878DE"/>
    <w:rsid w:val="00896329"/>
    <w:rsid w:val="008979B1"/>
    <w:rsid w:val="008A1ED5"/>
    <w:rsid w:val="008A6B25"/>
    <w:rsid w:val="008A6C4F"/>
    <w:rsid w:val="008B04F4"/>
    <w:rsid w:val="008B09A4"/>
    <w:rsid w:val="008B2335"/>
    <w:rsid w:val="008B2E36"/>
    <w:rsid w:val="008B545F"/>
    <w:rsid w:val="008C0D46"/>
    <w:rsid w:val="008C1CDD"/>
    <w:rsid w:val="008D0B2B"/>
    <w:rsid w:val="008E0678"/>
    <w:rsid w:val="008E136C"/>
    <w:rsid w:val="008F31D2"/>
    <w:rsid w:val="009001EF"/>
    <w:rsid w:val="0090586A"/>
    <w:rsid w:val="00915EF6"/>
    <w:rsid w:val="009223CA"/>
    <w:rsid w:val="009229ED"/>
    <w:rsid w:val="00923752"/>
    <w:rsid w:val="009245C7"/>
    <w:rsid w:val="00927489"/>
    <w:rsid w:val="00932C6B"/>
    <w:rsid w:val="00936A70"/>
    <w:rsid w:val="00940E7B"/>
    <w:rsid w:val="00940F93"/>
    <w:rsid w:val="009448C3"/>
    <w:rsid w:val="00960B13"/>
    <w:rsid w:val="00964F17"/>
    <w:rsid w:val="00975B4D"/>
    <w:rsid w:val="009760F3"/>
    <w:rsid w:val="00976CFB"/>
    <w:rsid w:val="00977209"/>
    <w:rsid w:val="00984186"/>
    <w:rsid w:val="009856EA"/>
    <w:rsid w:val="009859A5"/>
    <w:rsid w:val="0099366F"/>
    <w:rsid w:val="009A0830"/>
    <w:rsid w:val="009A0E8D"/>
    <w:rsid w:val="009B26E7"/>
    <w:rsid w:val="009B64BB"/>
    <w:rsid w:val="009C7BA7"/>
    <w:rsid w:val="009E5E02"/>
    <w:rsid w:val="009E6F05"/>
    <w:rsid w:val="00A00697"/>
    <w:rsid w:val="00A00A3F"/>
    <w:rsid w:val="00A01489"/>
    <w:rsid w:val="00A1143E"/>
    <w:rsid w:val="00A3026E"/>
    <w:rsid w:val="00A338F1"/>
    <w:rsid w:val="00A35BE0"/>
    <w:rsid w:val="00A541F4"/>
    <w:rsid w:val="00A6129C"/>
    <w:rsid w:val="00A66A2B"/>
    <w:rsid w:val="00A72F22"/>
    <w:rsid w:val="00A7360F"/>
    <w:rsid w:val="00A748A6"/>
    <w:rsid w:val="00A769F4"/>
    <w:rsid w:val="00A776B4"/>
    <w:rsid w:val="00A810BD"/>
    <w:rsid w:val="00A85E21"/>
    <w:rsid w:val="00A93814"/>
    <w:rsid w:val="00A94361"/>
    <w:rsid w:val="00A976F1"/>
    <w:rsid w:val="00AA293C"/>
    <w:rsid w:val="00AB1C8B"/>
    <w:rsid w:val="00AB25DF"/>
    <w:rsid w:val="00AC2BF5"/>
    <w:rsid w:val="00AC36AD"/>
    <w:rsid w:val="00AD0F83"/>
    <w:rsid w:val="00AD5904"/>
    <w:rsid w:val="00AD5AC7"/>
    <w:rsid w:val="00AD7BB0"/>
    <w:rsid w:val="00AE2A97"/>
    <w:rsid w:val="00AF4BF0"/>
    <w:rsid w:val="00AF5A27"/>
    <w:rsid w:val="00B03569"/>
    <w:rsid w:val="00B155A1"/>
    <w:rsid w:val="00B171BC"/>
    <w:rsid w:val="00B30179"/>
    <w:rsid w:val="00B30CB7"/>
    <w:rsid w:val="00B32B26"/>
    <w:rsid w:val="00B421C1"/>
    <w:rsid w:val="00B53C21"/>
    <w:rsid w:val="00B55C71"/>
    <w:rsid w:val="00B56E4A"/>
    <w:rsid w:val="00B56E9C"/>
    <w:rsid w:val="00B60F79"/>
    <w:rsid w:val="00B62D5C"/>
    <w:rsid w:val="00B64B1F"/>
    <w:rsid w:val="00B65299"/>
    <w:rsid w:val="00B6553F"/>
    <w:rsid w:val="00B71619"/>
    <w:rsid w:val="00B75481"/>
    <w:rsid w:val="00B77D05"/>
    <w:rsid w:val="00B81206"/>
    <w:rsid w:val="00B81E12"/>
    <w:rsid w:val="00B92238"/>
    <w:rsid w:val="00BB122D"/>
    <w:rsid w:val="00BB43E2"/>
    <w:rsid w:val="00BC1EC0"/>
    <w:rsid w:val="00BC3FA0"/>
    <w:rsid w:val="00BC74E9"/>
    <w:rsid w:val="00BD3B3B"/>
    <w:rsid w:val="00BD6EA4"/>
    <w:rsid w:val="00BD79DD"/>
    <w:rsid w:val="00BD7F4D"/>
    <w:rsid w:val="00BF2A2C"/>
    <w:rsid w:val="00BF30B3"/>
    <w:rsid w:val="00BF5B34"/>
    <w:rsid w:val="00BF5D9C"/>
    <w:rsid w:val="00BF68A8"/>
    <w:rsid w:val="00C11A03"/>
    <w:rsid w:val="00C22C0C"/>
    <w:rsid w:val="00C25F36"/>
    <w:rsid w:val="00C4527F"/>
    <w:rsid w:val="00C45283"/>
    <w:rsid w:val="00C4617E"/>
    <w:rsid w:val="00C463DD"/>
    <w:rsid w:val="00C4724C"/>
    <w:rsid w:val="00C54AC7"/>
    <w:rsid w:val="00C55245"/>
    <w:rsid w:val="00C629A0"/>
    <w:rsid w:val="00C64629"/>
    <w:rsid w:val="00C70888"/>
    <w:rsid w:val="00C745C3"/>
    <w:rsid w:val="00C83AD1"/>
    <w:rsid w:val="00C847D9"/>
    <w:rsid w:val="00C87967"/>
    <w:rsid w:val="00C96DF2"/>
    <w:rsid w:val="00CB3E03"/>
    <w:rsid w:val="00CB5FFB"/>
    <w:rsid w:val="00CC0E33"/>
    <w:rsid w:val="00CD22A1"/>
    <w:rsid w:val="00CD4AA6"/>
    <w:rsid w:val="00CE4A8F"/>
    <w:rsid w:val="00CF20B1"/>
    <w:rsid w:val="00CF545F"/>
    <w:rsid w:val="00CF7F1D"/>
    <w:rsid w:val="00D00E1E"/>
    <w:rsid w:val="00D10E2D"/>
    <w:rsid w:val="00D2031B"/>
    <w:rsid w:val="00D248B6"/>
    <w:rsid w:val="00D25C23"/>
    <w:rsid w:val="00D25FE2"/>
    <w:rsid w:val="00D26E07"/>
    <w:rsid w:val="00D43252"/>
    <w:rsid w:val="00D468FD"/>
    <w:rsid w:val="00D47EEA"/>
    <w:rsid w:val="00D70325"/>
    <w:rsid w:val="00D70B69"/>
    <w:rsid w:val="00D735B3"/>
    <w:rsid w:val="00D73933"/>
    <w:rsid w:val="00D773DF"/>
    <w:rsid w:val="00D86106"/>
    <w:rsid w:val="00D91CE7"/>
    <w:rsid w:val="00D95303"/>
    <w:rsid w:val="00D978C6"/>
    <w:rsid w:val="00DA390A"/>
    <w:rsid w:val="00DA3C1C"/>
    <w:rsid w:val="00DA7B18"/>
    <w:rsid w:val="00DB1D16"/>
    <w:rsid w:val="00DB5483"/>
    <w:rsid w:val="00DC6070"/>
    <w:rsid w:val="00DC6D39"/>
    <w:rsid w:val="00DD6819"/>
    <w:rsid w:val="00DD73FD"/>
    <w:rsid w:val="00DF3B79"/>
    <w:rsid w:val="00DF6D92"/>
    <w:rsid w:val="00E046DF"/>
    <w:rsid w:val="00E22B0C"/>
    <w:rsid w:val="00E267D2"/>
    <w:rsid w:val="00E27346"/>
    <w:rsid w:val="00E35C80"/>
    <w:rsid w:val="00E40A45"/>
    <w:rsid w:val="00E45D83"/>
    <w:rsid w:val="00E503E2"/>
    <w:rsid w:val="00E53E2D"/>
    <w:rsid w:val="00E560CA"/>
    <w:rsid w:val="00E64500"/>
    <w:rsid w:val="00E65720"/>
    <w:rsid w:val="00E71BC8"/>
    <w:rsid w:val="00E7260F"/>
    <w:rsid w:val="00E73F5D"/>
    <w:rsid w:val="00E756D5"/>
    <w:rsid w:val="00E75E2D"/>
    <w:rsid w:val="00E77E4E"/>
    <w:rsid w:val="00E84710"/>
    <w:rsid w:val="00E91BA3"/>
    <w:rsid w:val="00E96630"/>
    <w:rsid w:val="00EA2A77"/>
    <w:rsid w:val="00EB7920"/>
    <w:rsid w:val="00EC0A5B"/>
    <w:rsid w:val="00EC0C03"/>
    <w:rsid w:val="00ED1A58"/>
    <w:rsid w:val="00ED228F"/>
    <w:rsid w:val="00ED4DF6"/>
    <w:rsid w:val="00ED718A"/>
    <w:rsid w:val="00ED7A2A"/>
    <w:rsid w:val="00EF1D7F"/>
    <w:rsid w:val="00EF2E39"/>
    <w:rsid w:val="00F07FEF"/>
    <w:rsid w:val="00F232A7"/>
    <w:rsid w:val="00F243E1"/>
    <w:rsid w:val="00F27FD8"/>
    <w:rsid w:val="00F31E5F"/>
    <w:rsid w:val="00F37180"/>
    <w:rsid w:val="00F518BA"/>
    <w:rsid w:val="00F6100A"/>
    <w:rsid w:val="00F93781"/>
    <w:rsid w:val="00FA0FEA"/>
    <w:rsid w:val="00FA2414"/>
    <w:rsid w:val="00FB327E"/>
    <w:rsid w:val="00FB613B"/>
    <w:rsid w:val="00FB74B7"/>
    <w:rsid w:val="00FB7833"/>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docId w15:val="{D8259B50-9FA9-45FC-A183-602FF6DD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B69"/>
    <w:pPr>
      <w:suppressAutoHyphens/>
      <w:spacing w:line="240" w:lineRule="atLeast"/>
    </w:pPr>
    <w:rPr>
      <w:lang w:eastAsia="en-US"/>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Notedebasdepage">
    <w:name w:val="footnote text"/>
    <w:aliases w:val="5_G,PP,Footnote Text Char"/>
    <w:basedOn w:val="Normal"/>
    <w:link w:val="NotedebasdepageCar"/>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link w:val="NotedefinCar"/>
    <w:rsid w:val="000646F4"/>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uiPriority w:val="20"/>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link w:val="En-tteCar"/>
    <w:rsid w:val="000646F4"/>
    <w:pPr>
      <w:pBdr>
        <w:bottom w:val="single" w:sz="4" w:space="4" w:color="auto"/>
      </w:pBdr>
      <w:spacing w:line="240" w:lineRule="auto"/>
    </w:pPr>
    <w:rPr>
      <w:b/>
      <w:sz w:val="18"/>
    </w:rPr>
  </w:style>
  <w:style w:type="character" w:customStyle="1" w:styleId="NotedebasdepageCar">
    <w:name w:val="Note de bas de page Car"/>
    <w:aliases w:val="5_G Car,PP Car,Footnote Text Char Car"/>
    <w:link w:val="Notedebasdepage"/>
    <w:locked/>
    <w:rsid w:val="00AB1C8B"/>
    <w:rPr>
      <w:sz w:val="18"/>
      <w:lang w:val="en-GB"/>
    </w:rPr>
  </w:style>
  <w:style w:type="paragraph" w:styleId="Textedebulles">
    <w:name w:val="Balloon Text"/>
    <w:basedOn w:val="Normal"/>
    <w:link w:val="TextedebullesCar"/>
    <w:rsid w:val="006438A8"/>
    <w:pPr>
      <w:spacing w:line="240" w:lineRule="auto"/>
    </w:pPr>
    <w:rPr>
      <w:rFonts w:ascii="Tahoma" w:hAnsi="Tahoma"/>
      <w:sz w:val="16"/>
      <w:szCs w:val="16"/>
      <w:lang w:val="x-none"/>
    </w:rPr>
  </w:style>
  <w:style w:type="character" w:customStyle="1" w:styleId="TextedebullesCar">
    <w:name w:val="Texte de bulles Car"/>
    <w:link w:val="Textedebulles"/>
    <w:rsid w:val="006438A8"/>
    <w:rPr>
      <w:rFonts w:ascii="Tahoma" w:hAnsi="Tahoma" w:cs="Tahoma"/>
      <w:sz w:val="16"/>
      <w:szCs w:val="16"/>
      <w:lang w:eastAsia="en-US"/>
    </w:rPr>
  </w:style>
  <w:style w:type="character" w:customStyle="1" w:styleId="En-tteCar">
    <w:name w:val="En-tête Car"/>
    <w:aliases w:val="6_G Car"/>
    <w:link w:val="En-tte"/>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Objetducommentaire">
    <w:name w:val="annotation subject"/>
    <w:basedOn w:val="Commentaire"/>
    <w:next w:val="Commentaire"/>
    <w:semiHidden/>
    <w:rsid w:val="00B62D5C"/>
    <w:rPr>
      <w:b/>
      <w:bCs/>
    </w:rPr>
  </w:style>
  <w:style w:type="paragraph" w:styleId="Paragraphedeliste">
    <w:name w:val="List Paragraph"/>
    <w:basedOn w:val="Normal"/>
    <w:uiPriority w:val="34"/>
    <w:qFormat/>
    <w:rsid w:val="00DF3B79"/>
    <w:pPr>
      <w:ind w:left="720"/>
      <w:contextualSpacing/>
    </w:pPr>
  </w:style>
  <w:style w:type="character" w:customStyle="1" w:styleId="NotedefinCar">
    <w:name w:val="Note de fin Car"/>
    <w:aliases w:val="2_G Car"/>
    <w:basedOn w:val="Policepardfaut"/>
    <w:link w:val="Notedefin"/>
    <w:rsid w:val="00D00E1E"/>
    <w:rPr>
      <w:sz w:val="18"/>
      <w:lang w:eastAsia="x-none"/>
    </w:rPr>
  </w:style>
  <w:style w:type="character" w:customStyle="1" w:styleId="HChGChar">
    <w:name w:val="_ H _Ch_G Char"/>
    <w:link w:val="HChG"/>
    <w:rsid w:val="00D00E1E"/>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28627">
      <w:bodyDiv w:val="1"/>
      <w:marLeft w:val="0"/>
      <w:marRight w:val="0"/>
      <w:marTop w:val="0"/>
      <w:marBottom w:val="0"/>
      <w:divBdr>
        <w:top w:val="none" w:sz="0" w:space="0" w:color="auto"/>
        <w:left w:val="none" w:sz="0" w:space="0" w:color="auto"/>
        <w:bottom w:val="none" w:sz="0" w:space="0" w:color="auto"/>
        <w:right w:val="none" w:sz="0" w:space="0" w:color="auto"/>
      </w:divBdr>
    </w:div>
    <w:div w:id="9823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cid:image001.png@01D0A447.AF11FF9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1</TotalTime>
  <Pages>4</Pages>
  <Words>807</Words>
  <Characters>4443</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Hewlett-Packard Company</Company>
  <LinksUpToDate>false</LinksUpToDate>
  <CharactersWithSpaces>5240</CharactersWithSpaces>
  <SharedDoc>false</SharedDoc>
  <HLinks>
    <vt:vector size="6" baseType="variant">
      <vt:variant>
        <vt:i4>6357079</vt:i4>
      </vt:variant>
      <vt:variant>
        <vt:i4>3801</vt:i4>
      </vt:variant>
      <vt:variant>
        <vt:i4>1026</vt:i4>
      </vt:variant>
      <vt:variant>
        <vt:i4>1</vt:i4>
      </vt:variant>
      <vt:variant>
        <vt:lpwstr>cid:image001.png@01D0A447.AF11FF90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Bénédicte Boudol</cp:lastModifiedBy>
  <cp:revision>2</cp:revision>
  <cp:lastPrinted>2015-11-23T13:29:00Z</cp:lastPrinted>
  <dcterms:created xsi:type="dcterms:W3CDTF">2015-12-21T13:07:00Z</dcterms:created>
  <dcterms:modified xsi:type="dcterms:W3CDTF">2015-12-21T13:07:00Z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