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D1" w:rsidRDefault="009B38D1" w:rsidP="009B38D1">
      <w:pPr>
        <w:spacing w:line="60" w:lineRule="exact"/>
        <w:rPr>
          <w:color w:val="010000"/>
          <w:sz w:val="6"/>
        </w:rPr>
        <w:sectPr w:rsidR="009B38D1" w:rsidSect="009B38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F6A2A" w:rsidRPr="00EF78E5" w:rsidRDefault="000F6A2A" w:rsidP="000F6A2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78E5">
        <w:lastRenderedPageBreak/>
        <w:t>Европейская экономическая комиссия</w:t>
      </w:r>
    </w:p>
    <w:p w:rsidR="000F6A2A" w:rsidRPr="000F6A2A" w:rsidRDefault="000F6A2A" w:rsidP="000F6A2A">
      <w:pPr>
        <w:spacing w:line="120" w:lineRule="exact"/>
        <w:rPr>
          <w:sz w:val="10"/>
        </w:rPr>
      </w:pPr>
    </w:p>
    <w:p w:rsidR="000F6A2A" w:rsidRPr="000F6A2A" w:rsidRDefault="000F6A2A" w:rsidP="000F6A2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0F6A2A">
        <w:rPr>
          <w:b w:val="0"/>
          <w:bCs/>
        </w:rPr>
        <w:t>Комитет по внутреннему транспорту</w:t>
      </w:r>
    </w:p>
    <w:p w:rsidR="000F6A2A" w:rsidRPr="000F6A2A" w:rsidRDefault="000F6A2A" w:rsidP="000F6A2A">
      <w:pPr>
        <w:spacing w:line="120" w:lineRule="exact"/>
        <w:rPr>
          <w:sz w:val="10"/>
        </w:rPr>
      </w:pPr>
    </w:p>
    <w:p w:rsidR="000F6A2A" w:rsidRPr="00EF78E5" w:rsidRDefault="000F6A2A" w:rsidP="000F6A2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78E5">
        <w:t xml:space="preserve">Всемирный форум для согласования правил </w:t>
      </w:r>
      <w:r>
        <w:br/>
      </w:r>
      <w:r w:rsidRPr="00EF78E5">
        <w:t>в области транспортных средств</w:t>
      </w:r>
    </w:p>
    <w:p w:rsidR="000F6A2A" w:rsidRPr="000F6A2A" w:rsidRDefault="000F6A2A" w:rsidP="000F6A2A">
      <w:pPr>
        <w:spacing w:line="120" w:lineRule="exact"/>
        <w:rPr>
          <w:sz w:val="10"/>
        </w:rPr>
      </w:pPr>
    </w:p>
    <w:p w:rsidR="000F6A2A" w:rsidRPr="00EF78E5" w:rsidRDefault="000F6A2A" w:rsidP="000F6A2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78E5">
        <w:t>Рабочая группа по вопросам торможения и ходовой части</w:t>
      </w:r>
    </w:p>
    <w:p w:rsidR="000F6A2A" w:rsidRPr="000F6A2A" w:rsidRDefault="000F6A2A" w:rsidP="000F6A2A">
      <w:pPr>
        <w:spacing w:line="120" w:lineRule="exact"/>
        <w:rPr>
          <w:sz w:val="10"/>
        </w:rPr>
      </w:pPr>
    </w:p>
    <w:p w:rsidR="000F6A2A" w:rsidRPr="00EF78E5" w:rsidRDefault="000F6A2A" w:rsidP="000F6A2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78E5">
        <w:t>Восемьдесят первая сессия</w:t>
      </w:r>
    </w:p>
    <w:p w:rsidR="000F6A2A" w:rsidRPr="00EF78E5" w:rsidRDefault="000F6A2A" w:rsidP="000F6A2A">
      <w:r w:rsidRPr="00EF78E5">
        <w:t>Женева, 1–5 февраля 2016 года</w:t>
      </w:r>
    </w:p>
    <w:p w:rsidR="000F6A2A" w:rsidRPr="00EF78E5" w:rsidRDefault="000F6A2A" w:rsidP="000F6A2A">
      <w:r w:rsidRPr="00EF78E5">
        <w:t xml:space="preserve">Пункт 10 </w:t>
      </w:r>
      <w:r w:rsidRPr="00EF78E5">
        <w:rPr>
          <w:lang w:val="en-GB"/>
        </w:rPr>
        <w:t>b</w:t>
      </w:r>
      <w:r w:rsidRPr="00EF78E5">
        <w:t>) предварительной повестки дня</w:t>
      </w:r>
    </w:p>
    <w:p w:rsidR="000F6A2A" w:rsidRPr="00EF78E5" w:rsidRDefault="000F6A2A" w:rsidP="000F6A2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78E5">
        <w:t xml:space="preserve">Международное официальное утверждение типа </w:t>
      </w:r>
      <w:r>
        <w:br/>
      </w:r>
      <w:r w:rsidRPr="00EF78E5">
        <w:t xml:space="preserve">комплектного транспортного средства (МОУТКТС) – </w:t>
      </w:r>
      <w:r>
        <w:br/>
      </w:r>
      <w:r w:rsidRPr="00EF78E5">
        <w:t>Правила, касающиеся установки шин</w:t>
      </w: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EF78E5" w:rsidRDefault="000F6A2A" w:rsidP="000F6A2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F78E5">
        <w:t>Правила о единообразных предписаниях, касающихся официального утверждения транспортных средств в</w:t>
      </w:r>
      <w:r>
        <w:t> </w:t>
      </w:r>
      <w:r w:rsidRPr="00EF78E5">
        <w:t>отношении установки их шин</w:t>
      </w: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EF78E5" w:rsidRDefault="000F6A2A" w:rsidP="000F6A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F78E5">
        <w:t>Представлено экспертами от Международной организации предприятий автомобильной промышленности</w:t>
      </w:r>
      <w:r w:rsidRPr="00795E77">
        <w:rPr>
          <w:rStyle w:val="Appelnotedebasdep"/>
          <w:b w:val="0"/>
          <w:sz w:val="20"/>
          <w:szCs w:val="20"/>
          <w:vertAlign w:val="baseline"/>
        </w:rPr>
        <w:footnoteReference w:customMarkFollows="1" w:id="1"/>
        <w:t>*</w:t>
      </w: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EF78E5" w:rsidRDefault="000F6A2A" w:rsidP="004822E9">
      <w:pPr>
        <w:pStyle w:val="SingleTxt"/>
        <w:rPr>
          <w:szCs w:val="20"/>
        </w:rPr>
      </w:pPr>
      <w:r w:rsidRPr="00EF78E5">
        <w:rPr>
          <w:b/>
          <w:szCs w:val="20"/>
        </w:rPr>
        <w:tab/>
      </w:r>
      <w:r w:rsidRPr="00EF78E5">
        <w:rPr>
          <w:szCs w:val="20"/>
        </w:rPr>
        <w:t>Воспроизведенный ниже текст был подготовлен экспертами от Международной организации предприятий автомобильной промышленности (МОПАП). В</w:t>
      </w:r>
      <w:r>
        <w:rPr>
          <w:szCs w:val="20"/>
        </w:rPr>
        <w:t> </w:t>
      </w:r>
      <w:r w:rsidRPr="00EF78E5">
        <w:rPr>
          <w:szCs w:val="20"/>
        </w:rPr>
        <w:t xml:space="preserve">его основу положен неофициальный документ 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>-80-36, который настоящий текст собой и заменяет. Он включает все предложения, представленные в</w:t>
      </w:r>
      <w:r w:rsidR="004822E9">
        <w:rPr>
          <w:szCs w:val="20"/>
          <w:lang w:val="en-US"/>
        </w:rPr>
        <w:t> </w:t>
      </w:r>
      <w:r w:rsidRPr="00EF78E5">
        <w:rPr>
          <w:szCs w:val="20"/>
        </w:rPr>
        <w:t xml:space="preserve">документе 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>-79-08, и некоторые предложения, представленные в документе</w:t>
      </w:r>
      <w:r w:rsidR="004822E9">
        <w:rPr>
          <w:szCs w:val="20"/>
          <w:lang w:val="en-US"/>
        </w:rPr>
        <w:t> 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>-80-26.</w:t>
      </w:r>
    </w:p>
    <w:p w:rsidR="00AC641D" w:rsidRPr="00AC641D" w:rsidRDefault="000F6A2A" w:rsidP="00AC641D">
      <w:pPr>
        <w:pStyle w:val="HCh"/>
        <w:spacing w:after="120"/>
        <w:rPr>
          <w:b w:val="0"/>
        </w:rPr>
      </w:pPr>
      <w:r w:rsidRPr="00EF78E5">
        <w:br w:type="page"/>
      </w:r>
      <w:r w:rsidR="00AC641D"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AC641D" w:rsidRPr="00AC641D" w:rsidTr="00AC641D">
        <w:tc>
          <w:tcPr>
            <w:tcW w:w="1060" w:type="dxa"/>
            <w:shd w:val="clear" w:color="auto" w:fill="auto"/>
          </w:tcPr>
          <w:p w:rsidR="00AC641D" w:rsidRPr="00AC641D" w:rsidRDefault="00AC641D" w:rsidP="00AC641D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AC641D" w:rsidRPr="00AC641D" w:rsidRDefault="00AC641D" w:rsidP="00AC641D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AC641D" w:rsidRPr="00AC641D" w:rsidRDefault="00AC641D" w:rsidP="00AC641D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AC641D" w:rsidRPr="00AC641D" w:rsidRDefault="00AC641D" w:rsidP="00AC641D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Область применения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Определения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Заявка на официальное утверждение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Официальное утверждение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Технические требования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Модификация типа транспортного средства и распространение официального утверждения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Соответствие производства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Санкции, налагаемые за несоответствие производства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Окончательное прекращение производства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C641D" w:rsidRPr="00AC641D" w:rsidTr="00AC641D">
        <w:tc>
          <w:tcPr>
            <w:tcW w:w="9110" w:type="dxa"/>
            <w:gridSpan w:val="3"/>
            <w:shd w:val="clear" w:color="auto" w:fill="auto"/>
          </w:tcPr>
          <w:p w:rsidR="00AC641D" w:rsidRPr="00AC641D" w:rsidRDefault="00AC641D" w:rsidP="00AC641D">
            <w:pPr>
              <w:numPr>
                <w:ilvl w:val="0"/>
                <w:numId w:val="22"/>
              </w:numPr>
              <w:tabs>
                <w:tab w:val="clear" w:pos="1296"/>
                <w:tab w:val="right" w:pos="1080"/>
                <w:tab w:val="left" w:pos="1440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Наименования и адреса технических служб, уполномоченных проводить испытания для официального утверждения, и органа по официальному утверждению типа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:rsidR="00AC641D" w:rsidRPr="00AC641D" w:rsidRDefault="00AC641D" w:rsidP="00AC641D">
      <w:pPr>
        <w:spacing w:line="120" w:lineRule="exact"/>
        <w:rPr>
          <w:sz w:val="10"/>
        </w:rPr>
      </w:pP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0"/>
        <w:gridCol w:w="720"/>
      </w:tblGrid>
      <w:tr w:rsidR="00AC641D" w:rsidRPr="00AC641D" w:rsidTr="00AC641D">
        <w:tc>
          <w:tcPr>
            <w:tcW w:w="9110" w:type="dxa"/>
            <w:shd w:val="clear" w:color="auto" w:fill="auto"/>
          </w:tcPr>
          <w:p w:rsidR="00AC641D" w:rsidRPr="00AC641D" w:rsidRDefault="00AC641D" w:rsidP="00AC641D">
            <w:pPr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  <w:ind w:left="360"/>
            </w:pPr>
            <w:r>
              <w:t>Приложения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AC641D" w:rsidRDefault="00AC641D" w:rsidP="00AC641D">
            <w:pPr>
              <w:spacing w:after="120"/>
              <w:ind w:right="40"/>
              <w:jc w:val="right"/>
            </w:pPr>
          </w:p>
        </w:tc>
      </w:tr>
      <w:tr w:rsidR="00AC641D" w:rsidRPr="00AC641D" w:rsidTr="00AC641D">
        <w:tc>
          <w:tcPr>
            <w:tcW w:w="9110" w:type="dxa"/>
            <w:shd w:val="clear" w:color="auto" w:fill="auto"/>
          </w:tcPr>
          <w:p w:rsidR="00AC641D" w:rsidRPr="00AC641D" w:rsidRDefault="00AC641D" w:rsidP="009B7D68">
            <w:pPr>
              <w:numPr>
                <w:ilvl w:val="0"/>
                <w:numId w:val="23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AC641D">
              <w:t>Информационный документ</w:t>
            </w:r>
            <w:r w:rsidR="009B7D68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C641D" w:rsidRPr="00AC641D" w:rsidTr="00AC641D">
        <w:tc>
          <w:tcPr>
            <w:tcW w:w="9110" w:type="dxa"/>
            <w:shd w:val="clear" w:color="auto" w:fill="auto"/>
          </w:tcPr>
          <w:p w:rsidR="00AC641D" w:rsidRPr="00AC641D" w:rsidRDefault="00AC641D" w:rsidP="009B7D68">
            <w:pPr>
              <w:numPr>
                <w:ilvl w:val="0"/>
                <w:numId w:val="23"/>
              </w:numPr>
              <w:tabs>
                <w:tab w:val="clear" w:pos="1296"/>
                <w:tab w:val="right" w:pos="1080"/>
                <w:tab w:val="left" w:pos="1431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080" w:firstLine="0"/>
            </w:pPr>
            <w:r w:rsidRPr="000F6A2A">
              <w:t>Сообщение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C641D" w:rsidRPr="00AC641D" w:rsidTr="00AC641D">
        <w:tc>
          <w:tcPr>
            <w:tcW w:w="9110" w:type="dxa"/>
            <w:shd w:val="clear" w:color="auto" w:fill="auto"/>
          </w:tcPr>
          <w:p w:rsidR="00AC641D" w:rsidRPr="00AC641D" w:rsidRDefault="00AC641D" w:rsidP="009B7D68">
            <w:pPr>
              <w:numPr>
                <w:ilvl w:val="0"/>
                <w:numId w:val="23"/>
              </w:numPr>
              <w:tabs>
                <w:tab w:val="clear" w:pos="1296"/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440" w:hanging="360"/>
            </w:pPr>
            <w:r w:rsidRPr="000F6A2A">
              <w:t>Схемы знаков официального утверждения</w:t>
            </w:r>
            <w:r w:rsidR="009B7D68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641D" w:rsidRPr="004822E9" w:rsidRDefault="004822E9" w:rsidP="00AC641D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0F6A2A" w:rsidRPr="00AC641D" w:rsidRDefault="000F6A2A" w:rsidP="00AC641D"/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>
        <w:rPr>
          <w:b/>
        </w:rPr>
        <w:br w:type="page"/>
      </w:r>
      <w:r w:rsidRPr="000F6A2A">
        <w:rPr>
          <w:b/>
          <w:sz w:val="28"/>
          <w:szCs w:val="28"/>
        </w:rPr>
        <w:lastRenderedPageBreak/>
        <w:t>1.</w:t>
      </w:r>
      <w:r w:rsidRPr="000F6A2A">
        <w:rPr>
          <w:b/>
          <w:sz w:val="28"/>
          <w:szCs w:val="28"/>
        </w:rPr>
        <w:tab/>
      </w:r>
      <w:r w:rsidR="008A17DD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>Область применения</w:t>
      </w:r>
    </w:p>
    <w:p w:rsidR="000F6A2A" w:rsidRPr="000F6A2A" w:rsidRDefault="000F6A2A" w:rsidP="000F6A2A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0F6A2A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EF78E5" w:rsidRDefault="000F6A2A" w:rsidP="000F6A2A">
      <w:pPr>
        <w:pStyle w:val="SingleTxt"/>
        <w:ind w:left="2218"/>
        <w:rPr>
          <w:szCs w:val="20"/>
        </w:rPr>
      </w:pPr>
      <w:r w:rsidRPr="00EF78E5">
        <w:rPr>
          <w:szCs w:val="20"/>
        </w:rPr>
        <w:t>Настоящие Правила применяются к транспортным средствам категории М</w:t>
      </w:r>
      <w:r w:rsidRPr="00EF78E5">
        <w:rPr>
          <w:szCs w:val="20"/>
          <w:vertAlign w:val="subscript"/>
        </w:rPr>
        <w:t>1</w:t>
      </w:r>
      <w:r w:rsidRPr="00795E77">
        <w:rPr>
          <w:rStyle w:val="Appelnotedebasdep"/>
          <w:szCs w:val="20"/>
        </w:rPr>
        <w:footnoteReference w:id="2"/>
      </w:r>
      <w:r w:rsidRPr="00EF78E5">
        <w:rPr>
          <w:szCs w:val="20"/>
        </w:rPr>
        <w:t xml:space="preserve"> в отношении установки их шин.</w:t>
      </w:r>
    </w:p>
    <w:p w:rsidR="000F6A2A" w:rsidRPr="00EF78E5" w:rsidRDefault="000F6A2A" w:rsidP="004822E9">
      <w:pPr>
        <w:pStyle w:val="SingleTxt"/>
        <w:ind w:left="2218"/>
        <w:rPr>
          <w:szCs w:val="20"/>
        </w:rPr>
      </w:pPr>
      <w:r w:rsidRPr="00EF78E5">
        <w:rPr>
          <w:szCs w:val="20"/>
        </w:rPr>
        <w:t>Они не применяются к транспортным средствам, условия эксплуатации которых несовместимы с характеристиками шин класс</w:t>
      </w:r>
      <w:r w:rsidR="004822E9">
        <w:rPr>
          <w:szCs w:val="20"/>
        </w:rPr>
        <w:t>ов</w:t>
      </w:r>
      <w:r w:rsidRPr="00EF78E5">
        <w:rPr>
          <w:szCs w:val="20"/>
        </w:rPr>
        <w:t xml:space="preserve"> С1 или С2, и к транспортным средствам в отношении установки:</w:t>
      </w:r>
    </w:p>
    <w:p w:rsidR="000F6A2A" w:rsidRPr="00EF78E5" w:rsidRDefault="000F6A2A" w:rsidP="000F6A2A">
      <w:pPr>
        <w:pStyle w:val="SingleTxt"/>
        <w:ind w:left="2693" w:hanging="475"/>
        <w:rPr>
          <w:szCs w:val="20"/>
        </w:rPr>
      </w:pPr>
      <w:r w:rsidRPr="00EF78E5">
        <w:rPr>
          <w:szCs w:val="20"/>
        </w:rPr>
        <w:t>а)</w:t>
      </w:r>
      <w:r w:rsidRPr="00EF78E5">
        <w:rPr>
          <w:szCs w:val="20"/>
        </w:rPr>
        <w:tab/>
        <w:t>запасного колеса в сборе для временного пользования; и/или</w:t>
      </w:r>
    </w:p>
    <w:p w:rsidR="000F6A2A" w:rsidRPr="00EF78E5" w:rsidRDefault="000F6A2A" w:rsidP="004822E9">
      <w:pPr>
        <w:pStyle w:val="SingleTxt"/>
        <w:ind w:left="2693" w:hanging="475"/>
        <w:rPr>
          <w:szCs w:val="20"/>
        </w:rPr>
      </w:pPr>
      <w:r w:rsidRPr="00EF78E5">
        <w:rPr>
          <w:szCs w:val="20"/>
          <w:lang w:val="en-GB"/>
        </w:rPr>
        <w:t>b</w:t>
      </w:r>
      <w:r w:rsidRPr="00EF78E5">
        <w:rPr>
          <w:szCs w:val="20"/>
        </w:rPr>
        <w:t>)</w:t>
      </w:r>
      <w:r w:rsidRPr="00EF78E5">
        <w:rPr>
          <w:szCs w:val="20"/>
        </w:rPr>
        <w:tab/>
        <w:t>шин, пригодных для эксплуатации в спущенном состоянии, и/или систем эксплуатации шин в спущенном состоянии, когда шины эксплуатируются в спущенном состоянии</w:t>
      </w:r>
      <w:r w:rsidR="004822E9">
        <w:rPr>
          <w:szCs w:val="20"/>
        </w:rPr>
        <w:t>;</w:t>
      </w:r>
      <w:r w:rsidRPr="00EF78E5">
        <w:rPr>
          <w:szCs w:val="20"/>
        </w:rPr>
        <w:t xml:space="preserve"> и/или</w:t>
      </w:r>
    </w:p>
    <w:p w:rsidR="000F6A2A" w:rsidRDefault="000F6A2A" w:rsidP="000F6A2A">
      <w:pPr>
        <w:pStyle w:val="SingleTxt"/>
        <w:ind w:left="2693" w:hanging="475"/>
        <w:rPr>
          <w:szCs w:val="20"/>
        </w:rPr>
      </w:pPr>
      <w:r w:rsidRPr="00EF78E5">
        <w:rPr>
          <w:szCs w:val="20"/>
        </w:rPr>
        <w:t>с)</w:t>
      </w:r>
      <w:r w:rsidRPr="00EF78E5">
        <w:rPr>
          <w:szCs w:val="20"/>
        </w:rPr>
        <w:tab/>
        <w:t>системы контроля за давлением в шинах.</w:t>
      </w: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0F6A2A" w:rsidRDefault="000F6A2A" w:rsidP="000F6A2A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t>2.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>Определения</w:t>
      </w:r>
    </w:p>
    <w:p w:rsidR="000F6A2A" w:rsidRPr="000F6A2A" w:rsidRDefault="000F6A2A" w:rsidP="000F6A2A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0F6A2A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4822E9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>
        <w:rPr>
          <w:szCs w:val="20"/>
        </w:rPr>
        <w:tab/>
      </w:r>
      <w:r w:rsidR="000F6A2A" w:rsidRPr="000F6A2A">
        <w:rPr>
          <w:szCs w:val="20"/>
        </w:rPr>
        <w:t>Для целей настоящих Правил: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Тип транспортного средства в отношении установки его шин</w:t>
      </w:r>
      <w:r w:rsidRPr="000F6A2A">
        <w:rPr>
          <w:szCs w:val="20"/>
        </w:rPr>
        <w:t>" означает транспортные средства, которые не различаются по таким важным аспектам, как типы шин, максимальные и минимальные обозначения размеров шин, размеры и вылет колеса, а также значения скорости и несущей способности, предусмотренные для установки, и характеристики брызговиков.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2.2</w:t>
      </w:r>
      <w:r w:rsidRPr="000F6A2A">
        <w:rPr>
          <w:szCs w:val="20"/>
        </w:rPr>
        <w:tab/>
        <w:t xml:space="preserve">Шины классифицируются следующим образом: 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693" w:hanging="1426"/>
        <w:rPr>
          <w:szCs w:val="20"/>
        </w:rPr>
      </w:pPr>
      <w:r>
        <w:rPr>
          <w:szCs w:val="20"/>
        </w:rPr>
        <w:tab/>
      </w:r>
      <w:r w:rsidRPr="000F6A2A">
        <w:rPr>
          <w:szCs w:val="20"/>
          <w:lang w:val="en-GB"/>
        </w:rPr>
        <w:t>a</w:t>
      </w:r>
      <w:r w:rsidRPr="000F6A2A">
        <w:rPr>
          <w:szCs w:val="20"/>
        </w:rPr>
        <w:t>)</w:t>
      </w:r>
      <w:r w:rsidRPr="000F6A2A">
        <w:rPr>
          <w:szCs w:val="20"/>
        </w:rPr>
        <w:tab/>
        <w:t xml:space="preserve">шины класса </w:t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>1 − шины, предназначенные прежде всего для транспортных средств категорий М</w:t>
      </w:r>
      <w:r w:rsidRPr="000F6A2A">
        <w:rPr>
          <w:szCs w:val="20"/>
          <w:vertAlign w:val="subscript"/>
        </w:rPr>
        <w:t>1</w:t>
      </w:r>
      <w:r w:rsidRPr="000F6A2A">
        <w:rPr>
          <w:szCs w:val="20"/>
        </w:rPr>
        <w:t xml:space="preserve">, </w:t>
      </w:r>
      <w:r w:rsidRPr="000F6A2A">
        <w:rPr>
          <w:szCs w:val="20"/>
          <w:lang w:val="en-US"/>
        </w:rPr>
        <w:t>N</w:t>
      </w:r>
      <w:r w:rsidRPr="000F6A2A">
        <w:rPr>
          <w:szCs w:val="20"/>
          <w:vertAlign w:val="subscript"/>
        </w:rPr>
        <w:t>1</w:t>
      </w:r>
      <w:r w:rsidRPr="000F6A2A">
        <w:rPr>
          <w:szCs w:val="20"/>
        </w:rPr>
        <w:t>, O</w:t>
      </w:r>
      <w:r w:rsidRPr="000F6A2A">
        <w:rPr>
          <w:szCs w:val="20"/>
          <w:vertAlign w:val="subscript"/>
        </w:rPr>
        <w:t>1</w:t>
      </w:r>
      <w:r w:rsidRPr="000F6A2A">
        <w:rPr>
          <w:szCs w:val="20"/>
        </w:rPr>
        <w:t xml:space="preserve"> и </w:t>
      </w:r>
      <w:r w:rsidRPr="000F6A2A">
        <w:rPr>
          <w:szCs w:val="20"/>
          <w:lang w:val="en-US"/>
        </w:rPr>
        <w:t>O</w:t>
      </w:r>
      <w:r w:rsidRPr="000F6A2A">
        <w:rPr>
          <w:szCs w:val="20"/>
          <w:vertAlign w:val="subscript"/>
        </w:rPr>
        <w:t>2</w:t>
      </w:r>
      <w:r w:rsidRPr="000F6A2A">
        <w:rPr>
          <w:szCs w:val="20"/>
        </w:rPr>
        <w:t>;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693" w:hanging="1426"/>
        <w:rPr>
          <w:szCs w:val="20"/>
        </w:rPr>
      </w:pPr>
      <w:r>
        <w:rPr>
          <w:szCs w:val="20"/>
        </w:rPr>
        <w:tab/>
      </w:r>
      <w:r w:rsidRPr="000F6A2A">
        <w:rPr>
          <w:szCs w:val="20"/>
          <w:lang w:val="en-GB"/>
        </w:rPr>
        <w:t>b</w:t>
      </w:r>
      <w:r w:rsidRPr="000F6A2A">
        <w:rPr>
          <w:szCs w:val="20"/>
        </w:rPr>
        <w:t>)</w:t>
      </w:r>
      <w:r w:rsidRPr="000F6A2A">
        <w:rPr>
          <w:szCs w:val="20"/>
        </w:rPr>
        <w:tab/>
        <w:t>шины класса С2 − шины, предназначенные прежде всего для транспортных средств категорий М</w:t>
      </w:r>
      <w:r w:rsidRPr="000F6A2A">
        <w:rPr>
          <w:szCs w:val="20"/>
          <w:vertAlign w:val="subscript"/>
        </w:rPr>
        <w:t>2</w:t>
      </w:r>
      <w:r w:rsidRPr="000F6A2A">
        <w:rPr>
          <w:szCs w:val="20"/>
        </w:rPr>
        <w:t>, М</w:t>
      </w:r>
      <w:r w:rsidRPr="000F6A2A">
        <w:rPr>
          <w:szCs w:val="20"/>
          <w:vertAlign w:val="subscript"/>
        </w:rPr>
        <w:t>3</w:t>
      </w:r>
      <w:r w:rsidRPr="000F6A2A">
        <w:rPr>
          <w:szCs w:val="20"/>
        </w:rPr>
        <w:t xml:space="preserve">, </w:t>
      </w:r>
      <w:r w:rsidRPr="000F6A2A">
        <w:rPr>
          <w:szCs w:val="20"/>
          <w:lang w:val="en-US"/>
        </w:rPr>
        <w:t>N</w:t>
      </w:r>
      <w:r w:rsidRPr="000F6A2A">
        <w:rPr>
          <w:szCs w:val="20"/>
        </w:rPr>
        <w:t xml:space="preserve">, </w:t>
      </w:r>
      <w:r w:rsidRPr="000F6A2A">
        <w:rPr>
          <w:szCs w:val="20"/>
          <w:lang w:val="en-US"/>
        </w:rPr>
        <w:t>O</w:t>
      </w:r>
      <w:r w:rsidRPr="000F6A2A">
        <w:rPr>
          <w:szCs w:val="20"/>
          <w:vertAlign w:val="subscript"/>
        </w:rPr>
        <w:t>3</w:t>
      </w:r>
      <w:r w:rsidRPr="000F6A2A">
        <w:rPr>
          <w:szCs w:val="20"/>
        </w:rPr>
        <w:t xml:space="preserve"> и </w:t>
      </w:r>
      <w:r w:rsidRPr="000F6A2A">
        <w:rPr>
          <w:szCs w:val="20"/>
          <w:lang w:val="en-US"/>
        </w:rPr>
        <w:t>O</w:t>
      </w:r>
      <w:r w:rsidRPr="000F6A2A">
        <w:rPr>
          <w:szCs w:val="20"/>
          <w:vertAlign w:val="subscript"/>
        </w:rPr>
        <w:t>4</w:t>
      </w:r>
      <w:r w:rsidRPr="000F6A2A">
        <w:rPr>
          <w:szCs w:val="20"/>
        </w:rPr>
        <w:t xml:space="preserve"> и имеющие индекс несущей способности для одиночной шины ≤121 и обозначение категории скорости ≥"</w:t>
      </w:r>
      <w:r w:rsidRPr="000F6A2A">
        <w:rPr>
          <w:szCs w:val="20"/>
          <w:lang w:val="en-GB"/>
        </w:rPr>
        <w:t>N</w:t>
      </w:r>
      <w:r w:rsidRPr="000F6A2A">
        <w:rPr>
          <w:szCs w:val="20"/>
        </w:rPr>
        <w:t xml:space="preserve">"; 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2.2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Тип шины</w:t>
      </w:r>
      <w:r w:rsidRPr="000F6A2A">
        <w:rPr>
          <w:szCs w:val="20"/>
        </w:rPr>
        <w:t>" означает диапазон шин, которые не различаются по следующим важным характеристикам: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693" w:hanging="1426"/>
        <w:rPr>
          <w:bCs/>
          <w:szCs w:val="20"/>
        </w:rPr>
      </w:pPr>
      <w:r>
        <w:rPr>
          <w:szCs w:val="20"/>
        </w:rPr>
        <w:tab/>
      </w:r>
      <w:r w:rsidRPr="000F6A2A">
        <w:rPr>
          <w:szCs w:val="20"/>
          <w:lang w:val="en-GB"/>
        </w:rPr>
        <w:t>a</w:t>
      </w:r>
      <w:r w:rsidRPr="000F6A2A">
        <w:rPr>
          <w:szCs w:val="20"/>
        </w:rPr>
        <w:t>)</w:t>
      </w:r>
      <w:r w:rsidRPr="000F6A2A">
        <w:rPr>
          <w:szCs w:val="20"/>
        </w:rPr>
        <w:tab/>
        <w:t xml:space="preserve">класс шины: </w:t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 xml:space="preserve">1 или </w:t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 xml:space="preserve">2 в соответствии с определением, приведенным в пункте </w:t>
      </w:r>
      <w:r w:rsidRPr="000F6A2A">
        <w:rPr>
          <w:szCs w:val="20"/>
          <w:lang w:val="en-GB"/>
        </w:rPr>
        <w:t> </w:t>
      </w:r>
      <w:r w:rsidRPr="000F6A2A">
        <w:rPr>
          <w:szCs w:val="20"/>
        </w:rPr>
        <w:t>2.2, и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693" w:hanging="1426"/>
        <w:rPr>
          <w:szCs w:val="20"/>
        </w:rPr>
      </w:pPr>
      <w:r>
        <w:rPr>
          <w:szCs w:val="20"/>
        </w:rPr>
        <w:tab/>
      </w:r>
      <w:r w:rsidRPr="000F6A2A">
        <w:rPr>
          <w:szCs w:val="20"/>
          <w:lang w:val="en-GB"/>
        </w:rPr>
        <w:t>b</w:t>
      </w:r>
      <w:r w:rsidRPr="000F6A2A">
        <w:rPr>
          <w:szCs w:val="20"/>
        </w:rPr>
        <w:t>)</w:t>
      </w:r>
      <w:r w:rsidRPr="000F6A2A">
        <w:rPr>
          <w:szCs w:val="20"/>
        </w:rPr>
        <w:tab/>
        <w:t xml:space="preserve">в случае шин класса </w:t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>1 − по характеристикам типа пневматической шины в соответствии с определением, приведенным в пункте 2.1 Правил № 30;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693" w:hanging="1426"/>
        <w:rPr>
          <w:szCs w:val="20"/>
        </w:rPr>
      </w:pPr>
      <w:r>
        <w:rPr>
          <w:szCs w:val="20"/>
        </w:rPr>
        <w:tab/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>)</w:t>
      </w:r>
      <w:r w:rsidRPr="000F6A2A">
        <w:rPr>
          <w:szCs w:val="20"/>
        </w:rPr>
        <w:tab/>
        <w:t xml:space="preserve">в случае шин класса </w:t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 xml:space="preserve">2 − по характеристикам пневматической шины в соответствии с определением, приведенным в пункте 2.1 Правил № 54. 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2.3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Обозначение размера шины</w:t>
      </w:r>
      <w:r w:rsidRPr="000F6A2A">
        <w:rPr>
          <w:szCs w:val="20"/>
        </w:rPr>
        <w:t xml:space="preserve">" означает обозначение в соответствии с определением, приведенным в пункте 2.19 Правил № 30 для шин класса </w:t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 xml:space="preserve">1 и в пункте 2.17 Правил № 54 для шин классов </w:t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 xml:space="preserve">2 и </w:t>
      </w:r>
      <w:r w:rsidRPr="000F6A2A">
        <w:rPr>
          <w:szCs w:val="20"/>
          <w:lang w:val="en-GB"/>
        </w:rPr>
        <w:t>C</w:t>
      </w:r>
      <w:r w:rsidRPr="000F6A2A">
        <w:rPr>
          <w:szCs w:val="20"/>
        </w:rPr>
        <w:t>3.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2.4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Вылет колеса</w:t>
      </w:r>
      <w:r w:rsidRPr="000F6A2A">
        <w:rPr>
          <w:szCs w:val="20"/>
        </w:rPr>
        <w:t xml:space="preserve">" означает расстояние между поверхностью втулки колеса и осевой линией обода. 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lastRenderedPageBreak/>
        <w:t>2.5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Конструкция пневматической шины</w:t>
      </w:r>
      <w:r w:rsidRPr="000F6A2A">
        <w:rPr>
          <w:szCs w:val="20"/>
        </w:rPr>
        <w:t xml:space="preserve">" означает технические характеристики каркаса шины. 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2.6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Обычная шина</w:t>
      </w:r>
      <w:r w:rsidRPr="000F6A2A">
        <w:rPr>
          <w:szCs w:val="20"/>
        </w:rPr>
        <w:t xml:space="preserve">" означает просто шину либо шину, пригодную для использования в спущенном состоянии, которая предназначена для обычного использования на дорогах. 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2.7</w:t>
      </w:r>
      <w:r w:rsidRPr="000F6A2A">
        <w:rPr>
          <w:szCs w:val="20"/>
        </w:rPr>
        <w:tab/>
        <w:t>"</w:t>
      </w:r>
      <w:r w:rsidRPr="00306056">
        <w:rPr>
          <w:i/>
          <w:iCs/>
          <w:szCs w:val="20"/>
        </w:rPr>
        <w:t>Зимняя шина</w:t>
      </w:r>
      <w:r w:rsidRPr="000F6A2A">
        <w:rPr>
          <w:szCs w:val="20"/>
        </w:rPr>
        <w:t>" означает шину, у которой рисунок протектора, материал протектора или конструкция предназначены прежде всего для обеспечения на снегу более высоких показателей, чем у обычной шины, в том, что касается ее способности приводить транспортное средство в движение или поддерживать его движение.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2.8</w:t>
      </w:r>
      <w:r w:rsidRPr="000F6A2A">
        <w:rPr>
          <w:szCs w:val="20"/>
        </w:rPr>
        <w:tab/>
        <w:t>"</w:t>
      </w:r>
      <w:r w:rsidRPr="00306056">
        <w:rPr>
          <w:i/>
          <w:iCs/>
          <w:szCs w:val="20"/>
        </w:rPr>
        <w:t>Шина специального назначения</w:t>
      </w:r>
      <w:r w:rsidRPr="000F6A2A">
        <w:rPr>
          <w:szCs w:val="20"/>
        </w:rPr>
        <w:t>" означает шину, предназначенную для смешанного использования как на дорогах, так и вне дорог, или для иного, специального использования. Эти шины предназначены прежде всего для приведения транспортного средства в движение и поддержания его движения в условиях бездорожья.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2.7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Шина, пригодная для эксплуатации в спущенном состоянии</w:t>
      </w:r>
      <w:r w:rsidRPr="000F6A2A">
        <w:rPr>
          <w:szCs w:val="20"/>
        </w:rPr>
        <w:t>" означает шину, соответствующую определению в пункте 2.5.7 Правил № 30.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2.8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Запасная шина временного пользования</w:t>
      </w:r>
      <w:r w:rsidRPr="000F6A2A">
        <w:rPr>
          <w:szCs w:val="20"/>
        </w:rPr>
        <w:t>" означает шину, отличающуюся от шины, предназначенной для установки на любом транспортном средстве при нормальных условиях движения, и предназначенную только для временного использования в ограниченных условиях движения.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2.9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Колесо</w:t>
      </w:r>
      <w:r w:rsidRPr="000F6A2A">
        <w:rPr>
          <w:szCs w:val="20"/>
        </w:rPr>
        <w:t>" означает узел, состоящий из обода и колесного диска.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2.10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Запасное колесо временного пользования</w:t>
      </w:r>
      <w:r w:rsidRPr="000F6A2A">
        <w:rPr>
          <w:szCs w:val="20"/>
        </w:rPr>
        <w:t>" означает колесо, отличающееся от обычных колес данного типа транспортного средства и предназначенное только для временного использования в ограниченных условиях движения.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2.11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Колесо в сборе</w:t>
      </w:r>
      <w:r w:rsidRPr="000F6A2A">
        <w:rPr>
          <w:szCs w:val="20"/>
        </w:rPr>
        <w:t>" означает колесо с надетой на него шиной.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2.12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Стандартное колесо в сборе</w:t>
      </w:r>
      <w:r w:rsidRPr="000F6A2A">
        <w:rPr>
          <w:szCs w:val="20"/>
        </w:rPr>
        <w:t>" означает колесо в сборе, которое может быть установлено на транспортное средство для обычной эксплуатации.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2.13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Запасное колесо в сборе</w:t>
      </w:r>
      <w:r w:rsidRPr="000F6A2A">
        <w:rPr>
          <w:szCs w:val="20"/>
        </w:rPr>
        <w:t>" означает колесо в сборе, предназначенное для замены стандартного колеса в сборе в случае поломки последнего, и может относиться к одному из нижеследующих видов.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2.14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Запасное стандартное колесо в сборе</w:t>
      </w:r>
      <w:r w:rsidRPr="000F6A2A">
        <w:rPr>
          <w:szCs w:val="20"/>
        </w:rPr>
        <w:t>" означает колесо с надетой на него шиной, которое с точки зрения обозначений размера колеса и шины, вылета колеса и конструкции шины идентично колесу с надетой на него шиной на той же оси и пригодно для обычной эксплуатации на транспортном средстве конкретной модели либо конкретного варианта, включая колеса, изготовленные из иного материала, с которыми могут использоваться иные конструкции гаек и болтов, предназначенных для его крепления, но которые в остальных отношениях идентичны колесу, предназначенному для обычной эксплуатации.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2.15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Запасное колесо в сборе</w:t>
      </w:r>
      <w:r w:rsidRPr="000F6A2A">
        <w:rPr>
          <w:szCs w:val="20"/>
        </w:rPr>
        <w:t xml:space="preserve"> </w:t>
      </w:r>
      <w:r w:rsidRPr="000F6A2A">
        <w:rPr>
          <w:i/>
          <w:szCs w:val="20"/>
        </w:rPr>
        <w:t>для временного пользования</w:t>
      </w:r>
      <w:r w:rsidRPr="000F6A2A">
        <w:rPr>
          <w:szCs w:val="20"/>
        </w:rPr>
        <w:t>" означает любое колесо с надетой на него шиной, которое не подпадает под определение "стандартного колеса в сборе", а подпадает под одно из определений типа запасного колеса в сборе для временного пользования, приведенных в пункте 2.10 Правил № 64.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lastRenderedPageBreak/>
        <w:t>2.16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Обозначение категории скорости</w:t>
      </w:r>
      <w:r w:rsidRPr="000F6A2A">
        <w:rPr>
          <w:szCs w:val="20"/>
        </w:rPr>
        <w:t>" означает обозначение, соответствующее определению, приведенному в пункте 2.31 Правил № 30 для шин класса С1 и пункте 2.28 Правил № 54 для шин класса С2.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2.17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Индекс несущей способности</w:t>
      </w:r>
      <w:r w:rsidRPr="000F6A2A">
        <w:rPr>
          <w:szCs w:val="20"/>
        </w:rPr>
        <w:t>" означает число, характеризующее показатель максимальной нагрузки шины в соответствии с определением, приведенным в пункте 2.30 Правил № 30 для шин класса</w:t>
      </w:r>
      <w:r w:rsidRPr="000F6A2A">
        <w:rPr>
          <w:szCs w:val="20"/>
          <w:lang w:val="en-US"/>
        </w:rPr>
        <w:t> </w:t>
      </w:r>
      <w:r w:rsidRPr="000F6A2A">
        <w:rPr>
          <w:szCs w:val="20"/>
        </w:rPr>
        <w:t>С1 и пункте</w:t>
      </w:r>
      <w:r w:rsidR="00795E77">
        <w:rPr>
          <w:szCs w:val="20"/>
        </w:rPr>
        <w:t> </w:t>
      </w:r>
      <w:r w:rsidRPr="000F6A2A">
        <w:rPr>
          <w:szCs w:val="20"/>
        </w:rPr>
        <w:t>2.27 Правил № 54 для шин класса С2.</w:t>
      </w:r>
    </w:p>
    <w:p w:rsidR="000F6A2A" w:rsidRPr="000F6A2A" w:rsidRDefault="000F6A2A" w:rsidP="000F6A2A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2.18</w:t>
      </w:r>
      <w:r w:rsidRPr="000F6A2A">
        <w:rPr>
          <w:szCs w:val="20"/>
        </w:rPr>
        <w:tab/>
        <w:t>"</w:t>
      </w:r>
      <w:r w:rsidRPr="000F6A2A">
        <w:rPr>
          <w:i/>
          <w:szCs w:val="20"/>
        </w:rPr>
        <w:t>Показатель максимальной нагрузки</w:t>
      </w:r>
      <w:r w:rsidRPr="000F6A2A">
        <w:rPr>
          <w:szCs w:val="20"/>
        </w:rPr>
        <w:t>" означает максимальную массу, на которую рассчитана шина при эксплуатации в соответствии с предписаниями по использованию, установленными изготовителем шины.</w:t>
      </w: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t>3.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>Заявка на официальное утверждение</w:t>
      </w: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3.1</w:t>
      </w:r>
      <w:r w:rsidRPr="000F6A2A">
        <w:rPr>
          <w:szCs w:val="20"/>
        </w:rPr>
        <w:tab/>
        <w:t>Заявка на официальное утверждение типа транспортного средства в отношении установки его шин представляется изготовителем транспортного средства или его уполномоченным представителем.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3.2</w:t>
      </w:r>
      <w:r w:rsidRPr="000F6A2A">
        <w:rPr>
          <w:szCs w:val="20"/>
        </w:rPr>
        <w:tab/>
        <w:t>К ней прилагаются указанные ниже документы в трех экземплярах и следующая подробная информация: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3.2.1</w:t>
      </w:r>
      <w:r w:rsidRPr="000F6A2A">
        <w:rPr>
          <w:szCs w:val="20"/>
        </w:rPr>
        <w:tab/>
        <w:t>описание типа транспортного средства с точки зрения положений, отраженных в пункте 5.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3.3</w:t>
      </w:r>
      <w:r w:rsidRPr="000F6A2A">
        <w:rPr>
          <w:szCs w:val="20"/>
        </w:rPr>
        <w:tab/>
        <w:t>Одно транспортное средство, представляющее тип транспортного средства, подлежащий официальному утверждению, либо средство моделирования, представляющее тип транспортного средства, подлежащий официальному утверждению, передается технической службе, уполномоченной проводить испытания для официального утверждения.</w:t>
      </w: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t>4.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>Официальное утверждение</w:t>
      </w: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4.1</w:t>
      </w:r>
      <w:r w:rsidRPr="000F6A2A">
        <w:rPr>
          <w:szCs w:val="20"/>
        </w:rPr>
        <w:tab/>
        <w:t>Если тип транспортного средства, представленный на официальное утверждение на основании настоящих Правил, отвечает предписаниям пункта 5, то предоставляется официальное утверждение данного типа транспортного средства.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4.2</w:t>
      </w:r>
      <w:r w:rsidRPr="000F6A2A">
        <w:rPr>
          <w:szCs w:val="20"/>
        </w:rPr>
        <w:tab/>
        <w:t>Каждому официально утвержденному типу присваивается номер официального утверждения, первые две цифры которого (в настоящее время 00 для Правил в их первоначальном виде) означают серию поправок, включающих самые последние основные технические изменения, внесенные в Правила на момент выдачи официального утверждения. Одна и та же Договаривающаяся сторона не должна присваивать этот номер другому типу транспортного средства.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4.3</w:t>
      </w:r>
      <w:r w:rsidRPr="000F6A2A">
        <w:rPr>
          <w:szCs w:val="20"/>
        </w:rPr>
        <w:tab/>
        <w:t>Стороны Соглашения, применяющие настоящие Правила, уведомляются об официальном утверждении, отказе в официальном утверждении или об отмене официального утверждения на основании настоящих Правил посредством карточки сообщения, соответствующей образцу, приведенному в приложении 1, и фотографии и/или планов, представленных подателем заявки на официальное утверждение, в</w:t>
      </w:r>
      <w:r w:rsidR="00795E77">
        <w:rPr>
          <w:szCs w:val="20"/>
        </w:rPr>
        <w:t> </w:t>
      </w:r>
      <w:r w:rsidRPr="000F6A2A">
        <w:rPr>
          <w:szCs w:val="20"/>
        </w:rPr>
        <w:t>формате, не превышающем А4 (210 х 297 мм), или в кратном ему формате и в соответствующем масштабе.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lastRenderedPageBreak/>
        <w:t>4.4</w:t>
      </w:r>
      <w:r w:rsidRPr="000F6A2A">
        <w:rPr>
          <w:szCs w:val="20"/>
        </w:rPr>
        <w:tab/>
        <w:t>На каждом транспортном средстве, соответствующем типу транспортного средства, официально утвержденному на основании настоящих Правил, в видимом и легко доступном месте, указанном в карточке официального утверждения, проставляется международный знак официального утверждения, соответствующий образцу, приведенному в приложении 3, и состоящий из: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4.4.1</w:t>
      </w:r>
      <w:r w:rsidRPr="000F6A2A">
        <w:rPr>
          <w:szCs w:val="20"/>
        </w:rPr>
        <w:tab/>
        <w:t>круга с проставленной в нем буквой "Е", за которой следует отличительный номер страны, предоставившей официальное утверждение</w:t>
      </w:r>
      <w:r w:rsidRPr="00795E77">
        <w:rPr>
          <w:szCs w:val="20"/>
          <w:vertAlign w:val="superscript"/>
        </w:rPr>
        <w:footnoteReference w:id="3"/>
      </w:r>
      <w:r w:rsidRPr="000F6A2A">
        <w:rPr>
          <w:szCs w:val="20"/>
        </w:rPr>
        <w:t>;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4.4.2</w:t>
      </w:r>
      <w:r w:rsidRPr="000F6A2A">
        <w:rPr>
          <w:szCs w:val="20"/>
        </w:rPr>
        <w:tab/>
        <w:t>номера настоящих Правил, за которым следует буква "</w:t>
      </w:r>
      <w:r w:rsidRPr="000F6A2A">
        <w:rPr>
          <w:szCs w:val="20"/>
          <w:lang w:val="en-US"/>
        </w:rPr>
        <w:t>R</w:t>
      </w:r>
      <w:r w:rsidRPr="000F6A2A">
        <w:rPr>
          <w:szCs w:val="20"/>
        </w:rPr>
        <w:t>", тире и номер официального утверждения, проставленные справа от круга, предписанного в пункте 4.4.1.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4.5</w:t>
      </w:r>
      <w:r w:rsidRPr="000F6A2A">
        <w:rPr>
          <w:szCs w:val="20"/>
        </w:rPr>
        <w:tab/>
        <w:t>если транспортное средство соответствует типу транспортного средства, официально утвержденному на  основании одних или нескольких других прилагаемых к Соглашению правил в той же стране, которая предоставила официальное утверждение на основании настоящих правил, то обозначение, предписанное в пункте 4.4.1, повторять не нужно; в таком случае номера Правил и официального утверждения, а также дополнительные обозначения должны быть расположены в вертикальных колонках, находящихся справа от обозначения, предписанного в пункте 4.4.1.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4.6</w:t>
      </w:r>
      <w:r w:rsidRPr="000F6A2A">
        <w:rPr>
          <w:szCs w:val="20"/>
        </w:rPr>
        <w:tab/>
        <w:t>Знак официального утверждения должен быть удобочитаемым и нестираемым.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4.7</w:t>
      </w:r>
      <w:r w:rsidRPr="000F6A2A">
        <w:rPr>
          <w:szCs w:val="20"/>
        </w:rPr>
        <w:tab/>
        <w:t>Знак официального утверждения помещается рядом с табличкой, на которой приводятся характеристики транспортного средства, или на этой табличке.</w:t>
      </w: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t>5.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>Технические требования</w:t>
      </w: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5.1</w:t>
      </w:r>
      <w:r w:rsidRPr="000F6A2A">
        <w:rPr>
          <w:szCs w:val="20"/>
        </w:rPr>
        <w:tab/>
        <w:t>Общие требования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5.1.1</w:t>
      </w:r>
      <w:r w:rsidRPr="000F6A2A">
        <w:rPr>
          <w:szCs w:val="20"/>
        </w:rPr>
        <w:tab/>
        <w:t>С учетом положений пункта 5.2.4.2 каждая установленная на транспортном средстве шина, в том числе (где это применимо) любая запасная шина, должна соответствовать требованиям настоящих Правил.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5.1.2</w:t>
      </w:r>
      <w:r w:rsidRPr="000F6A2A">
        <w:rPr>
          <w:szCs w:val="20"/>
        </w:rPr>
        <w:tab/>
        <w:t>Каждая установленная на транспортном средстве шина, в том числе (где это применимо) любая запасная шина, должна отвечать техническим требованиям и соответствовать применимым переходным положениям правил № 30, 54 и 117.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</w:t>
      </w:r>
      <w:r w:rsidRPr="000F6A2A">
        <w:rPr>
          <w:szCs w:val="20"/>
        </w:rPr>
        <w:tab/>
        <w:t>Требования к эксплуатационным характеристикам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5.2.1</w:t>
      </w:r>
      <w:r w:rsidRPr="000F6A2A">
        <w:rPr>
          <w:szCs w:val="20"/>
        </w:rPr>
        <w:tab/>
        <w:t>Установка шин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5.2.1.1</w:t>
      </w:r>
      <w:r w:rsidRPr="000F6A2A">
        <w:rPr>
          <w:szCs w:val="20"/>
        </w:rPr>
        <w:tab/>
        <w:t>Все шины, которые обычно установлены на транспортном средстве, за исключением запасного колеса в сборе для временного пользования, должны иметь одинаковую конструкцию.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5.2.1.2</w:t>
      </w:r>
      <w:r w:rsidRPr="000F6A2A">
        <w:rPr>
          <w:szCs w:val="20"/>
        </w:rPr>
        <w:tab/>
        <w:t>Все шины, которые обычно установлены на одну ось, должны быть одинакового типа.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lastRenderedPageBreak/>
        <w:t>5.2.1.3</w:t>
      </w:r>
      <w:r w:rsidRPr="000F6A2A">
        <w:rPr>
          <w:szCs w:val="20"/>
        </w:rPr>
        <w:tab/>
        <w:t>Пространство, в котором вращается колесо, должно обеспечивать возможность беспрепятственного движения при использовании максимальных возможных размеров шин и ширины обода с учетом минимального и максимального вылета колеса в рамках минимальных и максимальных ограничений в контексте подвески и управления направлением движения, указанных изготовителем транспортного средства. Данное соответствие контролируется с помощью проверочных замеров с использованием шин наибольшего размера и ширины с учетом применимых допусков по размеру (т.е. максимального контура) по обозначению размера шины согласно указаниям соответствующих правил ООН.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5.2.1.4</w:t>
      </w:r>
      <w:r w:rsidRPr="000F6A2A">
        <w:rPr>
          <w:szCs w:val="20"/>
        </w:rPr>
        <w:tab/>
        <w:t>Техническая служба и/или орган по официальному утверждению типа может/могут разрешить проведение альтернативной процедуры испытания (например, виртуальной имитации испытания) для контроля за выполнением требований пункта 5.2.1.3.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</w:t>
      </w:r>
      <w:r w:rsidRPr="000F6A2A">
        <w:rPr>
          <w:szCs w:val="20"/>
        </w:rPr>
        <w:tab/>
        <w:t>Несущая способность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5.2.2.1</w:t>
      </w:r>
      <w:r w:rsidRPr="000F6A2A">
        <w:rPr>
          <w:szCs w:val="20"/>
        </w:rPr>
        <w:tab/>
        <w:t>С учетом положений пункта 5.2.4 настоящих Правил показатель максимальной нагрузки каждой шины согласно определению в пункте</w:t>
      </w:r>
      <w:r w:rsidRPr="000F6A2A">
        <w:rPr>
          <w:szCs w:val="20"/>
          <w:lang w:val="en-US"/>
        </w:rPr>
        <w:t> </w:t>
      </w:r>
      <w:r w:rsidRPr="000F6A2A">
        <w:rPr>
          <w:szCs w:val="20"/>
        </w:rPr>
        <w:t>5.2.2.2 настоящих Правил, включая стандартное запасное колесо в сборе (если таковое имеется), установленное на транспортном средстве, должен: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5.2.2.1.1</w:t>
      </w:r>
      <w:r w:rsidRPr="000F6A2A">
        <w:rPr>
          <w:szCs w:val="20"/>
        </w:rPr>
        <w:tab/>
        <w:t>в случае транспортного средства, оборудованного шинами одинакового типа в одиночной конструкции, − составлять не менее половины технически допустимой максимальной массы, приходящейся на ось, для оси с наибольшей нагрузкой в соответствии с заявлением изготовителя транспортного средства;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5.2.2.1.2</w:t>
      </w:r>
      <w:r w:rsidRPr="000F6A2A">
        <w:rPr>
          <w:szCs w:val="20"/>
        </w:rPr>
        <w:tab/>
        <w:t>в случае транспортного средства, оборудованного шинами различных типов, в одиночной конструкции, − составлять не менее половины технически допустимой максимальной массы, приходящейся на ось, в соответствии с заявлениями изготовителя транспортного средства в отношении соответствующей оси;</w:t>
      </w:r>
    </w:p>
    <w:p w:rsidR="000F6A2A" w:rsidRPr="000F6A2A" w:rsidRDefault="000F6A2A" w:rsidP="00306056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5.2.2.1.3</w:t>
      </w:r>
      <w:r w:rsidRPr="000F6A2A">
        <w:rPr>
          <w:szCs w:val="20"/>
        </w:rPr>
        <w:tab/>
        <w:t>в случае транспортного средства, оборудованного шинами класса</w:t>
      </w:r>
      <w:r w:rsidRPr="000F6A2A">
        <w:rPr>
          <w:szCs w:val="20"/>
          <w:lang w:val="en-US"/>
        </w:rPr>
        <w:t> </w:t>
      </w:r>
      <w:r w:rsidRPr="000F6A2A">
        <w:rPr>
          <w:szCs w:val="20"/>
        </w:rPr>
        <w:t>С1 в сдвоенной (спаренной) конструкции, − составлять не менее 0,27 от технически допустимой максимальной массы, приходящейся на ось, в</w:t>
      </w:r>
      <w:r w:rsidR="00306056">
        <w:rPr>
          <w:szCs w:val="20"/>
        </w:rPr>
        <w:t> </w:t>
      </w:r>
      <w:r w:rsidRPr="000F6A2A">
        <w:rPr>
          <w:szCs w:val="20"/>
        </w:rPr>
        <w:t>соответствии с заявлением изготовителя транспортного средства в отношении соответствующей оси;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5.2.2.1.4</w:t>
      </w:r>
      <w:r w:rsidRPr="000F6A2A">
        <w:rPr>
          <w:szCs w:val="20"/>
        </w:rPr>
        <w:tab/>
        <w:t>в случае осей, оборудованных шинами класса С2 в сдвоенной (спаренной) конструкции, − составлять не менее 0,25 от технически допустимой максимальной массы, приходящейся на ось, с учетом индекса несущей способности при двойной конструкции и в соответствии с заявлением изготовителя транспортного средства в отношении соответствующей оси.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5.2.2.2</w:t>
      </w:r>
      <w:r w:rsidRPr="000F6A2A">
        <w:rPr>
          <w:szCs w:val="20"/>
        </w:rPr>
        <w:tab/>
        <w:t>Показатель максимальной нагрузки шины определяется следующим образом: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5.2.2.2.1</w:t>
      </w:r>
      <w:r w:rsidRPr="000F6A2A">
        <w:rPr>
          <w:szCs w:val="20"/>
        </w:rPr>
        <w:tab/>
        <w:t>В случае шин класса С1 в расчет принимается "показатель максимальной нагрузки" в соответствии с пунктом 2.31 Правил № 30.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5.2.2.2.2</w:t>
      </w:r>
      <w:r w:rsidRPr="000F6A2A">
        <w:rPr>
          <w:szCs w:val="20"/>
        </w:rPr>
        <w:tab/>
        <w:t>В случае шин класса С2 применяется "таблица изменения нагрузки в зависимости от скорости", приведенная в пункте 2.29 Правил</w:t>
      </w:r>
      <w:r w:rsidRPr="000F6A2A">
        <w:rPr>
          <w:szCs w:val="20"/>
          <w:lang w:val="en-US"/>
        </w:rPr>
        <w:t> </w:t>
      </w:r>
      <w:r w:rsidRPr="000F6A2A">
        <w:rPr>
          <w:szCs w:val="20"/>
        </w:rPr>
        <w:t xml:space="preserve">№ 54 и демонстрирующая − в зависимости от индексов несущей способности </w:t>
      </w:r>
      <w:r w:rsidRPr="000F6A2A">
        <w:rPr>
          <w:szCs w:val="20"/>
        </w:rPr>
        <w:lastRenderedPageBreak/>
        <w:t>и обозначений категорий номинальной скорости − изменение нагрузки, которую может выдерживать шина с учетом максимальной расчетной скорости транспортного средства.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5.2.2.3</w:t>
      </w:r>
      <w:r w:rsidRPr="000F6A2A">
        <w:rPr>
          <w:szCs w:val="20"/>
        </w:rPr>
        <w:tab/>
        <w:t>Изготовитель должен обеспечить наличие в транспортном средстве необходимой информации о несущей способности запасных шин.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</w:t>
      </w:r>
      <w:r w:rsidRPr="000F6A2A">
        <w:rPr>
          <w:szCs w:val="20"/>
        </w:rPr>
        <w:tab/>
        <w:t>Расчетная скорость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5.2.3.1</w:t>
      </w:r>
      <w:r w:rsidRPr="000F6A2A">
        <w:rPr>
          <w:szCs w:val="20"/>
        </w:rPr>
        <w:tab/>
        <w:t>На каждой шине, которая обычно установлена на транспортном средстве, должно быть проставлено обозначение категории скорости.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5.2.3.1.1</w:t>
      </w:r>
      <w:r w:rsidRPr="000F6A2A">
        <w:rPr>
          <w:szCs w:val="20"/>
        </w:rPr>
        <w:tab/>
        <w:t xml:space="preserve">В случае шины класса С1 обозначение категории скорости должно соответствовать максимальной расчетной скорости транспортного средства и отражать в случае шин, относящихся к категориям скорости </w:t>
      </w:r>
      <w:r w:rsidRPr="000F6A2A">
        <w:rPr>
          <w:szCs w:val="20"/>
          <w:lang w:val="en-US"/>
        </w:rPr>
        <w:t>V</w:t>
      </w:r>
      <w:r w:rsidRPr="000F6A2A">
        <w:rPr>
          <w:szCs w:val="20"/>
        </w:rPr>
        <w:t xml:space="preserve">, </w:t>
      </w:r>
      <w:r w:rsidRPr="000F6A2A">
        <w:rPr>
          <w:szCs w:val="20"/>
          <w:lang w:val="en-US"/>
        </w:rPr>
        <w:t>W</w:t>
      </w:r>
      <w:r w:rsidRPr="000F6A2A">
        <w:rPr>
          <w:szCs w:val="20"/>
        </w:rPr>
        <w:t xml:space="preserve"> и </w:t>
      </w:r>
      <w:r w:rsidRPr="000F6A2A">
        <w:rPr>
          <w:szCs w:val="20"/>
          <w:lang w:val="en-US"/>
        </w:rPr>
        <w:t>Y</w:t>
      </w:r>
      <w:r w:rsidRPr="000F6A2A">
        <w:rPr>
          <w:szCs w:val="20"/>
        </w:rPr>
        <w:t>, показатель максимальной нагрузки согласно Правилам № 30.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5.2.3.1.2</w:t>
      </w:r>
      <w:r w:rsidRPr="000F6A2A">
        <w:rPr>
          <w:szCs w:val="20"/>
        </w:rPr>
        <w:tab/>
        <w:t>В случае шины класса С2 обозначение категории скорости должно соответствовать максимальной расчетной скорости транспортного средства и применимому сочетанию нагрузки/скорости, указанному в "таблице изменения нагрузки в зависимости от скорости", содержащейся в пункте 2.29 Правил № 54.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5.2.3.2</w:t>
      </w:r>
      <w:r w:rsidRPr="000F6A2A">
        <w:rPr>
          <w:szCs w:val="20"/>
        </w:rPr>
        <w:tab/>
        <w:t>Требования пунктов 5.2.3.1.1 и 5.2.3.1.2 не применяются в следующих ситуациях: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5.2.3.2.1</w:t>
      </w:r>
      <w:r w:rsidRPr="000F6A2A">
        <w:rPr>
          <w:szCs w:val="20"/>
        </w:rPr>
        <w:tab/>
        <w:t>в случае запасных колес в сборе для временного пользования, к которым применяются положения пункта 5.2.5 настоящих Правил;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5.2.3.2.2</w:t>
      </w:r>
      <w:r w:rsidRPr="000F6A2A">
        <w:rPr>
          <w:szCs w:val="20"/>
        </w:rPr>
        <w:tab/>
        <w:t>в случае транспортных средств, которые оборудованы, как правило, обычными шинами и в определенных случаях оборудованы зимними шинами, когда обозначение категории скорости зимней шины превышает максимальную расчетную скорость транспортного средства либо составляет не менее 160 км/ч (или когда выполнены оба эти условия); вместе с тем если максимальная расчетная скорость транспортного средства превышает скорость, соответствующую наименьшему значению категории скорости установленных зимних шин, то внутри транспортного средства на видном месте, которое постоянно находится в поле зрения водителя, должна быть нанесена предупреждающая маркировка с указанием максимальной скорости, на которой отмечается наименьшее значение максимальной расчетной скорости установленных зимних шин;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5.2.3.2.3</w:t>
      </w:r>
      <w:r w:rsidRPr="000F6A2A">
        <w:rPr>
          <w:szCs w:val="20"/>
        </w:rPr>
        <w:tab/>
        <w:t>в случае транспортных средств, оборудованных шинами специального назначения; вместе с тем если максимальная расчетная скорость транспортного средства превышает скорость, соответствующую наименьшему значению категории скорости установленных шин специального назначения, то внутри транспортного средства на видном месте, которое постоянно находится в поле зрения водителя, должна быть нанесена предупреждающая маркировка с указанием максимальной скорости, на которой отмечается наименьшее значение максимальной расчетной скорости установленных шин специального назначения;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5.2.3.2.4</w:t>
      </w:r>
      <w:r w:rsidRPr="000F6A2A">
        <w:rPr>
          <w:szCs w:val="20"/>
        </w:rPr>
        <w:tab/>
        <w:t xml:space="preserve">в случае транспортных средств, оборудованных бортовой системой с функцией ограничения скорости, когда обозначение категории скорости шин должно соответствовать установленному скоростному ограничению; вместе с тем если изготовитель транспортного средства предусмотрел, что максимальная расчетная скорость транспортного </w:t>
      </w:r>
      <w:r w:rsidRPr="000F6A2A">
        <w:rPr>
          <w:szCs w:val="20"/>
        </w:rPr>
        <w:lastRenderedPageBreak/>
        <w:t>средства будет выше, чем скорость, соответствующая наименьшему значению обозначения категории скорости установленных шин, то внутри транспортного средства на видном месте, которое постоянно находится в поле зрения водителя, должна быть нанесена предупреждающая маркировка с указанием максимальной скорости, на которой отмечается максимальная расчетная скорость шин.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5.2.3.3</w:t>
      </w:r>
      <w:r w:rsidRPr="000F6A2A">
        <w:rPr>
          <w:szCs w:val="20"/>
        </w:rPr>
        <w:tab/>
        <w:t>Изготовитель должен обеспечить наличие в транспортном средстве необходимой информации о расчетной скорости запасных шин.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5.2.4</w:t>
      </w:r>
      <w:r w:rsidRPr="000F6A2A">
        <w:rPr>
          <w:szCs w:val="20"/>
        </w:rPr>
        <w:tab/>
        <w:t>Особые случаи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5.2.4.1</w:t>
      </w:r>
      <w:r w:rsidRPr="000F6A2A">
        <w:rPr>
          <w:szCs w:val="20"/>
        </w:rPr>
        <w:tab/>
        <w:t>В случае транспортных средств, предназначенных для буксировки прицепа, дополнительная нагрузка, которая прилагается на сцепное устройство прицепа, может привести к превышению значения максимальной нагрузки задних шин класса С1 (не более чем на 15%). В таком случае в инструкции к транспортному средству либо в других информационных документах, указанных в пункте 5.2.3.3, должны содержаться четкая информация и рекомендации относительно максимальной разрешенной скорости транспортного средства при буксировке прицепа, которая в любом случае не должна превышать 100 км/ч, а</w:t>
      </w:r>
      <w:r w:rsidR="00795E77">
        <w:rPr>
          <w:szCs w:val="20"/>
        </w:rPr>
        <w:t> </w:t>
      </w:r>
      <w:r w:rsidRPr="000F6A2A">
        <w:rPr>
          <w:szCs w:val="20"/>
        </w:rPr>
        <w:t>также относительно давления в задних шинах, которое должно превышать давление в шинах, рекомендуемое для обычного использования (т.е. без прицепа), по крайней мере, на 20 кПа (0,2 бара).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5.2.4.2</w:t>
      </w:r>
      <w:r w:rsidRPr="000F6A2A">
        <w:rPr>
          <w:szCs w:val="20"/>
        </w:rPr>
        <w:tab/>
        <w:t>В исключительных случаях, когда транспортные средства предназначены для условий эксплуатации, которые не совместимы с характеристиками шин класса С1 или С2, и, следовательно, необходима установка шин с другими характеристиками, требования пункта 5.1.1 настоящих Правил не применяются, если выполнены все следующие условия: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5.2.4.2.1</w:t>
      </w:r>
      <w:r w:rsidRPr="000F6A2A">
        <w:rPr>
          <w:szCs w:val="20"/>
        </w:rPr>
        <w:tab/>
        <w:t>шины отвечают техническим требованиям и соответствуют переходным положениям либо Правил № 75, либо Правил № 106; и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5.2.4.2.2</w:t>
      </w:r>
      <w:r w:rsidRPr="000F6A2A">
        <w:rPr>
          <w:szCs w:val="20"/>
        </w:rPr>
        <w:tab/>
        <w:t>орган по официальному утверждению типа и техническая служба удостоверились в том, что установленные шины соответствуют условиям эксплуатации транспортного средства. Характер изъятия и причины допуска должны быть указаны в протоколе испытаний, а также в разделе "Замечания" в карточке сообщения, приведенной в приложении 2.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5.2.5</w:t>
      </w:r>
      <w:r w:rsidRPr="000F6A2A">
        <w:rPr>
          <w:szCs w:val="20"/>
        </w:rPr>
        <w:tab/>
        <w:t>Запасные колеса и шины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5.2.5.1</w:t>
      </w:r>
      <w:r w:rsidRPr="000F6A2A">
        <w:rPr>
          <w:szCs w:val="20"/>
        </w:rPr>
        <w:tab/>
        <w:t xml:space="preserve">Если транспортное средство оснащено запасным стандартным колесом в сборе, то размеры такого колеса должны соответствовать размерам колес, установленных на транспортном средстве. 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5.2.5.2</w:t>
      </w:r>
      <w:r w:rsidRPr="000F6A2A">
        <w:rPr>
          <w:szCs w:val="20"/>
        </w:rPr>
        <w:tab/>
        <w:t xml:space="preserve">Каждое транспортное средство, оснащенное запасным колесом в сборе для временного пользования или шиной, пригодной для эксплуатации в спущенном состоянии, должно соответствовать техническим и переходным положениям Правил № 64 в части требований, касающихся оснащения транспортных средств запасными колесами в сборе для временного пользования и шинами, пригодными для эксплуатации в спущенном состоянии. </w:t>
      </w:r>
    </w:p>
    <w:p w:rsidR="00795E77" w:rsidRPr="00795E77" w:rsidRDefault="00795E77" w:rsidP="00795E77">
      <w:pPr>
        <w:pStyle w:val="SingleTxt"/>
        <w:suppressAutoHyphens/>
        <w:spacing w:after="0" w:line="120" w:lineRule="exact"/>
        <w:ind w:left="2217" w:hanging="950"/>
        <w:rPr>
          <w:b/>
          <w:sz w:val="10"/>
          <w:szCs w:val="28"/>
        </w:rPr>
      </w:pPr>
    </w:p>
    <w:p w:rsidR="00795E77" w:rsidRPr="00795E77" w:rsidRDefault="00795E77" w:rsidP="00795E77">
      <w:pPr>
        <w:pStyle w:val="SingleTxt"/>
        <w:suppressAutoHyphens/>
        <w:spacing w:after="0" w:line="120" w:lineRule="exact"/>
        <w:ind w:left="2217" w:hanging="950"/>
        <w:rPr>
          <w:b/>
          <w:sz w:val="10"/>
          <w:szCs w:val="28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lastRenderedPageBreak/>
        <w:t>6.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>Модификация типа транспортного средства и распространение официального утверждения</w:t>
      </w:r>
    </w:p>
    <w:p w:rsidR="00795E77" w:rsidRPr="00795E77" w:rsidRDefault="00795E77" w:rsidP="00795E77">
      <w:pPr>
        <w:pStyle w:val="SingleTxt"/>
        <w:keepNext/>
        <w:spacing w:after="0" w:line="120" w:lineRule="exact"/>
        <w:rPr>
          <w:sz w:val="10"/>
          <w:szCs w:val="20"/>
        </w:rPr>
      </w:pPr>
    </w:p>
    <w:p w:rsidR="00795E77" w:rsidRPr="00795E77" w:rsidRDefault="00795E77" w:rsidP="00795E77">
      <w:pPr>
        <w:pStyle w:val="SingleTxt"/>
        <w:keepNext/>
        <w:spacing w:after="0" w:line="120" w:lineRule="exact"/>
        <w:rPr>
          <w:sz w:val="10"/>
          <w:szCs w:val="20"/>
        </w:rPr>
      </w:pP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6.1</w:t>
      </w:r>
      <w:r w:rsidRPr="000F6A2A">
        <w:rPr>
          <w:szCs w:val="20"/>
        </w:rPr>
        <w:tab/>
        <w:t>Каждое изменение существующего типа транспортного средства доводится до сведения органа по официальному утверждению типа, который предоставил официальное утверждение данного типа транспортного средства. В таком случае этот орган по официальному утверждению типа:</w:t>
      </w:r>
    </w:p>
    <w:p w:rsidR="000F6A2A" w:rsidRPr="000F6A2A" w:rsidRDefault="00795E77" w:rsidP="00795E77">
      <w:pPr>
        <w:pStyle w:val="SingleTxt"/>
        <w:tabs>
          <w:tab w:val="clear" w:pos="1742"/>
        </w:tabs>
        <w:ind w:left="2693" w:hanging="1426"/>
        <w:rPr>
          <w:szCs w:val="20"/>
        </w:rPr>
      </w:pPr>
      <w:r>
        <w:rPr>
          <w:szCs w:val="20"/>
        </w:rPr>
        <w:tab/>
      </w:r>
      <w:r w:rsidR="000F6A2A" w:rsidRPr="000F6A2A">
        <w:rPr>
          <w:szCs w:val="20"/>
        </w:rPr>
        <w:t>а)</w:t>
      </w:r>
      <w:r w:rsidR="000F6A2A" w:rsidRPr="000F6A2A">
        <w:rPr>
          <w:szCs w:val="20"/>
        </w:rPr>
        <w:tab/>
        <w:t>либо решает, по согласованию с изготовителем, что новое официальное утверждение типа должно быть предоставлено,</w:t>
      </w:r>
    </w:p>
    <w:p w:rsidR="000F6A2A" w:rsidRPr="000F6A2A" w:rsidRDefault="00795E77" w:rsidP="00795E77">
      <w:pPr>
        <w:pStyle w:val="SingleTxt"/>
        <w:tabs>
          <w:tab w:val="clear" w:pos="1742"/>
        </w:tabs>
        <w:ind w:left="2693" w:hanging="1426"/>
        <w:rPr>
          <w:szCs w:val="20"/>
        </w:rPr>
      </w:pPr>
      <w:r>
        <w:rPr>
          <w:szCs w:val="20"/>
        </w:rPr>
        <w:tab/>
      </w:r>
      <w:r w:rsidR="000F6A2A" w:rsidRPr="000F6A2A">
        <w:rPr>
          <w:szCs w:val="20"/>
          <w:lang w:val="en-US"/>
        </w:rPr>
        <w:t>b</w:t>
      </w:r>
      <w:r w:rsidR="000F6A2A" w:rsidRPr="000F6A2A">
        <w:rPr>
          <w:szCs w:val="20"/>
        </w:rPr>
        <w:t>)</w:t>
      </w:r>
      <w:r w:rsidR="000F6A2A" w:rsidRPr="000F6A2A">
        <w:rPr>
          <w:szCs w:val="20"/>
        </w:rPr>
        <w:tab/>
        <w:t>либо применяет процедуру, содержащуюся в пункте 6.1.1 (Пересмотр), и, если это применимо, процедуру, содержащуюся в пункте 6.1.2 (Распространение).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6.1.1</w:t>
      </w:r>
      <w:r w:rsidRPr="000F6A2A">
        <w:rPr>
          <w:szCs w:val="20"/>
        </w:rPr>
        <w:tab/>
        <w:t>Пересмотр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ab/>
        <w:t>Если сведения, зарегистрированные в информационных документах приложения 1, изменились и орган по официальному утверждению типа считает, что внесенные изменения не будут иметь значительных неблагоприятных последствий и что в любом случае транспортное средство по-прежнему соответствует установленным требованиям, то модификация обозначается как "пересмотр".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ab/>
        <w:t xml:space="preserve">В таком случае орган по официальному утверждению типа при необходимости издает пересмотренные страницы информационных документов, содержащихся в приложении 1, четко указывая на каждой пересмотренной странице характер модификации и дату переиздания. Считается, что сводный обновленный вариант информационных документов, указанных в приложении 1, сопровожденный подробным описанием модификации, отвечает данному требованию. 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6.1.2</w:t>
      </w:r>
      <w:r w:rsidRPr="000F6A2A">
        <w:rPr>
          <w:szCs w:val="20"/>
        </w:rPr>
        <w:tab/>
        <w:t>Распространение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ab/>
        <w:t>Модификация обозначается как "распространение", если помимо изменения сведений, зарегистрированных в информационных документах, предусмотренных в приложении 1: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693" w:hanging="1426"/>
        <w:rPr>
          <w:szCs w:val="20"/>
        </w:rPr>
      </w:pPr>
      <w:r w:rsidRPr="000F6A2A">
        <w:rPr>
          <w:szCs w:val="20"/>
        </w:rPr>
        <w:tab/>
        <w:t>а)</w:t>
      </w:r>
      <w:r w:rsidRPr="000F6A2A">
        <w:rPr>
          <w:szCs w:val="20"/>
        </w:rPr>
        <w:tab/>
        <w:t xml:space="preserve">требуются дополнительные осмотры или испытания, 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693" w:hanging="1426"/>
        <w:rPr>
          <w:szCs w:val="20"/>
        </w:rPr>
      </w:pPr>
      <w:r w:rsidRPr="000F6A2A">
        <w:rPr>
          <w:szCs w:val="20"/>
        </w:rPr>
        <w:tab/>
      </w:r>
      <w:r w:rsidRPr="000F6A2A">
        <w:rPr>
          <w:szCs w:val="20"/>
          <w:lang w:val="en-US"/>
        </w:rPr>
        <w:t>b</w:t>
      </w:r>
      <w:r w:rsidRPr="000F6A2A">
        <w:rPr>
          <w:szCs w:val="20"/>
        </w:rPr>
        <w:t>)</w:t>
      </w:r>
      <w:r w:rsidRPr="000F6A2A">
        <w:rPr>
          <w:szCs w:val="20"/>
        </w:rPr>
        <w:tab/>
        <w:t>изменились какие-либо данные в карточке сообщения (за исключением приложений к ней) либо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693" w:hanging="1426"/>
        <w:rPr>
          <w:szCs w:val="20"/>
        </w:rPr>
      </w:pPr>
      <w:r w:rsidRPr="000F6A2A">
        <w:rPr>
          <w:szCs w:val="20"/>
        </w:rPr>
        <w:tab/>
        <w:t>с)</w:t>
      </w:r>
      <w:r w:rsidRPr="000F6A2A">
        <w:rPr>
          <w:szCs w:val="20"/>
        </w:rPr>
        <w:tab/>
        <w:t xml:space="preserve">запрашивается официальное утверждение на основании более поздней серии поправок после ее вступления в силу. 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6.2</w:t>
      </w:r>
      <w:r w:rsidRPr="000F6A2A">
        <w:rPr>
          <w:szCs w:val="20"/>
        </w:rPr>
        <w:tab/>
        <w:t xml:space="preserve">Сообщение о подтверждении официального утверждения или об отказе в официальном утверждении с указанием изменений направляется Сторонам Соглашения, применяющим настоящие Правила, в соответствии с процедурой, изложенной в пункте 4.3 выше. Кроме того, соответствующим образом изменяется указатель к информационным документам и протоколам испытаний, прилагаемый к карточке сообщения, содержащейся в приложении 1, с указанием даты самого последнего пересмотра или распространения. 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6.3</w:t>
      </w:r>
      <w:r w:rsidRPr="000F6A2A">
        <w:rPr>
          <w:szCs w:val="20"/>
        </w:rPr>
        <w:tab/>
        <w:t xml:space="preserve">Орган по официальному утверждению типа, распространяющий официальное утверждение, присваивает каждой карточке сообщения, заполняемой в связи с таким распространением, соответствующий порядковый номер. </w:t>
      </w:r>
    </w:p>
    <w:p w:rsidR="00795E77" w:rsidRPr="00795E77" w:rsidRDefault="00795E77" w:rsidP="00795E77">
      <w:pPr>
        <w:pStyle w:val="SingleTxt"/>
        <w:suppressAutoHyphens/>
        <w:spacing w:after="0" w:line="120" w:lineRule="exact"/>
        <w:ind w:left="2217" w:hanging="950"/>
        <w:rPr>
          <w:b/>
          <w:sz w:val="10"/>
          <w:szCs w:val="28"/>
        </w:rPr>
      </w:pPr>
    </w:p>
    <w:p w:rsidR="00795E77" w:rsidRPr="00795E77" w:rsidRDefault="00795E77" w:rsidP="00795E77">
      <w:pPr>
        <w:pStyle w:val="SingleTxt"/>
        <w:suppressAutoHyphens/>
        <w:spacing w:after="0" w:line="120" w:lineRule="exact"/>
        <w:ind w:left="2217" w:hanging="950"/>
        <w:rPr>
          <w:b/>
          <w:sz w:val="10"/>
          <w:szCs w:val="28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t>7.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>Соответствие производства</w:t>
      </w: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4822E9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7.1</w:t>
      </w:r>
      <w:r w:rsidRPr="000F6A2A">
        <w:rPr>
          <w:szCs w:val="20"/>
        </w:rPr>
        <w:tab/>
        <w:t>Процедуры обеспечения соответствия производства должны соответствовать общим положениям, содержащимся в статье 2 и в добавлении</w:t>
      </w:r>
      <w:r w:rsidR="004822E9">
        <w:rPr>
          <w:szCs w:val="20"/>
        </w:rPr>
        <w:t> </w:t>
      </w:r>
      <w:r w:rsidRPr="000F6A2A">
        <w:rPr>
          <w:szCs w:val="20"/>
        </w:rPr>
        <w:t>2 к Соглашению (</w:t>
      </w:r>
      <w:r w:rsidRPr="000F6A2A">
        <w:rPr>
          <w:szCs w:val="20"/>
          <w:lang w:val="en-GB"/>
        </w:rPr>
        <w:t>E</w:t>
      </w:r>
      <w:r w:rsidRPr="000F6A2A">
        <w:rPr>
          <w:szCs w:val="20"/>
        </w:rPr>
        <w:t>/</w:t>
      </w:r>
      <w:r w:rsidRPr="000F6A2A">
        <w:rPr>
          <w:szCs w:val="20"/>
          <w:lang w:val="en-GB"/>
        </w:rPr>
        <w:t>ECE</w:t>
      </w:r>
      <w:r w:rsidRPr="000F6A2A">
        <w:rPr>
          <w:szCs w:val="20"/>
        </w:rPr>
        <w:t>/324</w:t>
      </w:r>
      <w:r w:rsidRPr="000F6A2A">
        <w:rPr>
          <w:szCs w:val="20"/>
        </w:rPr>
        <w:noBreakHyphen/>
      </w:r>
      <w:r w:rsidRPr="000F6A2A">
        <w:rPr>
          <w:szCs w:val="20"/>
          <w:lang w:val="en-GB"/>
        </w:rPr>
        <w:t>E</w:t>
      </w:r>
      <w:r w:rsidRPr="000F6A2A">
        <w:rPr>
          <w:szCs w:val="20"/>
        </w:rPr>
        <w:t>/</w:t>
      </w:r>
      <w:r w:rsidRPr="000F6A2A">
        <w:rPr>
          <w:szCs w:val="20"/>
          <w:lang w:val="en-GB"/>
        </w:rPr>
        <w:t>ECE</w:t>
      </w:r>
      <w:r w:rsidRPr="000F6A2A">
        <w:rPr>
          <w:szCs w:val="20"/>
        </w:rPr>
        <w:t>/</w:t>
      </w:r>
      <w:r w:rsidRPr="000F6A2A">
        <w:rPr>
          <w:szCs w:val="20"/>
          <w:lang w:val="en-GB"/>
        </w:rPr>
        <w:t>TRANS</w:t>
      </w:r>
      <w:r w:rsidRPr="000F6A2A">
        <w:rPr>
          <w:szCs w:val="20"/>
        </w:rPr>
        <w:t>/505/</w:t>
      </w:r>
      <w:r w:rsidRPr="000F6A2A">
        <w:rPr>
          <w:szCs w:val="20"/>
          <w:lang w:val="en-GB"/>
        </w:rPr>
        <w:t>Rev</w:t>
      </w:r>
      <w:r w:rsidRPr="000F6A2A">
        <w:rPr>
          <w:szCs w:val="20"/>
        </w:rPr>
        <w:t>.2), с учетом следующих предписаний: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7.2</w:t>
      </w:r>
      <w:r w:rsidRPr="000F6A2A">
        <w:rPr>
          <w:szCs w:val="20"/>
        </w:rPr>
        <w:tab/>
        <w:t>транспортное средство, официально утвержденное на основании настоящих Правил, должно быть изготовлено таким образом, чтобы оно соответствовало официально утвержденному типу, удовлетворяя при этом предписаниям пункта 5;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7.3</w:t>
      </w:r>
      <w:r w:rsidRPr="000F6A2A">
        <w:rPr>
          <w:szCs w:val="20"/>
        </w:rPr>
        <w:tab/>
        <w:t xml:space="preserve">орган по официальному утверждению типа, предоставивший официальное утверждение, может в любое время проверить соответствие методов контроля, применяемых на каждом производственном объекте. Такие проверки обычно проводятся с периодичностью один раз в два года. </w:t>
      </w: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t>8.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 xml:space="preserve">Санкции, налагаемые за несоответствие производства </w:t>
      </w: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8.1</w:t>
      </w:r>
      <w:r w:rsidRPr="000F6A2A">
        <w:rPr>
          <w:szCs w:val="20"/>
        </w:rPr>
        <w:tab/>
        <w:t xml:space="preserve">Если не соблюдаются предписания, изложенные в пункте 7, то официальное утверждение типа транспортного средства, предоставленное на основании настоящих Правил, может быть отменено. </w:t>
      </w: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>8.2</w:t>
      </w:r>
      <w:r w:rsidRPr="000F6A2A">
        <w:rPr>
          <w:szCs w:val="20"/>
        </w:rPr>
        <w:tab/>
        <w:t>Если какая-либо Договаривающаяся сторона отменяет предоставленное ею ранее официальное утверждение, то она немедленно уведомляет об этом другие Договаривающиеся стороны, применяющие настоящие Правила, посредством карточки сообщения, соответствующей образцу, приведенному в приложении 1 к настоящим Правилам.</w:t>
      </w: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t>9.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>Окончательное прекращение производства</w:t>
      </w: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ab/>
        <w:t>Если держатель официального утверждения полностью прекращает производство типа транспортного средства, официально утвержденного на основании настоящих Правил, то он должен проинформировать об этом компетентный орган, предоставивший официальное утверждение, который, в свою очередь, немедленно информирует об этом другие Договаривающиеся стороны Соглашения, применяющие настоящие Правила, посредством карточки сообщения, соответствующей образцу, приведенному в приложении 1 к настоящим Правилам.</w:t>
      </w: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795E77" w:rsidRPr="00795E77" w:rsidRDefault="00795E77" w:rsidP="00795E77">
      <w:pPr>
        <w:pStyle w:val="SingleTxt"/>
        <w:keepNext/>
        <w:keepLines/>
        <w:suppressAutoHyphens/>
        <w:spacing w:after="0" w:line="120" w:lineRule="exact"/>
        <w:ind w:left="2218" w:hanging="951"/>
        <w:rPr>
          <w:b/>
          <w:sz w:val="10"/>
          <w:szCs w:val="28"/>
        </w:rPr>
      </w:pPr>
    </w:p>
    <w:p w:rsidR="000F6A2A" w:rsidRPr="000F6A2A" w:rsidRDefault="000F6A2A" w:rsidP="008A17DD">
      <w:pPr>
        <w:pStyle w:val="SingleTxt"/>
        <w:keepNext/>
        <w:keepLines/>
        <w:suppressAutoHyphens/>
        <w:spacing w:after="0" w:line="260" w:lineRule="exact"/>
        <w:ind w:left="2217" w:hanging="950"/>
        <w:jc w:val="left"/>
        <w:rPr>
          <w:b/>
          <w:sz w:val="28"/>
          <w:szCs w:val="28"/>
        </w:rPr>
      </w:pPr>
      <w:r w:rsidRPr="000F6A2A">
        <w:rPr>
          <w:b/>
          <w:sz w:val="28"/>
          <w:szCs w:val="28"/>
        </w:rPr>
        <w:t>10.</w:t>
      </w:r>
      <w:r w:rsidRPr="000F6A2A">
        <w:rPr>
          <w:b/>
          <w:sz w:val="28"/>
          <w:szCs w:val="28"/>
        </w:rPr>
        <w:tab/>
      </w:r>
      <w:r w:rsidRPr="000F6A2A">
        <w:rPr>
          <w:b/>
          <w:sz w:val="28"/>
          <w:szCs w:val="28"/>
        </w:rPr>
        <w:tab/>
        <w:t>Наименования и адреса технических служб, уполномоченных проводить испытания для официального утверждения, и органа по официальному утверждению типа</w:t>
      </w: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795E77" w:rsidRPr="00795E77" w:rsidRDefault="00795E77" w:rsidP="00795E77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795E77">
      <w:pPr>
        <w:pStyle w:val="SingleTxt"/>
        <w:tabs>
          <w:tab w:val="clear" w:pos="1742"/>
        </w:tabs>
        <w:ind w:left="2218" w:hanging="951"/>
        <w:rPr>
          <w:szCs w:val="20"/>
        </w:rPr>
      </w:pPr>
      <w:r w:rsidRPr="000F6A2A">
        <w:rPr>
          <w:szCs w:val="20"/>
        </w:rPr>
        <w:tab/>
        <w:t xml:space="preserve">Договаривающиеся стороны Соглашения, применяющие настоящие Правила, сообщают в Секретариат Организации Объединенных Наций названия и адреса технических служб, уполномоченных проводить </w:t>
      </w:r>
      <w:r w:rsidRPr="000F6A2A">
        <w:rPr>
          <w:szCs w:val="20"/>
        </w:rPr>
        <w:lastRenderedPageBreak/>
        <w:t>испытания для официального утверждения, а также органа по официальному утверждению типа, который предоставляет официальные утверждения и которому надлежит направлять карточки, подтверждающие официальное утверждение, распространение официального утверждения, отказ в официальном утверждении или отмену официального утверждения.</w:t>
      </w:r>
    </w:p>
    <w:p w:rsidR="000F6A2A" w:rsidRPr="000F6A2A" w:rsidRDefault="000F6A2A" w:rsidP="0030605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F6A2A">
        <w:br w:type="page"/>
      </w:r>
      <w:r w:rsidRPr="000F6A2A">
        <w:lastRenderedPageBreak/>
        <w:t>Приложение 1</w:t>
      </w:r>
    </w:p>
    <w:p w:rsidR="00306056" w:rsidRPr="00306056" w:rsidRDefault="00306056" w:rsidP="00306056">
      <w:pPr>
        <w:pStyle w:val="SingleTxt"/>
        <w:spacing w:after="0" w:line="120" w:lineRule="exact"/>
        <w:rPr>
          <w:sz w:val="10"/>
          <w:szCs w:val="20"/>
        </w:rPr>
      </w:pPr>
    </w:p>
    <w:p w:rsidR="00306056" w:rsidRPr="00306056" w:rsidRDefault="00306056" w:rsidP="00306056">
      <w:pPr>
        <w:pStyle w:val="SingleTxt"/>
        <w:spacing w:after="0" w:line="120" w:lineRule="exact"/>
        <w:rPr>
          <w:sz w:val="10"/>
          <w:szCs w:val="20"/>
        </w:rPr>
      </w:pPr>
    </w:p>
    <w:p w:rsidR="00306056" w:rsidRPr="00306056" w:rsidRDefault="00306056" w:rsidP="00306056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306056">
      <w:pPr>
        <w:pStyle w:val="SingleTxt"/>
        <w:jc w:val="center"/>
        <w:rPr>
          <w:szCs w:val="20"/>
        </w:rPr>
      </w:pPr>
      <w:r w:rsidRPr="000F6A2A">
        <w:rPr>
          <w:szCs w:val="20"/>
        </w:rPr>
        <w:t>(максимальный формат: А4 (210 х 297 мм))</w:t>
      </w:r>
    </w:p>
    <w:p w:rsidR="000F6A2A" w:rsidRPr="000F6A2A" w:rsidRDefault="000F6A2A" w:rsidP="00306056">
      <w:pPr>
        <w:pStyle w:val="SingleTxt"/>
        <w:jc w:val="center"/>
        <w:rPr>
          <w:szCs w:val="20"/>
        </w:rPr>
      </w:pPr>
      <w:r w:rsidRPr="000F6A2A">
        <w:rPr>
          <w:szCs w:val="20"/>
        </w:rPr>
        <w:t>ИНФОРМАЦИОННЫЙ ДОКУМЕНТ</w:t>
      </w:r>
    </w:p>
    <w:p w:rsidR="000F6A2A" w:rsidRPr="000F6A2A" w:rsidRDefault="000F6A2A" w:rsidP="00306056">
      <w:pPr>
        <w:pStyle w:val="SingleTxt"/>
        <w:jc w:val="center"/>
        <w:rPr>
          <w:szCs w:val="20"/>
        </w:rPr>
      </w:pPr>
      <w:r w:rsidRPr="000F6A2A">
        <w:rPr>
          <w:szCs w:val="20"/>
        </w:rPr>
        <w:t>на основании Правил, касающихся установки шин</w:t>
      </w:r>
    </w:p>
    <w:p w:rsidR="000F6A2A" w:rsidRPr="000F6A2A" w:rsidRDefault="000F6A2A" w:rsidP="00AC697F">
      <w:pPr>
        <w:pStyle w:val="SingleTxt"/>
        <w:tabs>
          <w:tab w:val="clear" w:pos="1742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</w:t>
      </w:r>
      <w:r w:rsidRPr="000F6A2A">
        <w:rPr>
          <w:szCs w:val="20"/>
        </w:rPr>
        <w:tab/>
        <w:t>Общие положения</w:t>
      </w:r>
    </w:p>
    <w:p w:rsidR="000F6A2A" w:rsidRPr="000F6A2A" w:rsidRDefault="000F6A2A" w:rsidP="00AC697F">
      <w:pPr>
        <w:pStyle w:val="SingleTxt"/>
        <w:tabs>
          <w:tab w:val="clear" w:pos="1742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1.1</w:t>
      </w:r>
      <w:r w:rsidRPr="000F6A2A">
        <w:rPr>
          <w:szCs w:val="20"/>
        </w:rPr>
        <w:tab/>
        <w:t>Марка (торговое наименование изготовителя):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1.2</w:t>
      </w:r>
      <w:r w:rsidRPr="000F6A2A">
        <w:rPr>
          <w:szCs w:val="20"/>
        </w:rPr>
        <w:tab/>
        <w:t>Тип: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1.2.1</w:t>
      </w:r>
      <w:r w:rsidRPr="000F6A2A">
        <w:rPr>
          <w:szCs w:val="20"/>
        </w:rPr>
        <w:tab/>
        <w:t>Коммерческое(ие) название(я) (если имеется):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1.3</w:t>
      </w:r>
      <w:r w:rsidRPr="000F6A2A">
        <w:rPr>
          <w:szCs w:val="20"/>
        </w:rPr>
        <w:tab/>
        <w:t>Средства идентификации типа при наличии соответствующей маркировки на транспортном средстве</w:t>
      </w:r>
      <w:r w:rsidRPr="00795E77">
        <w:rPr>
          <w:szCs w:val="20"/>
          <w:vertAlign w:val="superscript"/>
        </w:rPr>
        <w:footnoteReference w:id="4"/>
      </w:r>
      <w:r w:rsidRPr="000F6A2A">
        <w:rPr>
          <w:szCs w:val="20"/>
        </w:rPr>
        <w:t>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1.3.1</w:t>
      </w:r>
      <w:r w:rsidRPr="000F6A2A">
        <w:rPr>
          <w:szCs w:val="20"/>
        </w:rPr>
        <w:tab/>
        <w:t>Местоположение этой маркировки: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1.4</w:t>
      </w:r>
      <w:r w:rsidRPr="000F6A2A">
        <w:rPr>
          <w:szCs w:val="20"/>
        </w:rPr>
        <w:tab/>
        <w:t>Категория транспортного средства</w:t>
      </w:r>
      <w:r w:rsidRPr="00795E77">
        <w:rPr>
          <w:szCs w:val="20"/>
          <w:vertAlign w:val="superscript"/>
        </w:rPr>
        <w:footnoteReference w:id="5"/>
      </w:r>
      <w:r w:rsidRPr="000F6A2A">
        <w:rPr>
          <w:szCs w:val="20"/>
        </w:rPr>
        <w:t>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1.5</w:t>
      </w:r>
      <w:r w:rsidRPr="000F6A2A">
        <w:rPr>
          <w:szCs w:val="20"/>
        </w:rPr>
        <w:tab/>
        <w:t>Название и адрес изготовителя: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1.6</w:t>
      </w:r>
      <w:r w:rsidRPr="000F6A2A">
        <w:rPr>
          <w:szCs w:val="20"/>
        </w:rPr>
        <w:tab/>
        <w:t>Название(я) и адрес(а) сборочного(ых) предприятия(ий):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1.7</w:t>
      </w:r>
      <w:r w:rsidRPr="000F6A2A">
        <w:rPr>
          <w:szCs w:val="20"/>
        </w:rPr>
        <w:tab/>
        <w:t xml:space="preserve">Название и адрес уполномоченного представителя изготовителя </w:t>
      </w:r>
      <w:r w:rsidRPr="000F6A2A">
        <w:rPr>
          <w:szCs w:val="20"/>
        </w:rPr>
        <w:br/>
        <w:t>(если имеется):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2.</w:t>
      </w:r>
      <w:r w:rsidRPr="000F6A2A">
        <w:rPr>
          <w:szCs w:val="20"/>
        </w:rPr>
        <w:tab/>
        <w:t>Общие характеристики конструкции транспортного средства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2.1</w:t>
      </w:r>
      <w:r w:rsidRPr="000F6A2A">
        <w:rPr>
          <w:szCs w:val="20"/>
        </w:rPr>
        <w:tab/>
        <w:t>Фотографии и/или чертежи транспортного средства, представляющего данный тип: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2.2</w:t>
      </w:r>
      <w:r w:rsidRPr="000F6A2A">
        <w:rPr>
          <w:szCs w:val="20"/>
        </w:rPr>
        <w:tab/>
        <w:t>Число осей и колес: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2.2.1</w:t>
      </w:r>
      <w:r w:rsidRPr="000F6A2A">
        <w:rPr>
          <w:szCs w:val="20"/>
        </w:rPr>
        <w:tab/>
        <w:t xml:space="preserve">Число и расположение осей с шинами в сдвоенной (спаренной) </w:t>
      </w:r>
      <w:r w:rsidRPr="000F6A2A">
        <w:rPr>
          <w:szCs w:val="20"/>
        </w:rPr>
        <w:br/>
        <w:t>конструкции: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2.2.2</w:t>
      </w:r>
      <w:r w:rsidRPr="000F6A2A">
        <w:rPr>
          <w:szCs w:val="20"/>
        </w:rPr>
        <w:tab/>
        <w:t>Число и расположение управляемых осей: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2.2.3</w:t>
      </w:r>
      <w:r w:rsidRPr="000F6A2A">
        <w:rPr>
          <w:szCs w:val="20"/>
        </w:rPr>
        <w:tab/>
        <w:t>Ведущие оси (число, расположение, соединение):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</w:t>
      </w:r>
      <w:r w:rsidRPr="000F6A2A">
        <w:rPr>
          <w:szCs w:val="20"/>
        </w:rPr>
        <w:tab/>
        <w:t>Массы и размеры</w:t>
      </w:r>
      <w:r w:rsidRPr="00795E77">
        <w:rPr>
          <w:szCs w:val="20"/>
          <w:vertAlign w:val="superscript"/>
        </w:rPr>
        <w:footnoteReference w:id="6"/>
      </w:r>
      <w:r w:rsidRPr="000F6A2A">
        <w:rPr>
          <w:szCs w:val="20"/>
          <w:vertAlign w:val="superscript"/>
        </w:rPr>
        <w:t>,</w:t>
      </w:r>
      <w:r w:rsidRPr="000F6A2A">
        <w:rPr>
          <w:szCs w:val="20"/>
        </w:rPr>
        <w:t xml:space="preserve"> </w:t>
      </w:r>
      <w:r w:rsidRPr="00795E77">
        <w:rPr>
          <w:szCs w:val="20"/>
          <w:vertAlign w:val="superscript"/>
          <w:lang w:val="en-GB"/>
        </w:rPr>
        <w:footnoteReference w:id="7"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3.1</w:t>
      </w:r>
      <w:r w:rsidRPr="000F6A2A">
        <w:rPr>
          <w:szCs w:val="20"/>
        </w:rPr>
        <w:tab/>
        <w:t>Значение(я) колеи и ширины оси(ей)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3.1.1</w:t>
      </w:r>
      <w:r w:rsidRPr="000F6A2A">
        <w:rPr>
          <w:szCs w:val="20"/>
        </w:rPr>
        <w:tab/>
        <w:t>Колея каждой управляемой оси</w:t>
      </w:r>
      <w:r w:rsidRPr="00795E77">
        <w:rPr>
          <w:szCs w:val="20"/>
          <w:vertAlign w:val="superscript"/>
        </w:rPr>
        <w:footnoteReference w:id="8"/>
      </w:r>
      <w:r w:rsidRPr="000F6A2A">
        <w:rPr>
          <w:szCs w:val="20"/>
        </w:rPr>
        <w:t>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3.1.2</w:t>
      </w:r>
      <w:r w:rsidRPr="000F6A2A">
        <w:rPr>
          <w:szCs w:val="20"/>
        </w:rPr>
        <w:tab/>
        <w:t>Колея всех других осей</w:t>
      </w:r>
      <w:r w:rsidRPr="000F6A2A">
        <w:rPr>
          <w:szCs w:val="20"/>
          <w:vertAlign w:val="superscript"/>
        </w:rPr>
        <w:t>5</w:t>
      </w:r>
      <w:r w:rsidRPr="000F6A2A">
        <w:rPr>
          <w:szCs w:val="20"/>
        </w:rPr>
        <w:t>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3.1.3</w:t>
      </w:r>
      <w:r w:rsidRPr="000F6A2A">
        <w:rPr>
          <w:szCs w:val="20"/>
        </w:rPr>
        <w:tab/>
        <w:t>Ширина наиболее широкой задней оси: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lastRenderedPageBreak/>
        <w:t>3.1.4</w:t>
      </w:r>
      <w:r w:rsidRPr="000F6A2A">
        <w:rPr>
          <w:szCs w:val="20"/>
        </w:rPr>
        <w:tab/>
        <w:t xml:space="preserve">Ширина передней оси (измеренная по крайним точкам шин, </w:t>
      </w:r>
      <w:r w:rsidRPr="000F6A2A">
        <w:rPr>
          <w:szCs w:val="20"/>
        </w:rPr>
        <w:br/>
        <w:t>кроме выпуклых частей шины у поверхности земли):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3.2</w:t>
      </w:r>
      <w:r w:rsidRPr="000F6A2A">
        <w:rPr>
          <w:szCs w:val="20"/>
        </w:rPr>
        <w:tab/>
        <w:t xml:space="preserve">Технически допустимая масса в нагруженном состоянии, </w:t>
      </w:r>
      <w:r w:rsidRPr="000F6A2A">
        <w:rPr>
          <w:szCs w:val="20"/>
        </w:rPr>
        <w:br/>
        <w:t>указанная изготовителем</w:t>
      </w:r>
      <w:r w:rsidRPr="00795E77">
        <w:rPr>
          <w:szCs w:val="20"/>
          <w:vertAlign w:val="superscript"/>
        </w:rPr>
        <w:footnoteReference w:id="9"/>
      </w:r>
      <w:r w:rsidRPr="000F6A2A">
        <w:rPr>
          <w:szCs w:val="20"/>
          <w:vertAlign w:val="superscript"/>
        </w:rPr>
        <w:t>,</w:t>
      </w:r>
      <w:r w:rsidRPr="000F6A2A">
        <w:rPr>
          <w:szCs w:val="20"/>
        </w:rPr>
        <w:t xml:space="preserve"> </w:t>
      </w:r>
      <w:r w:rsidRPr="00795E77">
        <w:rPr>
          <w:szCs w:val="20"/>
          <w:vertAlign w:val="superscript"/>
        </w:rPr>
        <w:footnoteReference w:id="10"/>
      </w:r>
      <w:r w:rsidRPr="000F6A2A">
        <w:rPr>
          <w:szCs w:val="20"/>
        </w:rPr>
        <w:t>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3.3</w:t>
      </w:r>
      <w:r w:rsidRPr="000F6A2A">
        <w:rPr>
          <w:szCs w:val="20"/>
        </w:rPr>
        <w:tab/>
        <w:t>Технически допустимая максимальная масса на каждой оси: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3.4</w:t>
      </w:r>
      <w:r w:rsidRPr="000F6A2A">
        <w:rPr>
          <w:szCs w:val="20"/>
        </w:rPr>
        <w:tab/>
        <w:t>Транспортное средство пригодно/непригодно</w:t>
      </w:r>
      <w:r w:rsidRPr="00795E77">
        <w:rPr>
          <w:szCs w:val="20"/>
          <w:vertAlign w:val="superscript"/>
        </w:rPr>
        <w:footnoteReference w:id="11"/>
      </w:r>
      <w:r w:rsidRPr="000F6A2A">
        <w:rPr>
          <w:szCs w:val="20"/>
        </w:rPr>
        <w:t xml:space="preserve"> для буксировки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3.5</w:t>
      </w:r>
      <w:r w:rsidRPr="000F6A2A">
        <w:rPr>
          <w:szCs w:val="20"/>
        </w:rPr>
        <w:tab/>
        <w:t>Максимальная расчетная скорость транспортного средства (в км/ч)</w:t>
      </w:r>
      <w:r w:rsidRPr="00795E77">
        <w:rPr>
          <w:szCs w:val="20"/>
          <w:vertAlign w:val="superscript"/>
        </w:rPr>
        <w:footnoteReference w:id="12"/>
      </w:r>
      <w:r w:rsidRPr="000F6A2A">
        <w:rPr>
          <w:szCs w:val="20"/>
        </w:rPr>
        <w:t>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</w:t>
      </w:r>
      <w:r w:rsidRPr="000F6A2A">
        <w:rPr>
          <w:szCs w:val="20"/>
        </w:rPr>
        <w:tab/>
        <w:t>Подвеска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4.1.</w:t>
      </w:r>
      <w:r w:rsidRPr="000F6A2A">
        <w:rPr>
          <w:szCs w:val="20"/>
        </w:rPr>
        <w:tab/>
        <w:t>Шины и колеса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4.1.1</w:t>
      </w:r>
      <w:r w:rsidRPr="000F6A2A">
        <w:rPr>
          <w:szCs w:val="20"/>
        </w:rPr>
        <w:tab/>
        <w:t>Комбинация(и) шин/колес</w:t>
      </w:r>
      <w:r w:rsidRPr="00795E77">
        <w:rPr>
          <w:szCs w:val="20"/>
          <w:vertAlign w:val="superscript"/>
        </w:rPr>
        <w:footnoteReference w:id="13"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700"/>
          <w:tab w:val="left" w:pos="3240"/>
          <w:tab w:val="left" w:pos="3780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ab/>
      </w:r>
      <w:r w:rsidRPr="000F6A2A">
        <w:rPr>
          <w:szCs w:val="20"/>
          <w:lang w:val="en-GB"/>
        </w:rPr>
        <w:t>a</w:t>
      </w:r>
      <w:r w:rsidRPr="000F6A2A">
        <w:rPr>
          <w:szCs w:val="20"/>
        </w:rPr>
        <w:t>)</w:t>
      </w:r>
      <w:r w:rsidRPr="000F6A2A">
        <w:rPr>
          <w:szCs w:val="20"/>
        </w:rPr>
        <w:tab/>
        <w:t>в случае шин указываются:</w:t>
      </w:r>
    </w:p>
    <w:p w:rsidR="000F6A2A" w:rsidRPr="000F6A2A" w:rsidRDefault="00AC697F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700"/>
          <w:tab w:val="left" w:pos="3240"/>
          <w:tab w:val="left" w:pos="3780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0F6A2A" w:rsidRPr="000F6A2A">
        <w:rPr>
          <w:szCs w:val="20"/>
        </w:rPr>
        <w:t>−</w:t>
      </w:r>
      <w:r w:rsidR="000F6A2A" w:rsidRPr="000F6A2A">
        <w:rPr>
          <w:szCs w:val="20"/>
        </w:rPr>
        <w:tab/>
        <w:t>обозначение(я) размера,</w:t>
      </w:r>
    </w:p>
    <w:p w:rsidR="000F6A2A" w:rsidRPr="000F6A2A" w:rsidRDefault="00AC697F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700"/>
          <w:tab w:val="left" w:pos="3240"/>
          <w:tab w:val="left" w:pos="3780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0F6A2A" w:rsidRPr="000F6A2A">
        <w:rPr>
          <w:szCs w:val="20"/>
        </w:rPr>
        <w:t>−</w:t>
      </w:r>
      <w:r w:rsidR="000F6A2A" w:rsidRPr="000F6A2A">
        <w:rPr>
          <w:szCs w:val="20"/>
        </w:rPr>
        <w:tab/>
        <w:t>индекс несущей способности</w:t>
      </w:r>
      <w:r w:rsidR="000F6A2A" w:rsidRPr="000F6A2A">
        <w:rPr>
          <w:szCs w:val="20"/>
          <w:vertAlign w:val="superscript"/>
        </w:rPr>
        <w:t>7</w:t>
      </w:r>
      <w:r w:rsidR="000F6A2A" w:rsidRPr="000F6A2A">
        <w:rPr>
          <w:szCs w:val="20"/>
        </w:rPr>
        <w:t>,</w:t>
      </w:r>
    </w:p>
    <w:p w:rsidR="000F6A2A" w:rsidRPr="000F6A2A" w:rsidRDefault="00AC697F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700"/>
          <w:tab w:val="left" w:pos="3240"/>
          <w:tab w:val="left" w:pos="3780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0F6A2A" w:rsidRPr="000F6A2A">
        <w:rPr>
          <w:szCs w:val="20"/>
        </w:rPr>
        <w:t>−</w:t>
      </w:r>
      <w:r w:rsidR="000F6A2A" w:rsidRPr="000F6A2A">
        <w:rPr>
          <w:szCs w:val="20"/>
        </w:rPr>
        <w:tab/>
        <w:t>обозначение категории скорости</w:t>
      </w:r>
      <w:r w:rsidR="000F6A2A" w:rsidRPr="000F6A2A">
        <w:rPr>
          <w:szCs w:val="20"/>
          <w:vertAlign w:val="superscript"/>
        </w:rPr>
        <w:t>7</w:t>
      </w:r>
      <w:r w:rsidR="000F6A2A" w:rsidRPr="000F6A2A">
        <w:rPr>
          <w:szCs w:val="20"/>
        </w:rPr>
        <w:t>,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700"/>
          <w:tab w:val="left" w:pos="3240"/>
          <w:tab w:val="left" w:pos="3780"/>
          <w:tab w:val="right" w:leader="dot" w:pos="8730"/>
        </w:tabs>
        <w:suppressAutoHyphens/>
        <w:ind w:left="2700" w:hanging="1433"/>
        <w:jc w:val="left"/>
        <w:rPr>
          <w:szCs w:val="20"/>
        </w:rPr>
      </w:pPr>
      <w:r w:rsidRPr="000F6A2A">
        <w:rPr>
          <w:szCs w:val="20"/>
        </w:rPr>
        <w:tab/>
        <w:t>b)</w:t>
      </w:r>
      <w:r w:rsidRPr="000F6A2A">
        <w:rPr>
          <w:szCs w:val="20"/>
        </w:rPr>
        <w:tab/>
        <w:t>в случае колес указывается размер(ы) обода и величина(ы) вылета.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4.1.2</w:t>
      </w:r>
      <w:r w:rsidRPr="000F6A2A">
        <w:rPr>
          <w:szCs w:val="20"/>
        </w:rPr>
        <w:tab/>
        <w:t>Оси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4.1.2.1</w:t>
      </w:r>
      <w:r w:rsidRPr="000F6A2A">
        <w:rPr>
          <w:szCs w:val="20"/>
        </w:rPr>
        <w:tab/>
        <w:t>Ось 1: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4.1.2.2</w:t>
      </w:r>
      <w:r w:rsidRPr="000F6A2A">
        <w:rPr>
          <w:szCs w:val="20"/>
        </w:rPr>
        <w:tab/>
        <w:t>Ось 2: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ab/>
        <w:t>и т.д.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4.1.3</w:t>
      </w:r>
      <w:r w:rsidRPr="000F6A2A">
        <w:rPr>
          <w:szCs w:val="20"/>
        </w:rPr>
        <w:tab/>
        <w:t>Уровень(и) давления в шинах в соответствии с рекомендацией изготовителя транспортного средства (кПа):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4.1.4</w:t>
      </w:r>
      <w:r w:rsidRPr="000F6A2A">
        <w:rPr>
          <w:szCs w:val="20"/>
        </w:rPr>
        <w:tab/>
        <w:t>Описание устройства (устройств) для обеспечения сцепления на снегу и комбинация(и) шин/колес на передней(их) и/или задней(их) оси(ях), подходящей(их) для типа транспортного средства в соответствии с рекомендацией изготовителя: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4.1.5</w:t>
      </w:r>
      <w:r w:rsidRPr="000F6A2A">
        <w:rPr>
          <w:szCs w:val="20"/>
        </w:rPr>
        <w:tab/>
        <w:t>Краткое описание запасного колеса в сборе для временного пользования (при его наличии):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lastRenderedPageBreak/>
        <w:t>4.1.6</w:t>
      </w:r>
      <w:r w:rsidRPr="000F6A2A">
        <w:rPr>
          <w:szCs w:val="20"/>
        </w:rPr>
        <w:tab/>
        <w:t xml:space="preserve">Краткое описание системы контроля за давлением в шинах (СКДШ) </w:t>
      </w:r>
      <w:r w:rsidRPr="000F6A2A">
        <w:rPr>
          <w:szCs w:val="20"/>
        </w:rPr>
        <w:br/>
        <w:t>(при ее наличии):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5.</w:t>
      </w:r>
      <w:r w:rsidRPr="000F6A2A">
        <w:rPr>
          <w:szCs w:val="20"/>
        </w:rPr>
        <w:tab/>
        <w:t>Кузов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5.1</w:t>
      </w:r>
      <w:r w:rsidRPr="000F6A2A">
        <w:rPr>
          <w:szCs w:val="20"/>
        </w:rPr>
        <w:tab/>
        <w:t>Брызговики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5.1.1</w:t>
      </w:r>
      <w:r w:rsidRPr="000F6A2A">
        <w:rPr>
          <w:szCs w:val="20"/>
        </w:rPr>
        <w:tab/>
        <w:t>Краткое описание транспортного средства в том, что касается его брызговиков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6.</w:t>
      </w:r>
      <w:r w:rsidRPr="000F6A2A">
        <w:rPr>
          <w:szCs w:val="20"/>
        </w:rPr>
        <w:tab/>
        <w:t>Разное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6.1</w:t>
      </w:r>
      <w:r w:rsidRPr="000F6A2A">
        <w:rPr>
          <w:szCs w:val="20"/>
        </w:rPr>
        <w:tab/>
        <w:t>Устройства ограничения скорости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6.1.1</w:t>
      </w:r>
      <w:r w:rsidRPr="000F6A2A">
        <w:rPr>
          <w:szCs w:val="20"/>
        </w:rPr>
        <w:tab/>
        <w:t>Изготовитель(и):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6.1.2</w:t>
      </w:r>
      <w:r w:rsidRPr="000F6A2A">
        <w:rPr>
          <w:szCs w:val="20"/>
        </w:rPr>
        <w:tab/>
        <w:t>Тип(ы):</w:t>
      </w:r>
      <w:r w:rsidRPr="000F6A2A">
        <w:rPr>
          <w:szCs w:val="20"/>
        </w:rPr>
        <w:tab/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6.1.3</w:t>
      </w:r>
      <w:r w:rsidRPr="000F6A2A">
        <w:rPr>
          <w:szCs w:val="20"/>
        </w:rPr>
        <w:tab/>
        <w:t>Номер(а) официального утверждения типа (если имеется(ются)):</w:t>
      </w:r>
    </w:p>
    <w:p w:rsidR="000F6A2A" w:rsidRPr="000F6A2A" w:rsidRDefault="000F6A2A" w:rsidP="00AC697F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8" w:hanging="951"/>
        <w:jc w:val="left"/>
        <w:rPr>
          <w:szCs w:val="20"/>
        </w:rPr>
      </w:pPr>
      <w:r w:rsidRPr="000F6A2A">
        <w:rPr>
          <w:szCs w:val="20"/>
        </w:rPr>
        <w:t>6.1.4</w:t>
      </w:r>
      <w:r w:rsidRPr="000F6A2A">
        <w:rPr>
          <w:szCs w:val="20"/>
        </w:rPr>
        <w:tab/>
        <w:t xml:space="preserve">Скорость или диапазон скоростей, допускающие установление </w:t>
      </w:r>
      <w:r w:rsidRPr="000F6A2A">
        <w:rPr>
          <w:szCs w:val="20"/>
        </w:rPr>
        <w:br/>
        <w:t xml:space="preserve">ограничения скорости: </w:t>
      </w:r>
      <w:r w:rsidRPr="000F6A2A">
        <w:rPr>
          <w:szCs w:val="20"/>
        </w:rPr>
        <w:tab/>
      </w:r>
      <w:r w:rsidR="00AC697F">
        <w:rPr>
          <w:szCs w:val="20"/>
        </w:rPr>
        <w:t xml:space="preserve"> </w:t>
      </w:r>
      <w:r w:rsidRPr="000F6A2A">
        <w:rPr>
          <w:szCs w:val="20"/>
        </w:rPr>
        <w:t>км/ч</w:t>
      </w:r>
    </w:p>
    <w:p w:rsidR="000F6A2A" w:rsidRPr="000F6A2A" w:rsidRDefault="000F6A2A" w:rsidP="00AC69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F6A2A">
        <w:br w:type="page"/>
      </w:r>
      <w:r w:rsidRPr="000F6A2A">
        <w:lastRenderedPageBreak/>
        <w:t>Приложение 2</w:t>
      </w:r>
    </w:p>
    <w:p w:rsidR="00AC697F" w:rsidRPr="00AC697F" w:rsidRDefault="00AC697F" w:rsidP="00AC697F">
      <w:pPr>
        <w:pStyle w:val="SingleTxt"/>
        <w:spacing w:after="0" w:line="120" w:lineRule="exact"/>
        <w:rPr>
          <w:b/>
          <w:sz w:val="10"/>
          <w:szCs w:val="20"/>
        </w:rPr>
      </w:pPr>
    </w:p>
    <w:p w:rsidR="00AC697F" w:rsidRPr="00AC697F" w:rsidRDefault="00AC697F" w:rsidP="00AC697F">
      <w:pPr>
        <w:pStyle w:val="SingleTxt"/>
        <w:spacing w:after="0" w:line="120" w:lineRule="exact"/>
        <w:rPr>
          <w:b/>
          <w:sz w:val="10"/>
          <w:szCs w:val="20"/>
        </w:rPr>
      </w:pPr>
    </w:p>
    <w:p w:rsidR="00AC697F" w:rsidRPr="00AC697F" w:rsidRDefault="00AC697F" w:rsidP="00AC697F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0F6A2A" w:rsidRDefault="00AC697F" w:rsidP="00AC69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A2A" w:rsidRPr="000F6A2A">
        <w:t>Сообщение</w:t>
      </w:r>
    </w:p>
    <w:p w:rsidR="00AC697F" w:rsidRPr="00AC697F" w:rsidRDefault="00AC697F" w:rsidP="00AC697F">
      <w:pPr>
        <w:pStyle w:val="SingleTxt"/>
        <w:spacing w:after="0" w:line="120" w:lineRule="exact"/>
        <w:rPr>
          <w:sz w:val="10"/>
          <w:szCs w:val="20"/>
        </w:rPr>
      </w:pPr>
    </w:p>
    <w:p w:rsidR="00AC697F" w:rsidRPr="00AC697F" w:rsidRDefault="00AC697F" w:rsidP="00AC697F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0F6A2A" w:rsidRDefault="000F6A2A" w:rsidP="000F6A2A">
      <w:pPr>
        <w:pStyle w:val="SingleTxt"/>
        <w:rPr>
          <w:szCs w:val="20"/>
        </w:rPr>
      </w:pPr>
      <w:r w:rsidRPr="000F6A2A">
        <w:rPr>
          <w:szCs w:val="20"/>
        </w:rPr>
        <w:t xml:space="preserve">(максимальный формат: </w:t>
      </w:r>
      <w:r w:rsidRPr="000F6A2A">
        <w:rPr>
          <w:szCs w:val="20"/>
          <w:lang w:val="en-US"/>
        </w:rPr>
        <w:t>A</w:t>
      </w:r>
      <w:r w:rsidRPr="000F6A2A">
        <w:rPr>
          <w:szCs w:val="20"/>
        </w:rPr>
        <w:t xml:space="preserve">4 (210 </w:t>
      </w:r>
      <w:r w:rsidRPr="000F6A2A">
        <w:rPr>
          <w:szCs w:val="20"/>
          <w:lang w:val="en-US"/>
        </w:rPr>
        <w:t>x</w:t>
      </w:r>
      <w:r w:rsidRPr="000F6A2A">
        <w:rPr>
          <w:szCs w:val="20"/>
        </w:rPr>
        <w:t xml:space="preserve"> 297 мм))</w:t>
      </w:r>
    </w:p>
    <w:tbl>
      <w:tblPr>
        <w:tblW w:w="8505" w:type="dxa"/>
        <w:tblInd w:w="1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6509"/>
      </w:tblGrid>
      <w:tr w:rsidR="000F6A2A" w:rsidRPr="000F6A2A" w:rsidTr="00AC697F">
        <w:tc>
          <w:tcPr>
            <w:tcW w:w="1996" w:type="dxa"/>
          </w:tcPr>
          <w:p w:rsidR="000F6A2A" w:rsidRPr="000F6A2A" w:rsidRDefault="000F6A2A" w:rsidP="00AC697F">
            <w:pPr>
              <w:pStyle w:val="SingleTxt"/>
              <w:spacing w:line="240" w:lineRule="auto"/>
              <w:ind w:left="0" w:right="0"/>
              <w:rPr>
                <w:szCs w:val="20"/>
                <w:lang w:val="en-GB"/>
              </w:rPr>
            </w:pPr>
            <w:r w:rsidRPr="000F6A2A">
              <w:rPr>
                <w:noProof/>
                <w:szCs w:val="20"/>
                <w:lang w:val="fr-FR" w:eastAsia="fr-FR"/>
              </w:rPr>
              <w:drawing>
                <wp:inline distT="0" distB="0" distL="0" distR="0" wp14:anchorId="2DD54BDF" wp14:editId="6ACC6581">
                  <wp:extent cx="939800" cy="9080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0F6A2A" w:rsidRPr="000F6A2A" w:rsidRDefault="000F6A2A" w:rsidP="002A52D0">
            <w:pPr>
              <w:pStyle w:val="SingleTxt"/>
              <w:tabs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right" w:leader="dot" w:pos="5330"/>
                <w:tab w:val="right" w:leader="middleDot" w:pos="8453"/>
              </w:tabs>
              <w:ind w:left="1742" w:right="-43" w:hanging="1742"/>
              <w:jc w:val="left"/>
              <w:rPr>
                <w:szCs w:val="20"/>
              </w:rPr>
            </w:pPr>
            <w:r w:rsidRPr="000F6A2A">
              <w:rPr>
                <w:szCs w:val="20"/>
              </w:rPr>
              <w:t>направленное:</w:t>
            </w:r>
            <w:r w:rsidR="002A52D0">
              <w:rPr>
                <w:szCs w:val="20"/>
              </w:rPr>
              <w:tab/>
            </w:r>
            <w:r w:rsidRPr="000F6A2A">
              <w:rPr>
                <w:szCs w:val="20"/>
              </w:rPr>
              <w:t>(название административного органа)</w:t>
            </w:r>
            <w:r w:rsidRPr="00795E77">
              <w:rPr>
                <w:szCs w:val="20"/>
                <w:vertAlign w:val="superscript"/>
              </w:rPr>
              <w:footnoteReference w:id="14"/>
            </w:r>
            <w:r w:rsidR="00AC697F">
              <w:rPr>
                <w:szCs w:val="20"/>
              </w:rPr>
              <w:br/>
            </w:r>
            <w:r w:rsidR="00AC697F">
              <w:rPr>
                <w:szCs w:val="20"/>
              </w:rPr>
              <w:tab/>
            </w:r>
            <w:r w:rsidR="00AC697F">
              <w:rPr>
                <w:szCs w:val="20"/>
              </w:rPr>
              <w:br/>
            </w:r>
            <w:r w:rsidR="00AC697F">
              <w:rPr>
                <w:szCs w:val="20"/>
              </w:rPr>
              <w:tab/>
            </w:r>
            <w:r w:rsidR="00AC697F">
              <w:rPr>
                <w:szCs w:val="20"/>
              </w:rPr>
              <w:br/>
            </w:r>
            <w:r w:rsidR="00AC697F">
              <w:rPr>
                <w:szCs w:val="20"/>
              </w:rPr>
              <w:tab/>
            </w:r>
          </w:p>
        </w:tc>
      </w:tr>
    </w:tbl>
    <w:p w:rsidR="000F6A2A" w:rsidRPr="000F6A2A" w:rsidRDefault="000F6A2A" w:rsidP="002A52D0">
      <w:pPr>
        <w:pStyle w:val="SingleTxt"/>
        <w:ind w:left="2693" w:hanging="1426"/>
        <w:jc w:val="left"/>
        <w:rPr>
          <w:szCs w:val="20"/>
        </w:rPr>
      </w:pPr>
      <w:r w:rsidRPr="000F6A2A">
        <w:rPr>
          <w:szCs w:val="20"/>
        </w:rPr>
        <w:t>касающееся</w:t>
      </w:r>
      <w:r w:rsidRPr="00795E77">
        <w:rPr>
          <w:szCs w:val="20"/>
          <w:vertAlign w:val="superscript"/>
        </w:rPr>
        <w:footnoteReference w:id="15"/>
      </w:r>
      <w:r w:rsidRPr="000F6A2A">
        <w:rPr>
          <w:szCs w:val="20"/>
        </w:rPr>
        <w:t>:</w:t>
      </w:r>
      <w:r w:rsidRPr="000F6A2A">
        <w:rPr>
          <w:szCs w:val="20"/>
        </w:rPr>
        <w:tab/>
        <w:t>предоставления официального утверждения</w:t>
      </w:r>
      <w:r w:rsidRPr="000F6A2A">
        <w:rPr>
          <w:szCs w:val="20"/>
        </w:rPr>
        <w:br/>
        <w:t>распространения официального утверждения</w:t>
      </w:r>
      <w:r w:rsidRPr="000F6A2A">
        <w:rPr>
          <w:szCs w:val="20"/>
        </w:rPr>
        <w:br/>
        <w:t>отказа в официальном утверждении</w:t>
      </w:r>
      <w:r w:rsidRPr="000F6A2A">
        <w:rPr>
          <w:szCs w:val="20"/>
        </w:rPr>
        <w:br/>
        <w:t>отмены официального утверждения</w:t>
      </w:r>
      <w:r w:rsidRPr="000F6A2A">
        <w:rPr>
          <w:szCs w:val="20"/>
        </w:rPr>
        <w:br/>
        <w:t>окончательного прекращения производства</w:t>
      </w:r>
    </w:p>
    <w:p w:rsidR="000F6A2A" w:rsidRPr="000F6A2A" w:rsidRDefault="000F6A2A" w:rsidP="000F6A2A">
      <w:pPr>
        <w:pStyle w:val="SingleTxt"/>
        <w:rPr>
          <w:szCs w:val="20"/>
        </w:rPr>
      </w:pPr>
      <w:r w:rsidRPr="000F6A2A">
        <w:rPr>
          <w:szCs w:val="20"/>
        </w:rPr>
        <w:t>типа транспортного средства в отношении установки его шин</w:t>
      </w:r>
    </w:p>
    <w:p w:rsidR="000F6A2A" w:rsidRPr="000F6A2A" w:rsidRDefault="000F6A2A" w:rsidP="00B20D0C">
      <w:pPr>
        <w:pStyle w:val="SingleTxt"/>
        <w:tabs>
          <w:tab w:val="clear" w:pos="4622"/>
          <w:tab w:val="clear" w:pos="7013"/>
          <w:tab w:val="clear" w:pos="7488"/>
          <w:tab w:val="clear" w:pos="7978"/>
          <w:tab w:val="clear" w:pos="8453"/>
          <w:tab w:val="left" w:leader="dot" w:pos="4950"/>
          <w:tab w:val="right" w:leader="dot" w:pos="8730"/>
        </w:tabs>
        <w:rPr>
          <w:szCs w:val="20"/>
        </w:rPr>
      </w:pPr>
      <w:r w:rsidRPr="000F6A2A">
        <w:rPr>
          <w:szCs w:val="20"/>
        </w:rPr>
        <w:t>Официальное утверждение №:</w:t>
      </w:r>
      <w:r w:rsidRPr="000F6A2A">
        <w:rPr>
          <w:szCs w:val="20"/>
        </w:rPr>
        <w:tab/>
      </w:r>
      <w:r w:rsidRPr="000F6A2A">
        <w:rPr>
          <w:szCs w:val="20"/>
        </w:rPr>
        <w:tab/>
      </w:r>
      <w:r w:rsidR="002A52D0">
        <w:rPr>
          <w:szCs w:val="20"/>
        </w:rPr>
        <w:tab/>
      </w:r>
      <w:r w:rsidRPr="000F6A2A">
        <w:rPr>
          <w:szCs w:val="20"/>
        </w:rPr>
        <w:t>Распространение №: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suppressAutoHyphens/>
        <w:rPr>
          <w:szCs w:val="20"/>
        </w:rPr>
      </w:pPr>
      <w:r w:rsidRPr="000F6A2A">
        <w:rPr>
          <w:szCs w:val="20"/>
        </w:rPr>
        <w:t xml:space="preserve">Раздел </w:t>
      </w:r>
      <w:r w:rsidRPr="000F6A2A">
        <w:rPr>
          <w:szCs w:val="20"/>
          <w:lang w:val="en-US"/>
        </w:rPr>
        <w:t>I</w:t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1.</w:t>
      </w:r>
      <w:r w:rsidRPr="000F6A2A">
        <w:rPr>
          <w:szCs w:val="20"/>
        </w:rPr>
        <w:tab/>
        <w:t>Марка (торговое наименование изготовителя):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2.</w:t>
      </w:r>
      <w:r w:rsidRPr="000F6A2A">
        <w:rPr>
          <w:szCs w:val="20"/>
        </w:rPr>
        <w:tab/>
        <w:t>Тип: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2.1</w:t>
      </w:r>
      <w:r w:rsidRPr="000F6A2A">
        <w:rPr>
          <w:szCs w:val="20"/>
        </w:rPr>
        <w:tab/>
        <w:t>Коммерческое(ие) название (названия) (при наличии):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3.</w:t>
      </w:r>
      <w:r w:rsidRPr="000F6A2A">
        <w:rPr>
          <w:szCs w:val="20"/>
        </w:rPr>
        <w:tab/>
        <w:t>Способ идентификации типа при наличии соответствующей</w:t>
      </w:r>
      <w:r w:rsidRPr="000F6A2A">
        <w:rPr>
          <w:szCs w:val="20"/>
        </w:rPr>
        <w:br/>
        <w:t>маркировки на транспортном средстве</w:t>
      </w:r>
      <w:r w:rsidRPr="00795E77">
        <w:rPr>
          <w:szCs w:val="20"/>
          <w:vertAlign w:val="superscript"/>
        </w:rPr>
        <w:footnoteReference w:id="16"/>
      </w:r>
      <w:r w:rsidRPr="000F6A2A">
        <w:rPr>
          <w:szCs w:val="20"/>
        </w:rPr>
        <w:t>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3.1</w:t>
      </w:r>
      <w:r w:rsidRPr="000F6A2A">
        <w:rPr>
          <w:szCs w:val="20"/>
        </w:rPr>
        <w:tab/>
        <w:t>Местоположение этой маркировки: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4.</w:t>
      </w:r>
      <w:r w:rsidRPr="000F6A2A">
        <w:rPr>
          <w:szCs w:val="20"/>
        </w:rPr>
        <w:tab/>
        <w:t>Категория транспортного средства</w:t>
      </w:r>
      <w:r w:rsidRPr="00795E77">
        <w:rPr>
          <w:szCs w:val="20"/>
          <w:vertAlign w:val="superscript"/>
        </w:rPr>
        <w:footnoteReference w:id="17"/>
      </w:r>
      <w:r w:rsidRPr="000F6A2A">
        <w:rPr>
          <w:szCs w:val="20"/>
        </w:rPr>
        <w:t>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5.</w:t>
      </w:r>
      <w:r w:rsidRPr="000F6A2A">
        <w:rPr>
          <w:szCs w:val="20"/>
        </w:rPr>
        <w:tab/>
        <w:t>Название и адрес изготовителя: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6.</w:t>
      </w:r>
      <w:r w:rsidRPr="000F6A2A">
        <w:rPr>
          <w:szCs w:val="20"/>
        </w:rPr>
        <w:tab/>
        <w:t>Название(я) и адрес(а) сборочного(ых) предприятия(й):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7.</w:t>
      </w:r>
      <w:r w:rsidRPr="000F6A2A">
        <w:rPr>
          <w:szCs w:val="20"/>
        </w:rPr>
        <w:tab/>
        <w:t xml:space="preserve">Название и адрес уполномоченного представителя изготовителя </w:t>
      </w:r>
      <w:r w:rsidRPr="000F6A2A">
        <w:rPr>
          <w:szCs w:val="20"/>
        </w:rPr>
        <w:br/>
        <w:t>(если имеется):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suppressAutoHyphens/>
        <w:rPr>
          <w:szCs w:val="20"/>
        </w:rPr>
      </w:pPr>
      <w:r w:rsidRPr="000F6A2A">
        <w:rPr>
          <w:szCs w:val="20"/>
        </w:rPr>
        <w:t xml:space="preserve">Раздел </w:t>
      </w:r>
      <w:r w:rsidRPr="000F6A2A">
        <w:rPr>
          <w:szCs w:val="20"/>
          <w:lang w:val="en-GB"/>
        </w:rPr>
        <w:t>II</w:t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1.</w:t>
      </w:r>
      <w:r w:rsidRPr="000F6A2A">
        <w:rPr>
          <w:szCs w:val="20"/>
        </w:rPr>
        <w:tab/>
        <w:t>Дополнительная информация: см. добавление</w:t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2.</w:t>
      </w:r>
      <w:r w:rsidRPr="000F6A2A">
        <w:rPr>
          <w:szCs w:val="20"/>
        </w:rPr>
        <w:tab/>
        <w:t>Техническая служба, уполномоченная проводить испытания: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3.</w:t>
      </w:r>
      <w:r w:rsidRPr="000F6A2A">
        <w:rPr>
          <w:szCs w:val="20"/>
        </w:rPr>
        <w:tab/>
        <w:t>Дата протокола испытания: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4.</w:t>
      </w:r>
      <w:r w:rsidRPr="000F6A2A">
        <w:rPr>
          <w:szCs w:val="20"/>
        </w:rPr>
        <w:tab/>
        <w:t>Номер протокола испытания: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  <w:jc w:val="left"/>
        <w:rPr>
          <w:szCs w:val="20"/>
        </w:rPr>
      </w:pPr>
      <w:r w:rsidRPr="000F6A2A">
        <w:rPr>
          <w:szCs w:val="20"/>
        </w:rPr>
        <w:lastRenderedPageBreak/>
        <w:t>5.</w:t>
      </w:r>
      <w:r w:rsidRPr="000F6A2A">
        <w:rPr>
          <w:szCs w:val="20"/>
        </w:rPr>
        <w:tab/>
        <w:t>Замечания (при наличии): см. добавление</w:t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  <w:jc w:val="left"/>
        <w:rPr>
          <w:szCs w:val="20"/>
        </w:rPr>
      </w:pPr>
      <w:r w:rsidRPr="000F6A2A">
        <w:rPr>
          <w:szCs w:val="20"/>
        </w:rPr>
        <w:t>6.</w:t>
      </w:r>
      <w:r w:rsidRPr="000F6A2A">
        <w:rPr>
          <w:szCs w:val="20"/>
        </w:rPr>
        <w:tab/>
        <w:t>Место:</w:t>
      </w:r>
      <w:r w:rsidRPr="000F6A2A">
        <w:rPr>
          <w:szCs w:val="20"/>
        </w:rPr>
        <w:tab/>
      </w:r>
    </w:p>
    <w:p w:rsidR="000F6A2A" w:rsidRPr="000F6A2A" w:rsidRDefault="000F6A2A" w:rsidP="003365C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  <w:jc w:val="left"/>
        <w:rPr>
          <w:szCs w:val="20"/>
        </w:rPr>
      </w:pPr>
      <w:r w:rsidRPr="000F6A2A">
        <w:rPr>
          <w:szCs w:val="20"/>
        </w:rPr>
        <w:t>7.</w:t>
      </w:r>
      <w:r w:rsidRPr="000F6A2A">
        <w:rPr>
          <w:szCs w:val="20"/>
        </w:rPr>
        <w:tab/>
        <w:t>Дата: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  <w:jc w:val="left"/>
        <w:rPr>
          <w:szCs w:val="20"/>
        </w:rPr>
      </w:pPr>
      <w:r w:rsidRPr="000F6A2A">
        <w:rPr>
          <w:szCs w:val="20"/>
        </w:rPr>
        <w:t>8.</w:t>
      </w:r>
      <w:r w:rsidRPr="000F6A2A">
        <w:rPr>
          <w:szCs w:val="20"/>
        </w:rPr>
        <w:tab/>
        <w:t>Подпись:</w:t>
      </w:r>
      <w:r w:rsidRPr="000F6A2A">
        <w:rPr>
          <w:szCs w:val="20"/>
        </w:rPr>
        <w:tab/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  <w:jc w:val="left"/>
        <w:rPr>
          <w:szCs w:val="20"/>
        </w:rPr>
      </w:pPr>
      <w:r w:rsidRPr="000F6A2A">
        <w:rPr>
          <w:szCs w:val="20"/>
        </w:rPr>
        <w:t>9.</w:t>
      </w:r>
      <w:r w:rsidRPr="000F6A2A">
        <w:rPr>
          <w:szCs w:val="20"/>
        </w:rPr>
        <w:tab/>
        <w:t>Комплект информационных документов (если это применимо)</w:t>
      </w:r>
      <w:r w:rsidRPr="000F6A2A">
        <w:rPr>
          <w:szCs w:val="20"/>
        </w:rPr>
        <w:tab/>
      </w:r>
    </w:p>
    <w:p w:rsidR="003365C0" w:rsidRPr="003365C0" w:rsidRDefault="003365C0" w:rsidP="003365C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pacing w:after="0" w:line="120" w:lineRule="exact"/>
        <w:jc w:val="center"/>
        <w:rPr>
          <w:sz w:val="10"/>
          <w:szCs w:val="20"/>
        </w:rPr>
      </w:pPr>
    </w:p>
    <w:p w:rsidR="000F6A2A" w:rsidRPr="000F6A2A" w:rsidRDefault="000F6A2A" w:rsidP="00FE7EA2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jc w:val="center"/>
        <w:rPr>
          <w:szCs w:val="20"/>
        </w:rPr>
      </w:pPr>
      <w:r w:rsidRPr="000F6A2A">
        <w:rPr>
          <w:szCs w:val="20"/>
        </w:rPr>
        <w:t xml:space="preserve">Добавление к карточке сообщения об официальном утверждении </w:t>
      </w:r>
      <w:r w:rsidRPr="000F6A2A">
        <w:rPr>
          <w:szCs w:val="20"/>
        </w:rPr>
        <w:br/>
        <w:t>типа №</w:t>
      </w:r>
      <w:r w:rsidR="004822E9">
        <w:rPr>
          <w:szCs w:val="20"/>
        </w:rPr>
        <w:t xml:space="preserve"> </w:t>
      </w:r>
      <w:r w:rsidRPr="000F6A2A">
        <w:rPr>
          <w:szCs w:val="20"/>
        </w:rPr>
        <w:t xml:space="preserve">…….., касающейся официального утверждения типа </w:t>
      </w:r>
      <w:r w:rsidRPr="000F6A2A">
        <w:rPr>
          <w:szCs w:val="20"/>
        </w:rPr>
        <w:br/>
        <w:t>транспортного средства в</w:t>
      </w:r>
      <w:r w:rsidR="00FE7EA2">
        <w:rPr>
          <w:szCs w:val="20"/>
        </w:rPr>
        <w:t xml:space="preserve"> </w:t>
      </w:r>
      <w:r w:rsidRPr="000F6A2A">
        <w:rPr>
          <w:szCs w:val="20"/>
        </w:rPr>
        <w:t>отношении установки его шин</w:t>
      </w:r>
    </w:p>
    <w:p w:rsidR="000F6A2A" w:rsidRPr="000F6A2A" w:rsidRDefault="000F6A2A" w:rsidP="002A52D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  <w:jc w:val="left"/>
        <w:rPr>
          <w:szCs w:val="20"/>
        </w:rPr>
      </w:pPr>
      <w:r w:rsidRPr="000F6A2A">
        <w:rPr>
          <w:szCs w:val="20"/>
        </w:rPr>
        <w:t>1.</w:t>
      </w:r>
      <w:r w:rsidRPr="000F6A2A">
        <w:rPr>
          <w:szCs w:val="20"/>
        </w:rPr>
        <w:tab/>
        <w:t>Дополнительная информация</w:t>
      </w:r>
    </w:p>
    <w:p w:rsidR="000F6A2A" w:rsidRPr="000F6A2A" w:rsidRDefault="000F6A2A" w:rsidP="003365C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1.1</w:t>
      </w:r>
      <w:r w:rsidRPr="000F6A2A">
        <w:rPr>
          <w:szCs w:val="20"/>
        </w:rPr>
        <w:tab/>
        <w:t xml:space="preserve">Краткое описание типа транспортного средства с точки зрения </w:t>
      </w:r>
      <w:r w:rsidR="003365C0">
        <w:rPr>
          <w:szCs w:val="20"/>
        </w:rPr>
        <w:br/>
      </w:r>
      <w:r w:rsidRPr="000F6A2A">
        <w:rPr>
          <w:szCs w:val="20"/>
        </w:rPr>
        <w:t>его конструкции, размеров, формы и использованных</w:t>
      </w:r>
      <w:r w:rsidR="003365C0">
        <w:rPr>
          <w:szCs w:val="20"/>
        </w:rPr>
        <w:br/>
      </w:r>
      <w:r w:rsidRPr="000F6A2A">
        <w:rPr>
          <w:szCs w:val="20"/>
        </w:rPr>
        <w:t>материалов:</w:t>
      </w:r>
      <w:r w:rsidRPr="000F6A2A">
        <w:rPr>
          <w:szCs w:val="20"/>
        </w:rPr>
        <w:tab/>
      </w:r>
    </w:p>
    <w:p w:rsidR="000F6A2A" w:rsidRPr="000F6A2A" w:rsidRDefault="000F6A2A" w:rsidP="003365C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1.2</w:t>
      </w:r>
      <w:r w:rsidRPr="000F6A2A">
        <w:rPr>
          <w:szCs w:val="20"/>
        </w:rPr>
        <w:tab/>
        <w:t xml:space="preserve">Сочетание (сочетания) шин/колес (включая размер шин, </w:t>
      </w:r>
      <w:r w:rsidR="003365C0">
        <w:rPr>
          <w:szCs w:val="20"/>
        </w:rPr>
        <w:br/>
      </w:r>
      <w:r w:rsidRPr="000F6A2A">
        <w:rPr>
          <w:szCs w:val="20"/>
        </w:rPr>
        <w:t>размер обода и вылет колеса):</w:t>
      </w:r>
      <w:r w:rsidRPr="000F6A2A">
        <w:rPr>
          <w:szCs w:val="20"/>
        </w:rPr>
        <w:tab/>
      </w:r>
    </w:p>
    <w:p w:rsidR="000F6A2A" w:rsidRPr="000F6A2A" w:rsidRDefault="000F6A2A" w:rsidP="003365C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1.3</w:t>
      </w:r>
      <w:r w:rsidRPr="000F6A2A">
        <w:rPr>
          <w:szCs w:val="20"/>
        </w:rPr>
        <w:tab/>
        <w:t xml:space="preserve">Обозначение категории минимальной скорости, совместимое </w:t>
      </w:r>
      <w:r w:rsidR="003365C0">
        <w:rPr>
          <w:szCs w:val="20"/>
        </w:rPr>
        <w:br/>
      </w:r>
      <w:r w:rsidRPr="000F6A2A">
        <w:rPr>
          <w:szCs w:val="20"/>
        </w:rPr>
        <w:t xml:space="preserve">с максимальной расчетной скоростью транспортного средства </w:t>
      </w:r>
      <w:r w:rsidR="003365C0">
        <w:rPr>
          <w:szCs w:val="20"/>
        </w:rPr>
        <w:br/>
      </w:r>
      <w:r w:rsidRPr="000F6A2A">
        <w:rPr>
          <w:szCs w:val="20"/>
        </w:rPr>
        <w:t>(для каждого варианта) (в случае шин с маркировкой, содержащей буквы ZR перед кодом диаметра обода, предназначенных для установки на транспортное средство, максимальная расчетная скорость которого составляет более 300 км/ч, предоставляется эквивалентная информация):</w:t>
      </w:r>
      <w:r w:rsidRPr="000F6A2A">
        <w:rPr>
          <w:szCs w:val="20"/>
        </w:rPr>
        <w:tab/>
      </w:r>
    </w:p>
    <w:p w:rsidR="000F6A2A" w:rsidRPr="000F6A2A" w:rsidRDefault="000F6A2A" w:rsidP="003365C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1.4</w:t>
      </w:r>
      <w:r w:rsidRPr="000F6A2A">
        <w:rPr>
          <w:szCs w:val="20"/>
        </w:rPr>
        <w:tab/>
        <w:t xml:space="preserve">Минимальный индекс несущей способности, совместимый с технически допустимой максимальной массой для каждой оси </w:t>
      </w:r>
      <w:r w:rsidR="003365C0">
        <w:rPr>
          <w:szCs w:val="20"/>
        </w:rPr>
        <w:br/>
      </w:r>
      <w:r w:rsidRPr="000F6A2A">
        <w:rPr>
          <w:szCs w:val="20"/>
        </w:rPr>
        <w:t xml:space="preserve">(для каждого варианта) (с поправкой согласно предписаниям </w:t>
      </w:r>
      <w:r w:rsidR="003365C0">
        <w:rPr>
          <w:szCs w:val="20"/>
        </w:rPr>
        <w:br/>
      </w:r>
      <w:r w:rsidRPr="000F6A2A">
        <w:rPr>
          <w:szCs w:val="20"/>
        </w:rPr>
        <w:t>пункта 5.2.2.2 настоящих Правил, если это применимо):</w:t>
      </w:r>
      <w:r w:rsidRPr="000F6A2A">
        <w:rPr>
          <w:szCs w:val="20"/>
        </w:rPr>
        <w:tab/>
      </w:r>
    </w:p>
    <w:p w:rsidR="000F6A2A" w:rsidRPr="000F6A2A" w:rsidRDefault="000F6A2A" w:rsidP="003365C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1.5</w:t>
      </w:r>
      <w:r w:rsidRPr="000F6A2A">
        <w:rPr>
          <w:szCs w:val="20"/>
        </w:rPr>
        <w:tab/>
        <w:t>Комбинация (комбинации) шин/колес (включая размер шин, размер обода и вылет колеса), предназначенная(ые) для использования с устройством(ами) обеспечения сцепления на снегу:</w:t>
      </w:r>
      <w:r w:rsidRPr="000F6A2A">
        <w:rPr>
          <w:szCs w:val="20"/>
        </w:rPr>
        <w:tab/>
      </w:r>
    </w:p>
    <w:p w:rsidR="000F6A2A" w:rsidRPr="000F6A2A" w:rsidRDefault="000F6A2A" w:rsidP="009461A5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2.</w:t>
      </w:r>
      <w:r w:rsidRPr="000F6A2A">
        <w:rPr>
          <w:szCs w:val="20"/>
        </w:rPr>
        <w:tab/>
        <w:t>Транспортное средство категории М</w:t>
      </w:r>
      <w:r w:rsidRPr="002A52D0">
        <w:rPr>
          <w:szCs w:val="20"/>
          <w:vertAlign w:val="subscript"/>
        </w:rPr>
        <w:t>1</w:t>
      </w:r>
      <w:r w:rsidRPr="000F6A2A">
        <w:rPr>
          <w:szCs w:val="20"/>
        </w:rPr>
        <w:t xml:space="preserve"> подходит/не подходит</w:t>
      </w:r>
      <w:r w:rsidR="009461A5" w:rsidRPr="009461A5">
        <w:rPr>
          <w:szCs w:val="20"/>
          <w:vertAlign w:val="superscript"/>
        </w:rPr>
        <w:t>14</w:t>
      </w:r>
      <w:r w:rsidRPr="000F6A2A">
        <w:rPr>
          <w:szCs w:val="20"/>
        </w:rPr>
        <w:t xml:space="preserve"> </w:t>
      </w:r>
      <w:r w:rsidR="003365C0">
        <w:rPr>
          <w:szCs w:val="20"/>
        </w:rPr>
        <w:br/>
      </w:r>
      <w:r w:rsidRPr="000F6A2A">
        <w:rPr>
          <w:szCs w:val="20"/>
        </w:rPr>
        <w:t xml:space="preserve">для буксировки, и показатель нагрузки задних шин </w:t>
      </w:r>
      <w:r w:rsidR="003365C0">
        <w:rPr>
          <w:szCs w:val="20"/>
        </w:rPr>
        <w:br/>
      </w:r>
      <w:r w:rsidRPr="000F6A2A">
        <w:rPr>
          <w:szCs w:val="20"/>
        </w:rPr>
        <w:t xml:space="preserve">превышен на </w:t>
      </w:r>
      <w:r w:rsidR="003365C0">
        <w:rPr>
          <w:szCs w:val="20"/>
        </w:rPr>
        <w:tab/>
        <w:t xml:space="preserve"> </w:t>
      </w:r>
      <w:r w:rsidRPr="000F6A2A">
        <w:rPr>
          <w:szCs w:val="20"/>
        </w:rPr>
        <w:t>процентов</w:t>
      </w:r>
    </w:p>
    <w:p w:rsidR="000F6A2A" w:rsidRPr="000F6A2A" w:rsidRDefault="000F6A2A" w:rsidP="009461A5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3.</w:t>
      </w:r>
      <w:r w:rsidRPr="000F6A2A">
        <w:rPr>
          <w:szCs w:val="20"/>
        </w:rPr>
        <w:tab/>
        <w:t>Транспортное средство официально утверждено/не утверждено</w:t>
      </w:r>
      <w:r w:rsidR="009461A5" w:rsidRPr="009461A5">
        <w:rPr>
          <w:szCs w:val="20"/>
          <w:vertAlign w:val="superscript"/>
        </w:rPr>
        <w:t>14</w:t>
      </w:r>
      <w:r w:rsidRPr="000F6A2A">
        <w:rPr>
          <w:szCs w:val="20"/>
        </w:rPr>
        <w:t xml:space="preserve"> </w:t>
      </w:r>
      <w:r w:rsidR="003365C0">
        <w:rPr>
          <w:szCs w:val="20"/>
        </w:rPr>
        <w:br/>
      </w:r>
      <w:r w:rsidRPr="000F6A2A">
        <w:rPr>
          <w:szCs w:val="20"/>
        </w:rPr>
        <w:t>на основании Правил № 64 в отношении его запасного колеса в сборе для временного пользования типа 1/2/3/4/5</w:t>
      </w:r>
      <w:r w:rsidR="009461A5" w:rsidRPr="009461A5">
        <w:rPr>
          <w:szCs w:val="20"/>
          <w:vertAlign w:val="superscript"/>
        </w:rPr>
        <w:t>14</w:t>
      </w:r>
      <w:r w:rsidRPr="000F6A2A">
        <w:rPr>
          <w:szCs w:val="20"/>
        </w:rPr>
        <w:t xml:space="preserve">. </w:t>
      </w:r>
    </w:p>
    <w:p w:rsidR="000F6A2A" w:rsidRPr="000F6A2A" w:rsidRDefault="000F6A2A" w:rsidP="009461A5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4.</w:t>
      </w:r>
      <w:r w:rsidRPr="000F6A2A">
        <w:rPr>
          <w:szCs w:val="20"/>
        </w:rPr>
        <w:tab/>
        <w:t>Транспортное средство официально утверждено/не утверждено</w:t>
      </w:r>
      <w:r w:rsidR="009461A5" w:rsidRPr="009461A5">
        <w:rPr>
          <w:szCs w:val="20"/>
          <w:vertAlign w:val="superscript"/>
        </w:rPr>
        <w:t>14</w:t>
      </w:r>
      <w:r w:rsidRPr="000F6A2A">
        <w:rPr>
          <w:szCs w:val="20"/>
        </w:rPr>
        <w:t xml:space="preserve"> на</w:t>
      </w:r>
      <w:r w:rsidR="003365C0">
        <w:rPr>
          <w:szCs w:val="20"/>
        </w:rPr>
        <w:t> </w:t>
      </w:r>
      <w:r w:rsidRPr="000F6A2A">
        <w:rPr>
          <w:szCs w:val="20"/>
        </w:rPr>
        <w:t>основании Правил № 64 в отношении его системы контроля за</w:t>
      </w:r>
      <w:r w:rsidR="003365C0">
        <w:rPr>
          <w:szCs w:val="20"/>
        </w:rPr>
        <w:t> </w:t>
      </w:r>
      <w:r w:rsidRPr="000F6A2A">
        <w:rPr>
          <w:szCs w:val="20"/>
        </w:rPr>
        <w:t>давлением в шинах (СКДШ)</w:t>
      </w:r>
    </w:p>
    <w:p w:rsidR="000F6A2A" w:rsidRPr="000F6A2A" w:rsidRDefault="000F6A2A" w:rsidP="003365C0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suppressAutoHyphens/>
        <w:ind w:left="2217" w:hanging="950"/>
        <w:jc w:val="left"/>
        <w:rPr>
          <w:szCs w:val="20"/>
        </w:rPr>
      </w:pPr>
      <w:r w:rsidRPr="000F6A2A">
        <w:rPr>
          <w:szCs w:val="20"/>
        </w:rPr>
        <w:t>4.1</w:t>
      </w:r>
      <w:r w:rsidRPr="000F6A2A">
        <w:rPr>
          <w:szCs w:val="20"/>
        </w:rPr>
        <w:tab/>
        <w:t xml:space="preserve">Краткое описание системы контроля за давлением в шинах (СКДШ) </w:t>
      </w:r>
      <w:r w:rsidRPr="000F6A2A">
        <w:rPr>
          <w:szCs w:val="20"/>
        </w:rPr>
        <w:br/>
        <w:t>(при ее наличии):</w:t>
      </w:r>
      <w:r w:rsidRPr="000F6A2A">
        <w:rPr>
          <w:szCs w:val="20"/>
        </w:rPr>
        <w:tab/>
      </w:r>
    </w:p>
    <w:p w:rsidR="000F6A2A" w:rsidRPr="000F6A2A" w:rsidRDefault="000F6A2A" w:rsidP="003365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F6A2A">
        <w:br w:type="page"/>
      </w:r>
      <w:bookmarkStart w:id="1" w:name="_Toc108926533"/>
      <w:r w:rsidRPr="000F6A2A">
        <w:lastRenderedPageBreak/>
        <w:t>Приложение 3</w:t>
      </w:r>
    </w:p>
    <w:p w:rsidR="003365C0" w:rsidRPr="003365C0" w:rsidRDefault="003365C0" w:rsidP="003365C0">
      <w:pPr>
        <w:pStyle w:val="SingleTxt"/>
        <w:spacing w:after="0" w:line="120" w:lineRule="exact"/>
        <w:rPr>
          <w:b/>
          <w:sz w:val="10"/>
          <w:szCs w:val="20"/>
        </w:rPr>
      </w:pPr>
    </w:p>
    <w:p w:rsidR="003365C0" w:rsidRPr="003365C0" w:rsidRDefault="003365C0" w:rsidP="003365C0">
      <w:pPr>
        <w:pStyle w:val="SingleTxt"/>
        <w:spacing w:after="0" w:line="120" w:lineRule="exact"/>
        <w:rPr>
          <w:b/>
          <w:sz w:val="10"/>
          <w:szCs w:val="20"/>
        </w:rPr>
      </w:pPr>
    </w:p>
    <w:p w:rsidR="003365C0" w:rsidRPr="003365C0" w:rsidRDefault="003365C0" w:rsidP="003365C0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0F6A2A" w:rsidRDefault="000F6A2A" w:rsidP="003365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0F6A2A">
        <w:tab/>
      </w:r>
      <w:r w:rsidRPr="000F6A2A">
        <w:tab/>
      </w:r>
      <w:bookmarkEnd w:id="1"/>
      <w:r w:rsidRPr="000F6A2A">
        <w:t>Схемы знаков официального утверждения</w:t>
      </w:r>
    </w:p>
    <w:p w:rsidR="003365C0" w:rsidRPr="003365C0" w:rsidRDefault="003365C0" w:rsidP="003365C0">
      <w:pPr>
        <w:pStyle w:val="SingleTxt"/>
        <w:spacing w:after="0" w:line="120" w:lineRule="exact"/>
        <w:rPr>
          <w:sz w:val="10"/>
          <w:szCs w:val="20"/>
        </w:rPr>
      </w:pPr>
    </w:p>
    <w:p w:rsidR="003365C0" w:rsidRPr="003365C0" w:rsidRDefault="003365C0" w:rsidP="003365C0">
      <w:pPr>
        <w:pStyle w:val="SingleTxt"/>
        <w:spacing w:after="0" w:line="120" w:lineRule="exact"/>
        <w:rPr>
          <w:sz w:val="10"/>
          <w:szCs w:val="20"/>
        </w:rPr>
      </w:pPr>
    </w:p>
    <w:p w:rsidR="000F6A2A" w:rsidRDefault="000F6A2A" w:rsidP="000F6A2A">
      <w:pPr>
        <w:pStyle w:val="SingleTxt"/>
        <w:rPr>
          <w:szCs w:val="20"/>
        </w:rPr>
      </w:pPr>
      <w:r w:rsidRPr="000F6A2A">
        <w:rPr>
          <w:szCs w:val="20"/>
        </w:rPr>
        <w:t>(см. пункты</w:t>
      </w:r>
      <w:r w:rsidRPr="000F6A2A">
        <w:rPr>
          <w:szCs w:val="20"/>
          <w:lang w:val="en-GB"/>
        </w:rPr>
        <w:t> </w:t>
      </w:r>
      <w:r w:rsidRPr="000F6A2A">
        <w:rPr>
          <w:szCs w:val="20"/>
        </w:rPr>
        <w:t>4.4−4.4.2 настоящих Правил)</w:t>
      </w:r>
    </w:p>
    <w:p w:rsidR="009777C5" w:rsidRDefault="00F360E9" w:rsidP="00F360E9">
      <w:pPr>
        <w:pStyle w:val="SingleTxt"/>
        <w:spacing w:line="240" w:lineRule="auto"/>
        <w:rPr>
          <w:szCs w:val="20"/>
        </w:rPr>
      </w:pPr>
      <w:r w:rsidRPr="00E81A17">
        <w:rPr>
          <w:highlight w:val="yellow"/>
        </w:rPr>
        <w:object w:dxaOrig="629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78.4pt" o:ole="" o:allowoverlap="f">
            <v:imagedata r:id="rId15" o:title=""/>
          </v:shape>
          <o:OLEObject Type="Embed" ProgID="Word.Picture.8" ShapeID="_x0000_i1025" DrawAspect="Content" ObjectID="_1512201031" r:id="rId16"/>
        </w:object>
      </w:r>
    </w:p>
    <w:p w:rsidR="000F6A2A" w:rsidRPr="000F6A2A" w:rsidRDefault="000F6A2A" w:rsidP="00F360E9">
      <w:pPr>
        <w:pStyle w:val="SingleTxt"/>
        <w:jc w:val="right"/>
        <w:rPr>
          <w:szCs w:val="20"/>
        </w:rPr>
      </w:pPr>
      <w:r w:rsidRPr="000F6A2A">
        <w:rPr>
          <w:szCs w:val="20"/>
          <w:lang w:val="en-GB"/>
        </w:rPr>
        <w:t>a</w:t>
      </w:r>
      <w:r w:rsidRPr="000F6A2A">
        <w:rPr>
          <w:szCs w:val="20"/>
        </w:rPr>
        <w:t xml:space="preserve"> = 8 мм мин.</w:t>
      </w:r>
    </w:p>
    <w:p w:rsidR="000F6A2A" w:rsidRPr="000F6A2A" w:rsidRDefault="000F6A2A" w:rsidP="000F6A2A">
      <w:pPr>
        <w:pStyle w:val="SingleTxt"/>
        <w:rPr>
          <w:szCs w:val="20"/>
        </w:rPr>
      </w:pPr>
      <w:r w:rsidRPr="000F6A2A">
        <w:rPr>
          <w:szCs w:val="20"/>
        </w:rPr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Бельгии (</w:t>
      </w:r>
      <w:r w:rsidRPr="000F6A2A">
        <w:rPr>
          <w:szCs w:val="20"/>
          <w:lang w:val="en-GB"/>
        </w:rPr>
        <w:t>E</w:t>
      </w:r>
      <w:r w:rsidRPr="000F6A2A">
        <w:rPr>
          <w:szCs w:val="20"/>
        </w:rPr>
        <w:t>6) в отношении установки шин на основании Правил № [</w:t>
      </w:r>
      <w:r w:rsidRPr="000F6A2A">
        <w:rPr>
          <w:szCs w:val="20"/>
          <w:lang w:val="en-GB"/>
        </w:rPr>
        <w:t>XXX</w:t>
      </w:r>
      <w:r w:rsidRPr="000F6A2A">
        <w:rPr>
          <w:szCs w:val="20"/>
        </w:rPr>
        <w:t>]. Первые две цифры номера официального утверждения указывают, что официальное утверждение было предоставлено в соответствии с предписаниями Правил № [</w:t>
      </w:r>
      <w:r w:rsidRPr="000F6A2A">
        <w:rPr>
          <w:szCs w:val="20"/>
          <w:lang w:val="en-GB"/>
        </w:rPr>
        <w:t>XXX</w:t>
      </w:r>
      <w:r w:rsidRPr="000F6A2A">
        <w:rPr>
          <w:szCs w:val="20"/>
        </w:rPr>
        <w:t>] в их первоначальном виде.</w:t>
      </w:r>
    </w:p>
    <w:p w:rsidR="003365C0" w:rsidRPr="004822E9" w:rsidRDefault="003365C0" w:rsidP="003365C0">
      <w:pPr>
        <w:pStyle w:val="SingleTxt"/>
        <w:spacing w:after="0" w:line="120" w:lineRule="exact"/>
        <w:rPr>
          <w:b/>
          <w:sz w:val="10"/>
          <w:szCs w:val="20"/>
        </w:rPr>
      </w:pPr>
    </w:p>
    <w:p w:rsidR="003365C0" w:rsidRPr="004822E9" w:rsidRDefault="003365C0" w:rsidP="003365C0">
      <w:pPr>
        <w:pStyle w:val="SingleTxt"/>
        <w:spacing w:after="0" w:line="120" w:lineRule="exact"/>
        <w:rPr>
          <w:b/>
          <w:sz w:val="10"/>
          <w:szCs w:val="20"/>
        </w:rPr>
      </w:pPr>
    </w:p>
    <w:p w:rsidR="000F6A2A" w:rsidRPr="00EF78E5" w:rsidRDefault="003365C0" w:rsidP="003365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F6A2A" w:rsidRPr="00EF78E5">
        <w:rPr>
          <w:lang w:val="en-US"/>
        </w:rPr>
        <w:t>II</w:t>
      </w:r>
      <w:r w:rsidR="000F6A2A" w:rsidRPr="00EF78E5">
        <w:t>.</w:t>
      </w:r>
      <w:r w:rsidR="000F6A2A" w:rsidRPr="00EF78E5">
        <w:tab/>
        <w:t>Обоснование</w:t>
      </w:r>
    </w:p>
    <w:p w:rsidR="003365C0" w:rsidRPr="003365C0" w:rsidRDefault="003365C0" w:rsidP="003365C0">
      <w:pPr>
        <w:pStyle w:val="SingleTxt"/>
        <w:spacing w:after="0" w:line="120" w:lineRule="exact"/>
        <w:rPr>
          <w:sz w:val="10"/>
          <w:szCs w:val="20"/>
        </w:rPr>
      </w:pPr>
    </w:p>
    <w:p w:rsidR="003365C0" w:rsidRPr="003365C0" w:rsidRDefault="003365C0" w:rsidP="003365C0">
      <w:pPr>
        <w:pStyle w:val="SingleTxt"/>
        <w:spacing w:after="0" w:line="120" w:lineRule="exact"/>
        <w:rPr>
          <w:sz w:val="10"/>
          <w:szCs w:val="20"/>
        </w:rPr>
      </w:pPr>
    </w:p>
    <w:p w:rsidR="000F6A2A" w:rsidRPr="00EF78E5" w:rsidRDefault="000F6A2A" w:rsidP="004822E9">
      <w:pPr>
        <w:pStyle w:val="SingleTxt"/>
        <w:rPr>
          <w:szCs w:val="20"/>
        </w:rPr>
      </w:pPr>
      <w:r w:rsidRPr="00EF78E5">
        <w:rPr>
          <w:szCs w:val="20"/>
        </w:rPr>
        <w:t>1.</w:t>
      </w:r>
      <w:r w:rsidRPr="00EF78E5">
        <w:rPr>
          <w:szCs w:val="20"/>
        </w:rPr>
        <w:tab/>
        <w:t xml:space="preserve">Настоящий документ заменяет собой неофициальный документ 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 xml:space="preserve">-80-36. Он включает все предложения, представленные в документе 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 xml:space="preserve">-79-08, </w:t>
      </w:r>
      <w:r w:rsidR="004822E9">
        <w:rPr>
          <w:szCs w:val="20"/>
        </w:rPr>
        <w:br/>
      </w:r>
      <w:r w:rsidRPr="00EF78E5">
        <w:rPr>
          <w:szCs w:val="20"/>
        </w:rPr>
        <w:t>и некоторые из предложений, представленных в неофициальном докумен</w:t>
      </w:r>
      <w:r w:rsidR="004822E9">
        <w:rPr>
          <w:szCs w:val="20"/>
        </w:rPr>
        <w:t>-</w:t>
      </w:r>
      <w:r w:rsidRPr="00EF78E5">
        <w:rPr>
          <w:szCs w:val="20"/>
        </w:rPr>
        <w:t>те</w:t>
      </w:r>
      <w:r w:rsidR="00FE7EA2">
        <w:rPr>
          <w:szCs w:val="20"/>
        </w:rPr>
        <w:t> 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>-80-26.</w:t>
      </w:r>
    </w:p>
    <w:p w:rsidR="000F6A2A" w:rsidRPr="00EF78E5" w:rsidRDefault="000F6A2A" w:rsidP="000F6A2A">
      <w:pPr>
        <w:pStyle w:val="SingleTxt"/>
        <w:rPr>
          <w:szCs w:val="20"/>
        </w:rPr>
      </w:pPr>
      <w:r w:rsidRPr="00EF78E5">
        <w:rPr>
          <w:szCs w:val="20"/>
        </w:rPr>
        <w:t>2.</w:t>
      </w:r>
      <w:r w:rsidRPr="00EF78E5">
        <w:rPr>
          <w:szCs w:val="20"/>
        </w:rPr>
        <w:tab/>
        <w:t>Пункт</w:t>
      </w:r>
      <w:r w:rsidRPr="00EF78E5">
        <w:rPr>
          <w:szCs w:val="20"/>
          <w:lang w:val="en-GB"/>
        </w:rPr>
        <w:t> </w:t>
      </w:r>
      <w:r w:rsidRPr="00EF78E5">
        <w:rPr>
          <w:szCs w:val="20"/>
        </w:rPr>
        <w:t xml:space="preserve">1: </w:t>
      </w:r>
    </w:p>
    <w:p w:rsidR="000F6A2A" w:rsidRPr="00EF78E5" w:rsidRDefault="000F6A2A" w:rsidP="004822E9">
      <w:pPr>
        <w:pStyle w:val="SingleTxt"/>
        <w:ind w:left="2218" w:hanging="951"/>
        <w:rPr>
          <w:szCs w:val="20"/>
        </w:rPr>
      </w:pPr>
      <w:r w:rsidRPr="00EF78E5">
        <w:rPr>
          <w:szCs w:val="20"/>
        </w:rPr>
        <w:tab/>
      </w:r>
      <w:r w:rsidRPr="00EF78E5">
        <w:rPr>
          <w:szCs w:val="20"/>
          <w:lang w:val="en-GB"/>
        </w:rPr>
        <w:t>a</w:t>
      </w:r>
      <w:r w:rsidRPr="00EF78E5">
        <w:rPr>
          <w:szCs w:val="20"/>
        </w:rPr>
        <w:t>)</w:t>
      </w:r>
      <w:r w:rsidRPr="00EF78E5">
        <w:rPr>
          <w:szCs w:val="20"/>
        </w:rPr>
        <w:tab/>
        <w:t>Правила действительно применяются именно к транспортным средствам;</w:t>
      </w:r>
    </w:p>
    <w:p w:rsidR="000F6A2A" w:rsidRPr="00EF78E5" w:rsidRDefault="000F6A2A" w:rsidP="004822E9">
      <w:pPr>
        <w:pStyle w:val="SingleTxt"/>
        <w:ind w:left="2218" w:hanging="951"/>
        <w:rPr>
          <w:szCs w:val="20"/>
        </w:rPr>
      </w:pPr>
      <w:r w:rsidRPr="00EF78E5">
        <w:rPr>
          <w:szCs w:val="20"/>
        </w:rPr>
        <w:tab/>
      </w:r>
      <w:r w:rsidRPr="00EF78E5">
        <w:rPr>
          <w:szCs w:val="20"/>
          <w:lang w:val="en-GB"/>
        </w:rPr>
        <w:t>b</w:t>
      </w:r>
      <w:r w:rsidRPr="00EF78E5">
        <w:rPr>
          <w:szCs w:val="20"/>
        </w:rPr>
        <w:t>)</w:t>
      </w:r>
      <w:r w:rsidRPr="00EF78E5">
        <w:rPr>
          <w:szCs w:val="20"/>
        </w:rPr>
        <w:tab/>
        <w:t>Правила нацелены прежде всего на установку шин классов С1 и С2, поэтому транспортные средства, предполагаемая эксплуатация которых несовместима с этими классами, не следует включать в область применений этих Правил;</w:t>
      </w:r>
    </w:p>
    <w:p w:rsidR="000F6A2A" w:rsidRPr="00EF78E5" w:rsidRDefault="000F6A2A" w:rsidP="004822E9">
      <w:pPr>
        <w:pStyle w:val="SingleTxt"/>
        <w:ind w:left="2218" w:hanging="951"/>
        <w:rPr>
          <w:szCs w:val="20"/>
        </w:rPr>
      </w:pPr>
      <w:r w:rsidRPr="00EF78E5">
        <w:rPr>
          <w:szCs w:val="20"/>
        </w:rPr>
        <w:tab/>
        <w:t>с)</w:t>
      </w:r>
      <w:r w:rsidRPr="00EF78E5">
        <w:rPr>
          <w:szCs w:val="20"/>
        </w:rPr>
        <w:tab/>
        <w:t xml:space="preserve">ссылка на шины, пригодные для эксплуатации в спущенном состоянии, и системы эксплуатации шин в спущенном состоянии должна касаться этих шин и систем только в тех случаях, когда они применяются в режиме эксплуатации в спущенном состоянии, поскольку они аналогичны обычным шинам, когда они </w:t>
      </w:r>
      <w:r w:rsidR="004822E9">
        <w:rPr>
          <w:szCs w:val="20"/>
        </w:rPr>
        <w:t xml:space="preserve">надлежащим </w:t>
      </w:r>
      <w:r w:rsidRPr="00EF78E5">
        <w:rPr>
          <w:szCs w:val="20"/>
        </w:rPr>
        <w:t>образом накачены.</w:t>
      </w:r>
    </w:p>
    <w:p w:rsidR="000F6A2A" w:rsidRPr="00EF78E5" w:rsidRDefault="000F6A2A" w:rsidP="000F6A2A">
      <w:pPr>
        <w:pStyle w:val="SingleTxt"/>
        <w:rPr>
          <w:szCs w:val="20"/>
        </w:rPr>
      </w:pPr>
      <w:r w:rsidRPr="00EF78E5">
        <w:rPr>
          <w:szCs w:val="20"/>
        </w:rPr>
        <w:t>3.</w:t>
      </w:r>
      <w:r w:rsidRPr="00EF78E5">
        <w:rPr>
          <w:szCs w:val="20"/>
        </w:rPr>
        <w:tab/>
        <w:t xml:space="preserve">Пункт 1 и пункт 5.2.5: В ходе семьдесят восьмой сессии 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 xml:space="preserve"> состоялась некоторая дискуссия (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 xml:space="preserve">-78) относительно того, должны ли новые Правила, касающиеся установки шин, относиться к шинам и технологиям, которые конкретно исключены из области их применения на основании пункта 1, с учетом стремления к недопущению двойной омологации. В ходе последовавшей после представления документа </w:t>
      </w:r>
      <w:r w:rsidRPr="00EF78E5">
        <w:rPr>
          <w:szCs w:val="20"/>
          <w:lang w:val="en-GB"/>
        </w:rPr>
        <w:t>GRRF</w:t>
      </w:r>
      <w:r w:rsidRPr="00EF78E5">
        <w:rPr>
          <w:szCs w:val="20"/>
        </w:rPr>
        <w:t>-78 дискуссии с участием заинтересованных экспертов было принято решение об ограничении области применения (на основании пункта 1) с четкой ссылкой на Правила № 64.</w:t>
      </w:r>
    </w:p>
    <w:p w:rsidR="000F6A2A" w:rsidRPr="00EF78E5" w:rsidRDefault="000F6A2A" w:rsidP="000F6A2A">
      <w:pPr>
        <w:pStyle w:val="SingleTxt"/>
        <w:rPr>
          <w:szCs w:val="20"/>
        </w:rPr>
      </w:pPr>
      <w:r w:rsidRPr="00EF78E5">
        <w:rPr>
          <w:szCs w:val="20"/>
        </w:rPr>
        <w:t>4.</w:t>
      </w:r>
      <w:r w:rsidRPr="00EF78E5">
        <w:rPr>
          <w:szCs w:val="20"/>
        </w:rPr>
        <w:tab/>
        <w:t>Пункт 5.1.2: Была принята формулировка, предложенная Европейской комиссией в контексте ссылок на правила № 30, 54 и 117.</w:t>
      </w:r>
    </w:p>
    <w:p w:rsidR="000F6A2A" w:rsidRPr="00EF78E5" w:rsidRDefault="000F6A2A" w:rsidP="000F6A2A">
      <w:pPr>
        <w:pStyle w:val="SingleTxt"/>
        <w:rPr>
          <w:szCs w:val="20"/>
        </w:rPr>
      </w:pPr>
      <w:r w:rsidRPr="00EF78E5">
        <w:rPr>
          <w:szCs w:val="20"/>
        </w:rPr>
        <w:lastRenderedPageBreak/>
        <w:t>5.</w:t>
      </w:r>
      <w:r w:rsidRPr="00EF78E5">
        <w:rPr>
          <w:szCs w:val="20"/>
        </w:rPr>
        <w:tab/>
        <w:t>Пункт 5.2.2.3: Ссылки на инструкцию уточнены для введения обязательного требования о наличии в транспортном средстве всей необходимой информации (на бумажных или иных носителях).</w:t>
      </w:r>
    </w:p>
    <w:p w:rsidR="000F6A2A" w:rsidRPr="00EF78E5" w:rsidRDefault="000F6A2A" w:rsidP="00623748">
      <w:pPr>
        <w:pStyle w:val="SingleTxt"/>
        <w:rPr>
          <w:szCs w:val="20"/>
        </w:rPr>
      </w:pPr>
      <w:r w:rsidRPr="00EF78E5">
        <w:rPr>
          <w:szCs w:val="20"/>
        </w:rPr>
        <w:t>6.</w:t>
      </w:r>
      <w:r w:rsidRPr="00EF78E5">
        <w:rPr>
          <w:szCs w:val="20"/>
        </w:rPr>
        <w:tab/>
        <w:t>Пункт 5.2.4: Положения, касающиеся некоторых особых транспортных средств, оснащенных шинами соответствующего класса, исключены в соответствии с рекомендацией Нидерландов, поскольку первоначально в Регламенте</w:t>
      </w:r>
      <w:r w:rsidR="00623748">
        <w:rPr>
          <w:szCs w:val="20"/>
        </w:rPr>
        <w:t> </w:t>
      </w:r>
      <w:r w:rsidRPr="00EF78E5">
        <w:rPr>
          <w:szCs w:val="20"/>
        </w:rPr>
        <w:t>458/2011 (ЕС) Комиссии речь шла о транспортных средствах, не относящихся к категории М</w:t>
      </w:r>
      <w:r w:rsidRPr="00EF78E5">
        <w:rPr>
          <w:szCs w:val="20"/>
          <w:vertAlign w:val="subscript"/>
        </w:rPr>
        <w:t>1</w:t>
      </w:r>
      <w:r w:rsidRPr="00EF78E5">
        <w:rPr>
          <w:szCs w:val="20"/>
        </w:rPr>
        <w:t>.</w:t>
      </w:r>
    </w:p>
    <w:p w:rsidR="009B38D1" w:rsidRDefault="000F6A2A" w:rsidP="000F6A2A">
      <w:pPr>
        <w:pStyle w:val="SingleTxt"/>
        <w:rPr>
          <w:szCs w:val="20"/>
        </w:rPr>
      </w:pPr>
      <w:r w:rsidRPr="00EF78E5">
        <w:rPr>
          <w:szCs w:val="20"/>
        </w:rPr>
        <w:t>7.</w:t>
      </w:r>
      <w:r w:rsidRPr="00EF78E5">
        <w:rPr>
          <w:szCs w:val="20"/>
        </w:rPr>
        <w:tab/>
        <w:t>Пункты 5.2.4.2.1 и 5.2.4.2.2: Ссылки на правила № 75 и 106 (содержащиеся в настоящее время в Регламент</w:t>
      </w:r>
      <w:r w:rsidR="004822E9">
        <w:rPr>
          <w:szCs w:val="20"/>
        </w:rPr>
        <w:t>е</w:t>
      </w:r>
      <w:r w:rsidRPr="00EF78E5">
        <w:rPr>
          <w:szCs w:val="20"/>
        </w:rPr>
        <w:t xml:space="preserve"> 458/2011 (ЕС) Комиссии) включены, с тем чтобы допустить применение возможных будущих технологий, а также для обеспечения более эффективного согласования с регламентами Европейского союза. В интересах обеспечения последовательности в рамках Правил (см. пункт 5.1.2) и максимальной гибкости для Договаривающихся сторон перекрестные ссылки ограничены техническими предписаниями и переходными положениями.</w:t>
      </w:r>
    </w:p>
    <w:p w:rsidR="000F6A2A" w:rsidRPr="003365C0" w:rsidRDefault="003365C0" w:rsidP="003365C0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2B3B3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eTb6/d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0F6A2A" w:rsidRPr="003365C0" w:rsidSect="009B38D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46" w:rsidRDefault="00117F46" w:rsidP="008A1A7A">
      <w:pPr>
        <w:spacing w:line="240" w:lineRule="auto"/>
      </w:pPr>
      <w:r>
        <w:separator/>
      </w:r>
    </w:p>
  </w:endnote>
  <w:endnote w:type="continuationSeparator" w:id="0">
    <w:p w:rsidR="00117F46" w:rsidRDefault="00117F4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641D" w:rsidTr="009B38D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641D" w:rsidRPr="009B38D1" w:rsidRDefault="00AC641D" w:rsidP="009B38D1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233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22336">
              <w:rPr>
                <w:noProof/>
              </w:rPr>
              <w:t>19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C641D" w:rsidRPr="009B38D1" w:rsidRDefault="00AC641D" w:rsidP="009B38D1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53FF">
            <w:rPr>
              <w:b w:val="0"/>
              <w:color w:val="000000"/>
              <w:sz w:val="14"/>
            </w:rPr>
            <w:t>GE.15-20484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C641D" w:rsidRPr="009B38D1" w:rsidRDefault="00AC641D" w:rsidP="009B38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641D" w:rsidTr="009B38D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641D" w:rsidRPr="009B38D1" w:rsidRDefault="00AC641D" w:rsidP="009B38D1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53FF">
            <w:rPr>
              <w:b w:val="0"/>
              <w:color w:val="000000"/>
              <w:sz w:val="14"/>
            </w:rPr>
            <w:t>GE.15-20484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641D" w:rsidRPr="009B38D1" w:rsidRDefault="00AC641D" w:rsidP="009B38D1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2336">
            <w:rPr>
              <w:noProof/>
            </w:rPr>
            <w:t>19</w:t>
          </w:r>
          <w:r>
            <w:fldChar w:fldCharType="end"/>
          </w:r>
          <w:r>
            <w:t>/</w:t>
          </w:r>
          <w:fldSimple w:instr=" NUMPAGES  \* Arabic  \* MERGEFORMAT ">
            <w:r w:rsidR="00F22336">
              <w:rPr>
                <w:noProof/>
              </w:rPr>
              <w:t>19</w:t>
            </w:r>
          </w:fldSimple>
        </w:p>
      </w:tc>
    </w:tr>
  </w:tbl>
  <w:p w:rsidR="00AC641D" w:rsidRPr="009B38D1" w:rsidRDefault="00AC641D" w:rsidP="009B38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C641D" w:rsidTr="009B38D1">
      <w:tc>
        <w:tcPr>
          <w:tcW w:w="3873" w:type="dxa"/>
        </w:tcPr>
        <w:p w:rsidR="00AC641D" w:rsidRDefault="00AC641D" w:rsidP="004822E9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1EEF0031" wp14:editId="51E7096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GE.15-20484 (R)</w:t>
          </w:r>
          <w:r>
            <w:rPr>
              <w:color w:val="010000"/>
            </w:rPr>
            <w:t xml:space="preserve">    1</w:t>
          </w:r>
          <w:r w:rsidR="004822E9">
            <w:rPr>
              <w:color w:val="010000"/>
              <w:lang w:val="en-US"/>
            </w:rPr>
            <w:t>4</w:t>
          </w:r>
          <w:r>
            <w:rPr>
              <w:color w:val="010000"/>
            </w:rPr>
            <w:t>1215    151215</w:t>
          </w:r>
        </w:p>
        <w:p w:rsidR="00AC641D" w:rsidRPr="009B38D1" w:rsidRDefault="00AC641D" w:rsidP="009B38D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*1520484*</w:t>
          </w:r>
        </w:p>
      </w:tc>
      <w:tc>
        <w:tcPr>
          <w:tcW w:w="5127" w:type="dxa"/>
        </w:tcPr>
        <w:p w:rsidR="00AC641D" w:rsidRDefault="00AC641D" w:rsidP="009B38D1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5D65E898" wp14:editId="2998F7A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641D" w:rsidRPr="009B38D1" w:rsidRDefault="00AC641D" w:rsidP="009B38D1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46" w:rsidRPr="00795E77" w:rsidRDefault="00117F46" w:rsidP="00795E77">
      <w:pPr>
        <w:pStyle w:val="Pieddepage"/>
        <w:spacing w:after="80"/>
        <w:ind w:left="792"/>
        <w:rPr>
          <w:sz w:val="16"/>
        </w:rPr>
      </w:pPr>
      <w:r w:rsidRPr="00795E77">
        <w:rPr>
          <w:sz w:val="16"/>
        </w:rPr>
        <w:t>__________________</w:t>
      </w:r>
    </w:p>
  </w:footnote>
  <w:footnote w:type="continuationSeparator" w:id="0">
    <w:p w:rsidR="00117F46" w:rsidRPr="00795E77" w:rsidRDefault="00117F46" w:rsidP="00795E77">
      <w:pPr>
        <w:pStyle w:val="Pieddepage"/>
        <w:spacing w:after="80"/>
        <w:ind w:left="792"/>
        <w:rPr>
          <w:sz w:val="16"/>
        </w:rPr>
      </w:pPr>
      <w:r w:rsidRPr="00795E77">
        <w:rPr>
          <w:sz w:val="16"/>
        </w:rPr>
        <w:t>__________________</w:t>
      </w:r>
    </w:p>
  </w:footnote>
  <w:footnote w:id="1">
    <w:p w:rsidR="00AC641D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540085">
        <w:rPr>
          <w:rStyle w:val="Appelnotedebasdep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="004822E9" w:rsidRPr="004822E9">
        <w:br/>
      </w:r>
      <w:r>
        <w:t>на 2014–2018 годы (</w:t>
      </w:r>
      <w:r w:rsidRPr="00540085">
        <w:rPr>
          <w:lang w:val="en-US"/>
        </w:rPr>
        <w:t>ECE</w:t>
      </w:r>
      <w:r w:rsidRPr="00540085">
        <w:t>/</w:t>
      </w:r>
      <w:r w:rsidRPr="00540085">
        <w:rPr>
          <w:lang w:val="en-US"/>
        </w:rPr>
        <w:t>TRANS</w:t>
      </w:r>
      <w:r w:rsidRPr="00540085">
        <w:t xml:space="preserve">/240, </w:t>
      </w:r>
      <w:r>
        <w:t>пункт</w:t>
      </w:r>
      <w:r w:rsidRPr="00540085">
        <w:t xml:space="preserve"> 105</w:t>
      </w:r>
      <w:r>
        <w:t>,</w:t>
      </w:r>
      <w:r w:rsidRPr="00540085">
        <w:t xml:space="preserve"> </w:t>
      </w:r>
      <w:r>
        <w:t>и</w:t>
      </w:r>
      <w:r w:rsidRPr="00540085">
        <w:t xml:space="preserve"> </w:t>
      </w:r>
      <w:r w:rsidRPr="00540085">
        <w:rPr>
          <w:lang w:val="en-US"/>
        </w:rPr>
        <w:t>ECE</w:t>
      </w:r>
      <w:r w:rsidRPr="00540085">
        <w:t>/</w:t>
      </w:r>
      <w:r w:rsidRPr="00540085">
        <w:rPr>
          <w:lang w:val="en-US"/>
        </w:rPr>
        <w:t>TRANS</w:t>
      </w:r>
      <w:r w:rsidRPr="00540085">
        <w:t xml:space="preserve">/2014/26, </w:t>
      </w:r>
      <w:r>
        <w:t>подпрограмма</w:t>
      </w:r>
      <w:r w:rsidRPr="00540085">
        <w:t xml:space="preserve"> 02.4</w:t>
      </w:r>
      <w:r>
        <w:t>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  <w:footnote w:id="2">
    <w:p w:rsidR="00AC641D" w:rsidRPr="00306056" w:rsidRDefault="00AC641D" w:rsidP="0030605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306056">
        <w:tab/>
      </w:r>
      <w:r>
        <w:t>В соответствии с определениями, содержащимися в Сводной резолюции о конструкции транспортных средств (СР.3)</w:t>
      </w:r>
      <w:r w:rsidR="004822E9">
        <w:t>,</w:t>
      </w:r>
      <w:r>
        <w:t xml:space="preserve"> документ </w:t>
      </w:r>
      <w:r w:rsidRPr="007E2F57">
        <w:rPr>
          <w:lang w:val="en-GB"/>
        </w:rPr>
        <w:t>ECE</w:t>
      </w:r>
      <w:r w:rsidRPr="00306056">
        <w:t>/</w:t>
      </w:r>
      <w:r w:rsidRPr="007E2F57">
        <w:rPr>
          <w:lang w:val="en-GB"/>
        </w:rPr>
        <w:t>TRANS</w:t>
      </w:r>
      <w:r w:rsidRPr="00306056">
        <w:t>/</w:t>
      </w:r>
      <w:r w:rsidRPr="007E2F57">
        <w:rPr>
          <w:lang w:val="en-GB"/>
        </w:rPr>
        <w:t>WP</w:t>
      </w:r>
      <w:r w:rsidRPr="00306056">
        <w:t>.29/78/</w:t>
      </w:r>
      <w:r w:rsidRPr="007E2F57">
        <w:rPr>
          <w:lang w:val="en-GB"/>
        </w:rPr>
        <w:t>Rev</w:t>
      </w:r>
      <w:r w:rsidRPr="00306056">
        <w:t xml:space="preserve">.3, </w:t>
      </w:r>
      <w:r>
        <w:t xml:space="preserve">пункт </w:t>
      </w:r>
      <w:r w:rsidRPr="00306056">
        <w:t>2.</w:t>
      </w:r>
    </w:p>
  </w:footnote>
  <w:footnote w:id="3">
    <w:p w:rsidR="00AC641D" w:rsidRPr="00D25142" w:rsidRDefault="00AC641D" w:rsidP="0030605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97994">
        <w:tab/>
      </w:r>
      <w:r>
        <w:rPr>
          <w:rStyle w:val="Appelnotedebasdep"/>
        </w:rPr>
        <w:footnoteRef/>
      </w:r>
      <w:r w:rsidRPr="005513BC">
        <w:tab/>
      </w:r>
      <w:r>
        <w:t xml:space="preserve">В соответствии с определениями, содержащимися в приложении 3 к Сводной резолюции о конструкции транспортных средств (СР.3) (документ </w:t>
      </w:r>
      <w:r>
        <w:rPr>
          <w:lang w:val="en-US"/>
        </w:rPr>
        <w:t>TRANS</w:t>
      </w:r>
      <w:r w:rsidRPr="005513BC">
        <w:t>/</w:t>
      </w:r>
      <w:r>
        <w:rPr>
          <w:lang w:val="en-US"/>
        </w:rPr>
        <w:t>WP</w:t>
      </w:r>
      <w:r w:rsidRPr="005513BC">
        <w:t>.29/</w:t>
      </w:r>
      <w:r w:rsidRPr="00D25142">
        <w:t>78/</w:t>
      </w:r>
      <w:r>
        <w:rPr>
          <w:lang w:val="en-US"/>
        </w:rPr>
        <w:t>Rev</w:t>
      </w:r>
      <w:r w:rsidRPr="00D25142">
        <w:t>.2).</w:t>
      </w:r>
    </w:p>
  </w:footnote>
  <w:footnote w:id="4">
    <w:p w:rsidR="00AC641D" w:rsidRPr="00FB06FF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4F2FDE">
        <w:tab/>
      </w:r>
      <w:r>
        <w:t xml:space="preserve">Если средство идентификации типа включает знаки, не имеющие отношения к описанию типа транспортного средства, компонента или отдельного технического узла, охватываемых настоящим информационным документом, то такие знаки указываются в документации в виде обозначения "?" </w:t>
      </w:r>
      <w:r w:rsidRPr="00FB06FF">
        <w:t>(</w:t>
      </w:r>
      <w:r>
        <w:t>например</w:t>
      </w:r>
      <w:r w:rsidRPr="00FB06FF">
        <w:t xml:space="preserve">, </w:t>
      </w:r>
      <w:r>
        <w:rPr>
          <w:lang w:val="en-US"/>
        </w:rPr>
        <w:t>ABC</w:t>
      </w:r>
      <w:r w:rsidRPr="00FB06FF">
        <w:t>??123??)</w:t>
      </w:r>
      <w:r>
        <w:t>.</w:t>
      </w:r>
    </w:p>
  </w:footnote>
  <w:footnote w:id="5">
    <w:p w:rsidR="00AC641D" w:rsidRPr="0091688E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B06FF">
        <w:tab/>
      </w:r>
      <w:r>
        <w:rPr>
          <w:rStyle w:val="Appelnotedebasdep"/>
        </w:rPr>
        <w:footnoteRef/>
      </w:r>
      <w:r w:rsidRPr="0091688E">
        <w:tab/>
      </w:r>
      <w:r>
        <w:t>В соответствии с определениями, содержащимися в разделе 2 Сводной резолюции о конструкции транспортных средств (СР.3)</w:t>
      </w:r>
      <w:r w:rsidRPr="0091688E">
        <w:t xml:space="preserve"> </w:t>
      </w:r>
      <w:r>
        <w:t>(документ ТRANS</w:t>
      </w:r>
      <w:r w:rsidRPr="0091688E">
        <w:t>/</w:t>
      </w:r>
      <w:r>
        <w:t>WP</w:t>
      </w:r>
      <w:r w:rsidRPr="0091688E">
        <w:t>.29/78/</w:t>
      </w:r>
      <w:r>
        <w:t>Rev</w:t>
      </w:r>
      <w:r w:rsidRPr="0091688E">
        <w:t>.2).</w:t>
      </w:r>
    </w:p>
  </w:footnote>
  <w:footnote w:id="6">
    <w:p w:rsidR="00AC641D" w:rsidRPr="0091688E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B06FF">
        <w:tab/>
      </w:r>
      <w:r>
        <w:rPr>
          <w:rStyle w:val="Appelnotedebasdep"/>
        </w:rPr>
        <w:footnoteRef/>
      </w:r>
      <w:r w:rsidRPr="0091688E">
        <w:tab/>
      </w:r>
      <w:r>
        <w:t>Если один вариант имеет обычную кабину, а другой − спальную кабину, то необходимо указывать массы и габариты обоих вариантов.</w:t>
      </w:r>
    </w:p>
  </w:footnote>
  <w:footnote w:id="7">
    <w:p w:rsidR="00AC641D" w:rsidRPr="00FB06FF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0F6A2A">
        <w:tab/>
      </w:r>
      <w:r>
        <w:t>Стандарт</w:t>
      </w:r>
      <w:r w:rsidRPr="000F6A2A">
        <w:t xml:space="preserve"> </w:t>
      </w:r>
      <w:r w:rsidRPr="00611FB5">
        <w:rPr>
          <w:lang w:val="en-US"/>
        </w:rPr>
        <w:t>ISO</w:t>
      </w:r>
      <w:r w:rsidRPr="000F6A2A">
        <w:t xml:space="preserve"> 612:1978 − </w:t>
      </w:r>
      <w:r>
        <w:t>Транспорт</w:t>
      </w:r>
      <w:r w:rsidRPr="000F6A2A">
        <w:t xml:space="preserve"> </w:t>
      </w:r>
      <w:r>
        <w:t>дорожный</w:t>
      </w:r>
      <w:r w:rsidRPr="000F6A2A">
        <w:t>.</w:t>
      </w:r>
      <w:r w:rsidRPr="00FB4F50">
        <w:t xml:space="preserve"> </w:t>
      </w:r>
      <w:r>
        <w:t>Размеры</w:t>
      </w:r>
      <w:r w:rsidRPr="00FB4F50">
        <w:t xml:space="preserve"> </w:t>
      </w:r>
      <w:r>
        <w:t>автомобилей</w:t>
      </w:r>
      <w:r w:rsidRPr="00FB4F50">
        <w:t xml:space="preserve"> </w:t>
      </w:r>
      <w:r>
        <w:t>и</w:t>
      </w:r>
      <w:r w:rsidRPr="00FB4F50">
        <w:t xml:space="preserve"> </w:t>
      </w:r>
      <w:r>
        <w:t>тягачей</w:t>
      </w:r>
      <w:r w:rsidRPr="00FB4F50">
        <w:t xml:space="preserve"> </w:t>
      </w:r>
      <w:r>
        <w:t>с прицепами</w:t>
      </w:r>
      <w:r w:rsidRPr="00FB4F50">
        <w:t>.</w:t>
      </w:r>
      <w:r>
        <w:t xml:space="preserve"> Термины</w:t>
      </w:r>
      <w:r w:rsidRPr="00FB06FF">
        <w:t xml:space="preserve"> </w:t>
      </w:r>
      <w:r>
        <w:t>и</w:t>
      </w:r>
      <w:r w:rsidRPr="00FB06FF">
        <w:t xml:space="preserve"> </w:t>
      </w:r>
      <w:r>
        <w:t>определения</w:t>
      </w:r>
      <w:r w:rsidRPr="00FB06FF">
        <w:t>.</w:t>
      </w:r>
    </w:p>
  </w:footnote>
  <w:footnote w:id="8">
    <w:p w:rsidR="00AC641D" w:rsidRPr="000F6A2A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B06FF">
        <w:tab/>
      </w:r>
      <w:r>
        <w:rPr>
          <w:rStyle w:val="Appelnotedebasdep"/>
        </w:rPr>
        <w:footnoteRef/>
      </w:r>
      <w:r>
        <w:tab/>
        <w:t>Стандарт</w:t>
      </w:r>
      <w:r w:rsidRPr="000F6A2A">
        <w:t xml:space="preserve"> </w:t>
      </w:r>
      <w:r>
        <w:t>ISO</w:t>
      </w:r>
      <w:r w:rsidRPr="00611FB5">
        <w:t xml:space="preserve"> 612-1978 </w:t>
      </w:r>
      <w:r w:rsidRPr="000F6A2A">
        <w:t>−</w:t>
      </w:r>
      <w:r w:rsidRPr="00611FB5">
        <w:t xml:space="preserve"> </w:t>
      </w:r>
      <w:r>
        <w:t>термин</w:t>
      </w:r>
      <w:r w:rsidRPr="000F6A2A">
        <w:t xml:space="preserve"> №</w:t>
      </w:r>
      <w:r w:rsidRPr="00611FB5">
        <w:t xml:space="preserve"> 6.5</w:t>
      </w:r>
      <w:r w:rsidRPr="000F6A2A">
        <w:t>.</w:t>
      </w:r>
    </w:p>
  </w:footnote>
  <w:footnote w:id="9">
    <w:p w:rsidR="00AC641D" w:rsidRPr="009D4957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9D4957">
        <w:tab/>
      </w:r>
      <w:r>
        <w:t xml:space="preserve">Для прицепов или полуприцепов и транспортных средств, сочлененных с прицепом и полуприцепом, которые создают значительную вертикальную нагрузку на сцепное устройство или "пятое колесо", эта нагрузка, разделенная на стандартное значение укоренения свободного падения, включается в технически допустимую максимальную массу. </w:t>
      </w:r>
    </w:p>
  </w:footnote>
  <w:footnote w:id="10">
    <w:p w:rsidR="00AC641D" w:rsidRPr="009D4957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F52E6">
        <w:tab/>
      </w:r>
      <w:r>
        <w:rPr>
          <w:rStyle w:val="Appelnotedebasdep"/>
        </w:rPr>
        <w:footnoteRef/>
      </w:r>
      <w:r w:rsidRPr="009D4957">
        <w:tab/>
      </w:r>
      <w:r>
        <w:t>Просьба указать здесь верхнее и нижнее значения для каждого варианта.</w:t>
      </w:r>
    </w:p>
  </w:footnote>
  <w:footnote w:id="11">
    <w:p w:rsidR="00AC641D" w:rsidRPr="00863CE3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ab/>
        <w:t>Лишнее исключить.</w:t>
      </w:r>
    </w:p>
  </w:footnote>
  <w:footnote w:id="12">
    <w:p w:rsidR="00AC641D" w:rsidRPr="00863CE3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863CE3">
        <w:tab/>
      </w:r>
      <w:r>
        <w:t>Что касается механических транспортных средств, то, если изготовитель транспортного средства допускает модификацию определенных функций управления (например, с помощью программного обеспечения, оборудования, обновления, отбора, включения, выключения) до или после того, как транспортное средство было введено в эксплуатацию − а это приводит к увеличению максимальной скорости транспортного средства, − указывается максимально возможная скорость, достижимая в результате корректировки этих функций управления. Что касается прицепов, то указывается максимальная скорость, допустимая изготовителем транспортного средства.</w:t>
      </w:r>
    </w:p>
  </w:footnote>
  <w:footnote w:id="13">
    <w:p w:rsidR="00AC641D" w:rsidRPr="00863CE3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A7C8E">
        <w:tab/>
      </w:r>
      <w:r>
        <w:rPr>
          <w:rStyle w:val="Appelnotedebasdep"/>
        </w:rPr>
        <w:footnoteRef/>
      </w:r>
      <w:r w:rsidRPr="00863CE3">
        <w:tab/>
      </w:r>
      <w:r>
        <w:t xml:space="preserve">В случае шин с маркировкой, содержащей </w:t>
      </w:r>
      <w:r w:rsidRPr="00611FB5">
        <w:rPr>
          <w:lang w:val="en-US"/>
        </w:rPr>
        <w:t>ZR</w:t>
      </w:r>
      <w:r>
        <w:t xml:space="preserve"> перед кодом диаметра обода, предназначенных для установки на транспортных средствах с максимальной расчетной скоростью транспортного средства свыше 300 км/ч, указывается эквивалентная информация.</w:t>
      </w:r>
    </w:p>
  </w:footnote>
  <w:footnote w:id="14">
    <w:p w:rsidR="00AC641D" w:rsidRPr="00AE7092" w:rsidRDefault="00AC641D" w:rsidP="00FE7EA2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AE7092">
        <w:tab/>
      </w:r>
      <w:r>
        <w:t>Отличительный номер страны, которая предоставила/распространила/отказала/отменила официальное утверждение (см. приложения настоящих Правил, касающиеся официального утверждения).</w:t>
      </w:r>
    </w:p>
  </w:footnote>
  <w:footnote w:id="15">
    <w:p w:rsidR="00AC641D" w:rsidRPr="00FE52A6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E48F2">
        <w:tab/>
      </w:r>
      <w:r>
        <w:rPr>
          <w:rStyle w:val="Appelnotedebasdep"/>
        </w:rPr>
        <w:footnoteRef/>
      </w:r>
      <w:r w:rsidRPr="007621C9">
        <w:tab/>
      </w:r>
      <w:r w:rsidRPr="00ED6149">
        <w:t>Ненужное вычеркнуть</w:t>
      </w:r>
      <w:r>
        <w:t>.</w:t>
      </w:r>
    </w:p>
  </w:footnote>
  <w:footnote w:id="16">
    <w:p w:rsidR="00AC641D" w:rsidRPr="00A2473E" w:rsidRDefault="00AC641D" w:rsidP="00795E77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7621C9">
        <w:tab/>
      </w:r>
      <w:r>
        <w:rPr>
          <w:rStyle w:val="Appelnotedebasdep"/>
        </w:rPr>
        <w:footnoteRef/>
      </w:r>
      <w:r w:rsidRPr="00A2473E">
        <w:tab/>
        <w:t>Если средство идентификации типа включает знаки, не имеющие отношения к описанию тип</w:t>
      </w:r>
      <w:r>
        <w:t>а</w:t>
      </w:r>
      <w:r w:rsidRPr="00A2473E">
        <w:t xml:space="preserve"> транспортного средства, компонента или отдельного технического узла, охватываемых настоящим информационным документом, то такие знаки указываются в документации в виде </w:t>
      </w:r>
      <w:r>
        <w:t>обозначения</w:t>
      </w:r>
      <w:r w:rsidRPr="00A2473E">
        <w:t xml:space="preserve"> "?" (например, ABC??123??).</w:t>
      </w:r>
    </w:p>
  </w:footnote>
  <w:footnote w:id="17">
    <w:p w:rsidR="00AC641D" w:rsidRPr="00A2473E" w:rsidRDefault="00AC641D" w:rsidP="003365C0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4189"/>
        </w:tabs>
        <w:ind w:left="1267" w:right="1260" w:hanging="432"/>
      </w:pPr>
      <w:r w:rsidRPr="007621C9">
        <w:tab/>
      </w:r>
      <w:r>
        <w:rPr>
          <w:rStyle w:val="Appelnotedebasdep"/>
        </w:rPr>
        <w:footnoteRef/>
      </w:r>
      <w:r w:rsidRPr="00A2473E">
        <w:tab/>
      </w:r>
      <w:r>
        <w:t>См. сноску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641D" w:rsidTr="009B38D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641D" w:rsidRPr="009B38D1" w:rsidRDefault="00AC641D" w:rsidP="009B38D1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53FF">
            <w:rPr>
              <w:b/>
            </w:rPr>
            <w:t>ECE/TRANS/WP.29/GRRF/2016/9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641D" w:rsidRDefault="00AC641D" w:rsidP="009B38D1">
          <w:pPr>
            <w:pStyle w:val="En-tte"/>
          </w:pPr>
        </w:p>
      </w:tc>
    </w:tr>
  </w:tbl>
  <w:p w:rsidR="00AC641D" w:rsidRPr="009B38D1" w:rsidRDefault="00AC641D" w:rsidP="009B38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641D" w:rsidTr="009B38D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641D" w:rsidRDefault="00AC641D" w:rsidP="009B38D1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AC641D" w:rsidRPr="009B38D1" w:rsidRDefault="00AC641D" w:rsidP="009B38D1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53FF">
            <w:rPr>
              <w:b/>
            </w:rPr>
            <w:t>ECE/TRANS/WP.29/GRRF/2016/9</w:t>
          </w:r>
          <w:r>
            <w:rPr>
              <w:b/>
            </w:rPr>
            <w:fldChar w:fldCharType="end"/>
          </w:r>
        </w:p>
      </w:tc>
    </w:tr>
  </w:tbl>
  <w:p w:rsidR="00AC641D" w:rsidRPr="009B38D1" w:rsidRDefault="00AC641D" w:rsidP="009B38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C641D" w:rsidTr="009B38D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C641D" w:rsidRPr="009B38D1" w:rsidRDefault="00AC641D" w:rsidP="009B38D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641D" w:rsidRDefault="00AC641D" w:rsidP="009B38D1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C641D" w:rsidRPr="009B38D1" w:rsidRDefault="00AC641D" w:rsidP="009B38D1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/TRANS/WP.29/GRRF/2016/9</w:t>
          </w:r>
        </w:p>
      </w:tc>
    </w:tr>
    <w:tr w:rsidR="00AC641D" w:rsidRPr="004822E9" w:rsidTr="009B38D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641D" w:rsidRPr="009B38D1" w:rsidRDefault="00AC641D" w:rsidP="009B38D1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037F6018" wp14:editId="4896321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641D" w:rsidRPr="009B38D1" w:rsidRDefault="00AC641D" w:rsidP="009B38D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641D" w:rsidRPr="009B38D1" w:rsidRDefault="00AC641D" w:rsidP="009B38D1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641D" w:rsidRPr="000F6A2A" w:rsidRDefault="00AC641D" w:rsidP="009B38D1">
          <w:pPr>
            <w:pStyle w:val="Distribution"/>
            <w:rPr>
              <w:color w:val="000000"/>
              <w:lang w:val="en-US"/>
            </w:rPr>
          </w:pPr>
          <w:r w:rsidRPr="000F6A2A">
            <w:rPr>
              <w:color w:val="000000"/>
              <w:lang w:val="en-US"/>
            </w:rPr>
            <w:t>Distr.: General</w:t>
          </w:r>
        </w:p>
        <w:p w:rsidR="00AC641D" w:rsidRPr="000F6A2A" w:rsidRDefault="00AC641D" w:rsidP="000F6A2A">
          <w:pPr>
            <w:pStyle w:val="Publication"/>
            <w:rPr>
              <w:color w:val="000000"/>
              <w:lang w:val="en-US"/>
            </w:rPr>
          </w:pPr>
          <w:r w:rsidRPr="000F6A2A">
            <w:rPr>
              <w:color w:val="000000"/>
              <w:lang w:val="en-US"/>
            </w:rPr>
            <w:t>20 November 2015</w:t>
          </w:r>
        </w:p>
        <w:p w:rsidR="00AC641D" w:rsidRPr="000F6A2A" w:rsidRDefault="00AC641D" w:rsidP="009B38D1">
          <w:pPr>
            <w:rPr>
              <w:color w:val="000000"/>
              <w:lang w:val="en-US"/>
            </w:rPr>
          </w:pPr>
          <w:r w:rsidRPr="000F6A2A">
            <w:rPr>
              <w:color w:val="000000"/>
              <w:lang w:val="en-US"/>
            </w:rPr>
            <w:t>Russian</w:t>
          </w:r>
        </w:p>
        <w:p w:rsidR="00AC641D" w:rsidRPr="000F6A2A" w:rsidRDefault="00AC641D" w:rsidP="009B38D1">
          <w:pPr>
            <w:pStyle w:val="Original"/>
            <w:rPr>
              <w:color w:val="000000"/>
              <w:lang w:val="en-US"/>
            </w:rPr>
          </w:pPr>
          <w:r w:rsidRPr="000F6A2A">
            <w:rPr>
              <w:color w:val="000000"/>
              <w:lang w:val="en-US"/>
            </w:rPr>
            <w:t>Original: English</w:t>
          </w:r>
        </w:p>
        <w:p w:rsidR="00AC641D" w:rsidRPr="000F6A2A" w:rsidRDefault="00AC641D" w:rsidP="009B38D1">
          <w:pPr>
            <w:rPr>
              <w:lang w:val="en-US"/>
            </w:rPr>
          </w:pPr>
        </w:p>
      </w:tc>
    </w:tr>
  </w:tbl>
  <w:p w:rsidR="00AC641D" w:rsidRPr="000F6A2A" w:rsidRDefault="00AC641D" w:rsidP="009B38D1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pStyle w:val="Titre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 w15:restartNumberingAfterBreak="0">
    <w:nsid w:val="445B1933"/>
    <w:multiLevelType w:val="multilevel"/>
    <w:tmpl w:val="92820C44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4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60FE"/>
    <w:multiLevelType w:val="multilevel"/>
    <w:tmpl w:val="D64E233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888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888" w:firstLine="0"/>
      </w:pPr>
      <w:rPr>
        <w:rFonts w:hint="default"/>
      </w:rPr>
    </w:lvl>
  </w:abstractNum>
  <w:abstractNum w:abstractNumId="17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21"/>
  </w:num>
  <w:num w:numId="10">
    <w:abstractNumId w:val="18"/>
  </w:num>
  <w:num w:numId="11">
    <w:abstractNumId w:val="20"/>
  </w:num>
  <w:num w:numId="12">
    <w:abstractNumId w:val="15"/>
  </w:num>
  <w:num w:numId="13">
    <w:abstractNumId w:val="19"/>
  </w:num>
  <w:num w:numId="14">
    <w:abstractNumId w:val="22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484*"/>
    <w:docVar w:name="CreationDt" w:val="12/15/2015 10:37 AM"/>
    <w:docVar w:name="DocCategory" w:val="Doc"/>
    <w:docVar w:name="DocType" w:val="Final"/>
    <w:docVar w:name="DutyStation" w:val="Geneva"/>
    <w:docVar w:name="FooterJN" w:val="GE.15-20484"/>
    <w:docVar w:name="jobn" w:val="GE.15-20484 (R)"/>
    <w:docVar w:name="jobnDT" w:val="GE.15-20484 (R)   151215"/>
    <w:docVar w:name="jobnDTDT" w:val="GE.15-20484 (R)   151215   151215"/>
    <w:docVar w:name="JobNo" w:val="GE.1520484R"/>
    <w:docVar w:name="JobNo2" w:val="1526572R"/>
    <w:docVar w:name="LocalDrive" w:val="0"/>
    <w:docVar w:name="OandT" w:val=" "/>
    <w:docVar w:name="PaperSize" w:val="A4"/>
    <w:docVar w:name="sss1" w:val="ECE/TRANS/WP.29/GRRF/2016/9"/>
    <w:docVar w:name="sss2" w:val="-"/>
    <w:docVar w:name="Symbol1" w:val="ECE/TRANS/WP.29/GRRF/2016/9"/>
    <w:docVar w:name="Symbol2" w:val="-"/>
  </w:docVars>
  <w:rsids>
    <w:rsidRoot w:val="00BA25A9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68B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0F6A2A"/>
    <w:rsid w:val="00105B0E"/>
    <w:rsid w:val="00113678"/>
    <w:rsid w:val="00117F46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52D0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6056"/>
    <w:rsid w:val="00310EA4"/>
    <w:rsid w:val="00310ED4"/>
    <w:rsid w:val="00325C10"/>
    <w:rsid w:val="00326F5F"/>
    <w:rsid w:val="00332D90"/>
    <w:rsid w:val="00333B06"/>
    <w:rsid w:val="003365C0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95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22E9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B45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5FCE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60C6"/>
    <w:rsid w:val="005E7DCF"/>
    <w:rsid w:val="005F02E0"/>
    <w:rsid w:val="005F6E5C"/>
    <w:rsid w:val="00602F9D"/>
    <w:rsid w:val="0060593E"/>
    <w:rsid w:val="00611EE5"/>
    <w:rsid w:val="00616833"/>
    <w:rsid w:val="00616B8D"/>
    <w:rsid w:val="00623748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E77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54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7DD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61A5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777C5"/>
    <w:rsid w:val="00984EE4"/>
    <w:rsid w:val="00990168"/>
    <w:rsid w:val="0099354F"/>
    <w:rsid w:val="00996CBB"/>
    <w:rsid w:val="009A5318"/>
    <w:rsid w:val="009B020B"/>
    <w:rsid w:val="009B16EA"/>
    <w:rsid w:val="009B3444"/>
    <w:rsid w:val="009B38D1"/>
    <w:rsid w:val="009B5DCD"/>
    <w:rsid w:val="009B5EE6"/>
    <w:rsid w:val="009B7193"/>
    <w:rsid w:val="009B7D68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C641D"/>
    <w:rsid w:val="00AC697F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0D0C"/>
    <w:rsid w:val="00B217F6"/>
    <w:rsid w:val="00B2296A"/>
    <w:rsid w:val="00B2472B"/>
    <w:rsid w:val="00B2753B"/>
    <w:rsid w:val="00B30444"/>
    <w:rsid w:val="00B33139"/>
    <w:rsid w:val="00B353FF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25A9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561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61A2"/>
    <w:rsid w:val="00F07943"/>
    <w:rsid w:val="00F07DDF"/>
    <w:rsid w:val="00F11204"/>
    <w:rsid w:val="00F16256"/>
    <w:rsid w:val="00F209ED"/>
    <w:rsid w:val="00F22336"/>
    <w:rsid w:val="00F231E8"/>
    <w:rsid w:val="00F26EA8"/>
    <w:rsid w:val="00F30632"/>
    <w:rsid w:val="00F31B97"/>
    <w:rsid w:val="00F329D8"/>
    <w:rsid w:val="00F32BCD"/>
    <w:rsid w:val="00F33544"/>
    <w:rsid w:val="00F35ACF"/>
    <w:rsid w:val="00F360E9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E7EA2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C18AF-F4F7-4FD2-8597-BBA516D8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aliases w:val="Table_GR"/>
    <w:basedOn w:val="Normal"/>
    <w:next w:val="Normal"/>
    <w:link w:val="Titre1C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qFormat/>
    <w:rsid w:val="0088396E"/>
    <w:pPr>
      <w:keepNext/>
      <w:numPr>
        <w:ilvl w:val="1"/>
        <w:numId w:val="18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qFormat/>
    <w:rsid w:val="0071210D"/>
    <w:pPr>
      <w:keepNext/>
      <w:numPr>
        <w:ilvl w:val="2"/>
        <w:numId w:val="18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Titre4">
    <w:name w:val="heading 4"/>
    <w:basedOn w:val="Normal"/>
    <w:next w:val="Normal"/>
    <w:link w:val="Titre4Car"/>
    <w:qFormat/>
    <w:rsid w:val="000F6A2A"/>
    <w:pPr>
      <w:keepNext/>
      <w:numPr>
        <w:ilvl w:val="3"/>
        <w:numId w:val="18"/>
      </w:numPr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0F6A2A"/>
    <w:pPr>
      <w:numPr>
        <w:ilvl w:val="4"/>
        <w:numId w:val="18"/>
      </w:num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0F6A2A"/>
    <w:pPr>
      <w:numPr>
        <w:ilvl w:val="5"/>
        <w:numId w:val="18"/>
      </w:num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0F6A2A"/>
    <w:pPr>
      <w:numPr>
        <w:ilvl w:val="6"/>
        <w:numId w:val="18"/>
      </w:num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0F6A2A"/>
    <w:pPr>
      <w:numPr>
        <w:ilvl w:val="7"/>
        <w:numId w:val="18"/>
      </w:num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0F6A2A"/>
    <w:pPr>
      <w:numPr>
        <w:ilvl w:val="8"/>
        <w:numId w:val="18"/>
      </w:numPr>
      <w:spacing w:before="240" w:after="60" w:line="240" w:lineRule="atLeast"/>
      <w:ind w:left="1584" w:hanging="144"/>
      <w:outlineLvl w:val="8"/>
    </w:pPr>
    <w:rPr>
      <w:rFonts w:ascii="Arial" w:eastAsia="Times New Roman" w:hAnsi="Arial" w:cs="Arial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aliases w:val="3_GR"/>
    <w:basedOn w:val="Normal"/>
    <w:link w:val="PieddepageC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aliases w:val="3_GR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aliases w:val="6_GR"/>
    <w:basedOn w:val="Normal"/>
    <w:link w:val="En-tteC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aliases w:val="6_GR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aliases w:val="Table_GR Car"/>
    <w:basedOn w:val="Policepardfaut"/>
    <w:link w:val="Titre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Titre2Car">
    <w:name w:val="Titre 2 Car"/>
    <w:basedOn w:val="Policepardfaut"/>
    <w:link w:val="Titre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Titre3Car">
    <w:name w:val="Titre 3 Car"/>
    <w:basedOn w:val="Policepardfaut"/>
    <w:link w:val="Titre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e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aliases w:val="5_GR"/>
    <w:basedOn w:val="Normal"/>
    <w:link w:val="NotedebasdepageC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aliases w:val="5_GR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aliases w:val="4_GR,(Footnote Reference)"/>
    <w:basedOn w:val="Policepardfau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aliases w:val="2_GR"/>
    <w:basedOn w:val="Normal"/>
    <w:link w:val="NotedefinC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aliases w:val="2_GR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aliases w:val="1_GR"/>
    <w:basedOn w:val="Policepardfau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semiHidden/>
    <w:unhideWhenUsed/>
    <w:rsid w:val="009B3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8D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8D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8D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Titre4Car">
    <w:name w:val="Titre 4 Car"/>
    <w:basedOn w:val="Policepardfaut"/>
    <w:link w:val="Titre4"/>
    <w:rsid w:val="000F6A2A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Titre5Car">
    <w:name w:val="Titre 5 Car"/>
    <w:basedOn w:val="Policepardfaut"/>
    <w:link w:val="Titre5"/>
    <w:rsid w:val="000F6A2A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Titre6Car">
    <w:name w:val="Titre 6 Car"/>
    <w:basedOn w:val="Policepardfaut"/>
    <w:link w:val="Titre6"/>
    <w:rsid w:val="000F6A2A"/>
    <w:rPr>
      <w:rFonts w:ascii="Times New Roman" w:eastAsia="Times New Roman" w:hAnsi="Times New Roman" w:cs="Times New Roman"/>
      <w:b/>
      <w:bCs/>
      <w:spacing w:val="4"/>
      <w:w w:val="103"/>
      <w:kern w:val="14"/>
      <w:lang w:val="ru-RU" w:eastAsia="en-US"/>
    </w:rPr>
  </w:style>
  <w:style w:type="character" w:customStyle="1" w:styleId="Titre7Car">
    <w:name w:val="Titre 7 Car"/>
    <w:basedOn w:val="Policepardfaut"/>
    <w:link w:val="Titre7"/>
    <w:rsid w:val="000F6A2A"/>
    <w:rPr>
      <w:rFonts w:ascii="Times New Roman" w:eastAsia="Times New Roman" w:hAnsi="Times New Roman" w:cs="Times New Roman"/>
      <w:spacing w:val="4"/>
      <w:w w:val="103"/>
      <w:kern w:val="14"/>
      <w:sz w:val="24"/>
      <w:szCs w:val="20"/>
      <w:lang w:val="ru-RU" w:eastAsia="en-US"/>
    </w:rPr>
  </w:style>
  <w:style w:type="character" w:customStyle="1" w:styleId="Titre8Car">
    <w:name w:val="Titre 8 Car"/>
    <w:basedOn w:val="Policepardfaut"/>
    <w:link w:val="Titre8"/>
    <w:rsid w:val="000F6A2A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  <w:lang w:val="ru-RU" w:eastAsia="en-US"/>
    </w:rPr>
  </w:style>
  <w:style w:type="character" w:customStyle="1" w:styleId="Titre9Car">
    <w:name w:val="Titre 9 Car"/>
    <w:basedOn w:val="Policepardfaut"/>
    <w:link w:val="Titre9"/>
    <w:rsid w:val="000F6A2A"/>
    <w:rPr>
      <w:rFonts w:ascii="Arial" w:eastAsia="Times New Roman" w:hAnsi="Arial" w:cs="Arial"/>
      <w:spacing w:val="4"/>
      <w:w w:val="103"/>
      <w:kern w:val="14"/>
      <w:lang w:val="ru-RU" w:eastAsia="en-US"/>
    </w:rPr>
  </w:style>
  <w:style w:type="paragraph" w:customStyle="1" w:styleId="SLGR">
    <w:name w:val="__S_L_GR"/>
    <w:basedOn w:val="Normal"/>
    <w:next w:val="Normal"/>
    <w:rsid w:val="000F6A2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0F6A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0F6A2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0F6A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0F6A2A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0F6A2A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numbering" w:styleId="111111">
    <w:name w:val="Outline List 2"/>
    <w:basedOn w:val="Aucuneliste"/>
    <w:semiHidden/>
    <w:rsid w:val="000F6A2A"/>
    <w:pPr>
      <w:numPr>
        <w:numId w:val="14"/>
      </w:numPr>
    </w:pPr>
  </w:style>
  <w:style w:type="numbering" w:styleId="1ai">
    <w:name w:val="Outline List 1"/>
    <w:basedOn w:val="Aucuneliste"/>
    <w:semiHidden/>
    <w:rsid w:val="000F6A2A"/>
    <w:pPr>
      <w:numPr>
        <w:numId w:val="15"/>
      </w:numPr>
    </w:pPr>
  </w:style>
  <w:style w:type="paragraph" w:styleId="AdresseHTML">
    <w:name w:val="HTML Address"/>
    <w:basedOn w:val="Normal"/>
    <w:link w:val="AdresseHTMLCar"/>
    <w:semiHidden/>
    <w:rsid w:val="000F6A2A"/>
    <w:pPr>
      <w:spacing w:line="240" w:lineRule="atLeast"/>
    </w:pPr>
    <w:rPr>
      <w:rFonts w:eastAsia="Times New Roman"/>
      <w:i/>
      <w:iCs/>
      <w:szCs w:val="20"/>
      <w:lang w:eastAsia="en-US"/>
    </w:rPr>
  </w:style>
  <w:style w:type="character" w:customStyle="1" w:styleId="AdresseHTMLCar">
    <w:name w:val="Adresse HTML Car"/>
    <w:basedOn w:val="Policepardfaut"/>
    <w:link w:val="AdresseHTML"/>
    <w:semiHidden/>
    <w:rsid w:val="000F6A2A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  <w:lang w:val="ru-RU" w:eastAsia="en-US"/>
    </w:rPr>
  </w:style>
  <w:style w:type="paragraph" w:styleId="Adressedestinataire">
    <w:name w:val="envelope address"/>
    <w:basedOn w:val="Normal"/>
    <w:semiHidden/>
    <w:rsid w:val="000F6A2A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ar"/>
    <w:semiHidden/>
    <w:rsid w:val="000F6A2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DateCar">
    <w:name w:val="Date Car"/>
    <w:basedOn w:val="Policepardfaut"/>
    <w:link w:val="Date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epuces5">
    <w:name w:val="List Bullet 5"/>
    <w:basedOn w:val="Normal"/>
    <w:semiHidden/>
    <w:rsid w:val="000F6A2A"/>
    <w:pPr>
      <w:numPr>
        <w:numId w:val="20"/>
      </w:numPr>
      <w:spacing w:line="240" w:lineRule="atLeast"/>
    </w:pPr>
    <w:rPr>
      <w:rFonts w:eastAsia="Times New Roman"/>
      <w:szCs w:val="20"/>
      <w:lang w:eastAsia="en-US"/>
    </w:rPr>
  </w:style>
  <w:style w:type="table" w:styleId="Grilledutableau">
    <w:name w:val="Table Grid"/>
    <w:basedOn w:val="TableauNormal"/>
    <w:rsid w:val="000F6A2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semiHidden/>
    <w:rsid w:val="000F6A2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umrodepage">
    <w:name w:val="page number"/>
    <w:aliases w:val="7_GR"/>
    <w:basedOn w:val="Policepardfaut"/>
    <w:rsid w:val="000F6A2A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0F6A2A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AcronymeHTML">
    <w:name w:val="HTML Acronym"/>
    <w:basedOn w:val="Policepardfaut"/>
    <w:semiHidden/>
    <w:rsid w:val="000F6A2A"/>
  </w:style>
  <w:style w:type="table" w:styleId="Tableauweb1">
    <w:name w:val="Table Web 1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basedOn w:val="Policepardfaut"/>
    <w:link w:val="HChGR0"/>
    <w:rsid w:val="000F6A2A"/>
    <w:rPr>
      <w:b/>
      <w:spacing w:val="4"/>
      <w:w w:val="103"/>
      <w:kern w:val="14"/>
      <w:sz w:val="28"/>
      <w:lang w:val="ru-RU" w:eastAsia="ru-RU"/>
    </w:rPr>
  </w:style>
  <w:style w:type="character" w:styleId="Accentuation">
    <w:name w:val="Emphasis"/>
    <w:basedOn w:val="Policepardfaut"/>
    <w:qFormat/>
    <w:rsid w:val="000F6A2A"/>
    <w:rPr>
      <w:i/>
      <w:iCs/>
    </w:rPr>
  </w:style>
  <w:style w:type="paragraph" w:styleId="Titredenote">
    <w:name w:val="Note Heading"/>
    <w:basedOn w:val="Normal"/>
    <w:next w:val="Normal"/>
    <w:link w:val="TitredenoteCar"/>
    <w:semiHidden/>
    <w:rsid w:val="000F6A2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aulgant">
    <w:name w:val="Table Elegant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0F6A2A"/>
    <w:rPr>
      <w:rFonts w:ascii="Courier New" w:hAnsi="Courier New" w:cs="Courier New"/>
      <w:sz w:val="20"/>
      <w:szCs w:val="20"/>
    </w:rPr>
  </w:style>
  <w:style w:type="table" w:styleId="Tableauclassique1">
    <w:name w:val="Table Classic 1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deHTML">
    <w:name w:val="HTML Code"/>
    <w:basedOn w:val="Policepardfaut"/>
    <w:semiHidden/>
    <w:rsid w:val="000F6A2A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0F6A2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Retrait1religne">
    <w:name w:val="Body Text First Indent"/>
    <w:basedOn w:val="Corpsdetexte"/>
    <w:link w:val="Retrait1religneCar"/>
    <w:semiHidden/>
    <w:rsid w:val="000F6A2A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Retraitcorpsdetexte">
    <w:name w:val="Body Text Indent"/>
    <w:basedOn w:val="Normal"/>
    <w:link w:val="RetraitcorpsdetexteCar"/>
    <w:semiHidden/>
    <w:rsid w:val="000F6A2A"/>
    <w:pPr>
      <w:spacing w:line="240" w:lineRule="atLeast"/>
      <w:ind w:left="283"/>
    </w:pPr>
    <w:rPr>
      <w:rFonts w:eastAsia="Times New Roman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0F6A2A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epuces">
    <w:name w:val="List Bullet"/>
    <w:basedOn w:val="Normal"/>
    <w:semiHidden/>
    <w:rsid w:val="000F6A2A"/>
    <w:pPr>
      <w:numPr>
        <w:numId w:val="16"/>
      </w:numPr>
      <w:spacing w:line="240" w:lineRule="atLeast"/>
    </w:pPr>
    <w:rPr>
      <w:rFonts w:eastAsia="Times New Roman"/>
      <w:szCs w:val="20"/>
      <w:lang w:eastAsia="en-US"/>
    </w:rPr>
  </w:style>
  <w:style w:type="paragraph" w:styleId="Listepuces2">
    <w:name w:val="List Bullet 2"/>
    <w:basedOn w:val="Normal"/>
    <w:semiHidden/>
    <w:rsid w:val="000F6A2A"/>
    <w:pPr>
      <w:numPr>
        <w:numId w:val="17"/>
      </w:numPr>
      <w:spacing w:line="240" w:lineRule="atLeast"/>
    </w:pPr>
    <w:rPr>
      <w:rFonts w:eastAsia="Times New Roman"/>
      <w:szCs w:val="20"/>
      <w:lang w:eastAsia="en-US"/>
    </w:rPr>
  </w:style>
  <w:style w:type="paragraph" w:styleId="Listepuces3">
    <w:name w:val="List Bullet 3"/>
    <w:basedOn w:val="Normal"/>
    <w:semiHidden/>
    <w:rsid w:val="000F6A2A"/>
    <w:pPr>
      <w:tabs>
        <w:tab w:val="num" w:pos="926"/>
      </w:tabs>
      <w:spacing w:line="240" w:lineRule="atLeast"/>
      <w:ind w:left="926" w:hanging="360"/>
    </w:pPr>
    <w:rPr>
      <w:rFonts w:eastAsia="Times New Roman"/>
      <w:szCs w:val="20"/>
      <w:lang w:eastAsia="en-US"/>
    </w:rPr>
  </w:style>
  <w:style w:type="paragraph" w:styleId="Listepuces4">
    <w:name w:val="List Bullet 4"/>
    <w:basedOn w:val="Normal"/>
    <w:semiHidden/>
    <w:rsid w:val="000F6A2A"/>
    <w:pPr>
      <w:numPr>
        <w:numId w:val="19"/>
      </w:numPr>
      <w:spacing w:line="240" w:lineRule="atLeast"/>
    </w:pPr>
    <w:rPr>
      <w:rFonts w:eastAsia="Times New Roman"/>
      <w:szCs w:val="20"/>
      <w:lang w:eastAsia="en-US"/>
    </w:rPr>
  </w:style>
  <w:style w:type="paragraph" w:styleId="Titre">
    <w:name w:val="Title"/>
    <w:basedOn w:val="Normal"/>
    <w:link w:val="TitreCar"/>
    <w:qFormat/>
    <w:rsid w:val="000F6A2A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0F6A2A"/>
    <w:rPr>
      <w:rFonts w:ascii="Arial" w:eastAsia="Times New Roman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Numrodeligne">
    <w:name w:val="line number"/>
    <w:basedOn w:val="Policepardfaut"/>
    <w:rsid w:val="000F6A2A"/>
  </w:style>
  <w:style w:type="character" w:styleId="ExempleHTML">
    <w:name w:val="HTML Sample"/>
    <w:basedOn w:val="Policepardfaut"/>
    <w:semiHidden/>
    <w:rsid w:val="000F6A2A"/>
    <w:rPr>
      <w:rFonts w:ascii="Courier New" w:hAnsi="Courier New" w:cs="Courier New"/>
    </w:rPr>
  </w:style>
  <w:style w:type="paragraph" w:styleId="Adresseexpditeur">
    <w:name w:val="envelope return"/>
    <w:basedOn w:val="Normal"/>
    <w:semiHidden/>
    <w:rsid w:val="000F6A2A"/>
    <w:pPr>
      <w:spacing w:line="240" w:lineRule="atLeast"/>
    </w:pPr>
    <w:rPr>
      <w:rFonts w:ascii="Arial" w:eastAsia="Times New Roman" w:hAnsi="Arial" w:cs="Arial"/>
      <w:szCs w:val="20"/>
      <w:lang w:eastAsia="en-US"/>
    </w:rPr>
  </w:style>
  <w:style w:type="table" w:styleId="Effetsdetableau3D1">
    <w:name w:val="Table 3D effects 1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0F6A2A"/>
    <w:pPr>
      <w:spacing w:line="240" w:lineRule="atLeast"/>
    </w:pPr>
    <w:rPr>
      <w:rFonts w:eastAsia="Times New Roman"/>
      <w:sz w:val="24"/>
      <w:szCs w:val="20"/>
      <w:lang w:eastAsia="en-US"/>
    </w:rPr>
  </w:style>
  <w:style w:type="paragraph" w:styleId="Retraitnormal">
    <w:name w:val="Normal Indent"/>
    <w:basedOn w:val="Normal"/>
    <w:semiHidden/>
    <w:rsid w:val="000F6A2A"/>
    <w:pPr>
      <w:spacing w:line="240" w:lineRule="atLeast"/>
      <w:ind w:left="567"/>
    </w:pPr>
    <w:rPr>
      <w:rFonts w:eastAsia="Times New Roman"/>
      <w:szCs w:val="20"/>
      <w:lang w:eastAsia="en-US"/>
    </w:rPr>
  </w:style>
  <w:style w:type="character" w:styleId="DfinitionHTML">
    <w:name w:val="HTML Definition"/>
    <w:basedOn w:val="Policepardfaut"/>
    <w:semiHidden/>
    <w:rsid w:val="000F6A2A"/>
    <w:rPr>
      <w:i/>
      <w:iCs/>
    </w:rPr>
  </w:style>
  <w:style w:type="paragraph" w:styleId="Corpsdetexte2">
    <w:name w:val="Body Text 2"/>
    <w:basedOn w:val="Normal"/>
    <w:link w:val="Corpsdetexte2Car"/>
    <w:semiHidden/>
    <w:rsid w:val="000F6A2A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rpsdetexte3">
    <w:name w:val="Body Text 3"/>
    <w:basedOn w:val="Normal"/>
    <w:link w:val="Corpsdetexte3Car"/>
    <w:semiHidden/>
    <w:rsid w:val="000F6A2A"/>
    <w:pPr>
      <w:spacing w:line="240" w:lineRule="atLeast"/>
    </w:pPr>
    <w:rPr>
      <w:rFonts w:eastAsia="Times New Roman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paragraph" w:styleId="Retraitcorpsdetexte2">
    <w:name w:val="Body Text Indent 2"/>
    <w:basedOn w:val="Normal"/>
    <w:link w:val="Retraitcorpsdetexte2Car"/>
    <w:semiHidden/>
    <w:rsid w:val="000F6A2A"/>
    <w:pPr>
      <w:spacing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Retraitcorpsdetexte3">
    <w:name w:val="Body Text Indent 3"/>
    <w:basedOn w:val="Normal"/>
    <w:link w:val="Retraitcorpsdetexte3Car"/>
    <w:semiHidden/>
    <w:rsid w:val="000F6A2A"/>
    <w:pPr>
      <w:spacing w:line="240" w:lineRule="atLeast"/>
      <w:ind w:left="283"/>
    </w:pPr>
    <w:rPr>
      <w:rFonts w:eastAsia="Times New Roman"/>
      <w:sz w:val="16"/>
      <w:szCs w:val="16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character" w:styleId="VariableHTML">
    <w:name w:val="HTML Variable"/>
    <w:basedOn w:val="Policepardfaut"/>
    <w:semiHidden/>
    <w:rsid w:val="000F6A2A"/>
    <w:rPr>
      <w:i/>
      <w:iCs/>
    </w:rPr>
  </w:style>
  <w:style w:type="character" w:styleId="MachinecrireHTML">
    <w:name w:val="HTML Typewriter"/>
    <w:basedOn w:val="Policepardfaut"/>
    <w:semiHidden/>
    <w:rsid w:val="000F6A2A"/>
    <w:rPr>
      <w:rFonts w:ascii="Courier New" w:hAnsi="Courier New" w:cs="Courier New"/>
      <w:sz w:val="20"/>
      <w:szCs w:val="20"/>
    </w:rPr>
  </w:style>
  <w:style w:type="paragraph" w:styleId="Sous-titre">
    <w:name w:val="Subtitle"/>
    <w:basedOn w:val="Normal"/>
    <w:link w:val="Sous-titreCar"/>
    <w:qFormat/>
    <w:rsid w:val="000F6A2A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ous-titreCar">
    <w:name w:val="Sous-titre Car"/>
    <w:basedOn w:val="Policepardfaut"/>
    <w:link w:val="Sous-titre"/>
    <w:rsid w:val="000F6A2A"/>
    <w:rPr>
      <w:rFonts w:ascii="Arial" w:eastAsia="Times New Roman" w:hAnsi="Arial" w:cs="Arial"/>
      <w:spacing w:val="4"/>
      <w:w w:val="103"/>
      <w:kern w:val="14"/>
      <w:sz w:val="24"/>
      <w:szCs w:val="20"/>
      <w:lang w:val="ru-RU" w:eastAsia="en-US"/>
    </w:rPr>
  </w:style>
  <w:style w:type="paragraph" w:styleId="Signature">
    <w:name w:val="Signature"/>
    <w:basedOn w:val="Normal"/>
    <w:link w:val="SignatureCar"/>
    <w:semiHidden/>
    <w:rsid w:val="000F6A2A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SignatureCar">
    <w:name w:val="Signature Car"/>
    <w:basedOn w:val="Policepardfaut"/>
    <w:link w:val="Signature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Salutations">
    <w:name w:val="Salutation"/>
    <w:basedOn w:val="Normal"/>
    <w:next w:val="Normal"/>
    <w:link w:val="SalutationsCar"/>
    <w:semiHidden/>
    <w:rsid w:val="000F6A2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SalutationsCar">
    <w:name w:val="Salutations Car"/>
    <w:basedOn w:val="Policepardfaut"/>
    <w:link w:val="Salutations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econtinue3">
    <w:name w:val="List Continue 3"/>
    <w:basedOn w:val="Normal"/>
    <w:semiHidden/>
    <w:rsid w:val="000F6A2A"/>
    <w:pPr>
      <w:spacing w:line="240" w:lineRule="atLeast"/>
      <w:ind w:left="849"/>
    </w:pPr>
    <w:rPr>
      <w:rFonts w:eastAsia="Times New Roman"/>
      <w:szCs w:val="20"/>
      <w:lang w:eastAsia="en-US"/>
    </w:rPr>
  </w:style>
  <w:style w:type="paragraph" w:styleId="Listecontinue4">
    <w:name w:val="List Continue 4"/>
    <w:basedOn w:val="Normal"/>
    <w:semiHidden/>
    <w:rsid w:val="000F6A2A"/>
    <w:pPr>
      <w:spacing w:line="240" w:lineRule="atLeast"/>
      <w:ind w:left="1132"/>
    </w:pPr>
    <w:rPr>
      <w:rFonts w:eastAsia="Times New Roman"/>
      <w:szCs w:val="20"/>
      <w:lang w:eastAsia="en-US"/>
    </w:rPr>
  </w:style>
  <w:style w:type="paragraph" w:styleId="Listecontinue5">
    <w:name w:val="List Continue 5"/>
    <w:basedOn w:val="Normal"/>
    <w:semiHidden/>
    <w:rsid w:val="000F6A2A"/>
    <w:pPr>
      <w:spacing w:line="240" w:lineRule="atLeast"/>
      <w:ind w:left="1415"/>
    </w:pPr>
    <w:rPr>
      <w:rFonts w:eastAsia="Times New Roman"/>
      <w:szCs w:val="20"/>
      <w:lang w:eastAsia="en-US"/>
    </w:rPr>
  </w:style>
  <w:style w:type="character" w:styleId="Lienhypertextesuivivisit">
    <w:name w:val="FollowedHyperlink"/>
    <w:basedOn w:val="Policepardfaut"/>
    <w:semiHidden/>
    <w:rsid w:val="000F6A2A"/>
    <w:rPr>
      <w:color w:val="800080"/>
      <w:u w:val="single"/>
    </w:rPr>
  </w:style>
  <w:style w:type="table" w:styleId="Tableausimple2">
    <w:name w:val="Table Simple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rmuledepolitesse">
    <w:name w:val="Closing"/>
    <w:basedOn w:val="Normal"/>
    <w:link w:val="FormuledepolitesseCar"/>
    <w:semiHidden/>
    <w:rsid w:val="000F6A2A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Grilledetableau1">
    <w:name w:val="Table Grid 1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">
    <w:name w:val="List"/>
    <w:basedOn w:val="Normal"/>
    <w:semiHidden/>
    <w:rsid w:val="000F6A2A"/>
    <w:pPr>
      <w:spacing w:line="240" w:lineRule="atLeast"/>
      <w:ind w:left="283" w:hanging="283"/>
    </w:pPr>
    <w:rPr>
      <w:rFonts w:eastAsia="Times New Roman"/>
      <w:szCs w:val="20"/>
      <w:lang w:eastAsia="en-US"/>
    </w:rPr>
  </w:style>
  <w:style w:type="paragraph" w:styleId="Liste2">
    <w:name w:val="List 2"/>
    <w:basedOn w:val="Normal"/>
    <w:semiHidden/>
    <w:rsid w:val="000F6A2A"/>
    <w:pPr>
      <w:spacing w:line="240" w:lineRule="atLeast"/>
      <w:ind w:left="566" w:hanging="283"/>
    </w:pPr>
    <w:rPr>
      <w:rFonts w:eastAsia="Times New Roman"/>
      <w:szCs w:val="20"/>
      <w:lang w:eastAsia="en-US"/>
    </w:rPr>
  </w:style>
  <w:style w:type="paragraph" w:styleId="Liste3">
    <w:name w:val="List 3"/>
    <w:basedOn w:val="Normal"/>
    <w:semiHidden/>
    <w:rsid w:val="000F6A2A"/>
    <w:pPr>
      <w:spacing w:line="240" w:lineRule="atLeast"/>
      <w:ind w:left="849" w:hanging="283"/>
    </w:pPr>
    <w:rPr>
      <w:rFonts w:eastAsia="Times New Roman"/>
      <w:szCs w:val="20"/>
      <w:lang w:eastAsia="en-US"/>
    </w:rPr>
  </w:style>
  <w:style w:type="paragraph" w:styleId="Liste4">
    <w:name w:val="List 4"/>
    <w:basedOn w:val="Normal"/>
    <w:semiHidden/>
    <w:rsid w:val="000F6A2A"/>
    <w:pPr>
      <w:spacing w:line="240" w:lineRule="atLeast"/>
      <w:ind w:left="1132" w:hanging="283"/>
    </w:pPr>
    <w:rPr>
      <w:rFonts w:eastAsia="Times New Roman"/>
      <w:szCs w:val="20"/>
      <w:lang w:eastAsia="en-US"/>
    </w:rPr>
  </w:style>
  <w:style w:type="paragraph" w:styleId="Liste5">
    <w:name w:val="List 5"/>
    <w:basedOn w:val="Normal"/>
    <w:semiHidden/>
    <w:rsid w:val="000F6A2A"/>
    <w:pPr>
      <w:spacing w:line="240" w:lineRule="atLeast"/>
      <w:ind w:left="1415" w:hanging="283"/>
    </w:pPr>
    <w:rPr>
      <w:rFonts w:eastAsia="Times New Roman"/>
      <w:szCs w:val="20"/>
      <w:lang w:eastAsia="en-US"/>
    </w:rPr>
  </w:style>
  <w:style w:type="paragraph" w:styleId="PrformatHTML">
    <w:name w:val="HTML Preformatted"/>
    <w:basedOn w:val="Normal"/>
    <w:link w:val="PrformatHTMLCar"/>
    <w:semiHidden/>
    <w:rsid w:val="000F6A2A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semiHidden/>
    <w:rsid w:val="000F6A2A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numbering" w:styleId="ArticleSection">
    <w:name w:val="Outline List 3"/>
    <w:basedOn w:val="Aucuneliste"/>
    <w:semiHidden/>
    <w:rsid w:val="000F6A2A"/>
    <w:pPr>
      <w:numPr>
        <w:numId w:val="21"/>
      </w:numPr>
    </w:pPr>
  </w:style>
  <w:style w:type="table" w:styleId="Colonnesdetableau1">
    <w:name w:val="Table Columns 1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ev">
    <w:name w:val="Strong"/>
    <w:basedOn w:val="Policepardfaut"/>
    <w:qFormat/>
    <w:rsid w:val="000F6A2A"/>
    <w:rPr>
      <w:b/>
      <w:bCs/>
    </w:rPr>
  </w:style>
  <w:style w:type="table" w:styleId="Tableauliste1">
    <w:name w:val="Table List 1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1">
    <w:name w:val="Table Colorful 1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0F6A2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centr">
    <w:name w:val="Block Text"/>
    <w:basedOn w:val="Normal"/>
    <w:semiHidden/>
    <w:rsid w:val="000F6A2A"/>
    <w:pPr>
      <w:spacing w:line="240" w:lineRule="atLeast"/>
      <w:ind w:left="1440" w:right="1440"/>
    </w:pPr>
    <w:rPr>
      <w:rFonts w:eastAsia="Times New Roman"/>
      <w:szCs w:val="20"/>
      <w:lang w:eastAsia="en-US"/>
    </w:rPr>
  </w:style>
  <w:style w:type="character" w:styleId="CitationHTML">
    <w:name w:val="HTML Cite"/>
    <w:basedOn w:val="Policepardfaut"/>
    <w:semiHidden/>
    <w:rsid w:val="000F6A2A"/>
    <w:rPr>
      <w:i/>
      <w:iCs/>
    </w:rPr>
  </w:style>
  <w:style w:type="paragraph" w:styleId="Signaturelectronique">
    <w:name w:val="E-mail Signature"/>
    <w:basedOn w:val="Normal"/>
    <w:link w:val="SignaturelectroniqueCar"/>
    <w:semiHidden/>
    <w:rsid w:val="000F6A2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0F6A2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character" w:styleId="Lienhypertexte">
    <w:name w:val="Hyperlink"/>
    <w:basedOn w:val="Policepardfaut"/>
    <w:semiHidden/>
    <w:rsid w:val="000F6A2A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0F6A2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0F6A2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0F6A2A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0F6A2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table" w:styleId="Tableauprofessionnel">
    <w:name w:val="Table Professional"/>
    <w:basedOn w:val="TableauNormal"/>
    <w:semiHidden/>
    <w:rsid w:val="000F6A2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0F6A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Theme="minorHAnsi" w:hAnsiTheme="minorHAnsi" w:cstheme="minorBidi"/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0F6A2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styleId="TitreTR">
    <w:name w:val="toa heading"/>
    <w:basedOn w:val="Normal"/>
    <w:next w:val="Normal"/>
    <w:semiHidden/>
    <w:rsid w:val="000F6A2A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ingleTxtGR">
    <w:name w:val="_ Single Txt_GR"/>
    <w:basedOn w:val="Normal"/>
    <w:rsid w:val="000F6A2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Textebrut">
    <w:name w:val="Plain Text"/>
    <w:basedOn w:val="Normal"/>
    <w:link w:val="TextebrutCar"/>
    <w:semiHidden/>
    <w:rsid w:val="000F6A2A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0F6A2A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paragraph" w:styleId="En-ttedemessage">
    <w:name w:val="Message Header"/>
    <w:basedOn w:val="Normal"/>
    <w:link w:val="En-ttedemessageCar"/>
    <w:semiHidden/>
    <w:rsid w:val="000F6A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En-ttedemessageCar">
    <w:name w:val="En-tête de message Car"/>
    <w:basedOn w:val="Policepardfaut"/>
    <w:link w:val="En-ttedemessage"/>
    <w:semiHidden/>
    <w:rsid w:val="000F6A2A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  <w:lang w:val="ru-RU" w:eastAsia="en-US"/>
    </w:rPr>
  </w:style>
  <w:style w:type="table" w:customStyle="1" w:styleId="TabNum">
    <w:name w:val="_TabNum"/>
    <w:basedOn w:val="TableauNormal"/>
    <w:rsid w:val="000F6A2A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0F6A2A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939F-6695-4364-A080-15A59972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5169</Words>
  <Characters>28434</Characters>
  <Application>Microsoft Office Word</Application>
  <DocSecurity>0</DocSecurity>
  <Lines>236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Bénédicte Boudol</cp:lastModifiedBy>
  <cp:revision>3</cp:revision>
  <cp:lastPrinted>2015-12-15T12:54:00Z</cp:lastPrinted>
  <dcterms:created xsi:type="dcterms:W3CDTF">2015-12-21T10:04:00Z</dcterms:created>
  <dcterms:modified xsi:type="dcterms:W3CDTF">2015-12-21T10:04:00Z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1520484R</vt:lpwstr>
  </property>
  <property fmtid="{D5CDD505-2E9C-101B-9397-08002B2CF9AE}" pid="3" name="ODSRefJobNo">
    <vt:lpwstr>1526572R</vt:lpwstr>
  </property>
  <property fmtid="{D5CDD505-2E9C-101B-9397-08002B2CF9AE}" pid="4" name="Symbol1">
    <vt:lpwstr>ECE/TRANS/WP.29/GRRF/2016/9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151215</vt:lpwstr>
  </property>
</Properties>
</file>