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521EA0" w:rsidRDefault="00B56E9C" w:rsidP="00521EA0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521EA0" w:rsidRPr="00FD4196" w:rsidRDefault="00521EA0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836F00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/TRANS/WP.29/GRPE/</w:t>
            </w:r>
            <w:r w:rsidR="00660C48">
              <w:t>2016</w:t>
            </w:r>
            <w:r w:rsidR="00DB2094">
              <w:t>/</w:t>
            </w:r>
            <w:r w:rsidR="00660C48">
              <w:t>5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52593B" w:rsidP="00D9503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645" cy="596265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45CC9" w:rsidRPr="00DB2094" w:rsidRDefault="00D45CC9" w:rsidP="00D9503E">
            <w:pPr>
              <w:spacing w:before="240" w:line="240" w:lineRule="exact"/>
            </w:pPr>
            <w:r w:rsidRPr="00DB2094">
              <w:t>Distr.: General</w:t>
            </w:r>
          </w:p>
          <w:p w:rsidR="00836F00" w:rsidRPr="00245892" w:rsidRDefault="00CB3EA8" w:rsidP="00836F00">
            <w:fldSimple w:instr=" FILLIN  &quot;Введите дату документа&quot; \* MERGEFORMAT ">
              <w:r>
                <w:t xml:space="preserve">26 </w:t>
              </w:r>
              <w:r w:rsidRPr="00CB3EA8">
                <w:rPr>
                  <w:lang w:val="en-US"/>
                </w:rPr>
                <w:t>October</w:t>
              </w:r>
              <w:r>
                <w:t xml:space="preserve"> 2015</w:t>
              </w:r>
            </w:fldSimple>
          </w:p>
          <w:p w:rsidR="0090004D" w:rsidRDefault="0090004D" w:rsidP="00D9503E">
            <w:pPr>
              <w:spacing w:line="240" w:lineRule="exact"/>
            </w:pPr>
          </w:p>
          <w:p w:rsidR="0090004D" w:rsidRPr="00DB2094" w:rsidRDefault="00FA1AC3" w:rsidP="00B47222">
            <w:pPr>
              <w:spacing w:line="240" w:lineRule="exact"/>
            </w:pPr>
            <w:r w:rsidRPr="00DB2094">
              <w:t>Original: English</w:t>
            </w:r>
          </w:p>
        </w:tc>
      </w:tr>
    </w:tbl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sz w:val="28"/>
          <w:szCs w:val="28"/>
        </w:rPr>
        <w:t>Economic</w:t>
      </w:r>
      <w:r w:rsidRPr="00FD4196">
        <w:rPr>
          <w:b/>
          <w:bCs/>
          <w:sz w:val="28"/>
          <w:szCs w:val="28"/>
        </w:rPr>
        <w:t xml:space="preserve"> Commission for Europe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Inland Transport Committee </w:t>
      </w:r>
    </w:p>
    <w:p w:rsidR="00086456" w:rsidRPr="00FD4196" w:rsidRDefault="00086456" w:rsidP="00086456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World Forum for Harmonization of Vehicle Regulations </w:t>
      </w:r>
    </w:p>
    <w:p w:rsidR="00086456" w:rsidRPr="00E26872" w:rsidRDefault="00086456" w:rsidP="00086456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E26872">
        <w:rPr>
          <w:b/>
          <w:bCs/>
        </w:rPr>
        <w:t xml:space="preserve">Working Party on Pollution and Energy </w:t>
      </w:r>
    </w:p>
    <w:p w:rsidR="007B7C35" w:rsidRDefault="007B7C35" w:rsidP="00DB2094">
      <w:pPr>
        <w:rPr>
          <w:b/>
        </w:rPr>
      </w:pPr>
      <w:r>
        <w:rPr>
          <w:b/>
        </w:rPr>
        <w:t>Sevent</w:t>
      </w:r>
      <w:r w:rsidR="00660C48">
        <w:rPr>
          <w:b/>
        </w:rPr>
        <w:t>y-second</w:t>
      </w:r>
      <w:r>
        <w:rPr>
          <w:b/>
        </w:rPr>
        <w:t xml:space="preserve"> </w:t>
      </w:r>
      <w:proofErr w:type="gramStart"/>
      <w:r>
        <w:rPr>
          <w:b/>
        </w:rPr>
        <w:t>session</w:t>
      </w:r>
      <w:proofErr w:type="gramEnd"/>
    </w:p>
    <w:p w:rsidR="007B7C35" w:rsidRDefault="007B7C35" w:rsidP="00DB2094">
      <w:r>
        <w:t xml:space="preserve">Geneva, </w:t>
      </w:r>
      <w:r w:rsidR="007E5C8F">
        <w:t>12-15</w:t>
      </w:r>
      <w:r w:rsidRPr="007B7C35">
        <w:t xml:space="preserve"> </w:t>
      </w:r>
      <w:r w:rsidR="00660C48">
        <w:t>January 2016</w:t>
      </w:r>
    </w:p>
    <w:p w:rsidR="007B7C35" w:rsidRPr="007B7C35" w:rsidRDefault="007B7C35" w:rsidP="00DB2094">
      <w:r>
        <w:t xml:space="preserve">Item </w:t>
      </w:r>
      <w:r w:rsidR="00836F00">
        <w:t>5</w:t>
      </w:r>
      <w:r>
        <w:t xml:space="preserve"> of the provisional agenda</w:t>
      </w:r>
    </w:p>
    <w:p w:rsidR="00F32F82" w:rsidRPr="00944D6C" w:rsidRDefault="00836F00" w:rsidP="002E5076">
      <w:pPr>
        <w:tabs>
          <w:tab w:val="left" w:pos="567"/>
          <w:tab w:val="left" w:pos="1134"/>
        </w:tabs>
        <w:rPr>
          <w:b/>
          <w:bCs/>
        </w:rPr>
      </w:pPr>
      <w:r w:rsidRPr="00836F00">
        <w:rPr>
          <w:b/>
        </w:rPr>
        <w:t xml:space="preserve">Regulations Nos. 85 (Measurement of the net power), </w:t>
      </w:r>
      <w:r>
        <w:rPr>
          <w:b/>
        </w:rPr>
        <w:br/>
      </w:r>
      <w:r w:rsidRPr="00836F00">
        <w:rPr>
          <w:b/>
        </w:rPr>
        <w:t xml:space="preserve">115 (LPG and CNG retrofit systems) </w:t>
      </w:r>
      <w:r>
        <w:rPr>
          <w:b/>
        </w:rPr>
        <w:br/>
      </w:r>
      <w:r w:rsidRPr="00836F00">
        <w:rPr>
          <w:b/>
        </w:rPr>
        <w:t>and 133 (Recyclability of motor vehicles)</w:t>
      </w:r>
    </w:p>
    <w:p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DB2094">
        <w:t>P</w:t>
      </w:r>
      <w:r w:rsidR="003265CB" w:rsidRPr="00FD4196">
        <w:t xml:space="preserve">roposal </w:t>
      </w:r>
      <w:r w:rsidR="006C6EA7" w:rsidRPr="00FD4196">
        <w:t xml:space="preserve">for </w:t>
      </w:r>
      <w:r w:rsidR="00A53830">
        <w:t xml:space="preserve">a </w:t>
      </w:r>
      <w:r w:rsidR="006C1C7F">
        <w:t xml:space="preserve">new </w:t>
      </w:r>
      <w:r w:rsidR="00961E1D">
        <w:t xml:space="preserve">Supplement </w:t>
      </w:r>
      <w:r w:rsidR="006A0C09">
        <w:t>to the original version of</w:t>
      </w:r>
      <w:r w:rsidR="00252825">
        <w:t xml:space="preserve"> </w:t>
      </w:r>
      <w:r w:rsidR="007E5C8F">
        <w:t>Regulation No. 115</w:t>
      </w:r>
      <w:r w:rsidR="004A7983" w:rsidRPr="00FD4196">
        <w:t xml:space="preserve"> (</w:t>
      </w:r>
      <w:r w:rsidR="00961E1D">
        <w:t>LPG and CNG retrofit systems</w:t>
      </w:r>
      <w:r w:rsidR="006C6EA7" w:rsidRPr="00FD4196">
        <w:t>)</w:t>
      </w:r>
    </w:p>
    <w:p w:rsidR="00450B28" w:rsidRPr="007E5C8F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  <w:t xml:space="preserve">Submitted by </w:t>
      </w:r>
      <w:r w:rsidR="00586A6E" w:rsidRPr="00FD4196">
        <w:t xml:space="preserve">the </w:t>
      </w:r>
      <w:r w:rsidR="007E5C8F" w:rsidRPr="00A53830">
        <w:rPr>
          <w:lang w:val="en-US"/>
        </w:rPr>
        <w:t xml:space="preserve">Chair </w:t>
      </w:r>
      <w:r w:rsidR="007E5C8F">
        <w:rPr>
          <w:lang w:val="en-GB"/>
        </w:rPr>
        <w:t>of the informal working group</w:t>
      </w:r>
      <w:r w:rsidR="007E5C8F" w:rsidRPr="007E5C8F">
        <w:rPr>
          <w:lang w:val="en-GB"/>
        </w:rPr>
        <w:t xml:space="preserve"> on </w:t>
      </w:r>
      <w:r w:rsidR="007E5C8F">
        <w:rPr>
          <w:lang w:val="en-GB"/>
        </w:rPr>
        <w:t>Gaseous Fuelled Vehicles</w:t>
      </w:r>
      <w:r w:rsidR="00735EE3" w:rsidRPr="007E5C8F">
        <w:rPr>
          <w:rStyle w:val="H1GChar"/>
          <w:lang w:val="en-GB"/>
        </w:rPr>
        <w:footnoteReference w:customMarkFollows="1" w:id="2"/>
        <w:t>*</w:t>
      </w:r>
    </w:p>
    <w:p w:rsidR="007E5C8F" w:rsidRPr="00FD4196" w:rsidRDefault="007E5C8F" w:rsidP="001A0D98">
      <w:pPr>
        <w:pStyle w:val="SingleTxtG"/>
        <w:ind w:firstLine="567"/>
      </w:pPr>
      <w:r>
        <w:t xml:space="preserve">The text reproduced below was prepared by the Chair of the informal working </w:t>
      </w:r>
      <w:r w:rsidR="00084EC7">
        <w:t>group on</w:t>
      </w:r>
      <w:r>
        <w:t xml:space="preserve"> Gaseous Fuelled Vehicles (GFV) and is ba</w:t>
      </w:r>
      <w:r w:rsidR="00084EC7">
        <w:t>sed on informal document GRPE-71-03</w:t>
      </w:r>
      <w:r>
        <w:t xml:space="preserve"> (see report EC</w:t>
      </w:r>
      <w:r w:rsidR="00084EC7">
        <w:t>E/TRANS/WP.29/GRPE/71, paras. 36-37</w:t>
      </w:r>
      <w:r>
        <w:t xml:space="preserve">). The proposal is </w:t>
      </w:r>
      <w:r w:rsidR="00084EC7">
        <w:t xml:space="preserve">aimed at simplifying the communication model of approval. </w:t>
      </w:r>
      <w:r>
        <w:t>The modifications to the current t</w:t>
      </w:r>
      <w:r w:rsidR="00084EC7">
        <w:t>ext of Regulation No. 11</w:t>
      </w:r>
      <w:r>
        <w:t>5 are marked in bold for new or strikethrough for deleted characters.</w:t>
      </w:r>
    </w:p>
    <w:p w:rsidR="00422AF5" w:rsidRPr="00FD4196" w:rsidRDefault="00EC6158" w:rsidP="00E07251">
      <w:pPr>
        <w:pStyle w:val="HChG"/>
        <w:ind w:hanging="567"/>
      </w:pPr>
      <w:r w:rsidRPr="00FD4196">
        <w:br w:type="page"/>
      </w:r>
      <w:r w:rsidR="00FA06A4" w:rsidRPr="00FD4196">
        <w:lastRenderedPageBreak/>
        <w:t>I.</w:t>
      </w:r>
      <w:r w:rsidR="00F70163" w:rsidRPr="00FD4196">
        <w:tab/>
      </w:r>
      <w:r w:rsidR="00730687" w:rsidRPr="00FD4196">
        <w:tab/>
      </w:r>
      <w:r w:rsidR="00E25B71">
        <w:t>Proposal</w:t>
      </w:r>
    </w:p>
    <w:p w:rsidR="0061154A" w:rsidRDefault="0061154A" w:rsidP="0061154A">
      <w:pPr>
        <w:pStyle w:val="SingleTxtG"/>
      </w:pPr>
      <w:r w:rsidRPr="004B329B">
        <w:rPr>
          <w:i/>
        </w:rPr>
        <w:t>Annex 1A-Addendum,</w:t>
      </w:r>
      <w:r>
        <w:t xml:space="preserve"> </w:t>
      </w:r>
      <w:r w:rsidRPr="004B329B">
        <w:t>amend to read:</w:t>
      </w:r>
    </w:p>
    <w:p w:rsidR="0061154A" w:rsidRDefault="00A53830" w:rsidP="0061154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t>"</w:t>
      </w:r>
      <w:r w:rsidR="0061154A" w:rsidRPr="0094064B">
        <w:rPr>
          <w:b/>
          <w:sz w:val="28"/>
        </w:rPr>
        <w:t xml:space="preserve">Annex 1A </w:t>
      </w:r>
      <w:r w:rsidR="0061154A">
        <w:rPr>
          <w:b/>
          <w:sz w:val="28"/>
        </w:rPr>
        <w:t>–</w:t>
      </w:r>
      <w:r w:rsidR="0061154A" w:rsidRPr="0094064B">
        <w:rPr>
          <w:b/>
          <w:sz w:val="28"/>
        </w:rPr>
        <w:t xml:space="preserve"> Addendum</w:t>
      </w:r>
    </w:p>
    <w:p w:rsidR="0061154A" w:rsidRPr="0094064B" w:rsidRDefault="0061154A" w:rsidP="0061154A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</w:rPr>
      </w:pPr>
      <w:proofErr w:type="gramStart"/>
      <w:r w:rsidRPr="0094064B">
        <w:rPr>
          <w:b/>
          <w:sz w:val="28"/>
        </w:rPr>
        <w:t>Addendum to the communication co</w:t>
      </w:r>
      <w:r>
        <w:rPr>
          <w:b/>
          <w:sz w:val="28"/>
        </w:rPr>
        <w:t>ncerning a type of LPG retrofit</w:t>
      </w:r>
      <w:proofErr w:type="gramEnd"/>
      <w:r>
        <w:rPr>
          <w:b/>
          <w:sz w:val="28"/>
        </w:rPr>
        <w:t xml:space="preserve"> </w:t>
      </w:r>
      <w:r w:rsidRPr="0094064B">
        <w:rPr>
          <w:b/>
          <w:sz w:val="28"/>
        </w:rPr>
        <w:t>equipment pursuant to Regulation No. 115</w:t>
      </w:r>
    </w:p>
    <w:p w:rsidR="0061154A" w:rsidRDefault="0061154A" w:rsidP="0061154A">
      <w:pPr>
        <w:spacing w:after="120"/>
        <w:ind w:left="1134" w:right="1134"/>
        <w:jc w:val="both"/>
        <w:rPr>
          <w:lang w:val="en-US" w:eastAsia="fr-FR"/>
        </w:rPr>
      </w:pPr>
      <w:proofErr w:type="gramStart"/>
      <w:r w:rsidRPr="00CB680C">
        <w:rPr>
          <w:lang w:val="en-US" w:eastAsia="fr-FR"/>
        </w:rPr>
        <w:t>(Approval No.</w:t>
      </w:r>
      <w:proofErr w:type="gramEnd"/>
      <w:r w:rsidRPr="00CB680C">
        <w:rPr>
          <w:lang w:val="en-US" w:eastAsia="fr-FR"/>
        </w:rPr>
        <w:t xml:space="preserve"> .................................</w:t>
      </w:r>
      <w:r w:rsidRPr="00CB680C">
        <w:rPr>
          <w:lang w:val="en-US" w:eastAsia="fr-FR"/>
        </w:rPr>
        <w:tab/>
      </w:r>
      <w:proofErr w:type="gramStart"/>
      <w:r w:rsidRPr="00CB680C">
        <w:rPr>
          <w:lang w:val="en-US" w:eastAsia="fr-FR"/>
        </w:rPr>
        <w:t>Extension No.</w:t>
      </w:r>
      <w:proofErr w:type="gramEnd"/>
      <w:r w:rsidRPr="00CB680C">
        <w:rPr>
          <w:lang w:val="en-US" w:eastAsia="fr-FR"/>
        </w:rPr>
        <w:t xml:space="preserve"> .................................)</w:t>
      </w:r>
    </w:p>
    <w:p w:rsidR="0061154A" w:rsidRPr="0094064B" w:rsidRDefault="0061154A" w:rsidP="0061154A">
      <w:pPr>
        <w:spacing w:after="120"/>
        <w:ind w:left="1134" w:right="1134"/>
        <w:jc w:val="both"/>
      </w:pPr>
      <w:r>
        <w:t>1.</w:t>
      </w:r>
      <w:r>
        <w:tab/>
      </w:r>
      <w:r w:rsidRPr="0094064B">
        <w:t>Vehicles on which the retrofit equipment has been tested:</w:t>
      </w:r>
    </w:p>
    <w:tbl>
      <w:tblPr>
        <w:tblpPr w:leftFromText="141" w:rightFromText="141" w:vertAnchor="text" w:tblpX="1134" w:tblpY="1"/>
        <w:tblOverlap w:val="never"/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61154A" w:rsidRPr="0094064B" w:rsidTr="00835293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61154A" w:rsidRPr="0094064B" w:rsidTr="00835293">
        <w:trPr>
          <w:trHeight w:val="291"/>
        </w:trPr>
        <w:tc>
          <w:tcPr>
            <w:tcW w:w="2816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Make: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7838B2">
        <w:trPr>
          <w:trHeight w:val="291"/>
        </w:trPr>
        <w:tc>
          <w:tcPr>
            <w:tcW w:w="2816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Type:</w:t>
            </w:r>
          </w:p>
        </w:tc>
        <w:tc>
          <w:tcPr>
            <w:tcW w:w="1572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7838B2">
        <w:trPr>
          <w:trHeight w:val="291"/>
        </w:trPr>
        <w:tc>
          <w:tcPr>
            <w:tcW w:w="2816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Cs/>
                <w:sz w:val="18"/>
              </w:rPr>
            </w:pPr>
            <w:r w:rsidRPr="0094064B">
              <w:rPr>
                <w:bCs/>
                <w:sz w:val="18"/>
              </w:rPr>
              <w:t>Category:</w:t>
            </w:r>
          </w:p>
        </w:tc>
        <w:tc>
          <w:tcPr>
            <w:tcW w:w="1572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C4320C" w:rsidTr="007838B2">
        <w:trPr>
          <w:trHeight w:val="291"/>
        </w:trPr>
        <w:tc>
          <w:tcPr>
            <w:tcW w:w="2816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bCs/>
                <w:sz w:val="18"/>
                <w:lang w:eastAsia="fr-FR"/>
              </w:rPr>
            </w:pPr>
            <w:r w:rsidRPr="00C4320C">
              <w:rPr>
                <w:b/>
                <w:bCs/>
                <w:sz w:val="18"/>
                <w:lang w:eastAsia="fr-FR"/>
              </w:rPr>
              <w:t>Engine type:</w:t>
            </w:r>
          </w:p>
        </w:tc>
        <w:tc>
          <w:tcPr>
            <w:tcW w:w="1572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sz w:val="18"/>
              </w:rPr>
            </w:pPr>
          </w:p>
        </w:tc>
      </w:tr>
      <w:tr w:rsidR="0061154A" w:rsidRPr="0094064B" w:rsidTr="007838B2">
        <w:trPr>
          <w:trHeight w:val="291"/>
        </w:trPr>
        <w:tc>
          <w:tcPr>
            <w:tcW w:w="2816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Cs/>
                <w:sz w:val="18"/>
                <w:lang w:eastAsia="fr-FR"/>
              </w:rPr>
            </w:pPr>
            <w:r w:rsidRPr="0094064B">
              <w:rPr>
                <w:bCs/>
                <w:sz w:val="18"/>
                <w:lang w:eastAsia="fr-FR"/>
              </w:rPr>
              <w:t xml:space="preserve">Emission </w:t>
            </w:r>
            <w:r w:rsidRPr="00C4320C">
              <w:rPr>
                <w:bCs/>
                <w:strike/>
                <w:sz w:val="18"/>
                <w:lang w:eastAsia="fr-FR"/>
              </w:rPr>
              <w:t>limits</w:t>
            </w:r>
            <w:r>
              <w:rPr>
                <w:bCs/>
                <w:sz w:val="18"/>
                <w:lang w:eastAsia="fr-FR"/>
              </w:rPr>
              <w:t xml:space="preserve"> </w:t>
            </w:r>
            <w:r w:rsidRPr="00C4320C">
              <w:rPr>
                <w:b/>
                <w:bCs/>
                <w:sz w:val="18"/>
                <w:lang w:eastAsia="fr-FR"/>
              </w:rPr>
              <w:t>level</w:t>
            </w:r>
            <w:r w:rsidRPr="0094064B">
              <w:rPr>
                <w:bCs/>
                <w:sz w:val="18"/>
                <w:lang w:eastAsia="fr-FR"/>
              </w:rPr>
              <w:t>:</w:t>
            </w:r>
          </w:p>
        </w:tc>
        <w:tc>
          <w:tcPr>
            <w:tcW w:w="1572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835293">
        <w:trPr>
          <w:trHeight w:val="291"/>
        </w:trPr>
        <w:tc>
          <w:tcPr>
            <w:tcW w:w="2816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right" w:pos="1021"/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  <w:lang w:eastAsia="fr-FR"/>
              </w:rPr>
            </w:pPr>
            <w:r w:rsidRPr="0094064B">
              <w:rPr>
                <w:sz w:val="18"/>
                <w:lang w:eastAsia="fr-FR"/>
              </w:rPr>
              <w:t>Power: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835293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  <w:u w:val="single"/>
                <w:lang w:eastAsia="fr-FR"/>
              </w:rPr>
            </w:pPr>
            <w:r w:rsidRPr="0094064B">
              <w:rPr>
                <w:sz w:val="18"/>
                <w:lang w:eastAsia="fr-FR"/>
              </w:rPr>
              <w:t>Pollution control system type: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</w:tbl>
    <w:p w:rsidR="0061154A" w:rsidRDefault="0061154A" w:rsidP="0061154A">
      <w:pPr>
        <w:widowControl w:val="0"/>
        <w:spacing w:after="120"/>
        <w:ind w:left="1134"/>
        <w:rPr>
          <w:b/>
        </w:rPr>
      </w:pPr>
      <w:r>
        <w:br w:type="textWrapping" w:clear="all"/>
      </w:r>
    </w:p>
    <w:p w:rsidR="0061154A" w:rsidRDefault="0061154A" w:rsidP="0061154A">
      <w:pPr>
        <w:widowControl w:val="0"/>
        <w:spacing w:after="120"/>
        <w:ind w:left="1134"/>
      </w:pPr>
      <w:r w:rsidRPr="000F7146">
        <w:rPr>
          <w:b/>
        </w:rPr>
        <w:t>1.1.</w:t>
      </w:r>
      <w:r w:rsidRPr="00C45957">
        <w:rPr>
          <w:strike/>
        </w:rPr>
        <w:t>2.</w:t>
      </w:r>
      <w:r>
        <w:tab/>
      </w:r>
      <w:r w:rsidRPr="00F07D55">
        <w:t>Test results:</w:t>
      </w:r>
    </w:p>
    <w:p w:rsidR="0061154A" w:rsidRPr="00C45957" w:rsidRDefault="0061154A" w:rsidP="0061154A">
      <w:pPr>
        <w:tabs>
          <w:tab w:val="left" w:leader="dot" w:pos="8505"/>
        </w:tabs>
        <w:autoSpaceDE w:val="0"/>
        <w:autoSpaceDN w:val="0"/>
        <w:adjustRightInd w:val="0"/>
        <w:spacing w:after="120"/>
        <w:ind w:left="1701"/>
        <w:rPr>
          <w:strike/>
          <w:lang w:val="en-US"/>
        </w:rPr>
      </w:pPr>
      <w:r w:rsidRPr="00C45957">
        <w:rPr>
          <w:strike/>
          <w:lang w:val="en-US"/>
        </w:rPr>
        <w:t>Ratio CO</w:t>
      </w:r>
      <w:r w:rsidRPr="00C45957">
        <w:rPr>
          <w:strike/>
          <w:sz w:val="13"/>
          <w:szCs w:val="13"/>
          <w:lang w:val="en-US"/>
        </w:rPr>
        <w:t xml:space="preserve">2CNG </w:t>
      </w:r>
      <w:r w:rsidRPr="00C45957">
        <w:rPr>
          <w:strike/>
          <w:lang w:val="en-US"/>
        </w:rPr>
        <w:t>/ CO</w:t>
      </w:r>
      <w:r w:rsidRPr="00C45957">
        <w:rPr>
          <w:strike/>
          <w:sz w:val="13"/>
          <w:szCs w:val="13"/>
          <w:lang w:val="en-US"/>
        </w:rPr>
        <w:t>2 petrol</w:t>
      </w:r>
      <w:r w:rsidRPr="00C45957">
        <w:rPr>
          <w:strike/>
          <w:sz w:val="13"/>
          <w:szCs w:val="13"/>
          <w:vertAlign w:val="superscript"/>
          <w:lang w:val="en-US"/>
        </w:rPr>
        <w:t>2</w:t>
      </w:r>
      <w:r>
        <w:rPr>
          <w:strike/>
          <w:lang w:val="en-US"/>
        </w:rPr>
        <w:t xml:space="preserve">: </w:t>
      </w:r>
      <w:r>
        <w:rPr>
          <w:strike/>
          <w:lang w:val="en-US"/>
        </w:rPr>
        <w:tab/>
      </w:r>
    </w:p>
    <w:p w:rsidR="0061154A" w:rsidRPr="00C45957" w:rsidRDefault="0061154A" w:rsidP="0061154A">
      <w:pPr>
        <w:widowControl w:val="0"/>
        <w:tabs>
          <w:tab w:val="left" w:leader="dot" w:pos="8505"/>
        </w:tabs>
        <w:spacing w:after="120"/>
        <w:ind w:left="1701"/>
        <w:rPr>
          <w:strike/>
        </w:rPr>
      </w:pPr>
      <w:r w:rsidRPr="00C45957">
        <w:rPr>
          <w:strike/>
        </w:rPr>
        <w:t xml:space="preserve">Ratio </w:t>
      </w:r>
      <w:proofErr w:type="spellStart"/>
      <w:r w:rsidRPr="00C45957">
        <w:rPr>
          <w:strike/>
        </w:rPr>
        <w:t>Power</w:t>
      </w:r>
      <w:r w:rsidRPr="00C45957">
        <w:rPr>
          <w:strike/>
          <w:sz w:val="13"/>
          <w:szCs w:val="13"/>
        </w:rPr>
        <w:t>CNG</w:t>
      </w:r>
      <w:proofErr w:type="spellEnd"/>
      <w:r w:rsidRPr="00C45957">
        <w:rPr>
          <w:strike/>
          <w:sz w:val="13"/>
          <w:szCs w:val="13"/>
        </w:rPr>
        <w:t xml:space="preserve"> </w:t>
      </w:r>
      <w:r w:rsidRPr="00C45957">
        <w:rPr>
          <w:strike/>
        </w:rPr>
        <w:t xml:space="preserve">/ </w:t>
      </w:r>
      <w:proofErr w:type="spellStart"/>
      <w:r w:rsidRPr="00C45957">
        <w:rPr>
          <w:strike/>
        </w:rPr>
        <w:t>Power</w:t>
      </w:r>
      <w:r w:rsidRPr="00C45957">
        <w:rPr>
          <w:strike/>
          <w:sz w:val="13"/>
          <w:szCs w:val="13"/>
        </w:rPr>
        <w:t>petrol</w:t>
      </w:r>
      <w:proofErr w:type="spellEnd"/>
      <w:r w:rsidRPr="00C45957">
        <w:rPr>
          <w:strike/>
          <w:sz w:val="13"/>
          <w:szCs w:val="13"/>
        </w:rPr>
        <w:t xml:space="preserve"> (or diesel)</w:t>
      </w:r>
      <w:r>
        <w:rPr>
          <w:strike/>
        </w:rPr>
        <w:t xml:space="preserve">: </w:t>
      </w:r>
      <w:r>
        <w:rPr>
          <w:strike/>
        </w:rPr>
        <w:tab/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61154A" w:rsidRPr="0094064B" w:rsidTr="00CC7EDC">
        <w:trPr>
          <w:trHeight w:val="445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Petrol </w:t>
            </w:r>
            <w:r w:rsidRPr="00C4320C">
              <w:rPr>
                <w:i/>
                <w:strike/>
                <w:sz w:val="16"/>
                <w:szCs w:val="16"/>
              </w:rPr>
              <w:t>(or diesel)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LPG</w:t>
            </w:r>
          </w:p>
        </w:tc>
      </w:tr>
      <w:tr w:rsidR="0061154A" w:rsidRPr="0094064B" w:rsidTr="004B4F04">
        <w:trPr>
          <w:trHeight w:val="672"/>
        </w:trPr>
        <w:tc>
          <w:tcPr>
            <w:tcW w:w="780" w:type="dxa"/>
            <w:tcBorders>
              <w:bottom w:val="single" w:sz="12" w:space="0" w:color="auto"/>
            </w:tcBorders>
            <w:tcMar>
              <w:left w:w="68" w:type="dxa"/>
              <w:right w:w="0" w:type="dxa"/>
            </w:tcMar>
          </w:tcPr>
          <w:p w:rsidR="0061154A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proofErr w:type="spellStart"/>
            <w:r w:rsidRPr="0094064B">
              <w:rPr>
                <w:i/>
                <w:sz w:val="16"/>
                <w:szCs w:val="16"/>
              </w:rPr>
              <w:t>NOx</w:t>
            </w:r>
            <w:proofErr w:type="spellEnd"/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</w:tr>
      <w:tr w:rsidR="0061154A" w:rsidRPr="0094064B" w:rsidTr="004B4F04">
        <w:trPr>
          <w:trHeight w:val="366"/>
        </w:trPr>
        <w:tc>
          <w:tcPr>
            <w:tcW w:w="780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  <w: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</w:tr>
      <w:tr w:rsidR="0061154A" w:rsidRPr="0094064B" w:rsidTr="004B4F04">
        <w:trPr>
          <w:trHeight w:val="334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</w:tr>
      <w:tr w:rsidR="0061154A" w:rsidRPr="0094064B" w:rsidTr="004B4F04">
        <w:trPr>
          <w:trHeight w:val="357"/>
        </w:trPr>
        <w:tc>
          <w:tcPr>
            <w:tcW w:w="780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  <w:r>
              <w:t>n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jc w:val="both"/>
            </w:pPr>
          </w:p>
        </w:tc>
      </w:tr>
    </w:tbl>
    <w:p w:rsidR="0061154A" w:rsidRPr="00C45957" w:rsidRDefault="0061154A" w:rsidP="0061154A">
      <w:pPr>
        <w:spacing w:line="220" w:lineRule="exact"/>
        <w:ind w:left="1134" w:right="1134" w:hanging="1134"/>
        <w:rPr>
          <w:strike/>
          <w:sz w:val="18"/>
          <w:lang w:val="en-US"/>
        </w:rPr>
      </w:pPr>
      <w:r w:rsidRPr="0094064B">
        <w:rPr>
          <w:sz w:val="18"/>
          <w:vertAlign w:val="superscript"/>
          <w:lang w:val="en-US"/>
        </w:rPr>
        <w:tab/>
      </w:r>
      <w:r w:rsidRPr="00C45957">
        <w:rPr>
          <w:strike/>
          <w:sz w:val="18"/>
          <w:vertAlign w:val="superscript"/>
          <w:lang w:val="en-US"/>
        </w:rPr>
        <w:t>1</w:t>
      </w:r>
      <w:r>
        <w:rPr>
          <w:strike/>
          <w:sz w:val="18"/>
          <w:lang w:val="en-US"/>
        </w:rPr>
        <w:t xml:space="preserve"> </w:t>
      </w:r>
      <w:r w:rsidRPr="00C45957">
        <w:rPr>
          <w:strike/>
          <w:sz w:val="18"/>
          <w:lang w:val="en-US"/>
        </w:rPr>
        <w:t>Strike out what does not apply.</w:t>
      </w:r>
    </w:p>
    <w:p w:rsidR="0061154A" w:rsidRDefault="0061154A" w:rsidP="0061154A">
      <w:pPr>
        <w:spacing w:line="220" w:lineRule="exact"/>
        <w:ind w:left="1134" w:right="1134" w:hanging="1134"/>
        <w:rPr>
          <w:sz w:val="18"/>
          <w:lang w:val="en-US"/>
        </w:rPr>
      </w:pPr>
      <w:r>
        <w:rPr>
          <w:sz w:val="18"/>
          <w:vertAlign w:val="superscript"/>
          <w:lang w:val="en-US"/>
        </w:rPr>
        <w:tab/>
      </w:r>
      <w:proofErr w:type="gramStart"/>
      <w:r w:rsidRPr="00C45957">
        <w:rPr>
          <w:strike/>
          <w:sz w:val="18"/>
          <w:vertAlign w:val="superscript"/>
          <w:lang w:val="en-US"/>
        </w:rPr>
        <w:t>2</w:t>
      </w:r>
      <w:r>
        <w:rPr>
          <w:sz w:val="18"/>
          <w:vertAlign w:val="superscript"/>
          <w:lang w:val="en-US"/>
        </w:rPr>
        <w:t xml:space="preserve"> 1 </w:t>
      </w:r>
      <w:r w:rsidRPr="0094064B">
        <w:rPr>
          <w:sz w:val="18"/>
          <w:lang w:val="en-US"/>
        </w:rPr>
        <w:t>Applicable to vehicles of category M</w:t>
      </w:r>
      <w:r w:rsidRPr="0094064B">
        <w:rPr>
          <w:sz w:val="18"/>
          <w:vertAlign w:val="subscript"/>
          <w:lang w:val="en-US"/>
        </w:rPr>
        <w:t>1</w:t>
      </w:r>
      <w:r>
        <w:rPr>
          <w:sz w:val="18"/>
          <w:lang w:val="en-US"/>
        </w:rPr>
        <w:t xml:space="preserve"> and </w:t>
      </w:r>
      <w:r w:rsidRPr="0094064B">
        <w:rPr>
          <w:sz w:val="18"/>
          <w:lang w:val="en-US"/>
        </w:rPr>
        <w:t>N</w:t>
      </w:r>
      <w:r w:rsidRPr="0094064B">
        <w:rPr>
          <w:sz w:val="18"/>
          <w:vertAlign w:val="subscript"/>
          <w:lang w:val="en-US"/>
        </w:rPr>
        <w:t>1</w:t>
      </w:r>
      <w:r w:rsidRPr="0094064B">
        <w:rPr>
          <w:sz w:val="18"/>
          <w:lang w:val="en-US"/>
        </w:rPr>
        <w:t xml:space="preserve"> only.</w:t>
      </w:r>
      <w:proofErr w:type="gramEnd"/>
    </w:p>
    <w:p w:rsidR="0061154A" w:rsidRPr="00C45957" w:rsidRDefault="0061154A" w:rsidP="0061154A">
      <w:pPr>
        <w:pStyle w:val="ListParagraph"/>
        <w:spacing w:line="220" w:lineRule="exact"/>
        <w:ind w:left="1134" w:right="1134"/>
        <w:rPr>
          <w:strike/>
          <w:sz w:val="18"/>
          <w:szCs w:val="20"/>
        </w:rPr>
      </w:pPr>
      <w:r w:rsidRPr="00492C9A">
        <w:rPr>
          <w:strike/>
          <w:sz w:val="18"/>
          <w:szCs w:val="20"/>
          <w:vertAlign w:val="superscript"/>
        </w:rPr>
        <w:t>3</w:t>
      </w:r>
      <w:r>
        <w:rPr>
          <w:strike/>
          <w:sz w:val="18"/>
          <w:szCs w:val="20"/>
        </w:rPr>
        <w:t xml:space="preserve"> </w:t>
      </w:r>
      <w:r w:rsidRPr="00C45957">
        <w:rPr>
          <w:strike/>
          <w:sz w:val="18"/>
          <w:szCs w:val="20"/>
        </w:rPr>
        <w:t>Applicable only to parent vehicles</w:t>
      </w:r>
    </w:p>
    <w:p w:rsidR="0061154A" w:rsidRPr="00C45957" w:rsidRDefault="0061154A" w:rsidP="000F1142">
      <w:pPr>
        <w:tabs>
          <w:tab w:val="right" w:pos="1021"/>
        </w:tabs>
        <w:spacing w:before="120" w:after="120"/>
        <w:ind w:left="1701" w:right="1134" w:hanging="567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C45957">
        <w:rPr>
          <w:b/>
        </w:rPr>
        <w:t>Ratios:</w:t>
      </w:r>
    </w:p>
    <w:p w:rsidR="0061154A" w:rsidRPr="00C45957" w:rsidRDefault="0061154A" w:rsidP="000F1142">
      <w:pPr>
        <w:widowControl w:val="0"/>
        <w:tabs>
          <w:tab w:val="left" w:leader="dot" w:pos="8505"/>
        </w:tabs>
        <w:spacing w:after="120"/>
        <w:ind w:left="1701" w:hanging="567"/>
        <w:rPr>
          <w:b/>
        </w:rPr>
      </w:pPr>
      <w:r>
        <w:rPr>
          <w:b/>
        </w:rPr>
        <w:t>2.1.</w:t>
      </w:r>
      <w:r>
        <w:rPr>
          <w:b/>
        </w:rPr>
        <w:tab/>
      </w:r>
      <w:r w:rsidRPr="00C45957">
        <w:rPr>
          <w:b/>
        </w:rPr>
        <w:t>Ratio CO</w:t>
      </w:r>
      <w:r w:rsidRPr="00FB4516">
        <w:rPr>
          <w:b/>
          <w:vertAlign w:val="subscript"/>
        </w:rPr>
        <w:t>2</w:t>
      </w:r>
      <w:r w:rsidRPr="00C45957">
        <w:rPr>
          <w:b/>
        </w:rPr>
        <w:t>: CO</w:t>
      </w:r>
      <w:r w:rsidRPr="00FB4516">
        <w:rPr>
          <w:b/>
          <w:vertAlign w:val="subscript"/>
        </w:rPr>
        <w:t>2</w:t>
      </w:r>
      <w:r w:rsidRPr="00FB4516">
        <w:rPr>
          <w:b/>
        </w:rPr>
        <w:t xml:space="preserve"> </w:t>
      </w:r>
      <w:r>
        <w:rPr>
          <w:b/>
        </w:rPr>
        <w:t>LPG</w:t>
      </w:r>
      <w:r w:rsidRPr="00C45957">
        <w:rPr>
          <w:b/>
        </w:rPr>
        <w:t>/CO</w:t>
      </w:r>
      <w:r w:rsidRPr="00FB4516">
        <w:rPr>
          <w:b/>
          <w:vertAlign w:val="subscript"/>
        </w:rPr>
        <w:t>2</w:t>
      </w:r>
      <w:r w:rsidRPr="00C45957">
        <w:rPr>
          <w:b/>
        </w:rPr>
        <w:t xml:space="preserve"> petrol: </w:t>
      </w:r>
      <w:r>
        <w:rPr>
          <w:b/>
        </w:rPr>
        <w:tab/>
      </w:r>
    </w:p>
    <w:p w:rsidR="0061154A" w:rsidRPr="00C45957" w:rsidRDefault="0061154A" w:rsidP="000F1142">
      <w:pPr>
        <w:widowControl w:val="0"/>
        <w:tabs>
          <w:tab w:val="left" w:leader="dot" w:pos="8505"/>
        </w:tabs>
        <w:spacing w:after="120"/>
        <w:ind w:left="1701" w:hanging="567"/>
        <w:rPr>
          <w:b/>
        </w:rPr>
      </w:pPr>
      <w:r>
        <w:rPr>
          <w:b/>
        </w:rPr>
        <w:t>2.2.</w:t>
      </w:r>
      <w:r>
        <w:rPr>
          <w:b/>
        </w:rPr>
        <w:tab/>
        <w:t>Ratio Power: LPG</w:t>
      </w:r>
      <w:r w:rsidRPr="00C45957">
        <w:rPr>
          <w:b/>
        </w:rPr>
        <w:t xml:space="preserve">/Power petrol: </w:t>
      </w:r>
      <w:r>
        <w:rPr>
          <w:b/>
        </w:rPr>
        <w:tab/>
      </w:r>
    </w:p>
    <w:p w:rsidR="0061154A" w:rsidRDefault="0061154A" w:rsidP="000F1142">
      <w:pPr>
        <w:keepNext/>
        <w:keepLines/>
        <w:widowControl w:val="0"/>
        <w:tabs>
          <w:tab w:val="left" w:pos="-993"/>
        </w:tabs>
        <w:spacing w:after="120"/>
        <w:ind w:left="1701" w:hanging="567"/>
        <w:rPr>
          <w:lang w:val="en-US"/>
        </w:rPr>
      </w:pPr>
      <w:r w:rsidRPr="008E3AB1">
        <w:lastRenderedPageBreak/>
        <w:t>3.</w:t>
      </w:r>
      <w:r>
        <w:tab/>
      </w:r>
      <w:r w:rsidRPr="00C45957">
        <w:rPr>
          <w:b/>
        </w:rPr>
        <w:t>List of</w:t>
      </w:r>
      <w:r>
        <w:t xml:space="preserve"> vehicles type(s) </w:t>
      </w:r>
      <w:r w:rsidRPr="00C42E63">
        <w:rPr>
          <w:lang w:val="en-US"/>
        </w:rPr>
        <w:t>for which the retrofit equipment type is qualified:</w:t>
      </w:r>
    </w:p>
    <w:tbl>
      <w:tblPr>
        <w:tblW w:w="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61154A" w:rsidRPr="00C45957" w:rsidTr="00A979F5">
        <w:trPr>
          <w:jc w:val="center"/>
        </w:trPr>
        <w:tc>
          <w:tcPr>
            <w:tcW w:w="354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Power (kW)</w:t>
            </w:r>
          </w:p>
        </w:tc>
      </w:tr>
      <w:tr w:rsidR="0061154A" w:rsidRPr="00C45957" w:rsidTr="00A979F5">
        <w:trPr>
          <w:trHeight w:val="370"/>
          <w:jc w:val="center"/>
        </w:trPr>
        <w:tc>
          <w:tcPr>
            <w:tcW w:w="354" w:type="dxa"/>
            <w:tcBorders>
              <w:top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  <w:r w:rsidRPr="00C45957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</w:tr>
      <w:tr w:rsidR="0061154A" w:rsidRPr="00C45957" w:rsidTr="007838B2">
        <w:trPr>
          <w:trHeight w:val="337"/>
          <w:jc w:val="center"/>
        </w:trPr>
        <w:tc>
          <w:tcPr>
            <w:tcW w:w="354" w:type="dxa"/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  <w:r w:rsidRPr="00C45957">
              <w:rPr>
                <w:b/>
              </w:rPr>
              <w:t>2</w:t>
            </w:r>
          </w:p>
        </w:tc>
        <w:tc>
          <w:tcPr>
            <w:tcW w:w="1559" w:type="dxa"/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</w:tr>
      <w:tr w:rsidR="0061154A" w:rsidRPr="00C45957" w:rsidTr="00A979F5">
        <w:trPr>
          <w:trHeight w:val="361"/>
          <w:jc w:val="center"/>
        </w:trPr>
        <w:tc>
          <w:tcPr>
            <w:tcW w:w="354" w:type="dxa"/>
            <w:tcBorders>
              <w:bottom w:val="single" w:sz="4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  <w:r w:rsidRPr="00C45957">
              <w:rPr>
                <w:b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</w:tr>
      <w:tr w:rsidR="0061154A" w:rsidRPr="00C45957" w:rsidTr="00A979F5">
        <w:trPr>
          <w:trHeight w:val="358"/>
          <w:jc w:val="center"/>
        </w:trPr>
        <w:tc>
          <w:tcPr>
            <w:tcW w:w="354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  <w:r w:rsidRPr="00C45957">
              <w:rPr>
                <w:b/>
              </w:rPr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C45957" w:rsidRDefault="0061154A" w:rsidP="000F1142">
            <w:pPr>
              <w:keepNext/>
              <w:keepLines/>
              <w:jc w:val="both"/>
              <w:rPr>
                <w:b/>
              </w:rPr>
            </w:pPr>
          </w:p>
        </w:tc>
      </w:tr>
    </w:tbl>
    <w:p w:rsidR="00012209" w:rsidRPr="008369E1" w:rsidRDefault="00A53830" w:rsidP="00012209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"</w:t>
      </w:r>
    </w:p>
    <w:p w:rsidR="00FA1AC3" w:rsidRDefault="00FA1AC3" w:rsidP="00FA1AC3">
      <w:pPr>
        <w:pStyle w:val="SingleTxtG"/>
      </w:pPr>
      <w:r w:rsidRPr="004B329B">
        <w:rPr>
          <w:i/>
        </w:rPr>
        <w:t>Annex 1B-Addendum,</w:t>
      </w:r>
      <w:r>
        <w:t xml:space="preserve"> </w:t>
      </w:r>
      <w:r w:rsidRPr="004B329B">
        <w:t>amend to read:</w:t>
      </w:r>
    </w:p>
    <w:p w:rsidR="0061154A" w:rsidRDefault="00A53830" w:rsidP="0061154A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>
        <w:t>"</w:t>
      </w:r>
      <w:r w:rsidR="0061154A">
        <w:rPr>
          <w:b/>
          <w:sz w:val="28"/>
        </w:rPr>
        <w:t>Annex 1B</w:t>
      </w:r>
      <w:r w:rsidR="0061154A" w:rsidRPr="0094064B">
        <w:rPr>
          <w:b/>
          <w:sz w:val="28"/>
        </w:rPr>
        <w:t xml:space="preserve"> </w:t>
      </w:r>
      <w:r w:rsidR="0061154A">
        <w:rPr>
          <w:b/>
          <w:sz w:val="28"/>
        </w:rPr>
        <w:t>–</w:t>
      </w:r>
      <w:r w:rsidR="0061154A" w:rsidRPr="0094064B">
        <w:rPr>
          <w:b/>
          <w:sz w:val="28"/>
        </w:rPr>
        <w:t xml:space="preserve"> Addendum</w:t>
      </w:r>
    </w:p>
    <w:p w:rsidR="0061154A" w:rsidRPr="0094064B" w:rsidRDefault="0061154A" w:rsidP="0061154A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</w:rPr>
      </w:pPr>
      <w:proofErr w:type="gramStart"/>
      <w:r w:rsidRPr="0094064B">
        <w:rPr>
          <w:b/>
          <w:sz w:val="28"/>
        </w:rPr>
        <w:t xml:space="preserve">Addendum to the communication concerning a type of </w:t>
      </w:r>
      <w:r>
        <w:rPr>
          <w:b/>
          <w:sz w:val="28"/>
        </w:rPr>
        <w:t>CNG</w:t>
      </w:r>
      <w:r w:rsidRPr="0094064B">
        <w:rPr>
          <w:b/>
          <w:sz w:val="28"/>
        </w:rPr>
        <w:t xml:space="preserve"> retrofit</w:t>
      </w:r>
      <w:proofErr w:type="gramEnd"/>
      <w:r w:rsidRPr="0094064B">
        <w:rPr>
          <w:b/>
          <w:sz w:val="28"/>
        </w:rPr>
        <w:t xml:space="preserve"> equipment pursuant to Regulation No. 115</w:t>
      </w:r>
    </w:p>
    <w:p w:rsidR="0061154A" w:rsidRPr="00CB680C" w:rsidRDefault="0061154A" w:rsidP="0061154A">
      <w:pPr>
        <w:spacing w:after="120"/>
        <w:ind w:left="1985" w:right="1134" w:hanging="851"/>
        <w:jc w:val="both"/>
        <w:rPr>
          <w:lang w:val="en-US" w:eastAsia="fr-FR"/>
        </w:rPr>
      </w:pPr>
      <w:proofErr w:type="gramStart"/>
      <w:r w:rsidRPr="00CB680C">
        <w:rPr>
          <w:lang w:val="en-US" w:eastAsia="fr-FR"/>
        </w:rPr>
        <w:t>(Approval No.</w:t>
      </w:r>
      <w:proofErr w:type="gramEnd"/>
      <w:r w:rsidRPr="00CB680C">
        <w:rPr>
          <w:lang w:val="en-US" w:eastAsia="fr-FR"/>
        </w:rPr>
        <w:t xml:space="preserve"> .................................</w:t>
      </w:r>
      <w:r w:rsidRPr="00CB680C">
        <w:rPr>
          <w:lang w:val="en-US" w:eastAsia="fr-FR"/>
        </w:rPr>
        <w:tab/>
      </w:r>
      <w:proofErr w:type="gramStart"/>
      <w:r w:rsidRPr="00CB680C">
        <w:rPr>
          <w:lang w:val="en-US" w:eastAsia="fr-FR"/>
        </w:rPr>
        <w:t>Extension No.</w:t>
      </w:r>
      <w:proofErr w:type="gramEnd"/>
      <w:r w:rsidRPr="00CB680C">
        <w:rPr>
          <w:lang w:val="en-US" w:eastAsia="fr-FR"/>
        </w:rPr>
        <w:t xml:space="preserve"> .................................)</w:t>
      </w:r>
    </w:p>
    <w:p w:rsidR="0061154A" w:rsidRPr="0094064B" w:rsidRDefault="0061154A" w:rsidP="0061154A">
      <w:pPr>
        <w:spacing w:after="120"/>
        <w:ind w:left="1701" w:right="1134" w:hanging="567"/>
        <w:jc w:val="both"/>
      </w:pPr>
      <w:r w:rsidRPr="0094064B">
        <w:t>1.</w:t>
      </w:r>
      <w:r w:rsidRPr="0094064B">
        <w:tab/>
        <w:t>Vehicles on which the retrofit equipment has been tested:</w:t>
      </w:r>
    </w:p>
    <w:tbl>
      <w:tblPr>
        <w:tblpPr w:leftFromText="141" w:rightFromText="141" w:vertAnchor="text" w:tblpX="1134" w:tblpY="1"/>
        <w:tblOverlap w:val="never"/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1572"/>
        <w:gridCol w:w="1573"/>
        <w:gridCol w:w="1573"/>
      </w:tblGrid>
      <w:tr w:rsidR="0061154A" w:rsidRPr="0094064B" w:rsidTr="00A979F5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Vehicle No.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right" w:pos="1021"/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  <w:lang w:eastAsia="fr-FR"/>
              </w:rPr>
            </w:pPr>
            <w:r w:rsidRPr="0094064B">
              <w:rPr>
                <w:i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</w:t>
            </w:r>
          </w:p>
        </w:tc>
      </w:tr>
      <w:tr w:rsidR="0061154A" w:rsidRPr="0094064B" w:rsidTr="00A979F5">
        <w:trPr>
          <w:trHeight w:val="291"/>
        </w:trPr>
        <w:tc>
          <w:tcPr>
            <w:tcW w:w="2816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Make:</w:t>
            </w:r>
          </w:p>
        </w:tc>
        <w:tc>
          <w:tcPr>
            <w:tcW w:w="1572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7838B2">
        <w:trPr>
          <w:trHeight w:val="291"/>
        </w:trPr>
        <w:tc>
          <w:tcPr>
            <w:tcW w:w="2816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  <w:r w:rsidRPr="0094064B">
              <w:rPr>
                <w:sz w:val="18"/>
              </w:rPr>
              <w:t>Type:</w:t>
            </w:r>
          </w:p>
        </w:tc>
        <w:tc>
          <w:tcPr>
            <w:tcW w:w="1572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7838B2">
        <w:trPr>
          <w:trHeight w:val="291"/>
        </w:trPr>
        <w:tc>
          <w:tcPr>
            <w:tcW w:w="2816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Cs/>
                <w:sz w:val="18"/>
              </w:rPr>
            </w:pPr>
            <w:r w:rsidRPr="0094064B">
              <w:rPr>
                <w:bCs/>
                <w:sz w:val="18"/>
              </w:rPr>
              <w:t>Category:</w:t>
            </w:r>
          </w:p>
        </w:tc>
        <w:tc>
          <w:tcPr>
            <w:tcW w:w="1572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C4320C" w:rsidTr="007838B2">
        <w:trPr>
          <w:trHeight w:val="291"/>
        </w:trPr>
        <w:tc>
          <w:tcPr>
            <w:tcW w:w="2816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bCs/>
                <w:sz w:val="18"/>
                <w:lang w:eastAsia="fr-FR"/>
              </w:rPr>
            </w:pPr>
            <w:r w:rsidRPr="00C4320C">
              <w:rPr>
                <w:b/>
                <w:bCs/>
                <w:sz w:val="18"/>
                <w:lang w:eastAsia="fr-FR"/>
              </w:rPr>
              <w:t>Engine type:</w:t>
            </w:r>
          </w:p>
        </w:tc>
        <w:tc>
          <w:tcPr>
            <w:tcW w:w="1572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sz w:val="18"/>
              </w:rPr>
            </w:pPr>
          </w:p>
        </w:tc>
        <w:tc>
          <w:tcPr>
            <w:tcW w:w="1573" w:type="dxa"/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/>
                <w:sz w:val="18"/>
              </w:rPr>
            </w:pPr>
          </w:p>
        </w:tc>
      </w:tr>
      <w:tr w:rsidR="0061154A" w:rsidRPr="0094064B" w:rsidTr="007838B2">
        <w:trPr>
          <w:trHeight w:val="291"/>
        </w:trPr>
        <w:tc>
          <w:tcPr>
            <w:tcW w:w="2816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bCs/>
                <w:sz w:val="18"/>
                <w:lang w:eastAsia="fr-FR"/>
              </w:rPr>
            </w:pPr>
            <w:r w:rsidRPr="0094064B">
              <w:rPr>
                <w:bCs/>
                <w:sz w:val="18"/>
                <w:lang w:eastAsia="fr-FR"/>
              </w:rPr>
              <w:t xml:space="preserve">Emission </w:t>
            </w:r>
            <w:r>
              <w:rPr>
                <w:bCs/>
                <w:sz w:val="18"/>
                <w:lang w:eastAsia="fr-FR"/>
              </w:rPr>
              <w:t xml:space="preserve"> </w:t>
            </w:r>
            <w:r w:rsidRPr="00C4320C">
              <w:rPr>
                <w:bCs/>
                <w:strike/>
                <w:sz w:val="18"/>
                <w:lang w:eastAsia="fr-FR"/>
              </w:rPr>
              <w:t>limits</w:t>
            </w:r>
            <w:r>
              <w:rPr>
                <w:bCs/>
                <w:sz w:val="18"/>
                <w:lang w:eastAsia="fr-FR"/>
              </w:rPr>
              <w:t xml:space="preserve"> </w:t>
            </w:r>
            <w:r w:rsidRPr="00C4320C">
              <w:rPr>
                <w:b/>
                <w:bCs/>
                <w:sz w:val="18"/>
                <w:lang w:eastAsia="fr-FR"/>
              </w:rPr>
              <w:t>level</w:t>
            </w:r>
            <w:r w:rsidRPr="0094064B">
              <w:rPr>
                <w:bCs/>
                <w:sz w:val="18"/>
                <w:lang w:eastAsia="fr-FR"/>
              </w:rPr>
              <w:t>:</w:t>
            </w:r>
          </w:p>
        </w:tc>
        <w:tc>
          <w:tcPr>
            <w:tcW w:w="1572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A979F5">
        <w:trPr>
          <w:trHeight w:val="291"/>
        </w:trPr>
        <w:tc>
          <w:tcPr>
            <w:tcW w:w="2816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right" w:pos="1021"/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  <w:lang w:eastAsia="fr-FR"/>
              </w:rPr>
            </w:pPr>
            <w:r w:rsidRPr="0094064B">
              <w:rPr>
                <w:sz w:val="18"/>
                <w:lang w:eastAsia="fr-FR"/>
              </w:rPr>
              <w:t>Power: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  <w:tr w:rsidR="0061154A" w:rsidRPr="0094064B" w:rsidTr="00A979F5">
        <w:trPr>
          <w:trHeight w:val="291"/>
        </w:trPr>
        <w:tc>
          <w:tcPr>
            <w:tcW w:w="281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  <w:u w:val="single"/>
                <w:lang w:eastAsia="fr-FR"/>
              </w:rPr>
            </w:pPr>
            <w:r w:rsidRPr="0094064B">
              <w:rPr>
                <w:sz w:val="18"/>
                <w:lang w:eastAsia="fr-FR"/>
              </w:rPr>
              <w:t>Pollution control system type:</w:t>
            </w:r>
          </w:p>
        </w:tc>
        <w:tc>
          <w:tcPr>
            <w:tcW w:w="1572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40" w:after="40"/>
              <w:ind w:left="1531" w:right="113" w:hanging="1418"/>
              <w:jc w:val="both"/>
              <w:rPr>
                <w:sz w:val="18"/>
              </w:rPr>
            </w:pPr>
          </w:p>
        </w:tc>
      </w:tr>
    </w:tbl>
    <w:p w:rsidR="0061154A" w:rsidRDefault="0061154A" w:rsidP="0061154A">
      <w:pPr>
        <w:widowControl w:val="0"/>
        <w:spacing w:after="120"/>
        <w:ind w:left="1701" w:hanging="567"/>
      </w:pPr>
      <w:r>
        <w:br w:type="textWrapping" w:clear="all"/>
      </w:r>
    </w:p>
    <w:p w:rsidR="0061154A" w:rsidRDefault="0061154A" w:rsidP="0061154A">
      <w:pPr>
        <w:pStyle w:val="ListParagraph"/>
        <w:tabs>
          <w:tab w:val="left" w:pos="426"/>
        </w:tabs>
        <w:spacing w:after="120" w:line="240" w:lineRule="atLeast"/>
        <w:ind w:left="1701" w:hanging="567"/>
        <w:rPr>
          <w:sz w:val="20"/>
          <w:szCs w:val="20"/>
        </w:rPr>
      </w:pPr>
      <w:r w:rsidRPr="003F4A82">
        <w:rPr>
          <w:b/>
          <w:sz w:val="20"/>
          <w:szCs w:val="20"/>
        </w:rPr>
        <w:t>1.1.</w:t>
      </w:r>
      <w:r w:rsidRPr="00C45957">
        <w:rPr>
          <w:strike/>
          <w:sz w:val="20"/>
          <w:szCs w:val="20"/>
        </w:rPr>
        <w:t>2.</w:t>
      </w:r>
      <w:r w:rsidRPr="00F07D55">
        <w:rPr>
          <w:sz w:val="20"/>
          <w:szCs w:val="20"/>
        </w:rPr>
        <w:tab/>
        <w:t>Test results:</w:t>
      </w:r>
    </w:p>
    <w:p w:rsidR="0061154A" w:rsidRPr="00C45957" w:rsidRDefault="0061154A" w:rsidP="0061154A">
      <w:pPr>
        <w:tabs>
          <w:tab w:val="left" w:leader="dot" w:pos="8505"/>
        </w:tabs>
        <w:autoSpaceDE w:val="0"/>
        <w:autoSpaceDN w:val="0"/>
        <w:adjustRightInd w:val="0"/>
        <w:spacing w:after="120"/>
        <w:ind w:left="1701"/>
        <w:rPr>
          <w:strike/>
          <w:lang w:val="en-US"/>
        </w:rPr>
      </w:pPr>
      <w:r w:rsidRPr="00C45957">
        <w:rPr>
          <w:strike/>
          <w:lang w:val="en-US"/>
        </w:rPr>
        <w:t>Ratio CO</w:t>
      </w:r>
      <w:r w:rsidRPr="00C45957">
        <w:rPr>
          <w:strike/>
          <w:sz w:val="13"/>
          <w:szCs w:val="13"/>
          <w:lang w:val="en-US"/>
        </w:rPr>
        <w:t xml:space="preserve">2CNG </w:t>
      </w:r>
      <w:r w:rsidRPr="00C45957">
        <w:rPr>
          <w:strike/>
          <w:lang w:val="en-US"/>
        </w:rPr>
        <w:t>/ CO</w:t>
      </w:r>
      <w:r w:rsidRPr="00C45957">
        <w:rPr>
          <w:strike/>
          <w:sz w:val="13"/>
          <w:szCs w:val="13"/>
          <w:lang w:val="en-US"/>
        </w:rPr>
        <w:t>2 petrol</w:t>
      </w:r>
      <w:r w:rsidRPr="00C45957">
        <w:rPr>
          <w:strike/>
          <w:sz w:val="13"/>
          <w:szCs w:val="13"/>
          <w:vertAlign w:val="superscript"/>
          <w:lang w:val="en-US"/>
        </w:rPr>
        <w:t>2</w:t>
      </w:r>
      <w:r w:rsidRPr="00C45957">
        <w:rPr>
          <w:strike/>
          <w:lang w:val="en-US"/>
        </w:rPr>
        <w:t xml:space="preserve">: </w:t>
      </w:r>
      <w:r>
        <w:rPr>
          <w:strike/>
          <w:lang w:val="en-US"/>
        </w:rPr>
        <w:tab/>
      </w:r>
    </w:p>
    <w:p w:rsidR="0061154A" w:rsidRPr="00C45957" w:rsidRDefault="0061154A" w:rsidP="0061154A">
      <w:pPr>
        <w:widowControl w:val="0"/>
        <w:tabs>
          <w:tab w:val="left" w:leader="dot" w:pos="8505"/>
        </w:tabs>
        <w:spacing w:after="120"/>
        <w:ind w:left="1701"/>
        <w:rPr>
          <w:strike/>
        </w:rPr>
      </w:pPr>
      <w:r w:rsidRPr="00C45957">
        <w:rPr>
          <w:strike/>
        </w:rPr>
        <w:t xml:space="preserve">Ratio </w:t>
      </w:r>
      <w:proofErr w:type="spellStart"/>
      <w:r w:rsidRPr="00C45957">
        <w:rPr>
          <w:strike/>
        </w:rPr>
        <w:t>Power</w:t>
      </w:r>
      <w:r w:rsidRPr="00C45957">
        <w:rPr>
          <w:strike/>
          <w:sz w:val="13"/>
          <w:szCs w:val="13"/>
        </w:rPr>
        <w:t>CNG</w:t>
      </w:r>
      <w:proofErr w:type="spellEnd"/>
      <w:r w:rsidRPr="00C45957">
        <w:rPr>
          <w:strike/>
          <w:sz w:val="13"/>
          <w:szCs w:val="13"/>
        </w:rPr>
        <w:t xml:space="preserve"> </w:t>
      </w:r>
      <w:r w:rsidRPr="00C45957">
        <w:rPr>
          <w:strike/>
        </w:rPr>
        <w:t xml:space="preserve">/ </w:t>
      </w:r>
      <w:proofErr w:type="spellStart"/>
      <w:r w:rsidRPr="00C45957">
        <w:rPr>
          <w:strike/>
        </w:rPr>
        <w:t>Power</w:t>
      </w:r>
      <w:r w:rsidRPr="00C45957">
        <w:rPr>
          <w:strike/>
          <w:sz w:val="13"/>
          <w:szCs w:val="13"/>
        </w:rPr>
        <w:t>petrol</w:t>
      </w:r>
      <w:proofErr w:type="spellEnd"/>
      <w:r w:rsidRPr="00C45957">
        <w:rPr>
          <w:strike/>
          <w:sz w:val="13"/>
          <w:szCs w:val="13"/>
        </w:rPr>
        <w:t xml:space="preserve"> (or diesel)</w:t>
      </w:r>
      <w:r w:rsidRPr="00C45957">
        <w:rPr>
          <w:strike/>
        </w:rPr>
        <w:t xml:space="preserve">: </w:t>
      </w:r>
      <w:r>
        <w:rPr>
          <w:strike/>
        </w:rPr>
        <w:tab/>
      </w:r>
    </w:p>
    <w:tbl>
      <w:tblPr>
        <w:tblW w:w="758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03"/>
        <w:gridCol w:w="676"/>
        <w:gridCol w:w="675"/>
        <w:gridCol w:w="675"/>
        <w:gridCol w:w="814"/>
        <w:gridCol w:w="567"/>
        <w:gridCol w:w="567"/>
        <w:gridCol w:w="567"/>
        <w:gridCol w:w="709"/>
        <w:gridCol w:w="851"/>
      </w:tblGrid>
      <w:tr w:rsidR="0061154A" w:rsidRPr="0094064B" w:rsidTr="00CC7EDC">
        <w:trPr>
          <w:trHeight w:val="417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Petrol </w:t>
            </w:r>
            <w:r w:rsidRPr="00C4320C">
              <w:rPr>
                <w:i/>
                <w:strike/>
                <w:sz w:val="16"/>
                <w:szCs w:val="16"/>
              </w:rPr>
              <w:t>(or diesel)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left="1531" w:right="113" w:hanging="141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CNG</w:t>
            </w:r>
          </w:p>
        </w:tc>
      </w:tr>
      <w:tr w:rsidR="0061154A" w:rsidRPr="0094064B" w:rsidTr="00476172">
        <w:trPr>
          <w:trHeight w:val="672"/>
        </w:trPr>
        <w:tc>
          <w:tcPr>
            <w:tcW w:w="780" w:type="dxa"/>
            <w:tcBorders>
              <w:bottom w:val="single" w:sz="12" w:space="0" w:color="auto"/>
            </w:tcBorders>
          </w:tcPr>
          <w:p w:rsidR="0061154A" w:rsidRDefault="0061154A" w:rsidP="007838B2">
            <w:pPr>
              <w:keepNext/>
              <w:keepLines/>
              <w:tabs>
                <w:tab w:val="num" w:pos="1418"/>
              </w:tabs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Vehicle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NO</w:t>
            </w:r>
            <w:r w:rsidRPr="0094064B">
              <w:rPr>
                <w:i/>
                <w:sz w:val="16"/>
                <w:szCs w:val="16"/>
                <w:vertAlign w:val="subscript"/>
              </w:rPr>
              <w:t>x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Power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(kW)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HC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3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proofErr w:type="spellStart"/>
            <w:r w:rsidRPr="0094064B">
              <w:rPr>
                <w:i/>
                <w:sz w:val="16"/>
                <w:szCs w:val="16"/>
              </w:rPr>
              <w:t>NOx</w:t>
            </w:r>
            <w:proofErr w:type="spellEnd"/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>(g/km)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C4320C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 w:rsidRPr="0094064B">
              <w:rPr>
                <w:i/>
                <w:sz w:val="16"/>
                <w:szCs w:val="16"/>
              </w:rPr>
              <w:t>CO</w:t>
            </w:r>
            <w:r w:rsidRPr="0094064B">
              <w:rPr>
                <w:i/>
                <w:sz w:val="16"/>
                <w:szCs w:val="16"/>
                <w:vertAlign w:val="subscript"/>
              </w:rPr>
              <w:t>2</w:t>
            </w:r>
            <w:r w:rsidRPr="00C4320C">
              <w:rPr>
                <w:i/>
                <w:strike/>
                <w:sz w:val="16"/>
                <w:szCs w:val="16"/>
                <w:vertAlign w:val="superscript"/>
              </w:rPr>
              <w:t>2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61154A" w:rsidRPr="0094064B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i/>
                <w:sz w:val="16"/>
                <w:szCs w:val="16"/>
              </w:rPr>
            </w:pPr>
            <w:r w:rsidRPr="0094064B">
              <w:rPr>
                <w:i/>
                <w:sz w:val="16"/>
                <w:szCs w:val="16"/>
              </w:rPr>
              <w:t xml:space="preserve"> (g/km)</w:t>
            </w:r>
          </w:p>
        </w:tc>
      </w:tr>
      <w:tr w:rsidR="0061154A" w:rsidRPr="0094064B" w:rsidTr="00476172">
        <w:trPr>
          <w:trHeight w:val="366"/>
        </w:trPr>
        <w:tc>
          <w:tcPr>
            <w:tcW w:w="780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  <w: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</w:tr>
      <w:tr w:rsidR="0061154A" w:rsidRPr="0094064B" w:rsidTr="00476172">
        <w:trPr>
          <w:trHeight w:val="334"/>
        </w:trPr>
        <w:tc>
          <w:tcPr>
            <w:tcW w:w="780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</w:tr>
      <w:tr w:rsidR="0061154A" w:rsidRPr="0094064B" w:rsidTr="00476172">
        <w:trPr>
          <w:trHeight w:val="357"/>
        </w:trPr>
        <w:tc>
          <w:tcPr>
            <w:tcW w:w="780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  <w:r>
              <w:t>n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tabs>
                <w:tab w:val="right" w:pos="1021"/>
              </w:tabs>
              <w:spacing w:line="220" w:lineRule="exact"/>
              <w:ind w:left="1134" w:right="1134" w:hanging="1134"/>
              <w:jc w:val="both"/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154A" w:rsidRPr="0094064B" w:rsidRDefault="0061154A" w:rsidP="007838B2">
            <w:pPr>
              <w:keepNext/>
              <w:keepLines/>
              <w:jc w:val="both"/>
            </w:pPr>
          </w:p>
        </w:tc>
      </w:tr>
    </w:tbl>
    <w:p w:rsidR="0061154A" w:rsidRPr="00C45957" w:rsidRDefault="0061154A" w:rsidP="0061154A">
      <w:pPr>
        <w:spacing w:line="220" w:lineRule="exact"/>
        <w:ind w:left="1134" w:right="1134" w:hanging="1134"/>
        <w:rPr>
          <w:strike/>
          <w:sz w:val="18"/>
          <w:lang w:val="en-US"/>
        </w:rPr>
      </w:pPr>
      <w:r>
        <w:rPr>
          <w:sz w:val="18"/>
          <w:lang w:val="en-US"/>
        </w:rPr>
        <w:tab/>
      </w:r>
      <w:r w:rsidRPr="00C45957">
        <w:rPr>
          <w:strike/>
          <w:sz w:val="18"/>
          <w:vertAlign w:val="superscript"/>
          <w:lang w:val="en-US"/>
        </w:rPr>
        <w:t>1</w:t>
      </w:r>
      <w:r>
        <w:rPr>
          <w:strike/>
          <w:sz w:val="18"/>
          <w:lang w:val="en-US"/>
        </w:rPr>
        <w:t xml:space="preserve"> </w:t>
      </w:r>
      <w:r w:rsidRPr="00C45957">
        <w:rPr>
          <w:strike/>
          <w:sz w:val="18"/>
          <w:lang w:val="en-US"/>
        </w:rPr>
        <w:t>Strike out what does not apply.</w:t>
      </w:r>
    </w:p>
    <w:p w:rsidR="0061154A" w:rsidRDefault="0061154A" w:rsidP="0061154A">
      <w:pPr>
        <w:spacing w:line="220" w:lineRule="exact"/>
        <w:ind w:left="1134" w:right="1134" w:hanging="1134"/>
        <w:rPr>
          <w:sz w:val="18"/>
          <w:lang w:val="en-US"/>
        </w:rPr>
      </w:pPr>
      <w:r>
        <w:rPr>
          <w:sz w:val="18"/>
          <w:vertAlign w:val="superscript"/>
          <w:lang w:val="en-US"/>
        </w:rPr>
        <w:tab/>
      </w:r>
      <w:proofErr w:type="gramStart"/>
      <w:r w:rsidRPr="00C45957">
        <w:rPr>
          <w:strike/>
          <w:sz w:val="18"/>
          <w:vertAlign w:val="superscript"/>
          <w:lang w:val="en-US"/>
        </w:rPr>
        <w:t>2</w:t>
      </w:r>
      <w:r>
        <w:rPr>
          <w:sz w:val="18"/>
          <w:vertAlign w:val="superscript"/>
          <w:lang w:val="en-US"/>
        </w:rPr>
        <w:t xml:space="preserve"> 1 </w:t>
      </w:r>
      <w:r w:rsidRPr="0094064B">
        <w:rPr>
          <w:sz w:val="18"/>
          <w:lang w:val="en-US"/>
        </w:rPr>
        <w:t>Applicable to vehicles of category M</w:t>
      </w:r>
      <w:r w:rsidRPr="0094064B">
        <w:rPr>
          <w:sz w:val="18"/>
          <w:vertAlign w:val="subscript"/>
          <w:lang w:val="en-US"/>
        </w:rPr>
        <w:t>1</w:t>
      </w:r>
      <w:r>
        <w:rPr>
          <w:sz w:val="18"/>
          <w:lang w:val="en-US"/>
        </w:rPr>
        <w:t xml:space="preserve"> and </w:t>
      </w:r>
      <w:r w:rsidRPr="0094064B">
        <w:rPr>
          <w:sz w:val="18"/>
          <w:lang w:val="en-US"/>
        </w:rPr>
        <w:t>N</w:t>
      </w:r>
      <w:r w:rsidRPr="0094064B">
        <w:rPr>
          <w:sz w:val="18"/>
          <w:vertAlign w:val="subscript"/>
          <w:lang w:val="en-US"/>
        </w:rPr>
        <w:t>1</w:t>
      </w:r>
      <w:r w:rsidRPr="0094064B">
        <w:rPr>
          <w:sz w:val="18"/>
          <w:lang w:val="en-US"/>
        </w:rPr>
        <w:t xml:space="preserve"> only.</w:t>
      </w:r>
      <w:proofErr w:type="gramEnd"/>
    </w:p>
    <w:p w:rsidR="0061154A" w:rsidRPr="00C45957" w:rsidRDefault="0061154A" w:rsidP="0061154A">
      <w:pPr>
        <w:pStyle w:val="ListParagraph"/>
        <w:spacing w:after="120" w:line="220" w:lineRule="exact"/>
        <w:ind w:left="1134" w:right="1134"/>
        <w:rPr>
          <w:strike/>
          <w:sz w:val="18"/>
          <w:szCs w:val="20"/>
        </w:rPr>
      </w:pPr>
      <w:r w:rsidRPr="00492C9A">
        <w:rPr>
          <w:strike/>
          <w:sz w:val="18"/>
          <w:szCs w:val="20"/>
          <w:vertAlign w:val="superscript"/>
        </w:rPr>
        <w:t>3</w:t>
      </w:r>
      <w:r>
        <w:rPr>
          <w:strike/>
          <w:sz w:val="18"/>
          <w:szCs w:val="20"/>
        </w:rPr>
        <w:t xml:space="preserve"> </w:t>
      </w:r>
      <w:r w:rsidRPr="00C45957">
        <w:rPr>
          <w:strike/>
          <w:sz w:val="18"/>
          <w:szCs w:val="20"/>
        </w:rPr>
        <w:t>Applicable only to parent vehicles</w:t>
      </w:r>
    </w:p>
    <w:p w:rsidR="0061154A" w:rsidRPr="00C45957" w:rsidRDefault="0061154A" w:rsidP="0061154A">
      <w:pPr>
        <w:keepNext/>
        <w:keepLines/>
        <w:spacing w:before="120" w:after="120"/>
        <w:ind w:left="1701" w:right="1134" w:hanging="567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Pr="00C45957">
        <w:rPr>
          <w:b/>
        </w:rPr>
        <w:t>Ratios:</w:t>
      </w:r>
    </w:p>
    <w:p w:rsidR="0061154A" w:rsidRPr="00C45957" w:rsidRDefault="0061154A" w:rsidP="0061154A">
      <w:pPr>
        <w:keepNext/>
        <w:keepLines/>
        <w:widowControl w:val="0"/>
        <w:tabs>
          <w:tab w:val="left" w:leader="dot" w:pos="8505"/>
        </w:tabs>
        <w:spacing w:after="120"/>
        <w:ind w:left="1701" w:hanging="567"/>
        <w:rPr>
          <w:b/>
        </w:rPr>
      </w:pPr>
      <w:r>
        <w:rPr>
          <w:b/>
        </w:rPr>
        <w:t>2.1.</w:t>
      </w:r>
      <w:r>
        <w:rPr>
          <w:b/>
        </w:rPr>
        <w:tab/>
      </w:r>
      <w:r w:rsidRPr="00C45957">
        <w:rPr>
          <w:b/>
        </w:rPr>
        <w:t>Ratio CO</w:t>
      </w:r>
      <w:r w:rsidRPr="00D015F7">
        <w:rPr>
          <w:b/>
          <w:vertAlign w:val="subscript"/>
        </w:rPr>
        <w:t>2</w:t>
      </w:r>
      <w:r w:rsidRPr="00C45957">
        <w:rPr>
          <w:b/>
        </w:rPr>
        <w:t>: CO</w:t>
      </w:r>
      <w:r w:rsidRPr="00D015F7">
        <w:rPr>
          <w:b/>
          <w:vertAlign w:val="subscript"/>
        </w:rPr>
        <w:t>2</w:t>
      </w:r>
      <w:r w:rsidRPr="006D72B7">
        <w:rPr>
          <w:b/>
        </w:rPr>
        <w:t xml:space="preserve"> </w:t>
      </w:r>
      <w:r>
        <w:rPr>
          <w:b/>
        </w:rPr>
        <w:t>CNG</w:t>
      </w:r>
      <w:r w:rsidRPr="00C45957">
        <w:rPr>
          <w:b/>
        </w:rPr>
        <w:t>/CO</w:t>
      </w:r>
      <w:r w:rsidRPr="00D015F7">
        <w:rPr>
          <w:b/>
          <w:vertAlign w:val="subscript"/>
        </w:rPr>
        <w:t>2</w:t>
      </w:r>
      <w:r w:rsidRPr="00C45957">
        <w:rPr>
          <w:b/>
        </w:rPr>
        <w:t xml:space="preserve"> petrol: </w:t>
      </w:r>
      <w:r>
        <w:rPr>
          <w:b/>
        </w:rPr>
        <w:tab/>
      </w:r>
    </w:p>
    <w:p w:rsidR="0061154A" w:rsidRPr="00C45957" w:rsidRDefault="0061154A" w:rsidP="0061154A">
      <w:pPr>
        <w:keepNext/>
        <w:keepLines/>
        <w:widowControl w:val="0"/>
        <w:tabs>
          <w:tab w:val="left" w:leader="dot" w:pos="8505"/>
        </w:tabs>
        <w:spacing w:after="120"/>
        <w:ind w:left="1701" w:hanging="567"/>
        <w:rPr>
          <w:b/>
        </w:rPr>
      </w:pPr>
      <w:r>
        <w:rPr>
          <w:b/>
        </w:rPr>
        <w:t>2.2.</w:t>
      </w:r>
      <w:r>
        <w:rPr>
          <w:b/>
        </w:rPr>
        <w:tab/>
      </w:r>
      <w:r w:rsidRPr="00C45957">
        <w:rPr>
          <w:b/>
        </w:rPr>
        <w:t xml:space="preserve">Ratio Power: </w:t>
      </w:r>
      <w:r>
        <w:rPr>
          <w:b/>
        </w:rPr>
        <w:t>CNG</w:t>
      </w:r>
      <w:r w:rsidRPr="00C45957">
        <w:rPr>
          <w:b/>
        </w:rPr>
        <w:t xml:space="preserve">/Power petrol: </w:t>
      </w:r>
      <w:r>
        <w:rPr>
          <w:b/>
        </w:rPr>
        <w:tab/>
      </w:r>
    </w:p>
    <w:p w:rsidR="0061154A" w:rsidRDefault="0061154A" w:rsidP="0061154A">
      <w:pPr>
        <w:keepNext/>
        <w:keepLines/>
        <w:widowControl w:val="0"/>
        <w:spacing w:after="120"/>
        <w:ind w:left="1134"/>
        <w:rPr>
          <w:lang w:val="en-US"/>
        </w:rPr>
      </w:pPr>
      <w:r w:rsidRPr="008E3AB1">
        <w:t>3.</w:t>
      </w:r>
      <w:r>
        <w:tab/>
      </w:r>
      <w:r w:rsidRPr="00C45957">
        <w:rPr>
          <w:b/>
        </w:rPr>
        <w:t>List of</w:t>
      </w:r>
      <w:r>
        <w:t xml:space="preserve"> vehicles type(s) </w:t>
      </w:r>
      <w:r w:rsidRPr="00C42E63">
        <w:rPr>
          <w:lang w:val="en-US"/>
        </w:rPr>
        <w:t>for which the retrofit equipment type is qualified:</w:t>
      </w:r>
    </w:p>
    <w:tbl>
      <w:tblPr>
        <w:tblW w:w="4890" w:type="dxa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276"/>
        <w:gridCol w:w="1701"/>
      </w:tblGrid>
      <w:tr w:rsidR="0061154A" w:rsidRPr="00C45957" w:rsidTr="00ED2055">
        <w:trPr>
          <w:jc w:val="center"/>
        </w:trPr>
        <w:tc>
          <w:tcPr>
            <w:tcW w:w="354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Vehicle type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Engine type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keepNext/>
              <w:keepLines/>
              <w:tabs>
                <w:tab w:val="num" w:pos="1418"/>
              </w:tabs>
              <w:spacing w:before="80" w:after="80"/>
              <w:ind w:right="-70"/>
              <w:jc w:val="both"/>
              <w:rPr>
                <w:b/>
                <w:i/>
                <w:sz w:val="16"/>
                <w:szCs w:val="16"/>
              </w:rPr>
            </w:pPr>
            <w:r w:rsidRPr="00C45957">
              <w:rPr>
                <w:b/>
                <w:i/>
                <w:sz w:val="16"/>
                <w:szCs w:val="16"/>
              </w:rPr>
              <w:t>Power (kW)</w:t>
            </w:r>
          </w:p>
        </w:tc>
      </w:tr>
      <w:tr w:rsidR="0061154A" w:rsidRPr="00C45957" w:rsidTr="00ED2055">
        <w:trPr>
          <w:trHeight w:val="370"/>
          <w:jc w:val="center"/>
        </w:trPr>
        <w:tc>
          <w:tcPr>
            <w:tcW w:w="354" w:type="dxa"/>
            <w:tcBorders>
              <w:top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  <w:r w:rsidRPr="00C45957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</w:tr>
      <w:tr w:rsidR="0061154A" w:rsidRPr="00C45957" w:rsidTr="007838B2">
        <w:trPr>
          <w:trHeight w:val="337"/>
          <w:jc w:val="center"/>
        </w:trPr>
        <w:tc>
          <w:tcPr>
            <w:tcW w:w="354" w:type="dxa"/>
          </w:tcPr>
          <w:p w:rsidR="0061154A" w:rsidRPr="00C45957" w:rsidRDefault="0061154A" w:rsidP="007838B2">
            <w:pPr>
              <w:jc w:val="both"/>
              <w:rPr>
                <w:b/>
              </w:rPr>
            </w:pPr>
            <w:r w:rsidRPr="00C45957">
              <w:rPr>
                <w:b/>
              </w:rPr>
              <w:t>2</w:t>
            </w:r>
          </w:p>
        </w:tc>
        <w:tc>
          <w:tcPr>
            <w:tcW w:w="1559" w:type="dxa"/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</w:tr>
      <w:tr w:rsidR="0061154A" w:rsidRPr="00C45957" w:rsidTr="00ED2055">
        <w:trPr>
          <w:trHeight w:val="361"/>
          <w:jc w:val="center"/>
        </w:trPr>
        <w:tc>
          <w:tcPr>
            <w:tcW w:w="354" w:type="dxa"/>
            <w:tcBorders>
              <w:bottom w:val="single" w:sz="4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  <w:r w:rsidRPr="00C45957">
              <w:rPr>
                <w:b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</w:tr>
      <w:tr w:rsidR="0061154A" w:rsidRPr="00C45957" w:rsidTr="00ED2055">
        <w:trPr>
          <w:trHeight w:val="358"/>
          <w:jc w:val="center"/>
        </w:trPr>
        <w:tc>
          <w:tcPr>
            <w:tcW w:w="354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  <w:r w:rsidRPr="00C45957">
              <w:rPr>
                <w:b/>
              </w:rPr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1154A" w:rsidRPr="00C45957" w:rsidRDefault="0061154A" w:rsidP="007838B2">
            <w:pPr>
              <w:jc w:val="both"/>
              <w:rPr>
                <w:b/>
              </w:rPr>
            </w:pPr>
          </w:p>
        </w:tc>
      </w:tr>
    </w:tbl>
    <w:p w:rsidR="0061154A" w:rsidRPr="008369E1" w:rsidRDefault="00A53830" w:rsidP="0061154A">
      <w:pPr>
        <w:pStyle w:val="H1G"/>
        <w:tabs>
          <w:tab w:val="clear" w:pos="851"/>
        </w:tabs>
        <w:spacing w:before="0"/>
        <w:ind w:firstLine="0"/>
        <w:jc w:val="right"/>
        <w:rPr>
          <w:b w:val="0"/>
        </w:rPr>
      </w:pPr>
      <w:r>
        <w:rPr>
          <w:b w:val="0"/>
          <w:sz w:val="20"/>
        </w:rPr>
        <w:t>"</w:t>
      </w:r>
    </w:p>
    <w:p w:rsidR="00422AF5" w:rsidRPr="00DB2094" w:rsidRDefault="00023BEA" w:rsidP="00DB2094">
      <w:pPr>
        <w:pStyle w:val="HChG"/>
      </w:pPr>
      <w:r w:rsidRPr="00DB2094">
        <w:tab/>
      </w:r>
      <w:r w:rsidR="00FA06A4" w:rsidRPr="00DB2094">
        <w:t>II.</w:t>
      </w:r>
      <w:r w:rsidR="00FA06A4" w:rsidRPr="00DB2094">
        <w:tab/>
      </w:r>
      <w:r w:rsidR="00E25B71" w:rsidRPr="00DB2094">
        <w:t>Justification</w:t>
      </w:r>
    </w:p>
    <w:p w:rsidR="00961E1D" w:rsidRPr="004C6B60" w:rsidRDefault="00961E1D" w:rsidP="00961E1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4C6B60">
        <w:rPr>
          <w:lang w:val="en-US"/>
        </w:rPr>
        <w:t>The proposed a</w:t>
      </w:r>
      <w:r w:rsidR="00EA7E91">
        <w:rPr>
          <w:lang w:val="en-US"/>
        </w:rPr>
        <w:t>mendment aims</w:t>
      </w:r>
      <w:r w:rsidRPr="004C6B60">
        <w:rPr>
          <w:lang w:val="en-US"/>
        </w:rPr>
        <w:t xml:space="preserve"> at simplifying the communication model of approval.</w:t>
      </w:r>
    </w:p>
    <w:p w:rsidR="00961E1D" w:rsidRPr="004C6B60" w:rsidRDefault="00961E1D" w:rsidP="00961E1D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63433B">
        <w:rPr>
          <w:lang w:val="en-US"/>
        </w:rPr>
        <w:t>T</w:t>
      </w:r>
      <w:r w:rsidRPr="004C6B60">
        <w:rPr>
          <w:lang w:val="en-US"/>
        </w:rPr>
        <w:t>he current model requires the communication of a calculated CO</w:t>
      </w:r>
      <w:r w:rsidRPr="005B1F9C">
        <w:rPr>
          <w:vertAlign w:val="subscript"/>
          <w:lang w:val="en-US"/>
        </w:rPr>
        <w:t>2</w:t>
      </w:r>
      <w:r w:rsidRPr="004C6B60">
        <w:rPr>
          <w:lang w:val="en-US"/>
        </w:rPr>
        <w:t xml:space="preserve"> factor as well as of the specific CO</w:t>
      </w:r>
      <w:r w:rsidRPr="005B1F9C">
        <w:rPr>
          <w:vertAlign w:val="subscript"/>
          <w:lang w:val="en-US"/>
        </w:rPr>
        <w:t>2</w:t>
      </w:r>
      <w:r w:rsidRPr="004C6B60">
        <w:rPr>
          <w:lang w:val="en-US"/>
        </w:rPr>
        <w:t xml:space="preserve"> emissions in gas mode</w:t>
      </w:r>
      <w:r w:rsidR="0063433B">
        <w:rPr>
          <w:lang w:val="en-US"/>
        </w:rPr>
        <w:t xml:space="preserve"> </w:t>
      </w:r>
      <w:r w:rsidR="000145F7">
        <w:rPr>
          <w:lang w:val="en-US"/>
        </w:rPr>
        <w:t xml:space="preserve">for </w:t>
      </w:r>
      <w:r w:rsidR="0063433B" w:rsidRPr="004C6B60">
        <w:rPr>
          <w:lang w:val="en-US"/>
        </w:rPr>
        <w:t>vehicle types for which the retrofit system is qualified (i.e. other than pare</w:t>
      </w:r>
      <w:r w:rsidR="0063433B">
        <w:rPr>
          <w:lang w:val="en-US"/>
        </w:rPr>
        <w:t>nt vehicles).</w:t>
      </w:r>
    </w:p>
    <w:p w:rsidR="00961E1D" w:rsidRPr="004C6B60" w:rsidRDefault="00961E1D" w:rsidP="00961E1D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r w:rsidRPr="004C6B60">
        <w:rPr>
          <w:lang w:val="en-US"/>
        </w:rPr>
        <w:t>Since the specific CO</w:t>
      </w:r>
      <w:r w:rsidRPr="00F60C77">
        <w:rPr>
          <w:vertAlign w:val="subscript"/>
          <w:lang w:val="en-US"/>
        </w:rPr>
        <w:t>2</w:t>
      </w:r>
      <w:r w:rsidRPr="004C6B60">
        <w:rPr>
          <w:lang w:val="en-US"/>
        </w:rPr>
        <w:t xml:space="preserve"> emissions in gas mode are calculated applying the CO</w:t>
      </w:r>
      <w:r w:rsidRPr="00F60C77">
        <w:rPr>
          <w:vertAlign w:val="subscript"/>
          <w:lang w:val="en-US"/>
        </w:rPr>
        <w:t>2</w:t>
      </w:r>
      <w:r w:rsidRPr="004C6B60">
        <w:rPr>
          <w:lang w:val="en-US"/>
        </w:rPr>
        <w:t xml:space="preserve"> factor to the </w:t>
      </w:r>
      <w:r w:rsidR="00A53830">
        <w:rPr>
          <w:lang w:val="en-US"/>
        </w:rPr>
        <w:t>"</w:t>
      </w:r>
      <w:r w:rsidRPr="004C6B60">
        <w:rPr>
          <w:lang w:val="en-US"/>
        </w:rPr>
        <w:t>original</w:t>
      </w:r>
      <w:r w:rsidR="00A53830">
        <w:rPr>
          <w:lang w:val="en-US"/>
        </w:rPr>
        <w:t>"</w:t>
      </w:r>
      <w:r w:rsidRPr="004C6B60">
        <w:rPr>
          <w:lang w:val="en-US"/>
        </w:rPr>
        <w:t xml:space="preserve"> emissions in petrol mode, t</w:t>
      </w:r>
      <w:r w:rsidRPr="004C6B60">
        <w:t>he communication of only the CO</w:t>
      </w:r>
      <w:r w:rsidRPr="00F60C77">
        <w:rPr>
          <w:vertAlign w:val="subscript"/>
        </w:rPr>
        <w:t>2</w:t>
      </w:r>
      <w:r w:rsidRPr="004C6B60">
        <w:t xml:space="preserve"> factor is sufficient to establish the CO</w:t>
      </w:r>
      <w:r w:rsidRPr="00F60C77">
        <w:rPr>
          <w:vertAlign w:val="subscript"/>
        </w:rPr>
        <w:t>2</w:t>
      </w:r>
      <w:r w:rsidRPr="004C6B60">
        <w:t xml:space="preserve"> emissions in gas mode of any vehicle type, when required.</w:t>
      </w:r>
    </w:p>
    <w:p w:rsidR="00961E1D" w:rsidRPr="004C6B60" w:rsidRDefault="00961E1D" w:rsidP="00961E1D">
      <w:pPr>
        <w:pStyle w:val="SingleTxtG"/>
      </w:pPr>
      <w:r>
        <w:t>4.</w:t>
      </w:r>
      <w:r>
        <w:tab/>
      </w:r>
      <w:r w:rsidRPr="004C6B60">
        <w:t>For this reason, it is proposed to eliminate the communication of the CO</w:t>
      </w:r>
      <w:r w:rsidRPr="005D52BC">
        <w:rPr>
          <w:vertAlign w:val="subscript"/>
        </w:rPr>
        <w:t>2</w:t>
      </w:r>
      <w:r w:rsidRPr="004C6B60">
        <w:t xml:space="preserve"> emission</w:t>
      </w:r>
      <w:r w:rsidR="00C24F45">
        <w:t>s</w:t>
      </w:r>
      <w:r w:rsidRPr="004C6B60">
        <w:t xml:space="preserve"> and power figures of eac</w:t>
      </w:r>
      <w:r w:rsidR="006D4B01">
        <w:t>h specific vehicle, leaving the communication</w:t>
      </w:r>
      <w:r w:rsidRPr="004C6B60">
        <w:t xml:space="preserve"> only for the tested (parent) ones.</w:t>
      </w:r>
    </w:p>
    <w:p w:rsidR="00961E1D" w:rsidRPr="004C6B60" w:rsidRDefault="00961E1D" w:rsidP="00961E1D">
      <w:pPr>
        <w:pStyle w:val="SingleTxtG"/>
      </w:pPr>
      <w:r>
        <w:t>5.</w:t>
      </w:r>
      <w:r>
        <w:tab/>
      </w:r>
      <w:r w:rsidR="000A42BF">
        <w:t>This would not oblige</w:t>
      </w:r>
      <w:r w:rsidRPr="004C6B60">
        <w:t xml:space="preserve"> the retrofit system manufacturer </w:t>
      </w:r>
      <w:r w:rsidR="000A42BF">
        <w:t xml:space="preserve">to </w:t>
      </w:r>
      <w:r w:rsidR="000145F7">
        <w:t>know</w:t>
      </w:r>
      <w:r w:rsidRPr="004C6B60">
        <w:t xml:space="preserve"> in advance the original CO</w:t>
      </w:r>
      <w:r w:rsidRPr="00E84882">
        <w:rPr>
          <w:vertAlign w:val="subscript"/>
        </w:rPr>
        <w:t>2</w:t>
      </w:r>
      <w:r w:rsidRPr="004C6B60">
        <w:t xml:space="preserve"> emissi</w:t>
      </w:r>
      <w:r w:rsidR="000145F7">
        <w:t>o</w:t>
      </w:r>
      <w:r w:rsidR="000A42BF">
        <w:t>ns of all qualified vehicles or</w:t>
      </w:r>
      <w:r w:rsidRPr="004C6B60">
        <w:t xml:space="preserve"> </w:t>
      </w:r>
      <w:r w:rsidR="000A42BF">
        <w:t>to</w:t>
      </w:r>
      <w:r w:rsidR="000145F7">
        <w:t xml:space="preserve"> ask </w:t>
      </w:r>
      <w:r w:rsidRPr="004C6B60">
        <w:t>for an extension of approval when (frequently) a new model or variant of the same vehicle (i.e. with a different CO</w:t>
      </w:r>
      <w:r w:rsidRPr="00E84882">
        <w:rPr>
          <w:vertAlign w:val="subscript"/>
        </w:rPr>
        <w:t>2</w:t>
      </w:r>
      <w:r w:rsidRPr="004C6B60">
        <w:t xml:space="preserve"> figure) is put into the market.</w:t>
      </w:r>
    </w:p>
    <w:p w:rsidR="00961E1D" w:rsidRDefault="00961E1D" w:rsidP="00E61E24">
      <w:pPr>
        <w:pStyle w:val="SingleTxtG"/>
        <w:rPr>
          <w:bCs/>
          <w:lang w:val="en-US"/>
        </w:rPr>
      </w:pPr>
      <w:r>
        <w:t>6.</w:t>
      </w:r>
      <w:r>
        <w:tab/>
      </w:r>
      <w:r w:rsidRPr="004C6B60">
        <w:t>For instance, in C</w:t>
      </w:r>
      <w:r w:rsidR="007B20A0">
        <w:t>ontracting Partie</w:t>
      </w:r>
      <w:r w:rsidRPr="004C6B60">
        <w:t>s where CO</w:t>
      </w:r>
      <w:r w:rsidRPr="00E84882">
        <w:rPr>
          <w:vertAlign w:val="subscript"/>
        </w:rPr>
        <w:t>2</w:t>
      </w:r>
      <w:r w:rsidRPr="004C6B60">
        <w:t xml:space="preserve"> emissions in gas mode of a vehicle retrofitted in accordance with R</w:t>
      </w:r>
      <w:r>
        <w:t xml:space="preserve">egulation No. </w:t>
      </w:r>
      <w:r w:rsidRPr="004C6B60">
        <w:t xml:space="preserve">115 are required to be published, at the moment of </w:t>
      </w:r>
      <w:r w:rsidR="00A53830">
        <w:t>"</w:t>
      </w:r>
      <w:r w:rsidRPr="004C6B60">
        <w:t>conversion</w:t>
      </w:r>
      <w:r w:rsidR="00A53830">
        <w:t>"</w:t>
      </w:r>
      <w:r w:rsidRPr="004C6B60">
        <w:t xml:space="preserve"> registration the administration can easily calculate the CO</w:t>
      </w:r>
      <w:r w:rsidRPr="00E84882">
        <w:rPr>
          <w:vertAlign w:val="subscript"/>
        </w:rPr>
        <w:t>2</w:t>
      </w:r>
      <w:r w:rsidRPr="004C6B60">
        <w:t xml:space="preserve"> emissions in gas mode multiplying the CO</w:t>
      </w:r>
      <w:r w:rsidRPr="00E84882">
        <w:rPr>
          <w:vertAlign w:val="subscript"/>
        </w:rPr>
        <w:t>2</w:t>
      </w:r>
      <w:r w:rsidRPr="004C6B60">
        <w:t xml:space="preserve"> factor for that</w:t>
      </w:r>
      <w:r w:rsidR="00C24F45">
        <w:t xml:space="preserve"> specific vehicle (published in Regulation</w:t>
      </w:r>
      <w:r>
        <w:t xml:space="preserve"> No.</w:t>
      </w:r>
      <w:r w:rsidRPr="004C6B60">
        <w:t xml:space="preserve"> 115 communication model) by the original petrol CO</w:t>
      </w:r>
      <w:r w:rsidRPr="00E84882">
        <w:rPr>
          <w:vertAlign w:val="subscript"/>
        </w:rPr>
        <w:t>2</w:t>
      </w:r>
      <w:r w:rsidRPr="004C6B60">
        <w:t xml:space="preserve"> emissions (</w:t>
      </w:r>
      <w:r>
        <w:t>see</w:t>
      </w:r>
      <w:r w:rsidRPr="004C6B60">
        <w:t xml:space="preserve"> </w:t>
      </w:r>
      <w:r>
        <w:t>C</w:t>
      </w:r>
      <w:r w:rsidR="00156683">
        <w:t>ertificate of Conformity</w:t>
      </w:r>
      <w:r w:rsidRPr="004C6B60">
        <w:t>).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521EA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09" w:rsidRDefault="00324309"/>
  </w:endnote>
  <w:endnote w:type="continuationSeparator" w:id="0">
    <w:p w:rsidR="00324309" w:rsidRDefault="00324309"/>
  </w:endnote>
  <w:endnote w:type="continuationNotice" w:id="1">
    <w:p w:rsidR="00324309" w:rsidRDefault="00324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3073E">
      <w:rPr>
        <w:b/>
        <w:noProof/>
        <w:sz w:val="18"/>
      </w:rPr>
      <w:t>4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3073E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521EA0" w:rsidTr="00521EA0">
      <w:tc>
        <w:tcPr>
          <w:tcW w:w="3614" w:type="dxa"/>
          <w:shd w:val="clear" w:color="auto" w:fill="auto"/>
        </w:tcPr>
        <w:p w:rsidR="00521EA0" w:rsidRDefault="00521EA0" w:rsidP="00521EA0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GE.15-18615(E)</w:t>
          </w:r>
        </w:p>
        <w:p w:rsidR="00521EA0" w:rsidRPr="00521EA0" w:rsidRDefault="00521EA0" w:rsidP="00521EA0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*1518615*</w:t>
          </w:r>
        </w:p>
      </w:tc>
      <w:tc>
        <w:tcPr>
          <w:tcW w:w="4752" w:type="dxa"/>
          <w:shd w:val="clear" w:color="auto" w:fill="auto"/>
        </w:tcPr>
        <w:p w:rsidR="00521EA0" w:rsidRDefault="00521EA0" w:rsidP="00521EA0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1EA0" w:rsidRPr="00521EA0" w:rsidRDefault="00521EA0" w:rsidP="00521E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09" w:rsidRPr="000B175B" w:rsidRDefault="003243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4309" w:rsidRPr="00FC68B7" w:rsidRDefault="003243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4309" w:rsidRDefault="00324309"/>
  </w:footnote>
  <w:footnote w:id="2">
    <w:p w:rsidR="00EE16EE" w:rsidRPr="007E5C8F" w:rsidRDefault="00EE16EE" w:rsidP="00735EE3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1D14DF">
        <w:rPr>
          <w:szCs w:val="18"/>
          <w:lang w:val="en-US"/>
        </w:rPr>
        <w:t xml:space="preserve"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</w:t>
      </w:r>
      <w:r w:rsidR="001D14DF">
        <w:rPr>
          <w:szCs w:val="18"/>
        </w:rPr>
        <w:t>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7E5C8F" w:rsidP="00BD7245">
    <w:pPr>
      <w:pStyle w:val="Header"/>
      <w:rPr>
        <w:lang w:val="fr-CH"/>
      </w:rPr>
    </w:pPr>
    <w:r>
      <w:rPr>
        <w:lang w:val="fr-CH"/>
      </w:rPr>
      <w:t>ECE/TRANS/WP.29/GRPE/2016</w:t>
    </w:r>
    <w:r w:rsidR="00DB2094">
      <w:rPr>
        <w:lang w:val="fr-CH"/>
      </w:rPr>
      <w:t>/</w:t>
    </w:r>
    <w:r w:rsidR="00660C48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5F5F8A">
      <w:rPr>
        <w:lang w:val="fr-CH"/>
      </w:rPr>
      <w:t>6</w:t>
    </w:r>
    <w:r>
      <w:rPr>
        <w:lang w:val="fr-CH"/>
      </w:rPr>
      <w:t>/</w:t>
    </w:r>
    <w:r w:rsidR="005F5F8A">
      <w:rPr>
        <w:lang w:val="fr-C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2EAF"/>
    <w:rsid w:val="000030A6"/>
    <w:rsid w:val="000060FD"/>
    <w:rsid w:val="0001163B"/>
    <w:rsid w:val="00012209"/>
    <w:rsid w:val="00012908"/>
    <w:rsid w:val="000145F7"/>
    <w:rsid w:val="00015498"/>
    <w:rsid w:val="00023BEA"/>
    <w:rsid w:val="000246CC"/>
    <w:rsid w:val="00025AFC"/>
    <w:rsid w:val="00027A69"/>
    <w:rsid w:val="00031B3A"/>
    <w:rsid w:val="00033466"/>
    <w:rsid w:val="00033A4F"/>
    <w:rsid w:val="00040591"/>
    <w:rsid w:val="000405D9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16C"/>
    <w:rsid w:val="0007792A"/>
    <w:rsid w:val="00081815"/>
    <w:rsid w:val="000840B6"/>
    <w:rsid w:val="00084EC7"/>
    <w:rsid w:val="000859C1"/>
    <w:rsid w:val="00086456"/>
    <w:rsid w:val="00087B2E"/>
    <w:rsid w:val="000915C8"/>
    <w:rsid w:val="00091C16"/>
    <w:rsid w:val="0009252F"/>
    <w:rsid w:val="0009284D"/>
    <w:rsid w:val="000931C0"/>
    <w:rsid w:val="00097EF2"/>
    <w:rsid w:val="000A27AC"/>
    <w:rsid w:val="000A2FB0"/>
    <w:rsid w:val="000A3650"/>
    <w:rsid w:val="000A3C46"/>
    <w:rsid w:val="000A42BF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5276"/>
    <w:rsid w:val="000E70B3"/>
    <w:rsid w:val="000E73A7"/>
    <w:rsid w:val="000F1142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6C8D"/>
    <w:rsid w:val="00137F6B"/>
    <w:rsid w:val="00140460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6683"/>
    <w:rsid w:val="00157968"/>
    <w:rsid w:val="001603C3"/>
    <w:rsid w:val="00164FDA"/>
    <w:rsid w:val="00165F3A"/>
    <w:rsid w:val="0017009D"/>
    <w:rsid w:val="00174F20"/>
    <w:rsid w:val="001754B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333D"/>
    <w:rsid w:val="001B3821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14DF"/>
    <w:rsid w:val="001D26DF"/>
    <w:rsid w:val="001D2E31"/>
    <w:rsid w:val="001D2EB9"/>
    <w:rsid w:val="001D3233"/>
    <w:rsid w:val="001D3A03"/>
    <w:rsid w:val="001D4790"/>
    <w:rsid w:val="001D4C3B"/>
    <w:rsid w:val="001D6001"/>
    <w:rsid w:val="001D79DE"/>
    <w:rsid w:val="001E3759"/>
    <w:rsid w:val="001E3F9A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442B"/>
    <w:rsid w:val="00214974"/>
    <w:rsid w:val="00214A53"/>
    <w:rsid w:val="00214EDB"/>
    <w:rsid w:val="00215213"/>
    <w:rsid w:val="00216B2B"/>
    <w:rsid w:val="00223E57"/>
    <w:rsid w:val="0022630B"/>
    <w:rsid w:val="00227EAC"/>
    <w:rsid w:val="0023123D"/>
    <w:rsid w:val="0023493D"/>
    <w:rsid w:val="00236EA9"/>
    <w:rsid w:val="00240C92"/>
    <w:rsid w:val="002450A2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60039"/>
    <w:rsid w:val="00263E13"/>
    <w:rsid w:val="00264FD3"/>
    <w:rsid w:val="0026637B"/>
    <w:rsid w:val="002664FF"/>
    <w:rsid w:val="00267A8E"/>
    <w:rsid w:val="00267F5F"/>
    <w:rsid w:val="002717CB"/>
    <w:rsid w:val="002728AB"/>
    <w:rsid w:val="0027386A"/>
    <w:rsid w:val="00273D06"/>
    <w:rsid w:val="0027635E"/>
    <w:rsid w:val="0027638F"/>
    <w:rsid w:val="002806CE"/>
    <w:rsid w:val="00281C66"/>
    <w:rsid w:val="00282FBC"/>
    <w:rsid w:val="00283180"/>
    <w:rsid w:val="00283882"/>
    <w:rsid w:val="00285BA9"/>
    <w:rsid w:val="00286A18"/>
    <w:rsid w:val="00286B4D"/>
    <w:rsid w:val="00287B0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275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55B"/>
    <w:rsid w:val="00307164"/>
    <w:rsid w:val="003072DF"/>
    <w:rsid w:val="003122B3"/>
    <w:rsid w:val="0031298E"/>
    <w:rsid w:val="00312CFC"/>
    <w:rsid w:val="00314805"/>
    <w:rsid w:val="00315F24"/>
    <w:rsid w:val="00320865"/>
    <w:rsid w:val="0032289D"/>
    <w:rsid w:val="003229D8"/>
    <w:rsid w:val="00323143"/>
    <w:rsid w:val="00324309"/>
    <w:rsid w:val="00324864"/>
    <w:rsid w:val="0032589A"/>
    <w:rsid w:val="003265CB"/>
    <w:rsid w:val="00326B9C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3DB0"/>
    <w:rsid w:val="00344B69"/>
    <w:rsid w:val="00344CED"/>
    <w:rsid w:val="00344E5D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0B18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2D9B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A1"/>
    <w:rsid w:val="00476172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0D99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31DB"/>
    <w:rsid w:val="004B3B72"/>
    <w:rsid w:val="004B3C44"/>
    <w:rsid w:val="004B4149"/>
    <w:rsid w:val="004B4F04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77B2"/>
    <w:rsid w:val="004E7DCC"/>
    <w:rsid w:val="004F391F"/>
    <w:rsid w:val="004F3CF2"/>
    <w:rsid w:val="004F44D2"/>
    <w:rsid w:val="004F6C66"/>
    <w:rsid w:val="00500B60"/>
    <w:rsid w:val="005029B0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B67"/>
    <w:rsid w:val="0052136D"/>
    <w:rsid w:val="00521558"/>
    <w:rsid w:val="00521EA0"/>
    <w:rsid w:val="0052593B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3CF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B99"/>
    <w:rsid w:val="005702DD"/>
    <w:rsid w:val="00570606"/>
    <w:rsid w:val="005720B8"/>
    <w:rsid w:val="00573248"/>
    <w:rsid w:val="005757A2"/>
    <w:rsid w:val="00575A6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7411"/>
    <w:rsid w:val="005C7745"/>
    <w:rsid w:val="005C7D1E"/>
    <w:rsid w:val="005C7D28"/>
    <w:rsid w:val="005D0C82"/>
    <w:rsid w:val="005D11EE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B74"/>
    <w:rsid w:val="005E2DE2"/>
    <w:rsid w:val="005E37A4"/>
    <w:rsid w:val="005E4FF5"/>
    <w:rsid w:val="005E6FA0"/>
    <w:rsid w:val="005F333C"/>
    <w:rsid w:val="005F3A2B"/>
    <w:rsid w:val="005F45FB"/>
    <w:rsid w:val="005F5F8A"/>
    <w:rsid w:val="005F649C"/>
    <w:rsid w:val="005F675D"/>
    <w:rsid w:val="005F6F34"/>
    <w:rsid w:val="005F7449"/>
    <w:rsid w:val="005F7B75"/>
    <w:rsid w:val="006001EE"/>
    <w:rsid w:val="00605042"/>
    <w:rsid w:val="0060768C"/>
    <w:rsid w:val="0061154A"/>
    <w:rsid w:val="00611900"/>
    <w:rsid w:val="00611FC4"/>
    <w:rsid w:val="00612600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4C23"/>
    <w:rsid w:val="006252B5"/>
    <w:rsid w:val="00627DD8"/>
    <w:rsid w:val="00630501"/>
    <w:rsid w:val="00631103"/>
    <w:rsid w:val="00631C76"/>
    <w:rsid w:val="006335CD"/>
    <w:rsid w:val="0063370A"/>
    <w:rsid w:val="0063375D"/>
    <w:rsid w:val="00633EEA"/>
    <w:rsid w:val="0063433B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0C48"/>
    <w:rsid w:val="006615F1"/>
    <w:rsid w:val="00662BB6"/>
    <w:rsid w:val="00664177"/>
    <w:rsid w:val="006641EB"/>
    <w:rsid w:val="00667AED"/>
    <w:rsid w:val="00670044"/>
    <w:rsid w:val="00671B51"/>
    <w:rsid w:val="00671FED"/>
    <w:rsid w:val="006721A3"/>
    <w:rsid w:val="00672546"/>
    <w:rsid w:val="0067362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0C09"/>
    <w:rsid w:val="006A2530"/>
    <w:rsid w:val="006A65B8"/>
    <w:rsid w:val="006A78A1"/>
    <w:rsid w:val="006B1AD4"/>
    <w:rsid w:val="006B3031"/>
    <w:rsid w:val="006B6E62"/>
    <w:rsid w:val="006B7E43"/>
    <w:rsid w:val="006C14EA"/>
    <w:rsid w:val="006C1C7F"/>
    <w:rsid w:val="006C3422"/>
    <w:rsid w:val="006C3589"/>
    <w:rsid w:val="006C52EA"/>
    <w:rsid w:val="006C5639"/>
    <w:rsid w:val="006C6475"/>
    <w:rsid w:val="006C66A2"/>
    <w:rsid w:val="006C6EA7"/>
    <w:rsid w:val="006D058A"/>
    <w:rsid w:val="006D37AF"/>
    <w:rsid w:val="006D4B01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41FF"/>
    <w:rsid w:val="0070558D"/>
    <w:rsid w:val="00705894"/>
    <w:rsid w:val="0070697A"/>
    <w:rsid w:val="00710104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3209"/>
    <w:rsid w:val="00724FED"/>
    <w:rsid w:val="00725587"/>
    <w:rsid w:val="00725735"/>
    <w:rsid w:val="0072632A"/>
    <w:rsid w:val="00730687"/>
    <w:rsid w:val="00730C56"/>
    <w:rsid w:val="00731147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E22"/>
    <w:rsid w:val="007820AF"/>
    <w:rsid w:val="007838B2"/>
    <w:rsid w:val="0078451C"/>
    <w:rsid w:val="00784960"/>
    <w:rsid w:val="00786137"/>
    <w:rsid w:val="00790AED"/>
    <w:rsid w:val="00791E8D"/>
    <w:rsid w:val="007939FA"/>
    <w:rsid w:val="00795175"/>
    <w:rsid w:val="007959E3"/>
    <w:rsid w:val="00796E9C"/>
    <w:rsid w:val="007A2AA2"/>
    <w:rsid w:val="007A3C74"/>
    <w:rsid w:val="007B20A0"/>
    <w:rsid w:val="007B2682"/>
    <w:rsid w:val="007B4089"/>
    <w:rsid w:val="007B47E9"/>
    <w:rsid w:val="007B530F"/>
    <w:rsid w:val="007B538B"/>
    <w:rsid w:val="007B62FB"/>
    <w:rsid w:val="007B6BA5"/>
    <w:rsid w:val="007B7C35"/>
    <w:rsid w:val="007C0CBE"/>
    <w:rsid w:val="007C277A"/>
    <w:rsid w:val="007C2E19"/>
    <w:rsid w:val="007C3390"/>
    <w:rsid w:val="007C475E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4AA"/>
    <w:rsid w:val="007D7E4A"/>
    <w:rsid w:val="007E01E9"/>
    <w:rsid w:val="007E1584"/>
    <w:rsid w:val="007E17E1"/>
    <w:rsid w:val="007E1C3D"/>
    <w:rsid w:val="007E2DD5"/>
    <w:rsid w:val="007E37A3"/>
    <w:rsid w:val="007E5096"/>
    <w:rsid w:val="007E5C8F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293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58D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50B06"/>
    <w:rsid w:val="00951A74"/>
    <w:rsid w:val="009526F6"/>
    <w:rsid w:val="00953061"/>
    <w:rsid w:val="00953D1D"/>
    <w:rsid w:val="009545E3"/>
    <w:rsid w:val="00955497"/>
    <w:rsid w:val="00955A0D"/>
    <w:rsid w:val="00957A10"/>
    <w:rsid w:val="00961E1D"/>
    <w:rsid w:val="00962984"/>
    <w:rsid w:val="00962A33"/>
    <w:rsid w:val="00964618"/>
    <w:rsid w:val="009673BE"/>
    <w:rsid w:val="00967E9C"/>
    <w:rsid w:val="00972E21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1AE"/>
    <w:rsid w:val="00991218"/>
    <w:rsid w:val="00992ABB"/>
    <w:rsid w:val="00995084"/>
    <w:rsid w:val="00996A28"/>
    <w:rsid w:val="009978C8"/>
    <w:rsid w:val="009A0830"/>
    <w:rsid w:val="009A08B4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350"/>
    <w:rsid w:val="009E5748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0ADF"/>
    <w:rsid w:val="00A338F1"/>
    <w:rsid w:val="00A35416"/>
    <w:rsid w:val="00A35BE0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830"/>
    <w:rsid w:val="00A539F7"/>
    <w:rsid w:val="00A5486D"/>
    <w:rsid w:val="00A55594"/>
    <w:rsid w:val="00A567E2"/>
    <w:rsid w:val="00A56F66"/>
    <w:rsid w:val="00A6129C"/>
    <w:rsid w:val="00A64EA7"/>
    <w:rsid w:val="00A66837"/>
    <w:rsid w:val="00A66F44"/>
    <w:rsid w:val="00A66F7F"/>
    <w:rsid w:val="00A70098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5C2E"/>
    <w:rsid w:val="00A979F5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4CF8"/>
    <w:rsid w:val="00AD6799"/>
    <w:rsid w:val="00AD7842"/>
    <w:rsid w:val="00AD7EE1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B2C"/>
    <w:rsid w:val="00AF4CAD"/>
    <w:rsid w:val="00AF6F45"/>
    <w:rsid w:val="00AF7532"/>
    <w:rsid w:val="00B0282F"/>
    <w:rsid w:val="00B07909"/>
    <w:rsid w:val="00B07E22"/>
    <w:rsid w:val="00B11B30"/>
    <w:rsid w:val="00B123B2"/>
    <w:rsid w:val="00B12737"/>
    <w:rsid w:val="00B12BE7"/>
    <w:rsid w:val="00B174F7"/>
    <w:rsid w:val="00B24E1F"/>
    <w:rsid w:val="00B2530E"/>
    <w:rsid w:val="00B25F97"/>
    <w:rsid w:val="00B26FCC"/>
    <w:rsid w:val="00B30179"/>
    <w:rsid w:val="00B3073E"/>
    <w:rsid w:val="00B34CA7"/>
    <w:rsid w:val="00B34DEA"/>
    <w:rsid w:val="00B40607"/>
    <w:rsid w:val="00B4114A"/>
    <w:rsid w:val="00B421C1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31D4"/>
    <w:rsid w:val="00BC36B2"/>
    <w:rsid w:val="00BC3FA0"/>
    <w:rsid w:val="00BC49BF"/>
    <w:rsid w:val="00BC5B7C"/>
    <w:rsid w:val="00BC74E9"/>
    <w:rsid w:val="00BD0C5A"/>
    <w:rsid w:val="00BD0DEF"/>
    <w:rsid w:val="00BD3E77"/>
    <w:rsid w:val="00BD4FEC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1C9F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4F45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6FC6"/>
    <w:rsid w:val="00C60D55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1852"/>
    <w:rsid w:val="00CA3C0F"/>
    <w:rsid w:val="00CA52B2"/>
    <w:rsid w:val="00CB2786"/>
    <w:rsid w:val="00CB3B10"/>
    <w:rsid w:val="00CB3E03"/>
    <w:rsid w:val="00CB3EA8"/>
    <w:rsid w:val="00CB59EB"/>
    <w:rsid w:val="00CB65DA"/>
    <w:rsid w:val="00CB7D84"/>
    <w:rsid w:val="00CB7E97"/>
    <w:rsid w:val="00CC0FB6"/>
    <w:rsid w:val="00CC1072"/>
    <w:rsid w:val="00CC28BD"/>
    <w:rsid w:val="00CC5E16"/>
    <w:rsid w:val="00CC7EDC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E7D6C"/>
    <w:rsid w:val="00CF39A5"/>
    <w:rsid w:val="00CF6B0A"/>
    <w:rsid w:val="00D020CD"/>
    <w:rsid w:val="00D03C6B"/>
    <w:rsid w:val="00D0439F"/>
    <w:rsid w:val="00D04951"/>
    <w:rsid w:val="00D0505A"/>
    <w:rsid w:val="00D061FE"/>
    <w:rsid w:val="00D1082E"/>
    <w:rsid w:val="00D10E2C"/>
    <w:rsid w:val="00D114D3"/>
    <w:rsid w:val="00D11610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FF9"/>
    <w:rsid w:val="00D430BF"/>
    <w:rsid w:val="00D43252"/>
    <w:rsid w:val="00D45CC9"/>
    <w:rsid w:val="00D46407"/>
    <w:rsid w:val="00D46611"/>
    <w:rsid w:val="00D478F1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70F4E"/>
    <w:rsid w:val="00D7298F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2094"/>
    <w:rsid w:val="00DB2EC4"/>
    <w:rsid w:val="00DB3311"/>
    <w:rsid w:val="00DB4837"/>
    <w:rsid w:val="00DB7E31"/>
    <w:rsid w:val="00DC57B4"/>
    <w:rsid w:val="00DC6D39"/>
    <w:rsid w:val="00DD17E2"/>
    <w:rsid w:val="00DE40E9"/>
    <w:rsid w:val="00DE5756"/>
    <w:rsid w:val="00DE5EE2"/>
    <w:rsid w:val="00DE6573"/>
    <w:rsid w:val="00DF1CBE"/>
    <w:rsid w:val="00DF2151"/>
    <w:rsid w:val="00DF2962"/>
    <w:rsid w:val="00DF36C0"/>
    <w:rsid w:val="00DF3E3A"/>
    <w:rsid w:val="00DF5A5B"/>
    <w:rsid w:val="00DF7DFE"/>
    <w:rsid w:val="00E03A50"/>
    <w:rsid w:val="00E0416D"/>
    <w:rsid w:val="00E046DF"/>
    <w:rsid w:val="00E0532C"/>
    <w:rsid w:val="00E07251"/>
    <w:rsid w:val="00E10A8F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9EF"/>
    <w:rsid w:val="00E44ECD"/>
    <w:rsid w:val="00E45B14"/>
    <w:rsid w:val="00E46953"/>
    <w:rsid w:val="00E47350"/>
    <w:rsid w:val="00E560CA"/>
    <w:rsid w:val="00E56A10"/>
    <w:rsid w:val="00E56A91"/>
    <w:rsid w:val="00E56A9E"/>
    <w:rsid w:val="00E60712"/>
    <w:rsid w:val="00E60B22"/>
    <w:rsid w:val="00E61B35"/>
    <w:rsid w:val="00E61E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8FE"/>
    <w:rsid w:val="00E73F5D"/>
    <w:rsid w:val="00E74546"/>
    <w:rsid w:val="00E7683D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A7E91"/>
    <w:rsid w:val="00EB113F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2055"/>
    <w:rsid w:val="00ED4C16"/>
    <w:rsid w:val="00ED7241"/>
    <w:rsid w:val="00ED7A2A"/>
    <w:rsid w:val="00ED7F3E"/>
    <w:rsid w:val="00EE029E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586B"/>
    <w:rsid w:val="00F16C36"/>
    <w:rsid w:val="00F20389"/>
    <w:rsid w:val="00F211BC"/>
    <w:rsid w:val="00F21A2E"/>
    <w:rsid w:val="00F21AC2"/>
    <w:rsid w:val="00F22655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6431"/>
    <w:rsid w:val="00F96537"/>
    <w:rsid w:val="00F966E4"/>
    <w:rsid w:val="00F97A28"/>
    <w:rsid w:val="00FA06A4"/>
    <w:rsid w:val="00FA0EC1"/>
    <w:rsid w:val="00FA1AC3"/>
    <w:rsid w:val="00FA2C2B"/>
    <w:rsid w:val="00FA2E13"/>
    <w:rsid w:val="00FA326D"/>
    <w:rsid w:val="00FA3678"/>
    <w:rsid w:val="00FA3E70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6F3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86F4-D45C-4917-ABD2-4701A0D6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4</Pages>
  <Words>734</Words>
  <Characters>4188</Characters>
  <Application>Microsoft Office Word</Application>
  <DocSecurity>4</DocSecurity>
  <Lines>34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oica</dc:creator>
  <cp:lastModifiedBy>Benedicte Boudol</cp:lastModifiedBy>
  <cp:revision>2</cp:revision>
  <cp:lastPrinted>2015-11-02T14:27:00Z</cp:lastPrinted>
  <dcterms:created xsi:type="dcterms:W3CDTF">2015-12-01T13:08:00Z</dcterms:created>
  <dcterms:modified xsi:type="dcterms:W3CDTF">2015-12-01T13:08:00Z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