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F9" w:rsidRPr="00D0123F" w:rsidRDefault="0039252B" w:rsidP="000C7B3E">
      <w:pPr>
        <w:spacing w:after="120" w:line="300" w:lineRule="exact"/>
        <w:ind w:leftChars="540" w:left="1134" w:rightChars="549" w:right="1153"/>
        <w:rPr>
          <w:rFonts w:ascii="Times New Roman" w:hAnsi="Times New Roman"/>
          <w:b/>
          <w:sz w:val="28"/>
          <w:szCs w:val="28"/>
        </w:rPr>
      </w:pPr>
      <w:r w:rsidRPr="00D0123F">
        <w:rPr>
          <w:rFonts w:ascii="Times New Roman" w:hAnsi="Times New Roman"/>
          <w:b/>
          <w:sz w:val="28"/>
          <w:szCs w:val="28"/>
        </w:rPr>
        <w:t>Proposal for the 0</w:t>
      </w:r>
      <w:r w:rsidR="009B427B" w:rsidRPr="00D0123F">
        <w:rPr>
          <w:rFonts w:ascii="Times New Roman" w:hAnsi="Times New Roman" w:hint="eastAsia"/>
          <w:b/>
          <w:sz w:val="28"/>
          <w:szCs w:val="28"/>
        </w:rPr>
        <w:t>3</w:t>
      </w:r>
      <w:r w:rsidRPr="00D0123F">
        <w:rPr>
          <w:rFonts w:ascii="Times New Roman" w:hAnsi="Times New Roman"/>
          <w:b/>
          <w:sz w:val="28"/>
          <w:szCs w:val="28"/>
        </w:rPr>
        <w:t> series of amendments to Regulation No.</w:t>
      </w:r>
      <w:r w:rsidR="00614C7B">
        <w:rPr>
          <w:rFonts w:ascii="Times New Roman" w:hAnsi="Times New Roman"/>
          <w:b/>
          <w:sz w:val="28"/>
          <w:szCs w:val="28"/>
        </w:rPr>
        <w:t> </w:t>
      </w:r>
      <w:r w:rsidRPr="00D0123F">
        <w:rPr>
          <w:rFonts w:ascii="Times New Roman" w:hAnsi="Times New Roman" w:hint="eastAsia"/>
          <w:b/>
          <w:sz w:val="28"/>
          <w:szCs w:val="28"/>
        </w:rPr>
        <w:t>53</w:t>
      </w:r>
      <w:r w:rsidRPr="00D0123F">
        <w:rPr>
          <w:rFonts w:ascii="Times New Roman" w:hAnsi="Times New Roman"/>
          <w:b/>
          <w:sz w:val="28"/>
          <w:szCs w:val="28"/>
        </w:rPr>
        <w:t xml:space="preserve"> (</w:t>
      </w:r>
      <w:r w:rsidR="00614C7B" w:rsidRPr="00614C7B">
        <w:rPr>
          <w:rFonts w:ascii="Times New Roman" w:hAnsi="Times New Roman"/>
          <w:b/>
          <w:sz w:val="28"/>
          <w:szCs w:val="28"/>
        </w:rPr>
        <w:t>Installation of lighting and light-</w:t>
      </w:r>
      <w:proofErr w:type="spellStart"/>
      <w:r w:rsidR="00614C7B" w:rsidRPr="00614C7B">
        <w:rPr>
          <w:rFonts w:ascii="Times New Roman" w:hAnsi="Times New Roman"/>
          <w:b/>
          <w:sz w:val="28"/>
          <w:szCs w:val="28"/>
        </w:rPr>
        <w:t>signalling</w:t>
      </w:r>
      <w:proofErr w:type="spellEnd"/>
      <w:r w:rsidR="00614C7B" w:rsidRPr="00614C7B">
        <w:rPr>
          <w:rFonts w:ascii="Times New Roman" w:hAnsi="Times New Roman"/>
          <w:b/>
          <w:sz w:val="28"/>
          <w:szCs w:val="28"/>
        </w:rPr>
        <w:t xml:space="preserve"> devices for L</w:t>
      </w:r>
      <w:r w:rsidR="00614C7B" w:rsidRPr="00614C7B">
        <w:rPr>
          <w:rFonts w:ascii="Times New Roman" w:hAnsi="Times New Roman"/>
          <w:b/>
          <w:sz w:val="28"/>
          <w:szCs w:val="28"/>
          <w:vertAlign w:val="subscript"/>
        </w:rPr>
        <w:t>3</w:t>
      </w:r>
      <w:r w:rsidR="00614C7B" w:rsidRPr="00614C7B">
        <w:rPr>
          <w:rFonts w:ascii="Times New Roman" w:hAnsi="Times New Roman"/>
          <w:b/>
          <w:sz w:val="28"/>
          <w:szCs w:val="28"/>
        </w:rPr>
        <w:t xml:space="preserve"> vehicles</w:t>
      </w:r>
      <w:r w:rsidRPr="00D0123F">
        <w:rPr>
          <w:rFonts w:ascii="Times New Roman" w:hAnsi="Times New Roman"/>
          <w:b/>
          <w:sz w:val="28"/>
          <w:szCs w:val="28"/>
        </w:rPr>
        <w:t>)</w:t>
      </w:r>
    </w:p>
    <w:p w:rsidR="000A3020" w:rsidRPr="000C7B3E" w:rsidRDefault="000A3020" w:rsidP="000C7B3E">
      <w:pPr>
        <w:pStyle w:val="ListParagraph"/>
        <w:numPr>
          <w:ilvl w:val="0"/>
          <w:numId w:val="8"/>
        </w:numPr>
        <w:spacing w:after="120" w:line="300" w:lineRule="exact"/>
        <w:ind w:leftChars="0" w:rightChars="562" w:right="1180"/>
        <w:rPr>
          <w:rFonts w:ascii="Times New Roman" w:hAnsi="Times New Roman" w:cs="Times New Roman"/>
          <w:b/>
          <w:sz w:val="28"/>
        </w:rPr>
      </w:pPr>
      <w:r w:rsidRPr="000C7B3E">
        <w:rPr>
          <w:rFonts w:ascii="Times New Roman" w:hAnsi="Times New Roman" w:cs="Times New Roman"/>
          <w:b/>
          <w:sz w:val="28"/>
        </w:rPr>
        <w:t>Proposal</w:t>
      </w:r>
    </w:p>
    <w:p w:rsidR="005724D6" w:rsidRPr="007E3F56" w:rsidRDefault="005724D6" w:rsidP="000C7B3E">
      <w:pPr>
        <w:pStyle w:val="SingleTxtG"/>
        <w:spacing w:line="240" w:lineRule="exact"/>
        <w:ind w:left="2268" w:hanging="1134"/>
        <w:rPr>
          <w:i/>
          <w:color w:val="FF0000"/>
        </w:rPr>
      </w:pPr>
      <w:r w:rsidRPr="007E3F56">
        <w:rPr>
          <w:i/>
          <w:iCs/>
        </w:rPr>
        <w:t xml:space="preserve">Insert </w:t>
      </w:r>
      <w:r w:rsidR="00614C7B">
        <w:rPr>
          <w:i/>
          <w:iCs/>
        </w:rPr>
        <w:t xml:space="preserve">a </w:t>
      </w:r>
      <w:r w:rsidRPr="007E3F56">
        <w:rPr>
          <w:i/>
          <w:iCs/>
        </w:rPr>
        <w:t xml:space="preserve">new paragraph </w:t>
      </w:r>
      <w:r w:rsidRPr="007E3F56">
        <w:rPr>
          <w:rFonts w:hint="eastAsia"/>
          <w:i/>
          <w:iCs/>
          <w:lang w:eastAsia="ja-JP"/>
        </w:rPr>
        <w:t>5</w:t>
      </w:r>
      <w:r w:rsidRPr="007E3F56">
        <w:rPr>
          <w:i/>
          <w:iCs/>
        </w:rPr>
        <w:t>.</w:t>
      </w:r>
      <w:r w:rsidRPr="007E3F56">
        <w:rPr>
          <w:rFonts w:hint="eastAsia"/>
          <w:i/>
          <w:iCs/>
          <w:lang w:eastAsia="ja-JP"/>
        </w:rPr>
        <w:t>11</w:t>
      </w:r>
      <w:r w:rsidRPr="007E3F56">
        <w:rPr>
          <w:i/>
          <w:iCs/>
        </w:rPr>
        <w:t>.</w:t>
      </w:r>
      <w:r w:rsidRPr="007E3F56">
        <w:rPr>
          <w:rFonts w:hint="eastAsia"/>
          <w:i/>
          <w:iCs/>
          <w:lang w:eastAsia="ja-JP"/>
        </w:rPr>
        <w:t>2</w:t>
      </w:r>
      <w:r w:rsidRPr="007E3F56">
        <w:rPr>
          <w:i/>
          <w:iCs/>
        </w:rPr>
        <w:t>.</w:t>
      </w:r>
      <w:r w:rsidRPr="007E3F56">
        <w:rPr>
          <w:i/>
        </w:rPr>
        <w:t>, to read:</w:t>
      </w:r>
    </w:p>
    <w:p w:rsidR="000A602A" w:rsidRPr="000A3020" w:rsidRDefault="005D70F9" w:rsidP="00614C7B">
      <w:pPr>
        <w:pStyle w:val="NormalWeb"/>
        <w:spacing w:before="0" w:beforeAutospacing="0" w:after="120" w:afterAutospacing="0" w:line="240" w:lineRule="exact"/>
        <w:ind w:left="2268" w:right="1134" w:hanging="1134"/>
        <w:jc w:val="both"/>
        <w:rPr>
          <w:rFonts w:ascii="Times New Roman" w:eastAsia="MS PMincho" w:hAnsi="Times New Roman" w:cs="Times New Roman"/>
          <w:b/>
          <w:sz w:val="20"/>
          <w:szCs w:val="20"/>
        </w:rPr>
      </w:pPr>
      <w:r w:rsidRPr="005D70F9">
        <w:rPr>
          <w:rFonts w:ascii="Times New Roman" w:hAnsi="Times New Roman" w:cs="Times New Roman"/>
          <w:iCs/>
        </w:rPr>
        <w:t>"</w:t>
      </w:r>
      <w:r w:rsidR="00130B43" w:rsidRPr="005D70F9">
        <w:rPr>
          <w:rFonts w:ascii="Times New Roman" w:eastAsia="MS PMincho" w:hAnsi="Times New Roman" w:cs="Times New Roman"/>
          <w:b/>
          <w:sz w:val="20"/>
          <w:szCs w:val="20"/>
        </w:rPr>
        <w:t>5.11.</w:t>
      </w:r>
      <w:r w:rsidR="005724D6" w:rsidRPr="005D70F9">
        <w:rPr>
          <w:rFonts w:ascii="Times New Roman" w:eastAsia="MS PMincho" w:hAnsi="Times New Roman" w:cs="Times New Roman"/>
          <w:b/>
          <w:sz w:val="20"/>
          <w:szCs w:val="20"/>
        </w:rPr>
        <w:t>2</w:t>
      </w:r>
      <w:r w:rsidR="00DF1C47" w:rsidRPr="005D70F9">
        <w:rPr>
          <w:rFonts w:ascii="Times New Roman" w:eastAsia="MS PMincho" w:hAnsi="Times New Roman" w:cs="Times New Roman"/>
          <w:b/>
          <w:sz w:val="20"/>
          <w:szCs w:val="20"/>
        </w:rPr>
        <w:t>.</w:t>
      </w:r>
      <w:r w:rsidR="00DF1C47" w:rsidRPr="007E3F56">
        <w:rPr>
          <w:rFonts w:ascii="Times New Roman" w:eastAsia="MS PMincho" w:hAnsi="Times New Roman" w:cs="Times New Roman"/>
          <w:b/>
          <w:sz w:val="20"/>
          <w:szCs w:val="20"/>
        </w:rPr>
        <w:t xml:space="preserve"> </w:t>
      </w:r>
      <w:r w:rsidR="00DF1C47" w:rsidRPr="007E3F56">
        <w:rPr>
          <w:rFonts w:ascii="Times New Roman" w:eastAsia="MS PMincho" w:hAnsi="Times New Roman" w:cs="Times New Roman"/>
          <w:b/>
          <w:sz w:val="20"/>
          <w:szCs w:val="20"/>
        </w:rPr>
        <w:tab/>
      </w:r>
      <w:r w:rsidR="00A821CD" w:rsidRPr="007E3F56">
        <w:rPr>
          <w:rFonts w:ascii="Times New Roman" w:eastAsia="MS PMincho" w:hAnsi="Times New Roman" w:cs="Times New Roman"/>
          <w:b/>
          <w:sz w:val="20"/>
          <w:szCs w:val="20"/>
        </w:rPr>
        <w:t>The daytime running lamp shall</w:t>
      </w:r>
      <w:r w:rsidR="00F857AB" w:rsidRPr="007E3F56">
        <w:rPr>
          <w:rFonts w:ascii="Times New Roman" w:eastAsia="MS PMincho" w:hAnsi="Times New Roman" w:cs="Times New Roman"/>
          <w:b/>
          <w:sz w:val="20"/>
          <w:szCs w:val="20"/>
        </w:rPr>
        <w:t xml:space="preserve"> be switched automatically to </w:t>
      </w:r>
      <w:r w:rsidR="00F857AB" w:rsidRPr="007E3F56">
        <w:rPr>
          <w:rFonts w:ascii="Times New Roman" w:eastAsia="MS PMincho" w:hAnsi="Times New Roman" w:cs="Times New Roman" w:hint="eastAsia"/>
          <w:b/>
          <w:sz w:val="20"/>
          <w:szCs w:val="20"/>
        </w:rPr>
        <w:t xml:space="preserve">the </w:t>
      </w:r>
      <w:r w:rsidR="00F857AB" w:rsidRPr="007E3F56">
        <w:rPr>
          <w:rFonts w:ascii="Times New Roman" w:eastAsia="MS PMincho" w:hAnsi="Times New Roman" w:cs="Times New Roman"/>
          <w:b/>
          <w:sz w:val="20"/>
          <w:szCs w:val="20"/>
        </w:rPr>
        <w:t>headlamp</w:t>
      </w:r>
      <w:r w:rsidR="00F857AB" w:rsidRPr="007E3F56">
        <w:rPr>
          <w:rFonts w:ascii="Times New Roman" w:eastAsia="MS PMincho" w:hAnsi="Times New Roman" w:cs="Times New Roman" w:hint="eastAsia"/>
          <w:b/>
          <w:sz w:val="20"/>
          <w:szCs w:val="20"/>
        </w:rPr>
        <w:t xml:space="preserve"> within 2 seconds when the ambient light condition </w:t>
      </w:r>
      <w:r w:rsidR="00E3269A" w:rsidRPr="007E3F56">
        <w:rPr>
          <w:rFonts w:ascii="Times New Roman" w:eastAsia="MS PMincho" w:hAnsi="Times New Roman" w:cs="Times New Roman"/>
          <w:b/>
          <w:snapToGrid w:val="0"/>
          <w:sz w:val="20"/>
          <w:szCs w:val="20"/>
        </w:rPr>
        <w:t>falls below</w:t>
      </w:r>
      <w:r w:rsidR="00F857AB" w:rsidRPr="007E3F56">
        <w:rPr>
          <w:rFonts w:ascii="Times New Roman" w:eastAsia="MS PMincho" w:hAnsi="Times New Roman" w:cs="Times New Roman" w:hint="eastAsia"/>
          <w:b/>
          <w:sz w:val="20"/>
          <w:szCs w:val="20"/>
        </w:rPr>
        <w:t xml:space="preserve"> </w:t>
      </w:r>
      <w:r w:rsidR="00D73146" w:rsidRPr="007E3F56">
        <w:rPr>
          <w:rFonts w:ascii="Times New Roman" w:eastAsia="MS PMincho" w:hAnsi="Times New Roman" w:cs="Times New Roman"/>
          <w:b/>
          <w:sz w:val="20"/>
          <w:szCs w:val="20"/>
        </w:rPr>
        <w:t>1,000</w:t>
      </w:r>
      <w:r w:rsidR="00F857AB" w:rsidRPr="007E3F56">
        <w:rPr>
          <w:rFonts w:ascii="Times New Roman" w:eastAsia="MS PMincho" w:hAnsi="Times New Roman" w:cs="Times New Roman" w:hint="eastAsia"/>
          <w:b/>
          <w:sz w:val="20"/>
          <w:szCs w:val="20"/>
        </w:rPr>
        <w:t xml:space="preserve"> </w:t>
      </w:r>
      <w:r w:rsidR="00D73146" w:rsidRPr="007E3F56">
        <w:rPr>
          <w:rFonts w:ascii="Times New Roman" w:eastAsia="MS PMincho" w:hAnsi="Times New Roman" w:cs="Times New Roman"/>
          <w:b/>
          <w:sz w:val="20"/>
          <w:szCs w:val="20"/>
        </w:rPr>
        <w:t>lx</w:t>
      </w:r>
      <w:r w:rsidR="00F857AB" w:rsidRPr="007E3F56">
        <w:rPr>
          <w:rFonts w:ascii="Times New Roman" w:eastAsia="MS PMincho" w:hAnsi="Times New Roman" w:cs="Times New Roman" w:hint="eastAsia"/>
          <w:b/>
          <w:sz w:val="20"/>
          <w:szCs w:val="20"/>
        </w:rPr>
        <w:t xml:space="preserve"> (e.g., under night</w:t>
      </w:r>
      <w:r w:rsidR="00D911F6">
        <w:rPr>
          <w:rFonts w:ascii="Times New Roman" w:eastAsia="MS PMincho" w:hAnsi="Times New Roman" w:cs="Times New Roman" w:hint="eastAsia"/>
          <w:b/>
          <w:sz w:val="20"/>
          <w:szCs w:val="20"/>
        </w:rPr>
        <w:t>-</w:t>
      </w:r>
      <w:r w:rsidR="00F857AB" w:rsidRPr="007E3F56">
        <w:rPr>
          <w:rFonts w:ascii="Times New Roman" w:eastAsia="MS PMincho" w:hAnsi="Times New Roman" w:cs="Times New Roman" w:hint="eastAsia"/>
          <w:b/>
          <w:sz w:val="20"/>
          <w:szCs w:val="20"/>
        </w:rPr>
        <w:t>time driving conditions, in tunnels, etc.)</w:t>
      </w:r>
      <w:r w:rsidR="00913FEA" w:rsidRPr="007E3F56">
        <w:rPr>
          <w:rFonts w:ascii="Times New Roman" w:eastAsia="MS PMincho" w:hAnsi="Times New Roman" w:cs="Times New Roman" w:hint="eastAsia"/>
          <w:b/>
          <w:sz w:val="20"/>
          <w:szCs w:val="20"/>
        </w:rPr>
        <w:t xml:space="preserve">, after which the headlamp </w:t>
      </w:r>
      <w:r w:rsidR="00F857AB" w:rsidRPr="007E3F56">
        <w:rPr>
          <w:rFonts w:ascii="Times New Roman" w:eastAsia="MS PMincho" w:hAnsi="Times New Roman" w:cs="Times New Roman" w:hint="eastAsia"/>
          <w:b/>
          <w:sz w:val="20"/>
          <w:szCs w:val="20"/>
        </w:rPr>
        <w:t xml:space="preserve">shall </w:t>
      </w:r>
      <w:r w:rsidR="00792194" w:rsidRPr="007E3F56">
        <w:rPr>
          <w:rFonts w:ascii="Times New Roman" w:eastAsia="MS PMincho" w:hAnsi="Times New Roman" w:cs="Times New Roman" w:hint="eastAsia"/>
          <w:b/>
          <w:sz w:val="20"/>
          <w:szCs w:val="20"/>
        </w:rPr>
        <w:t>remain</w:t>
      </w:r>
      <w:r w:rsidR="00F857AB" w:rsidRPr="007E3F56">
        <w:rPr>
          <w:rFonts w:ascii="Times New Roman" w:eastAsia="MS PMincho" w:hAnsi="Times New Roman" w:cs="Times New Roman" w:hint="eastAsia"/>
          <w:b/>
          <w:sz w:val="20"/>
          <w:szCs w:val="20"/>
        </w:rPr>
        <w:t xml:space="preserve"> lit</w:t>
      </w:r>
      <w:r w:rsidR="00913FEA" w:rsidRPr="007E3F56">
        <w:rPr>
          <w:rFonts w:ascii="Times New Roman" w:eastAsia="MS PMincho" w:hAnsi="Times New Roman" w:cs="Times New Roman" w:hint="eastAsia"/>
          <w:b/>
          <w:sz w:val="20"/>
          <w:szCs w:val="20"/>
        </w:rPr>
        <w:t xml:space="preserve"> until the ambient light condition becomes </w:t>
      </w:r>
      <w:r w:rsidR="00E366F7" w:rsidRPr="00E366F7">
        <w:rPr>
          <w:rFonts w:ascii="Times New Roman" w:eastAsia="MS PMincho" w:hAnsi="Times New Roman" w:cs="Times New Roman"/>
          <w:b/>
          <w:sz w:val="20"/>
          <w:szCs w:val="20"/>
        </w:rPr>
        <w:t xml:space="preserve">not less than </w:t>
      </w:r>
      <w:r w:rsidR="00913FEA" w:rsidRPr="007E3F56">
        <w:rPr>
          <w:rFonts w:ascii="Times New Roman" w:eastAsia="MS PMincho" w:hAnsi="Times New Roman" w:cs="Times New Roman" w:hint="eastAsia"/>
          <w:b/>
          <w:sz w:val="20"/>
          <w:szCs w:val="20"/>
        </w:rPr>
        <w:t>1,000 lx.</w:t>
      </w:r>
      <w:r w:rsidRPr="005D70F9">
        <w:rPr>
          <w:sz w:val="20"/>
          <w:szCs w:val="20"/>
          <w:lang w:eastAsia="en-US"/>
        </w:rPr>
        <w:t xml:space="preserve"> </w:t>
      </w:r>
      <w:r w:rsidRPr="005D70F9">
        <w:rPr>
          <w:rFonts w:ascii="Times New Roman" w:hAnsi="Times New Roman" w:cs="Times New Roman"/>
          <w:sz w:val="20"/>
          <w:szCs w:val="20"/>
          <w:lang w:eastAsia="en-US"/>
        </w:rPr>
        <w:t>"</w:t>
      </w:r>
    </w:p>
    <w:p w:rsidR="009D3814" w:rsidRPr="007E3F56" w:rsidRDefault="009D3814" w:rsidP="000C7B3E">
      <w:pPr>
        <w:pStyle w:val="SingleTxtG"/>
        <w:spacing w:line="240" w:lineRule="exact"/>
        <w:ind w:left="2268" w:hanging="1134"/>
        <w:rPr>
          <w:i/>
          <w:color w:val="FF0000"/>
          <w:lang w:eastAsia="ja-JP"/>
        </w:rPr>
      </w:pPr>
      <w:r w:rsidRPr="007E3F56">
        <w:rPr>
          <w:i/>
          <w:iCs/>
          <w:lang w:eastAsia="ja-JP"/>
        </w:rPr>
        <w:t xml:space="preserve">Insert new paragraphs </w:t>
      </w:r>
      <w:r w:rsidRPr="007E3F56">
        <w:rPr>
          <w:rFonts w:hint="eastAsia"/>
          <w:i/>
          <w:iCs/>
          <w:lang w:eastAsia="ja-JP"/>
        </w:rPr>
        <w:t>11</w:t>
      </w:r>
      <w:r w:rsidRPr="007E3F56">
        <w:rPr>
          <w:i/>
          <w:iCs/>
          <w:lang w:eastAsia="ja-JP"/>
        </w:rPr>
        <w:t>.</w:t>
      </w:r>
      <w:r w:rsidR="00A24180" w:rsidRPr="007E3F56">
        <w:rPr>
          <w:rFonts w:hint="eastAsia"/>
          <w:i/>
          <w:iCs/>
          <w:lang w:eastAsia="ja-JP"/>
        </w:rPr>
        <w:t>7</w:t>
      </w:r>
      <w:r w:rsidRPr="007E3F56">
        <w:rPr>
          <w:i/>
          <w:iCs/>
          <w:lang w:eastAsia="ja-JP"/>
        </w:rPr>
        <w:t>.</w:t>
      </w:r>
      <w:r w:rsidR="00A24180" w:rsidRPr="007E3F56">
        <w:rPr>
          <w:i/>
          <w:iCs/>
          <w:lang w:eastAsia="ja-JP"/>
        </w:rPr>
        <w:t xml:space="preserve"> </w:t>
      </w:r>
      <w:proofErr w:type="gramStart"/>
      <w:r w:rsidRPr="007E3F56">
        <w:rPr>
          <w:i/>
          <w:iCs/>
          <w:lang w:eastAsia="ja-JP"/>
        </w:rPr>
        <w:t>to</w:t>
      </w:r>
      <w:proofErr w:type="gramEnd"/>
      <w:r w:rsidR="00A24180" w:rsidRPr="007E3F56">
        <w:rPr>
          <w:i/>
          <w:iCs/>
          <w:lang w:eastAsia="ja-JP"/>
        </w:rPr>
        <w:t xml:space="preserve"> </w:t>
      </w:r>
      <w:r w:rsidRPr="007E3F56">
        <w:rPr>
          <w:rFonts w:hint="eastAsia"/>
          <w:i/>
          <w:iCs/>
          <w:lang w:eastAsia="ja-JP"/>
        </w:rPr>
        <w:t>11</w:t>
      </w:r>
      <w:r w:rsidRPr="007E3F56">
        <w:rPr>
          <w:i/>
          <w:iCs/>
          <w:lang w:eastAsia="ja-JP"/>
        </w:rPr>
        <w:t>.</w:t>
      </w:r>
      <w:r w:rsidR="00A24180" w:rsidRPr="007E3F56">
        <w:rPr>
          <w:rFonts w:hint="eastAsia"/>
          <w:i/>
          <w:iCs/>
          <w:lang w:eastAsia="ja-JP"/>
        </w:rPr>
        <w:t>11</w:t>
      </w:r>
      <w:r w:rsidRPr="007E3F56">
        <w:rPr>
          <w:i/>
          <w:iCs/>
          <w:lang w:eastAsia="ja-JP"/>
        </w:rPr>
        <w:t>.</w:t>
      </w:r>
      <w:r w:rsidRPr="007E3F56">
        <w:rPr>
          <w:i/>
          <w:lang w:eastAsia="ja-JP"/>
        </w:rPr>
        <w:t>, to read:</w:t>
      </w:r>
    </w:p>
    <w:p w:rsidR="00CF7D06" w:rsidRPr="000A3020" w:rsidRDefault="008B2442" w:rsidP="000C7B3E">
      <w:pPr>
        <w:spacing w:after="120" w:line="240" w:lineRule="exact"/>
        <w:ind w:left="2268" w:right="1134" w:hanging="1134"/>
        <w:rPr>
          <w:rFonts w:ascii="Times New Roman" w:hAnsi="Times New Roman" w:cs="Times New Roman"/>
          <w:b/>
          <w:sz w:val="20"/>
          <w:szCs w:val="20"/>
        </w:rPr>
      </w:pPr>
      <w:r w:rsidRPr="005D70F9">
        <w:rPr>
          <w:rFonts w:ascii="Times New Roman" w:hAnsi="Times New Roman" w:cs="Times New Roman"/>
          <w:iCs/>
        </w:rPr>
        <w:t>"</w:t>
      </w:r>
      <w:r w:rsidR="00515BF8" w:rsidRPr="007E3F56">
        <w:rPr>
          <w:rFonts w:ascii="Times New Roman" w:eastAsia="MS PMincho" w:hAnsi="Times New Roman" w:cs="Times New Roman"/>
          <w:b/>
        </w:rPr>
        <w:t>11.</w:t>
      </w:r>
      <w:r w:rsidR="009B427B" w:rsidRPr="007E3F56">
        <w:rPr>
          <w:rFonts w:ascii="Times New Roman" w:eastAsia="MS PMincho" w:hAnsi="MS PMincho" w:cs="Times New Roman" w:hint="eastAsia"/>
          <w:b/>
        </w:rPr>
        <w:t>7.</w:t>
      </w:r>
      <w:r w:rsidR="00515BF8" w:rsidRPr="007E3F56">
        <w:rPr>
          <w:rFonts w:ascii="MS PMincho" w:eastAsia="MS PMincho" w:hAnsi="MS PMincho" w:hint="eastAsia"/>
          <w:b/>
        </w:rPr>
        <w:tab/>
      </w:r>
      <w:r w:rsidR="00CF7D06" w:rsidRPr="007E3F56">
        <w:rPr>
          <w:rFonts w:ascii="Times New Roman" w:hAnsi="Times New Roman" w:cs="Times New Roman"/>
          <w:b/>
          <w:sz w:val="20"/>
          <w:szCs w:val="20"/>
        </w:rPr>
        <w:t xml:space="preserve">As from the official date of entry into force of the </w:t>
      </w:r>
      <w:r w:rsidR="009B427B" w:rsidRPr="007E3F56">
        <w:rPr>
          <w:rFonts w:ascii="Times New Roman" w:hAnsi="Times New Roman" w:cs="Times New Roman" w:hint="eastAsia"/>
          <w:b/>
          <w:sz w:val="20"/>
          <w:szCs w:val="20"/>
        </w:rPr>
        <w:t>03</w:t>
      </w:r>
      <w:r w:rsidR="00CF7D06" w:rsidRPr="007E3F56">
        <w:rPr>
          <w:rFonts w:ascii="Times New Roman" w:hAnsi="Times New Roman" w:cs="Times New Roman"/>
          <w:b/>
          <w:sz w:val="20"/>
          <w:szCs w:val="20"/>
        </w:rPr>
        <w:t xml:space="preserve"> series of amendments, no Contracting Party applying this UN Regulation shall refuse to grant or refuse to accept UN type approvals under this UN Regulation as amended by the </w:t>
      </w:r>
      <w:r w:rsidR="009B427B" w:rsidRPr="007E3F56">
        <w:rPr>
          <w:rFonts w:ascii="Times New Roman" w:hAnsi="Times New Roman" w:cs="Times New Roman" w:hint="eastAsia"/>
          <w:b/>
          <w:sz w:val="20"/>
          <w:szCs w:val="20"/>
        </w:rPr>
        <w:t>03</w:t>
      </w:r>
      <w:r w:rsidR="00CF7D06" w:rsidRPr="007E3F56">
        <w:rPr>
          <w:rFonts w:ascii="Times New Roman" w:hAnsi="Times New Roman" w:cs="Times New Roman"/>
          <w:b/>
          <w:sz w:val="20"/>
          <w:szCs w:val="20"/>
        </w:rPr>
        <w:t xml:space="preserve"> series of amendments.</w:t>
      </w:r>
    </w:p>
    <w:p w:rsidR="00B76024" w:rsidRPr="000A3020" w:rsidRDefault="00CF7D06" w:rsidP="000C7B3E">
      <w:pPr>
        <w:spacing w:after="120" w:line="240" w:lineRule="exact"/>
        <w:ind w:left="2268" w:right="1134" w:hanging="1134"/>
        <w:rPr>
          <w:rFonts w:ascii="Times New Roman" w:hAnsi="Times New Roman" w:cs="Times New Roman"/>
          <w:b/>
          <w:sz w:val="20"/>
          <w:szCs w:val="20"/>
        </w:rPr>
      </w:pPr>
      <w:r w:rsidRPr="007E3F56">
        <w:rPr>
          <w:rFonts w:ascii="Times New Roman" w:eastAsia="MS PMincho" w:hAnsi="Times New Roman" w:cs="Times New Roman"/>
          <w:b/>
          <w:sz w:val="20"/>
          <w:szCs w:val="20"/>
        </w:rPr>
        <w:t>11.</w:t>
      </w:r>
      <w:r w:rsidR="00E87FAB" w:rsidRPr="007E3F56">
        <w:rPr>
          <w:rFonts w:ascii="Times New Roman" w:eastAsia="MS PMincho" w:hAnsi="Times New Roman" w:cs="Times New Roman"/>
          <w:b/>
          <w:sz w:val="20"/>
          <w:szCs w:val="20"/>
        </w:rPr>
        <w:t>8.</w:t>
      </w:r>
      <w:r w:rsidRPr="007E3F56">
        <w:rPr>
          <w:rFonts w:ascii="MS PMincho" w:eastAsia="MS PMincho" w:hAnsi="MS PMincho" w:hint="eastAsia"/>
          <w:b/>
          <w:sz w:val="20"/>
          <w:szCs w:val="20"/>
        </w:rPr>
        <w:tab/>
      </w:r>
      <w:r w:rsidR="00B135DE" w:rsidRPr="007E3F56">
        <w:rPr>
          <w:rFonts w:ascii="Times New Roman" w:hAnsi="Times New Roman" w:cs="Times New Roman"/>
          <w:b/>
          <w:sz w:val="20"/>
          <w:szCs w:val="20"/>
        </w:rPr>
        <w:t>As from [48 months] after the date of entry into force of the 03 series of amendments, Contracting Parties applying this UN Regulation shall grant UN type approvals only if the vehicle type to be approved meets the requirements of this UN Regulation as amended by the 03 series of amendments.</w:t>
      </w:r>
    </w:p>
    <w:p w:rsidR="002D3E2B" w:rsidRPr="000A3020" w:rsidRDefault="00CF7D06" w:rsidP="000C7B3E">
      <w:pPr>
        <w:spacing w:after="120" w:line="240" w:lineRule="exact"/>
        <w:ind w:left="2268" w:right="1134" w:hanging="1134"/>
        <w:rPr>
          <w:rFonts w:ascii="Times New Roman" w:hAnsi="Times New Roman" w:cs="Times New Roman"/>
          <w:b/>
          <w:sz w:val="20"/>
          <w:szCs w:val="20"/>
        </w:rPr>
      </w:pPr>
      <w:r w:rsidRPr="007E3F56">
        <w:rPr>
          <w:rFonts w:ascii="Times New Roman" w:eastAsia="MS PMincho" w:hAnsi="Times New Roman" w:cs="Times New Roman"/>
          <w:b/>
          <w:sz w:val="20"/>
          <w:szCs w:val="20"/>
        </w:rPr>
        <w:t>11.</w:t>
      </w:r>
      <w:r w:rsidR="00E87FAB" w:rsidRPr="007E3F56">
        <w:rPr>
          <w:rFonts w:ascii="Times New Roman" w:eastAsia="MS PMincho" w:hAnsi="Times New Roman" w:cs="Times New Roman"/>
          <w:b/>
          <w:sz w:val="20"/>
          <w:szCs w:val="20"/>
        </w:rPr>
        <w:t>9.</w:t>
      </w:r>
      <w:r w:rsidRPr="007E3F56">
        <w:rPr>
          <w:rFonts w:ascii="MS PMincho" w:eastAsia="MS PMincho" w:hAnsi="MS PMincho" w:hint="eastAsia"/>
          <w:b/>
          <w:sz w:val="20"/>
          <w:szCs w:val="20"/>
        </w:rPr>
        <w:tab/>
      </w:r>
      <w:r w:rsidRPr="007E3F56">
        <w:rPr>
          <w:rFonts w:ascii="Times New Roman" w:hAnsi="Times New Roman" w:cs="Times New Roman"/>
          <w:b/>
          <w:sz w:val="20"/>
          <w:szCs w:val="20"/>
        </w:rPr>
        <w:t>Contracting Parties applying this UN Regulation shall not refuse to grant extensions of UN type approvals for existing types which have been granted according to the preceding series of amendments to this UN Regulation.</w:t>
      </w:r>
    </w:p>
    <w:p w:rsidR="00CF7D06" w:rsidRPr="000A3020" w:rsidRDefault="00CF7D06" w:rsidP="000C7B3E">
      <w:pPr>
        <w:tabs>
          <w:tab w:val="left" w:pos="709"/>
          <w:tab w:val="left" w:pos="1418"/>
        </w:tabs>
        <w:spacing w:after="120" w:line="240" w:lineRule="exact"/>
        <w:ind w:left="2268" w:right="1134" w:hanging="1134"/>
        <w:rPr>
          <w:rFonts w:ascii="Times New Roman" w:hAnsi="Times New Roman" w:cs="Times New Roman"/>
          <w:b/>
          <w:sz w:val="20"/>
          <w:szCs w:val="20"/>
        </w:rPr>
      </w:pPr>
      <w:r w:rsidRPr="007E3F56">
        <w:rPr>
          <w:rFonts w:ascii="Times New Roman" w:eastAsia="MS PMincho" w:hAnsi="Times New Roman" w:cs="Times New Roman"/>
          <w:b/>
          <w:sz w:val="20"/>
          <w:szCs w:val="20"/>
        </w:rPr>
        <w:t>11.</w:t>
      </w:r>
      <w:r w:rsidR="00E87FAB" w:rsidRPr="007E3F56">
        <w:rPr>
          <w:rFonts w:ascii="Times New Roman" w:eastAsia="MS PMincho" w:hAnsi="Times New Roman" w:cs="Times New Roman"/>
          <w:b/>
          <w:sz w:val="20"/>
          <w:szCs w:val="20"/>
        </w:rPr>
        <w:t>10.</w:t>
      </w:r>
      <w:r w:rsidRPr="007E3F56">
        <w:rPr>
          <w:rFonts w:ascii="Times New Roman" w:eastAsia="MS PMincho" w:hAnsi="Times New Roman" w:cs="Times New Roman"/>
          <w:b/>
          <w:sz w:val="20"/>
          <w:szCs w:val="20"/>
        </w:rPr>
        <w:tab/>
      </w:r>
      <w:r w:rsidR="0016684A" w:rsidRPr="007E3F56">
        <w:rPr>
          <w:rFonts w:ascii="Times New Roman" w:hAnsi="Times New Roman" w:cs="Times New Roman"/>
          <w:b/>
          <w:iCs/>
          <w:sz w:val="20"/>
          <w:szCs w:val="20"/>
        </w:rPr>
        <w:t>Eve</w:t>
      </w:r>
      <w:bookmarkStart w:id="0" w:name="_GoBack"/>
      <w:bookmarkEnd w:id="0"/>
      <w:r w:rsidR="0016684A" w:rsidRPr="007E3F56">
        <w:rPr>
          <w:rFonts w:ascii="Times New Roman" w:hAnsi="Times New Roman" w:cs="Times New Roman"/>
          <w:b/>
          <w:iCs/>
          <w:sz w:val="20"/>
          <w:szCs w:val="20"/>
        </w:rPr>
        <w:t xml:space="preserve">n after the date of </w:t>
      </w:r>
      <w:r w:rsidR="00B135DE" w:rsidRPr="007E3F56">
        <w:rPr>
          <w:rFonts w:ascii="Times New Roman" w:hAnsi="Times New Roman" w:cs="Times New Roman"/>
          <w:b/>
          <w:iCs/>
          <w:sz w:val="20"/>
          <w:szCs w:val="20"/>
        </w:rPr>
        <w:t>entry into force of the 03</w:t>
      </w:r>
      <w:r w:rsidR="0016684A" w:rsidRPr="007E3F56">
        <w:rPr>
          <w:rFonts w:ascii="Times New Roman" w:hAnsi="Times New Roman" w:cs="Times New Roman"/>
          <w:b/>
          <w:iCs/>
          <w:sz w:val="20"/>
          <w:szCs w:val="20"/>
        </w:rPr>
        <w:t xml:space="preserve"> series of amendments to this </w:t>
      </w:r>
      <w:r w:rsidR="0016684A" w:rsidRPr="007E3F56">
        <w:rPr>
          <w:rFonts w:ascii="Times New Roman" w:hAnsi="Times New Roman" w:cs="Times New Roman"/>
          <w:b/>
          <w:sz w:val="20"/>
          <w:szCs w:val="20"/>
        </w:rPr>
        <w:t xml:space="preserve">UN </w:t>
      </w:r>
      <w:r w:rsidR="0016684A" w:rsidRPr="007E3F56">
        <w:rPr>
          <w:rFonts w:ascii="Times New Roman" w:hAnsi="Times New Roman" w:cs="Times New Roman"/>
          <w:b/>
          <w:iCs/>
          <w:sz w:val="20"/>
          <w:szCs w:val="20"/>
        </w:rPr>
        <w:t xml:space="preserve">Regulation, UN type approvals to the preceding series of amendments to the </w:t>
      </w:r>
      <w:r w:rsidR="0016684A" w:rsidRPr="007E3F56">
        <w:rPr>
          <w:rFonts w:ascii="Times New Roman" w:hAnsi="Times New Roman" w:cs="Times New Roman"/>
          <w:b/>
          <w:sz w:val="20"/>
          <w:szCs w:val="20"/>
        </w:rPr>
        <w:t xml:space="preserve">UN </w:t>
      </w:r>
      <w:r w:rsidR="0016684A" w:rsidRPr="007E3F56">
        <w:rPr>
          <w:rFonts w:ascii="Times New Roman" w:hAnsi="Times New Roman" w:cs="Times New Roman"/>
          <w:b/>
          <w:iCs/>
          <w:sz w:val="20"/>
          <w:szCs w:val="20"/>
        </w:rPr>
        <w:t xml:space="preserve">Regulation shall remain valid. Contracting Parties applying this </w:t>
      </w:r>
      <w:r w:rsidR="0016684A" w:rsidRPr="007E3F56">
        <w:rPr>
          <w:rFonts w:ascii="Times New Roman" w:hAnsi="Times New Roman" w:cs="Times New Roman"/>
          <w:b/>
          <w:sz w:val="20"/>
          <w:szCs w:val="20"/>
        </w:rPr>
        <w:t xml:space="preserve">UN </w:t>
      </w:r>
      <w:r w:rsidR="0016684A" w:rsidRPr="007E3F56">
        <w:rPr>
          <w:rFonts w:ascii="Times New Roman" w:hAnsi="Times New Roman" w:cs="Times New Roman"/>
          <w:b/>
          <w:iCs/>
          <w:sz w:val="20"/>
          <w:szCs w:val="20"/>
        </w:rPr>
        <w:t>Regulation shall continue to accept them.</w:t>
      </w:r>
    </w:p>
    <w:p w:rsidR="000A3020" w:rsidRPr="000A3020" w:rsidRDefault="00361465" w:rsidP="000C7B3E">
      <w:pPr>
        <w:tabs>
          <w:tab w:val="left" w:pos="1418"/>
        </w:tabs>
        <w:autoSpaceDE w:val="0"/>
        <w:autoSpaceDN w:val="0"/>
        <w:adjustRightInd w:val="0"/>
        <w:spacing w:after="120" w:line="240" w:lineRule="exact"/>
        <w:ind w:left="2268" w:right="1134" w:hanging="1134"/>
        <w:rPr>
          <w:b/>
          <w:sz w:val="20"/>
          <w:szCs w:val="20"/>
        </w:rPr>
      </w:pPr>
      <w:r w:rsidRPr="007E3F56">
        <w:rPr>
          <w:rFonts w:ascii="Times New Roman" w:eastAsia="MS PMincho" w:hAnsi="Times New Roman" w:cs="Times New Roman"/>
          <w:b/>
          <w:sz w:val="20"/>
          <w:szCs w:val="20"/>
        </w:rPr>
        <w:t>11.</w:t>
      </w:r>
      <w:r w:rsidR="00E87FAB" w:rsidRPr="007E3F56">
        <w:rPr>
          <w:rFonts w:ascii="Times New Roman" w:eastAsia="MS PMincho" w:hAnsi="Times New Roman" w:cs="Times New Roman"/>
          <w:b/>
          <w:sz w:val="20"/>
          <w:szCs w:val="20"/>
        </w:rPr>
        <w:t>11.</w:t>
      </w:r>
      <w:r w:rsidRPr="007E3F56">
        <w:rPr>
          <w:rFonts w:ascii="MS PMincho" w:eastAsia="MS PMincho" w:hAnsi="MS PMincho" w:hint="eastAsia"/>
          <w:b/>
          <w:sz w:val="20"/>
          <w:szCs w:val="20"/>
        </w:rPr>
        <w:tab/>
      </w:r>
      <w:r w:rsidR="003145BD" w:rsidRPr="007E3F56">
        <w:rPr>
          <w:rFonts w:ascii="Times New Roman" w:hAnsi="Times New Roman" w:cs="Times New Roman"/>
          <w:b/>
          <w:kern w:val="0"/>
          <w:sz w:val="20"/>
          <w:szCs w:val="20"/>
        </w:rPr>
        <w:t>Notwithstanding the transitional provisions above, Contracting Parties whose</w:t>
      </w:r>
      <w:r w:rsidR="003145BD" w:rsidRPr="007E3F56">
        <w:rPr>
          <w:rFonts w:ascii="Times New Roman" w:hAnsi="Times New Roman" w:cs="Times New Roman" w:hint="eastAsia"/>
          <w:b/>
          <w:kern w:val="0"/>
          <w:sz w:val="20"/>
          <w:szCs w:val="20"/>
        </w:rPr>
        <w:t xml:space="preserve"> </w:t>
      </w:r>
      <w:r w:rsidR="003145BD" w:rsidRPr="007E3F56">
        <w:rPr>
          <w:rFonts w:ascii="Times New Roman" w:hAnsi="Times New Roman" w:cs="Times New Roman"/>
          <w:b/>
          <w:kern w:val="0"/>
          <w:sz w:val="20"/>
          <w:szCs w:val="20"/>
        </w:rPr>
        <w:t xml:space="preserve">application of </w:t>
      </w:r>
      <w:r w:rsidR="00F03CFF" w:rsidRPr="007E3F56">
        <w:rPr>
          <w:rFonts w:ascii="Times New Roman" w:hAnsi="Times New Roman" w:cs="Times New Roman" w:hint="eastAsia"/>
          <w:b/>
          <w:kern w:val="0"/>
          <w:sz w:val="20"/>
          <w:szCs w:val="20"/>
        </w:rPr>
        <w:t xml:space="preserve">this </w:t>
      </w:r>
      <w:r w:rsidR="0085135C" w:rsidRPr="007E3F56">
        <w:rPr>
          <w:rFonts w:ascii="Times New Roman" w:hAnsi="Times New Roman" w:cs="Times New Roman"/>
          <w:b/>
          <w:kern w:val="0"/>
          <w:sz w:val="20"/>
          <w:szCs w:val="20"/>
        </w:rPr>
        <w:t xml:space="preserve">UN </w:t>
      </w:r>
      <w:r w:rsidR="003145BD" w:rsidRPr="007E3F56">
        <w:rPr>
          <w:rFonts w:ascii="Times New Roman" w:hAnsi="Times New Roman" w:cs="Times New Roman"/>
          <w:b/>
          <w:kern w:val="0"/>
          <w:sz w:val="20"/>
          <w:szCs w:val="20"/>
        </w:rPr>
        <w:t>Regulation comes into force after the date of entry into force of</w:t>
      </w:r>
      <w:r w:rsidR="003145BD" w:rsidRPr="007E3F56">
        <w:rPr>
          <w:rFonts w:ascii="Times New Roman" w:hAnsi="Times New Roman" w:cs="Times New Roman" w:hint="eastAsia"/>
          <w:b/>
          <w:kern w:val="0"/>
          <w:sz w:val="20"/>
          <w:szCs w:val="20"/>
        </w:rPr>
        <w:t xml:space="preserve"> </w:t>
      </w:r>
      <w:r w:rsidR="003145BD" w:rsidRPr="007E3F56">
        <w:rPr>
          <w:rFonts w:ascii="Times New Roman" w:hAnsi="Times New Roman" w:cs="Times New Roman"/>
          <w:b/>
          <w:kern w:val="0"/>
          <w:sz w:val="20"/>
          <w:szCs w:val="20"/>
        </w:rPr>
        <w:t xml:space="preserve">the </w:t>
      </w:r>
      <w:r w:rsidR="00E87FAB" w:rsidRPr="007E3F56">
        <w:rPr>
          <w:rFonts w:ascii="Times New Roman" w:hAnsi="Times New Roman" w:cs="Times New Roman" w:hint="eastAsia"/>
          <w:b/>
          <w:kern w:val="0"/>
          <w:sz w:val="20"/>
          <w:szCs w:val="20"/>
        </w:rPr>
        <w:t>03</w:t>
      </w:r>
      <w:r w:rsidR="003145BD" w:rsidRPr="007E3F56">
        <w:rPr>
          <w:rFonts w:ascii="Times New Roman" w:hAnsi="Times New Roman" w:cs="Times New Roman"/>
          <w:b/>
          <w:kern w:val="0"/>
          <w:sz w:val="20"/>
          <w:szCs w:val="20"/>
        </w:rPr>
        <w:t xml:space="preserve"> series of amendments are not obliged to accept</w:t>
      </w:r>
      <w:r w:rsidR="0085135C" w:rsidRPr="007E3F56">
        <w:rPr>
          <w:rFonts w:ascii="Times New Roman" w:hAnsi="Times New Roman" w:cs="Times New Roman"/>
          <w:b/>
          <w:kern w:val="0"/>
          <w:sz w:val="20"/>
          <w:szCs w:val="20"/>
        </w:rPr>
        <w:t xml:space="preserve"> UN type</w:t>
      </w:r>
      <w:r w:rsidR="003145BD" w:rsidRPr="007E3F56">
        <w:rPr>
          <w:rFonts w:ascii="Times New Roman" w:hAnsi="Times New Roman" w:cs="Times New Roman"/>
          <w:b/>
          <w:kern w:val="0"/>
          <w:sz w:val="20"/>
          <w:szCs w:val="20"/>
        </w:rPr>
        <w:t xml:space="preserve"> approvals </w:t>
      </w:r>
      <w:r w:rsidR="0085135C" w:rsidRPr="007E3F56">
        <w:rPr>
          <w:rFonts w:ascii="Times New Roman" w:hAnsi="Times New Roman" w:cs="Times New Roman"/>
          <w:b/>
          <w:kern w:val="0"/>
          <w:sz w:val="20"/>
          <w:szCs w:val="20"/>
        </w:rPr>
        <w:t>which were granted in accordance with any of the preceding series of amendments to this UN Regulation</w:t>
      </w:r>
      <w:r w:rsidR="003145BD" w:rsidRPr="007E3F56">
        <w:rPr>
          <w:b/>
          <w:sz w:val="20"/>
          <w:szCs w:val="20"/>
        </w:rPr>
        <w:t>.</w:t>
      </w:r>
      <w:r w:rsidR="008B2442" w:rsidRPr="008B2442">
        <w:rPr>
          <w:rFonts w:ascii="Times New Roman" w:hAnsi="Times New Roman" w:cs="Times New Roman"/>
          <w:sz w:val="20"/>
          <w:szCs w:val="20"/>
          <w:lang w:eastAsia="en-US"/>
        </w:rPr>
        <w:t xml:space="preserve"> </w:t>
      </w:r>
      <w:r w:rsidR="008B2442" w:rsidRPr="005D70F9">
        <w:rPr>
          <w:rFonts w:ascii="Times New Roman" w:hAnsi="Times New Roman" w:cs="Times New Roman"/>
          <w:sz w:val="20"/>
          <w:szCs w:val="20"/>
          <w:lang w:eastAsia="en-US"/>
        </w:rPr>
        <w:t>"</w:t>
      </w:r>
    </w:p>
    <w:p w:rsidR="000A3020" w:rsidRPr="00DF418A" w:rsidRDefault="000A3020" w:rsidP="000C7B3E">
      <w:pPr>
        <w:pStyle w:val="HChG"/>
        <w:numPr>
          <w:ilvl w:val="0"/>
          <w:numId w:val="8"/>
        </w:numPr>
        <w:tabs>
          <w:tab w:val="clear" w:pos="851"/>
          <w:tab w:val="left" w:pos="574"/>
          <w:tab w:val="left" w:pos="1134"/>
        </w:tabs>
        <w:ind w:rightChars="562" w:right="1180"/>
      </w:pPr>
      <w:r>
        <w:t>Justification</w:t>
      </w:r>
    </w:p>
    <w:p w:rsidR="00D0123F" w:rsidRPr="000A3020" w:rsidRDefault="000A3020" w:rsidP="000C7B3E">
      <w:pPr>
        <w:pStyle w:val="SingleTxtG"/>
        <w:spacing w:line="240" w:lineRule="exact"/>
        <w:rPr>
          <w:lang w:val="en-US" w:eastAsia="ja-JP"/>
        </w:rPr>
      </w:pPr>
      <w:r w:rsidRPr="000A3020">
        <w:rPr>
          <w:lang w:val="en-US"/>
        </w:rPr>
        <w:t>The daytime running lamp (“DRL”) of motorcycle causes the glare since there is no requirement that the DRL shall be switched automatically to the headlamp at night.</w:t>
      </w:r>
      <w:r w:rsidR="005D70F9">
        <w:rPr>
          <w:rFonts w:hint="eastAsia"/>
          <w:lang w:val="en-US" w:eastAsia="ja-JP"/>
        </w:rPr>
        <w:t xml:space="preserve"> </w:t>
      </w:r>
      <w:r w:rsidRPr="000A3020">
        <w:rPr>
          <w:lang w:val="en-US"/>
        </w:rPr>
        <w:t>Accordingly, Japan proposes that the new requirement regarding automatic switching from the DRL to the headlamp is introduced into the Regulation No. 5</w:t>
      </w:r>
      <w:r>
        <w:rPr>
          <w:lang w:val="en-US"/>
        </w:rPr>
        <w:t>3 as with the Regulation No. 48</w:t>
      </w:r>
      <w:r>
        <w:rPr>
          <w:rFonts w:hint="eastAsia"/>
          <w:lang w:val="en-US" w:eastAsia="ja-JP"/>
        </w:rPr>
        <w:t>.</w:t>
      </w:r>
    </w:p>
    <w:sectPr w:rsidR="00D0123F" w:rsidRPr="000A3020" w:rsidSect="00D0123F">
      <w:headerReference w:type="default" r:id="rId9"/>
      <w:headerReference w:type="first" r:id="rId10"/>
      <w:pgSz w:w="11906" w:h="16838" w:code="9"/>
      <w:pgMar w:top="1418" w:right="1134" w:bottom="1418" w:left="1276"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A05" w:rsidRDefault="00641A05" w:rsidP="00D867E2">
      <w:r>
        <w:separator/>
      </w:r>
    </w:p>
  </w:endnote>
  <w:endnote w:type="continuationSeparator" w:id="0">
    <w:p w:rsidR="00641A05" w:rsidRDefault="00641A05" w:rsidP="00D8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A05" w:rsidRDefault="00641A05" w:rsidP="00D867E2">
      <w:r>
        <w:separator/>
      </w:r>
    </w:p>
  </w:footnote>
  <w:footnote w:type="continuationSeparator" w:id="0">
    <w:p w:rsidR="00641A05" w:rsidRDefault="00641A05" w:rsidP="00D86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8EB" w:rsidRDefault="007F68EB">
    <w:pPr>
      <w:pStyle w:val="Header"/>
    </w:pPr>
  </w:p>
  <w:p w:rsidR="007F68EB" w:rsidRDefault="007F68EB">
    <w:pPr>
      <w:pStyle w:val="Header"/>
    </w:pPr>
  </w:p>
  <w:p w:rsidR="007F68EB" w:rsidRDefault="007F6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ook w:val="0000" w:firstRow="0" w:lastRow="0" w:firstColumn="0" w:lastColumn="0" w:noHBand="0" w:noVBand="0"/>
    </w:tblPr>
    <w:tblGrid>
      <w:gridCol w:w="4536"/>
      <w:gridCol w:w="5103"/>
    </w:tblGrid>
    <w:tr w:rsidR="007F68EB" w:rsidRPr="00692425" w:rsidTr="007F68EB">
      <w:tc>
        <w:tcPr>
          <w:tcW w:w="4536" w:type="dxa"/>
          <w:vAlign w:val="center"/>
        </w:tcPr>
        <w:p w:rsidR="007F68EB" w:rsidRPr="00C9095D" w:rsidRDefault="007F68EB" w:rsidP="007F68EB">
          <w:pPr>
            <w:tabs>
              <w:tab w:val="center" w:pos="4677"/>
              <w:tab w:val="right" w:pos="9355"/>
            </w:tabs>
            <w:ind w:left="-108"/>
            <w:rPr>
              <w:rFonts w:ascii="Times New Roman" w:hAnsi="Times New Roman"/>
              <w:lang w:eastAsia="ar-SA"/>
            </w:rPr>
          </w:pPr>
          <w:r w:rsidRPr="00692425">
            <w:rPr>
              <w:rFonts w:ascii="Times New Roman" w:hAnsi="Times New Roman"/>
              <w:lang w:eastAsia="ar-SA"/>
            </w:rPr>
            <w:t>Submitted by the expert from Japan</w:t>
          </w:r>
        </w:p>
      </w:tc>
      <w:tc>
        <w:tcPr>
          <w:tcW w:w="5103" w:type="dxa"/>
        </w:tcPr>
        <w:p w:rsidR="007F68EB" w:rsidRPr="00692425" w:rsidRDefault="007F68EB" w:rsidP="007F68EB">
          <w:pPr>
            <w:ind w:left="1156"/>
            <w:rPr>
              <w:rFonts w:ascii="Times New Roman" w:hAnsi="Times New Roman"/>
              <w:b/>
              <w:bCs/>
              <w:lang w:val="en-TT"/>
            </w:rPr>
          </w:pPr>
          <w:r w:rsidRPr="00692425">
            <w:rPr>
              <w:rFonts w:ascii="Times New Roman" w:hAnsi="Times New Roman"/>
              <w:u w:val="single"/>
              <w:lang w:val="en-TT" w:eastAsia="ar-SA"/>
            </w:rPr>
            <w:t>Informal document No</w:t>
          </w:r>
          <w:r w:rsidRPr="00692425">
            <w:rPr>
              <w:rFonts w:ascii="Times New Roman" w:hAnsi="Times New Roman"/>
              <w:lang w:val="en-TT" w:eastAsia="ar-SA"/>
            </w:rPr>
            <w:t xml:space="preserve">. </w:t>
          </w:r>
          <w:r w:rsidRPr="00692425">
            <w:rPr>
              <w:rFonts w:ascii="Times New Roman" w:hAnsi="Times New Roman"/>
              <w:b/>
              <w:bCs/>
              <w:lang w:val="en-TT" w:eastAsia="ar-SA"/>
            </w:rPr>
            <w:t>GRE-</w:t>
          </w:r>
          <w:r>
            <w:rPr>
              <w:rFonts w:ascii="Times New Roman" w:hAnsi="Times New Roman" w:hint="eastAsia"/>
              <w:b/>
              <w:bCs/>
              <w:lang w:val="en-TT"/>
            </w:rPr>
            <w:t>75</w:t>
          </w:r>
          <w:r w:rsidRPr="00692425">
            <w:rPr>
              <w:rFonts w:ascii="Times New Roman" w:hAnsi="Times New Roman"/>
              <w:b/>
              <w:bCs/>
              <w:lang w:val="en-TT" w:eastAsia="ar-SA"/>
            </w:rPr>
            <w:t>-</w:t>
          </w:r>
          <w:r w:rsidR="00614C7B">
            <w:rPr>
              <w:rFonts w:ascii="Times New Roman" w:hAnsi="Times New Roman"/>
              <w:b/>
              <w:bCs/>
              <w:lang w:val="en-TT" w:eastAsia="ar-SA"/>
            </w:rPr>
            <w:t>08</w:t>
          </w:r>
        </w:p>
        <w:p w:rsidR="00614C7B" w:rsidRDefault="007F68EB" w:rsidP="00E00F7B">
          <w:pPr>
            <w:tabs>
              <w:tab w:val="center" w:pos="4677"/>
              <w:tab w:val="right" w:pos="9355"/>
            </w:tabs>
            <w:ind w:left="1156"/>
            <w:rPr>
              <w:rFonts w:ascii="Times New Roman" w:hAnsi="Times New Roman"/>
              <w:lang w:val="en-TT"/>
            </w:rPr>
          </w:pPr>
          <w:r w:rsidRPr="00692425">
            <w:rPr>
              <w:rFonts w:ascii="Times New Roman" w:hAnsi="Times New Roman"/>
              <w:lang w:val="en-TT" w:eastAsia="ar-SA"/>
            </w:rPr>
            <w:t>(</w:t>
          </w:r>
          <w:r>
            <w:rPr>
              <w:rFonts w:ascii="Times New Roman" w:hAnsi="Times New Roman" w:hint="eastAsia"/>
              <w:lang w:val="en-TT"/>
            </w:rPr>
            <w:t>75</w:t>
          </w:r>
          <w:r w:rsidRPr="00692425">
            <w:rPr>
              <w:rFonts w:ascii="Times New Roman" w:hAnsi="Times New Roman"/>
              <w:lang w:val="en-TT" w:eastAsia="ar-SA"/>
            </w:rPr>
            <w:t xml:space="preserve">th GRE, </w:t>
          </w:r>
          <w:r>
            <w:rPr>
              <w:rFonts w:ascii="Times New Roman" w:hAnsi="Times New Roman" w:hint="eastAsia"/>
              <w:lang w:val="en-TT"/>
            </w:rPr>
            <w:t>5</w:t>
          </w:r>
          <w:r w:rsidRPr="00692425">
            <w:rPr>
              <w:rFonts w:ascii="Times New Roman" w:hAnsi="Times New Roman"/>
              <w:lang w:val="en-TT" w:eastAsia="ar-SA"/>
            </w:rPr>
            <w:t>-</w:t>
          </w:r>
          <w:r>
            <w:rPr>
              <w:rFonts w:ascii="Times New Roman" w:hAnsi="Times New Roman" w:hint="eastAsia"/>
              <w:lang w:val="en-TT"/>
            </w:rPr>
            <w:t>8</w:t>
          </w:r>
          <w:r w:rsidRPr="00692425">
            <w:rPr>
              <w:rFonts w:ascii="Times New Roman" w:hAnsi="Times New Roman"/>
              <w:lang w:val="en-TT" w:eastAsia="ar-SA"/>
            </w:rPr>
            <w:t xml:space="preserve"> </w:t>
          </w:r>
          <w:r>
            <w:rPr>
              <w:rFonts w:ascii="Times New Roman" w:hAnsi="Times New Roman" w:hint="eastAsia"/>
              <w:lang w:val="en-TT"/>
            </w:rPr>
            <w:t>April</w:t>
          </w:r>
          <w:r w:rsidRPr="00692425">
            <w:rPr>
              <w:rFonts w:ascii="Times New Roman" w:hAnsi="Times New Roman"/>
              <w:lang w:val="en-TT" w:eastAsia="ar-SA"/>
            </w:rPr>
            <w:t xml:space="preserve"> 201</w:t>
          </w:r>
          <w:r>
            <w:rPr>
              <w:rFonts w:ascii="Times New Roman" w:hAnsi="Times New Roman" w:hint="eastAsia"/>
              <w:lang w:val="en-TT"/>
            </w:rPr>
            <w:t>6</w:t>
          </w:r>
        </w:p>
        <w:p w:rsidR="007F68EB" w:rsidRPr="00692425" w:rsidRDefault="00614C7B" w:rsidP="00E00F7B">
          <w:pPr>
            <w:tabs>
              <w:tab w:val="center" w:pos="4677"/>
              <w:tab w:val="right" w:pos="9355"/>
            </w:tabs>
            <w:ind w:left="1156"/>
            <w:rPr>
              <w:rFonts w:ascii="Times New Roman" w:hAnsi="Times New Roman"/>
              <w:lang w:val="en-TT"/>
            </w:rPr>
          </w:pPr>
          <w:r>
            <w:rPr>
              <w:rFonts w:ascii="Times New Roman" w:hAnsi="Times New Roman"/>
              <w:lang w:val="en-TT"/>
            </w:rPr>
            <w:t>agenda item 7 (</w:t>
          </w:r>
          <w:proofErr w:type="spellStart"/>
          <w:r>
            <w:rPr>
              <w:rFonts w:ascii="Times New Roman" w:hAnsi="Times New Roman"/>
              <w:lang w:val="en-TT"/>
            </w:rPr>
            <w:t>i</w:t>
          </w:r>
          <w:proofErr w:type="spellEnd"/>
          <w:r>
            <w:rPr>
              <w:rFonts w:ascii="Times New Roman" w:hAnsi="Times New Roman"/>
              <w:lang w:val="en-TT"/>
            </w:rPr>
            <w:t>))</w:t>
          </w:r>
          <w:r w:rsidR="007F68EB">
            <w:rPr>
              <w:rFonts w:ascii="Times New Roman" w:hAnsi="Times New Roman" w:hint="eastAsia"/>
              <w:lang w:val="en-TT"/>
            </w:rPr>
            <w:t>)</w:t>
          </w:r>
        </w:p>
      </w:tc>
    </w:tr>
  </w:tbl>
  <w:p w:rsidR="007F68EB" w:rsidRPr="00031C72" w:rsidRDefault="007F68EB" w:rsidP="00031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3580"/>
    <w:multiLevelType w:val="hybridMultilevel"/>
    <w:tmpl w:val="67C8FEA2"/>
    <w:lvl w:ilvl="0" w:tplc="0F7E9EB0">
      <w:start w:val="1"/>
      <w:numFmt w:val="upperRoman"/>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
    <w:nsid w:val="0AB853B4"/>
    <w:multiLevelType w:val="hybridMultilevel"/>
    <w:tmpl w:val="D0307E6E"/>
    <w:lvl w:ilvl="0" w:tplc="04090013">
      <w:start w:val="1"/>
      <w:numFmt w:val="upperRoman"/>
      <w:lvlText w:val="%1."/>
      <w:lvlJc w:val="left"/>
      <w:pPr>
        <w:ind w:left="990" w:hanging="420"/>
      </w:p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nsid w:val="147A4435"/>
    <w:multiLevelType w:val="hybridMultilevel"/>
    <w:tmpl w:val="73227D2C"/>
    <w:lvl w:ilvl="0" w:tplc="04090013">
      <w:start w:val="1"/>
      <w:numFmt w:val="upperRoman"/>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nsid w:val="32DC5473"/>
    <w:multiLevelType w:val="hybridMultilevel"/>
    <w:tmpl w:val="8E305DE4"/>
    <w:lvl w:ilvl="0" w:tplc="4808B63E">
      <w:start w:val="1"/>
      <w:numFmt w:val="decimalFullWidth"/>
      <w:lvlText w:val="%1．"/>
      <w:lvlJc w:val="left"/>
      <w:pPr>
        <w:ind w:left="786" w:hanging="360"/>
      </w:pPr>
      <w:rPr>
        <w:rFonts w:ascii="Times New Roman" w:hAnsi="Times New Roman" w:cs="Times New Roman"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nsid w:val="33BB51B2"/>
    <w:multiLevelType w:val="hybridMultilevel"/>
    <w:tmpl w:val="F1EEC13E"/>
    <w:lvl w:ilvl="0" w:tplc="82F202A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nsid w:val="42DD4812"/>
    <w:multiLevelType w:val="hybridMultilevel"/>
    <w:tmpl w:val="AE36D164"/>
    <w:lvl w:ilvl="0" w:tplc="82F202A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469C178F"/>
    <w:multiLevelType w:val="hybridMultilevel"/>
    <w:tmpl w:val="85E2B908"/>
    <w:lvl w:ilvl="0" w:tplc="ACC6931E">
      <w:start w:val="1"/>
      <w:numFmt w:val="lowerLetter"/>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7">
    <w:nsid w:val="672D639B"/>
    <w:multiLevelType w:val="hybridMultilevel"/>
    <w:tmpl w:val="BBA41CAC"/>
    <w:lvl w:ilvl="0" w:tplc="B91AC7F6">
      <w:start w:val="1"/>
      <w:numFmt w:val="lowerLetter"/>
      <w:lvlText w:val="(%1)"/>
      <w:lvlJc w:val="left"/>
      <w:pPr>
        <w:ind w:left="1725" w:hanging="360"/>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8">
    <w:nsid w:val="710B73DD"/>
    <w:multiLevelType w:val="hybridMultilevel"/>
    <w:tmpl w:val="6276B03C"/>
    <w:lvl w:ilvl="0" w:tplc="1D2A52B2">
      <w:start w:val="1"/>
      <w:numFmt w:val="decimal"/>
      <w:lvlText w:val="%1."/>
      <w:lvlJc w:val="left"/>
      <w:pPr>
        <w:ind w:left="1260" w:hanging="420"/>
      </w:pPr>
      <w:rPr>
        <w:rFonts w:ascii="Arial" w:eastAsia="MS Mincho" w:hAnsi="Arial" w:hint="default"/>
        <w:b/>
        <w:i w:val="0"/>
        <w:spacing w:val="-3"/>
        <w:w w:val="99"/>
        <w:sz w:val="20"/>
        <w:szCs w:val="17"/>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7FF81A8E"/>
    <w:multiLevelType w:val="hybridMultilevel"/>
    <w:tmpl w:val="EA36C732"/>
    <w:lvl w:ilvl="0" w:tplc="0409000F">
      <w:start w:val="1"/>
      <w:numFmt w:val="decimal"/>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3"/>
  </w:num>
  <w:num w:numId="2">
    <w:abstractNumId w:val="6"/>
  </w:num>
  <w:num w:numId="3">
    <w:abstractNumId w:val="7"/>
  </w:num>
  <w:num w:numId="4">
    <w:abstractNumId w:val="5"/>
  </w:num>
  <w:num w:numId="5">
    <w:abstractNumId w:val="4"/>
  </w:num>
  <w:num w:numId="6">
    <w:abstractNumId w:val="9"/>
  </w:num>
  <w:num w:numId="7">
    <w:abstractNumId w:val="8"/>
  </w:num>
  <w:num w:numId="8">
    <w:abstractNumId w:val="2"/>
  </w:num>
  <w:num w:numId="9">
    <w:abstractNumId w:val="0"/>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なし">
    <w15:presenceInfo w15:providerId="None" w15:userId="なし"/>
  </w15:person>
  <w15:person w15:author="Doi Shinji">
    <w15:presenceInfo w15:providerId="AD" w15:userId="S-1-5-21-3153094870-3902787011-73412341-549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C47"/>
    <w:rsid w:val="0000769E"/>
    <w:rsid w:val="00012D33"/>
    <w:rsid w:val="00016819"/>
    <w:rsid w:val="00020450"/>
    <w:rsid w:val="00023701"/>
    <w:rsid w:val="000253A9"/>
    <w:rsid w:val="00031C72"/>
    <w:rsid w:val="0003247A"/>
    <w:rsid w:val="00033152"/>
    <w:rsid w:val="00051579"/>
    <w:rsid w:val="0008411C"/>
    <w:rsid w:val="000937F8"/>
    <w:rsid w:val="00094545"/>
    <w:rsid w:val="000A3020"/>
    <w:rsid w:val="000A602A"/>
    <w:rsid w:val="000C33C7"/>
    <w:rsid w:val="000C7B3E"/>
    <w:rsid w:val="000D4422"/>
    <w:rsid w:val="000E439A"/>
    <w:rsid w:val="000F3280"/>
    <w:rsid w:val="001046F4"/>
    <w:rsid w:val="00120368"/>
    <w:rsid w:val="001255DB"/>
    <w:rsid w:val="00130B43"/>
    <w:rsid w:val="001320B5"/>
    <w:rsid w:val="00133CEA"/>
    <w:rsid w:val="0016684A"/>
    <w:rsid w:val="00167BCB"/>
    <w:rsid w:val="0017430C"/>
    <w:rsid w:val="00184525"/>
    <w:rsid w:val="00190C3F"/>
    <w:rsid w:val="001A16C1"/>
    <w:rsid w:val="001A7FB7"/>
    <w:rsid w:val="001B4A61"/>
    <w:rsid w:val="001C2A8B"/>
    <w:rsid w:val="001C6187"/>
    <w:rsid w:val="001D127A"/>
    <w:rsid w:val="001D5796"/>
    <w:rsid w:val="001D66C0"/>
    <w:rsid w:val="001E4369"/>
    <w:rsid w:val="001E7640"/>
    <w:rsid w:val="001F25E6"/>
    <w:rsid w:val="001F3838"/>
    <w:rsid w:val="001F7FE2"/>
    <w:rsid w:val="00217707"/>
    <w:rsid w:val="00217811"/>
    <w:rsid w:val="00220357"/>
    <w:rsid w:val="00232DCF"/>
    <w:rsid w:val="00241A95"/>
    <w:rsid w:val="00247D5E"/>
    <w:rsid w:val="00257200"/>
    <w:rsid w:val="00262F74"/>
    <w:rsid w:val="002801AB"/>
    <w:rsid w:val="00280EA1"/>
    <w:rsid w:val="0029024B"/>
    <w:rsid w:val="00296045"/>
    <w:rsid w:val="002975AD"/>
    <w:rsid w:val="002B0E6B"/>
    <w:rsid w:val="002B77BD"/>
    <w:rsid w:val="002D2BC0"/>
    <w:rsid w:val="002D3E2B"/>
    <w:rsid w:val="002D4DFD"/>
    <w:rsid w:val="002D7414"/>
    <w:rsid w:val="002F19C2"/>
    <w:rsid w:val="00302D5A"/>
    <w:rsid w:val="003145BD"/>
    <w:rsid w:val="00326D7C"/>
    <w:rsid w:val="00330720"/>
    <w:rsid w:val="00331019"/>
    <w:rsid w:val="003427CB"/>
    <w:rsid w:val="00361465"/>
    <w:rsid w:val="00362967"/>
    <w:rsid w:val="0036301C"/>
    <w:rsid w:val="00373146"/>
    <w:rsid w:val="003924E2"/>
    <w:rsid w:val="0039252B"/>
    <w:rsid w:val="00392F4D"/>
    <w:rsid w:val="003953D3"/>
    <w:rsid w:val="003A0F92"/>
    <w:rsid w:val="003A4F51"/>
    <w:rsid w:val="003A63F2"/>
    <w:rsid w:val="003B1039"/>
    <w:rsid w:val="003B6BD3"/>
    <w:rsid w:val="003B71FB"/>
    <w:rsid w:val="003C714B"/>
    <w:rsid w:val="003D4E84"/>
    <w:rsid w:val="003E59A9"/>
    <w:rsid w:val="003F046F"/>
    <w:rsid w:val="0040382E"/>
    <w:rsid w:val="004069D4"/>
    <w:rsid w:val="00416D88"/>
    <w:rsid w:val="00416FBB"/>
    <w:rsid w:val="00432DEC"/>
    <w:rsid w:val="00434F28"/>
    <w:rsid w:val="004359F4"/>
    <w:rsid w:val="00437C03"/>
    <w:rsid w:val="00447180"/>
    <w:rsid w:val="00463D17"/>
    <w:rsid w:val="004653A8"/>
    <w:rsid w:val="00472F35"/>
    <w:rsid w:val="00473FCA"/>
    <w:rsid w:val="00477AFD"/>
    <w:rsid w:val="004A4C97"/>
    <w:rsid w:val="004A546A"/>
    <w:rsid w:val="004B1B0E"/>
    <w:rsid w:val="004B591F"/>
    <w:rsid w:val="004B732A"/>
    <w:rsid w:val="004D2A13"/>
    <w:rsid w:val="004D7FFA"/>
    <w:rsid w:val="004E15C4"/>
    <w:rsid w:val="005025C5"/>
    <w:rsid w:val="00515BF8"/>
    <w:rsid w:val="005378F8"/>
    <w:rsid w:val="00564A23"/>
    <w:rsid w:val="00564C7C"/>
    <w:rsid w:val="005724D6"/>
    <w:rsid w:val="00573BFF"/>
    <w:rsid w:val="00585191"/>
    <w:rsid w:val="00591A16"/>
    <w:rsid w:val="005949F1"/>
    <w:rsid w:val="005A2DAA"/>
    <w:rsid w:val="005A2E18"/>
    <w:rsid w:val="005B2F2E"/>
    <w:rsid w:val="005B304C"/>
    <w:rsid w:val="005D70F9"/>
    <w:rsid w:val="005E4D3E"/>
    <w:rsid w:val="005F29ED"/>
    <w:rsid w:val="00600B6B"/>
    <w:rsid w:val="0061016E"/>
    <w:rsid w:val="006101BB"/>
    <w:rsid w:val="0061061D"/>
    <w:rsid w:val="00614C7B"/>
    <w:rsid w:val="006219CF"/>
    <w:rsid w:val="006222AF"/>
    <w:rsid w:val="0062381F"/>
    <w:rsid w:val="006333B4"/>
    <w:rsid w:val="006352B4"/>
    <w:rsid w:val="00641A05"/>
    <w:rsid w:val="006538A5"/>
    <w:rsid w:val="00677AD2"/>
    <w:rsid w:val="00682599"/>
    <w:rsid w:val="00687AF9"/>
    <w:rsid w:val="00697F14"/>
    <w:rsid w:val="006A31D4"/>
    <w:rsid w:val="006A4161"/>
    <w:rsid w:val="006A54C7"/>
    <w:rsid w:val="006A7D2D"/>
    <w:rsid w:val="006B6604"/>
    <w:rsid w:val="006B68E7"/>
    <w:rsid w:val="006D5FDC"/>
    <w:rsid w:val="006F4E43"/>
    <w:rsid w:val="007007CD"/>
    <w:rsid w:val="00735200"/>
    <w:rsid w:val="00735720"/>
    <w:rsid w:val="0073700C"/>
    <w:rsid w:val="00745AF5"/>
    <w:rsid w:val="007523B8"/>
    <w:rsid w:val="00754188"/>
    <w:rsid w:val="0075491F"/>
    <w:rsid w:val="007575A4"/>
    <w:rsid w:val="00772B07"/>
    <w:rsid w:val="007812DB"/>
    <w:rsid w:val="00782FCF"/>
    <w:rsid w:val="00787488"/>
    <w:rsid w:val="00792194"/>
    <w:rsid w:val="007C09CD"/>
    <w:rsid w:val="007C1EDD"/>
    <w:rsid w:val="007C2E69"/>
    <w:rsid w:val="007D68F2"/>
    <w:rsid w:val="007E1E4E"/>
    <w:rsid w:val="007E3F56"/>
    <w:rsid w:val="007E6802"/>
    <w:rsid w:val="007F3E08"/>
    <w:rsid w:val="007F634B"/>
    <w:rsid w:val="007F68EB"/>
    <w:rsid w:val="0080026D"/>
    <w:rsid w:val="00804217"/>
    <w:rsid w:val="008128AF"/>
    <w:rsid w:val="00813743"/>
    <w:rsid w:val="00824295"/>
    <w:rsid w:val="00830A64"/>
    <w:rsid w:val="0084164F"/>
    <w:rsid w:val="008456CD"/>
    <w:rsid w:val="0085135C"/>
    <w:rsid w:val="00867C2F"/>
    <w:rsid w:val="008A12DF"/>
    <w:rsid w:val="008B2442"/>
    <w:rsid w:val="008D3246"/>
    <w:rsid w:val="008D4EC3"/>
    <w:rsid w:val="008D7919"/>
    <w:rsid w:val="008D7951"/>
    <w:rsid w:val="008E7146"/>
    <w:rsid w:val="00913FEA"/>
    <w:rsid w:val="00915B67"/>
    <w:rsid w:val="0093461F"/>
    <w:rsid w:val="009358CF"/>
    <w:rsid w:val="009579C5"/>
    <w:rsid w:val="00966EFF"/>
    <w:rsid w:val="00970862"/>
    <w:rsid w:val="0097527F"/>
    <w:rsid w:val="00977ED7"/>
    <w:rsid w:val="009B01F5"/>
    <w:rsid w:val="009B427B"/>
    <w:rsid w:val="009C1F85"/>
    <w:rsid w:val="009D3814"/>
    <w:rsid w:val="009E5E26"/>
    <w:rsid w:val="009F4D9F"/>
    <w:rsid w:val="00A0329D"/>
    <w:rsid w:val="00A12389"/>
    <w:rsid w:val="00A13C89"/>
    <w:rsid w:val="00A2295F"/>
    <w:rsid w:val="00A24180"/>
    <w:rsid w:val="00A36752"/>
    <w:rsid w:val="00A46E96"/>
    <w:rsid w:val="00A50143"/>
    <w:rsid w:val="00A63548"/>
    <w:rsid w:val="00A73465"/>
    <w:rsid w:val="00A802E5"/>
    <w:rsid w:val="00A821CD"/>
    <w:rsid w:val="00A82959"/>
    <w:rsid w:val="00A9527F"/>
    <w:rsid w:val="00A97514"/>
    <w:rsid w:val="00AB44DD"/>
    <w:rsid w:val="00AC4606"/>
    <w:rsid w:val="00AE37EC"/>
    <w:rsid w:val="00AF12CB"/>
    <w:rsid w:val="00AF2978"/>
    <w:rsid w:val="00AF7531"/>
    <w:rsid w:val="00B135DE"/>
    <w:rsid w:val="00B259F1"/>
    <w:rsid w:val="00B26296"/>
    <w:rsid w:val="00B50D47"/>
    <w:rsid w:val="00B669FD"/>
    <w:rsid w:val="00B71C1D"/>
    <w:rsid w:val="00B72FCF"/>
    <w:rsid w:val="00B76024"/>
    <w:rsid w:val="00B80526"/>
    <w:rsid w:val="00BA45B4"/>
    <w:rsid w:val="00BD69B6"/>
    <w:rsid w:val="00BE0753"/>
    <w:rsid w:val="00BF3511"/>
    <w:rsid w:val="00C1184C"/>
    <w:rsid w:val="00C27AF8"/>
    <w:rsid w:val="00C453E2"/>
    <w:rsid w:val="00C80C61"/>
    <w:rsid w:val="00C9095D"/>
    <w:rsid w:val="00CA57A3"/>
    <w:rsid w:val="00CA7F0A"/>
    <w:rsid w:val="00CB0FE7"/>
    <w:rsid w:val="00CD5B4B"/>
    <w:rsid w:val="00CF0E48"/>
    <w:rsid w:val="00CF6ECA"/>
    <w:rsid w:val="00CF7D06"/>
    <w:rsid w:val="00D0123F"/>
    <w:rsid w:val="00D03730"/>
    <w:rsid w:val="00D303EC"/>
    <w:rsid w:val="00D73146"/>
    <w:rsid w:val="00D85375"/>
    <w:rsid w:val="00D861BA"/>
    <w:rsid w:val="00D867E2"/>
    <w:rsid w:val="00D911F6"/>
    <w:rsid w:val="00D96E2B"/>
    <w:rsid w:val="00DC7191"/>
    <w:rsid w:val="00DE1B6D"/>
    <w:rsid w:val="00DE51DF"/>
    <w:rsid w:val="00DE7F40"/>
    <w:rsid w:val="00DF1C47"/>
    <w:rsid w:val="00E00F7B"/>
    <w:rsid w:val="00E039C3"/>
    <w:rsid w:val="00E10F2F"/>
    <w:rsid w:val="00E243AD"/>
    <w:rsid w:val="00E3269A"/>
    <w:rsid w:val="00E35AF2"/>
    <w:rsid w:val="00E366F7"/>
    <w:rsid w:val="00E412ED"/>
    <w:rsid w:val="00E5613C"/>
    <w:rsid w:val="00E7045C"/>
    <w:rsid w:val="00E83BB8"/>
    <w:rsid w:val="00E85118"/>
    <w:rsid w:val="00E8547E"/>
    <w:rsid w:val="00E85945"/>
    <w:rsid w:val="00E87FAB"/>
    <w:rsid w:val="00E913B7"/>
    <w:rsid w:val="00E9763C"/>
    <w:rsid w:val="00EC22F2"/>
    <w:rsid w:val="00EC2374"/>
    <w:rsid w:val="00EC7E0B"/>
    <w:rsid w:val="00ED376B"/>
    <w:rsid w:val="00EF0014"/>
    <w:rsid w:val="00EF1BA5"/>
    <w:rsid w:val="00EF5481"/>
    <w:rsid w:val="00EF6173"/>
    <w:rsid w:val="00EF6232"/>
    <w:rsid w:val="00F01340"/>
    <w:rsid w:val="00F03CFF"/>
    <w:rsid w:val="00F074EC"/>
    <w:rsid w:val="00F079D6"/>
    <w:rsid w:val="00F11508"/>
    <w:rsid w:val="00F139BD"/>
    <w:rsid w:val="00F22F6E"/>
    <w:rsid w:val="00F23F2F"/>
    <w:rsid w:val="00F31E9F"/>
    <w:rsid w:val="00F41703"/>
    <w:rsid w:val="00F41C70"/>
    <w:rsid w:val="00F441B6"/>
    <w:rsid w:val="00F512FD"/>
    <w:rsid w:val="00F51C7C"/>
    <w:rsid w:val="00F6280C"/>
    <w:rsid w:val="00F71FF8"/>
    <w:rsid w:val="00F76810"/>
    <w:rsid w:val="00F81A1C"/>
    <w:rsid w:val="00F857AB"/>
    <w:rsid w:val="00F86158"/>
    <w:rsid w:val="00FA0AFF"/>
    <w:rsid w:val="00FA59C5"/>
    <w:rsid w:val="00FA6910"/>
    <w:rsid w:val="00FB1088"/>
    <w:rsid w:val="00FE1C2C"/>
    <w:rsid w:val="00FF3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966EFF"/>
    <w:pPr>
      <w:widowControl/>
      <w:suppressAutoHyphens/>
      <w:spacing w:after="120" w:line="240" w:lineRule="atLeast"/>
      <w:ind w:left="1134" w:right="1134"/>
    </w:pPr>
    <w:rPr>
      <w:rFonts w:ascii="Times New Roman" w:eastAsia="MS Mincho" w:hAnsi="Times New Roman" w:cs="Times New Roman"/>
      <w:kern w:val="0"/>
      <w:sz w:val="20"/>
      <w:szCs w:val="20"/>
      <w:lang w:val="en-GB" w:eastAsia="en-US"/>
    </w:rPr>
  </w:style>
  <w:style w:type="paragraph" w:styleId="NormalWeb">
    <w:name w:val="Normal (Web)"/>
    <w:basedOn w:val="Normal"/>
    <w:uiPriority w:val="99"/>
    <w:unhideWhenUsed/>
    <w:rsid w:val="00AF7531"/>
    <w:pPr>
      <w:widowControl/>
      <w:spacing w:before="100" w:beforeAutospacing="1" w:after="100" w:afterAutospacing="1"/>
      <w:jc w:val="left"/>
    </w:pPr>
    <w:rPr>
      <w:rFonts w:ascii="MS PGothic" w:eastAsia="MS PGothic" w:hAnsi="MS PGothic" w:cs="MS PGothic"/>
      <w:kern w:val="0"/>
      <w:sz w:val="24"/>
      <w:szCs w:val="24"/>
    </w:rPr>
  </w:style>
  <w:style w:type="paragraph" w:styleId="Header">
    <w:name w:val="header"/>
    <w:basedOn w:val="Normal"/>
    <w:link w:val="HeaderChar"/>
    <w:uiPriority w:val="99"/>
    <w:unhideWhenUsed/>
    <w:rsid w:val="00D867E2"/>
    <w:pPr>
      <w:tabs>
        <w:tab w:val="center" w:pos="4252"/>
        <w:tab w:val="right" w:pos="8504"/>
      </w:tabs>
      <w:snapToGrid w:val="0"/>
    </w:pPr>
  </w:style>
  <w:style w:type="character" w:customStyle="1" w:styleId="HeaderChar">
    <w:name w:val="Header Char"/>
    <w:basedOn w:val="DefaultParagraphFont"/>
    <w:link w:val="Header"/>
    <w:uiPriority w:val="99"/>
    <w:rsid w:val="00D867E2"/>
  </w:style>
  <w:style w:type="paragraph" w:styleId="Footer">
    <w:name w:val="footer"/>
    <w:basedOn w:val="Normal"/>
    <w:link w:val="FooterChar"/>
    <w:uiPriority w:val="99"/>
    <w:unhideWhenUsed/>
    <w:rsid w:val="00D867E2"/>
    <w:pPr>
      <w:tabs>
        <w:tab w:val="center" w:pos="4252"/>
        <w:tab w:val="right" w:pos="8504"/>
      </w:tabs>
      <w:snapToGrid w:val="0"/>
    </w:pPr>
  </w:style>
  <w:style w:type="character" w:customStyle="1" w:styleId="FooterChar">
    <w:name w:val="Footer Char"/>
    <w:basedOn w:val="DefaultParagraphFont"/>
    <w:link w:val="Footer"/>
    <w:uiPriority w:val="99"/>
    <w:rsid w:val="00D867E2"/>
  </w:style>
  <w:style w:type="paragraph" w:styleId="ListParagraph">
    <w:name w:val="List Paragraph"/>
    <w:basedOn w:val="Normal"/>
    <w:uiPriority w:val="34"/>
    <w:qFormat/>
    <w:rsid w:val="004B1B0E"/>
    <w:pPr>
      <w:ind w:leftChars="400" w:left="840"/>
    </w:pPr>
  </w:style>
  <w:style w:type="character" w:customStyle="1" w:styleId="red1">
    <w:name w:val="red1"/>
    <w:basedOn w:val="DefaultParagraphFont"/>
    <w:rsid w:val="00BE0753"/>
    <w:rPr>
      <w:color w:val="FF0000"/>
    </w:rPr>
  </w:style>
  <w:style w:type="paragraph" w:styleId="BalloonText">
    <w:name w:val="Balloon Text"/>
    <w:basedOn w:val="Normal"/>
    <w:link w:val="BalloonTextChar"/>
    <w:uiPriority w:val="99"/>
    <w:semiHidden/>
    <w:unhideWhenUsed/>
    <w:rsid w:val="00CF0E4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F0E48"/>
    <w:rPr>
      <w:rFonts w:asciiTheme="majorHAnsi" w:eastAsiaTheme="majorEastAsia" w:hAnsiTheme="majorHAnsi" w:cstheme="majorBidi"/>
      <w:sz w:val="18"/>
      <w:szCs w:val="18"/>
    </w:rPr>
  </w:style>
  <w:style w:type="paragraph" w:customStyle="1" w:styleId="HMG">
    <w:name w:val="_ H __M_G"/>
    <w:basedOn w:val="Normal"/>
    <w:next w:val="Normal"/>
    <w:rsid w:val="00C9095D"/>
    <w:pPr>
      <w:keepNext/>
      <w:keepLines/>
      <w:widowControl/>
      <w:tabs>
        <w:tab w:val="right" w:pos="851"/>
      </w:tabs>
      <w:suppressAutoHyphens/>
      <w:spacing w:before="240" w:after="240" w:line="360" w:lineRule="exact"/>
      <w:ind w:left="1134" w:right="1134" w:hanging="1134"/>
      <w:jc w:val="left"/>
    </w:pPr>
    <w:rPr>
      <w:rFonts w:ascii="Times New Roman" w:hAnsi="Times New Roman" w:cs="Times New Roman"/>
      <w:b/>
      <w:kern w:val="0"/>
      <w:sz w:val="34"/>
      <w:szCs w:val="20"/>
      <w:lang w:val="en-GB" w:eastAsia="en-US"/>
    </w:rPr>
  </w:style>
  <w:style w:type="character" w:styleId="CommentReference">
    <w:name w:val="annotation reference"/>
    <w:basedOn w:val="DefaultParagraphFont"/>
    <w:uiPriority w:val="99"/>
    <w:semiHidden/>
    <w:unhideWhenUsed/>
    <w:rsid w:val="00C27AF8"/>
    <w:rPr>
      <w:sz w:val="18"/>
      <w:szCs w:val="18"/>
    </w:rPr>
  </w:style>
  <w:style w:type="paragraph" w:styleId="CommentText">
    <w:name w:val="annotation text"/>
    <w:basedOn w:val="Normal"/>
    <w:link w:val="CommentTextChar"/>
    <w:uiPriority w:val="99"/>
    <w:semiHidden/>
    <w:unhideWhenUsed/>
    <w:rsid w:val="00C27AF8"/>
    <w:pPr>
      <w:jc w:val="left"/>
    </w:pPr>
  </w:style>
  <w:style w:type="character" w:customStyle="1" w:styleId="CommentTextChar">
    <w:name w:val="Comment Text Char"/>
    <w:basedOn w:val="DefaultParagraphFont"/>
    <w:link w:val="CommentText"/>
    <w:uiPriority w:val="99"/>
    <w:semiHidden/>
    <w:rsid w:val="00C27AF8"/>
  </w:style>
  <w:style w:type="paragraph" w:styleId="CommentSubject">
    <w:name w:val="annotation subject"/>
    <w:basedOn w:val="CommentText"/>
    <w:next w:val="CommentText"/>
    <w:link w:val="CommentSubjectChar"/>
    <w:uiPriority w:val="99"/>
    <w:semiHidden/>
    <w:unhideWhenUsed/>
    <w:rsid w:val="00C27AF8"/>
    <w:rPr>
      <w:b/>
      <w:bCs/>
    </w:rPr>
  </w:style>
  <w:style w:type="character" w:customStyle="1" w:styleId="CommentSubjectChar">
    <w:name w:val="Comment Subject Char"/>
    <w:basedOn w:val="CommentTextChar"/>
    <w:link w:val="CommentSubject"/>
    <w:uiPriority w:val="99"/>
    <w:semiHidden/>
    <w:rsid w:val="00C27AF8"/>
    <w:rPr>
      <w:b/>
      <w:bCs/>
    </w:rPr>
  </w:style>
  <w:style w:type="paragraph" w:customStyle="1" w:styleId="HChG">
    <w:name w:val="_ H _Ch_G"/>
    <w:basedOn w:val="Normal"/>
    <w:next w:val="Normal"/>
    <w:link w:val="HChGChar"/>
    <w:rsid w:val="000A3020"/>
    <w:pPr>
      <w:keepNext/>
      <w:keepLines/>
      <w:widowControl/>
      <w:tabs>
        <w:tab w:val="right" w:pos="851"/>
      </w:tabs>
      <w:suppressAutoHyphens/>
      <w:spacing w:before="360" w:after="240" w:line="300" w:lineRule="exact"/>
      <w:ind w:left="1134" w:right="1134" w:hanging="1134"/>
      <w:jc w:val="left"/>
    </w:pPr>
    <w:rPr>
      <w:rFonts w:ascii="Times New Roman" w:hAnsi="Times New Roman" w:cs="Times New Roman"/>
      <w:b/>
      <w:kern w:val="0"/>
      <w:sz w:val="28"/>
      <w:szCs w:val="20"/>
      <w:lang w:val="en-GB" w:eastAsia="en-US"/>
    </w:rPr>
  </w:style>
  <w:style w:type="character" w:customStyle="1" w:styleId="HChGChar">
    <w:name w:val="_ H _Ch_G Char"/>
    <w:link w:val="HChG"/>
    <w:rsid w:val="000A3020"/>
    <w:rPr>
      <w:rFonts w:ascii="Times New Roman" w:hAnsi="Times New Roman" w:cs="Times New Roman"/>
      <w:b/>
      <w:kern w:val="0"/>
      <w:sz w:val="28"/>
      <w:szCs w:val="20"/>
      <w:lang w:val="en-GB" w:eastAsia="en-US"/>
    </w:rPr>
  </w:style>
  <w:style w:type="character" w:customStyle="1" w:styleId="SingleTxtGChar">
    <w:name w:val="_ Single Txt_G Char"/>
    <w:link w:val="SingleTxtG"/>
    <w:rsid w:val="000A3020"/>
    <w:rPr>
      <w:rFonts w:ascii="Times New Roman" w:eastAsia="MS Mincho" w:hAnsi="Times New Roman" w:cs="Times New Roman"/>
      <w:kern w:val="0"/>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966EFF"/>
    <w:pPr>
      <w:widowControl/>
      <w:suppressAutoHyphens/>
      <w:spacing w:after="120" w:line="240" w:lineRule="atLeast"/>
      <w:ind w:left="1134" w:right="1134"/>
    </w:pPr>
    <w:rPr>
      <w:rFonts w:ascii="Times New Roman" w:eastAsia="MS Mincho" w:hAnsi="Times New Roman" w:cs="Times New Roman"/>
      <w:kern w:val="0"/>
      <w:sz w:val="20"/>
      <w:szCs w:val="20"/>
      <w:lang w:val="en-GB" w:eastAsia="en-US"/>
    </w:rPr>
  </w:style>
  <w:style w:type="paragraph" w:styleId="NormalWeb">
    <w:name w:val="Normal (Web)"/>
    <w:basedOn w:val="Normal"/>
    <w:uiPriority w:val="99"/>
    <w:unhideWhenUsed/>
    <w:rsid w:val="00AF7531"/>
    <w:pPr>
      <w:widowControl/>
      <w:spacing w:before="100" w:beforeAutospacing="1" w:after="100" w:afterAutospacing="1"/>
      <w:jc w:val="left"/>
    </w:pPr>
    <w:rPr>
      <w:rFonts w:ascii="MS PGothic" w:eastAsia="MS PGothic" w:hAnsi="MS PGothic" w:cs="MS PGothic"/>
      <w:kern w:val="0"/>
      <w:sz w:val="24"/>
      <w:szCs w:val="24"/>
    </w:rPr>
  </w:style>
  <w:style w:type="paragraph" w:styleId="Header">
    <w:name w:val="header"/>
    <w:basedOn w:val="Normal"/>
    <w:link w:val="HeaderChar"/>
    <w:uiPriority w:val="99"/>
    <w:unhideWhenUsed/>
    <w:rsid w:val="00D867E2"/>
    <w:pPr>
      <w:tabs>
        <w:tab w:val="center" w:pos="4252"/>
        <w:tab w:val="right" w:pos="8504"/>
      </w:tabs>
      <w:snapToGrid w:val="0"/>
    </w:pPr>
  </w:style>
  <w:style w:type="character" w:customStyle="1" w:styleId="HeaderChar">
    <w:name w:val="Header Char"/>
    <w:basedOn w:val="DefaultParagraphFont"/>
    <w:link w:val="Header"/>
    <w:uiPriority w:val="99"/>
    <w:rsid w:val="00D867E2"/>
  </w:style>
  <w:style w:type="paragraph" w:styleId="Footer">
    <w:name w:val="footer"/>
    <w:basedOn w:val="Normal"/>
    <w:link w:val="FooterChar"/>
    <w:uiPriority w:val="99"/>
    <w:unhideWhenUsed/>
    <w:rsid w:val="00D867E2"/>
    <w:pPr>
      <w:tabs>
        <w:tab w:val="center" w:pos="4252"/>
        <w:tab w:val="right" w:pos="8504"/>
      </w:tabs>
      <w:snapToGrid w:val="0"/>
    </w:pPr>
  </w:style>
  <w:style w:type="character" w:customStyle="1" w:styleId="FooterChar">
    <w:name w:val="Footer Char"/>
    <w:basedOn w:val="DefaultParagraphFont"/>
    <w:link w:val="Footer"/>
    <w:uiPriority w:val="99"/>
    <w:rsid w:val="00D867E2"/>
  </w:style>
  <w:style w:type="paragraph" w:styleId="ListParagraph">
    <w:name w:val="List Paragraph"/>
    <w:basedOn w:val="Normal"/>
    <w:uiPriority w:val="34"/>
    <w:qFormat/>
    <w:rsid w:val="004B1B0E"/>
    <w:pPr>
      <w:ind w:leftChars="400" w:left="840"/>
    </w:pPr>
  </w:style>
  <w:style w:type="character" w:customStyle="1" w:styleId="red1">
    <w:name w:val="red1"/>
    <w:basedOn w:val="DefaultParagraphFont"/>
    <w:rsid w:val="00BE0753"/>
    <w:rPr>
      <w:color w:val="FF0000"/>
    </w:rPr>
  </w:style>
  <w:style w:type="paragraph" w:styleId="BalloonText">
    <w:name w:val="Balloon Text"/>
    <w:basedOn w:val="Normal"/>
    <w:link w:val="BalloonTextChar"/>
    <w:uiPriority w:val="99"/>
    <w:semiHidden/>
    <w:unhideWhenUsed/>
    <w:rsid w:val="00CF0E4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F0E48"/>
    <w:rPr>
      <w:rFonts w:asciiTheme="majorHAnsi" w:eastAsiaTheme="majorEastAsia" w:hAnsiTheme="majorHAnsi" w:cstheme="majorBidi"/>
      <w:sz w:val="18"/>
      <w:szCs w:val="18"/>
    </w:rPr>
  </w:style>
  <w:style w:type="paragraph" w:customStyle="1" w:styleId="HMG">
    <w:name w:val="_ H __M_G"/>
    <w:basedOn w:val="Normal"/>
    <w:next w:val="Normal"/>
    <w:rsid w:val="00C9095D"/>
    <w:pPr>
      <w:keepNext/>
      <w:keepLines/>
      <w:widowControl/>
      <w:tabs>
        <w:tab w:val="right" w:pos="851"/>
      </w:tabs>
      <w:suppressAutoHyphens/>
      <w:spacing w:before="240" w:after="240" w:line="360" w:lineRule="exact"/>
      <w:ind w:left="1134" w:right="1134" w:hanging="1134"/>
      <w:jc w:val="left"/>
    </w:pPr>
    <w:rPr>
      <w:rFonts w:ascii="Times New Roman" w:hAnsi="Times New Roman" w:cs="Times New Roman"/>
      <w:b/>
      <w:kern w:val="0"/>
      <w:sz w:val="34"/>
      <w:szCs w:val="20"/>
      <w:lang w:val="en-GB" w:eastAsia="en-US"/>
    </w:rPr>
  </w:style>
  <w:style w:type="character" w:styleId="CommentReference">
    <w:name w:val="annotation reference"/>
    <w:basedOn w:val="DefaultParagraphFont"/>
    <w:uiPriority w:val="99"/>
    <w:semiHidden/>
    <w:unhideWhenUsed/>
    <w:rsid w:val="00C27AF8"/>
    <w:rPr>
      <w:sz w:val="18"/>
      <w:szCs w:val="18"/>
    </w:rPr>
  </w:style>
  <w:style w:type="paragraph" w:styleId="CommentText">
    <w:name w:val="annotation text"/>
    <w:basedOn w:val="Normal"/>
    <w:link w:val="CommentTextChar"/>
    <w:uiPriority w:val="99"/>
    <w:semiHidden/>
    <w:unhideWhenUsed/>
    <w:rsid w:val="00C27AF8"/>
    <w:pPr>
      <w:jc w:val="left"/>
    </w:pPr>
  </w:style>
  <w:style w:type="character" w:customStyle="1" w:styleId="CommentTextChar">
    <w:name w:val="Comment Text Char"/>
    <w:basedOn w:val="DefaultParagraphFont"/>
    <w:link w:val="CommentText"/>
    <w:uiPriority w:val="99"/>
    <w:semiHidden/>
    <w:rsid w:val="00C27AF8"/>
  </w:style>
  <w:style w:type="paragraph" w:styleId="CommentSubject">
    <w:name w:val="annotation subject"/>
    <w:basedOn w:val="CommentText"/>
    <w:next w:val="CommentText"/>
    <w:link w:val="CommentSubjectChar"/>
    <w:uiPriority w:val="99"/>
    <w:semiHidden/>
    <w:unhideWhenUsed/>
    <w:rsid w:val="00C27AF8"/>
    <w:rPr>
      <w:b/>
      <w:bCs/>
    </w:rPr>
  </w:style>
  <w:style w:type="character" w:customStyle="1" w:styleId="CommentSubjectChar">
    <w:name w:val="Comment Subject Char"/>
    <w:basedOn w:val="CommentTextChar"/>
    <w:link w:val="CommentSubject"/>
    <w:uiPriority w:val="99"/>
    <w:semiHidden/>
    <w:rsid w:val="00C27AF8"/>
    <w:rPr>
      <w:b/>
      <w:bCs/>
    </w:rPr>
  </w:style>
  <w:style w:type="paragraph" w:customStyle="1" w:styleId="HChG">
    <w:name w:val="_ H _Ch_G"/>
    <w:basedOn w:val="Normal"/>
    <w:next w:val="Normal"/>
    <w:link w:val="HChGChar"/>
    <w:rsid w:val="000A3020"/>
    <w:pPr>
      <w:keepNext/>
      <w:keepLines/>
      <w:widowControl/>
      <w:tabs>
        <w:tab w:val="right" w:pos="851"/>
      </w:tabs>
      <w:suppressAutoHyphens/>
      <w:spacing w:before="360" w:after="240" w:line="300" w:lineRule="exact"/>
      <w:ind w:left="1134" w:right="1134" w:hanging="1134"/>
      <w:jc w:val="left"/>
    </w:pPr>
    <w:rPr>
      <w:rFonts w:ascii="Times New Roman" w:hAnsi="Times New Roman" w:cs="Times New Roman"/>
      <w:b/>
      <w:kern w:val="0"/>
      <w:sz w:val="28"/>
      <w:szCs w:val="20"/>
      <w:lang w:val="en-GB" w:eastAsia="en-US"/>
    </w:rPr>
  </w:style>
  <w:style w:type="character" w:customStyle="1" w:styleId="HChGChar">
    <w:name w:val="_ H _Ch_G Char"/>
    <w:link w:val="HChG"/>
    <w:rsid w:val="000A3020"/>
    <w:rPr>
      <w:rFonts w:ascii="Times New Roman" w:hAnsi="Times New Roman" w:cs="Times New Roman"/>
      <w:b/>
      <w:kern w:val="0"/>
      <w:sz w:val="28"/>
      <w:szCs w:val="20"/>
      <w:lang w:val="en-GB" w:eastAsia="en-US"/>
    </w:rPr>
  </w:style>
  <w:style w:type="character" w:customStyle="1" w:styleId="SingleTxtGChar">
    <w:name w:val="_ Single Txt_G Char"/>
    <w:link w:val="SingleTxtG"/>
    <w:rsid w:val="000A3020"/>
    <w:rPr>
      <w:rFonts w:ascii="Times New Roman" w:eastAsia="MS Mincho" w:hAnsi="Times New Roman" w:cs="Times New Roman"/>
      <w:kern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52560">
      <w:bodyDiv w:val="1"/>
      <w:marLeft w:val="0"/>
      <w:marRight w:val="0"/>
      <w:marTop w:val="0"/>
      <w:marBottom w:val="0"/>
      <w:divBdr>
        <w:top w:val="none" w:sz="0" w:space="0" w:color="auto"/>
        <w:left w:val="none" w:sz="0" w:space="0" w:color="auto"/>
        <w:bottom w:val="none" w:sz="0" w:space="0" w:color="auto"/>
        <w:right w:val="none" w:sz="0" w:space="0" w:color="auto"/>
      </w:divBdr>
    </w:div>
    <w:div w:id="985210252">
      <w:bodyDiv w:val="1"/>
      <w:marLeft w:val="0"/>
      <w:marRight w:val="0"/>
      <w:marTop w:val="0"/>
      <w:marBottom w:val="0"/>
      <w:divBdr>
        <w:top w:val="none" w:sz="0" w:space="0" w:color="auto"/>
        <w:left w:val="none" w:sz="0" w:space="0" w:color="auto"/>
        <w:bottom w:val="none" w:sz="0" w:space="0" w:color="auto"/>
        <w:right w:val="none" w:sz="0" w:space="0" w:color="auto"/>
      </w:divBdr>
    </w:div>
    <w:div w:id="1358384532">
      <w:bodyDiv w:val="1"/>
      <w:marLeft w:val="0"/>
      <w:marRight w:val="0"/>
      <w:marTop w:val="0"/>
      <w:marBottom w:val="0"/>
      <w:divBdr>
        <w:top w:val="none" w:sz="0" w:space="0" w:color="auto"/>
        <w:left w:val="none" w:sz="0" w:space="0" w:color="auto"/>
        <w:bottom w:val="none" w:sz="0" w:space="0" w:color="auto"/>
        <w:right w:val="none" w:sz="0" w:space="0" w:color="auto"/>
      </w:divBdr>
    </w:div>
    <w:div w:id="177740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BEF9D2-F2BC-48F8-9A53-D61D3C6E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348</Words>
  <Characters>1988</Characters>
  <Application>Microsoft Office Word</Application>
  <DocSecurity>0</DocSecurity>
  <Lines>16</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ヤマハ発動機株式会社</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土井 伸二</dc:creator>
  <cp:lastModifiedBy>Konstantin Glukhenkiy</cp:lastModifiedBy>
  <cp:revision>3</cp:revision>
  <cp:lastPrinted>2016-03-23T05:53:00Z</cp:lastPrinted>
  <dcterms:created xsi:type="dcterms:W3CDTF">2016-03-23T08:40:00Z</dcterms:created>
  <dcterms:modified xsi:type="dcterms:W3CDTF">2016-03-23T08:47:00Z</dcterms:modified>
</cp:coreProperties>
</file>