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9" w:rsidRPr="00314E1C" w:rsidRDefault="00956939" w:rsidP="00956939">
      <w:pPr>
        <w:spacing w:line="60" w:lineRule="exact"/>
        <w:rPr>
          <w:color w:val="010000"/>
          <w:sz w:val="6"/>
        </w:rPr>
        <w:sectPr w:rsidR="00956939" w:rsidRPr="00314E1C" w:rsidSect="009569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14E1C" w:rsidRPr="00314E1C" w:rsidRDefault="00314E1C" w:rsidP="00314E1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lastRenderedPageBreak/>
        <w:t>Европейская экономическая комиссия</w:t>
      </w:r>
    </w:p>
    <w:p w:rsidR="00314E1C" w:rsidRPr="00314E1C" w:rsidRDefault="00314E1C" w:rsidP="00314E1C">
      <w:pPr>
        <w:spacing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314E1C">
        <w:rPr>
          <w:b w:val="0"/>
        </w:rPr>
        <w:t>Комитет по внутреннему транспорту</w:t>
      </w:r>
    </w:p>
    <w:p w:rsidR="00314E1C" w:rsidRPr="00314E1C" w:rsidRDefault="00314E1C" w:rsidP="00314E1C">
      <w:pPr>
        <w:spacing w:line="120" w:lineRule="exact"/>
        <w:rPr>
          <w:b/>
          <w:sz w:val="10"/>
          <w:lang w:val="en-US"/>
        </w:rPr>
      </w:pPr>
    </w:p>
    <w:p w:rsidR="00314E1C" w:rsidRDefault="00314E1C" w:rsidP="00314E1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314E1C">
        <w:t xml:space="preserve">Всемирный форум для согласования </w:t>
      </w:r>
      <w:r w:rsidRPr="00314E1C">
        <w:br/>
        <w:t>правил в области транспортных средств</w:t>
      </w:r>
    </w:p>
    <w:p w:rsidR="00314E1C" w:rsidRPr="00314E1C" w:rsidRDefault="00314E1C" w:rsidP="00314E1C">
      <w:pPr>
        <w:spacing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 xml:space="preserve">Рабочая группа по вопросам освещения </w:t>
      </w:r>
      <w:r w:rsidRPr="00314E1C">
        <w:br/>
        <w:t>и световой сигнализации</w:t>
      </w:r>
    </w:p>
    <w:p w:rsidR="00314E1C" w:rsidRPr="00314E1C" w:rsidRDefault="00314E1C" w:rsidP="00314E1C">
      <w:pPr>
        <w:spacing w:line="120" w:lineRule="exact"/>
        <w:rPr>
          <w:b/>
          <w:sz w:val="10"/>
          <w:lang w:val="en-US"/>
        </w:rPr>
      </w:pP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>Семьдесят пятая сессия</w:t>
      </w:r>
    </w:p>
    <w:p w:rsidR="00314E1C" w:rsidRPr="00314E1C" w:rsidRDefault="00314E1C" w:rsidP="00314E1C">
      <w:pPr>
        <w:rPr>
          <w:bCs/>
        </w:rPr>
      </w:pPr>
      <w:r w:rsidRPr="00314E1C">
        <w:t>Женева</w:t>
      </w:r>
      <w:r w:rsidRPr="00314E1C">
        <w:rPr>
          <w:bCs/>
        </w:rPr>
        <w:t>, 5–8 апреля 2016 года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rPr>
          <w:b w:val="0"/>
          <w:bCs/>
          <w:spacing w:val="4"/>
        </w:rPr>
        <w:t xml:space="preserve">Пункты 7 b), e), f), j), m) и q) предварительной </w:t>
      </w:r>
      <w:r w:rsidRPr="00314E1C">
        <w:rPr>
          <w:b w:val="0"/>
          <w:bCs/>
          <w:spacing w:val="4"/>
        </w:rPr>
        <w:br/>
        <w:t>повестки дня</w:t>
      </w:r>
      <w:r w:rsidRPr="00314E1C">
        <w:rPr>
          <w:b w:val="0"/>
          <w:bCs/>
          <w:spacing w:val="4"/>
        </w:rPr>
        <w:br/>
      </w:r>
      <w:r w:rsidRPr="00314E1C">
        <w:t xml:space="preserve">Другие правила: 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 xml:space="preserve">Правила № 7 (габаритные огни, сигналы </w:t>
      </w:r>
      <w:r w:rsidRPr="00314E1C">
        <w:br/>
        <w:t>торможения и контурные огни)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>Правила № 23 (огни заднего хода)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>Правила № 38 (задние противотуманные фары)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>Правила № 77 (стояночные огни)</w:t>
      </w:r>
    </w:p>
    <w:p w:rsidR="00314E1C" w:rsidRPr="00314E1C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14E1C">
        <w:t>Правила № 91 (боковые габаритные огни)</w:t>
      </w:r>
    </w:p>
    <w:p w:rsidR="00956939" w:rsidRDefault="00314E1C" w:rsidP="00314E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314E1C">
        <w:t>Правила № 119 (огни подсветки поворота)</w:t>
      </w: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Default="00314E1C" w:rsidP="00314E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14E1C">
        <w:t>Предложение по общим поправкам к Правилам № 7, 23, 38, 77, 91 и 119</w:t>
      </w: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314E1C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1E761D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956939">
      <w:pPr>
        <w:pStyle w:val="SingleTxt"/>
      </w:pPr>
      <w:r>
        <w:rPr>
          <w:lang w:val="en-US"/>
        </w:rPr>
        <w:tab/>
      </w:r>
      <w:r w:rsidRPr="00314E1C">
        <w:t>Воспроизведенный ниже текст был подготовлен экспертом от БРГ с целью обновить положения, регламентирующие сбой в работе источников света в том случае, когда установлен соответствующий контрольный сигнал сбоя. Этот в</w:t>
      </w:r>
      <w:r w:rsidRPr="00314E1C">
        <w:t>о</w:t>
      </w:r>
      <w:r w:rsidRPr="00314E1C">
        <w:t xml:space="preserve">прос ранее обсуждался на </w:t>
      </w:r>
      <w:r w:rsidR="008817A6">
        <w:t>семьдесят</w:t>
      </w:r>
      <w:r w:rsidRPr="00314E1C">
        <w:t xml:space="preserve"> третьей сессии GRE. Изменения к сущ</w:t>
      </w:r>
      <w:r w:rsidRPr="00314E1C">
        <w:t>е</w:t>
      </w:r>
      <w:r w:rsidRPr="00314E1C">
        <w:t>ствующему тексту Правил выделены жирным шрифтом, а текст, подлежащий и</w:t>
      </w:r>
      <w:r w:rsidRPr="00314E1C">
        <w:t>с</w:t>
      </w:r>
      <w:r w:rsidRPr="00314E1C">
        <w:t>ключению, − зачеркнут.</w:t>
      </w:r>
    </w:p>
    <w:p w:rsidR="00314E1C" w:rsidRDefault="00314E1C" w:rsidP="00314E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br w:type="page"/>
      </w:r>
      <w:r w:rsidRPr="00314E1C">
        <w:lastRenderedPageBreak/>
        <w:tab/>
        <w:t>I.</w:t>
      </w:r>
      <w:r w:rsidRPr="00314E1C">
        <w:tab/>
        <w:t>Предложение</w:t>
      </w: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  <w:lang w:val="en-US"/>
        </w:rPr>
      </w:pPr>
    </w:p>
    <w:p w:rsidR="00314E1C" w:rsidRDefault="00314E1C" w:rsidP="00314E1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  <w:t>A</w:t>
      </w:r>
      <w:r w:rsidRPr="00314E1C">
        <w:t>.</w:t>
      </w:r>
      <w:r w:rsidRPr="00314E1C">
        <w:tab/>
        <w:t>Дополнение 25 к поправкам к серии 02 к Правилам № 7 (габаритные огни, сигналы торможения и контурные огни)</w:t>
      </w:r>
    </w:p>
    <w:p w:rsidR="00314E1C" w:rsidRPr="00314E1C" w:rsidRDefault="00314E1C" w:rsidP="00314E1C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</w:pPr>
      <w:r w:rsidRPr="00314E1C">
        <w:rPr>
          <w:i/>
          <w:iCs/>
        </w:rPr>
        <w:t>Пункт 6.1.7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  <w:ind w:left="2218" w:hanging="951"/>
      </w:pPr>
      <w:r>
        <w:t>«</w:t>
      </w:r>
      <w:r w:rsidRPr="00314E1C">
        <w:t>6.1.7</w:t>
      </w:r>
      <w:r w:rsidRPr="00314E1C">
        <w:tab/>
      </w:r>
      <w:r w:rsidRPr="00314E1C">
        <w:rPr>
          <w:strike/>
        </w:rPr>
        <w:t>В случае несрабатывания одиночного огня, имеющего более одного источника света, применяют следующие положения</w:t>
      </w:r>
      <w:r w:rsidRPr="008817A6">
        <w:rPr>
          <w:strike/>
        </w:rPr>
        <w:t xml:space="preserve">: Выход из строя источника света: </w:t>
      </w:r>
      <w:r w:rsidRPr="00314E1C">
        <w:rPr>
          <w:b/>
          <w:bCs/>
        </w:rPr>
        <w:t>Сбой в работе</w:t>
      </w:r>
      <w:r w:rsidRPr="00314E1C">
        <w:rPr>
          <w:b/>
        </w:rPr>
        <w:t xml:space="preserve"> источника света:</w:t>
      </w:r>
    </w:p>
    <w:p w:rsidR="00314E1C" w:rsidRPr="00314E1C" w:rsidRDefault="00314E1C" w:rsidP="00314E1C">
      <w:pPr>
        <w:pStyle w:val="SingleTxt"/>
        <w:ind w:left="2218" w:hanging="951"/>
      </w:pPr>
      <w:r w:rsidRPr="00314E1C">
        <w:t>6.1.7.1</w:t>
      </w:r>
      <w:r w:rsidRPr="00314E1C">
        <w:tab/>
        <w:t>любая группа источников света, соединенных таким образом, что сбой в работе одного из них приводит к тому, что все они перестают изл</w:t>
      </w:r>
      <w:r w:rsidRPr="00314E1C">
        <w:t>у</w:t>
      </w:r>
      <w:r w:rsidRPr="00314E1C">
        <w:t>чать свет, рассматривается в качестве одиночного источника света.</w:t>
      </w:r>
    </w:p>
    <w:p w:rsidR="00314E1C" w:rsidRPr="00314E1C" w:rsidRDefault="00314E1C" w:rsidP="00314E1C">
      <w:pPr>
        <w:pStyle w:val="SingleTxt"/>
        <w:ind w:left="2218" w:hanging="951"/>
      </w:pPr>
      <w:r w:rsidRPr="00314E1C">
        <w:t>6.1.7.2</w:t>
      </w:r>
      <w:r w:rsidRPr="00314E1C">
        <w:tab/>
      </w:r>
      <w:r w:rsidRPr="00314E1C">
        <w:rPr>
          <w:strike/>
        </w:rPr>
        <w:t>Характеристики огня должны соответствовать минимальным значен</w:t>
      </w:r>
      <w:r w:rsidRPr="00314E1C">
        <w:rPr>
          <w:strike/>
        </w:rPr>
        <w:t>и</w:t>
      </w:r>
      <w:r w:rsidRPr="00314E1C">
        <w:rPr>
          <w:strike/>
        </w:rPr>
        <w:t>ям силы света, предписанным в таблице нормального распределения света в пространстве, содержащейся в приложении 4, когда один из и</w:t>
      </w:r>
      <w:r w:rsidRPr="00314E1C">
        <w:rPr>
          <w:strike/>
        </w:rPr>
        <w:t>с</w:t>
      </w:r>
      <w:r w:rsidRPr="00314E1C">
        <w:rPr>
          <w:strike/>
        </w:rPr>
        <w:t>точников света выходит из строя. Однако для огней, предназначенных для использования только с двумя источниками света, достаточным считается 50-процентный уровень минимальной силы света на исхо</w:t>
      </w:r>
      <w:r w:rsidRPr="00314E1C">
        <w:rPr>
          <w:strike/>
        </w:rPr>
        <w:t>д</w:t>
      </w:r>
      <w:r w:rsidRPr="00314E1C">
        <w:rPr>
          <w:strike/>
        </w:rPr>
        <w:t>ной оси огня при условии, что в карточке сообщения указано, что огонь предназначен для использования только на транспортном сре</w:t>
      </w:r>
      <w:r w:rsidRPr="00314E1C">
        <w:rPr>
          <w:strike/>
        </w:rPr>
        <w:t>д</w:t>
      </w:r>
      <w:r w:rsidRPr="00314E1C">
        <w:rPr>
          <w:strike/>
        </w:rPr>
        <w:t>стве, оснащенном сигнальным устройством, оповещающим о выходе из строя одного из этих двух источников света.</w:t>
      </w:r>
    </w:p>
    <w:p w:rsidR="00314E1C" w:rsidRPr="00314E1C" w:rsidRDefault="00314E1C" w:rsidP="00314E1C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</w:r>
      <w:r w:rsidRPr="00314E1C">
        <w:rPr>
          <w:b/>
        </w:rPr>
        <w:t>В случае сбоя в работе любого из источников света в одиночном огне, содержащем более одного источника света, применяют одно из следующих предписаний:</w:t>
      </w:r>
    </w:p>
    <w:p w:rsidR="00314E1C" w:rsidRPr="00314E1C" w:rsidRDefault="00314E1C" w:rsidP="00593D7F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593D7F">
        <w:rPr>
          <w:b/>
        </w:rPr>
        <w:tab/>
      </w:r>
      <w:r w:rsidRPr="00314E1C">
        <w:rPr>
          <w:b/>
        </w:rPr>
        <w:t>a)</w:t>
      </w:r>
      <w:r w:rsidRPr="00314E1C">
        <w:rPr>
          <w:b/>
        </w:rPr>
        <w:tab/>
        <w:t>сила света должна соответствовать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314E1C" w:rsidRPr="00314E1C" w:rsidRDefault="00314E1C" w:rsidP="00593D7F">
      <w:pPr>
        <w:pStyle w:val="SingleTxt"/>
        <w:ind w:left="2693" w:hanging="1426"/>
      </w:pPr>
      <w:r>
        <w:rPr>
          <w:b/>
        </w:rPr>
        <w:tab/>
      </w:r>
      <w:r w:rsidR="00593D7F">
        <w:rPr>
          <w:b/>
        </w:rPr>
        <w:tab/>
      </w:r>
      <w:r w:rsidRPr="00314E1C">
        <w:rPr>
          <w:b/>
        </w:rPr>
        <w:t>b)</w:t>
      </w:r>
      <w:r w:rsidRPr="00314E1C">
        <w:rPr>
          <w:b/>
        </w:rPr>
        <w:tab/>
        <w:t>сила света на исходной оси должна составлять не менее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л</w:t>
      </w:r>
      <w:r w:rsidRPr="00314E1C">
        <w:rPr>
          <w:b/>
        </w:rPr>
        <w:t>ю</w:t>
      </w:r>
      <w:r w:rsidRPr="00314E1C">
        <w:rPr>
          <w:b/>
        </w:rPr>
        <w:t>бого из этих источников света.</w:t>
      </w:r>
      <w:r>
        <w:t>»</w:t>
      </w:r>
    </w:p>
    <w:p w:rsidR="00314E1C" w:rsidRPr="00314E1C" w:rsidRDefault="00314E1C" w:rsidP="00314E1C">
      <w:pPr>
        <w:pStyle w:val="SingleTxt"/>
      </w:pPr>
      <w:r w:rsidRPr="00314E1C">
        <w:rPr>
          <w:i/>
          <w:iCs/>
        </w:rPr>
        <w:t>Приложение 2, пункт 9.1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</w:pPr>
      <w:r>
        <w:t>«9.1</w:t>
      </w:r>
      <w:r>
        <w:tab/>
      </w:r>
      <w:r w:rsidRPr="00314E1C">
        <w:tab/>
        <w:t>По категории огня:</w:t>
      </w:r>
    </w:p>
    <w:p w:rsidR="00314E1C" w:rsidRPr="00314E1C" w:rsidRDefault="00314E1C" w:rsidP="00351896">
      <w:pPr>
        <w:pStyle w:val="SingleTxt"/>
        <w:tabs>
          <w:tab w:val="clear" w:pos="1742"/>
        </w:tabs>
      </w:pPr>
      <w:r w:rsidRPr="00314E1C">
        <w:tab/>
        <w:t>Для монтажа либо снаружи, либо внутри, либо в обоих положениях</w:t>
      </w:r>
      <w:r w:rsidRPr="00314E1C">
        <w:rPr>
          <w:vertAlign w:val="superscript"/>
        </w:rPr>
        <w:t>2</w:t>
      </w:r>
    </w:p>
    <w:p w:rsidR="00314E1C" w:rsidRPr="00314E1C" w:rsidRDefault="00314E1C" w:rsidP="00351896">
      <w:pPr>
        <w:pStyle w:val="SingleTxt"/>
        <w:tabs>
          <w:tab w:val="clear" w:pos="1742"/>
        </w:tabs>
      </w:pPr>
      <w:r w:rsidRPr="00314E1C">
        <w:tab/>
        <w:t>Цвет излучаемого света: красный/белый</w:t>
      </w:r>
      <w:r w:rsidRPr="00314E1C">
        <w:rPr>
          <w:vertAlign w:val="superscript"/>
        </w:rPr>
        <w:t>2</w:t>
      </w:r>
    </w:p>
    <w:p w:rsidR="00314E1C" w:rsidRPr="00314E1C" w:rsidRDefault="00314E1C" w:rsidP="00593D7F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ab/>
        <w:t xml:space="preserve">Число, категория и тип источника(ов) света: </w:t>
      </w:r>
      <w:r w:rsidR="00593D7F">
        <w:tab/>
      </w:r>
    </w:p>
    <w:p w:rsidR="00314E1C" w:rsidRPr="00314E1C" w:rsidRDefault="00F135B4" w:rsidP="00593D7F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>
        <w:tab/>
        <w:t xml:space="preserve">Напряжение и мощность: </w:t>
      </w:r>
      <w:r>
        <w:tab/>
      </w:r>
    </w:p>
    <w:p w:rsidR="00314E1C" w:rsidRPr="00314E1C" w:rsidRDefault="00314E1C" w:rsidP="00593D7F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ab/>
        <w:t xml:space="preserve">Конкретный идентификационный код модуля источника света: </w:t>
      </w:r>
      <w:r w:rsidRPr="00314E1C">
        <w:tab/>
      </w:r>
    </w:p>
    <w:p w:rsidR="00314E1C" w:rsidRPr="00314E1C" w:rsidRDefault="00314E1C" w:rsidP="00593D7F">
      <w:pPr>
        <w:pStyle w:val="SingleTxt"/>
        <w:tabs>
          <w:tab w:val="clear" w:pos="1742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  <w:rPr>
          <w:bCs/>
        </w:rPr>
      </w:pPr>
      <w:r w:rsidRPr="00314E1C">
        <w:rPr>
          <w:bCs/>
        </w:rPr>
        <w:tab/>
        <w:t xml:space="preserve">Только для ограниченной высоты установки, равной или меньшей </w:t>
      </w:r>
      <w:r w:rsidR="00351896">
        <w:rPr>
          <w:bCs/>
        </w:rPr>
        <w:br/>
      </w:r>
      <w:r w:rsidRPr="00314E1C">
        <w:rPr>
          <w:bCs/>
        </w:rPr>
        <w:t>750 мм над уровнем грунта: да/нет</w:t>
      </w:r>
      <w:r w:rsidRPr="00314E1C">
        <w:rPr>
          <w:bCs/>
          <w:vertAlign w:val="superscript"/>
        </w:rPr>
        <w:t>2</w:t>
      </w:r>
      <w:r w:rsidRPr="00314E1C">
        <w:rPr>
          <w:bCs/>
        </w:rPr>
        <w:tab/>
      </w:r>
    </w:p>
    <w:p w:rsidR="00314E1C" w:rsidRPr="008817A6" w:rsidRDefault="00351896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  <w:rPr>
          <w:b/>
          <w:iCs/>
        </w:rPr>
      </w:pPr>
      <w:r>
        <w:rPr>
          <w:b/>
          <w:i/>
          <w:iCs/>
        </w:rPr>
        <w:tab/>
      </w:r>
      <w:r w:rsidR="00314E1C" w:rsidRPr="008817A6">
        <w:rPr>
          <w:b/>
          <w:iCs/>
        </w:rPr>
        <w:t>Только для использования на транспортном средстве, оснащенном контрольным сигналом функционирования, который указывает на сбой в рабо</w:t>
      </w:r>
      <w:r w:rsidRPr="008817A6">
        <w:rPr>
          <w:b/>
          <w:iCs/>
        </w:rPr>
        <w:t>те:</w:t>
      </w:r>
      <w:r w:rsidR="00314E1C" w:rsidRPr="008817A6">
        <w:rPr>
          <w:b/>
          <w:iCs/>
        </w:rPr>
        <w:t xml:space="preserve"> да/нет</w:t>
      </w:r>
      <w:r w:rsidR="00314E1C" w:rsidRPr="008817A6">
        <w:rPr>
          <w:b/>
          <w:iCs/>
          <w:vertAlign w:val="superscript"/>
        </w:rPr>
        <w:t>2</w:t>
      </w:r>
      <w:r w:rsidR="00314E1C" w:rsidRPr="008817A6">
        <w:rPr>
          <w:bCs/>
        </w:rPr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lastRenderedPageBreak/>
        <w:tab/>
        <w:t xml:space="preserve">Геометрические условия установки и соответствующие допуски, если таковые предусмотрены: </w:t>
      </w:r>
      <w:r w:rsidR="001963B7">
        <w:tab/>
      </w:r>
    </w:p>
    <w:p w:rsidR="00314E1C" w:rsidRPr="00314E1C" w:rsidRDefault="001E761D" w:rsidP="001E761D">
      <w:pPr>
        <w:pStyle w:val="SingleTxt"/>
        <w:tabs>
          <w:tab w:val="clear" w:pos="1742"/>
        </w:tabs>
        <w:ind w:left="2218" w:hanging="951"/>
        <w:rPr>
          <w:b/>
        </w:rPr>
      </w:pPr>
      <w:r>
        <w:tab/>
      </w:r>
      <w:r w:rsidR="00314E1C" w:rsidRPr="00314E1C">
        <w:t>[</w:t>
      </w:r>
      <w:r w:rsidR="00314E1C" w:rsidRPr="00314E1C">
        <w:rPr>
          <w:b/>
        </w:rPr>
        <w:t>Использование электронного механизма управления источником света/регулятора силы света:</w:t>
      </w:r>
    </w:p>
    <w:p w:rsidR="00314E1C" w:rsidRPr="00314E1C" w:rsidRDefault="00314E1C" w:rsidP="001E761D">
      <w:pPr>
        <w:pStyle w:val="SingleTxt"/>
        <w:tabs>
          <w:tab w:val="clear" w:pos="1742"/>
        </w:tabs>
        <w:ind w:left="2218" w:hanging="951"/>
        <w:rPr>
          <w:b/>
        </w:rPr>
      </w:pPr>
      <w:r w:rsidRPr="00314E1C">
        <w:rPr>
          <w:b/>
        </w:rPr>
        <w:tab/>
        <w:t>a)</w:t>
      </w:r>
      <w:r w:rsidRPr="00314E1C">
        <w:rPr>
          <w:b/>
        </w:rPr>
        <w:tab/>
        <w:t>являющегося частью огня: да/нет</w:t>
      </w:r>
      <w:r w:rsidRPr="00314E1C">
        <w:rPr>
          <w:b/>
          <w:vertAlign w:val="superscript"/>
        </w:rPr>
        <w:t>2</w:t>
      </w:r>
    </w:p>
    <w:p w:rsidR="00314E1C" w:rsidRPr="00314E1C" w:rsidRDefault="00314E1C" w:rsidP="001E761D">
      <w:pPr>
        <w:pStyle w:val="SingleTxt"/>
        <w:tabs>
          <w:tab w:val="clear" w:pos="1742"/>
        </w:tabs>
        <w:ind w:left="2218" w:hanging="951"/>
        <w:rPr>
          <w:b/>
        </w:rPr>
      </w:pPr>
      <w:r w:rsidRPr="00314E1C">
        <w:rPr>
          <w:b/>
        </w:rPr>
        <w:tab/>
        <w:t>b)</w:t>
      </w:r>
      <w:r w:rsidRPr="00314E1C">
        <w:rPr>
          <w:b/>
        </w:rPr>
        <w:tab/>
        <w:t>не являющегося частью огня: да/нет</w:t>
      </w:r>
      <w:r w:rsidRPr="00314E1C">
        <w:rPr>
          <w:b/>
          <w:vertAlign w:val="superscript"/>
        </w:rPr>
        <w:t>2</w:t>
      </w:r>
    </w:p>
    <w:p w:rsidR="00314E1C" w:rsidRPr="00314E1C" w:rsidRDefault="00314E1C" w:rsidP="001963B7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  <w:rPr>
          <w:b/>
        </w:rPr>
      </w:pPr>
      <w:r w:rsidRPr="00314E1C">
        <w:rPr>
          <w:b/>
        </w:rPr>
        <w:tab/>
        <w:t>Величина(ы) входного напряжения, подаваемого электронным м</w:t>
      </w:r>
      <w:r w:rsidRPr="00314E1C">
        <w:rPr>
          <w:b/>
        </w:rPr>
        <w:t>е</w:t>
      </w:r>
      <w:r w:rsidRPr="00314E1C">
        <w:rPr>
          <w:b/>
        </w:rPr>
        <w:t>ханизмом управления источником света/регулятором силы света:</w:t>
      </w:r>
      <w:r w:rsidR="001963B7">
        <w:rPr>
          <w:b/>
        </w:rPr>
        <w:br/>
      </w:r>
      <w:r w:rsidR="001963B7">
        <w:rPr>
          <w:b/>
        </w:rPr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  <w:rPr>
          <w:b/>
        </w:rPr>
      </w:pPr>
      <w:r w:rsidRPr="00314E1C">
        <w:rPr>
          <w:b/>
        </w:rPr>
        <w:tab/>
        <w:t xml:space="preserve"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 огня): </w:t>
      </w:r>
      <w:r w:rsidRPr="00314E1C">
        <w:rPr>
          <w:b/>
        </w:rPr>
        <w:tab/>
      </w:r>
    </w:p>
    <w:p w:rsidR="00314E1C" w:rsidRDefault="00314E1C" w:rsidP="001E761D">
      <w:pPr>
        <w:pStyle w:val="SingleTxt"/>
        <w:tabs>
          <w:tab w:val="clear" w:pos="1742"/>
        </w:tabs>
        <w:ind w:left="2218" w:hanging="951"/>
      </w:pPr>
      <w:r w:rsidRPr="00314E1C">
        <w:rPr>
          <w:b/>
        </w:rPr>
        <w:tab/>
        <w:t>Изменяемая сила света: да/нет</w:t>
      </w:r>
      <w:r w:rsidRPr="00314E1C">
        <w:rPr>
          <w:b/>
          <w:vertAlign w:val="superscript"/>
        </w:rPr>
        <w:t>2</w:t>
      </w:r>
      <w:r w:rsidRPr="00314E1C">
        <w:rPr>
          <w:b/>
        </w:rPr>
        <w:t>]</w:t>
      </w:r>
      <w:r>
        <w:rPr>
          <w:b/>
        </w:rPr>
        <w:t>»</w:t>
      </w:r>
      <w:r w:rsidRPr="001E761D">
        <w:footnoteReference w:customMarkFollows="1" w:id="2"/>
        <w:t>**</w:t>
      </w:r>
    </w:p>
    <w:p w:rsidR="001E761D" w:rsidRPr="001E761D" w:rsidRDefault="001E761D" w:rsidP="001E761D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1E761D" w:rsidRPr="001E761D" w:rsidRDefault="001E761D" w:rsidP="001E761D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314E1C" w:rsidRDefault="001E761D" w:rsidP="001E761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</w:r>
      <w:r w:rsidR="00314E1C" w:rsidRPr="00314E1C">
        <w:t xml:space="preserve">Дополнение 21 к поправкам к серии 00 к Правилам № 23 </w:t>
      </w:r>
      <w:r w:rsidR="002C241F">
        <w:br/>
      </w:r>
      <w:r w:rsidR="00314E1C" w:rsidRPr="00314E1C">
        <w:t>(огни заднего хода)</w:t>
      </w:r>
    </w:p>
    <w:p w:rsidR="001E761D" w:rsidRPr="001E761D" w:rsidRDefault="001E761D" w:rsidP="001E761D">
      <w:pPr>
        <w:pStyle w:val="SingleTxt"/>
        <w:spacing w:after="0" w:line="120" w:lineRule="exact"/>
        <w:rPr>
          <w:sz w:val="10"/>
        </w:rPr>
      </w:pPr>
    </w:p>
    <w:p w:rsidR="001E761D" w:rsidRPr="001E761D" w:rsidRDefault="001E761D" w:rsidP="001E761D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  <w:rPr>
          <w:i/>
        </w:rPr>
      </w:pPr>
      <w:r w:rsidRPr="00314E1C">
        <w:rPr>
          <w:i/>
        </w:rPr>
        <w:t>Пункт 6.1.5</w:t>
      </w:r>
      <w:r w:rsidRPr="00314E1C">
        <w:t xml:space="preserve"> изменить следующим образом:</w:t>
      </w:r>
    </w:p>
    <w:p w:rsidR="00314E1C" w:rsidRPr="00314E1C" w:rsidRDefault="001E761D" w:rsidP="002F0C47">
      <w:pPr>
        <w:pStyle w:val="SingleTxt"/>
        <w:rPr>
          <w:b/>
        </w:rPr>
      </w:pPr>
      <w:r>
        <w:t>«</w:t>
      </w:r>
      <w:r w:rsidR="00314E1C" w:rsidRPr="00314E1C">
        <w:t>6.1.5</w:t>
      </w:r>
      <w:r w:rsidR="00314E1C" w:rsidRPr="00314E1C">
        <w:tab/>
      </w:r>
      <w:r w:rsidR="00314E1C" w:rsidRPr="00314E1C">
        <w:rPr>
          <w:b/>
          <w:bCs/>
        </w:rPr>
        <w:t xml:space="preserve">Сбой в работе </w:t>
      </w:r>
      <w:r w:rsidR="00314E1C" w:rsidRPr="00314E1C">
        <w:rPr>
          <w:b/>
        </w:rPr>
        <w:t>источника света:</w:t>
      </w:r>
    </w:p>
    <w:p w:rsidR="00314E1C" w:rsidRPr="001E761D" w:rsidRDefault="001E761D" w:rsidP="001E761D">
      <w:pPr>
        <w:pStyle w:val="SingleTxt"/>
        <w:tabs>
          <w:tab w:val="clear" w:pos="1742"/>
        </w:tabs>
        <w:ind w:left="2218" w:hanging="951"/>
        <w:rPr>
          <w:strike/>
        </w:rPr>
      </w:pPr>
      <w:r>
        <w:tab/>
      </w:r>
      <w:r w:rsidR="00314E1C" w:rsidRPr="001E761D">
        <w:rPr>
          <w:strike/>
        </w:rPr>
        <w:t>В случае одиночного огня, имеющего более одного источника света, этот огонь должен отвечать требованиям в отношении минимальной силы света при выходе из строя какого-либо одного источника света, но при функционировании всех источников света не должна прев</w:t>
      </w:r>
      <w:r w:rsidR="00314E1C" w:rsidRPr="001E761D">
        <w:rPr>
          <w:strike/>
        </w:rPr>
        <w:t>ы</w:t>
      </w:r>
      <w:r w:rsidR="00314E1C" w:rsidRPr="001E761D">
        <w:rPr>
          <w:strike/>
        </w:rPr>
        <w:t>шаться величина максимальной силы свет</w:t>
      </w:r>
      <w:r w:rsidR="008817A6">
        <w:rPr>
          <w:strike/>
        </w:rPr>
        <w:t>а</w:t>
      </w:r>
      <w:r w:rsidR="00314E1C" w:rsidRPr="001E761D">
        <w:rPr>
          <w:strike/>
        </w:rPr>
        <w:t>.</w:t>
      </w:r>
    </w:p>
    <w:p w:rsidR="00314E1C" w:rsidRPr="00314E1C" w:rsidRDefault="00314E1C" w:rsidP="001E761D">
      <w:pPr>
        <w:pStyle w:val="SingleTxt"/>
        <w:ind w:left="2218" w:hanging="951"/>
      </w:pPr>
      <w:r w:rsidRPr="00314E1C">
        <w:rPr>
          <w:b/>
        </w:rPr>
        <w:t>6.1.5.1</w:t>
      </w:r>
      <w:r w:rsidRPr="00314E1C">
        <w:t xml:space="preserve"> </w:t>
      </w:r>
      <w:r w:rsidRPr="00314E1C">
        <w:tab/>
        <w:t>Любая группа источников света, соединенных таким образом, что сбой в работе одного из них приводит к тому, что все они перестают изл</w:t>
      </w:r>
      <w:r w:rsidRPr="00314E1C">
        <w:t>у</w:t>
      </w:r>
      <w:r w:rsidRPr="00314E1C">
        <w:t>чать свет, рассматривается в качестве одиночного источника света.</w:t>
      </w:r>
    </w:p>
    <w:p w:rsidR="00314E1C" w:rsidRPr="00314E1C" w:rsidRDefault="00314E1C" w:rsidP="001E761D">
      <w:pPr>
        <w:pStyle w:val="SingleTxt"/>
        <w:ind w:left="2218" w:hanging="951"/>
        <w:rPr>
          <w:b/>
        </w:rPr>
      </w:pPr>
      <w:r w:rsidRPr="00314E1C">
        <w:rPr>
          <w:b/>
        </w:rPr>
        <w:t>6.1.5.2</w:t>
      </w:r>
      <w:r w:rsidRPr="00314E1C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одно из следующих положений:</w:t>
      </w:r>
    </w:p>
    <w:p w:rsidR="00314E1C" w:rsidRPr="00314E1C" w:rsidRDefault="001E761D" w:rsidP="002C241F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2C241F">
        <w:rPr>
          <w:b/>
        </w:rPr>
        <w:tab/>
      </w:r>
      <w:r w:rsidR="00314E1C" w:rsidRPr="00314E1C">
        <w:rPr>
          <w:b/>
        </w:rPr>
        <w:t>a)</w:t>
      </w:r>
      <w:r w:rsidR="00314E1C" w:rsidRPr="00314E1C">
        <w:rPr>
          <w:b/>
        </w:rPr>
        <w:tab/>
        <w:t>сила света должна соответствовать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314E1C" w:rsidRPr="00314E1C" w:rsidRDefault="001E761D" w:rsidP="002C241F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2C241F">
        <w:rPr>
          <w:b/>
        </w:rPr>
        <w:tab/>
      </w:r>
      <w:r w:rsidR="00314E1C" w:rsidRPr="00314E1C">
        <w:rPr>
          <w:b/>
        </w:rPr>
        <w:t>b)</w:t>
      </w:r>
      <w:r w:rsidR="00314E1C" w:rsidRPr="00314E1C">
        <w:rPr>
          <w:b/>
        </w:rPr>
        <w:tab/>
        <w:t>сила света на исходной оси должна составлять не менее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л</w:t>
      </w:r>
      <w:r w:rsidR="00314E1C" w:rsidRPr="00314E1C">
        <w:rPr>
          <w:b/>
        </w:rPr>
        <w:t>ю</w:t>
      </w:r>
      <w:r w:rsidR="00314E1C" w:rsidRPr="00314E1C">
        <w:rPr>
          <w:b/>
        </w:rPr>
        <w:t>бого из этих источников света</w:t>
      </w:r>
      <w:r>
        <w:rPr>
          <w:b/>
        </w:rPr>
        <w:t>.</w:t>
      </w:r>
      <w:r w:rsidRPr="001E761D">
        <w:t>»</w:t>
      </w:r>
    </w:p>
    <w:p w:rsidR="00314E1C" w:rsidRPr="00314E1C" w:rsidRDefault="001E761D" w:rsidP="001E761D">
      <w:pPr>
        <w:pStyle w:val="SingleTxt"/>
        <w:keepNext/>
        <w:keepLines/>
      </w:pPr>
      <w:r>
        <w:rPr>
          <w:i/>
        </w:rPr>
        <w:lastRenderedPageBreak/>
        <w:t>Приложение 1, пункт</w:t>
      </w:r>
      <w:r w:rsidR="00314E1C" w:rsidRPr="00314E1C">
        <w:rPr>
          <w:i/>
        </w:rPr>
        <w:t xml:space="preserve"> 9</w:t>
      </w:r>
      <w:r w:rsidR="00314E1C" w:rsidRPr="00314E1C">
        <w:t xml:space="preserve"> изменить следующим образом:</w:t>
      </w:r>
    </w:p>
    <w:p w:rsidR="00314E1C" w:rsidRPr="00314E1C" w:rsidRDefault="001E761D" w:rsidP="001E761D">
      <w:pPr>
        <w:pStyle w:val="SingleTxt"/>
        <w:keepNext/>
        <w:keepLines/>
      </w:pPr>
      <w:r>
        <w:t>«9.</w:t>
      </w:r>
      <w:r>
        <w:tab/>
      </w:r>
      <w:r w:rsidR="00314E1C" w:rsidRPr="00314E1C">
        <w:t>Краткое описание:</w:t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>Число, катего</w:t>
      </w:r>
      <w:r w:rsidR="001E761D">
        <w:t xml:space="preserve">рия и тип источника(ов) света: </w:t>
      </w:r>
      <w:r w:rsidR="001963B7"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>Напряжение и мощность:</w:t>
      </w:r>
      <w:r w:rsidR="001963B7">
        <w:tab/>
      </w:r>
    </w:p>
    <w:p w:rsidR="00314E1C" w:rsidRPr="00314E1C" w:rsidRDefault="00314E1C" w:rsidP="00314E1C">
      <w:pPr>
        <w:pStyle w:val="SingleTxt"/>
      </w:pPr>
      <w:r w:rsidRPr="00314E1C">
        <w:t xml:space="preserve">Использование электронного механизма управления источником света: </w:t>
      </w:r>
    </w:p>
    <w:p w:rsidR="00314E1C" w:rsidRPr="00314E1C" w:rsidRDefault="008817A6" w:rsidP="00314E1C">
      <w:pPr>
        <w:pStyle w:val="SingleTxt"/>
      </w:pPr>
      <w:r>
        <w:t>a)</w:t>
      </w:r>
      <w:r>
        <w:tab/>
      </w:r>
      <w:r w:rsidR="00314E1C" w:rsidRPr="00314E1C">
        <w:t>являющегося частью огня: да/нет</w:t>
      </w:r>
      <w:r w:rsidR="00314E1C" w:rsidRPr="00314E1C">
        <w:rPr>
          <w:vertAlign w:val="superscript"/>
        </w:rPr>
        <w:t>1</w:t>
      </w:r>
    </w:p>
    <w:p w:rsidR="00314E1C" w:rsidRPr="00314E1C" w:rsidRDefault="008817A6" w:rsidP="00314E1C">
      <w:pPr>
        <w:pStyle w:val="SingleTxt"/>
      </w:pPr>
      <w:r>
        <w:t>b)</w:t>
      </w:r>
      <w:r>
        <w:tab/>
      </w:r>
      <w:r w:rsidR="00314E1C" w:rsidRPr="00314E1C">
        <w:t>не являющегося частью огня: да/нет</w:t>
      </w:r>
      <w:r w:rsidR="00314E1C" w:rsidRPr="00314E1C">
        <w:rPr>
          <w:vertAlign w:val="superscript"/>
        </w:rPr>
        <w:t>1</w:t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Величина(ы) входного напряжения, подаваемого электронным механизмом управления источником света:</w:t>
      </w:r>
      <w:r w:rsidR="001963B7">
        <w:tab/>
      </w:r>
      <w:r w:rsidR="001963B7"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Изготовитель электронного механизма управления источником света и идент</w:t>
      </w:r>
      <w:r w:rsidRPr="00314E1C">
        <w:t>и</w:t>
      </w:r>
      <w:r w:rsidRPr="00314E1C">
        <w:t>фикационный номер (когда механизм управления источником света является ч</w:t>
      </w:r>
      <w:r w:rsidRPr="00314E1C">
        <w:t>а</w:t>
      </w:r>
      <w:r w:rsidRPr="00314E1C">
        <w:t xml:space="preserve">стью огня, но не находится в корпусе огня): </w:t>
      </w:r>
      <w:r w:rsidR="001963B7">
        <w:tab/>
      </w:r>
    </w:p>
    <w:p w:rsidR="00314E1C" w:rsidRPr="00314E1C" w:rsidRDefault="008817A6" w:rsidP="008817A6">
      <w:pPr>
        <w:pStyle w:val="SingleTxt"/>
        <w:tabs>
          <w:tab w:val="clear" w:pos="174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100"/>
        </w:tabs>
        <w:ind w:left="2218" w:right="1244" w:hanging="951"/>
      </w:pPr>
      <w:r>
        <w:t>Модуль источника света:</w:t>
      </w:r>
      <w:r w:rsidR="001963B7">
        <w:tab/>
      </w:r>
      <w:r w:rsidR="00314E1C" w:rsidRPr="00314E1C">
        <w:t>да/нет</w:t>
      </w:r>
      <w:r w:rsidR="00314E1C" w:rsidRPr="00314E1C">
        <w:rPr>
          <w:vertAlign w:val="superscript"/>
        </w:rPr>
        <w:t>1</w:t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 xml:space="preserve">Конкретный идентификационный код модуля источника света: </w:t>
      </w:r>
      <w:r w:rsidR="001963B7"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Геометрические условия установки и соответствующие допуски, если таковые предусмотрены: </w:t>
      </w:r>
      <w:r w:rsidR="001963B7">
        <w:tab/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>Для типа огня маневрирования в соответствии с пунктом 6.2.2 Правил № 23</w:t>
      </w:r>
    </w:p>
    <w:p w:rsidR="00314E1C" w:rsidRPr="00314E1C" w:rsidRDefault="00314E1C" w:rsidP="001963B7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  <w:ind w:left="2218" w:hanging="951"/>
      </w:pPr>
      <w:r w:rsidRPr="00314E1C">
        <w:t xml:space="preserve">Максимальная высота установки: </w:t>
      </w:r>
      <w:r w:rsidR="002144D1">
        <w:tab/>
      </w:r>
    </w:p>
    <w:p w:rsidR="00314E1C" w:rsidRPr="00314E1C" w:rsidRDefault="00314E1C" w:rsidP="00314E1C">
      <w:pPr>
        <w:pStyle w:val="SingleTxt"/>
        <w:rPr>
          <w:b/>
        </w:rPr>
      </w:pPr>
      <w:r w:rsidRPr="00314E1C">
        <w:rPr>
          <w:b/>
        </w:rPr>
        <w:t>Огонь заднего хода</w:t>
      </w:r>
      <w:r w:rsidRPr="00314E1C">
        <w:rPr>
          <w:b/>
          <w:vertAlign w:val="superscript"/>
        </w:rPr>
        <w:t>1</w:t>
      </w:r>
      <w:r w:rsidRPr="00314E1C">
        <w:rPr>
          <w:b/>
        </w:rPr>
        <w:t>, огонь маневрирования</w:t>
      </w:r>
      <w:r w:rsidRPr="00314E1C">
        <w:rPr>
          <w:b/>
          <w:vertAlign w:val="superscript"/>
        </w:rPr>
        <w:t>1</w:t>
      </w:r>
      <w:r w:rsidRPr="00314E1C">
        <w:rPr>
          <w:b/>
        </w:rPr>
        <w:t>, предназначен для использов</w:t>
      </w:r>
      <w:r w:rsidRPr="00314E1C">
        <w:rPr>
          <w:b/>
        </w:rPr>
        <w:t>а</w:t>
      </w:r>
      <w:r w:rsidRPr="00314E1C">
        <w:rPr>
          <w:b/>
        </w:rPr>
        <w:t>ния только на транспортном средстве, оснащенном контрольным сигналом сбоя: да/нет</w:t>
      </w:r>
      <w:r w:rsidRPr="00314E1C">
        <w:rPr>
          <w:b/>
          <w:vertAlign w:val="superscript"/>
        </w:rPr>
        <w:t>1</w:t>
      </w:r>
      <w:r w:rsidR="002F0C47" w:rsidRPr="002F0C47">
        <w:t>»</w:t>
      </w:r>
    </w:p>
    <w:p w:rsidR="00314E1C" w:rsidRPr="00314E1C" w:rsidRDefault="00314E1C" w:rsidP="00F12FC4">
      <w:pPr>
        <w:pStyle w:val="SingleTxt"/>
        <w:spacing w:after="0"/>
      </w:pPr>
      <w:r w:rsidRPr="00314E1C">
        <w:t>_____________</w:t>
      </w:r>
    </w:p>
    <w:p w:rsidR="00314E1C" w:rsidRDefault="002F0C47" w:rsidP="008817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60"/>
        <w:ind w:left="1555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1</w:t>
      </w:r>
      <w:r>
        <w:tab/>
      </w:r>
      <w:r w:rsidR="002144D1">
        <w:tab/>
      </w:r>
      <w:r w:rsidR="00314E1C" w:rsidRPr="00314E1C">
        <w:t>Ненужное вычеркнуть.</w:t>
      </w:r>
    </w:p>
    <w:p w:rsidR="002F0C47" w:rsidRPr="002F0C47" w:rsidRDefault="002F0C47" w:rsidP="002F0C47">
      <w:pPr>
        <w:pStyle w:val="FootnoteText"/>
        <w:tabs>
          <w:tab w:val="right" w:pos="1195"/>
          <w:tab w:val="left" w:pos="1267"/>
          <w:tab w:val="left" w:pos="1440"/>
          <w:tab w:val="left" w:pos="1742"/>
          <w:tab w:val="left" w:pos="2218"/>
          <w:tab w:val="left" w:pos="2693"/>
        </w:tabs>
        <w:spacing w:line="120" w:lineRule="exact"/>
        <w:ind w:left="1267" w:right="1260" w:hanging="432"/>
        <w:rPr>
          <w:sz w:val="10"/>
        </w:rPr>
      </w:pPr>
    </w:p>
    <w:p w:rsidR="002F0C47" w:rsidRPr="002F0C47" w:rsidRDefault="002F0C47" w:rsidP="002F0C47">
      <w:pPr>
        <w:pStyle w:val="FootnoteText"/>
        <w:tabs>
          <w:tab w:val="right" w:pos="1195"/>
          <w:tab w:val="left" w:pos="1267"/>
          <w:tab w:val="left" w:pos="1440"/>
          <w:tab w:val="left" w:pos="1742"/>
          <w:tab w:val="left" w:pos="2218"/>
          <w:tab w:val="left" w:pos="2693"/>
        </w:tabs>
        <w:spacing w:line="120" w:lineRule="exact"/>
        <w:ind w:left="1267" w:right="1260" w:hanging="432"/>
        <w:rPr>
          <w:sz w:val="10"/>
        </w:rPr>
      </w:pPr>
    </w:p>
    <w:p w:rsidR="00314E1C" w:rsidRDefault="002F0C47" w:rsidP="002F0C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</w:r>
      <w:r w:rsidR="00314E1C" w:rsidRPr="00314E1C">
        <w:t xml:space="preserve">Дополнение 18 к поправкам серии 00 к Правилам № 38 </w:t>
      </w:r>
      <w:r>
        <w:br/>
      </w:r>
      <w:r w:rsidR="00314E1C" w:rsidRPr="00314E1C">
        <w:t>(</w:t>
      </w:r>
      <w:r w:rsidR="002C241F" w:rsidRPr="00314E1C">
        <w:t xml:space="preserve">задние </w:t>
      </w:r>
      <w:r w:rsidR="00314E1C" w:rsidRPr="00314E1C">
        <w:t>противотуманные фары)</w:t>
      </w:r>
    </w:p>
    <w:p w:rsidR="002F0C47" w:rsidRPr="002F0C47" w:rsidRDefault="002F0C47" w:rsidP="002F0C47">
      <w:pPr>
        <w:pStyle w:val="SingleTxt"/>
        <w:spacing w:after="0" w:line="120" w:lineRule="exact"/>
        <w:rPr>
          <w:sz w:val="10"/>
        </w:rPr>
      </w:pPr>
    </w:p>
    <w:p w:rsidR="002F0C47" w:rsidRPr="002F0C47" w:rsidRDefault="002F0C47" w:rsidP="002F0C47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</w:pPr>
      <w:r w:rsidRPr="00314E1C">
        <w:rPr>
          <w:i/>
        </w:rPr>
        <w:t>Пункт 6.4</w:t>
      </w:r>
      <w:r w:rsidRPr="00314E1C">
        <w:t xml:space="preserve"> изменить следующим образом:</w:t>
      </w:r>
    </w:p>
    <w:p w:rsidR="00314E1C" w:rsidRPr="00314E1C" w:rsidRDefault="002F0C47" w:rsidP="002F0C47">
      <w:pPr>
        <w:pStyle w:val="SingleTxt"/>
        <w:tabs>
          <w:tab w:val="clear" w:pos="1742"/>
        </w:tabs>
      </w:pPr>
      <w:r>
        <w:t>«</w:t>
      </w:r>
      <w:r w:rsidR="00314E1C" w:rsidRPr="00314E1C">
        <w:t>6.4</w:t>
      </w:r>
      <w:r w:rsidR="00314E1C" w:rsidRPr="00314E1C">
        <w:tab/>
      </w:r>
      <w:r w:rsidR="00314E1C" w:rsidRPr="00314E1C">
        <w:rPr>
          <w:b/>
          <w:bCs/>
        </w:rPr>
        <w:t xml:space="preserve">Сбой в работе </w:t>
      </w:r>
      <w:r w:rsidR="00314E1C" w:rsidRPr="00314E1C">
        <w:rPr>
          <w:b/>
        </w:rPr>
        <w:t>источника света:</w:t>
      </w:r>
    </w:p>
    <w:p w:rsidR="00314E1C" w:rsidRPr="002F0C47" w:rsidRDefault="002F0C47" w:rsidP="002F0C47">
      <w:pPr>
        <w:pStyle w:val="SingleTxt"/>
        <w:tabs>
          <w:tab w:val="clear" w:pos="1742"/>
        </w:tabs>
        <w:ind w:left="2218" w:hanging="951"/>
        <w:rPr>
          <w:strike/>
        </w:rPr>
      </w:pPr>
      <w:r>
        <w:tab/>
      </w:r>
      <w:r w:rsidR="00314E1C" w:rsidRPr="002F0C47">
        <w:rPr>
          <w:strike/>
        </w:rPr>
        <w:t>В случае одиночного огня, содержащего более одного источника света, этот огонь должен отвечать требованиям в отношении минимальной силы света при выходе из строя любого из источников света; когда все источники света включены, величина максимальной силы света пр</w:t>
      </w:r>
      <w:r w:rsidR="00314E1C" w:rsidRPr="002F0C47">
        <w:rPr>
          <w:strike/>
        </w:rPr>
        <w:t>е</w:t>
      </w:r>
      <w:r w:rsidR="00314E1C" w:rsidRPr="002F0C47">
        <w:rPr>
          <w:strike/>
        </w:rPr>
        <w:t xml:space="preserve">вышаться не должна. </w:t>
      </w:r>
    </w:p>
    <w:p w:rsidR="00314E1C" w:rsidRPr="00314E1C" w:rsidRDefault="00314E1C" w:rsidP="002F0C47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314E1C">
        <w:rPr>
          <w:b/>
        </w:rPr>
        <w:t>6.4.1</w:t>
      </w:r>
      <w:r w:rsidRPr="00314E1C">
        <w:rPr>
          <w:b/>
        </w:rPr>
        <w:tab/>
      </w:r>
      <w:r w:rsidRPr="00314E1C">
        <w:rPr>
          <w:b/>
          <w:bCs/>
        </w:rPr>
        <w:t>Любая группа источников света, соединенных таким образом, что сбой в работе одного из них приводит к тому, что все они перест</w:t>
      </w:r>
      <w:r w:rsidRPr="00314E1C">
        <w:rPr>
          <w:b/>
          <w:bCs/>
        </w:rPr>
        <w:t>а</w:t>
      </w:r>
      <w:r w:rsidRPr="00314E1C">
        <w:rPr>
          <w:b/>
          <w:bCs/>
        </w:rPr>
        <w:t>ют излучать свет, рассматривается в качестве одиночного исто</w:t>
      </w:r>
      <w:r w:rsidRPr="00314E1C">
        <w:rPr>
          <w:b/>
          <w:bCs/>
        </w:rPr>
        <w:t>ч</w:t>
      </w:r>
      <w:r w:rsidRPr="00314E1C">
        <w:rPr>
          <w:b/>
          <w:bCs/>
        </w:rPr>
        <w:t>ника света</w:t>
      </w:r>
      <w:r w:rsidRPr="00314E1C">
        <w:rPr>
          <w:b/>
        </w:rPr>
        <w:t>.</w:t>
      </w:r>
    </w:p>
    <w:p w:rsidR="00314E1C" w:rsidRPr="00314E1C" w:rsidRDefault="00314E1C" w:rsidP="002F0C47">
      <w:pPr>
        <w:pStyle w:val="SingleTxt"/>
        <w:tabs>
          <w:tab w:val="clear" w:pos="1742"/>
        </w:tabs>
        <w:ind w:left="2218" w:hanging="951"/>
        <w:rPr>
          <w:b/>
        </w:rPr>
      </w:pPr>
      <w:r w:rsidRPr="00314E1C">
        <w:rPr>
          <w:b/>
        </w:rPr>
        <w:t>6.4.2</w:t>
      </w:r>
      <w:r w:rsidRPr="00314E1C">
        <w:rPr>
          <w:b/>
        </w:rPr>
        <w:tab/>
        <w:t>В случае в работе любого из источников света в одиночном огне, содержащем более одного источника света, применяют одно из следующих предписаний:</w:t>
      </w:r>
    </w:p>
    <w:p w:rsidR="00314E1C" w:rsidRPr="00314E1C" w:rsidRDefault="00314E1C" w:rsidP="002144D1">
      <w:pPr>
        <w:pStyle w:val="SingleTxt"/>
        <w:ind w:left="2693" w:hanging="1426"/>
        <w:rPr>
          <w:b/>
        </w:rPr>
      </w:pPr>
      <w:r w:rsidRPr="00314E1C">
        <w:rPr>
          <w:b/>
        </w:rPr>
        <w:tab/>
      </w:r>
      <w:r w:rsidR="002144D1">
        <w:rPr>
          <w:b/>
        </w:rPr>
        <w:tab/>
      </w:r>
      <w:r w:rsidRPr="00314E1C">
        <w:rPr>
          <w:b/>
        </w:rPr>
        <w:t>a)</w:t>
      </w:r>
      <w:r w:rsidRPr="00314E1C">
        <w:rPr>
          <w:b/>
        </w:rPr>
        <w:tab/>
        <w:t>сила света должна соответствовать минимальной силе света, предписанной в таблице стандартного распределения света в пространстве, содержащейся в приложении 3, или</w:t>
      </w:r>
    </w:p>
    <w:p w:rsidR="00314E1C" w:rsidRPr="00314E1C" w:rsidRDefault="00314E1C" w:rsidP="002144D1">
      <w:pPr>
        <w:pStyle w:val="SingleTxt"/>
        <w:ind w:left="2693" w:hanging="1426"/>
      </w:pPr>
      <w:r w:rsidRPr="00314E1C">
        <w:rPr>
          <w:b/>
        </w:rPr>
        <w:lastRenderedPageBreak/>
        <w:tab/>
      </w:r>
      <w:r w:rsidR="002144D1">
        <w:rPr>
          <w:b/>
        </w:rPr>
        <w:tab/>
      </w:r>
      <w:r w:rsidRPr="00314E1C">
        <w:rPr>
          <w:b/>
        </w:rPr>
        <w:t>b)</w:t>
      </w:r>
      <w:r w:rsidRPr="00314E1C">
        <w:rPr>
          <w:b/>
        </w:rPr>
        <w:tab/>
        <w:t>сила света на исходной оси должна составлять не менее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о</w:t>
      </w:r>
      <w:r w:rsidRPr="00314E1C">
        <w:rPr>
          <w:b/>
        </w:rPr>
        <w:t>д</w:t>
      </w:r>
      <w:r w:rsidRPr="00314E1C">
        <w:rPr>
          <w:b/>
        </w:rPr>
        <w:t>ного из этих источников света.</w:t>
      </w:r>
      <w:r w:rsidR="002F0C47">
        <w:t>»</w:t>
      </w:r>
    </w:p>
    <w:p w:rsidR="00314E1C" w:rsidRPr="00314E1C" w:rsidRDefault="00314E1C" w:rsidP="00314E1C">
      <w:pPr>
        <w:pStyle w:val="SingleTxt"/>
      </w:pPr>
      <w:r w:rsidRPr="00314E1C">
        <w:rPr>
          <w:i/>
        </w:rPr>
        <w:t>Приложение 1, пункт 9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</w:pPr>
      <w:r>
        <w:t>«</w:t>
      </w:r>
      <w:r w:rsidR="002F0C47">
        <w:t>9.</w:t>
      </w:r>
      <w:r w:rsidR="002F0C47">
        <w:tab/>
      </w:r>
      <w:r w:rsidRPr="00314E1C">
        <w:t>Краткое описание:</w:t>
      </w:r>
    </w:p>
    <w:p w:rsidR="00314E1C" w:rsidRPr="00314E1C" w:rsidRDefault="00314E1C" w:rsidP="002144D1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Число, категория и тип источника(ов) света: 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Напряжение и мощность: </w:t>
      </w:r>
      <w:r w:rsidR="002144D1">
        <w:tab/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Конкретный идентификационный код модуля источника света: 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Геометрические условия установки и соответствующие допуски, если таковые предусмотрены: </w:t>
      </w:r>
      <w:r w:rsidR="002144D1">
        <w:tab/>
      </w:r>
    </w:p>
    <w:p w:rsidR="00314E1C" w:rsidRPr="00314E1C" w:rsidRDefault="00314E1C" w:rsidP="00314E1C">
      <w:pPr>
        <w:pStyle w:val="SingleTxt"/>
      </w:pPr>
      <w:r w:rsidRPr="00314E1C">
        <w:t>Использование электронного механизма управления источником света/</w:t>
      </w:r>
      <w:r w:rsidR="002144D1">
        <w:br/>
      </w:r>
      <w:r w:rsidRPr="00314E1C">
        <w:t xml:space="preserve">регулятором силы света: </w:t>
      </w:r>
    </w:p>
    <w:p w:rsidR="00314E1C" w:rsidRPr="00314E1C" w:rsidRDefault="002F0C47" w:rsidP="00314E1C">
      <w:pPr>
        <w:pStyle w:val="SingleTxt"/>
      </w:pPr>
      <w:r>
        <w:t>a)</w:t>
      </w:r>
      <w:r>
        <w:tab/>
      </w:r>
      <w:r w:rsidR="00314E1C" w:rsidRPr="00314E1C">
        <w:t>являющегося частью огня: да/нет</w:t>
      </w:r>
      <w:r w:rsidR="00314E1C" w:rsidRPr="00314E1C">
        <w:rPr>
          <w:vertAlign w:val="superscript"/>
        </w:rPr>
        <w:t>1</w:t>
      </w:r>
    </w:p>
    <w:p w:rsidR="00314E1C" w:rsidRPr="00314E1C" w:rsidRDefault="002F0C47" w:rsidP="00314E1C">
      <w:pPr>
        <w:pStyle w:val="SingleTxt"/>
      </w:pPr>
      <w:r>
        <w:t>b)</w:t>
      </w:r>
      <w:r>
        <w:tab/>
      </w:r>
      <w:r w:rsidR="00314E1C" w:rsidRPr="00314E1C">
        <w:t>не являющегося частью огня: да/нет</w:t>
      </w:r>
      <w:r w:rsidR="00314E1C" w:rsidRPr="00314E1C">
        <w:rPr>
          <w:vertAlign w:val="superscript"/>
        </w:rPr>
        <w:t>1</w:t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Величина(ы) входного напряжения, подаваемого электронным механизмом управления источником света/регулятором силы света: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Изготовитель электронного механизма управления источником света и идент</w:t>
      </w:r>
      <w:r w:rsidRPr="00314E1C">
        <w:t>и</w:t>
      </w:r>
      <w:r w:rsidRPr="00314E1C">
        <w:t>фикационный номер (когда механизм управления источником света является ч</w:t>
      </w:r>
      <w:r w:rsidRPr="00314E1C">
        <w:t>а</w:t>
      </w:r>
      <w:r w:rsidRPr="00314E1C">
        <w:t xml:space="preserve">стью огня, но не находится в корпусе огня): </w:t>
      </w:r>
      <w:r w:rsidR="002144D1">
        <w:tab/>
      </w:r>
    </w:p>
    <w:p w:rsidR="00314E1C" w:rsidRPr="00314E1C" w:rsidRDefault="002F0C47" w:rsidP="00314E1C">
      <w:pPr>
        <w:pStyle w:val="SingleTxt"/>
      </w:pPr>
      <w:r>
        <w:t>Изменяемая сила света: да/нет</w:t>
      </w:r>
      <w:r w:rsidR="00314E1C" w:rsidRPr="00314E1C">
        <w:rPr>
          <w:vertAlign w:val="superscript"/>
        </w:rPr>
        <w:t>1</w:t>
      </w:r>
    </w:p>
    <w:p w:rsidR="00314E1C" w:rsidRPr="00314E1C" w:rsidRDefault="00314E1C" w:rsidP="00314E1C">
      <w:pPr>
        <w:pStyle w:val="SingleTxt"/>
        <w:rPr>
          <w:b/>
          <w:bCs/>
        </w:rPr>
      </w:pPr>
      <w:r w:rsidRPr="00314E1C">
        <w:rPr>
          <w:b/>
          <w:bCs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314E1C">
        <w:rPr>
          <w:b/>
          <w:bCs/>
          <w:vertAlign w:val="superscript"/>
        </w:rPr>
        <w:t>1</w:t>
      </w:r>
      <w:r w:rsidRPr="002F0C47">
        <w:rPr>
          <w:bCs/>
        </w:rPr>
        <w:t>»</w:t>
      </w:r>
      <w:r w:rsidRPr="00314E1C">
        <w:rPr>
          <w:b/>
          <w:bCs/>
        </w:rPr>
        <w:t xml:space="preserve"> </w:t>
      </w:r>
    </w:p>
    <w:p w:rsidR="00314E1C" w:rsidRPr="00314E1C" w:rsidRDefault="00314E1C" w:rsidP="00F12FC4">
      <w:pPr>
        <w:pStyle w:val="SingleTxt"/>
        <w:spacing w:after="0"/>
      </w:pPr>
      <w:r w:rsidRPr="00314E1C">
        <w:t>_____________</w:t>
      </w:r>
    </w:p>
    <w:p w:rsidR="00314E1C" w:rsidRPr="00314E1C" w:rsidRDefault="004C0740" w:rsidP="008817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60"/>
        <w:ind w:left="1555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1</w:t>
      </w:r>
      <w:r w:rsidR="002F0C47">
        <w:tab/>
      </w:r>
      <w:r w:rsidR="00314E1C" w:rsidRPr="00314E1C">
        <w:t>Ненужное вычеркнуть.</w:t>
      </w:r>
    </w:p>
    <w:p w:rsidR="004C0740" w:rsidRPr="004C0740" w:rsidRDefault="004C0740" w:rsidP="004C0740">
      <w:pPr>
        <w:pStyle w:val="SingleTxt"/>
        <w:spacing w:after="0" w:line="120" w:lineRule="exact"/>
        <w:ind w:left="1134"/>
        <w:rPr>
          <w:b/>
          <w:sz w:val="10"/>
        </w:rPr>
      </w:pPr>
    </w:p>
    <w:p w:rsidR="004C0740" w:rsidRPr="004C0740" w:rsidRDefault="004C0740" w:rsidP="004C0740">
      <w:pPr>
        <w:pStyle w:val="SingleTxt"/>
        <w:spacing w:after="0" w:line="120" w:lineRule="exact"/>
        <w:ind w:left="1134"/>
        <w:rPr>
          <w:b/>
          <w:sz w:val="10"/>
        </w:rPr>
      </w:pPr>
    </w:p>
    <w:p w:rsidR="00314E1C" w:rsidRPr="004C0740" w:rsidRDefault="004C0740" w:rsidP="004C07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D</w:t>
      </w:r>
      <w:r w:rsidRPr="004C0740">
        <w:t>.</w:t>
      </w:r>
      <w:r w:rsidRPr="004C0740">
        <w:tab/>
      </w:r>
      <w:r w:rsidR="00314E1C" w:rsidRPr="00314E1C">
        <w:t>Дополнение 17 к поправкам серии 00 к Правилам № 77 (стояночные огни)</w:t>
      </w:r>
    </w:p>
    <w:p w:rsidR="004C0740" w:rsidRPr="004C0740" w:rsidRDefault="004C0740" w:rsidP="004C0740">
      <w:pPr>
        <w:pStyle w:val="SingleTxt"/>
        <w:spacing w:after="0" w:line="120" w:lineRule="exact"/>
        <w:rPr>
          <w:sz w:val="10"/>
        </w:rPr>
      </w:pPr>
    </w:p>
    <w:p w:rsidR="004C0740" w:rsidRPr="004C0740" w:rsidRDefault="004C0740" w:rsidP="004C0740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</w:pPr>
      <w:r w:rsidRPr="00314E1C">
        <w:rPr>
          <w:i/>
          <w:iCs/>
        </w:rPr>
        <w:t>Пункт 7.1.3</w:t>
      </w:r>
      <w:r w:rsidRPr="00314E1C">
        <w:t xml:space="preserve"> изменить следующим образом: </w:t>
      </w:r>
    </w:p>
    <w:p w:rsidR="00314E1C" w:rsidRPr="00314E1C" w:rsidRDefault="00314E1C" w:rsidP="00314E1C">
      <w:pPr>
        <w:pStyle w:val="SingleTxt"/>
      </w:pPr>
      <w:r>
        <w:t>«</w:t>
      </w:r>
      <w:r w:rsidRPr="00314E1C">
        <w:t>7.1.3</w:t>
      </w:r>
      <w:r w:rsidRPr="00314E1C">
        <w:rPr>
          <w:b/>
          <w:bCs/>
        </w:rPr>
        <w:tab/>
        <w:t>Сбой в работе источника света:</w:t>
      </w:r>
    </w:p>
    <w:p w:rsidR="00314E1C" w:rsidRPr="004C0740" w:rsidRDefault="00314E1C" w:rsidP="004C0740">
      <w:pPr>
        <w:pStyle w:val="SingleTxt"/>
        <w:tabs>
          <w:tab w:val="clear" w:pos="1742"/>
        </w:tabs>
        <w:ind w:left="2218" w:hanging="951"/>
        <w:rPr>
          <w:strike/>
        </w:rPr>
      </w:pPr>
      <w:r w:rsidRPr="00314E1C">
        <w:tab/>
      </w:r>
      <w:r w:rsidRPr="004C0740">
        <w:rPr>
          <w:strike/>
        </w:rPr>
        <w:t xml:space="preserve">В случае одиночного огня, имеющего более одного источника света, огонь должен отвечать требованиям, предъявляемым к минимальной силе света при выходе из строя любого из источников света; при этом максимальная сила света при всех включенных источниках света не должна быть превышена. </w:t>
      </w:r>
    </w:p>
    <w:p w:rsidR="00314E1C" w:rsidRPr="004C0740" w:rsidRDefault="004C0740" w:rsidP="004C0740">
      <w:pPr>
        <w:pStyle w:val="SingleTxt"/>
        <w:ind w:left="2218" w:hanging="951"/>
        <w:rPr>
          <w:strike/>
        </w:rPr>
      </w:pPr>
      <w:r>
        <w:rPr>
          <w:lang w:val="en-US"/>
        </w:rPr>
        <w:tab/>
      </w:r>
      <w:r>
        <w:rPr>
          <w:lang w:val="en-US"/>
        </w:rPr>
        <w:tab/>
      </w:r>
      <w:r w:rsidR="00314E1C" w:rsidRPr="004C0740">
        <w:rPr>
          <w:strike/>
        </w:rPr>
        <w:t>Все источники света, подсоединенные последовательно, считаются о</w:t>
      </w:r>
      <w:r w:rsidR="00314E1C" w:rsidRPr="004C0740">
        <w:rPr>
          <w:strike/>
        </w:rPr>
        <w:t>д</w:t>
      </w:r>
      <w:r w:rsidR="00314E1C" w:rsidRPr="004C0740">
        <w:rPr>
          <w:strike/>
        </w:rPr>
        <w:t xml:space="preserve">ним источником света. </w:t>
      </w:r>
    </w:p>
    <w:p w:rsidR="00314E1C" w:rsidRPr="00314E1C" w:rsidRDefault="00314E1C" w:rsidP="004C0740">
      <w:pPr>
        <w:pStyle w:val="SingleTxt"/>
        <w:ind w:left="2218" w:hanging="951"/>
      </w:pPr>
      <w:r w:rsidRPr="00314E1C">
        <w:rPr>
          <w:b/>
          <w:bCs/>
        </w:rPr>
        <w:t>7.1.3.1</w:t>
      </w:r>
      <w:r w:rsidRPr="00314E1C">
        <w:rPr>
          <w:b/>
          <w:bCs/>
        </w:rPr>
        <w:tab/>
        <w:t>Группа источников света, соединенных таким образом, что выход из строя одного из них приводит к тому, что все они перестают и</w:t>
      </w:r>
      <w:r w:rsidRPr="00314E1C">
        <w:rPr>
          <w:b/>
          <w:bCs/>
        </w:rPr>
        <w:t>з</w:t>
      </w:r>
      <w:r w:rsidRPr="00314E1C">
        <w:rPr>
          <w:b/>
          <w:bCs/>
        </w:rPr>
        <w:t xml:space="preserve">лучать свет, рассматривается в качестве одиночного источника света. </w:t>
      </w:r>
    </w:p>
    <w:p w:rsidR="00314E1C" w:rsidRPr="00314E1C" w:rsidRDefault="00314E1C" w:rsidP="004C0740">
      <w:pPr>
        <w:pStyle w:val="SingleTxt"/>
        <w:ind w:left="2218" w:hanging="951"/>
      </w:pPr>
      <w:r w:rsidRPr="00314E1C">
        <w:rPr>
          <w:b/>
          <w:bCs/>
        </w:rPr>
        <w:lastRenderedPageBreak/>
        <w:t>7.1.3.2</w:t>
      </w:r>
      <w:r w:rsidRPr="00314E1C">
        <w:rPr>
          <w:b/>
          <w:bCs/>
        </w:rPr>
        <w:tab/>
        <w:t xml:space="preserve">В случае выхода из строя любого из источников света в одиночном огне, содержащем более одного источника света, применяют одно из следующих предписаний: </w:t>
      </w:r>
    </w:p>
    <w:p w:rsidR="00314E1C" w:rsidRPr="00314E1C" w:rsidRDefault="004C0740" w:rsidP="002144D1">
      <w:pPr>
        <w:pStyle w:val="SingleTxt"/>
        <w:ind w:left="2693" w:hanging="1426"/>
        <w:rPr>
          <w:b/>
          <w:bCs/>
        </w:rPr>
      </w:pPr>
      <w:r>
        <w:rPr>
          <w:b/>
          <w:bCs/>
          <w:lang w:val="en-US"/>
        </w:rPr>
        <w:tab/>
      </w:r>
      <w:r w:rsidR="002144D1">
        <w:rPr>
          <w:b/>
          <w:bCs/>
        </w:rPr>
        <w:tab/>
      </w:r>
      <w:r w:rsidR="00314E1C" w:rsidRPr="00314E1C">
        <w:rPr>
          <w:b/>
          <w:bCs/>
        </w:rPr>
        <w:t>a)</w:t>
      </w:r>
      <w:r w:rsidR="00314E1C" w:rsidRPr="00314E1C">
        <w:rPr>
          <w:b/>
          <w:bCs/>
        </w:rPr>
        <w:tab/>
      </w:r>
      <w:r w:rsidR="00314E1C" w:rsidRPr="00314E1C">
        <w:rPr>
          <w:b/>
        </w:rPr>
        <w:t>сила света должна соответствовать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314E1C" w:rsidRPr="00314E1C" w:rsidRDefault="004C0740" w:rsidP="002144D1">
      <w:pPr>
        <w:pStyle w:val="SingleTxt"/>
        <w:ind w:left="2693" w:hanging="1426"/>
        <w:rPr>
          <w:b/>
          <w:bCs/>
        </w:rPr>
      </w:pPr>
      <w:r w:rsidRPr="002144D1">
        <w:rPr>
          <w:b/>
          <w:bCs/>
        </w:rPr>
        <w:tab/>
      </w:r>
      <w:r w:rsidR="002144D1">
        <w:rPr>
          <w:b/>
          <w:bCs/>
        </w:rPr>
        <w:tab/>
      </w:r>
      <w:r w:rsidR="00314E1C" w:rsidRPr="00314E1C">
        <w:rPr>
          <w:b/>
          <w:bCs/>
        </w:rPr>
        <w:t>b)</w:t>
      </w:r>
      <w:r w:rsidR="00314E1C" w:rsidRPr="00314E1C">
        <w:rPr>
          <w:b/>
          <w:bCs/>
        </w:rPr>
        <w:tab/>
      </w:r>
      <w:r w:rsidR="00314E1C" w:rsidRPr="00314E1C">
        <w:rPr>
          <w:b/>
        </w:rPr>
        <w:t>сила света на исходной оси должна составлять не менее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л</w:t>
      </w:r>
      <w:r w:rsidR="00314E1C" w:rsidRPr="00314E1C">
        <w:rPr>
          <w:b/>
        </w:rPr>
        <w:t>ю</w:t>
      </w:r>
      <w:r w:rsidR="00314E1C" w:rsidRPr="00314E1C">
        <w:rPr>
          <w:b/>
        </w:rPr>
        <w:t>бого из этих источников света.</w:t>
      </w:r>
      <w:r w:rsidRPr="004C0740">
        <w:t>»</w:t>
      </w:r>
    </w:p>
    <w:p w:rsidR="00314E1C" w:rsidRPr="00314E1C" w:rsidRDefault="00314E1C" w:rsidP="00314E1C">
      <w:pPr>
        <w:pStyle w:val="SingleTxt"/>
      </w:pPr>
      <w:r w:rsidRPr="00314E1C">
        <w:rPr>
          <w:i/>
        </w:rPr>
        <w:t>Приложение 1, пункт 9</w:t>
      </w:r>
      <w:r w:rsidRPr="00314E1C">
        <w:t xml:space="preserve"> изменить следующим образом:</w:t>
      </w:r>
    </w:p>
    <w:p w:rsidR="00314E1C" w:rsidRPr="00314E1C" w:rsidRDefault="004C0740" w:rsidP="00314E1C">
      <w:pPr>
        <w:pStyle w:val="SingleTxt"/>
      </w:pPr>
      <w:r>
        <w:t>«9.</w:t>
      </w:r>
      <w:r w:rsidRPr="004C0740">
        <w:tab/>
      </w:r>
      <w:r w:rsidR="00314E1C" w:rsidRPr="00314E1C">
        <w:t>Краткое описание:</w:t>
      </w:r>
    </w:p>
    <w:p w:rsidR="00314E1C" w:rsidRPr="00314E1C" w:rsidRDefault="00314E1C" w:rsidP="00314E1C">
      <w:pPr>
        <w:pStyle w:val="SingleTxt"/>
      </w:pPr>
      <w:r w:rsidRPr="00314E1C">
        <w:t>Цвет излучаемого света: красный/белый/автожелтый</w:t>
      </w:r>
      <w:r w:rsidRPr="00314E1C">
        <w:rPr>
          <w:vertAlign w:val="superscript"/>
        </w:rPr>
        <w:t>1</w:t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Число и кате</w:t>
      </w:r>
      <w:r w:rsidR="004C0740">
        <w:t xml:space="preserve">гория(ии) источника(ов) света: 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Модуль источника света: 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Конкретный идентификационный код модуля источника света: 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Геометрические условия установки и соответствующие допуски, если таковые предусмотрены: </w:t>
      </w:r>
      <w:r w:rsidR="002144D1">
        <w:tab/>
      </w:r>
    </w:p>
    <w:p w:rsidR="00314E1C" w:rsidRPr="00314E1C" w:rsidRDefault="00314E1C" w:rsidP="00314E1C">
      <w:pPr>
        <w:pStyle w:val="SingleTxt"/>
      </w:pPr>
      <w:r w:rsidRPr="00314E1C">
        <w:t>Использование электронного механизма управления источником света/</w:t>
      </w:r>
      <w:r w:rsidR="008817A6">
        <w:br/>
      </w:r>
      <w:r w:rsidRPr="00314E1C">
        <w:t xml:space="preserve">регулятора силы света: </w:t>
      </w:r>
    </w:p>
    <w:p w:rsidR="00314E1C" w:rsidRPr="00314E1C" w:rsidRDefault="004C0740" w:rsidP="00314E1C">
      <w:pPr>
        <w:pStyle w:val="SingleTxt"/>
      </w:pPr>
      <w:r>
        <w:t>a)</w:t>
      </w:r>
      <w:r>
        <w:tab/>
      </w:r>
      <w:r w:rsidR="00314E1C" w:rsidRPr="00314E1C">
        <w:t>являющегося частью огня: да/нет/не применимо</w:t>
      </w:r>
      <w:r w:rsidR="00314E1C" w:rsidRPr="00314E1C">
        <w:rPr>
          <w:vertAlign w:val="superscript"/>
        </w:rPr>
        <w:t>1</w:t>
      </w:r>
    </w:p>
    <w:p w:rsidR="00314E1C" w:rsidRPr="00314E1C" w:rsidRDefault="004C0740" w:rsidP="00314E1C">
      <w:pPr>
        <w:pStyle w:val="SingleTxt"/>
        <w:rPr>
          <w:vertAlign w:val="superscript"/>
        </w:rPr>
      </w:pPr>
      <w:r>
        <w:t>b)</w:t>
      </w:r>
      <w:r>
        <w:tab/>
      </w:r>
      <w:r w:rsidR="00314E1C" w:rsidRPr="00314E1C">
        <w:t>не являющегося частью огня: да/нет/не применимо</w:t>
      </w:r>
      <w:r w:rsidR="00314E1C" w:rsidRPr="00314E1C">
        <w:rPr>
          <w:vertAlign w:val="superscript"/>
        </w:rPr>
        <w:t>1</w:t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Величина(ы) входного напряжения, подаваемого электронным механизмом управления источником света/регулятором силы света:</w:t>
      </w:r>
      <w:r w:rsidR="002144D1">
        <w:tab/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Изготовитель электронного механизма управления источником света/регулятора света и идентификационный номер (когда механизм управления источником св</w:t>
      </w:r>
      <w:r w:rsidRPr="00314E1C">
        <w:t>е</w:t>
      </w:r>
      <w:r w:rsidRPr="00314E1C">
        <w:t xml:space="preserve">та является частью огня, но не находится в корпусе огня): </w:t>
      </w:r>
      <w:r w:rsidR="002144D1">
        <w:tab/>
      </w:r>
    </w:p>
    <w:p w:rsidR="00314E1C" w:rsidRPr="00314E1C" w:rsidRDefault="00314E1C" w:rsidP="00314E1C">
      <w:pPr>
        <w:pStyle w:val="SingleTxt"/>
        <w:rPr>
          <w:b/>
        </w:rPr>
      </w:pPr>
      <w:r w:rsidRPr="00314E1C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314E1C">
        <w:rPr>
          <w:b/>
          <w:vertAlign w:val="superscript"/>
        </w:rPr>
        <w:t>1</w:t>
      </w:r>
      <w:r w:rsidR="004C0740" w:rsidRPr="004C0740">
        <w:t>»</w:t>
      </w:r>
    </w:p>
    <w:p w:rsidR="00314E1C" w:rsidRPr="00314E1C" w:rsidRDefault="00314E1C" w:rsidP="00223DE1">
      <w:pPr>
        <w:pStyle w:val="SingleTxt"/>
        <w:spacing w:after="0"/>
      </w:pPr>
      <w:r w:rsidRPr="00314E1C">
        <w:t>_______________</w:t>
      </w:r>
    </w:p>
    <w:p w:rsidR="00314E1C" w:rsidRDefault="004C0740" w:rsidP="008817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60"/>
        <w:ind w:left="1555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1</w:t>
      </w:r>
      <w:r>
        <w:tab/>
      </w:r>
      <w:r w:rsidR="00314E1C" w:rsidRPr="00314E1C">
        <w:t>Ненужное вычеркнуть.</w:t>
      </w:r>
    </w:p>
    <w:p w:rsidR="004C0740" w:rsidRPr="004C0740" w:rsidRDefault="004C0740" w:rsidP="004C0740">
      <w:pPr>
        <w:pStyle w:val="FootnoteText"/>
        <w:tabs>
          <w:tab w:val="right" w:pos="1195"/>
          <w:tab w:val="left" w:pos="1267"/>
          <w:tab w:val="left" w:pos="1440"/>
          <w:tab w:val="left" w:pos="1742"/>
          <w:tab w:val="left" w:pos="2218"/>
          <w:tab w:val="left" w:pos="2693"/>
        </w:tabs>
        <w:spacing w:line="120" w:lineRule="exact"/>
        <w:ind w:left="1267" w:right="1260" w:hanging="432"/>
        <w:rPr>
          <w:sz w:val="10"/>
        </w:rPr>
      </w:pPr>
    </w:p>
    <w:p w:rsidR="004C0740" w:rsidRPr="004C0740" w:rsidRDefault="004C0740" w:rsidP="004C0740">
      <w:pPr>
        <w:pStyle w:val="FootnoteText"/>
        <w:tabs>
          <w:tab w:val="right" w:pos="1195"/>
          <w:tab w:val="left" w:pos="1267"/>
          <w:tab w:val="left" w:pos="1440"/>
          <w:tab w:val="left" w:pos="1742"/>
          <w:tab w:val="left" w:pos="2218"/>
          <w:tab w:val="left" w:pos="2693"/>
        </w:tabs>
        <w:spacing w:line="120" w:lineRule="exact"/>
        <w:ind w:left="1267" w:right="1260" w:hanging="432"/>
        <w:rPr>
          <w:sz w:val="10"/>
        </w:rPr>
      </w:pPr>
    </w:p>
    <w:p w:rsidR="00314E1C" w:rsidRDefault="004C0740" w:rsidP="004C07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Е.</w:t>
      </w:r>
      <w:r>
        <w:tab/>
      </w:r>
      <w:r w:rsidR="00314E1C" w:rsidRPr="00314E1C">
        <w:t>Дополнение 16 к поправкам серии 00 к Правилам № 91 (боковые габаритные огни)</w:t>
      </w:r>
    </w:p>
    <w:p w:rsidR="004C0740" w:rsidRPr="004C0740" w:rsidRDefault="004C0740" w:rsidP="004C0740">
      <w:pPr>
        <w:pStyle w:val="SingleTxt"/>
        <w:spacing w:after="0" w:line="120" w:lineRule="exact"/>
        <w:rPr>
          <w:sz w:val="10"/>
        </w:rPr>
      </w:pPr>
    </w:p>
    <w:p w:rsidR="004C0740" w:rsidRPr="004C0740" w:rsidRDefault="004C0740" w:rsidP="004C0740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  <w:rPr>
          <w:i/>
        </w:rPr>
      </w:pPr>
      <w:r w:rsidRPr="00314E1C">
        <w:rPr>
          <w:i/>
          <w:iCs/>
        </w:rPr>
        <w:t xml:space="preserve">Пункт </w:t>
      </w:r>
      <w:r w:rsidRPr="00314E1C">
        <w:rPr>
          <w:i/>
        </w:rPr>
        <w:t xml:space="preserve">7.1.4 </w:t>
      </w:r>
      <w:r w:rsidRPr="00314E1C">
        <w:t>изменить следующим образом:</w:t>
      </w:r>
    </w:p>
    <w:p w:rsidR="00314E1C" w:rsidRPr="00314E1C" w:rsidRDefault="004C0740" w:rsidP="00314E1C">
      <w:pPr>
        <w:pStyle w:val="SingleTxt"/>
      </w:pPr>
      <w:r>
        <w:t>«</w:t>
      </w:r>
      <w:r w:rsidR="00314E1C" w:rsidRPr="00314E1C">
        <w:t>7.1.4</w:t>
      </w:r>
      <w:r w:rsidR="00314E1C" w:rsidRPr="00314E1C">
        <w:tab/>
      </w:r>
      <w:r w:rsidR="00314E1C" w:rsidRPr="00314E1C">
        <w:rPr>
          <w:b/>
          <w:bCs/>
        </w:rPr>
        <w:t>Сбой в работе источника света</w:t>
      </w:r>
      <w:r w:rsidR="00314E1C" w:rsidRPr="00314E1C">
        <w:rPr>
          <w:b/>
        </w:rPr>
        <w:t>:</w:t>
      </w:r>
    </w:p>
    <w:p w:rsidR="00314E1C" w:rsidRPr="004C0740" w:rsidRDefault="004C0740" w:rsidP="004C0740">
      <w:pPr>
        <w:pStyle w:val="SingleTxt"/>
        <w:tabs>
          <w:tab w:val="clear" w:pos="1742"/>
        </w:tabs>
        <w:rPr>
          <w:strike/>
        </w:rPr>
      </w:pPr>
      <w:r>
        <w:tab/>
      </w:r>
      <w:r w:rsidR="00314E1C" w:rsidRPr="004C0740">
        <w:rPr>
          <w:strike/>
        </w:rPr>
        <w:t xml:space="preserve">В случае фонаря, имеющего более одного источника света: </w:t>
      </w:r>
    </w:p>
    <w:p w:rsidR="00314E1C" w:rsidRPr="00314E1C" w:rsidRDefault="004C0740" w:rsidP="004C0740">
      <w:pPr>
        <w:pStyle w:val="SingleTxt"/>
        <w:tabs>
          <w:tab w:val="clear" w:pos="1742"/>
        </w:tabs>
        <w:ind w:left="2218" w:hanging="951"/>
      </w:pPr>
      <w:r w:rsidRPr="004C0740">
        <w:tab/>
      </w:r>
      <w:r w:rsidR="00314E1C" w:rsidRPr="004C0740">
        <w:rPr>
          <w:strike/>
        </w:rPr>
        <w:t>характеристики этого фонаря должны соответствовать требуемым м</w:t>
      </w:r>
      <w:r w:rsidR="00314E1C" w:rsidRPr="004C0740">
        <w:rPr>
          <w:strike/>
        </w:rPr>
        <w:t>и</w:t>
      </w:r>
      <w:r w:rsidR="00314E1C" w:rsidRPr="004C0740">
        <w:rPr>
          <w:strike/>
        </w:rPr>
        <w:t>нимальным значениям силы света, когда один из источников света в</w:t>
      </w:r>
      <w:r w:rsidR="00314E1C" w:rsidRPr="004C0740">
        <w:rPr>
          <w:strike/>
        </w:rPr>
        <w:t>ы</w:t>
      </w:r>
      <w:r w:rsidR="00314E1C" w:rsidRPr="004C0740">
        <w:rPr>
          <w:strike/>
        </w:rPr>
        <w:t>шел из строя;</w:t>
      </w:r>
    </w:p>
    <w:p w:rsidR="00314E1C" w:rsidRPr="004C0740" w:rsidRDefault="004C0740" w:rsidP="004C0740">
      <w:pPr>
        <w:pStyle w:val="SingleTxt"/>
        <w:tabs>
          <w:tab w:val="clear" w:pos="1742"/>
        </w:tabs>
        <w:ind w:left="2218" w:hanging="951"/>
        <w:rPr>
          <w:strike/>
        </w:rPr>
      </w:pPr>
      <w:r>
        <w:lastRenderedPageBreak/>
        <w:tab/>
      </w:r>
      <w:r w:rsidR="00314E1C" w:rsidRPr="004C0740">
        <w:rPr>
          <w:strike/>
        </w:rPr>
        <w:t>когда включены все источники света, не должны превышаться указа</w:t>
      </w:r>
      <w:r w:rsidR="00314E1C" w:rsidRPr="004C0740">
        <w:rPr>
          <w:strike/>
        </w:rPr>
        <w:t>н</w:t>
      </w:r>
      <w:r w:rsidR="00314E1C" w:rsidRPr="004C0740">
        <w:rPr>
          <w:strike/>
        </w:rPr>
        <w:t>ные максимальные значения силы света.</w:t>
      </w:r>
    </w:p>
    <w:p w:rsidR="00314E1C" w:rsidRPr="004C0740" w:rsidRDefault="004C0740" w:rsidP="004C0740">
      <w:pPr>
        <w:pStyle w:val="SingleTxt"/>
        <w:tabs>
          <w:tab w:val="clear" w:pos="1742"/>
        </w:tabs>
        <w:ind w:left="2218" w:hanging="951"/>
        <w:rPr>
          <w:b/>
          <w:strike/>
        </w:rPr>
      </w:pPr>
      <w:r>
        <w:tab/>
      </w:r>
      <w:r w:rsidR="00314E1C" w:rsidRPr="004C0740">
        <w:rPr>
          <w:strike/>
        </w:rPr>
        <w:t>Все источники света, которые связаны в цепи, рассматриваются в к</w:t>
      </w:r>
      <w:r w:rsidR="00314E1C" w:rsidRPr="004C0740">
        <w:rPr>
          <w:strike/>
        </w:rPr>
        <w:t>а</w:t>
      </w:r>
      <w:r w:rsidR="00314E1C" w:rsidRPr="004C0740">
        <w:rPr>
          <w:strike/>
        </w:rPr>
        <w:t xml:space="preserve">честве одного источника света. </w:t>
      </w:r>
    </w:p>
    <w:p w:rsidR="00314E1C" w:rsidRPr="00314E1C" w:rsidRDefault="00314E1C" w:rsidP="00223DE1">
      <w:pPr>
        <w:pStyle w:val="SingleTxt"/>
        <w:ind w:left="2218" w:hanging="951"/>
        <w:rPr>
          <w:b/>
        </w:rPr>
      </w:pPr>
      <w:r w:rsidRPr="00314E1C">
        <w:rPr>
          <w:b/>
        </w:rPr>
        <w:t>7.1.4.1</w:t>
      </w:r>
      <w:r w:rsidRPr="00314E1C">
        <w:rPr>
          <w:b/>
        </w:rPr>
        <w:tab/>
        <w:t>Группа источников света, соединенных таким образом, что выход из строя одного из них приводит к тому, что все они перестают и</w:t>
      </w:r>
      <w:r w:rsidRPr="00314E1C">
        <w:rPr>
          <w:b/>
        </w:rPr>
        <w:t>з</w:t>
      </w:r>
      <w:r w:rsidRPr="00314E1C">
        <w:rPr>
          <w:b/>
        </w:rPr>
        <w:t>лучать свет, рассматривается в качестве одиночного источника света.</w:t>
      </w:r>
    </w:p>
    <w:p w:rsidR="00314E1C" w:rsidRPr="00314E1C" w:rsidRDefault="00314E1C" w:rsidP="00223DE1">
      <w:pPr>
        <w:pStyle w:val="SingleTxt"/>
        <w:ind w:left="2218" w:hanging="951"/>
        <w:rPr>
          <w:b/>
        </w:rPr>
      </w:pPr>
      <w:r w:rsidRPr="00314E1C">
        <w:rPr>
          <w:b/>
        </w:rPr>
        <w:t>7.1.4.2</w:t>
      </w:r>
      <w:r w:rsidRPr="00314E1C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применяется одно из следующих предписаний:</w:t>
      </w:r>
    </w:p>
    <w:p w:rsidR="00314E1C" w:rsidRPr="00314E1C" w:rsidRDefault="00223DE1" w:rsidP="002C241F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2C241F">
        <w:rPr>
          <w:b/>
        </w:rPr>
        <w:tab/>
      </w:r>
      <w:r w:rsidR="00314E1C" w:rsidRPr="00314E1C">
        <w:rPr>
          <w:b/>
        </w:rPr>
        <w:t>a)</w:t>
      </w:r>
      <w:r w:rsidR="00314E1C" w:rsidRPr="00314E1C">
        <w:rPr>
          <w:b/>
        </w:rPr>
        <w:tab/>
        <w:t>сила света должна соответствовать минимальной силе света, предписанной в таблице стандартного распределения света в пространстве, как указано выше, или</w:t>
      </w:r>
    </w:p>
    <w:p w:rsidR="00314E1C" w:rsidRPr="00223DE1" w:rsidRDefault="00223DE1" w:rsidP="002C241F">
      <w:pPr>
        <w:pStyle w:val="SingleTxt"/>
        <w:ind w:left="2693" w:hanging="1426"/>
      </w:pPr>
      <w:r>
        <w:rPr>
          <w:b/>
        </w:rPr>
        <w:tab/>
      </w:r>
      <w:r w:rsidR="002C241F">
        <w:rPr>
          <w:b/>
        </w:rPr>
        <w:tab/>
      </w:r>
      <w:r w:rsidR="00314E1C" w:rsidRPr="00314E1C">
        <w:rPr>
          <w:b/>
        </w:rPr>
        <w:t>b)</w:t>
      </w:r>
      <w:r w:rsidR="00314E1C" w:rsidRPr="00314E1C">
        <w:rPr>
          <w:b/>
        </w:rPr>
        <w:tab/>
        <w:t>сила света на исходной оси должна составлять не менее 50%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л</w:t>
      </w:r>
      <w:r w:rsidR="00314E1C" w:rsidRPr="00314E1C">
        <w:rPr>
          <w:b/>
        </w:rPr>
        <w:t>ю</w:t>
      </w:r>
      <w:r w:rsidR="00314E1C" w:rsidRPr="00314E1C">
        <w:rPr>
          <w:b/>
        </w:rPr>
        <w:t>бого из этих источников света.</w:t>
      </w:r>
      <w:r>
        <w:t>»</w:t>
      </w:r>
    </w:p>
    <w:p w:rsidR="00314E1C" w:rsidRPr="00314E1C" w:rsidRDefault="00314E1C" w:rsidP="00314E1C">
      <w:pPr>
        <w:pStyle w:val="SingleTxt"/>
      </w:pPr>
      <w:r w:rsidRPr="00314E1C">
        <w:rPr>
          <w:i/>
        </w:rPr>
        <w:t>Приложение 2, пункт 9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</w:pPr>
      <w:r>
        <w:t>«</w:t>
      </w:r>
      <w:r w:rsidR="00223DE1">
        <w:t>9.</w:t>
      </w:r>
      <w:r w:rsidR="00223DE1">
        <w:tab/>
      </w:r>
      <w:r w:rsidRPr="00314E1C">
        <w:t>Краткое описание</w:t>
      </w:r>
      <w:r w:rsidRPr="00314E1C">
        <w:rPr>
          <w:vertAlign w:val="superscript"/>
        </w:rPr>
        <w:t>1</w:t>
      </w:r>
      <w:r w:rsidR="002C241F" w:rsidRPr="00314E1C">
        <w:t>:</w:t>
      </w:r>
    </w:p>
    <w:p w:rsidR="00314E1C" w:rsidRPr="00314E1C" w:rsidRDefault="00314E1C" w:rsidP="00314E1C">
      <w:pPr>
        <w:pStyle w:val="SingleTxt"/>
      </w:pPr>
      <w:r w:rsidRPr="00314E1C">
        <w:t>Цвет излучаемого света: автожелтый/красный</w:t>
      </w:r>
      <w:r w:rsidRPr="00314E1C">
        <w:rPr>
          <w:vertAlign w:val="superscript"/>
        </w:rPr>
        <w:t>2</w:t>
      </w:r>
    </w:p>
    <w:p w:rsidR="00314E1C" w:rsidRPr="00314E1C" w:rsidRDefault="00314E1C" w:rsidP="002144D1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Число и категория(ии) источника(ов) света:</w:t>
      </w:r>
      <w:r w:rsidR="00587D56">
        <w:tab/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037"/>
        </w:tabs>
      </w:pPr>
      <w:r w:rsidRPr="00314E1C">
        <w:t>Модуль источника света:</w:t>
      </w:r>
      <w:r w:rsidR="00587D56">
        <w:tab/>
      </w:r>
      <w:r w:rsidR="00223DE1">
        <w:t xml:space="preserve"> да/нет</w:t>
      </w:r>
      <w:r w:rsidRPr="00314E1C">
        <w:rPr>
          <w:vertAlign w:val="superscript"/>
        </w:rPr>
        <w:t>1</w:t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Конкретный идентификационный код модуля источника света: </w:t>
      </w:r>
      <w:r w:rsidR="00587D56">
        <w:tab/>
      </w:r>
    </w:p>
    <w:p w:rsidR="00314E1C" w:rsidRPr="00314E1C" w:rsidRDefault="00314E1C" w:rsidP="00223DE1">
      <w:pPr>
        <w:pStyle w:val="SingleTxt"/>
        <w:spacing w:line="220" w:lineRule="exact"/>
        <w:rPr>
          <w:bCs/>
        </w:rPr>
      </w:pPr>
      <w:r w:rsidRPr="00314E1C">
        <w:rPr>
          <w:bCs/>
        </w:rPr>
        <w:t>Только для ограниченной высоты установки, не превышающей 750 мм над уро</w:t>
      </w:r>
      <w:r w:rsidRPr="00314E1C">
        <w:rPr>
          <w:bCs/>
        </w:rPr>
        <w:t>в</w:t>
      </w:r>
      <w:r w:rsidRPr="00314E1C">
        <w:rPr>
          <w:bCs/>
        </w:rPr>
        <w:t>нем грунта: да/нет</w:t>
      </w:r>
      <w:r w:rsidRPr="00314E1C">
        <w:rPr>
          <w:bCs/>
          <w:vertAlign w:val="superscript"/>
        </w:rPr>
        <w:t>2</w:t>
      </w:r>
      <w:r w:rsidRPr="00314E1C">
        <w:rPr>
          <w:bCs/>
        </w:rPr>
        <w:tab/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Геометрические условия установки и соответствующие допуски, если таковые предусмотрены: </w:t>
      </w:r>
      <w:r w:rsidR="00587D56">
        <w:tab/>
      </w:r>
    </w:p>
    <w:p w:rsidR="00314E1C" w:rsidRPr="00314E1C" w:rsidRDefault="00314E1C" w:rsidP="00223DE1">
      <w:pPr>
        <w:pStyle w:val="SingleTxt"/>
        <w:spacing w:line="220" w:lineRule="exact"/>
      </w:pPr>
      <w:r w:rsidRPr="00314E1C">
        <w:t>Использование электронного механизма управления источником света/</w:t>
      </w:r>
      <w:r w:rsidR="00223DE1">
        <w:br/>
      </w:r>
      <w:r w:rsidRPr="00314E1C">
        <w:t>регулятора силы света:</w:t>
      </w:r>
    </w:p>
    <w:p w:rsidR="00314E1C" w:rsidRPr="00314E1C" w:rsidRDefault="00223DE1" w:rsidP="00223DE1">
      <w:pPr>
        <w:pStyle w:val="SingleTxt"/>
        <w:spacing w:line="220" w:lineRule="exact"/>
      </w:pPr>
      <w:r>
        <w:t>a)</w:t>
      </w:r>
      <w:r>
        <w:tab/>
      </w:r>
      <w:r w:rsidR="00314E1C" w:rsidRPr="00314E1C">
        <w:t>являющегося частью огня: да/нет/не применимо</w:t>
      </w:r>
      <w:r w:rsidR="00314E1C" w:rsidRPr="00314E1C">
        <w:rPr>
          <w:vertAlign w:val="superscript"/>
        </w:rPr>
        <w:t>2</w:t>
      </w:r>
    </w:p>
    <w:p w:rsidR="00314E1C" w:rsidRPr="00314E1C" w:rsidRDefault="00223DE1" w:rsidP="00223DE1">
      <w:pPr>
        <w:pStyle w:val="SingleTxt"/>
        <w:spacing w:line="220" w:lineRule="exact"/>
      </w:pPr>
      <w:r>
        <w:t>b)</w:t>
      </w:r>
      <w:r>
        <w:tab/>
      </w:r>
      <w:r w:rsidR="00314E1C" w:rsidRPr="00314E1C">
        <w:t>не являющегося частью огня: да/нет/не применимо</w:t>
      </w:r>
      <w:r w:rsidR="00314E1C" w:rsidRPr="00314E1C">
        <w:rPr>
          <w:vertAlign w:val="superscript"/>
        </w:rPr>
        <w:t>2</w:t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Величина(ы) входного напряжения, подаваемого электронным механизмом управления источником света/регулятором силы света: </w:t>
      </w:r>
      <w:r w:rsidR="00587D56">
        <w:tab/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Изготовитель электронного механизма управления источником света/регулятора света и идентификационный номер (когда механизм управления источником св</w:t>
      </w:r>
      <w:r w:rsidRPr="00314E1C">
        <w:t>е</w:t>
      </w:r>
      <w:r w:rsidRPr="00314E1C">
        <w:t xml:space="preserve">та является частью огня, но не находится в корпусе огня): </w:t>
      </w:r>
      <w:r w:rsidR="00587D56">
        <w:tab/>
      </w:r>
    </w:p>
    <w:p w:rsidR="00314E1C" w:rsidRPr="00314E1C" w:rsidRDefault="00314E1C" w:rsidP="00223DE1">
      <w:pPr>
        <w:pStyle w:val="SingleTxt"/>
        <w:spacing w:after="0" w:line="220" w:lineRule="exact"/>
        <w:rPr>
          <w:b/>
        </w:rPr>
      </w:pPr>
      <w:r w:rsidRPr="00314E1C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314E1C">
        <w:rPr>
          <w:b/>
          <w:vertAlign w:val="superscript"/>
        </w:rPr>
        <w:t>1</w:t>
      </w:r>
      <w:r w:rsidR="00223DE1" w:rsidRPr="00223DE1">
        <w:t>»</w:t>
      </w:r>
    </w:p>
    <w:p w:rsidR="00314E1C" w:rsidRPr="00314E1C" w:rsidRDefault="00314E1C" w:rsidP="00223DE1">
      <w:pPr>
        <w:pStyle w:val="SingleTxt"/>
        <w:spacing w:after="0" w:line="220" w:lineRule="exact"/>
      </w:pPr>
      <w:r w:rsidRPr="00314E1C">
        <w:t>_____________</w:t>
      </w:r>
    </w:p>
    <w:p w:rsidR="00314E1C" w:rsidRPr="00314E1C" w:rsidRDefault="00223DE1" w:rsidP="00933DD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60"/>
        <w:ind w:left="1555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1</w:t>
      </w:r>
      <w:r>
        <w:tab/>
      </w:r>
      <w:r w:rsidR="00314E1C" w:rsidRPr="00314E1C">
        <w:t xml:space="preserve">В случае огней с несъемными источниками света указывается номер и общая мощность источников света. </w:t>
      </w:r>
    </w:p>
    <w:p w:rsidR="00314E1C" w:rsidRDefault="00223DE1" w:rsidP="00587D5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2</w:t>
      </w:r>
      <w:r>
        <w:tab/>
      </w:r>
      <w:r w:rsidR="00314E1C" w:rsidRPr="00314E1C">
        <w:t>Ненужное вычеркнуть.</w:t>
      </w:r>
    </w:p>
    <w:p w:rsidR="00314E1C" w:rsidRPr="002C241F" w:rsidRDefault="00223DE1" w:rsidP="00223D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rPr>
          <w:lang w:val="en-US"/>
        </w:rPr>
        <w:t>F</w:t>
      </w:r>
      <w:r w:rsidRPr="00223DE1">
        <w:t>.</w:t>
      </w:r>
      <w:r w:rsidRPr="00223DE1">
        <w:tab/>
      </w:r>
      <w:r w:rsidR="00314E1C" w:rsidRPr="00314E1C">
        <w:t xml:space="preserve">Дополнение 5 к поправкам серии 01 к Правилам № 119 </w:t>
      </w:r>
      <w:r w:rsidR="002C241F">
        <w:br/>
      </w:r>
      <w:r w:rsidR="00314E1C" w:rsidRPr="00314E1C">
        <w:t>(огни подсветки поворота)</w:t>
      </w:r>
    </w:p>
    <w:p w:rsidR="00F12FC4" w:rsidRPr="002C241F" w:rsidRDefault="00F12FC4" w:rsidP="00F12FC4">
      <w:pPr>
        <w:pStyle w:val="SingleTxt"/>
        <w:spacing w:after="0" w:line="120" w:lineRule="exact"/>
        <w:rPr>
          <w:sz w:val="10"/>
        </w:rPr>
      </w:pPr>
    </w:p>
    <w:p w:rsidR="00F12FC4" w:rsidRPr="002C241F" w:rsidRDefault="00F12FC4" w:rsidP="00F12FC4">
      <w:pPr>
        <w:pStyle w:val="SingleTxt"/>
        <w:spacing w:after="0" w:line="120" w:lineRule="exact"/>
        <w:rPr>
          <w:sz w:val="10"/>
        </w:rPr>
      </w:pPr>
    </w:p>
    <w:p w:rsidR="00314E1C" w:rsidRPr="00314E1C" w:rsidRDefault="00314E1C" w:rsidP="00314E1C">
      <w:pPr>
        <w:pStyle w:val="SingleTxt"/>
        <w:rPr>
          <w:i/>
        </w:rPr>
      </w:pPr>
      <w:r w:rsidRPr="00314E1C">
        <w:rPr>
          <w:i/>
        </w:rPr>
        <w:t>Пункт 6.4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</w:pPr>
      <w:r>
        <w:t>«</w:t>
      </w:r>
      <w:r w:rsidRPr="00314E1C">
        <w:t>6.4</w:t>
      </w:r>
      <w:r w:rsidRPr="00314E1C">
        <w:tab/>
      </w:r>
      <w:r w:rsidR="00933DD5">
        <w:tab/>
      </w:r>
      <w:r w:rsidRPr="00314E1C">
        <w:rPr>
          <w:b/>
          <w:bCs/>
        </w:rPr>
        <w:t>Сбой в работе источника света</w:t>
      </w:r>
      <w:r w:rsidRPr="00314E1C">
        <w:rPr>
          <w:b/>
        </w:rPr>
        <w:t>:</w:t>
      </w:r>
    </w:p>
    <w:p w:rsidR="00314E1C" w:rsidRPr="00933DD5" w:rsidRDefault="00F12FC4" w:rsidP="00F12FC4">
      <w:pPr>
        <w:pStyle w:val="SingleTxt"/>
        <w:tabs>
          <w:tab w:val="clear" w:pos="1742"/>
        </w:tabs>
        <w:ind w:left="2218" w:hanging="951"/>
        <w:rPr>
          <w:strike/>
        </w:rPr>
      </w:pPr>
      <w:r w:rsidRPr="00933DD5">
        <w:tab/>
      </w:r>
      <w:r w:rsidR="00314E1C" w:rsidRPr="00933DD5">
        <w:rPr>
          <w:strike/>
        </w:rPr>
        <w:t>В случае одиночного огня, имеющего более одного источника света, характеристики этого огня должны соответствовать требуемым мин</w:t>
      </w:r>
      <w:r w:rsidR="00314E1C" w:rsidRPr="00933DD5">
        <w:rPr>
          <w:strike/>
        </w:rPr>
        <w:t>и</w:t>
      </w:r>
      <w:r w:rsidR="00314E1C" w:rsidRPr="00933DD5">
        <w:rPr>
          <w:strike/>
        </w:rPr>
        <w:t>мальным значениям силы света, когда какой-либо один из источников света вышел из строя, а когда включены все источники света − не должны превышаться максимальные допустимые значения силы света.</w:t>
      </w:r>
    </w:p>
    <w:p w:rsidR="00314E1C" w:rsidRPr="00314E1C" w:rsidRDefault="00314E1C" w:rsidP="00F12FC4">
      <w:pPr>
        <w:pStyle w:val="SingleTxt"/>
        <w:ind w:left="2218" w:hanging="951"/>
        <w:rPr>
          <w:b/>
        </w:rPr>
      </w:pPr>
      <w:r w:rsidRPr="00314E1C">
        <w:rPr>
          <w:b/>
        </w:rPr>
        <w:t>6.4.1</w:t>
      </w:r>
      <w:r w:rsidRPr="00314E1C">
        <w:rPr>
          <w:b/>
        </w:rPr>
        <w:tab/>
      </w:r>
      <w:r w:rsidR="00F12FC4" w:rsidRPr="00F12FC4">
        <w:rPr>
          <w:b/>
        </w:rPr>
        <w:tab/>
      </w:r>
      <w:r w:rsidRPr="00314E1C">
        <w:rPr>
          <w:b/>
        </w:rPr>
        <w:t>Любая группа источников света, соединенных таким образом, что сбой в работе одного из них приводит к тому, что все они перест</w:t>
      </w:r>
      <w:r w:rsidRPr="00314E1C">
        <w:rPr>
          <w:b/>
        </w:rPr>
        <w:t>а</w:t>
      </w:r>
      <w:r w:rsidRPr="00314E1C">
        <w:rPr>
          <w:b/>
        </w:rPr>
        <w:t>ют излучать свет, рассматривается в качестве одиночного исто</w:t>
      </w:r>
      <w:r w:rsidRPr="00314E1C">
        <w:rPr>
          <w:b/>
        </w:rPr>
        <w:t>ч</w:t>
      </w:r>
      <w:r w:rsidRPr="00314E1C">
        <w:rPr>
          <w:b/>
        </w:rPr>
        <w:t>ника света.</w:t>
      </w:r>
    </w:p>
    <w:p w:rsidR="00314E1C" w:rsidRPr="00314E1C" w:rsidRDefault="00314E1C" w:rsidP="00F12FC4">
      <w:pPr>
        <w:pStyle w:val="SingleTxt"/>
        <w:ind w:left="2218" w:hanging="951"/>
        <w:rPr>
          <w:b/>
        </w:rPr>
      </w:pPr>
      <w:r w:rsidRPr="00314E1C">
        <w:rPr>
          <w:b/>
        </w:rPr>
        <w:t>6.4.2</w:t>
      </w:r>
      <w:r w:rsidR="00F12FC4">
        <w:rPr>
          <w:b/>
          <w:lang w:val="en-US"/>
        </w:rPr>
        <w:tab/>
      </w:r>
      <w:r w:rsidRPr="00314E1C">
        <w:rPr>
          <w:b/>
        </w:rPr>
        <w:tab/>
        <w:t>В случае сбоя в работе любого из источников света в одиночном огне, содержащем более одного источника света, применяют одно из следующих предписаний:</w:t>
      </w:r>
    </w:p>
    <w:p w:rsidR="00314E1C" w:rsidRPr="00314E1C" w:rsidRDefault="00F12FC4" w:rsidP="002C241F">
      <w:pPr>
        <w:pStyle w:val="SingleTxt"/>
        <w:ind w:left="2693" w:hanging="1426"/>
        <w:rPr>
          <w:b/>
        </w:rPr>
      </w:pPr>
      <w:r>
        <w:rPr>
          <w:b/>
          <w:lang w:val="en-US"/>
        </w:rPr>
        <w:tab/>
      </w:r>
      <w:r w:rsidR="002C241F">
        <w:rPr>
          <w:b/>
        </w:rPr>
        <w:tab/>
      </w:r>
      <w:r w:rsidR="00314E1C" w:rsidRPr="00314E1C">
        <w:rPr>
          <w:b/>
        </w:rPr>
        <w:t>a)</w:t>
      </w:r>
      <w:r w:rsidR="00314E1C" w:rsidRPr="00314E1C">
        <w:rPr>
          <w:b/>
        </w:rPr>
        <w:tab/>
        <w:t>сила света должна соответствовать минимальной силе света, предписанной в таблице стандартного распределения света в пространстве, как указано на рис. 1 в приложении 3, или</w:t>
      </w:r>
    </w:p>
    <w:p w:rsidR="00314E1C" w:rsidRPr="00314E1C" w:rsidRDefault="002C241F" w:rsidP="002C241F">
      <w:pPr>
        <w:pStyle w:val="SingleTxt"/>
        <w:ind w:left="2693" w:hanging="1426"/>
        <w:rPr>
          <w:b/>
        </w:rPr>
      </w:pPr>
      <w:r>
        <w:rPr>
          <w:b/>
        </w:rPr>
        <w:tab/>
      </w:r>
      <w:r w:rsidR="00F12FC4" w:rsidRPr="002C241F">
        <w:rPr>
          <w:b/>
        </w:rPr>
        <w:tab/>
      </w:r>
      <w:r w:rsidR="00314E1C" w:rsidRPr="00314E1C">
        <w:rPr>
          <w:b/>
        </w:rPr>
        <w:t>b)</w:t>
      </w:r>
      <w:r w:rsidR="00314E1C" w:rsidRPr="00314E1C">
        <w:rPr>
          <w:b/>
        </w:rPr>
        <w:tab/>
        <w:t>сила света в точке 45° R − 2.5D (для устройств, установле</w:t>
      </w:r>
      <w:r w:rsidR="00314E1C" w:rsidRPr="00314E1C">
        <w:rPr>
          <w:b/>
        </w:rPr>
        <w:t>н</w:t>
      </w:r>
      <w:r w:rsidR="00314E1C" w:rsidRPr="00314E1C">
        <w:rPr>
          <w:b/>
        </w:rPr>
        <w:t>ных справа) или в точке 45°L − 2.5D (для устройств, устано</w:t>
      </w:r>
      <w:r w:rsidR="00314E1C" w:rsidRPr="00314E1C">
        <w:rPr>
          <w:b/>
        </w:rPr>
        <w:t>в</w:t>
      </w:r>
      <w:r w:rsidR="00314E1C" w:rsidRPr="00314E1C">
        <w:rPr>
          <w:b/>
        </w:rPr>
        <w:t>ленных слева) должна составлять не менее 50% от предп</w:t>
      </w:r>
      <w:r w:rsidR="00314E1C" w:rsidRPr="00314E1C">
        <w:rPr>
          <w:b/>
        </w:rPr>
        <w:t>и</w:t>
      </w:r>
      <w:r w:rsidR="00314E1C" w:rsidRPr="00314E1C">
        <w:rPr>
          <w:b/>
        </w:rPr>
        <w:t>санной минимальной силы света, при условии что в карточке сообщения содержится примечание, указывающее на то, что данный огонь предназначен для использования только на транспортном средстве, оснащенном контрольным сигналом функционирования, который указывает на сбой в работе л</w:t>
      </w:r>
      <w:r w:rsidR="00314E1C" w:rsidRPr="00314E1C">
        <w:rPr>
          <w:b/>
        </w:rPr>
        <w:t>ю</w:t>
      </w:r>
      <w:r w:rsidR="00314E1C" w:rsidRPr="00314E1C">
        <w:rPr>
          <w:b/>
        </w:rPr>
        <w:t>бого из этих источников света.</w:t>
      </w:r>
      <w:r w:rsidR="00314E1C">
        <w:rPr>
          <w:b/>
        </w:rPr>
        <w:t>»</w:t>
      </w:r>
    </w:p>
    <w:p w:rsidR="00314E1C" w:rsidRPr="00314E1C" w:rsidRDefault="00314E1C" w:rsidP="00314E1C">
      <w:pPr>
        <w:pStyle w:val="SingleTxt"/>
      </w:pPr>
      <w:r w:rsidRPr="00314E1C">
        <w:rPr>
          <w:i/>
        </w:rPr>
        <w:t>Приложение</w:t>
      </w:r>
      <w:r w:rsidR="002C241F">
        <w:rPr>
          <w:i/>
        </w:rPr>
        <w:t xml:space="preserve"> </w:t>
      </w:r>
      <w:r w:rsidRPr="00314E1C">
        <w:rPr>
          <w:i/>
        </w:rPr>
        <w:t>1, пункт 9</w:t>
      </w:r>
      <w:r w:rsidRPr="00314E1C">
        <w:t xml:space="preserve"> изменить следующим образом:</w:t>
      </w:r>
    </w:p>
    <w:p w:rsidR="00314E1C" w:rsidRPr="00314E1C" w:rsidRDefault="00314E1C" w:rsidP="00314E1C">
      <w:pPr>
        <w:pStyle w:val="SingleTxt"/>
      </w:pPr>
      <w:r>
        <w:t>«</w:t>
      </w:r>
      <w:r w:rsidR="00F12FC4">
        <w:t>9.</w:t>
      </w:r>
      <w:r w:rsidR="00F12FC4">
        <w:rPr>
          <w:lang w:val="en-US"/>
        </w:rPr>
        <w:tab/>
      </w:r>
      <w:r w:rsidRPr="00314E1C">
        <w:t>Краткое описание:</w:t>
      </w:r>
    </w:p>
    <w:p w:rsidR="00314E1C" w:rsidRPr="00314E1C" w:rsidRDefault="00314E1C" w:rsidP="00314E1C">
      <w:pPr>
        <w:pStyle w:val="SingleTxt"/>
      </w:pPr>
      <w:r w:rsidRPr="00314E1C">
        <w:t>По категориям огней:</w:t>
      </w:r>
    </w:p>
    <w:p w:rsidR="00314E1C" w:rsidRPr="00B07F96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Число, категория и тип источника(ов) света</w:t>
      </w:r>
      <w:r w:rsidRPr="00314E1C">
        <w:rPr>
          <w:vertAlign w:val="superscript"/>
        </w:rPr>
        <w:t>1</w:t>
      </w:r>
      <w:r w:rsidR="00B07F96">
        <w:t>:</w:t>
      </w:r>
      <w:r w:rsidR="00587D56">
        <w:tab/>
      </w:r>
    </w:p>
    <w:p w:rsidR="00314E1C" w:rsidRPr="00314E1C" w:rsidRDefault="00933DD5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>
        <w:t>Напряжение и мощность:</w:t>
      </w:r>
      <w:r w:rsidR="00587D56">
        <w:tab/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100"/>
        </w:tabs>
      </w:pPr>
      <w:r w:rsidRPr="00314E1C">
        <w:t>Модуль источника света:</w:t>
      </w:r>
      <w:r w:rsidRPr="00314E1C">
        <w:tab/>
        <w:t>да/нет</w:t>
      </w:r>
      <w:r w:rsidRPr="00314E1C">
        <w:rPr>
          <w:vertAlign w:val="superscript"/>
        </w:rPr>
        <w:t>2</w:t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 xml:space="preserve">Конкретный идентификационный код модуля источника света: </w:t>
      </w:r>
      <w:r w:rsidR="00933DD5">
        <w:tab/>
      </w:r>
    </w:p>
    <w:p w:rsidR="00314E1C" w:rsidRPr="00314E1C" w:rsidRDefault="00314E1C" w:rsidP="00314E1C">
      <w:pPr>
        <w:pStyle w:val="SingleTxt"/>
      </w:pPr>
      <w:r w:rsidRPr="00314E1C">
        <w:t>Использование электронного механизма управления источником света:</w:t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755"/>
          <w:tab w:val="left" w:leader="dot" w:pos="8100"/>
        </w:tabs>
      </w:pPr>
      <w:r w:rsidRPr="00314E1C">
        <w:t>а)</w:t>
      </w:r>
      <w:r w:rsidRPr="00314E1C">
        <w:tab/>
        <w:t>являющегося частью огня:</w:t>
      </w:r>
      <w:r w:rsidR="00587D56">
        <w:tab/>
      </w:r>
      <w:r w:rsidRPr="00314E1C">
        <w:t>да/нет</w:t>
      </w:r>
      <w:r w:rsidRPr="00314E1C">
        <w:rPr>
          <w:vertAlign w:val="superscript"/>
        </w:rPr>
        <w:t>2</w:t>
      </w:r>
    </w:p>
    <w:p w:rsidR="00314E1C" w:rsidRPr="00314E1C" w:rsidRDefault="00314E1C" w:rsidP="00587D56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100"/>
        </w:tabs>
      </w:pPr>
      <w:r w:rsidRPr="00314E1C">
        <w:t>b)</w:t>
      </w:r>
      <w:r w:rsidRPr="00314E1C">
        <w:tab/>
        <w:t xml:space="preserve">не являющегося частью огня: </w:t>
      </w:r>
      <w:r w:rsidR="00587D56">
        <w:tab/>
      </w:r>
      <w:r w:rsidRPr="00314E1C">
        <w:t>да/нет</w:t>
      </w:r>
      <w:r w:rsidRPr="00314E1C">
        <w:rPr>
          <w:vertAlign w:val="superscript"/>
        </w:rPr>
        <w:t>2</w:t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Величина входного напряжения, подаваемого электронным механизмом управл</w:t>
      </w:r>
      <w:r w:rsidRPr="00314E1C">
        <w:t>е</w:t>
      </w:r>
      <w:r w:rsidRPr="00314E1C">
        <w:t xml:space="preserve">ния источником света: </w:t>
      </w:r>
      <w:r w:rsidR="00E46166">
        <w:tab/>
      </w:r>
    </w:p>
    <w:p w:rsidR="00314E1C" w:rsidRPr="00314E1C" w:rsidRDefault="00314E1C" w:rsidP="00587D5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t>Изготовитель электронного механизма управления источником света и идент</w:t>
      </w:r>
      <w:r w:rsidRPr="00314E1C">
        <w:t>и</w:t>
      </w:r>
      <w:r w:rsidRPr="00314E1C">
        <w:t>фикационный номер (когда механизм управления источником света является ч</w:t>
      </w:r>
      <w:r w:rsidRPr="00314E1C">
        <w:t>а</w:t>
      </w:r>
      <w:r w:rsidRPr="00314E1C">
        <w:t xml:space="preserve">стью огня, но не находится в корпусе огня): </w:t>
      </w:r>
      <w:r w:rsidR="00E46166">
        <w:tab/>
      </w:r>
    </w:p>
    <w:p w:rsidR="00E46166" w:rsidRDefault="00314E1C" w:rsidP="00E46166">
      <w:pPr>
        <w:pStyle w:val="SingleTxt"/>
        <w:tabs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8820"/>
        </w:tabs>
      </w:pPr>
      <w:r w:rsidRPr="00314E1C">
        <w:lastRenderedPageBreak/>
        <w:t>Геометрические условия установки и соответствующие допуски, если таковые предусмотрены.</w:t>
      </w:r>
      <w:r w:rsidR="00E46166">
        <w:tab/>
      </w:r>
    </w:p>
    <w:p w:rsidR="00314E1C" w:rsidRPr="00314E1C" w:rsidRDefault="00314E1C" w:rsidP="00314E1C">
      <w:pPr>
        <w:pStyle w:val="SingleTxt"/>
      </w:pPr>
      <w:r w:rsidRPr="00314E1C">
        <w:rPr>
          <w:b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314E1C">
        <w:rPr>
          <w:b/>
          <w:vertAlign w:val="superscript"/>
        </w:rPr>
        <w:t>2</w:t>
      </w:r>
      <w:r w:rsidRPr="00B07F96">
        <w:t>»</w:t>
      </w:r>
    </w:p>
    <w:p w:rsidR="00314E1C" w:rsidRPr="00314E1C" w:rsidRDefault="00314E1C" w:rsidP="00B07F96">
      <w:pPr>
        <w:pStyle w:val="SingleTxt"/>
        <w:spacing w:after="0"/>
      </w:pPr>
      <w:r w:rsidRPr="00314E1C">
        <w:t>_____________</w:t>
      </w:r>
    </w:p>
    <w:p w:rsidR="00314E1C" w:rsidRPr="00314E1C" w:rsidRDefault="00C00B62" w:rsidP="00933DD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60"/>
        <w:ind w:left="1555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1</w:t>
      </w:r>
      <w:r w:rsidR="00B07F96">
        <w:rPr>
          <w:vertAlign w:val="superscript"/>
        </w:rPr>
        <w:tab/>
      </w:r>
      <w:r w:rsidR="00314E1C" w:rsidRPr="00314E1C">
        <w:t>В случае огней с несменяемыми источниками света указать число и суммарное напряжение используемых источников света.</w:t>
      </w:r>
    </w:p>
    <w:p w:rsidR="00314E1C" w:rsidRPr="00314E1C" w:rsidRDefault="00B07F96" w:rsidP="00E4616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vertAlign w:val="superscript"/>
        </w:rPr>
        <w:tab/>
      </w:r>
      <w:r w:rsidR="00314E1C" w:rsidRPr="00314E1C">
        <w:rPr>
          <w:vertAlign w:val="superscript"/>
        </w:rPr>
        <w:t>2</w:t>
      </w:r>
      <w:r w:rsidR="00C00B62">
        <w:rPr>
          <w:vertAlign w:val="superscript"/>
        </w:rPr>
        <w:tab/>
      </w:r>
      <w:r>
        <w:rPr>
          <w:vertAlign w:val="superscript"/>
        </w:rPr>
        <w:tab/>
      </w:r>
      <w:r w:rsidR="00314E1C" w:rsidRPr="00314E1C">
        <w:t>Ненужное вычеркнуть.</w:t>
      </w:r>
    </w:p>
    <w:p w:rsidR="00B07F96" w:rsidRPr="00B07F96" w:rsidRDefault="00B07F96" w:rsidP="00B07F96">
      <w:pPr>
        <w:pStyle w:val="SingleTxt"/>
        <w:spacing w:after="0" w:line="120" w:lineRule="exact"/>
        <w:rPr>
          <w:b/>
          <w:sz w:val="10"/>
        </w:rPr>
      </w:pPr>
    </w:p>
    <w:p w:rsidR="00B07F96" w:rsidRPr="00B07F96" w:rsidRDefault="00B07F96" w:rsidP="00B07F96">
      <w:pPr>
        <w:pStyle w:val="SingleTxt"/>
        <w:spacing w:after="0" w:line="120" w:lineRule="exact"/>
        <w:rPr>
          <w:b/>
          <w:sz w:val="10"/>
        </w:rPr>
      </w:pPr>
    </w:p>
    <w:p w:rsidR="00314E1C" w:rsidRDefault="00314E1C" w:rsidP="00B07F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14E1C">
        <w:tab/>
        <w:t>II.</w:t>
      </w:r>
      <w:r w:rsidRPr="00314E1C">
        <w:tab/>
        <w:t>Обоснование</w:t>
      </w:r>
    </w:p>
    <w:p w:rsidR="00B07F96" w:rsidRPr="00B07F96" w:rsidRDefault="00B07F96" w:rsidP="00B07F96">
      <w:pPr>
        <w:pStyle w:val="SingleTxt"/>
        <w:spacing w:after="0" w:line="120" w:lineRule="exact"/>
        <w:rPr>
          <w:sz w:val="10"/>
        </w:rPr>
      </w:pPr>
    </w:p>
    <w:p w:rsidR="00B07F96" w:rsidRPr="00B07F96" w:rsidRDefault="00B07F96" w:rsidP="00B07F96">
      <w:pPr>
        <w:pStyle w:val="SingleTxt"/>
        <w:spacing w:after="0" w:line="120" w:lineRule="exact"/>
        <w:rPr>
          <w:sz w:val="10"/>
        </w:rPr>
      </w:pPr>
    </w:p>
    <w:p w:rsidR="00314E1C" w:rsidRPr="00314E1C" w:rsidRDefault="00B07F96" w:rsidP="00B07F96">
      <w:pPr>
        <w:pStyle w:val="SingleTxt"/>
      </w:pPr>
      <w:r>
        <w:t>1.</w:t>
      </w:r>
      <w:r>
        <w:tab/>
      </w:r>
      <w:r w:rsidR="00314E1C" w:rsidRPr="00314E1C">
        <w:t>Это предложение относится к огням с несколькими источниками света, оснащенным контрольным сигналом функционирования, который указывает на сбой в работе одного из этих источников света. Нынешние положения, регламе</w:t>
      </w:r>
      <w:r w:rsidR="00314E1C" w:rsidRPr="00314E1C">
        <w:t>н</w:t>
      </w:r>
      <w:r w:rsidR="00314E1C" w:rsidRPr="00314E1C">
        <w:t xml:space="preserve">тирующие сбой в работе одного источника света (правило </w:t>
      </w:r>
      <w:r w:rsidR="00314E1C">
        <w:t>«</w:t>
      </w:r>
      <w:r w:rsidR="00314E1C" w:rsidRPr="00314E1C">
        <w:t>N-1</w:t>
      </w:r>
      <w:r w:rsidR="00314E1C">
        <w:t>»</w:t>
      </w:r>
      <w:r w:rsidR="00314E1C" w:rsidRPr="00314E1C">
        <w:t>), трудно выпо</w:t>
      </w:r>
      <w:r w:rsidR="00314E1C" w:rsidRPr="00314E1C">
        <w:t>л</w:t>
      </w:r>
      <w:r w:rsidR="00314E1C" w:rsidRPr="00314E1C">
        <w:t>нять на практике, поскольку в этом случае приходится проводить полную пр</w:t>
      </w:r>
      <w:r w:rsidR="00314E1C" w:rsidRPr="00314E1C">
        <w:t>о</w:t>
      </w:r>
      <w:r w:rsidR="00314E1C" w:rsidRPr="00314E1C">
        <w:t>верку фотометрических параметров по всем возможным комбинациям сбоев в работе источника света.</w:t>
      </w:r>
    </w:p>
    <w:p w:rsidR="00314E1C" w:rsidRPr="00314E1C" w:rsidRDefault="00B07F96" w:rsidP="00B07F96">
      <w:pPr>
        <w:pStyle w:val="SingleTxt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314E1C" w:rsidRPr="00314E1C">
        <w:rPr>
          <w:bCs/>
        </w:rPr>
        <w:t>Предыдущее предложение (ECE/TRANS/GRE/2015/8, ECE/TRANS/GRE/</w:t>
      </w:r>
      <w:r>
        <w:rPr>
          <w:bCs/>
        </w:rPr>
        <w:t xml:space="preserve"> </w:t>
      </w:r>
      <w:r w:rsidR="00314E1C" w:rsidRPr="00314E1C">
        <w:rPr>
          <w:bCs/>
        </w:rPr>
        <w:t>2015/10, ECE/TRANS/GRE/2015/11, ECE/TRANS/GRE/2015/12, ECE/TRANS/</w:t>
      </w:r>
      <w:r>
        <w:rPr>
          <w:bCs/>
        </w:rPr>
        <w:t xml:space="preserve"> </w:t>
      </w:r>
      <w:r w:rsidR="00314E1C" w:rsidRPr="00314E1C">
        <w:rPr>
          <w:bCs/>
        </w:rPr>
        <w:t>GRE/2015/14 и ECE/TRANS/GRE/2015/18) было рассмотрено GRE на ее семьд</w:t>
      </w:r>
      <w:r w:rsidR="00314E1C" w:rsidRPr="00314E1C">
        <w:rPr>
          <w:bCs/>
        </w:rPr>
        <w:t>е</w:t>
      </w:r>
      <w:r w:rsidR="00314E1C" w:rsidRPr="00314E1C">
        <w:rPr>
          <w:bCs/>
        </w:rPr>
        <w:t>сят третьей сессии. В связи с замечаниями, высказанными экспертами от Герм</w:t>
      </w:r>
      <w:r w:rsidR="00314E1C" w:rsidRPr="00314E1C">
        <w:rPr>
          <w:bCs/>
        </w:rPr>
        <w:t>а</w:t>
      </w:r>
      <w:r w:rsidR="00314E1C" w:rsidRPr="00314E1C">
        <w:rPr>
          <w:bCs/>
        </w:rPr>
        <w:t>нии и Нидерландов, GRE просила БРГ пересмотреть это предложение с целью устранить проблемы с геометрической видимостью огней в случае их выхода из строя. Суть озабоченности, высказанной экспертами от Германии и Нидерландов, заключалась в том, что единственная проверка соблюдения требуемых параме</w:t>
      </w:r>
      <w:r w:rsidR="00314E1C" w:rsidRPr="00314E1C">
        <w:rPr>
          <w:bCs/>
        </w:rPr>
        <w:t>т</w:t>
      </w:r>
      <w:r w:rsidR="00314E1C" w:rsidRPr="00314E1C">
        <w:rPr>
          <w:bCs/>
        </w:rPr>
        <w:t>ров фотометрической решетки по оси транспортного средства в случае сбоя в р</w:t>
      </w:r>
      <w:r w:rsidR="00314E1C" w:rsidRPr="00314E1C">
        <w:rPr>
          <w:bCs/>
        </w:rPr>
        <w:t>а</w:t>
      </w:r>
      <w:r w:rsidR="00314E1C" w:rsidRPr="00314E1C">
        <w:rPr>
          <w:bCs/>
        </w:rPr>
        <w:t>боте одного из источников света вряд ли может гарантировать достаточную ге</w:t>
      </w:r>
      <w:r w:rsidR="00314E1C" w:rsidRPr="00314E1C">
        <w:rPr>
          <w:bCs/>
        </w:rPr>
        <w:t>о</w:t>
      </w:r>
      <w:r w:rsidR="00314E1C" w:rsidRPr="00314E1C">
        <w:rPr>
          <w:bCs/>
        </w:rPr>
        <w:t>метрическую видимость. В этой связи данное предложение было изменено с ц</w:t>
      </w:r>
      <w:r w:rsidR="00314E1C" w:rsidRPr="00314E1C">
        <w:rPr>
          <w:bCs/>
        </w:rPr>
        <w:t>е</w:t>
      </w:r>
      <w:r w:rsidR="00314E1C" w:rsidRPr="00314E1C">
        <w:rPr>
          <w:bCs/>
        </w:rPr>
        <w:t>лью обеспечить соблюдение параметров во всех точках фотометрической реше</w:t>
      </w:r>
      <w:r w:rsidR="00314E1C" w:rsidRPr="00314E1C">
        <w:rPr>
          <w:bCs/>
        </w:rPr>
        <w:t>т</w:t>
      </w:r>
      <w:r w:rsidR="00314E1C" w:rsidRPr="00314E1C">
        <w:rPr>
          <w:bCs/>
        </w:rPr>
        <w:t>ки</w:t>
      </w:r>
      <w:r w:rsidR="00314E1C" w:rsidRPr="00314E1C">
        <w:t>.</w:t>
      </w:r>
    </w:p>
    <w:p w:rsidR="00314E1C" w:rsidRPr="00314E1C" w:rsidRDefault="00B07F96" w:rsidP="00B07F96">
      <w:pPr>
        <w:pStyle w:val="SingleTxt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314E1C" w:rsidRPr="00314E1C">
        <w:rPr>
          <w:bCs/>
        </w:rPr>
        <w:t>В пересмотренном тексте учтены факторы, вызывающие озабоченность экспертов от Германии и Нидерландов, и используется следующий подход:</w:t>
      </w:r>
    </w:p>
    <w:p w:rsidR="00314E1C" w:rsidRPr="00314E1C" w:rsidRDefault="00314E1C" w:rsidP="00837837">
      <w:pPr>
        <w:pStyle w:val="SingleTxt"/>
        <w:ind w:left="1742" w:hanging="475"/>
        <w:rPr>
          <w:bCs/>
        </w:rPr>
      </w:pPr>
      <w:r w:rsidRPr="00314E1C">
        <w:rPr>
          <w:bCs/>
        </w:rPr>
        <w:t>a)</w:t>
      </w:r>
      <w:r w:rsidRPr="00314E1C">
        <w:rPr>
          <w:bCs/>
        </w:rPr>
        <w:tab/>
        <w:t>В случае выхода из строя любого из источников света в одиночном огне, с</w:t>
      </w:r>
      <w:r w:rsidRPr="00314E1C">
        <w:rPr>
          <w:bCs/>
        </w:rPr>
        <w:t>о</w:t>
      </w:r>
      <w:r w:rsidRPr="00314E1C">
        <w:rPr>
          <w:bCs/>
        </w:rPr>
        <w:t>держащем более одного источника света, применяется одно из следующих предписаний:</w:t>
      </w:r>
    </w:p>
    <w:p w:rsidR="00314E1C" w:rsidRPr="00314E1C" w:rsidRDefault="00314E1C" w:rsidP="002C241F">
      <w:pPr>
        <w:pStyle w:val="Bullet2"/>
      </w:pPr>
      <w:r w:rsidRPr="00314E1C">
        <w:t>сила света должна соответствовать минимальной силе света, предп</w:t>
      </w:r>
      <w:r w:rsidRPr="00314E1C">
        <w:t>и</w:t>
      </w:r>
      <w:r w:rsidRPr="00314E1C">
        <w:t>санной в таблице стандартного распределения света в пространстве, или</w:t>
      </w:r>
    </w:p>
    <w:p w:rsidR="00314E1C" w:rsidRPr="00314E1C" w:rsidRDefault="00314E1C" w:rsidP="002C241F">
      <w:pPr>
        <w:pStyle w:val="Bullet2"/>
      </w:pPr>
      <w:r w:rsidRPr="00314E1C">
        <w:t>сила света на исходной оси должна составлять</w:t>
      </w:r>
      <w:r w:rsidRPr="00314E1C">
        <w:rPr>
          <w:b/>
        </w:rPr>
        <w:t xml:space="preserve"> </w:t>
      </w:r>
      <w:r w:rsidRPr="00314E1C">
        <w:t>не менее 50% от треб</w:t>
      </w:r>
      <w:r w:rsidRPr="00314E1C">
        <w:t>у</w:t>
      </w:r>
      <w:r w:rsidRPr="00314E1C">
        <w:t>емой минимальной силы света при условии, что в карточке сообщения содержится примечание, указывающее на то, что данный огонь пре</w:t>
      </w:r>
      <w:r w:rsidRPr="00314E1C">
        <w:t>д</w:t>
      </w:r>
      <w:r w:rsidRPr="00314E1C">
        <w:t>назначен для использования только на транспортном средстве, осн</w:t>
      </w:r>
      <w:r w:rsidRPr="00314E1C">
        <w:t>а</w:t>
      </w:r>
      <w:r w:rsidRPr="00314E1C">
        <w:t>щенном контрольным сигналом функционирования, который указыв</w:t>
      </w:r>
      <w:r w:rsidRPr="00314E1C">
        <w:t>а</w:t>
      </w:r>
      <w:r w:rsidRPr="00314E1C">
        <w:t>ет на сбой в работе одного из этих источников света.</w:t>
      </w:r>
    </w:p>
    <w:p w:rsidR="00314E1C" w:rsidRPr="00314E1C" w:rsidRDefault="00314E1C" w:rsidP="00837837">
      <w:pPr>
        <w:pStyle w:val="SingleTxt"/>
        <w:ind w:left="1742" w:hanging="475"/>
      </w:pPr>
      <w:r w:rsidRPr="00314E1C">
        <w:rPr>
          <w:bCs/>
        </w:rPr>
        <w:t>b)</w:t>
      </w:r>
      <w:r w:rsidRPr="00314E1C">
        <w:rPr>
          <w:bCs/>
        </w:rPr>
        <w:tab/>
        <w:t>В этой связи считается более безопасным допускать такую ситуацию, в к</w:t>
      </w:r>
      <w:r w:rsidRPr="00314E1C">
        <w:rPr>
          <w:bCs/>
        </w:rPr>
        <w:t>о</w:t>
      </w:r>
      <w:r w:rsidRPr="00314E1C">
        <w:rPr>
          <w:bCs/>
        </w:rPr>
        <w:t>торой одиночный огонь с несколькими источниками света будет продолжать работать в более ограниченном режиме освещения в случае сбоя в работе одного источника света, чем предусматривать вариант отключения всех и</w:t>
      </w:r>
      <w:r w:rsidRPr="00314E1C">
        <w:rPr>
          <w:bCs/>
        </w:rPr>
        <w:t>с</w:t>
      </w:r>
      <w:r w:rsidRPr="00314E1C">
        <w:rPr>
          <w:bCs/>
        </w:rPr>
        <w:t>точников света. Контрольный сигнал функционирования указывает водит</w:t>
      </w:r>
      <w:r w:rsidRPr="00314E1C">
        <w:rPr>
          <w:bCs/>
        </w:rPr>
        <w:t>е</w:t>
      </w:r>
      <w:r w:rsidRPr="00314E1C">
        <w:rPr>
          <w:bCs/>
        </w:rPr>
        <w:lastRenderedPageBreak/>
        <w:t>лю на сбой в работе и на необходимость замены огня при том, что остал</w:t>
      </w:r>
      <w:r w:rsidRPr="00314E1C">
        <w:rPr>
          <w:bCs/>
        </w:rPr>
        <w:t>ь</w:t>
      </w:r>
      <w:r w:rsidRPr="00314E1C">
        <w:rPr>
          <w:bCs/>
        </w:rPr>
        <w:t>ные источники света продолжают работать и в какой-то мере указывают другим участникам дорожного движения на наличие данного транспортного средства на дороге.</w:t>
      </w:r>
      <w:r w:rsidRPr="00314E1C">
        <w:t xml:space="preserve"> </w:t>
      </w:r>
    </w:p>
    <w:p w:rsidR="00314E1C" w:rsidRPr="00837837" w:rsidRDefault="00837837" w:rsidP="0083783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14E1C" w:rsidRPr="00837837" w:rsidSect="0095693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40" w:rsidRDefault="004C0740" w:rsidP="008A1A7A">
      <w:pPr>
        <w:spacing w:line="240" w:lineRule="auto"/>
      </w:pPr>
      <w:r>
        <w:separator/>
      </w:r>
    </w:p>
  </w:endnote>
  <w:endnote w:type="continuationSeparator" w:id="0">
    <w:p w:rsidR="004C0740" w:rsidRDefault="004C074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0740" w:rsidTr="0095693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F2E31">
            <w:rPr>
              <w:noProof/>
            </w:rPr>
            <w:t>10</w:t>
          </w:r>
          <w:r>
            <w:fldChar w:fldCharType="end"/>
          </w:r>
          <w:r>
            <w:t>/</w:t>
          </w:r>
          <w:r w:rsidR="003F2E31">
            <w:fldChar w:fldCharType="begin"/>
          </w:r>
          <w:r w:rsidR="003F2E31">
            <w:instrText xml:space="preserve"> NUMPAGES  \* Arabic  \* MERGEFORMAT </w:instrText>
          </w:r>
          <w:r w:rsidR="003F2E31">
            <w:fldChar w:fldCharType="separate"/>
          </w:r>
          <w:r w:rsidR="003F2E31">
            <w:rPr>
              <w:noProof/>
            </w:rPr>
            <w:t>10</w:t>
          </w:r>
          <w:r w:rsidR="003F2E3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729">
            <w:rPr>
              <w:b w:val="0"/>
              <w:color w:val="000000"/>
              <w:sz w:val="14"/>
            </w:rPr>
            <w:t>GE.16-00843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C0740" w:rsidRPr="00956939" w:rsidRDefault="004C0740" w:rsidP="00956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C0740" w:rsidTr="0095693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729">
            <w:rPr>
              <w:b w:val="0"/>
              <w:color w:val="000000"/>
              <w:sz w:val="14"/>
            </w:rPr>
            <w:t>GE.16-00843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F2E31">
            <w:rPr>
              <w:noProof/>
            </w:rPr>
            <w:t>9</w:t>
          </w:r>
          <w:r>
            <w:fldChar w:fldCharType="end"/>
          </w:r>
          <w:r>
            <w:t>/</w:t>
          </w:r>
          <w:r w:rsidR="003F2E31">
            <w:fldChar w:fldCharType="begin"/>
          </w:r>
          <w:r w:rsidR="003F2E31">
            <w:instrText xml:space="preserve"> NUMPAGES  \* Arabic  \* MERGEFORMAT </w:instrText>
          </w:r>
          <w:r w:rsidR="003F2E31">
            <w:fldChar w:fldCharType="separate"/>
          </w:r>
          <w:r w:rsidR="003F2E31">
            <w:rPr>
              <w:noProof/>
            </w:rPr>
            <w:t>9</w:t>
          </w:r>
          <w:r w:rsidR="003F2E31">
            <w:rPr>
              <w:noProof/>
            </w:rPr>
            <w:fldChar w:fldCharType="end"/>
          </w:r>
        </w:p>
      </w:tc>
    </w:tr>
  </w:tbl>
  <w:p w:rsidR="004C0740" w:rsidRPr="00956939" w:rsidRDefault="004C0740" w:rsidP="00956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C0740" w:rsidTr="00956939">
      <w:tc>
        <w:tcPr>
          <w:tcW w:w="3873" w:type="dxa"/>
        </w:tcPr>
        <w:p w:rsidR="004C0740" w:rsidRDefault="004C0740" w:rsidP="0095693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A5B89AA" wp14:editId="74BCE4D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GE.16-00843 (R)</w:t>
          </w:r>
          <w:r>
            <w:rPr>
              <w:color w:val="010000"/>
            </w:rPr>
            <w:t xml:space="preserve">    </w:t>
          </w:r>
          <w:r>
            <w:rPr>
              <w:color w:val="010000"/>
              <w:lang w:val="en-US"/>
            </w:rPr>
            <w:t>03</w:t>
          </w:r>
          <w:r>
            <w:rPr>
              <w:color w:val="010000"/>
            </w:rPr>
            <w:t>0216    100216</w:t>
          </w:r>
        </w:p>
        <w:p w:rsidR="004C0740" w:rsidRPr="00956939" w:rsidRDefault="004C0740" w:rsidP="0095693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*1600843*</w:t>
          </w:r>
        </w:p>
      </w:tc>
      <w:tc>
        <w:tcPr>
          <w:tcW w:w="5127" w:type="dxa"/>
        </w:tcPr>
        <w:p w:rsidR="004C0740" w:rsidRDefault="004C0740" w:rsidP="0095693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DA3309F" wp14:editId="488CFFA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0740" w:rsidRPr="00956939" w:rsidRDefault="004C0740" w:rsidP="0095693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40" w:rsidRPr="001E761D" w:rsidRDefault="004C0740" w:rsidP="001E761D">
      <w:pPr>
        <w:pStyle w:val="Footer"/>
        <w:spacing w:after="80"/>
        <w:ind w:left="792"/>
        <w:rPr>
          <w:sz w:val="16"/>
        </w:rPr>
      </w:pPr>
      <w:r w:rsidRPr="001E761D">
        <w:rPr>
          <w:sz w:val="16"/>
        </w:rPr>
        <w:t>__________________</w:t>
      </w:r>
    </w:p>
  </w:footnote>
  <w:footnote w:type="continuationSeparator" w:id="0">
    <w:p w:rsidR="004C0740" w:rsidRPr="001E761D" w:rsidRDefault="004C0740" w:rsidP="001E761D">
      <w:pPr>
        <w:pStyle w:val="Footer"/>
        <w:spacing w:after="80"/>
        <w:ind w:left="792"/>
        <w:rPr>
          <w:sz w:val="16"/>
        </w:rPr>
      </w:pPr>
      <w:r w:rsidRPr="001E761D">
        <w:rPr>
          <w:sz w:val="16"/>
        </w:rPr>
        <w:t>__________________</w:t>
      </w:r>
    </w:p>
  </w:footnote>
  <w:footnote w:id="1">
    <w:p w:rsidR="004C0740" w:rsidRPr="00314E1C" w:rsidRDefault="00593D7F" w:rsidP="001E761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4C0740" w:rsidRPr="00314E1C">
        <w:rPr>
          <w:rStyle w:val="FootnoteReference"/>
          <w:vertAlign w:val="baseline"/>
        </w:rPr>
        <w:t>*</w:t>
      </w:r>
      <w:r>
        <w:tab/>
      </w:r>
      <w:r w:rsidR="004C0740" w:rsidRPr="00314E1C">
        <w:t xml:space="preserve">В соответствии с программой работы Комитета по внутреннему транспорту на </w:t>
      </w:r>
      <w:r w:rsidR="008817A6">
        <w:br/>
      </w:r>
      <w:r w:rsidR="004C0740" w:rsidRPr="00314E1C">
        <w:t>2014–2018 годы (</w:t>
      </w:r>
      <w:r w:rsidR="004C0740" w:rsidRPr="00314E1C">
        <w:rPr>
          <w:lang w:val="en-US"/>
        </w:rPr>
        <w:t>ECE</w:t>
      </w:r>
      <w:r w:rsidR="004C0740" w:rsidRPr="00314E1C">
        <w:t>/</w:t>
      </w:r>
      <w:r w:rsidR="004C0740" w:rsidRPr="00314E1C">
        <w:rPr>
          <w:lang w:val="en-US"/>
        </w:rPr>
        <w:t>TRANS</w:t>
      </w:r>
      <w:r w:rsidR="004C0740" w:rsidRPr="00314E1C">
        <w:t xml:space="preserve">/240, пункт 105, и </w:t>
      </w:r>
      <w:r w:rsidR="004C0740" w:rsidRPr="00314E1C">
        <w:rPr>
          <w:lang w:val="en-US"/>
        </w:rPr>
        <w:t>ECE</w:t>
      </w:r>
      <w:r w:rsidR="004C0740" w:rsidRPr="00314E1C">
        <w:t>/</w:t>
      </w:r>
      <w:r w:rsidR="004C0740" w:rsidRPr="00314E1C">
        <w:rPr>
          <w:lang w:val="en-US"/>
        </w:rPr>
        <w:t>TRANS</w:t>
      </w:r>
      <w:r w:rsidR="004C0740" w:rsidRPr="00314E1C"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</w:p>
  </w:footnote>
  <w:footnote w:id="2">
    <w:p w:rsidR="004C0740" w:rsidRDefault="004C0740" w:rsidP="001E761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  <w:t xml:space="preserve">** </w:t>
      </w:r>
      <w:r>
        <w:tab/>
      </w:r>
      <w:r>
        <w:rPr>
          <w:u w:val="single"/>
        </w:rPr>
        <w:t>Примечание секретариата</w:t>
      </w:r>
      <w:r>
        <w:t xml:space="preserve">: </w:t>
      </w:r>
      <w:r w:rsidR="008817A6">
        <w:t xml:space="preserve">конец </w:t>
      </w:r>
      <w:r>
        <w:t xml:space="preserve">пункта 9.1 (в квадратных скобках) был, судя по всему, по ошибке исключен на основании дополнения 22 к поправкам серии 02 к Правилам № 7 (ECE/TRANS/WP.29/2013/15), поэтому его надо восстановить.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0740" w:rsidTr="0095693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729">
            <w:rPr>
              <w:b/>
            </w:rPr>
            <w:t>ECE/TRANS/WP.29/GRE/2016/13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C0740" w:rsidRDefault="004C0740" w:rsidP="00956939">
          <w:pPr>
            <w:pStyle w:val="Header"/>
          </w:pPr>
        </w:p>
      </w:tc>
    </w:tr>
  </w:tbl>
  <w:p w:rsidR="004C0740" w:rsidRPr="00956939" w:rsidRDefault="004C0740" w:rsidP="00956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C0740" w:rsidTr="0095693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C0740" w:rsidRDefault="004C0740" w:rsidP="0095693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C0740" w:rsidRPr="00956939" w:rsidRDefault="004C0740" w:rsidP="0095693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729">
            <w:rPr>
              <w:b/>
            </w:rPr>
            <w:t>ECE/TRANS/WP.29/GRE/2016/13</w:t>
          </w:r>
          <w:r>
            <w:rPr>
              <w:b/>
            </w:rPr>
            <w:fldChar w:fldCharType="end"/>
          </w:r>
        </w:p>
      </w:tc>
    </w:tr>
  </w:tbl>
  <w:p w:rsidR="004C0740" w:rsidRPr="00956939" w:rsidRDefault="004C0740" w:rsidP="00956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C0740" w:rsidTr="0095693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C0740" w:rsidRPr="00956939" w:rsidRDefault="004C0740" w:rsidP="0095693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C0740" w:rsidRDefault="004C0740" w:rsidP="0095693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C0740" w:rsidRPr="00956939" w:rsidRDefault="004C0740" w:rsidP="0095693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/TRANS/WP.29/GRE/2016/13</w:t>
          </w:r>
        </w:p>
      </w:tc>
    </w:tr>
    <w:tr w:rsidR="004C0740" w:rsidRPr="00314E1C" w:rsidTr="0095693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0740" w:rsidRPr="00956939" w:rsidRDefault="004C0740" w:rsidP="0095693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513C5E6" wp14:editId="629BB42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0740" w:rsidRPr="00956939" w:rsidRDefault="004C0740" w:rsidP="0095693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0740" w:rsidRPr="00956939" w:rsidRDefault="004C0740" w:rsidP="0095693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C0740" w:rsidRPr="00314E1C" w:rsidRDefault="004C0740" w:rsidP="00956939">
          <w:pPr>
            <w:pStyle w:val="Distribution"/>
            <w:rPr>
              <w:color w:val="000000"/>
              <w:lang w:val="en-US"/>
            </w:rPr>
          </w:pPr>
          <w:r w:rsidRPr="00314E1C">
            <w:rPr>
              <w:color w:val="000000"/>
              <w:lang w:val="en-US"/>
            </w:rPr>
            <w:t>Distr.: General</w:t>
          </w:r>
        </w:p>
        <w:p w:rsidR="004C0740" w:rsidRPr="00314E1C" w:rsidRDefault="004C0740" w:rsidP="00314E1C">
          <w:pPr>
            <w:pStyle w:val="Publication"/>
            <w:rPr>
              <w:color w:val="000000"/>
              <w:lang w:val="en-US"/>
            </w:rPr>
          </w:pPr>
          <w:r w:rsidRPr="00314E1C">
            <w:rPr>
              <w:color w:val="000000"/>
              <w:lang w:val="en-US"/>
            </w:rPr>
            <w:t>21 January 2016</w:t>
          </w:r>
        </w:p>
        <w:p w:rsidR="004C0740" w:rsidRPr="00314E1C" w:rsidRDefault="004C0740" w:rsidP="00956939">
          <w:pPr>
            <w:rPr>
              <w:color w:val="000000"/>
              <w:lang w:val="en-US"/>
            </w:rPr>
          </w:pPr>
          <w:r w:rsidRPr="00314E1C">
            <w:rPr>
              <w:color w:val="000000"/>
              <w:lang w:val="en-US"/>
            </w:rPr>
            <w:t>Russian</w:t>
          </w:r>
        </w:p>
        <w:p w:rsidR="004C0740" w:rsidRPr="00314E1C" w:rsidRDefault="004C0740" w:rsidP="00956939">
          <w:pPr>
            <w:pStyle w:val="Original"/>
            <w:rPr>
              <w:color w:val="000000"/>
              <w:lang w:val="en-US"/>
            </w:rPr>
          </w:pPr>
          <w:r w:rsidRPr="00314E1C">
            <w:rPr>
              <w:color w:val="000000"/>
              <w:lang w:val="en-US"/>
            </w:rPr>
            <w:t>Original: English</w:t>
          </w:r>
        </w:p>
        <w:p w:rsidR="004C0740" w:rsidRPr="00314E1C" w:rsidRDefault="004C0740" w:rsidP="00956939">
          <w:pPr>
            <w:rPr>
              <w:lang w:val="en-US"/>
            </w:rPr>
          </w:pPr>
        </w:p>
      </w:tc>
    </w:tr>
  </w:tbl>
  <w:p w:rsidR="004C0740" w:rsidRPr="00314E1C" w:rsidRDefault="004C0740" w:rsidP="0095693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85F34"/>
    <w:multiLevelType w:val="hybridMultilevel"/>
    <w:tmpl w:val="8A52FE7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5680C9E"/>
    <w:multiLevelType w:val="hybridMultilevel"/>
    <w:tmpl w:val="AB44CDD6"/>
    <w:lvl w:ilvl="0" w:tplc="0C740E86">
      <w:start w:val="1"/>
      <w:numFmt w:val="upperLetter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774B3"/>
    <w:multiLevelType w:val="hybridMultilevel"/>
    <w:tmpl w:val="C0B8F83C"/>
    <w:lvl w:ilvl="0" w:tplc="71983FFE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BC0244C8">
      <w:start w:val="1"/>
      <w:numFmt w:val="lowerLetter"/>
      <w:lvlText w:val="(%3)"/>
      <w:lvlJc w:val="left"/>
      <w:pPr>
        <w:ind w:left="3114" w:hanging="36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843*"/>
    <w:docVar w:name="CreationDt" w:val="2/10/2016 9:11: AM"/>
    <w:docVar w:name="DocCategory" w:val="Doc"/>
    <w:docVar w:name="DocType" w:val="Final"/>
    <w:docVar w:name="DutyStation" w:val="Geneva"/>
    <w:docVar w:name="FooterJN" w:val="GE.16-00843"/>
    <w:docVar w:name="jobn" w:val="GE.16-00843 (R)"/>
    <w:docVar w:name="jobnDT" w:val="GE.16-00843 (R)   100216"/>
    <w:docVar w:name="jobnDTDT" w:val="GE.16-00843 (R)   100216   100216"/>
    <w:docVar w:name="JobNo" w:val="GE.1600843R"/>
    <w:docVar w:name="JobNo2" w:val="1600967R"/>
    <w:docVar w:name="LocalDrive" w:val="0"/>
    <w:docVar w:name="OandT" w:val=" "/>
    <w:docVar w:name="PaperSize" w:val="A4"/>
    <w:docVar w:name="sss1" w:val="ECE/TRANS/WP.29/GRE/2016/13"/>
    <w:docVar w:name="sss2" w:val="-"/>
    <w:docVar w:name="Symbol1" w:val="ECE/TRANS/WP.29/GRE/2016/13"/>
    <w:docVar w:name="Symbol2" w:val="-"/>
  </w:docVars>
  <w:rsids>
    <w:rsidRoot w:val="0067321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38BB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2BB2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63B7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E761D"/>
    <w:rsid w:val="001F1B08"/>
    <w:rsid w:val="001F4353"/>
    <w:rsid w:val="001F639D"/>
    <w:rsid w:val="00205CBD"/>
    <w:rsid w:val="00206603"/>
    <w:rsid w:val="002078A2"/>
    <w:rsid w:val="002102DE"/>
    <w:rsid w:val="00211A7E"/>
    <w:rsid w:val="002144D1"/>
    <w:rsid w:val="00215955"/>
    <w:rsid w:val="00217A24"/>
    <w:rsid w:val="00223C57"/>
    <w:rsid w:val="00223DE1"/>
    <w:rsid w:val="00227D15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241F"/>
    <w:rsid w:val="002C3DE6"/>
    <w:rsid w:val="002C66D0"/>
    <w:rsid w:val="002D1A13"/>
    <w:rsid w:val="002D396F"/>
    <w:rsid w:val="002D4606"/>
    <w:rsid w:val="002D4A88"/>
    <w:rsid w:val="002D666D"/>
    <w:rsid w:val="002E1F79"/>
    <w:rsid w:val="002F0C47"/>
    <w:rsid w:val="002F3CF9"/>
    <w:rsid w:val="002F5C45"/>
    <w:rsid w:val="002F6149"/>
    <w:rsid w:val="002F7D25"/>
    <w:rsid w:val="00310EA4"/>
    <w:rsid w:val="00310ED4"/>
    <w:rsid w:val="00314E1C"/>
    <w:rsid w:val="00325C10"/>
    <w:rsid w:val="00326F5F"/>
    <w:rsid w:val="00332D90"/>
    <w:rsid w:val="00333B06"/>
    <w:rsid w:val="00337D91"/>
    <w:rsid w:val="00343513"/>
    <w:rsid w:val="00346BFB"/>
    <w:rsid w:val="00350756"/>
    <w:rsid w:val="0035189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2E31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0740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7D56"/>
    <w:rsid w:val="00590EDF"/>
    <w:rsid w:val="0059185A"/>
    <w:rsid w:val="005933CB"/>
    <w:rsid w:val="00593D7F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4729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3215"/>
    <w:rsid w:val="00674BFA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06F42"/>
    <w:rsid w:val="00821CE2"/>
    <w:rsid w:val="00830FF8"/>
    <w:rsid w:val="00833A04"/>
    <w:rsid w:val="00833B8D"/>
    <w:rsid w:val="00837837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17A6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3DD5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56939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6B92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7F96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0B62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7060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6166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2FC4"/>
    <w:rsid w:val="00F135B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5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3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3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95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3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3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F11-80A7-4722-B96C-EC44B080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2016-02-10T11:01:00Z</cp:lastPrinted>
  <dcterms:created xsi:type="dcterms:W3CDTF">2016-02-24T10:54:00Z</dcterms:created>
  <dcterms:modified xsi:type="dcterms:W3CDTF">2016-02-24T10:54:00Z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1600843R</vt:lpwstr>
  </property>
  <property fmtid="{D5CDD505-2E9C-101B-9397-08002B2CF9AE}" pid="3" name="ODSRefJobNo">
    <vt:lpwstr>1600967R</vt:lpwstr>
  </property>
  <property fmtid="{D5CDD505-2E9C-101B-9397-08002B2CF9AE}" pid="4" name="Symbol1">
    <vt:lpwstr>ECE/TRANS/WP.29/GRE/2016/13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January 2016</vt:lpwstr>
  </property>
  <property fmtid="{D5CDD505-2E9C-101B-9397-08002B2CF9AE}" pid="12" name="Original">
    <vt:lpwstr>English</vt:lpwstr>
  </property>
  <property fmtid="{D5CDD505-2E9C-101B-9397-08002B2CF9AE}" pid="13" name="Release Date">
    <vt:lpwstr>100216</vt:lpwstr>
  </property>
</Properties>
</file>