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D532D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532DE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532DE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DC16D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A7F98">
                <w:t>TRANS/WP.29/GRB/2016/</w:t>
              </w:r>
              <w:r w:rsidR="00DC16DB">
                <w:rPr>
                  <w:lang w:val="en-US"/>
                </w:rPr>
                <w:t>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D532D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532DE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D532DE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532DE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B463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0C3B4C" w:rsidP="00D532DE">
            <w:fldSimple w:instr=" FILLIN  &quot;Введите дату документа&quot; \* MERGEFORMAT ">
              <w:r w:rsidR="00DC16DB">
                <w:rPr>
                  <w:lang w:val="en-US"/>
                </w:rPr>
                <w:t>17</w:t>
              </w:r>
              <w:r w:rsidR="002A7F98">
                <w:t xml:space="preserve"> June 2016</w:t>
              </w:r>
            </w:fldSimple>
          </w:p>
          <w:p w:rsidR="00A658DB" w:rsidRPr="00245892" w:rsidRDefault="00A658DB" w:rsidP="00D532DE">
            <w:r w:rsidRPr="00245892">
              <w:t>Russian</w:t>
            </w:r>
          </w:p>
          <w:p w:rsidR="00A658DB" w:rsidRPr="00245892" w:rsidRDefault="00A658DB" w:rsidP="00D532DE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B463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D532DE"/>
        </w:tc>
      </w:tr>
    </w:tbl>
    <w:p w:rsidR="00A658DB" w:rsidRDefault="00A658DB" w:rsidP="00CC42F6">
      <w:pPr>
        <w:spacing w:before="120" w:after="10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C42F6" w:rsidRPr="00CC42F6" w:rsidRDefault="00CC42F6" w:rsidP="00CC42F6">
      <w:pPr>
        <w:spacing w:after="100" w:line="240" w:lineRule="auto"/>
        <w:rPr>
          <w:sz w:val="28"/>
          <w:szCs w:val="28"/>
        </w:rPr>
      </w:pPr>
      <w:r w:rsidRPr="00CC42F6">
        <w:rPr>
          <w:sz w:val="28"/>
          <w:szCs w:val="28"/>
        </w:rPr>
        <w:t>Комитет по внутреннему транспорту</w:t>
      </w:r>
    </w:p>
    <w:p w:rsidR="00CC42F6" w:rsidRPr="00CC42F6" w:rsidRDefault="00CC42F6" w:rsidP="00CC42F6">
      <w:pPr>
        <w:spacing w:after="100" w:line="240" w:lineRule="auto"/>
        <w:rPr>
          <w:b/>
          <w:bCs/>
          <w:sz w:val="24"/>
          <w:szCs w:val="24"/>
        </w:rPr>
      </w:pPr>
      <w:r w:rsidRPr="00CC42F6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CC42F6">
        <w:rPr>
          <w:b/>
          <w:bCs/>
          <w:sz w:val="24"/>
          <w:szCs w:val="24"/>
        </w:rPr>
        <w:br/>
        <w:t>в области транспортных средств</w:t>
      </w:r>
    </w:p>
    <w:p w:rsidR="00CC42F6" w:rsidRPr="00CC42F6" w:rsidRDefault="00CC42F6" w:rsidP="00CC42F6">
      <w:pPr>
        <w:spacing w:after="100" w:line="240" w:lineRule="auto"/>
        <w:rPr>
          <w:b/>
          <w:bCs/>
        </w:rPr>
      </w:pPr>
      <w:r w:rsidRPr="00CC42F6">
        <w:rPr>
          <w:b/>
          <w:bCs/>
        </w:rPr>
        <w:t>Рабочая группа по вопросам шума</w:t>
      </w:r>
    </w:p>
    <w:p w:rsidR="00CC42F6" w:rsidRPr="00CC42F6" w:rsidRDefault="00CC42F6" w:rsidP="00CC42F6">
      <w:pPr>
        <w:spacing w:line="240" w:lineRule="auto"/>
        <w:rPr>
          <w:b/>
          <w:bCs/>
        </w:rPr>
      </w:pPr>
      <w:r w:rsidRPr="00CC42F6">
        <w:rPr>
          <w:b/>
          <w:bCs/>
        </w:rPr>
        <w:t>Шестьдесят четвертая сессия</w:t>
      </w:r>
    </w:p>
    <w:p w:rsidR="00CC42F6" w:rsidRPr="00CC42F6" w:rsidRDefault="00CC42F6" w:rsidP="00CC42F6">
      <w:pPr>
        <w:spacing w:line="240" w:lineRule="auto"/>
      </w:pPr>
      <w:r w:rsidRPr="00CC42F6">
        <w:t>Женева, 5–7 сентября 2016 года</w:t>
      </w:r>
    </w:p>
    <w:p w:rsidR="00CC42F6" w:rsidRPr="00CC42F6" w:rsidRDefault="00DC16DB" w:rsidP="00CC42F6">
      <w:pPr>
        <w:spacing w:line="240" w:lineRule="auto"/>
      </w:pPr>
      <w:r>
        <w:t xml:space="preserve">Пункт </w:t>
      </w:r>
      <w:r w:rsidRPr="00DC16DB">
        <w:t>6</w:t>
      </w:r>
      <w:r w:rsidR="00CC42F6" w:rsidRPr="00CC42F6">
        <w:t xml:space="preserve"> предварительной повестки дня</w:t>
      </w:r>
    </w:p>
    <w:p w:rsidR="00A658DB" w:rsidRPr="00305694" w:rsidRDefault="00DC16DB" w:rsidP="00DC16DB">
      <w:pPr>
        <w:rPr>
          <w:b/>
          <w:bCs/>
        </w:rPr>
      </w:pPr>
      <w:r w:rsidRPr="00253CC9">
        <w:rPr>
          <w:b/>
          <w:bCs/>
        </w:rPr>
        <w:t>Правила № 92 (сменные системы глушителей для мотоциклов)</w:t>
      </w:r>
    </w:p>
    <w:p w:rsidR="00CC42F6" w:rsidRPr="00DC16DB" w:rsidRDefault="00CC42F6" w:rsidP="00CC42F6">
      <w:pPr>
        <w:pStyle w:val="HChGR"/>
      </w:pPr>
      <w:r w:rsidRPr="00305694">
        <w:tab/>
      </w:r>
      <w:r w:rsidRPr="00305694">
        <w:tab/>
      </w:r>
      <w:r w:rsidR="00DC16DB">
        <w:t>Предложение по дополнению</w:t>
      </w:r>
      <w:r w:rsidRPr="00CC42F6">
        <w:t xml:space="preserve"> к Правилам № 9</w:t>
      </w:r>
      <w:r w:rsidR="00DC16DB" w:rsidRPr="00DC16DB">
        <w:t>2</w:t>
      </w:r>
    </w:p>
    <w:p w:rsidR="00CC42F6" w:rsidRPr="00CC42F6" w:rsidRDefault="00CC42F6" w:rsidP="00CC42F6">
      <w:pPr>
        <w:pStyle w:val="H1GR"/>
        <w:spacing w:before="240"/>
      </w:pPr>
      <w:r w:rsidRPr="00CC42F6">
        <w:tab/>
      </w:r>
      <w:r w:rsidRPr="00CC42F6">
        <w:tab/>
        <w:t>Предста</w:t>
      </w:r>
      <w:r w:rsidR="00954472">
        <w:t>влено экспертом от Европейской к</w:t>
      </w:r>
      <w:r w:rsidRPr="00CC42F6">
        <w:t>омиссии</w:t>
      </w:r>
      <w:r w:rsidRPr="00DC16DB">
        <w:rPr>
          <w:b w:val="0"/>
          <w:position w:val="6"/>
          <w:sz w:val="20"/>
        </w:rPr>
        <w:footnoteReference w:customMarkFollows="1" w:id="1"/>
        <w:t>*</w:t>
      </w:r>
    </w:p>
    <w:p w:rsidR="00CC42F6" w:rsidRPr="00CC42F6" w:rsidRDefault="00CC42F6" w:rsidP="00CC42F6">
      <w:pPr>
        <w:pStyle w:val="SingleTxtGR"/>
      </w:pPr>
      <w:r w:rsidRPr="00CC42F6">
        <w:tab/>
      </w:r>
      <w:r w:rsidR="00DC16DB">
        <w:t>Воспроизведенный ниже текст был подготовлен экспертом от Европе</w:t>
      </w:r>
      <w:r w:rsidR="00DC16DB">
        <w:t>й</w:t>
      </w:r>
      <w:r w:rsidR="00DC16DB">
        <w:t>ской комиссии в соответствии с решением, принятым на шестьдесят третьей сессии Рабочей группы по вопросам шума (GRB) (ECE/TRANS/WP.29/GRB/61, пункт 14), в целях рассмотрения вопроса об обновлении положений Пр</w:t>
      </w:r>
      <w:r w:rsidR="00DC16DB">
        <w:t>а</w:t>
      </w:r>
      <w:r w:rsidR="00DC16DB">
        <w:t>вил</w:t>
      </w:r>
      <w:r w:rsidR="00DC16DB">
        <w:rPr>
          <w:lang w:val="en-US"/>
        </w:rPr>
        <w:t> </w:t>
      </w:r>
      <w:r w:rsidR="00DC16DB">
        <w:t>№</w:t>
      </w:r>
      <w:r w:rsidR="00DC16DB">
        <w:rPr>
          <w:lang w:val="en-US"/>
        </w:rPr>
        <w:t> </w:t>
      </w:r>
      <w:r w:rsidR="00DC16DB">
        <w:t>92 для приведения их к уровню, по крайней мере эквивалентному соо</w:t>
      </w:r>
      <w:r w:rsidR="00DC16DB">
        <w:t>т</w:t>
      </w:r>
      <w:r w:rsidR="00DC16DB">
        <w:t>ветствующим положениям законодательства Европейского союза. Приведенный ниже текст основан на неофициальном документе GRB-63-09</w:t>
      </w:r>
      <w:r w:rsidR="00DC16DB" w:rsidRPr="005900C9">
        <w:t>,</w:t>
      </w:r>
      <w:r w:rsidR="00DC16DB">
        <w:t xml:space="preserve"> и в нем учтены замечания, представленные на шестьдесят третьей сессии GRB, а также ко</w:t>
      </w:r>
      <w:r w:rsidR="00DC16DB">
        <w:t>м</w:t>
      </w:r>
      <w:r w:rsidR="00DC16DB">
        <w:t>ментарии, направленные Европейской комиссии после сессии.</w:t>
      </w:r>
      <w:r w:rsidR="00DC16DB" w:rsidRPr="005900C9">
        <w:t xml:space="preserve"> В</w:t>
      </w:r>
      <w:r w:rsidR="00DC16DB">
        <w:rPr>
          <w:lang w:val="en-US"/>
        </w:rPr>
        <w:t> </w:t>
      </w:r>
      <w:r w:rsidR="00DC16DB" w:rsidRPr="005900C9">
        <w:t>нем предл</w:t>
      </w:r>
      <w:r w:rsidR="00DC16DB">
        <w:t>аг</w:t>
      </w:r>
      <w:r w:rsidR="00DC16DB">
        <w:t>а</w:t>
      </w:r>
      <w:r w:rsidR="00DC16DB">
        <w:t xml:space="preserve">ются </w:t>
      </w:r>
      <w:r w:rsidR="00DC16DB" w:rsidRPr="005900C9">
        <w:t>уточнен</w:t>
      </w:r>
      <w:r w:rsidR="00DC16DB">
        <w:t>ные</w:t>
      </w:r>
      <w:r w:rsidR="00DC16DB" w:rsidRPr="005900C9">
        <w:t xml:space="preserve"> термин</w:t>
      </w:r>
      <w:r w:rsidR="00DC16DB">
        <w:t>ы</w:t>
      </w:r>
      <w:r w:rsidR="00DC16DB" w:rsidRPr="005900C9">
        <w:t xml:space="preserve"> и определени</w:t>
      </w:r>
      <w:r w:rsidR="00DC16DB">
        <w:t>я, включая</w:t>
      </w:r>
      <w:r w:rsidR="00DC16DB" w:rsidRPr="005900C9">
        <w:t xml:space="preserve"> новы</w:t>
      </w:r>
      <w:r w:rsidR="00DC16DB">
        <w:t>е</w:t>
      </w:r>
      <w:r w:rsidR="00DC16DB" w:rsidRPr="005900C9">
        <w:t xml:space="preserve">, а также </w:t>
      </w:r>
      <w:r w:rsidR="00DC16DB">
        <w:t>усоверше</w:t>
      </w:r>
      <w:r w:rsidR="00DC16DB">
        <w:t>н</w:t>
      </w:r>
      <w:r w:rsidR="00DC16DB">
        <w:t>ствованные условия</w:t>
      </w:r>
      <w:r w:rsidR="00DC16DB" w:rsidRPr="005900C9">
        <w:t xml:space="preserve"> и процедур</w:t>
      </w:r>
      <w:r w:rsidR="00DC16DB">
        <w:t>ы</w:t>
      </w:r>
      <w:r w:rsidR="00DC16DB" w:rsidRPr="005900C9">
        <w:t xml:space="preserve"> испытаний для определения уровня звука. </w:t>
      </w:r>
      <w:r w:rsidR="00DC16DB">
        <w:t>Кроме того, в</w:t>
      </w:r>
      <w:r w:rsidR="00DC16DB" w:rsidRPr="005900C9">
        <w:t xml:space="preserve"> этом тексте </w:t>
      </w:r>
      <w:r w:rsidR="00DC16DB">
        <w:t>содержатся положения, касающиеся предотвращения несанкционированного вмешательства, и заявление изготовителя о соотве</w:t>
      </w:r>
      <w:r w:rsidR="00DC16DB">
        <w:t>т</w:t>
      </w:r>
      <w:r w:rsidR="00DC16DB">
        <w:t>ствии «дополнительным положениям об уровне звука» (ДПУЗ). Предлагаемые поправки к действующим Правилам, включенные в этот сводный текст, выд</w:t>
      </w:r>
      <w:r w:rsidR="00DC16DB">
        <w:t>е</w:t>
      </w:r>
      <w:r w:rsidR="00DC16DB">
        <w:t>лены жирным шрифтом в случае новых положений или зачеркиванием в случае исключенных элементов.</w:t>
      </w:r>
    </w:p>
    <w:p w:rsidR="00CC42F6" w:rsidRPr="00CC42F6" w:rsidRDefault="00D532DE" w:rsidP="00D532DE">
      <w:pPr>
        <w:pStyle w:val="HChGR"/>
        <w:pageBreakBefore/>
        <w:spacing w:before="480"/>
      </w:pPr>
      <w:r w:rsidRPr="00305694">
        <w:lastRenderedPageBreak/>
        <w:tab/>
      </w:r>
      <w:r w:rsidR="00CC42F6" w:rsidRPr="00CC42F6">
        <w:t>I.</w:t>
      </w:r>
      <w:r w:rsidR="00CC42F6" w:rsidRPr="00CC42F6">
        <w:tab/>
      </w:r>
      <w:r w:rsidR="00CC42F6" w:rsidRPr="00D532DE">
        <w:t>Предложение</w:t>
      </w:r>
    </w:p>
    <w:p w:rsidR="00CC42F6" w:rsidRPr="00CC42F6" w:rsidRDefault="00CC42F6" w:rsidP="00916887">
      <w:pPr>
        <w:pStyle w:val="SingleTxtGR"/>
      </w:pPr>
      <w:r w:rsidRPr="00CC42F6">
        <w:t>Правила № 9</w:t>
      </w:r>
      <w:r w:rsidR="009F0C33" w:rsidRPr="009F0C33">
        <w:t>2</w:t>
      </w:r>
      <w:r w:rsidRPr="00CC42F6">
        <w:t xml:space="preserve"> изменить </w:t>
      </w:r>
      <w:r w:rsidRPr="00916887">
        <w:t>следующим</w:t>
      </w:r>
      <w:r w:rsidRPr="00CC42F6">
        <w:t xml:space="preserve"> образом:</w:t>
      </w:r>
    </w:p>
    <w:p w:rsidR="00CC42F6" w:rsidRPr="00CC42F6" w:rsidRDefault="00916887" w:rsidP="00916887">
      <w:pPr>
        <w:pStyle w:val="HChGR"/>
      </w:pPr>
      <w:r w:rsidRPr="00305694">
        <w:tab/>
      </w:r>
      <w:r w:rsidRPr="00305694">
        <w:tab/>
      </w:r>
      <w:r w:rsidR="009F0C33" w:rsidRPr="005900C9">
        <w:t>Единообразные предписания, касающиеся официального утверждения неоригинальных сменных систем глушителей (</w:t>
      </w:r>
      <w:r w:rsidR="009F0C33" w:rsidRPr="00877BE0">
        <w:rPr>
          <w:u w:val="single"/>
        </w:rPr>
        <w:t>НО</w:t>
      </w:r>
      <w:r w:rsidR="009F0C33">
        <w:t>ССГ</w:t>
      </w:r>
      <w:r w:rsidR="009F0C33" w:rsidRPr="005900C9">
        <w:t xml:space="preserve">) для </w:t>
      </w:r>
      <w:r w:rsidR="009F0C33" w:rsidRPr="00DE3D67">
        <w:rPr>
          <w:u w:val="single"/>
        </w:rPr>
        <w:t>транспортных средств категорий L</w:t>
      </w:r>
      <w:r w:rsidR="009F0C33" w:rsidRPr="00DE3D67">
        <w:rPr>
          <w:u w:val="single"/>
          <w:vertAlign w:val="subscript"/>
        </w:rPr>
        <w:t>1</w:t>
      </w:r>
      <w:r w:rsidR="009F0C33" w:rsidRPr="00DE3D67">
        <w:rPr>
          <w:u w:val="single"/>
        </w:rPr>
        <w:t>, L</w:t>
      </w:r>
      <w:r w:rsidR="009F0C33" w:rsidRPr="00DE3D67">
        <w:rPr>
          <w:u w:val="single"/>
          <w:vertAlign w:val="subscript"/>
        </w:rPr>
        <w:t>2</w:t>
      </w:r>
      <w:r w:rsidR="009F0C33" w:rsidRPr="00DE3D67">
        <w:rPr>
          <w:u w:val="single"/>
        </w:rPr>
        <w:t>, L</w:t>
      </w:r>
      <w:r w:rsidR="009F0C33" w:rsidRPr="00DE3D67">
        <w:rPr>
          <w:u w:val="single"/>
          <w:vertAlign w:val="subscript"/>
        </w:rPr>
        <w:t>3</w:t>
      </w:r>
      <w:r w:rsidR="009F0C33" w:rsidRPr="00DE3D67">
        <w:rPr>
          <w:u w:val="single"/>
        </w:rPr>
        <w:t>, L</w:t>
      </w:r>
      <w:r w:rsidR="009F0C33" w:rsidRPr="00DE3D67">
        <w:rPr>
          <w:u w:val="single"/>
          <w:vertAlign w:val="subscript"/>
        </w:rPr>
        <w:t>4</w:t>
      </w:r>
      <w:r w:rsidR="009F0C33" w:rsidRPr="00DE3D67">
        <w:rPr>
          <w:u w:val="single"/>
        </w:rPr>
        <w:t xml:space="preserve"> и L</w:t>
      </w:r>
      <w:r w:rsidR="009F0C33" w:rsidRPr="00DE3D67">
        <w:rPr>
          <w:u w:val="single"/>
          <w:vertAlign w:val="subscript"/>
        </w:rPr>
        <w:t>5</w:t>
      </w:r>
      <w:r w:rsidR="009F0C33" w:rsidRPr="00DE3D67">
        <w:rPr>
          <w:u w:val="single"/>
        </w:rPr>
        <w:t xml:space="preserve"> в отношении уровня звука</w:t>
      </w:r>
      <w:r w:rsidR="009F0C33">
        <w:t xml:space="preserve"> </w:t>
      </w:r>
      <w:r w:rsidR="009F0C33" w:rsidRPr="00DE3D67">
        <w:rPr>
          <w:strike/>
        </w:rPr>
        <w:t>мотоциклов, мопедов и трехколесных транспортных средств</w:t>
      </w:r>
    </w:p>
    <w:p w:rsidR="00CC42F6" w:rsidRPr="00CC42F6" w:rsidRDefault="00CC42F6" w:rsidP="00916887">
      <w:pPr>
        <w:suppressAutoHyphens/>
        <w:spacing w:after="120"/>
        <w:rPr>
          <w:bCs/>
        </w:rPr>
      </w:pPr>
      <w:r w:rsidRPr="00916887">
        <w:rPr>
          <w:sz w:val="28"/>
          <w:lang w:eastAsia="ru-RU"/>
        </w:rPr>
        <w:t>Содержание</w:t>
      </w:r>
    </w:p>
    <w:p w:rsidR="00CC42F6" w:rsidRPr="00CC42F6" w:rsidRDefault="00916887" w:rsidP="00916887">
      <w:pPr>
        <w:tabs>
          <w:tab w:val="right" w:pos="9638"/>
        </w:tabs>
        <w:suppressAutoHyphens/>
        <w:spacing w:after="120"/>
        <w:ind w:left="283"/>
        <w:rPr>
          <w:i/>
        </w:rPr>
      </w:pPr>
      <w:r w:rsidRPr="00916887">
        <w:rPr>
          <w:i/>
          <w:sz w:val="18"/>
          <w:lang w:eastAsia="ru-RU"/>
        </w:rPr>
        <w:tab/>
      </w:r>
      <w:r w:rsidR="00CC42F6" w:rsidRPr="00916887">
        <w:rPr>
          <w:i/>
          <w:sz w:val="18"/>
          <w:lang w:eastAsia="ru-RU"/>
        </w:rPr>
        <w:t>Стр</w:t>
      </w:r>
      <w:r w:rsidR="00CC42F6" w:rsidRPr="00CC42F6">
        <w:rPr>
          <w:i/>
        </w:rPr>
        <w:t>.</w:t>
      </w:r>
      <w:r w:rsidR="00CC42F6" w:rsidRPr="0056435C">
        <w:footnoteReference w:customMarkFollows="1" w:id="2"/>
        <w:t>**</w:t>
      </w:r>
    </w:p>
    <w:p w:rsidR="00CC42F6" w:rsidRPr="00CC42F6" w:rsidRDefault="00CC42F6" w:rsidP="00916887">
      <w:pPr>
        <w:pStyle w:val="SingleTxtGR"/>
        <w:ind w:hanging="1134"/>
      </w:pPr>
      <w:r w:rsidRPr="00CC42F6">
        <w:t>Правила</w:t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1.</w:t>
      </w:r>
      <w:r w:rsidRPr="00CC42F6">
        <w:rPr>
          <w:lang w:eastAsia="ru-RU"/>
        </w:rPr>
        <w:tab/>
        <w:t>Область применения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2.</w:t>
      </w:r>
      <w:r w:rsidRPr="00CC42F6">
        <w:rPr>
          <w:lang w:eastAsia="ru-RU"/>
        </w:rPr>
        <w:tab/>
        <w:t>Определения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3.</w:t>
      </w:r>
      <w:r w:rsidRPr="00CC42F6">
        <w:rPr>
          <w:lang w:eastAsia="ru-RU"/>
        </w:rPr>
        <w:tab/>
        <w:t>Заявка на официальное утверждение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4.</w:t>
      </w:r>
      <w:r w:rsidRPr="00CC42F6">
        <w:rPr>
          <w:lang w:eastAsia="ru-RU"/>
        </w:rPr>
        <w:tab/>
        <w:t>Маркировка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5.</w:t>
      </w:r>
      <w:r w:rsidRPr="00CC42F6">
        <w:rPr>
          <w:lang w:eastAsia="ru-RU"/>
        </w:rPr>
        <w:tab/>
        <w:t>Официальное утверждение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6.</w:t>
      </w:r>
      <w:r w:rsidRPr="00CC42F6">
        <w:rPr>
          <w:lang w:eastAsia="ru-RU"/>
        </w:rPr>
        <w:tab/>
        <w:t>Технические требования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lang w:eastAsia="ru-RU"/>
        </w:rPr>
      </w:pPr>
      <w:r w:rsidRPr="00CC42F6">
        <w:rPr>
          <w:lang w:eastAsia="ru-RU"/>
        </w:rPr>
        <w:tab/>
        <w:t>7.</w:t>
      </w:r>
      <w:r w:rsidRPr="00CC42F6">
        <w:rPr>
          <w:lang w:eastAsia="ru-RU"/>
        </w:rPr>
        <w:tab/>
      </w:r>
      <w:r w:rsidR="0056435C" w:rsidRPr="00A04A69">
        <w:t xml:space="preserve">Модификация типа </w:t>
      </w:r>
      <w:r w:rsidR="0056435C" w:rsidRPr="00DE3D67">
        <w:rPr>
          <w:b/>
          <w:bCs/>
        </w:rPr>
        <w:t>НО</w:t>
      </w:r>
      <w:r w:rsidR="0056435C" w:rsidRPr="00A04A69">
        <w:t>ССГ и распространение официального утверждения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8.</w:t>
      </w:r>
      <w:r w:rsidRPr="00CC42F6">
        <w:rPr>
          <w:lang w:eastAsia="ru-RU"/>
        </w:rPr>
        <w:tab/>
        <w:t>Соответствие производства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9.</w:t>
      </w:r>
      <w:r w:rsidRPr="00CC42F6">
        <w:rPr>
          <w:lang w:eastAsia="ru-RU"/>
        </w:rPr>
        <w:tab/>
        <w:t>Санкции, налагаемые за несоответствие производства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10.</w:t>
      </w:r>
      <w:r w:rsidRPr="00CC42F6">
        <w:rPr>
          <w:lang w:eastAsia="ru-RU"/>
        </w:rPr>
        <w:tab/>
        <w:t>Окончательное прекращение производства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91688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11.</w:t>
      </w:r>
      <w:r w:rsidRPr="00CC42F6">
        <w:rPr>
          <w:lang w:eastAsia="ru-RU"/>
        </w:rPr>
        <w:tab/>
      </w:r>
      <w:r w:rsidR="0056435C" w:rsidRPr="00A04A69">
        <w:t xml:space="preserve">Названия и адреса технических служб, уполномоченных проводить испытания </w:t>
      </w:r>
      <w:r w:rsidR="0056435C">
        <w:br/>
      </w:r>
      <w:r w:rsidR="0056435C">
        <w:tab/>
      </w:r>
      <w:r w:rsidR="0056435C">
        <w:tab/>
      </w:r>
      <w:r w:rsidR="0056435C" w:rsidRPr="00A04A69">
        <w:t>для официального утверждения, и органов по официальному утверждению типа</w:t>
      </w:r>
      <w:r w:rsidR="00916887" w:rsidRPr="00916887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D532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CC42F6">
        <w:rPr>
          <w:lang w:eastAsia="ru-RU"/>
        </w:rPr>
        <w:t>Приложения</w:t>
      </w:r>
    </w:p>
    <w:p w:rsidR="00CC42F6" w:rsidRPr="00CC42F6" w:rsidRDefault="00CC42F6" w:rsidP="00D532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1.</w:t>
      </w:r>
      <w:r w:rsidRPr="00CC42F6">
        <w:rPr>
          <w:lang w:eastAsia="ru-RU"/>
        </w:rPr>
        <w:tab/>
        <w:t>Сообщение</w:t>
      </w:r>
      <w:r w:rsidR="00D532DE" w:rsidRPr="00D532DE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D532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  <w:t>2.</w:t>
      </w:r>
      <w:r w:rsidRPr="00CC42F6">
        <w:rPr>
          <w:lang w:eastAsia="ru-RU"/>
        </w:rPr>
        <w:tab/>
      </w:r>
      <w:r w:rsidR="0056435C" w:rsidRPr="000E1094">
        <w:t>Образец знаков официального утверждения</w:t>
      </w:r>
      <w:r w:rsidR="00D532DE" w:rsidRPr="00D532DE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D532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lang w:eastAsia="ru-RU"/>
        </w:rPr>
      </w:pPr>
      <w:r w:rsidRPr="00CC42F6">
        <w:rPr>
          <w:lang w:eastAsia="ru-RU"/>
        </w:rPr>
        <w:tab/>
        <w:t>3.</w:t>
      </w:r>
      <w:r w:rsidRPr="00CC42F6">
        <w:rPr>
          <w:lang w:eastAsia="ru-RU"/>
        </w:rPr>
        <w:tab/>
      </w:r>
      <w:r w:rsidR="0056435C" w:rsidRPr="000E1094">
        <w:t xml:space="preserve">Требования, предъявляемые к волокнистым поглотителям, используемым </w:t>
      </w:r>
      <w:r w:rsidR="00D85EE7" w:rsidRPr="00D85EE7">
        <w:br/>
      </w:r>
      <w:r w:rsidR="0056435C" w:rsidRPr="000E1094">
        <w:t xml:space="preserve">в </w:t>
      </w:r>
      <w:r w:rsidR="0056435C" w:rsidRPr="00DE3D67">
        <w:rPr>
          <w:b/>
          <w:bCs/>
        </w:rPr>
        <w:t>НО</w:t>
      </w:r>
      <w:r w:rsidR="0056435C" w:rsidRPr="000E1094">
        <w:t>ССГ</w:t>
      </w:r>
      <w:r w:rsidR="00D532DE" w:rsidRPr="00D532DE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D532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lang w:eastAsia="ru-RU"/>
        </w:rPr>
      </w:pPr>
      <w:r w:rsidRPr="00CC42F6">
        <w:rPr>
          <w:lang w:eastAsia="ru-RU"/>
        </w:rPr>
        <w:tab/>
        <w:t>4.</w:t>
      </w:r>
      <w:r w:rsidRPr="00CC42F6">
        <w:rPr>
          <w:lang w:eastAsia="ru-RU"/>
        </w:rPr>
        <w:tab/>
      </w:r>
      <w:r w:rsidR="0056435C">
        <w:t>Заявление о соответствии дополнительным положениям об уровне звука</w:t>
      </w:r>
      <w:r w:rsidR="00D532DE" w:rsidRPr="00D532DE">
        <w:rPr>
          <w:lang w:eastAsia="ru-RU"/>
        </w:rPr>
        <w:t xml:space="preserve"> </w:t>
      </w:r>
      <w:r w:rsidRPr="00CC42F6">
        <w:rPr>
          <w:lang w:eastAsia="ru-RU"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D532D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lang w:eastAsia="ru-RU"/>
        </w:rPr>
      </w:pPr>
      <w:r w:rsidRPr="00CC42F6">
        <w:rPr>
          <w:lang w:eastAsia="ru-RU"/>
        </w:rPr>
        <w:tab/>
      </w:r>
      <w:r w:rsidRPr="00CC42F6">
        <w:rPr>
          <w:lang w:eastAsia="ru-RU"/>
        </w:rPr>
        <w:tab/>
      </w:r>
      <w:r w:rsidR="0056435C" w:rsidRPr="00DE3D67">
        <w:rPr>
          <w:strike/>
        </w:rPr>
        <w:t xml:space="preserve">Добавление − Методы кондиционирования </w:t>
      </w:r>
      <w:r w:rsidR="0056435C" w:rsidRPr="00DE3D67">
        <w:rPr>
          <w:strike/>
        </w:rPr>
        <w:tab/>
      </w:r>
      <w:r w:rsidRPr="00CC42F6">
        <w:rPr>
          <w:lang w:eastAsia="ru-RU"/>
        </w:rPr>
        <w:tab/>
      </w:r>
    </w:p>
    <w:p w:rsidR="00CC42F6" w:rsidRPr="00CC42F6" w:rsidRDefault="00CC42F6" w:rsidP="00D532DE">
      <w:pPr>
        <w:pStyle w:val="HChGR"/>
        <w:pageBreakBefore/>
        <w:tabs>
          <w:tab w:val="clear" w:pos="851"/>
        </w:tabs>
        <w:ind w:left="2268"/>
      </w:pPr>
      <w:r w:rsidRPr="00CC42F6">
        <w:lastRenderedPageBreak/>
        <w:t>1.</w:t>
      </w:r>
      <w:r w:rsidRPr="00CC42F6">
        <w:tab/>
      </w:r>
      <w:r w:rsidRPr="00CC42F6">
        <w:tab/>
        <w:t>Область применения</w:t>
      </w:r>
    </w:p>
    <w:p w:rsidR="00CC42F6" w:rsidRPr="00CC42F6" w:rsidRDefault="0047019C" w:rsidP="00D532DE">
      <w:pPr>
        <w:pStyle w:val="SingleTxtGR"/>
        <w:tabs>
          <w:tab w:val="clear" w:pos="1701"/>
        </w:tabs>
        <w:ind w:left="2268"/>
      </w:pPr>
      <w:r w:rsidRPr="001112DB">
        <w:t xml:space="preserve">Настоящие Правила применяются к </w:t>
      </w:r>
      <w:r w:rsidRPr="00F70945">
        <w:rPr>
          <w:b/>
          <w:bCs/>
        </w:rPr>
        <w:t>неоригинальным</w:t>
      </w:r>
      <w:r>
        <w:t xml:space="preserve"> </w:t>
      </w:r>
      <w:r w:rsidRPr="001112DB">
        <w:t>сменным системам глушителей для транспортных средств категорий L</w:t>
      </w:r>
      <w:r w:rsidRPr="00F70945">
        <w:rPr>
          <w:vertAlign w:val="subscript"/>
        </w:rPr>
        <w:t>1</w:t>
      </w:r>
      <w:r w:rsidRPr="001112DB">
        <w:t>, L</w:t>
      </w:r>
      <w:r w:rsidRPr="00F70945">
        <w:rPr>
          <w:vertAlign w:val="subscript"/>
        </w:rPr>
        <w:t>2</w:t>
      </w:r>
      <w:r w:rsidRPr="001112DB">
        <w:t>, L</w:t>
      </w:r>
      <w:r w:rsidRPr="00F70945">
        <w:rPr>
          <w:vertAlign w:val="subscript"/>
        </w:rPr>
        <w:t>3</w:t>
      </w:r>
      <w:r w:rsidRPr="001112DB">
        <w:t>, L</w:t>
      </w:r>
      <w:r w:rsidRPr="00F70945">
        <w:rPr>
          <w:vertAlign w:val="subscript"/>
        </w:rPr>
        <w:t>4</w:t>
      </w:r>
      <w:r w:rsidRPr="001112DB">
        <w:t xml:space="preserve"> и L</w:t>
      </w:r>
      <w:r w:rsidRPr="00F70945">
        <w:rPr>
          <w:vertAlign w:val="subscript"/>
        </w:rPr>
        <w:t>5</w:t>
      </w:r>
      <w:r>
        <w:rPr>
          <w:rStyle w:val="FootnoteReference"/>
        </w:rPr>
        <w:footnoteReference w:id="3"/>
      </w:r>
      <w:r w:rsidRPr="001112DB">
        <w:t>.</w:t>
      </w:r>
    </w:p>
    <w:p w:rsidR="00CC42F6" w:rsidRPr="00CC42F6" w:rsidRDefault="00CC42F6" w:rsidP="00D532DE">
      <w:pPr>
        <w:pStyle w:val="HChGR"/>
        <w:tabs>
          <w:tab w:val="clear" w:pos="851"/>
        </w:tabs>
        <w:ind w:left="2268"/>
      </w:pPr>
      <w:r w:rsidRPr="00CC42F6">
        <w:t>2.</w:t>
      </w:r>
      <w:r w:rsidRPr="00CC42F6">
        <w:tab/>
      </w:r>
      <w:r w:rsidRPr="00CC42F6">
        <w:tab/>
        <w:t>Определения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ab/>
        <w:t>Для целей настоящих Правил:</w:t>
      </w:r>
    </w:p>
    <w:p w:rsidR="0047019C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2.1</w:t>
      </w:r>
      <w:r w:rsidRPr="001112DB">
        <w:tab/>
      </w:r>
      <w:r>
        <w:t>«</w:t>
      </w:r>
      <w:r w:rsidRPr="000A0C24">
        <w:rPr>
          <w:i/>
        </w:rPr>
        <w:t>неоригинальная система</w:t>
      </w:r>
      <w:r>
        <w:rPr>
          <w:i/>
        </w:rPr>
        <w:t xml:space="preserve"> </w:t>
      </w:r>
      <w:r w:rsidRPr="00F70945">
        <w:rPr>
          <w:b/>
          <w:bCs/>
          <w:i/>
        </w:rPr>
        <w:t>глушителя</w:t>
      </w:r>
      <w:r w:rsidRPr="000A0C24">
        <w:rPr>
          <w:i/>
        </w:rPr>
        <w:t xml:space="preserve"> выпуска или ее элементы</w:t>
      </w:r>
      <w:r>
        <w:t>»</w:t>
      </w:r>
      <w:r w:rsidRPr="001112DB">
        <w:t xml:space="preserve"> означает систему, отличающуюся по типу от системы, установле</w:t>
      </w:r>
      <w:r w:rsidRPr="001112DB">
        <w:t>н</w:t>
      </w:r>
      <w:r w:rsidRPr="001112DB">
        <w:t>ной на транспортном средстве при официальном утверждении или распространении официального утверждения. Она может испол</w:t>
      </w:r>
      <w:r w:rsidRPr="001112DB">
        <w:t>ь</w:t>
      </w:r>
      <w:r w:rsidRPr="001112DB">
        <w:t>зоваться только в качестве сменной системы выпуска или глушит</w:t>
      </w:r>
      <w:r w:rsidRPr="001112DB">
        <w:t>е</w:t>
      </w:r>
      <w:r>
        <w:t>ля.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>
        <w:tab/>
      </w:r>
      <w:r w:rsidRPr="00F70945">
        <w:rPr>
          <w:b/>
          <w:bCs/>
        </w:rPr>
        <w:t xml:space="preserve">Аббревиатура НОССГ означает </w:t>
      </w:r>
      <w:r>
        <w:rPr>
          <w:b/>
          <w:bCs/>
        </w:rPr>
        <w:t>«</w:t>
      </w:r>
      <w:r w:rsidRPr="00F70945">
        <w:rPr>
          <w:b/>
          <w:bCs/>
        </w:rPr>
        <w:t>неоригинальная сменная с</w:t>
      </w:r>
      <w:r w:rsidRPr="00F70945">
        <w:rPr>
          <w:b/>
          <w:bCs/>
        </w:rPr>
        <w:t>и</w:t>
      </w:r>
      <w:r w:rsidRPr="00F70945">
        <w:rPr>
          <w:b/>
          <w:bCs/>
        </w:rPr>
        <w:t>стема глушителя</w:t>
      </w:r>
      <w:r>
        <w:rPr>
          <w:b/>
          <w:bCs/>
        </w:rPr>
        <w:t>»</w:t>
      </w:r>
      <w:r>
        <w:t>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2.2</w:t>
      </w:r>
      <w:r w:rsidRPr="001112DB">
        <w:tab/>
      </w:r>
      <w:r>
        <w:t>«</w:t>
      </w:r>
      <w:r w:rsidRPr="000A0C24">
        <w:rPr>
          <w:i/>
        </w:rPr>
        <w:t xml:space="preserve">неоригинальный элемент сменной системы </w:t>
      </w:r>
      <w:r w:rsidRPr="00F70945">
        <w:rPr>
          <w:b/>
          <w:bCs/>
          <w:i/>
        </w:rPr>
        <w:t>глушителя</w:t>
      </w:r>
      <w:r w:rsidRPr="000A0C24">
        <w:rPr>
          <w:i/>
        </w:rPr>
        <w:t xml:space="preserve"> выпуска</w:t>
      </w:r>
      <w:r>
        <w:t>»</w:t>
      </w:r>
      <w:r w:rsidRPr="001112DB">
        <w:t xml:space="preserve"> означает один из различных элементов, которые вместе образуют систему </w:t>
      </w:r>
      <w:r w:rsidRPr="00F70945">
        <w:rPr>
          <w:b/>
          <w:bCs/>
          <w:i/>
        </w:rPr>
        <w:t>глушителя</w:t>
      </w:r>
      <w:r w:rsidRPr="000A0C24">
        <w:rPr>
          <w:i/>
        </w:rPr>
        <w:t xml:space="preserve"> </w:t>
      </w:r>
      <w:r w:rsidRPr="001112DB">
        <w:t>выпуска</w:t>
      </w:r>
      <w:r>
        <w:rPr>
          <w:rStyle w:val="FootnoteReference"/>
        </w:rPr>
        <w:footnoteReference w:id="4"/>
      </w:r>
      <w:r w:rsidRPr="001112DB">
        <w:t>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2.3</w:t>
      </w:r>
      <w:r w:rsidRPr="001112DB">
        <w:tab/>
      </w:r>
      <w:r>
        <w:t>«</w:t>
      </w:r>
      <w:r w:rsidRPr="000A0C24">
        <w:rPr>
          <w:i/>
        </w:rPr>
        <w:t xml:space="preserve">неоригинальные системы </w:t>
      </w:r>
      <w:r w:rsidRPr="00F70945">
        <w:rPr>
          <w:b/>
          <w:bCs/>
          <w:i/>
        </w:rPr>
        <w:t>глушителя</w:t>
      </w:r>
      <w:r w:rsidRPr="000A0C24">
        <w:rPr>
          <w:i/>
        </w:rPr>
        <w:t xml:space="preserve"> выпуска различных типов</w:t>
      </w:r>
      <w:r>
        <w:t>»</w:t>
      </w:r>
      <w:r w:rsidRPr="001112DB">
        <w:t xml:space="preserve"> означает системы глушителей, имеющие следующие существенные различия: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а)</w:t>
      </w:r>
      <w:r w:rsidRPr="001112DB">
        <w:tab/>
        <w:t xml:space="preserve">на их компонентах </w:t>
      </w:r>
      <w:r>
        <w:t>нанес</w:t>
      </w:r>
      <w:r w:rsidRPr="001112DB">
        <w:t xml:space="preserve">ены различные торговые </w:t>
      </w:r>
      <w:r>
        <w:t>наимен</w:t>
      </w:r>
      <w:r>
        <w:t>о</w:t>
      </w:r>
      <w:r>
        <w:t>вания или товарные знаки</w:t>
      </w:r>
      <w:r w:rsidRPr="001112DB">
        <w:t>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  <w:t>характеристики материалов, из которых изготовлен тот или иной компонент, отличаются друг от друга или сами комп</w:t>
      </w:r>
      <w:r w:rsidRPr="001112DB">
        <w:t>о</w:t>
      </w:r>
      <w:r w:rsidRPr="001112DB">
        <w:t>ненты различаются по форме и размерам; различия, обусло</w:t>
      </w:r>
      <w:r w:rsidRPr="001112DB">
        <w:t>в</w:t>
      </w:r>
      <w:r w:rsidRPr="001112DB">
        <w:t>ленные покрытием (оц</w:t>
      </w:r>
      <w:r w:rsidR="00E10943">
        <w:t>инковка, алюминиевое покрытие и </w:t>
      </w:r>
      <w:r w:rsidRPr="001112DB">
        <w:t>т.п.) не считаются изменением типа;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c)</w:t>
      </w:r>
      <w:r w:rsidRPr="001112DB">
        <w:tab/>
        <w:t>принципы работы по крайней мере одного из компонентов являются иными;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d)</w:t>
      </w:r>
      <w:r w:rsidRPr="001112DB">
        <w:tab/>
        <w:t>компоненты системы монтируются по-разному;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2.4</w:t>
      </w:r>
      <w:r w:rsidRPr="001112DB">
        <w:tab/>
      </w:r>
      <w:r>
        <w:t>«</w:t>
      </w:r>
      <w:r w:rsidRPr="000A0C24">
        <w:rPr>
          <w:i/>
        </w:rPr>
        <w:t xml:space="preserve">неоригинальная сменная система </w:t>
      </w:r>
      <w:r w:rsidRPr="00F70945">
        <w:rPr>
          <w:b/>
          <w:bCs/>
          <w:i/>
        </w:rPr>
        <w:t>глушителя</w:t>
      </w:r>
      <w:r w:rsidRPr="000A0C24">
        <w:rPr>
          <w:i/>
        </w:rPr>
        <w:t xml:space="preserve"> выпуска (</w:t>
      </w:r>
      <w:r w:rsidRPr="0073578F">
        <w:rPr>
          <w:b/>
          <w:bCs/>
          <w:i/>
        </w:rPr>
        <w:t>НО</w:t>
      </w:r>
      <w:r w:rsidRPr="000A0C24">
        <w:rPr>
          <w:i/>
        </w:rPr>
        <w:t>ССГ) или ее компонент</w:t>
      </w:r>
      <w:r>
        <w:t>»</w:t>
      </w:r>
      <w:r w:rsidRPr="001112DB">
        <w:t xml:space="preserve"> означает любую часть системы глушител</w:t>
      </w:r>
      <w:r>
        <w:t>я</w:t>
      </w:r>
      <w:r w:rsidRPr="001112DB">
        <w:t>, определенную в пункте 2.1 выше, которая предназначена для и</w:t>
      </w:r>
      <w:r w:rsidRPr="001112DB">
        <w:t>с</w:t>
      </w:r>
      <w:r w:rsidRPr="001112DB">
        <w:t>пользования на транспортном средстве и не является какой-либо частью того типа, который был установлен на транспортном сре</w:t>
      </w:r>
      <w:r w:rsidRPr="001112DB">
        <w:t>д</w:t>
      </w:r>
      <w:r w:rsidRPr="001112DB">
        <w:t>стве, когда оно было представлено на официальное утверждение типа на основании Правил № 9, Правил № 41 или Правил № 63;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lastRenderedPageBreak/>
        <w:t>2.5</w:t>
      </w:r>
      <w:r w:rsidRPr="001112DB">
        <w:tab/>
      </w:r>
      <w:r>
        <w:t>«</w:t>
      </w:r>
      <w:r w:rsidRPr="000A0C24">
        <w:rPr>
          <w:i/>
        </w:rPr>
        <w:t xml:space="preserve">официальное утверждение </w:t>
      </w:r>
      <w:r w:rsidRPr="0073578F">
        <w:rPr>
          <w:i/>
          <w:strike/>
        </w:rPr>
        <w:t>неоригинальной</w:t>
      </w:r>
      <w:r w:rsidRPr="000A0C24">
        <w:rPr>
          <w:i/>
        </w:rPr>
        <w:t xml:space="preserve"> </w:t>
      </w:r>
      <w:r w:rsidRPr="0073578F">
        <w:rPr>
          <w:b/>
          <w:bCs/>
          <w:i/>
        </w:rPr>
        <w:t>НО</w:t>
      </w:r>
      <w:r w:rsidRPr="000A0C24">
        <w:rPr>
          <w:i/>
        </w:rPr>
        <w:t>ССГ или ее комп</w:t>
      </w:r>
      <w:r w:rsidRPr="000A0C24">
        <w:rPr>
          <w:i/>
        </w:rPr>
        <w:t>о</w:t>
      </w:r>
      <w:r w:rsidRPr="000A0C24">
        <w:rPr>
          <w:i/>
        </w:rPr>
        <w:t>нента (компонентов)</w:t>
      </w:r>
      <w:r>
        <w:t>»</w:t>
      </w:r>
      <w:r w:rsidRPr="001112DB">
        <w:t xml:space="preserve"> означает официальное утв</w:t>
      </w:r>
      <w:r>
        <w:t>ерждение всей системы глушителя</w:t>
      </w:r>
      <w:r w:rsidRPr="001112DB">
        <w:t xml:space="preserve"> или ее части, пригодной для установки на о</w:t>
      </w:r>
      <w:r w:rsidRPr="001112DB">
        <w:t>д</w:t>
      </w:r>
      <w:r w:rsidRPr="001112DB">
        <w:t xml:space="preserve">ном или нескольких определенных типах </w:t>
      </w:r>
      <w:r w:rsidRPr="0073578F">
        <w:rPr>
          <w:strike/>
        </w:rPr>
        <w:t>мотоцикла, мопеда или трехколесного транспортного средства</w:t>
      </w:r>
      <w:r w:rsidRPr="0073578F">
        <w:t xml:space="preserve"> </w:t>
      </w:r>
      <w:r w:rsidRPr="00855ACD">
        <w:rPr>
          <w:b/>
          <w:bCs/>
        </w:rPr>
        <w:t>транспортных средств, входящих в область применения настоящих Правил</w:t>
      </w:r>
      <w:r w:rsidRPr="001112DB">
        <w:t>, в отнош</w:t>
      </w:r>
      <w:r w:rsidRPr="001112DB">
        <w:t>е</w:t>
      </w:r>
      <w:r w:rsidRPr="001112DB">
        <w:t xml:space="preserve">нии ограничения производимого ими </w:t>
      </w:r>
      <w:r w:rsidRPr="00855ACD">
        <w:rPr>
          <w:strike/>
        </w:rPr>
        <w:t>шума</w:t>
      </w:r>
      <w:r>
        <w:t xml:space="preserve"> </w:t>
      </w:r>
      <w:r w:rsidRPr="00855ACD">
        <w:rPr>
          <w:b/>
          <w:bCs/>
        </w:rPr>
        <w:t>звука</w:t>
      </w:r>
      <w:r w:rsidRPr="001112DB">
        <w:t>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2.6</w:t>
      </w:r>
      <w:r w:rsidRPr="001112DB">
        <w:tab/>
      </w:r>
      <w:r>
        <w:t>«</w:t>
      </w:r>
      <w:r w:rsidRPr="00855ACD">
        <w:rPr>
          <w:i/>
          <w:strike/>
        </w:rPr>
        <w:t>мотоцикл, мопед или трехколесное транспортное средство</w:t>
      </w:r>
      <w:r>
        <w:t xml:space="preserve"> </w:t>
      </w:r>
      <w:r w:rsidRPr="00AA5952">
        <w:rPr>
          <w:b/>
          <w:bCs/>
          <w:i/>
          <w:iCs/>
        </w:rPr>
        <w:t>тип транспортного средства</w:t>
      </w:r>
      <w:r>
        <w:t>»</w:t>
      </w:r>
      <w:r w:rsidRPr="001112DB">
        <w:t xml:space="preserve"> означает </w:t>
      </w:r>
      <w:r w:rsidRPr="00855ACD">
        <w:rPr>
          <w:strike/>
        </w:rPr>
        <w:t>мотоциклы, мопеды или тре</w:t>
      </w:r>
      <w:r w:rsidRPr="00855ACD">
        <w:rPr>
          <w:strike/>
        </w:rPr>
        <w:t>х</w:t>
      </w:r>
      <w:r w:rsidRPr="00855ACD">
        <w:rPr>
          <w:strike/>
        </w:rPr>
        <w:t>колесные</w:t>
      </w:r>
      <w:r w:rsidRPr="00855ACD">
        <w:t xml:space="preserve"> </w:t>
      </w:r>
      <w:r w:rsidRPr="00855ACD">
        <w:rPr>
          <w:b/>
          <w:bCs/>
        </w:rPr>
        <w:t>транспортные средства,</w:t>
      </w:r>
      <w:r>
        <w:t xml:space="preserve"> </w:t>
      </w:r>
      <w:r w:rsidRPr="00855ACD">
        <w:rPr>
          <w:b/>
          <w:bCs/>
        </w:rPr>
        <w:t>входящи</w:t>
      </w:r>
      <w:r>
        <w:rPr>
          <w:b/>
          <w:bCs/>
        </w:rPr>
        <w:t>е</w:t>
      </w:r>
      <w:r w:rsidRPr="00855ACD">
        <w:rPr>
          <w:b/>
          <w:bCs/>
        </w:rPr>
        <w:t xml:space="preserve"> в область примен</w:t>
      </w:r>
      <w:r w:rsidRPr="00855ACD">
        <w:rPr>
          <w:b/>
          <w:bCs/>
        </w:rPr>
        <w:t>е</w:t>
      </w:r>
      <w:r w:rsidRPr="00855ACD">
        <w:rPr>
          <w:b/>
          <w:bCs/>
        </w:rPr>
        <w:t>ния настоящих Правил</w:t>
      </w:r>
      <w:r>
        <w:rPr>
          <w:b/>
          <w:bCs/>
        </w:rPr>
        <w:t xml:space="preserve"> и</w:t>
      </w:r>
      <w:r w:rsidRPr="001112DB">
        <w:t xml:space="preserve"> не имеющие существенных различий в отношении следующих характеристик: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а)</w:t>
      </w:r>
      <w:r w:rsidRPr="001112DB">
        <w:tab/>
        <w:t>типа двигателя (двухтактный или четырехтактный с поршн</w:t>
      </w:r>
      <w:r w:rsidRPr="001112DB">
        <w:t>е</w:t>
      </w:r>
      <w:r w:rsidRPr="001112DB">
        <w:t>вым компрессором или роторно-поршневой; число и объем цилиндров; число и тип карбюраторов или инженерных с</w:t>
      </w:r>
      <w:r w:rsidRPr="001112DB">
        <w:t>и</w:t>
      </w:r>
      <w:r w:rsidRPr="001112DB">
        <w:t>стем; расположение клапанов; максимальная полезная мо</w:t>
      </w:r>
      <w:r w:rsidRPr="001112DB">
        <w:t>щ</w:t>
      </w:r>
      <w:r w:rsidRPr="001112DB">
        <w:t>ность и соответствующа</w:t>
      </w:r>
      <w:r>
        <w:t>я частота вращения двигателя. В</w:t>
      </w:r>
      <w:r>
        <w:rPr>
          <w:lang w:val="en-US"/>
        </w:rPr>
        <w:t> </w:t>
      </w:r>
      <w:r w:rsidRPr="001112DB">
        <w:t>случае роторно-поршневых двигателей рабочий объем должен в два раза превышать объем камеры;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</w:r>
      <w:r w:rsidRPr="00855ACD">
        <w:rPr>
          <w:strike/>
        </w:rPr>
        <w:t>числа передач и передаточного числа</w:t>
      </w:r>
      <w:r w:rsidRPr="00A31D96">
        <w:t xml:space="preserve"> </w:t>
      </w:r>
      <w:r w:rsidRPr="00A31D96">
        <w:rPr>
          <w:b/>
          <w:bCs/>
        </w:rPr>
        <w:t>привода, в частности числа передач привода и их передаточных чисел, а также передаточного числа главной передачи</w:t>
      </w:r>
      <w:r w:rsidRPr="001112DB">
        <w:t>;</w:t>
      </w:r>
    </w:p>
    <w:p w:rsidR="0047019C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с)</w:t>
      </w:r>
      <w:r w:rsidRPr="001112DB">
        <w:tab/>
        <w:t>числа, типа</w:t>
      </w:r>
      <w:r>
        <w:t xml:space="preserve"> и расположения систем глушителей</w:t>
      </w:r>
      <w:r w:rsidRPr="001112DB">
        <w:t>.</w:t>
      </w:r>
    </w:p>
    <w:p w:rsidR="0047019C" w:rsidRPr="005900C9" w:rsidRDefault="0047019C" w:rsidP="0047019C">
      <w:pPr>
        <w:pStyle w:val="SingleTxtGFirstline1cmSingleTxtGFirstline1cm"/>
        <w:tabs>
          <w:tab w:val="clear" w:pos="1080"/>
        </w:tabs>
        <w:spacing w:after="120" w:line="276" w:lineRule="auto"/>
        <w:ind w:left="2268" w:right="1134" w:hanging="1134"/>
        <w:rPr>
          <w:b/>
          <w:bCs/>
          <w:sz w:val="20"/>
          <w:szCs w:val="20"/>
          <w:lang w:val="ru-RU"/>
        </w:rPr>
      </w:pPr>
      <w:r w:rsidRPr="00A31D96">
        <w:rPr>
          <w:b/>
          <w:bCs/>
          <w:sz w:val="20"/>
          <w:szCs w:val="20"/>
          <w:lang w:val="ru-RU"/>
        </w:rPr>
        <w:t>2.7</w:t>
      </w:r>
      <w:r w:rsidRPr="00A31D96">
        <w:rPr>
          <w:b/>
          <w:bCs/>
          <w:sz w:val="20"/>
          <w:szCs w:val="20"/>
          <w:lang w:val="ru-RU"/>
        </w:rPr>
        <w:tab/>
      </w:r>
      <w:r>
        <w:rPr>
          <w:b/>
          <w:bCs/>
          <w:sz w:val="20"/>
          <w:szCs w:val="20"/>
          <w:lang w:val="ru-RU"/>
        </w:rPr>
        <w:t>«</w:t>
      </w:r>
      <w:r w:rsidRPr="00AA5952">
        <w:rPr>
          <w:b/>
          <w:bCs/>
          <w:i/>
          <w:iCs/>
          <w:sz w:val="20"/>
          <w:szCs w:val="20"/>
          <w:lang w:val="ru-RU"/>
        </w:rPr>
        <w:t>Номинальная частота вращения двигателя</w:t>
      </w:r>
      <w:r>
        <w:rPr>
          <w:b/>
          <w:bCs/>
          <w:sz w:val="20"/>
          <w:szCs w:val="20"/>
          <w:lang w:val="ru-RU"/>
        </w:rPr>
        <w:t>»</w:t>
      </w:r>
      <w:r w:rsidRPr="00A31D96">
        <w:rPr>
          <w:b/>
          <w:bCs/>
          <w:sz w:val="20"/>
          <w:szCs w:val="20"/>
          <w:lang w:val="ru-RU"/>
        </w:rPr>
        <w:t xml:space="preserve"> означает частоту вращения двигателя, при которой двигатель развивает номинал</w:t>
      </w:r>
      <w:r w:rsidRPr="00A31D96">
        <w:rPr>
          <w:b/>
          <w:bCs/>
          <w:sz w:val="20"/>
          <w:szCs w:val="20"/>
          <w:lang w:val="ru-RU"/>
        </w:rPr>
        <w:t>ь</w:t>
      </w:r>
      <w:r w:rsidRPr="00A31D96">
        <w:rPr>
          <w:b/>
          <w:bCs/>
          <w:sz w:val="20"/>
          <w:szCs w:val="20"/>
          <w:lang w:val="ru-RU"/>
        </w:rPr>
        <w:t>ную максимальную полезную мощность, указанную изготовит</w:t>
      </w:r>
      <w:r w:rsidRPr="00A31D96">
        <w:rPr>
          <w:b/>
          <w:bCs/>
          <w:sz w:val="20"/>
          <w:szCs w:val="20"/>
          <w:lang w:val="ru-RU"/>
        </w:rPr>
        <w:t>е</w:t>
      </w:r>
      <w:r w:rsidRPr="00A31D96">
        <w:rPr>
          <w:b/>
          <w:bCs/>
          <w:sz w:val="20"/>
          <w:szCs w:val="20"/>
          <w:lang w:val="ru-RU"/>
        </w:rPr>
        <w:t>лем</w:t>
      </w:r>
      <w:r w:rsidRPr="00A31D96">
        <w:rPr>
          <w:rStyle w:val="FootnoteReference"/>
          <w:b/>
          <w:bCs/>
          <w:sz w:val="20"/>
          <w:szCs w:val="20"/>
          <w:lang w:val="ru-RU"/>
        </w:rPr>
        <w:footnoteReference w:id="5"/>
      </w:r>
      <w:r w:rsidRPr="00A31D96">
        <w:rPr>
          <w:b/>
          <w:bCs/>
          <w:sz w:val="20"/>
          <w:szCs w:val="20"/>
          <w:lang w:val="ru-RU"/>
        </w:rPr>
        <w:t>.</w:t>
      </w:r>
    </w:p>
    <w:p w:rsidR="00CC42F6" w:rsidRPr="00CC42F6" w:rsidRDefault="0047019C" w:rsidP="0047019C">
      <w:pPr>
        <w:pStyle w:val="SingleTxtGR"/>
        <w:tabs>
          <w:tab w:val="clear" w:pos="1701"/>
        </w:tabs>
        <w:ind w:left="2268"/>
        <w:rPr>
          <w:b/>
          <w:bCs/>
        </w:rPr>
      </w:pPr>
      <w:r w:rsidRPr="00A31D96">
        <w:rPr>
          <w:b/>
          <w:bCs/>
        </w:rPr>
        <w:t>n</w:t>
      </w:r>
      <w:r w:rsidRPr="00A31D96">
        <w:rPr>
          <w:b/>
          <w:bCs/>
          <w:vertAlign w:val="subscript"/>
        </w:rPr>
        <w:t>rated</w:t>
      </w:r>
      <w:r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обозначает </w:t>
      </w:r>
      <w:r w:rsidRPr="00A31D96">
        <w:rPr>
          <w:b/>
          <w:bCs/>
        </w:rPr>
        <w:t>количественное значение номинальной част</w:t>
      </w:r>
      <w:r w:rsidRPr="00A31D96">
        <w:rPr>
          <w:b/>
          <w:bCs/>
        </w:rPr>
        <w:t>о</w:t>
      </w:r>
      <w:r w:rsidRPr="00A31D96">
        <w:rPr>
          <w:b/>
          <w:bCs/>
        </w:rPr>
        <w:t>ты вращения двигателя, выраженное в числе оборотов в мин</w:t>
      </w:r>
      <w:r w:rsidRPr="00A31D96">
        <w:rPr>
          <w:b/>
          <w:bCs/>
        </w:rPr>
        <w:t>у</w:t>
      </w:r>
      <w:r w:rsidRPr="00A31D96">
        <w:rPr>
          <w:b/>
          <w:bCs/>
        </w:rPr>
        <w:t>ту.</w:t>
      </w:r>
    </w:p>
    <w:p w:rsidR="00CC42F6" w:rsidRPr="00B26401" w:rsidRDefault="00CC42F6" w:rsidP="00B26401">
      <w:pPr>
        <w:pStyle w:val="HChGR"/>
        <w:tabs>
          <w:tab w:val="clear" w:pos="851"/>
        </w:tabs>
        <w:ind w:left="2268"/>
      </w:pPr>
      <w:r w:rsidRPr="00B26401">
        <w:t>3.</w:t>
      </w:r>
      <w:r w:rsidRPr="00B26401">
        <w:tab/>
      </w:r>
      <w:r w:rsidRPr="00B26401">
        <w:tab/>
        <w:t>Заявка на официальное утверждение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3.1</w:t>
      </w:r>
      <w:r w:rsidRPr="001112DB">
        <w:tab/>
        <w:t xml:space="preserve">Заявка на официальное утверждение </w:t>
      </w:r>
      <w:r w:rsidRPr="00DC56E5">
        <w:rPr>
          <w:b/>
          <w:bCs/>
          <w:iCs/>
        </w:rPr>
        <w:t>НО</w:t>
      </w:r>
      <w:r w:rsidRPr="001112DB">
        <w:t>ССГ или ее компонентов представляется изготовителем или его надлежащим образом упо</w:t>
      </w:r>
      <w:r w:rsidRPr="001112DB">
        <w:t>л</w:t>
      </w:r>
      <w:r w:rsidRPr="001112DB">
        <w:t>номоченным представителем.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3.2</w:t>
      </w:r>
      <w:r w:rsidRPr="001112DB">
        <w:tab/>
        <w:t>К заявке прилагаются перечисленные ниже документы в трех э</w:t>
      </w:r>
      <w:r w:rsidRPr="001112DB">
        <w:t>к</w:t>
      </w:r>
      <w:r w:rsidRPr="001112DB">
        <w:t xml:space="preserve">земплярах и следующие данные: 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а)</w:t>
      </w:r>
      <w:r w:rsidRPr="001112DB">
        <w:tab/>
        <w:t xml:space="preserve">описание типа(ов) </w:t>
      </w:r>
      <w:r w:rsidRPr="00C77846">
        <w:rPr>
          <w:strike/>
        </w:rPr>
        <w:t>мотоцикла</w:t>
      </w:r>
      <w:r>
        <w:t xml:space="preserve"> </w:t>
      </w:r>
      <w:r w:rsidRPr="00C77846">
        <w:rPr>
          <w:b/>
          <w:bCs/>
        </w:rPr>
        <w:t>транспортного средства</w:t>
      </w:r>
      <w:r w:rsidRPr="001112DB">
        <w:t xml:space="preserve">, для установки на которых предназначена </w:t>
      </w:r>
      <w:r w:rsidRPr="00DC56E5">
        <w:rPr>
          <w:b/>
          <w:bCs/>
        </w:rPr>
        <w:t>НО</w:t>
      </w:r>
      <w:r w:rsidRPr="001112DB">
        <w:t>ССГ или ее комп</w:t>
      </w:r>
      <w:r w:rsidRPr="001112DB">
        <w:t>о</w:t>
      </w:r>
      <w:r w:rsidRPr="001112DB">
        <w:t xml:space="preserve">ненты, с точки зрения характеристик, упомянутых выше в пункте 2.6. Следует также указать номера и/или обозначения, </w:t>
      </w:r>
      <w:r w:rsidRPr="001112DB">
        <w:lastRenderedPageBreak/>
        <w:t xml:space="preserve">характеризующие тип двигателя и </w:t>
      </w:r>
      <w:r w:rsidRPr="00C77846">
        <w:rPr>
          <w:strike/>
        </w:rPr>
        <w:t>мотоцикла</w:t>
      </w:r>
      <w:r>
        <w:t xml:space="preserve"> </w:t>
      </w:r>
      <w:r w:rsidRPr="00C77846">
        <w:rPr>
          <w:b/>
          <w:bCs/>
        </w:rPr>
        <w:t>транспортного средства</w:t>
      </w:r>
      <w:r w:rsidRPr="001112DB">
        <w:t>, а также, в случае необходимости, номер офиц</w:t>
      </w:r>
      <w:r w:rsidRPr="001112DB">
        <w:t>и</w:t>
      </w:r>
      <w:r w:rsidRPr="001112DB">
        <w:t xml:space="preserve">ального утверждения типа </w:t>
      </w:r>
      <w:r w:rsidRPr="00C77846">
        <w:rPr>
          <w:strike/>
        </w:rPr>
        <w:t>мотоцикла</w:t>
      </w:r>
      <w:r>
        <w:t xml:space="preserve"> </w:t>
      </w:r>
      <w:r w:rsidRPr="00C77846">
        <w:rPr>
          <w:b/>
          <w:bCs/>
        </w:rPr>
        <w:t>транспортного сре</w:t>
      </w:r>
      <w:r w:rsidRPr="00C77846">
        <w:rPr>
          <w:b/>
          <w:bCs/>
        </w:rPr>
        <w:t>д</w:t>
      </w:r>
      <w:r w:rsidRPr="00C77846">
        <w:rPr>
          <w:b/>
          <w:bCs/>
        </w:rPr>
        <w:t>ства</w:t>
      </w:r>
      <w:r w:rsidRPr="001112DB">
        <w:t>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  <w:t xml:space="preserve">описание </w:t>
      </w:r>
      <w:r w:rsidRPr="00DC56E5">
        <w:rPr>
          <w:b/>
          <w:bCs/>
        </w:rPr>
        <w:t>НО</w:t>
      </w:r>
      <w:r w:rsidRPr="001112DB">
        <w:t>ССГ в целом с указанием относительного ра</w:t>
      </w:r>
      <w:r w:rsidRPr="001112DB">
        <w:t>с</w:t>
      </w:r>
      <w:r w:rsidRPr="001112DB">
        <w:t>положения каждого из ее компонентов, а также инструкции по их сборке;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с)</w:t>
      </w:r>
      <w:r w:rsidRPr="001112DB">
        <w:tab/>
        <w:t xml:space="preserve">подробные чертежи каждого элемента </w:t>
      </w:r>
      <w:r w:rsidRPr="00DC56E5">
        <w:rPr>
          <w:b/>
          <w:bCs/>
        </w:rPr>
        <w:t>НО</w:t>
      </w:r>
      <w:r w:rsidRPr="001112DB">
        <w:t>ССГ, с тем чтобы можно было легко найти и идентифицировать соответству</w:t>
      </w:r>
      <w:r w:rsidRPr="001112DB">
        <w:t>ю</w:t>
      </w:r>
      <w:r w:rsidRPr="001112DB">
        <w:t>щее место расположения, а также характеристики использ</w:t>
      </w:r>
      <w:r w:rsidRPr="001112DB">
        <w:t>у</w:t>
      </w:r>
      <w:r w:rsidRPr="001112DB">
        <w:t>емых материалов. На этих чертежах должно указываться также место расположения номера официального утвержд</w:t>
      </w:r>
      <w:r w:rsidRPr="001112DB">
        <w:t>е</w:t>
      </w:r>
      <w:r w:rsidRPr="001112DB">
        <w:t>ния, который должен представляться в обязательном порядке.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3.3</w:t>
      </w:r>
      <w:r w:rsidRPr="001112DB">
        <w:tab/>
        <w:t>По просьбе технической службы, проводящей испытания на оф</w:t>
      </w:r>
      <w:r w:rsidRPr="001112DB">
        <w:t>и</w:t>
      </w:r>
      <w:r w:rsidRPr="001112DB">
        <w:t xml:space="preserve">циальное утверждение, изготовитель </w:t>
      </w:r>
      <w:r w:rsidRPr="00DC56E5">
        <w:rPr>
          <w:b/>
          <w:bCs/>
        </w:rPr>
        <w:t>НО</w:t>
      </w:r>
      <w:r w:rsidRPr="001112DB">
        <w:t>ССГ должен представить: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а)</w:t>
      </w:r>
      <w:r w:rsidRPr="001112DB">
        <w:tab/>
        <w:t xml:space="preserve">два образца </w:t>
      </w:r>
      <w:r w:rsidRPr="00DC56E5">
        <w:rPr>
          <w:b/>
          <w:bCs/>
        </w:rPr>
        <w:t>НО</w:t>
      </w:r>
      <w:r w:rsidRPr="001112DB">
        <w:t>ССГ или ее компонентов, представленных на официальное утверждение;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  <w:t>образец</w:t>
      </w:r>
      <w:r>
        <w:t xml:space="preserve"> оригинальной системы глушителя</w:t>
      </w:r>
      <w:r w:rsidRPr="001112DB">
        <w:t>, которым был</w:t>
      </w:r>
      <w:r w:rsidRPr="00B26C49">
        <w:rPr>
          <w:b/>
          <w:bCs/>
        </w:rPr>
        <w:t>о</w:t>
      </w:r>
      <w:r w:rsidRPr="001112DB">
        <w:t xml:space="preserve"> оснащен</w:t>
      </w:r>
      <w:r w:rsidRPr="00B26C49">
        <w:rPr>
          <w:b/>
          <w:bCs/>
        </w:rPr>
        <w:t>о</w:t>
      </w:r>
      <w:r w:rsidRPr="001112DB">
        <w:t xml:space="preserve"> </w:t>
      </w:r>
      <w:r w:rsidRPr="00C77846">
        <w:rPr>
          <w:strike/>
        </w:rPr>
        <w:t>мотоцикл</w:t>
      </w:r>
      <w:r>
        <w:t xml:space="preserve"> </w:t>
      </w:r>
      <w:r w:rsidRPr="00C77846">
        <w:rPr>
          <w:b/>
          <w:bCs/>
        </w:rPr>
        <w:t>транспортно</w:t>
      </w:r>
      <w:r>
        <w:rPr>
          <w:b/>
          <w:bCs/>
        </w:rPr>
        <w:t>е</w:t>
      </w:r>
      <w:r w:rsidRPr="00C77846">
        <w:rPr>
          <w:b/>
          <w:bCs/>
        </w:rPr>
        <w:t xml:space="preserve"> средств</w:t>
      </w:r>
      <w:r>
        <w:rPr>
          <w:b/>
          <w:bCs/>
        </w:rPr>
        <w:t>о</w:t>
      </w:r>
      <w:r w:rsidRPr="001112DB">
        <w:t>, представле</w:t>
      </w:r>
      <w:r w:rsidRPr="001112DB">
        <w:t>н</w:t>
      </w:r>
      <w:r w:rsidRPr="001112DB">
        <w:t>н</w:t>
      </w:r>
      <w:r w:rsidRPr="00AA5952">
        <w:rPr>
          <w:b/>
          <w:bCs/>
        </w:rPr>
        <w:t>ое</w:t>
      </w:r>
      <w:r w:rsidRPr="00AA5952">
        <w:rPr>
          <w:strike/>
        </w:rPr>
        <w:t>ый</w:t>
      </w:r>
      <w:r w:rsidRPr="001112DB">
        <w:t xml:space="preserve"> на официальное утверждение типа;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с)</w:t>
      </w:r>
      <w:r w:rsidRPr="001112DB">
        <w:tab/>
      </w:r>
      <w:r w:rsidRPr="00C77846">
        <w:rPr>
          <w:strike/>
        </w:rPr>
        <w:t>мотоцикл</w:t>
      </w:r>
      <w:r>
        <w:t xml:space="preserve"> </w:t>
      </w:r>
      <w:r w:rsidRPr="00C77846">
        <w:rPr>
          <w:b/>
          <w:bCs/>
        </w:rPr>
        <w:t>транспортно</w:t>
      </w:r>
      <w:r>
        <w:rPr>
          <w:b/>
          <w:bCs/>
        </w:rPr>
        <w:t>е</w:t>
      </w:r>
      <w:r w:rsidRPr="00C77846">
        <w:rPr>
          <w:b/>
          <w:bCs/>
        </w:rPr>
        <w:t xml:space="preserve"> средств</w:t>
      </w:r>
      <w:r>
        <w:rPr>
          <w:b/>
          <w:bCs/>
        </w:rPr>
        <w:t>о</w:t>
      </w:r>
      <w:r w:rsidRPr="001112DB">
        <w:t xml:space="preserve"> для испытания, предста</w:t>
      </w:r>
      <w:r w:rsidRPr="001112DB">
        <w:t>в</w:t>
      </w:r>
      <w:r w:rsidRPr="001112DB">
        <w:t>ляющ</w:t>
      </w:r>
      <w:r w:rsidRPr="00B26C49">
        <w:rPr>
          <w:b/>
          <w:bCs/>
        </w:rPr>
        <w:t>ее</w:t>
      </w:r>
      <w:r w:rsidRPr="00B26C49">
        <w:rPr>
          <w:strike/>
        </w:rPr>
        <w:t>ий</w:t>
      </w:r>
      <w:r w:rsidRPr="001112DB">
        <w:t xml:space="preserve"> тип, на котором должна устанавливаться </w:t>
      </w:r>
      <w:r w:rsidRPr="00DC56E5">
        <w:rPr>
          <w:b/>
          <w:bCs/>
        </w:rPr>
        <w:t>НО</w:t>
      </w:r>
      <w:r w:rsidRPr="001112DB">
        <w:t>ССГ; данн</w:t>
      </w:r>
      <w:r w:rsidRPr="00B26C49">
        <w:rPr>
          <w:b/>
          <w:bCs/>
        </w:rPr>
        <w:t>ое</w:t>
      </w:r>
      <w:r w:rsidRPr="00B26C49">
        <w:rPr>
          <w:strike/>
        </w:rPr>
        <w:t>ый</w:t>
      </w:r>
      <w:r w:rsidRPr="001112DB">
        <w:t xml:space="preserve"> </w:t>
      </w:r>
      <w:r w:rsidRPr="00C77846">
        <w:rPr>
          <w:strike/>
        </w:rPr>
        <w:t>мотоцикл</w:t>
      </w:r>
      <w:r>
        <w:t xml:space="preserve"> </w:t>
      </w:r>
      <w:r w:rsidRPr="00C77846">
        <w:rPr>
          <w:b/>
          <w:bCs/>
        </w:rPr>
        <w:t>транспортно</w:t>
      </w:r>
      <w:r>
        <w:rPr>
          <w:b/>
          <w:bCs/>
        </w:rPr>
        <w:t>е</w:t>
      </w:r>
      <w:r w:rsidRPr="00C77846">
        <w:rPr>
          <w:b/>
          <w:bCs/>
        </w:rPr>
        <w:t xml:space="preserve"> средств</w:t>
      </w:r>
      <w:r>
        <w:rPr>
          <w:b/>
          <w:bCs/>
        </w:rPr>
        <w:t>о</w:t>
      </w:r>
      <w:r w:rsidRPr="001112DB">
        <w:t xml:space="preserve"> при измерении уровня </w:t>
      </w:r>
      <w:r w:rsidRPr="00AC1480">
        <w:rPr>
          <w:strike/>
        </w:rPr>
        <w:t>шума</w:t>
      </w:r>
      <w:r w:rsidRPr="001112DB">
        <w:t xml:space="preserve"> </w:t>
      </w:r>
      <w:r w:rsidRPr="00AC1480">
        <w:rPr>
          <w:b/>
          <w:bCs/>
        </w:rPr>
        <w:t>звука</w:t>
      </w:r>
      <w:r>
        <w:t xml:space="preserve"> </w:t>
      </w:r>
      <w:r w:rsidRPr="001112DB">
        <w:t>в соответствии с методами, приведенн</w:t>
      </w:r>
      <w:r w:rsidRPr="001112DB">
        <w:t>ы</w:t>
      </w:r>
      <w:r w:rsidRPr="001112DB">
        <w:t>ми в приложении 3 (включая все соответствующие поправки) к Правилам № 9, Правилам № 41 или Правилам № 63, дол</w:t>
      </w:r>
      <w:r w:rsidRPr="001112DB">
        <w:t>ж</w:t>
      </w:r>
      <w:r w:rsidRPr="00B26C49">
        <w:rPr>
          <w:b/>
          <w:bCs/>
        </w:rPr>
        <w:t>но</w:t>
      </w:r>
      <w:r w:rsidRPr="00B26C49">
        <w:rPr>
          <w:strike/>
        </w:rPr>
        <w:t>ен</w:t>
      </w:r>
      <w:r w:rsidRPr="001112DB">
        <w:t xml:space="preserve"> отвечать следующим требованиям: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Pr="001112DB">
        <w:t>i)</w:t>
      </w:r>
      <w:r w:rsidRPr="001112DB">
        <w:tab/>
        <w:t xml:space="preserve">если </w:t>
      </w:r>
      <w:r w:rsidRPr="00B26C49">
        <w:rPr>
          <w:strike/>
        </w:rPr>
        <w:t xml:space="preserve">мотоцикл, мопед или трехколесное </w:t>
      </w:r>
      <w:r w:rsidRPr="001112DB">
        <w:t xml:space="preserve">транспортное средство </w:t>
      </w:r>
      <w:r w:rsidRPr="00B26C49">
        <w:t>относится</w:t>
      </w:r>
      <w:r w:rsidRPr="001112DB">
        <w:t xml:space="preserve"> к типу, который был официально утвержден в соответствии с предписаниями </w:t>
      </w:r>
      <w:r>
        <w:t>п</w:t>
      </w:r>
      <w:r w:rsidRPr="001112DB">
        <w:t>р</w:t>
      </w:r>
      <w:r w:rsidRPr="001112DB">
        <w:t>а</w:t>
      </w:r>
      <w:r w:rsidRPr="001112DB">
        <w:t>вил</w:t>
      </w:r>
      <w:r>
        <w:t> </w:t>
      </w:r>
      <w:r w:rsidRPr="001112DB">
        <w:t>№</w:t>
      </w:r>
      <w:r>
        <w:t> </w:t>
      </w:r>
      <w:r w:rsidRPr="001112DB">
        <w:t>9, 41 или</w:t>
      </w:r>
      <w:r>
        <w:t> </w:t>
      </w:r>
      <w:r w:rsidRPr="001112DB">
        <w:t>63, то: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3969" w:hanging="2835"/>
      </w:pPr>
      <w:r>
        <w:tab/>
      </w:r>
      <w:r>
        <w:tab/>
      </w:r>
      <w:r>
        <w:tab/>
      </w:r>
      <w:r w:rsidRPr="001112DB">
        <w:t>а.</w:t>
      </w:r>
      <w:r w:rsidRPr="001112DB">
        <w:tab/>
        <w:t xml:space="preserve">уровень звука, производимого при испытании в движении, не должен превышать </w:t>
      </w:r>
      <w:r w:rsidRPr="00D07C39">
        <w:rPr>
          <w:strike/>
        </w:rPr>
        <w:t>указанной</w:t>
      </w:r>
      <w:r w:rsidRPr="001112DB">
        <w:t xml:space="preserve"> пр</w:t>
      </w:r>
      <w:r w:rsidRPr="001112DB">
        <w:t>е</w:t>
      </w:r>
      <w:r w:rsidRPr="001112DB">
        <w:t>дельной вели</w:t>
      </w:r>
      <w:r w:rsidRPr="00D07C39">
        <w:t>чины</w:t>
      </w:r>
      <w:r w:rsidRPr="00D07C39">
        <w:rPr>
          <w:b/>
          <w:bCs/>
        </w:rPr>
        <w:t>, указанной в соответству</w:t>
      </w:r>
      <w:r w:rsidRPr="00D07C39">
        <w:rPr>
          <w:b/>
          <w:bCs/>
        </w:rPr>
        <w:t>ю</w:t>
      </w:r>
      <w:r w:rsidRPr="00D07C39">
        <w:rPr>
          <w:b/>
          <w:bCs/>
        </w:rPr>
        <w:t xml:space="preserve">щих правилах, </w:t>
      </w:r>
      <w:r w:rsidRPr="001112DB">
        <w:t>более чем на 1 дБ(А);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3969" w:hanging="2835"/>
      </w:pPr>
      <w:r>
        <w:tab/>
      </w:r>
      <w:r>
        <w:tab/>
      </w:r>
      <w:r>
        <w:tab/>
      </w:r>
      <w:r w:rsidRPr="001112DB">
        <w:t>b.</w:t>
      </w:r>
      <w:r w:rsidRPr="001112DB">
        <w:tab/>
        <w:t>уровень звука, производимого при испытании неподвижного транспортного средства, не до</w:t>
      </w:r>
      <w:r w:rsidRPr="001112DB">
        <w:t>л</w:t>
      </w:r>
      <w:r w:rsidRPr="001112DB">
        <w:t>жен превышать более чем на 3 дБ(А) уровень, определенный в момент официального утве</w:t>
      </w:r>
      <w:r w:rsidRPr="001112DB">
        <w:t>р</w:t>
      </w:r>
      <w:r w:rsidRPr="001112DB">
        <w:t>ждения и указанный в табличке изготовителя;</w:t>
      </w:r>
    </w:p>
    <w:p w:rsidR="00CC42F6" w:rsidRPr="00CC42F6" w:rsidRDefault="0047019C" w:rsidP="0047019C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Pr="001112DB">
        <w:t>ii)</w:t>
      </w:r>
      <w:r w:rsidRPr="001112DB">
        <w:tab/>
        <w:t xml:space="preserve">если </w:t>
      </w:r>
      <w:r w:rsidRPr="00B26C49">
        <w:rPr>
          <w:strike/>
        </w:rPr>
        <w:t xml:space="preserve">мотоцикл, мопед или трехколесное </w:t>
      </w:r>
      <w:r w:rsidRPr="001112DB">
        <w:t>транспортное средство не относится к типу, в отношении которого было выдано официальное утверждение в соотве</w:t>
      </w:r>
      <w:r w:rsidRPr="001112DB">
        <w:t>т</w:t>
      </w:r>
      <w:r w:rsidRPr="001112DB">
        <w:t xml:space="preserve">ствии с </w:t>
      </w:r>
      <w:r>
        <w:t>требов</w:t>
      </w:r>
      <w:r w:rsidRPr="001112DB">
        <w:t xml:space="preserve">аниями </w:t>
      </w:r>
      <w:r w:rsidRPr="00D07C39">
        <w:rPr>
          <w:b/>
          <w:bCs/>
        </w:rPr>
        <w:t>соответствующих</w:t>
      </w:r>
      <w:r>
        <w:t xml:space="preserve"> п</w:t>
      </w:r>
      <w:r w:rsidRPr="001112DB">
        <w:t xml:space="preserve">равил, то уровень звука не </w:t>
      </w:r>
      <w:r>
        <w:t>должен превышать более чем на 1</w:t>
      </w:r>
      <w:r>
        <w:rPr>
          <w:lang w:val="en-US"/>
        </w:rPr>
        <w:t> </w:t>
      </w:r>
      <w:r w:rsidRPr="001112DB">
        <w:t>дБ(А) предельную величину, использованную во время его первого использования на дороге.</w:t>
      </w:r>
    </w:p>
    <w:p w:rsidR="00CC42F6" w:rsidRPr="00CC42F6" w:rsidRDefault="00CC42F6" w:rsidP="00B26401">
      <w:pPr>
        <w:pStyle w:val="HChGR"/>
        <w:tabs>
          <w:tab w:val="clear" w:pos="851"/>
        </w:tabs>
        <w:ind w:left="2268"/>
        <w:rPr>
          <w:b w:val="0"/>
        </w:rPr>
      </w:pPr>
      <w:r w:rsidRPr="00B26401">
        <w:lastRenderedPageBreak/>
        <w:t>4.</w:t>
      </w:r>
      <w:r w:rsidRPr="00B26401">
        <w:tab/>
      </w:r>
      <w:r w:rsidRPr="00CC42F6">
        <w:rPr>
          <w:b w:val="0"/>
        </w:rPr>
        <w:tab/>
      </w:r>
      <w:r w:rsidRPr="00B26401">
        <w:t>Маркировка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4.1</w:t>
      </w:r>
      <w:r w:rsidRPr="001112DB">
        <w:tab/>
        <w:t xml:space="preserve">На каждом компоненте </w:t>
      </w:r>
      <w:r w:rsidRPr="00DC56E5">
        <w:rPr>
          <w:b/>
          <w:bCs/>
        </w:rPr>
        <w:t>НО</w:t>
      </w:r>
      <w:r w:rsidRPr="001112DB">
        <w:t>ССГ, за исключением трубок и крепе</w:t>
      </w:r>
      <w:r w:rsidRPr="001112DB">
        <w:t>ж</w:t>
      </w:r>
      <w:r w:rsidRPr="001112DB">
        <w:t>ных элементов, должны проставляться: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а)</w:t>
      </w:r>
      <w:r w:rsidRPr="001112DB">
        <w:tab/>
      </w:r>
      <w:r>
        <w:t>торговое наименование или товарный знак</w:t>
      </w:r>
      <w:r w:rsidRPr="001112DB">
        <w:t xml:space="preserve"> изготовителя </w:t>
      </w:r>
      <w:r w:rsidRPr="00DC56E5">
        <w:rPr>
          <w:b/>
          <w:bCs/>
        </w:rPr>
        <w:t>НО</w:t>
      </w:r>
      <w:r w:rsidRPr="001112DB">
        <w:t>ССГ или ее компонентов;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</w:r>
      <w:r>
        <w:t>коммерческое обозначение</w:t>
      </w:r>
      <w:r w:rsidRPr="001112DB">
        <w:t>, присвоенн</w:t>
      </w:r>
      <w:r>
        <w:t>ое</w:t>
      </w:r>
      <w:r w:rsidRPr="001112DB">
        <w:t xml:space="preserve"> изготовителем. 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4.2</w:t>
      </w:r>
      <w:r w:rsidRPr="001112DB">
        <w:tab/>
        <w:t>Эта маркировка должна быть четкой и нестираемой, а также вид</w:t>
      </w:r>
      <w:r w:rsidRPr="001112DB">
        <w:t>и</w:t>
      </w:r>
      <w:r w:rsidRPr="001112DB">
        <w:t xml:space="preserve">мой в том месте, где установлена </w:t>
      </w:r>
      <w:r w:rsidRPr="00DC56E5">
        <w:rPr>
          <w:b/>
          <w:bCs/>
        </w:rPr>
        <w:t>НО</w:t>
      </w:r>
      <w:r w:rsidRPr="001112DB">
        <w:t>ССГ.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4.3</w:t>
      </w:r>
      <w:r w:rsidRPr="001112DB">
        <w:tab/>
        <w:t xml:space="preserve">Изготовитель должен указать на </w:t>
      </w:r>
      <w:r w:rsidRPr="00DC56E5">
        <w:rPr>
          <w:b/>
          <w:bCs/>
        </w:rPr>
        <w:t>НО</w:t>
      </w:r>
      <w:r w:rsidRPr="001112DB">
        <w:t xml:space="preserve">ССГ тип(ы) </w:t>
      </w:r>
      <w:r w:rsidRPr="00C77846">
        <w:rPr>
          <w:strike/>
        </w:rPr>
        <w:t>мотоцикла</w:t>
      </w:r>
      <w:r>
        <w:t xml:space="preserve"> </w:t>
      </w:r>
      <w:r w:rsidRPr="00C77846">
        <w:rPr>
          <w:b/>
          <w:bCs/>
        </w:rPr>
        <w:t>тран</w:t>
      </w:r>
      <w:r w:rsidRPr="00C77846">
        <w:rPr>
          <w:b/>
          <w:bCs/>
        </w:rPr>
        <w:t>с</w:t>
      </w:r>
      <w:r w:rsidRPr="00C77846">
        <w:rPr>
          <w:b/>
          <w:bCs/>
        </w:rPr>
        <w:t>портного средства (транспортных средств)</w:t>
      </w:r>
      <w:r w:rsidRPr="001112DB">
        <w:t>, на которы</w:t>
      </w:r>
      <w:r>
        <w:t>й</w:t>
      </w:r>
      <w:r w:rsidRPr="008D60CA">
        <w:rPr>
          <w:b/>
          <w:bCs/>
        </w:rPr>
        <w:t>(ые)</w:t>
      </w:r>
      <w:r w:rsidRPr="001112DB">
        <w:t xml:space="preserve"> было выдано официальное утверждение.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4.4</w:t>
      </w:r>
      <w:r w:rsidRPr="001112DB">
        <w:tab/>
        <w:t>На любой элемент может быть нанесено несколько номеров офиц</w:t>
      </w:r>
      <w:r w:rsidRPr="001112DB">
        <w:t>и</w:t>
      </w:r>
      <w:r w:rsidRPr="001112DB">
        <w:t>ального утверждения, если он был официально утвержден в кач</w:t>
      </w:r>
      <w:r w:rsidRPr="001112DB">
        <w:t>е</w:t>
      </w:r>
      <w:r w:rsidRPr="001112DB">
        <w:t>стве компонента нескольких сменных систем выпуска.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4.5</w:t>
      </w:r>
      <w:r w:rsidRPr="001112DB">
        <w:tab/>
        <w:t>Сменная система выпуска поставляется в упаковке либо с этике</w:t>
      </w:r>
      <w:r w:rsidRPr="001112DB">
        <w:t>т</w:t>
      </w:r>
      <w:r w:rsidRPr="001112DB">
        <w:t>кой, содержащей следующие данные: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а)</w:t>
      </w:r>
      <w:r w:rsidRPr="001112DB">
        <w:tab/>
        <w:t xml:space="preserve">торговое наименование или </w:t>
      </w:r>
      <w:r>
        <w:t xml:space="preserve">товарный </w:t>
      </w:r>
      <w:r w:rsidRPr="001112DB">
        <w:t>знак изготов</w:t>
      </w:r>
      <w:r>
        <w:t>ителя сменной системы глушителя</w:t>
      </w:r>
      <w:r w:rsidRPr="001112DB">
        <w:t xml:space="preserve"> и ее компонентов,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  <w:t>адрес изготовителя или его представителя,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с)</w:t>
      </w:r>
      <w:r w:rsidRPr="001112DB">
        <w:tab/>
        <w:t>перечень моделей транспортных средств, для которых пре</w:t>
      </w:r>
      <w:r w:rsidRPr="001112DB">
        <w:t>д</w:t>
      </w:r>
      <w:r w:rsidRPr="001112DB">
        <w:t>наз</w:t>
      </w:r>
      <w:r>
        <w:t>начена данная система глушителя</w:t>
      </w:r>
      <w:r w:rsidRPr="001112DB">
        <w:t>.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4.6</w:t>
      </w:r>
      <w:r w:rsidRPr="001112DB">
        <w:tab/>
        <w:t>Изготовитель должен предоставить: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а)</w:t>
      </w:r>
      <w:r w:rsidRPr="001112DB">
        <w:tab/>
        <w:t>инструкции, в которых подробно описывается правильный метод установки системы на транспортном средстве,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  <w:t>инструкции по</w:t>
      </w:r>
      <w:r>
        <w:t xml:space="preserve"> обращению с системой глушителя</w:t>
      </w:r>
      <w:r w:rsidRPr="001112DB">
        <w:t>,</w:t>
      </w:r>
    </w:p>
    <w:p w:rsidR="0047019C" w:rsidRPr="001112DB" w:rsidRDefault="0047019C" w:rsidP="0047019C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с)</w:t>
      </w:r>
      <w:r w:rsidRPr="001112DB">
        <w:tab/>
        <w:t>перечень компонентов с номерами соответствующих частей, за исключением крепежных деталей.</w:t>
      </w:r>
    </w:p>
    <w:p w:rsidR="00CC42F6" w:rsidRPr="00CC42F6" w:rsidRDefault="0047019C" w:rsidP="0047019C">
      <w:pPr>
        <w:pStyle w:val="SingleTxtGR"/>
        <w:tabs>
          <w:tab w:val="clear" w:pos="1701"/>
        </w:tabs>
        <w:ind w:left="2268" w:hanging="1134"/>
      </w:pPr>
      <w:r w:rsidRPr="001112DB">
        <w:t>4.7</w:t>
      </w:r>
      <w:r w:rsidRPr="001112DB">
        <w:tab/>
        <w:t>Знак официального утверждения.</w:t>
      </w:r>
    </w:p>
    <w:p w:rsidR="00CC42F6" w:rsidRPr="00B26401" w:rsidRDefault="00CC42F6" w:rsidP="00B26401">
      <w:pPr>
        <w:pStyle w:val="HChGR"/>
        <w:tabs>
          <w:tab w:val="clear" w:pos="851"/>
        </w:tabs>
        <w:ind w:left="2268"/>
      </w:pPr>
      <w:r w:rsidRPr="00B26401">
        <w:t>5.</w:t>
      </w:r>
      <w:r w:rsidRPr="00B26401">
        <w:tab/>
      </w:r>
      <w:r w:rsidRPr="00B26401">
        <w:tab/>
        <w:t>Официальное утверждение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>5.1</w:t>
      </w:r>
      <w:r w:rsidRPr="001112DB">
        <w:tab/>
        <w:t xml:space="preserve">Если </w:t>
      </w:r>
      <w:r w:rsidRPr="00DC56E5">
        <w:rPr>
          <w:b/>
          <w:bCs/>
        </w:rPr>
        <w:t>НО</w:t>
      </w:r>
      <w:r w:rsidRPr="001112DB">
        <w:t xml:space="preserve">ССГ или ее компонент, представленный на официальное утверждение на основании настоящих Правил, </w:t>
      </w:r>
      <w:r>
        <w:t>отвечают требов</w:t>
      </w:r>
      <w:r>
        <w:t>а</w:t>
      </w:r>
      <w:r>
        <w:t>ниям</w:t>
      </w:r>
      <w:r w:rsidRPr="001112DB">
        <w:t xml:space="preserve"> нижеследующего пункта 6, то данный тип считается офиц</w:t>
      </w:r>
      <w:r w:rsidRPr="001112DB">
        <w:t>и</w:t>
      </w:r>
      <w:r w:rsidRPr="001112DB">
        <w:t>ально утвержденным.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>5.2</w:t>
      </w:r>
      <w:r w:rsidRPr="001112DB">
        <w:tab/>
        <w:t xml:space="preserve">Каждому официально утвержденному типу </w:t>
      </w:r>
      <w:r w:rsidRPr="00DC56E5">
        <w:rPr>
          <w:b/>
          <w:bCs/>
        </w:rPr>
        <w:t>НО</w:t>
      </w:r>
      <w:r w:rsidRPr="001112DB">
        <w:t>ССГ присваивается номер официального утверждени</w:t>
      </w:r>
      <w:r>
        <w:t>я, первые две цифры которого (в</w:t>
      </w:r>
      <w:r>
        <w:rPr>
          <w:lang w:val="en-US"/>
        </w:rPr>
        <w:t> </w:t>
      </w:r>
      <w:r w:rsidRPr="001112DB">
        <w:t>настоящее время 01, что соответствует поправкам серии 01 к Правилам) представляют собой номер серии поправок, соотве</w:t>
      </w:r>
      <w:r w:rsidRPr="001112DB">
        <w:t>т</w:t>
      </w:r>
      <w:r w:rsidRPr="001112DB">
        <w:t>ствующих последним важнейшим техническим изменениям, вн</w:t>
      </w:r>
      <w:r w:rsidRPr="001112DB">
        <w:t>е</w:t>
      </w:r>
      <w:r w:rsidRPr="001112DB">
        <w:t xml:space="preserve">сенным в Правила к моменту предоставления официального утверждения. Одна и та же Договаривающаяся сторона не может присвоить этот номер другому типу </w:t>
      </w:r>
      <w:r w:rsidRPr="00DC56E5">
        <w:rPr>
          <w:b/>
          <w:bCs/>
        </w:rPr>
        <w:t>НО</w:t>
      </w:r>
      <w:r w:rsidRPr="001112DB">
        <w:t xml:space="preserve">ССГ или ее компоненту, </w:t>
      </w:r>
      <w:r w:rsidRPr="001112DB">
        <w:lastRenderedPageBreak/>
        <w:t xml:space="preserve">предназначенным для одного и того же (одних и тех же) типа(ов) </w:t>
      </w:r>
      <w:r w:rsidRPr="00C77846">
        <w:rPr>
          <w:strike/>
        </w:rPr>
        <w:t>мотоцикла</w:t>
      </w:r>
      <w:r>
        <w:t xml:space="preserve"> </w:t>
      </w:r>
      <w:r w:rsidRPr="00C77846">
        <w:rPr>
          <w:b/>
          <w:bCs/>
        </w:rPr>
        <w:t>транспортного средства</w:t>
      </w:r>
      <w:r w:rsidRPr="001112DB">
        <w:t>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>5.3</w:t>
      </w:r>
      <w:r w:rsidRPr="001112DB">
        <w:tab/>
        <w:t>Стороны Соглашения, применяющие настоящие Правила, уведо</w:t>
      </w:r>
      <w:r w:rsidRPr="001112DB">
        <w:t>м</w:t>
      </w:r>
      <w:r w:rsidRPr="001112DB">
        <w:t>ляются об официальном утверждении, распространении официал</w:t>
      </w:r>
      <w:r w:rsidRPr="001112DB">
        <w:t>ь</w:t>
      </w:r>
      <w:r w:rsidRPr="001112DB">
        <w:t xml:space="preserve">ного утверждения или отказе в официальном утверждении </w:t>
      </w:r>
      <w:r w:rsidRPr="00DC56E5">
        <w:rPr>
          <w:b/>
          <w:bCs/>
        </w:rPr>
        <w:t>НО</w:t>
      </w:r>
      <w:r w:rsidRPr="001112DB">
        <w:t>ССГ или ее компонента на основании настоящих Правил посредством карточки, соответствующей образцу, приведенному в приложении 1 к настоящим Правилам.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>5.4</w:t>
      </w:r>
      <w:r w:rsidRPr="001112DB">
        <w:tab/>
        <w:t xml:space="preserve">На каждой </w:t>
      </w:r>
      <w:r w:rsidRPr="00DC56E5">
        <w:rPr>
          <w:b/>
          <w:bCs/>
        </w:rPr>
        <w:t>НО</w:t>
      </w:r>
      <w:r w:rsidRPr="001112DB">
        <w:t>ССГ или ее компоненте, соответствующих офиц</w:t>
      </w:r>
      <w:r w:rsidRPr="001112DB">
        <w:t>и</w:t>
      </w:r>
      <w:r w:rsidRPr="001112DB">
        <w:t>ально утвержденному на основании настоящих Правил типу, пр</w:t>
      </w:r>
      <w:r w:rsidRPr="001112DB">
        <w:t>о</w:t>
      </w:r>
      <w:r w:rsidRPr="001112DB">
        <w:t>ставляют международный знак официального утверждения, сост</w:t>
      </w:r>
      <w:r w:rsidRPr="001112DB">
        <w:t>о</w:t>
      </w:r>
      <w:r w:rsidRPr="001112DB">
        <w:t>ящий: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a)</w:t>
      </w:r>
      <w:r w:rsidRPr="001112DB">
        <w:tab/>
        <w:t xml:space="preserve">из круга с проставленной в нем буквой </w:t>
      </w:r>
      <w:r>
        <w:t>«</w:t>
      </w:r>
      <w:r w:rsidRPr="001112DB">
        <w:t>E</w:t>
      </w:r>
      <w:r>
        <w:t>»</w:t>
      </w:r>
      <w:r w:rsidRPr="001112DB">
        <w:t>, за которой сл</w:t>
      </w:r>
      <w:r w:rsidRPr="001112DB">
        <w:t>е</w:t>
      </w:r>
      <w:r w:rsidRPr="001112DB">
        <w:t>дует отличительный номер страны, предоставившей офиц</w:t>
      </w:r>
      <w:r w:rsidRPr="001112DB">
        <w:t>и</w:t>
      </w:r>
      <w:r w:rsidRPr="001112DB">
        <w:t>альное утверждение</w:t>
      </w:r>
      <w:r>
        <w:rPr>
          <w:rStyle w:val="FootnoteReference"/>
        </w:rPr>
        <w:footnoteReference w:id="6"/>
      </w:r>
      <w:r w:rsidRPr="001112DB">
        <w:t>;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  <w:t xml:space="preserve">номера настоящих Правил, </w:t>
      </w:r>
      <w:r>
        <w:t xml:space="preserve">за которым следуют </w:t>
      </w:r>
      <w:r w:rsidRPr="001112DB">
        <w:t>тире и номер официального утверждения, проставленны</w:t>
      </w:r>
      <w:r>
        <w:t>е</w:t>
      </w:r>
      <w:r w:rsidRPr="001112DB">
        <w:t xml:space="preserve"> справа от круга, пред</w:t>
      </w:r>
      <w:r>
        <w:t>писа</w:t>
      </w:r>
      <w:r w:rsidRPr="001112DB">
        <w:t>нного в подпункте а) выше;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с)</w:t>
      </w:r>
      <w:r w:rsidRPr="001112DB">
        <w:tab/>
        <w:t>номер официального утверждения указывают в карточке официального утверждения вместе с методом испытаний на официальное утверждение.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>5.5</w:t>
      </w:r>
      <w:r w:rsidRPr="001112DB">
        <w:tab/>
        <w:t>Знак официального утверждения должен быть нестираемым и ле</w:t>
      </w:r>
      <w:r w:rsidRPr="001112DB">
        <w:t>г</w:t>
      </w:r>
      <w:r w:rsidRPr="001112DB">
        <w:t xml:space="preserve">ко различимым на </w:t>
      </w:r>
      <w:r w:rsidRPr="00DC56E5">
        <w:rPr>
          <w:b/>
          <w:bCs/>
        </w:rPr>
        <w:t>НО</w:t>
      </w:r>
      <w:r w:rsidRPr="001112DB">
        <w:t>ССГ, установленной на транспортном сре</w:t>
      </w:r>
      <w:r w:rsidRPr="001112DB">
        <w:t>д</w:t>
      </w:r>
      <w:r w:rsidRPr="001112DB">
        <w:t>стве.</w:t>
      </w:r>
    </w:p>
    <w:p w:rsidR="00CC42F6" w:rsidRPr="003A5653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>5.6</w:t>
      </w:r>
      <w:r w:rsidRPr="001112DB">
        <w:tab/>
        <w:t>Отдельные компоненты могут иметь несколько номеров официал</w:t>
      </w:r>
      <w:r w:rsidRPr="001112DB">
        <w:t>ь</w:t>
      </w:r>
      <w:r w:rsidRPr="001112DB">
        <w:t>ного утверждения, если они были официально утверждены в кач</w:t>
      </w:r>
      <w:r w:rsidRPr="001112DB">
        <w:t>е</w:t>
      </w:r>
      <w:r w:rsidRPr="001112DB">
        <w:t xml:space="preserve">стве части нескольких </w:t>
      </w:r>
      <w:r w:rsidRPr="00DC56E5">
        <w:rPr>
          <w:b/>
          <w:bCs/>
        </w:rPr>
        <w:t>НО</w:t>
      </w:r>
      <w:r w:rsidRPr="001112DB">
        <w:t>ССГ; в этом случае второй круг проста</w:t>
      </w:r>
      <w:r w:rsidRPr="001112DB">
        <w:t>в</w:t>
      </w:r>
      <w:r w:rsidRPr="001112DB">
        <w:t>лять</w:t>
      </w:r>
      <w:r>
        <w:t xml:space="preserve"> не требуется</w:t>
      </w:r>
      <w:r w:rsidRPr="001112DB">
        <w:t>. Образец знака официального утверждения пр</w:t>
      </w:r>
      <w:r w:rsidRPr="001112DB">
        <w:t>и</w:t>
      </w:r>
      <w:r w:rsidRPr="001112DB">
        <w:t>веден в приложении 2 к настоящим Правилам.</w:t>
      </w:r>
    </w:p>
    <w:p w:rsidR="00CC42F6" w:rsidRPr="00B26401" w:rsidRDefault="00CC42F6" w:rsidP="00B26401">
      <w:pPr>
        <w:pStyle w:val="HChGR"/>
        <w:tabs>
          <w:tab w:val="clear" w:pos="851"/>
        </w:tabs>
        <w:ind w:left="2268"/>
      </w:pPr>
      <w:r w:rsidRPr="00B26401">
        <w:t>6.</w:t>
      </w:r>
      <w:r w:rsidRPr="00B26401">
        <w:tab/>
      </w:r>
      <w:r w:rsidRPr="00B26401">
        <w:tab/>
        <w:t>Технические требования</w:t>
      </w:r>
    </w:p>
    <w:p w:rsidR="00B602D8" w:rsidRPr="001112DB" w:rsidRDefault="00E10943" w:rsidP="00B602D8">
      <w:pPr>
        <w:pStyle w:val="SingleTxtGR"/>
        <w:tabs>
          <w:tab w:val="clear" w:pos="1701"/>
        </w:tabs>
        <w:ind w:left="2268" w:hanging="1134"/>
      </w:pPr>
      <w:r>
        <w:t>6.1</w:t>
      </w:r>
      <w:r w:rsidR="00B602D8" w:rsidRPr="001112DB">
        <w:tab/>
        <w:t>Общие технические требования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ab/>
        <w:t>Глушитель должен быть спроектирован, сконструирован и устано</w:t>
      </w:r>
      <w:r w:rsidRPr="001112DB">
        <w:t>в</w:t>
      </w:r>
      <w:r w:rsidRPr="001112DB">
        <w:t>лен таким образом, чтобы: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а)</w:t>
      </w:r>
      <w:r w:rsidRPr="001112DB">
        <w:tab/>
        <w:t>в нормальных условиях эксплуатации и, в частности, н</w:t>
      </w:r>
      <w:r w:rsidRPr="001112DB">
        <w:t>е</w:t>
      </w:r>
      <w:r w:rsidRPr="001112DB">
        <w:t xml:space="preserve">смотря на вибрацию, которой </w:t>
      </w:r>
      <w:r w:rsidRPr="00C77846">
        <w:rPr>
          <w:b/>
          <w:bCs/>
        </w:rPr>
        <w:t>транспортно</w:t>
      </w:r>
      <w:r>
        <w:rPr>
          <w:b/>
          <w:bCs/>
        </w:rPr>
        <w:t>е</w:t>
      </w:r>
      <w:r w:rsidRPr="00C77846">
        <w:rPr>
          <w:b/>
          <w:bCs/>
        </w:rPr>
        <w:t xml:space="preserve"> средств</w:t>
      </w:r>
      <w:r>
        <w:rPr>
          <w:b/>
          <w:bCs/>
        </w:rPr>
        <w:t>о</w:t>
      </w:r>
      <w:r w:rsidRPr="001112DB">
        <w:t xml:space="preserve"> может подвергаться, он</w:t>
      </w:r>
      <w:r w:rsidRPr="00B26C49">
        <w:rPr>
          <w:b/>
          <w:bCs/>
        </w:rPr>
        <w:t>о</w:t>
      </w:r>
      <w:r w:rsidRPr="001112DB">
        <w:t xml:space="preserve"> </w:t>
      </w:r>
      <w:r w:rsidRPr="00C77846">
        <w:rPr>
          <w:strike/>
        </w:rPr>
        <w:t>мотоцикл</w:t>
      </w:r>
      <w:r>
        <w:t xml:space="preserve"> </w:t>
      </w:r>
      <w:r w:rsidRPr="001112DB">
        <w:t>отвечал</w:t>
      </w:r>
      <w:r w:rsidRPr="00B26C49">
        <w:rPr>
          <w:b/>
          <w:bCs/>
        </w:rPr>
        <w:t>о</w:t>
      </w:r>
      <w:r w:rsidRPr="001112DB">
        <w:t xml:space="preserve"> </w:t>
      </w:r>
      <w:r>
        <w:t>требов</w:t>
      </w:r>
      <w:r w:rsidRPr="001112DB">
        <w:t>аниям насто</w:t>
      </w:r>
      <w:r w:rsidRPr="001112DB">
        <w:t>я</w:t>
      </w:r>
      <w:r w:rsidRPr="001112DB">
        <w:t>щих Правил;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  <w:t>обеспечивалась необходимая устойчивость к воздействию коррозии, которой он</w:t>
      </w:r>
      <w:r w:rsidRPr="00285EB8">
        <w:rPr>
          <w:b/>
          <w:bCs/>
        </w:rPr>
        <w:t>о</w:t>
      </w:r>
      <w:r w:rsidRPr="001112DB">
        <w:t xml:space="preserve"> может подвергаться, с учетом но</w:t>
      </w:r>
      <w:r w:rsidRPr="001112DB">
        <w:t>р</w:t>
      </w:r>
      <w:r w:rsidRPr="001112DB">
        <w:t xml:space="preserve">мальных условий эксплуатации </w:t>
      </w:r>
      <w:r w:rsidRPr="00C77846">
        <w:rPr>
          <w:strike/>
        </w:rPr>
        <w:t>мотоцикла</w:t>
      </w:r>
      <w:r>
        <w:t xml:space="preserve"> </w:t>
      </w:r>
      <w:r w:rsidRPr="00C77846">
        <w:rPr>
          <w:b/>
          <w:bCs/>
        </w:rPr>
        <w:t>транспортного средства</w:t>
      </w:r>
      <w:r w:rsidRPr="001112DB">
        <w:t>;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lastRenderedPageBreak/>
        <w:tab/>
      </w:r>
      <w:r w:rsidRPr="001112DB">
        <w:t>с)</w:t>
      </w:r>
      <w:r w:rsidRPr="001112DB">
        <w:tab/>
        <w:t>не уменьшался дорожный просвет, предусмотренный при первоначальной установке глушителя, и не снижались во</w:t>
      </w:r>
      <w:r w:rsidRPr="001112DB">
        <w:t>з</w:t>
      </w:r>
      <w:r w:rsidRPr="001112DB">
        <w:t xml:space="preserve">можности </w:t>
      </w:r>
      <w:r w:rsidRPr="00C77846">
        <w:rPr>
          <w:strike/>
        </w:rPr>
        <w:t>мотоцикла</w:t>
      </w:r>
      <w:r>
        <w:t xml:space="preserve"> </w:t>
      </w:r>
      <w:r w:rsidRPr="00C77846">
        <w:rPr>
          <w:b/>
          <w:bCs/>
        </w:rPr>
        <w:t>транспортного средства</w:t>
      </w:r>
      <w:r w:rsidRPr="001112DB">
        <w:t xml:space="preserve"> принимать наклонное положение;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d)</w:t>
      </w:r>
      <w:r w:rsidRPr="001112DB">
        <w:tab/>
        <w:t>его поверхность не разогревалась до чрезмерно высоких температур;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е)</w:t>
      </w:r>
      <w:r w:rsidRPr="001112DB">
        <w:tab/>
        <w:t>его края не были острыми или не имели зазубрин и чтобы оставалось достаточное пространство для амортизаторов и подвески;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f)</w:t>
      </w:r>
      <w:r w:rsidRPr="001112DB">
        <w:tab/>
        <w:t>обеспечивался достаточный зазор с элементами подвески;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g)</w:t>
      </w:r>
      <w:r w:rsidRPr="001112DB">
        <w:tab/>
        <w:t>обеспечивался достаточно безопасный зазор между трубами;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h)</w:t>
      </w:r>
      <w:r w:rsidRPr="001112DB">
        <w:tab/>
        <w:t>он</w:t>
      </w:r>
      <w:r w:rsidRPr="00285EB8">
        <w:rPr>
          <w:b/>
          <w:bCs/>
        </w:rPr>
        <w:t>о</w:t>
      </w:r>
      <w:r w:rsidRPr="001112DB">
        <w:t xml:space="preserve"> был</w:t>
      </w:r>
      <w:r w:rsidRPr="00285EB8">
        <w:rPr>
          <w:b/>
          <w:bCs/>
        </w:rPr>
        <w:t>о</w:t>
      </w:r>
      <w:r w:rsidRPr="001112DB">
        <w:t xml:space="preserve"> прочным с точки зрения несанкционированных конструктивных изменений и соответствовал</w:t>
      </w:r>
      <w:r w:rsidRPr="00285EB8">
        <w:rPr>
          <w:b/>
          <w:bCs/>
        </w:rPr>
        <w:t>о</w:t>
      </w:r>
      <w:r w:rsidRPr="001112DB">
        <w:t xml:space="preserve"> четко сформ</w:t>
      </w:r>
      <w:r w:rsidRPr="001112DB">
        <w:t>у</w:t>
      </w:r>
      <w:r w:rsidRPr="001112DB">
        <w:t>лированным требованиям по его техническому обслужив</w:t>
      </w:r>
      <w:r w:rsidRPr="001112DB">
        <w:t>а</w:t>
      </w:r>
      <w:r w:rsidRPr="001112DB">
        <w:t>нию и установке;</w:t>
      </w:r>
    </w:p>
    <w:p w:rsidR="00B602D8" w:rsidRPr="00095165" w:rsidRDefault="00B602D8" w:rsidP="00B602D8">
      <w:pPr>
        <w:pStyle w:val="SingleTxtGR"/>
        <w:tabs>
          <w:tab w:val="clear" w:pos="1701"/>
        </w:tabs>
        <w:ind w:left="2835" w:hanging="1701"/>
        <w:rPr>
          <w:strike/>
        </w:rPr>
      </w:pPr>
      <w:r>
        <w:tab/>
      </w:r>
      <w:r w:rsidRPr="00095165">
        <w:rPr>
          <w:strike/>
        </w:rPr>
        <w:t>i)</w:t>
      </w:r>
      <w:r w:rsidRPr="00095165">
        <w:rPr>
          <w:strike/>
        </w:rPr>
        <w:tab/>
        <w:t>дополнительные предписания в отношении несанкционир</w:t>
      </w:r>
      <w:r w:rsidRPr="00095165">
        <w:rPr>
          <w:strike/>
        </w:rPr>
        <w:t>о</w:t>
      </w:r>
      <w:r w:rsidRPr="00095165">
        <w:rPr>
          <w:strike/>
        </w:rPr>
        <w:t>ванных конструктивных изменений и систем выпуска или глушителя с различными режимами работы, корректируем</w:t>
      </w:r>
      <w:r w:rsidRPr="00095165">
        <w:rPr>
          <w:strike/>
        </w:rPr>
        <w:t>ы</w:t>
      </w:r>
      <w:r w:rsidRPr="00095165">
        <w:rPr>
          <w:strike/>
        </w:rPr>
        <w:t>ми вручную:</w:t>
      </w:r>
    </w:p>
    <w:p w:rsidR="00B602D8" w:rsidRPr="00095165" w:rsidRDefault="00B602D8" w:rsidP="00B602D8">
      <w:pPr>
        <w:pStyle w:val="SingleTxtGR"/>
        <w:tabs>
          <w:tab w:val="clear" w:pos="1701"/>
        </w:tabs>
        <w:ind w:left="3402" w:hanging="2268"/>
        <w:rPr>
          <w:strike/>
        </w:rPr>
      </w:pPr>
      <w:r w:rsidRPr="00B602D8">
        <w:tab/>
      </w:r>
      <w:r w:rsidRPr="00B602D8">
        <w:tab/>
      </w:r>
      <w:r w:rsidRPr="00095165">
        <w:rPr>
          <w:strike/>
        </w:rPr>
        <w:t>i.</w:t>
      </w:r>
      <w:r w:rsidRPr="00095165">
        <w:rPr>
          <w:strike/>
        </w:rPr>
        <w:tab/>
        <w:t>Конструкция всех систем выпуска или глушителя не должна допускать беспрепятственного удаления пер</w:t>
      </w:r>
      <w:r w:rsidRPr="00095165">
        <w:rPr>
          <w:strike/>
        </w:rPr>
        <w:t>е</w:t>
      </w:r>
      <w:r w:rsidRPr="00095165">
        <w:rPr>
          <w:strike/>
        </w:rPr>
        <w:t>городок, конических наконечников и других деталей, которые выполнят в первую очередь функцию элеме</w:t>
      </w:r>
      <w:r w:rsidRPr="00095165">
        <w:rPr>
          <w:strike/>
        </w:rPr>
        <w:t>н</w:t>
      </w:r>
      <w:r w:rsidRPr="00095165">
        <w:rPr>
          <w:strike/>
        </w:rPr>
        <w:t>та шумопонижающих/расширительных камер. Если использование такой детали неизбежно, то метод ее крепления должен быть таким, чтобы не допускать ее свободного демонтажа (как, например, при использ</w:t>
      </w:r>
      <w:r w:rsidRPr="00095165">
        <w:rPr>
          <w:strike/>
        </w:rPr>
        <w:t>о</w:t>
      </w:r>
      <w:r w:rsidRPr="00095165">
        <w:rPr>
          <w:strike/>
        </w:rPr>
        <w:t>вании обычных болтовых соединений) и чтобы при попытке ее демонтажа всему узлу в сборе наносился остаточный/непоправимый ущерб.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3402" w:hanging="2268"/>
      </w:pPr>
      <w:r w:rsidRPr="00B602D8">
        <w:tab/>
      </w:r>
      <w:r w:rsidRPr="00B602D8">
        <w:tab/>
      </w:r>
      <w:r w:rsidRPr="00095165">
        <w:rPr>
          <w:strike/>
        </w:rPr>
        <w:t>ii.</w:t>
      </w:r>
      <w:r w:rsidRPr="00095165">
        <w:rPr>
          <w:strike/>
        </w:rPr>
        <w:tab/>
        <w:t>Системы выпуска или глушителя с различными пер</w:t>
      </w:r>
      <w:r w:rsidRPr="00095165">
        <w:rPr>
          <w:strike/>
        </w:rPr>
        <w:t>е</w:t>
      </w:r>
      <w:r w:rsidRPr="00095165">
        <w:rPr>
          <w:strike/>
        </w:rPr>
        <w:t>ключаемыми вручную режимами работы должны соо</w:t>
      </w:r>
      <w:r w:rsidRPr="00095165">
        <w:rPr>
          <w:strike/>
        </w:rPr>
        <w:t>т</w:t>
      </w:r>
      <w:r w:rsidRPr="00095165">
        <w:rPr>
          <w:strike/>
        </w:rPr>
        <w:t>ветствовать всем требованиям в любом режиме раб</w:t>
      </w:r>
      <w:r w:rsidRPr="00095165">
        <w:rPr>
          <w:strike/>
        </w:rPr>
        <w:t>о</w:t>
      </w:r>
      <w:r w:rsidRPr="00095165">
        <w:rPr>
          <w:strike/>
        </w:rPr>
        <w:t>ты. Регистрации подлежат показатели, полученные при использовании режима работы с максимальными уро</w:t>
      </w:r>
      <w:r w:rsidRPr="00095165">
        <w:rPr>
          <w:strike/>
        </w:rPr>
        <w:t>в</w:t>
      </w:r>
      <w:r w:rsidRPr="00095165">
        <w:rPr>
          <w:strike/>
        </w:rPr>
        <w:t>нями шума</w:t>
      </w:r>
      <w:r w:rsidRPr="001112DB">
        <w:t>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>6.2</w:t>
      </w:r>
      <w:r w:rsidRPr="001112DB">
        <w:tab/>
        <w:t>Технические требования, касающиеся уровней звука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ab/>
        <w:t>Звукопонижающ</w:t>
      </w:r>
      <w:r>
        <w:t>ую</w:t>
      </w:r>
      <w:r w:rsidRPr="001112DB">
        <w:t xml:space="preserve"> эффективность </w:t>
      </w:r>
      <w:r w:rsidRPr="00DC56E5">
        <w:rPr>
          <w:b/>
          <w:bCs/>
        </w:rPr>
        <w:t>НО</w:t>
      </w:r>
      <w:r w:rsidRPr="001112DB">
        <w:t>ССГ или ее компонентов проверя</w:t>
      </w:r>
      <w:r>
        <w:t>ют</w:t>
      </w:r>
      <w:r w:rsidRPr="001112DB">
        <w:t xml:space="preserve"> при помощи методов,</w:t>
      </w:r>
      <w:r>
        <w:t xml:space="preserve"> описанных в правилах № 9, 41 и</w:t>
      </w:r>
      <w:r>
        <w:rPr>
          <w:lang w:val="en-US"/>
        </w:rPr>
        <w:t> </w:t>
      </w:r>
      <w:r>
        <w:t>63. В</w:t>
      </w:r>
      <w:r w:rsidRPr="00B602D8">
        <w:t xml:space="preserve"> </w:t>
      </w:r>
      <w:r w:rsidRPr="001112DB">
        <w:t xml:space="preserve">частности, в целях применения настоящего пункта делается ссылка на серию поправок к Правилам № 92, действовавшую на момент официального утверждения нового типа транспортного средства. Если </w:t>
      </w:r>
      <w:r w:rsidRPr="00DC56E5">
        <w:rPr>
          <w:b/>
          <w:bCs/>
        </w:rPr>
        <w:t>НО</w:t>
      </w:r>
      <w:r w:rsidRPr="001112DB">
        <w:t xml:space="preserve">ССГ или ее компоненты установлены на </w:t>
      </w:r>
      <w:r w:rsidRPr="00B26C49">
        <w:rPr>
          <w:strike/>
        </w:rPr>
        <w:t>мот</w:t>
      </w:r>
      <w:r w:rsidRPr="00B26C49">
        <w:rPr>
          <w:strike/>
        </w:rPr>
        <w:t>о</w:t>
      </w:r>
      <w:r w:rsidRPr="00B26C49">
        <w:rPr>
          <w:strike/>
        </w:rPr>
        <w:t xml:space="preserve">цикле, мопеде или трехколесном </w:t>
      </w:r>
      <w:r w:rsidRPr="001112DB">
        <w:t>транспортном средстве, упомян</w:t>
      </w:r>
      <w:r w:rsidRPr="001112DB">
        <w:t>у</w:t>
      </w:r>
      <w:r w:rsidRPr="001112DB">
        <w:t>том в пункте 3.3 c), то значения уровня звука, определенные при помощи этих двух методов (на неподвижном и движущемся тран</w:t>
      </w:r>
      <w:r w:rsidRPr="001112DB">
        <w:t>с</w:t>
      </w:r>
      <w:r w:rsidRPr="001112DB">
        <w:t>портном средстве), должны отвечать следующему требованию:</w:t>
      </w:r>
    </w:p>
    <w:p w:rsidR="00B602D8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lastRenderedPageBreak/>
        <w:tab/>
        <w:t xml:space="preserve">они не должны превышать значений, измеренных в соответствии с </w:t>
      </w:r>
      <w:r>
        <w:t>требов</w:t>
      </w:r>
      <w:r w:rsidRPr="001112DB">
        <w:t xml:space="preserve">аниями пункта 3.3 c), для того же </w:t>
      </w:r>
      <w:r w:rsidRPr="00C77846">
        <w:rPr>
          <w:strike/>
        </w:rPr>
        <w:t>мопеда, мотоцикла или трехколесного</w:t>
      </w:r>
      <w:r w:rsidRPr="001112DB">
        <w:t xml:space="preserve"> транспортного средства, оснащенного </w:t>
      </w:r>
      <w:r>
        <w:t>оригинальной системой глушителя</w:t>
      </w:r>
      <w:r w:rsidRPr="001112DB">
        <w:t>, при испытании в движении или в неподви</w:t>
      </w:r>
      <w:r w:rsidRPr="001112DB">
        <w:t>ж</w:t>
      </w:r>
      <w:r w:rsidRPr="001112DB">
        <w:t>ном состоянии.</w:t>
      </w:r>
    </w:p>
    <w:p w:rsidR="00B602D8" w:rsidRPr="00173EEC" w:rsidRDefault="00B602D8" w:rsidP="00B602D8">
      <w:pPr>
        <w:spacing w:after="120"/>
        <w:ind w:left="2268" w:right="1134" w:hanging="1134"/>
        <w:jc w:val="both"/>
        <w:rPr>
          <w:b/>
          <w:bCs/>
        </w:rPr>
      </w:pPr>
      <w:r w:rsidRPr="00173EEC">
        <w:rPr>
          <w:b/>
          <w:bCs/>
        </w:rPr>
        <w:t xml:space="preserve">6.3 </w:t>
      </w:r>
      <w:r w:rsidRPr="00173EEC">
        <w:rPr>
          <w:b/>
          <w:bCs/>
        </w:rPr>
        <w:tab/>
        <w:t>Дополнительные требования</w:t>
      </w:r>
    </w:p>
    <w:p w:rsidR="00B602D8" w:rsidRPr="005900C9" w:rsidRDefault="00B602D8" w:rsidP="00B602D8">
      <w:pPr>
        <w:pStyle w:val="SingleTxtG"/>
        <w:spacing w:line="240" w:lineRule="auto"/>
        <w:ind w:left="2268" w:hanging="1134"/>
        <w:rPr>
          <w:b/>
          <w:bCs/>
          <w:lang w:val="ru-RU"/>
        </w:rPr>
      </w:pPr>
      <w:r w:rsidRPr="00173EEC">
        <w:rPr>
          <w:b/>
          <w:bCs/>
          <w:lang w:val="ru-RU"/>
        </w:rPr>
        <w:t xml:space="preserve">6.3.1 </w:t>
      </w:r>
      <w:r w:rsidRPr="00173EEC">
        <w:rPr>
          <w:b/>
          <w:bCs/>
          <w:lang w:val="ru-RU"/>
        </w:rPr>
        <w:tab/>
        <w:t>Положения о защите от несанкционированного вмешательства</w:t>
      </w:r>
    </w:p>
    <w:p w:rsidR="00B602D8" w:rsidRPr="006C4623" w:rsidRDefault="00B602D8" w:rsidP="00B602D8">
      <w:pPr>
        <w:spacing w:after="120"/>
        <w:ind w:left="2268" w:right="1134"/>
        <w:jc w:val="both"/>
        <w:rPr>
          <w:b/>
          <w:bCs/>
        </w:rPr>
      </w:pPr>
      <w:r w:rsidRPr="00173EEC">
        <w:rPr>
          <w:b/>
          <w:bCs/>
        </w:rPr>
        <w:t>Конструкция НОССГ и ее компонентов не должна допускать удаления перегородок, конических наконечников и других д</w:t>
      </w:r>
      <w:r w:rsidRPr="00173EEC">
        <w:rPr>
          <w:b/>
          <w:bCs/>
        </w:rPr>
        <w:t>е</w:t>
      </w:r>
      <w:r w:rsidRPr="00173EEC">
        <w:rPr>
          <w:b/>
          <w:bCs/>
        </w:rPr>
        <w:t xml:space="preserve">талей, </w:t>
      </w:r>
      <w:r w:rsidRPr="006C4623">
        <w:rPr>
          <w:b/>
          <w:bCs/>
        </w:rPr>
        <w:t>служащих прежде всего составляющими элементами шумопонижающих/расширительных камер</w:t>
      </w:r>
      <w:r w:rsidRPr="00173EEC">
        <w:rPr>
          <w:b/>
          <w:bCs/>
        </w:rPr>
        <w:t xml:space="preserve">. </w:t>
      </w:r>
      <w:r w:rsidRPr="006C4623">
        <w:rPr>
          <w:b/>
          <w:bCs/>
        </w:rPr>
        <w:t>Если использов</w:t>
      </w:r>
      <w:r w:rsidRPr="006C4623">
        <w:rPr>
          <w:b/>
          <w:bCs/>
        </w:rPr>
        <w:t>а</w:t>
      </w:r>
      <w:r w:rsidRPr="006C4623">
        <w:rPr>
          <w:b/>
          <w:bCs/>
        </w:rPr>
        <w:t xml:space="preserve">ние такой детали неизбежно, то метод ее крепления должен быть таким, чтобы не допускалось ее </w:t>
      </w:r>
      <w:r w:rsidRPr="00173EEC">
        <w:rPr>
          <w:b/>
          <w:bCs/>
        </w:rPr>
        <w:t>демонтажа (как, напр</w:t>
      </w:r>
      <w:r w:rsidRPr="00173EEC">
        <w:rPr>
          <w:b/>
          <w:bCs/>
        </w:rPr>
        <w:t>и</w:t>
      </w:r>
      <w:r w:rsidRPr="00173EEC">
        <w:rPr>
          <w:b/>
          <w:bCs/>
        </w:rPr>
        <w:t>мер, при использовании обычных болтовых соединений) и чт</w:t>
      </w:r>
      <w:r w:rsidRPr="00173EEC">
        <w:rPr>
          <w:b/>
          <w:bCs/>
        </w:rPr>
        <w:t>о</w:t>
      </w:r>
      <w:r w:rsidRPr="00173EEC">
        <w:rPr>
          <w:b/>
          <w:bCs/>
        </w:rPr>
        <w:t xml:space="preserve">бы при попытке ее демонтажа всему узлу в сборе наносился </w:t>
      </w:r>
      <w:r w:rsidRPr="006C4623">
        <w:rPr>
          <w:b/>
          <w:bCs/>
        </w:rPr>
        <w:t>п</w:t>
      </w:r>
      <w:r w:rsidRPr="006C4623">
        <w:rPr>
          <w:b/>
          <w:bCs/>
        </w:rPr>
        <w:t>о</w:t>
      </w:r>
      <w:r w:rsidRPr="006C4623">
        <w:rPr>
          <w:b/>
          <w:bCs/>
        </w:rPr>
        <w:t>стоянный/невосполнимый ущерб.</w:t>
      </w:r>
    </w:p>
    <w:p w:rsidR="00B602D8" w:rsidRPr="005900C9" w:rsidRDefault="00B602D8" w:rsidP="00B602D8">
      <w:pPr>
        <w:pStyle w:val="SingleTxtG"/>
        <w:spacing w:line="240" w:lineRule="auto"/>
        <w:ind w:left="2268" w:hanging="1134"/>
        <w:rPr>
          <w:b/>
          <w:bCs/>
          <w:lang w:val="ru-RU"/>
        </w:rPr>
      </w:pPr>
      <w:r w:rsidRPr="00173EEC">
        <w:rPr>
          <w:b/>
          <w:bCs/>
          <w:lang w:val="ru-RU"/>
        </w:rPr>
        <w:t xml:space="preserve">6.3.2 </w:t>
      </w:r>
      <w:r w:rsidRPr="00173EEC">
        <w:rPr>
          <w:b/>
          <w:bCs/>
          <w:lang w:val="ru-RU"/>
        </w:rPr>
        <w:tab/>
        <w:t>НОССГ с различными режимами работы</w:t>
      </w:r>
    </w:p>
    <w:p w:rsidR="00B602D8" w:rsidRPr="00173EEC" w:rsidRDefault="00B602D8" w:rsidP="00B602D8">
      <w:pPr>
        <w:spacing w:after="120"/>
        <w:ind w:left="2268" w:right="1134"/>
        <w:jc w:val="both"/>
        <w:rPr>
          <w:b/>
          <w:bCs/>
        </w:rPr>
      </w:pPr>
      <w:r w:rsidRPr="00173EEC">
        <w:rPr>
          <w:b/>
          <w:bCs/>
        </w:rPr>
        <w:t xml:space="preserve">НОССГ с различными режимами работы, </w:t>
      </w:r>
      <w:r w:rsidRPr="00FA4EA5">
        <w:rPr>
          <w:b/>
          <w:bCs/>
        </w:rPr>
        <w:t>переключаемыми</w:t>
      </w:r>
      <w:r w:rsidRPr="008B5AB2">
        <w:t xml:space="preserve"> </w:t>
      </w:r>
      <w:r w:rsidRPr="00173EEC">
        <w:rPr>
          <w:b/>
          <w:bCs/>
        </w:rPr>
        <w:t xml:space="preserve">вручную или </w:t>
      </w:r>
      <w:r>
        <w:rPr>
          <w:b/>
          <w:bCs/>
        </w:rPr>
        <w:t>электронно</w:t>
      </w:r>
      <w:r w:rsidRPr="00173EEC">
        <w:rPr>
          <w:b/>
          <w:bCs/>
        </w:rPr>
        <w:t xml:space="preserve"> по выбору водителя, </w:t>
      </w:r>
      <w:r w:rsidRPr="00FA4EA5">
        <w:rPr>
          <w:b/>
          <w:bCs/>
        </w:rPr>
        <w:t>должны соотве</w:t>
      </w:r>
      <w:r w:rsidRPr="00FA4EA5">
        <w:rPr>
          <w:b/>
          <w:bCs/>
        </w:rPr>
        <w:t>т</w:t>
      </w:r>
      <w:r w:rsidRPr="00FA4EA5">
        <w:rPr>
          <w:b/>
          <w:bCs/>
        </w:rPr>
        <w:t>ствовать всем требованиям при любом режиме функционир</w:t>
      </w:r>
      <w:r w:rsidRPr="00FA4EA5">
        <w:rPr>
          <w:b/>
          <w:bCs/>
        </w:rPr>
        <w:t>о</w:t>
      </w:r>
      <w:r w:rsidRPr="00FA4EA5">
        <w:rPr>
          <w:b/>
          <w:bCs/>
        </w:rPr>
        <w:t>вания</w:t>
      </w:r>
      <w:r w:rsidRPr="00173EEC">
        <w:rPr>
          <w:b/>
          <w:bCs/>
        </w:rPr>
        <w:t>. Регистрации подлежат показатели, полученные при и</w:t>
      </w:r>
      <w:r w:rsidRPr="00173EEC">
        <w:rPr>
          <w:b/>
          <w:bCs/>
        </w:rPr>
        <w:t>с</w:t>
      </w:r>
      <w:r w:rsidRPr="00173EEC">
        <w:rPr>
          <w:b/>
          <w:bCs/>
        </w:rPr>
        <w:t>пользовании режима работы с максимальными уровнями зв</w:t>
      </w:r>
      <w:r w:rsidRPr="00173EEC">
        <w:rPr>
          <w:b/>
          <w:bCs/>
        </w:rPr>
        <w:t>у</w:t>
      </w:r>
      <w:r w:rsidRPr="00173EEC">
        <w:rPr>
          <w:b/>
          <w:bCs/>
        </w:rPr>
        <w:t>ка.</w:t>
      </w:r>
    </w:p>
    <w:p w:rsidR="00B602D8" w:rsidRPr="00173EEC" w:rsidRDefault="00B602D8" w:rsidP="00B602D8">
      <w:pPr>
        <w:spacing w:after="120"/>
        <w:ind w:left="2268" w:right="1134" w:hanging="1134"/>
        <w:jc w:val="both"/>
        <w:rPr>
          <w:b/>
          <w:bCs/>
        </w:rPr>
      </w:pPr>
      <w:r w:rsidRPr="00173EEC">
        <w:rPr>
          <w:b/>
          <w:bCs/>
        </w:rPr>
        <w:t>6.3.3</w:t>
      </w:r>
      <w:r w:rsidRPr="00173EEC">
        <w:rPr>
          <w:b/>
          <w:bCs/>
        </w:rPr>
        <w:tab/>
        <w:t>Запрет на использование нейтрализующих устройств</w:t>
      </w:r>
    </w:p>
    <w:p w:rsidR="00B602D8" w:rsidRPr="00173EEC" w:rsidRDefault="00B602D8" w:rsidP="00B602D8">
      <w:pPr>
        <w:spacing w:after="120"/>
        <w:ind w:left="2268" w:right="1134"/>
        <w:jc w:val="both"/>
        <w:rPr>
          <w:b/>
          <w:bCs/>
        </w:rPr>
      </w:pPr>
      <w:r w:rsidRPr="00173EEC">
        <w:rPr>
          <w:b/>
          <w:bCs/>
        </w:rPr>
        <w:t xml:space="preserve">Изготовитель НОССГ не имеет права </w:t>
      </w:r>
      <w:r>
        <w:rPr>
          <w:b/>
          <w:bCs/>
        </w:rPr>
        <w:t xml:space="preserve">исключительно </w:t>
      </w:r>
      <w:r w:rsidRPr="00173EEC">
        <w:rPr>
          <w:b/>
          <w:bCs/>
        </w:rPr>
        <w:t xml:space="preserve">в целях соблюдения требований по уровню звука, предусмотренных в настоящих Правилах, преднамеренно изменять, </w:t>
      </w:r>
      <w:r w:rsidRPr="00FA4EA5">
        <w:rPr>
          <w:b/>
          <w:bCs/>
        </w:rPr>
        <w:t>регулировать или применять те или иные устройства либо процессы, кот</w:t>
      </w:r>
      <w:r w:rsidRPr="00FA4EA5">
        <w:rPr>
          <w:b/>
          <w:bCs/>
        </w:rPr>
        <w:t>о</w:t>
      </w:r>
      <w:r w:rsidRPr="00FA4EA5">
        <w:rPr>
          <w:b/>
          <w:bCs/>
        </w:rPr>
        <w:t>рые не будут задействованы в условиях обычной дорожной эк</w:t>
      </w:r>
      <w:r w:rsidRPr="00FA4EA5">
        <w:rPr>
          <w:b/>
          <w:bCs/>
        </w:rPr>
        <w:t>с</w:t>
      </w:r>
      <w:r w:rsidRPr="00FA4EA5">
        <w:rPr>
          <w:b/>
          <w:bCs/>
        </w:rPr>
        <w:t>плуатации</w:t>
      </w:r>
      <w:r w:rsidRPr="00173EEC">
        <w:rPr>
          <w:b/>
          <w:bCs/>
        </w:rPr>
        <w:t>.</w:t>
      </w:r>
    </w:p>
    <w:p w:rsidR="00B602D8" w:rsidRPr="00173EEC" w:rsidRDefault="00B602D8" w:rsidP="00B602D8">
      <w:pPr>
        <w:spacing w:after="120"/>
        <w:ind w:left="2268" w:right="1134" w:hanging="1134"/>
        <w:jc w:val="both"/>
        <w:rPr>
          <w:b/>
          <w:bCs/>
        </w:rPr>
      </w:pPr>
      <w:r w:rsidRPr="00173EEC">
        <w:rPr>
          <w:b/>
          <w:bCs/>
        </w:rPr>
        <w:t>6.3.4</w:t>
      </w:r>
      <w:r w:rsidRPr="00173EEC">
        <w:rPr>
          <w:b/>
          <w:bCs/>
        </w:rPr>
        <w:tab/>
        <w:t>Дополнительные положения об уровне звука (ДПУЗ)</w:t>
      </w:r>
    </w:p>
    <w:p w:rsidR="00B602D8" w:rsidRPr="00173EEC" w:rsidRDefault="00B602D8" w:rsidP="00B602D8">
      <w:pPr>
        <w:spacing w:after="120"/>
        <w:ind w:left="2268" w:right="1134"/>
        <w:jc w:val="both"/>
        <w:rPr>
          <w:b/>
          <w:bCs/>
        </w:rPr>
      </w:pPr>
      <w:r w:rsidRPr="00173EEC">
        <w:rPr>
          <w:b/>
          <w:bCs/>
        </w:rPr>
        <w:t>Требования пункта 6.3 поправок серии 04 к Правилам № 41 должны также выполняться для НОССГ, если она предназн</w:t>
      </w:r>
      <w:r w:rsidRPr="00173EEC">
        <w:rPr>
          <w:b/>
          <w:bCs/>
        </w:rPr>
        <w:t>а</w:t>
      </w:r>
      <w:r w:rsidRPr="00173EEC">
        <w:rPr>
          <w:b/>
          <w:bCs/>
        </w:rPr>
        <w:t xml:space="preserve">чена для использования на транспортных средствах, которые официально утверждены по типу конструкции на основании поправок серии 04 к Правилам № 41 и должны соответствовать требованиям пункта 6.3 поправок серии 04 к Правилам № 41. </w:t>
      </w:r>
    </w:p>
    <w:p w:rsidR="00B602D8" w:rsidRPr="00173EEC" w:rsidRDefault="00B602D8" w:rsidP="00B602D8">
      <w:pPr>
        <w:spacing w:after="120"/>
        <w:ind w:left="2268" w:right="1134"/>
        <w:jc w:val="both"/>
        <w:rPr>
          <w:b/>
          <w:bCs/>
        </w:rPr>
      </w:pPr>
      <w:r w:rsidRPr="00173EEC">
        <w:rPr>
          <w:b/>
          <w:bCs/>
        </w:rPr>
        <w:t xml:space="preserve">В случае проведения испытаний используют транспортное средство, описание которого приведено в пункте 3.3 с). </w:t>
      </w:r>
    </w:p>
    <w:p w:rsidR="00B602D8" w:rsidRPr="00173EEC" w:rsidRDefault="00B602D8" w:rsidP="00B602D8">
      <w:pPr>
        <w:spacing w:after="120"/>
        <w:ind w:left="2268" w:right="1134" w:hanging="1134"/>
        <w:jc w:val="both"/>
        <w:rPr>
          <w:b/>
          <w:bCs/>
        </w:rPr>
      </w:pPr>
      <w:r w:rsidRPr="00173EEC">
        <w:rPr>
          <w:b/>
          <w:bCs/>
        </w:rPr>
        <w:tab/>
        <w:t>Орган по официальному утверждению типа может потребовать проведения любого соответствующего испытания для проверки соответствия НОССГ этим требованиям.</w:t>
      </w:r>
    </w:p>
    <w:p w:rsidR="00B602D8" w:rsidRPr="00173EEC" w:rsidRDefault="00B602D8" w:rsidP="00B602D8">
      <w:pPr>
        <w:spacing w:after="120"/>
        <w:ind w:left="2268" w:right="1134" w:hanging="1134"/>
        <w:jc w:val="both"/>
        <w:rPr>
          <w:b/>
          <w:bCs/>
        </w:rPr>
      </w:pPr>
      <w:r w:rsidRPr="00173EEC">
        <w:rPr>
          <w:b/>
          <w:bCs/>
        </w:rPr>
        <w:tab/>
        <w:t>Изготовитель должен представить заявление согласно прил</w:t>
      </w:r>
      <w:r w:rsidRPr="00173EEC">
        <w:rPr>
          <w:b/>
          <w:bCs/>
        </w:rPr>
        <w:t>о</w:t>
      </w:r>
      <w:r w:rsidRPr="00173EEC">
        <w:rPr>
          <w:b/>
          <w:bCs/>
        </w:rPr>
        <w:t>жению 4 к настоящим Правилам на предмет того, что НОССГ и ее компоненты, подлежащие утверждению, соответствуют тр</w:t>
      </w:r>
      <w:r w:rsidRPr="00173EEC">
        <w:rPr>
          <w:b/>
          <w:bCs/>
        </w:rPr>
        <w:t>е</w:t>
      </w:r>
      <w:r w:rsidRPr="00173EEC">
        <w:rPr>
          <w:b/>
          <w:bCs/>
        </w:rPr>
        <w:t>бованиям дополнительных положений об уровне звука</w:t>
      </w:r>
      <w:r>
        <w:rPr>
          <w:b/>
          <w:bCs/>
        </w:rPr>
        <w:t>, прив</w:t>
      </w:r>
      <w:r>
        <w:rPr>
          <w:b/>
          <w:bCs/>
        </w:rPr>
        <w:t>е</w:t>
      </w:r>
      <w:r>
        <w:rPr>
          <w:b/>
          <w:bCs/>
        </w:rPr>
        <w:t>денным</w:t>
      </w:r>
      <w:r w:rsidRPr="00173EEC">
        <w:rPr>
          <w:b/>
          <w:bCs/>
        </w:rPr>
        <w:t xml:space="preserve"> в пункт</w:t>
      </w:r>
      <w:r>
        <w:rPr>
          <w:b/>
          <w:bCs/>
        </w:rPr>
        <w:t>е</w:t>
      </w:r>
      <w:r w:rsidRPr="00173EEC">
        <w:rPr>
          <w:b/>
          <w:bCs/>
        </w:rPr>
        <w:t xml:space="preserve"> 6.3 поправок серии 04 к Правилам № 41.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73EEC">
        <w:rPr>
          <w:strike/>
        </w:rPr>
        <w:lastRenderedPageBreak/>
        <w:t>6.3</w:t>
      </w:r>
      <w:r w:rsidRPr="003B1EFE">
        <w:rPr>
          <w:b/>
          <w:bCs/>
        </w:rPr>
        <w:t>6.4</w:t>
      </w:r>
      <w:r w:rsidRPr="001112DB">
        <w:tab/>
        <w:t xml:space="preserve">Определение эксплуатационных характеристик транспортного средства 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3B1EFE">
        <w:rPr>
          <w:strike/>
        </w:rPr>
        <w:t>6.3.1</w:t>
      </w:r>
      <w:r w:rsidRPr="003B1EFE">
        <w:rPr>
          <w:b/>
          <w:bCs/>
        </w:rPr>
        <w:t>6.4</w:t>
      </w:r>
      <w:r>
        <w:rPr>
          <w:b/>
          <w:bCs/>
        </w:rPr>
        <w:t>.1</w:t>
      </w:r>
      <w:r w:rsidRPr="001112DB">
        <w:tab/>
      </w:r>
      <w:r w:rsidRPr="003210F0">
        <w:rPr>
          <w:b/>
          <w:bCs/>
        </w:rPr>
        <w:t>НО</w:t>
      </w:r>
      <w:r w:rsidRPr="001112DB">
        <w:t xml:space="preserve">ССГ или ее компоненты должны иметь такую конструкцию, чтобы эксплуатационные характеристики </w:t>
      </w:r>
      <w:r w:rsidRPr="00C77846">
        <w:rPr>
          <w:strike/>
        </w:rPr>
        <w:t>мотоцикла</w:t>
      </w:r>
      <w:r>
        <w:t xml:space="preserve"> </w:t>
      </w:r>
      <w:r w:rsidRPr="00C77846">
        <w:rPr>
          <w:b/>
          <w:bCs/>
        </w:rPr>
        <w:t>транспортн</w:t>
      </w:r>
      <w:r w:rsidRPr="00C77846">
        <w:rPr>
          <w:b/>
          <w:bCs/>
        </w:rPr>
        <w:t>о</w:t>
      </w:r>
      <w:r w:rsidRPr="00C77846">
        <w:rPr>
          <w:b/>
          <w:bCs/>
        </w:rPr>
        <w:t>го средства</w:t>
      </w:r>
      <w:r w:rsidRPr="001112DB">
        <w:t xml:space="preserve"> соответствовали показателям, полученным при и</w:t>
      </w:r>
      <w:r w:rsidRPr="001112DB">
        <w:t>с</w:t>
      </w:r>
      <w:r w:rsidRPr="001112DB">
        <w:t>пользовании</w:t>
      </w:r>
      <w:r>
        <w:t xml:space="preserve"> оригинальной системы глушителя</w:t>
      </w:r>
      <w:r w:rsidRPr="001112DB">
        <w:t xml:space="preserve"> или ее элементов.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3B1EFE">
        <w:rPr>
          <w:strike/>
        </w:rPr>
        <w:t>6.3.2</w:t>
      </w:r>
      <w:r w:rsidRPr="003B1EFE">
        <w:rPr>
          <w:b/>
          <w:bCs/>
        </w:rPr>
        <w:t>6.4</w:t>
      </w:r>
      <w:r>
        <w:rPr>
          <w:b/>
          <w:bCs/>
        </w:rPr>
        <w:t>.2</w:t>
      </w:r>
      <w:r w:rsidRPr="001112DB">
        <w:tab/>
      </w:r>
      <w:r w:rsidRPr="003210F0">
        <w:rPr>
          <w:b/>
          <w:bCs/>
        </w:rPr>
        <w:t>НО</w:t>
      </w:r>
      <w:r w:rsidRPr="001112DB">
        <w:t>ССГ или, по выбору изготовителя, ее компоненты сравниваются с ор</w:t>
      </w:r>
      <w:r>
        <w:t>игинальной системой глушителя</w:t>
      </w:r>
      <w:r w:rsidRPr="001112DB">
        <w:t xml:space="preserve"> или с ее компонентами также и в новых условиях эксплуатации при последовательной установке на </w:t>
      </w:r>
      <w:r w:rsidRPr="00C77846">
        <w:rPr>
          <w:strike/>
        </w:rPr>
        <w:t>мотоцикл</w:t>
      </w:r>
      <w:r>
        <w:t xml:space="preserve"> </w:t>
      </w:r>
      <w:r w:rsidRPr="00C77846">
        <w:rPr>
          <w:b/>
          <w:bCs/>
        </w:rPr>
        <w:t>транспортно</w:t>
      </w:r>
      <w:r>
        <w:rPr>
          <w:b/>
          <w:bCs/>
        </w:rPr>
        <w:t>е</w:t>
      </w:r>
      <w:r w:rsidRPr="00C77846">
        <w:rPr>
          <w:b/>
          <w:bCs/>
        </w:rPr>
        <w:t xml:space="preserve"> средств</w:t>
      </w:r>
      <w:r>
        <w:rPr>
          <w:b/>
          <w:bCs/>
        </w:rPr>
        <w:t>о</w:t>
      </w:r>
      <w:r w:rsidRPr="001112DB">
        <w:t>, упомянут</w:t>
      </w:r>
      <w:r w:rsidR="00E10943" w:rsidRPr="00B26C49">
        <w:rPr>
          <w:strike/>
        </w:rPr>
        <w:t>ый</w:t>
      </w:r>
      <w:r w:rsidRPr="00B26C49">
        <w:rPr>
          <w:b/>
          <w:bCs/>
        </w:rPr>
        <w:t>ое</w:t>
      </w:r>
      <w:r w:rsidRPr="001112DB">
        <w:t xml:space="preserve"> выше в пун</w:t>
      </w:r>
      <w:r w:rsidRPr="001112DB">
        <w:t>к</w:t>
      </w:r>
      <w:r w:rsidRPr="001112DB">
        <w:t>те 3.3 с).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3B1EFE">
        <w:rPr>
          <w:strike/>
        </w:rPr>
        <w:t>6.3.3</w:t>
      </w:r>
      <w:r w:rsidRPr="003B1EFE">
        <w:rPr>
          <w:b/>
          <w:bCs/>
        </w:rPr>
        <w:t>6.4</w:t>
      </w:r>
      <w:r>
        <w:rPr>
          <w:b/>
          <w:bCs/>
        </w:rPr>
        <w:t>.3</w:t>
      </w:r>
      <w:r w:rsidRPr="001112DB">
        <w:tab/>
        <w:t>Проверка производится путем определения кривой мощности в с</w:t>
      </w:r>
      <w:r w:rsidRPr="001112DB">
        <w:t>о</w:t>
      </w:r>
      <w:r w:rsidRPr="001112DB">
        <w:t>ответствии с пунктом 6.</w:t>
      </w:r>
      <w:r w:rsidRPr="005C5D26">
        <w:rPr>
          <w:strike/>
        </w:rPr>
        <w:t>3</w:t>
      </w:r>
      <w:r w:rsidRPr="005C5D26">
        <w:rPr>
          <w:b/>
          <w:bCs/>
          <w:strike/>
        </w:rPr>
        <w:t>4</w:t>
      </w:r>
      <w:r w:rsidRPr="001112DB">
        <w:t>.4.1 или 6.</w:t>
      </w:r>
      <w:r w:rsidRPr="005C5D26">
        <w:rPr>
          <w:strike/>
        </w:rPr>
        <w:t>3</w:t>
      </w:r>
      <w:r w:rsidRPr="005C5D26">
        <w:rPr>
          <w:b/>
          <w:bCs/>
          <w:strike/>
        </w:rPr>
        <w:t>4</w:t>
      </w:r>
      <w:r w:rsidRPr="001112DB">
        <w:t>.4.2. Максимальная мо</w:t>
      </w:r>
      <w:r w:rsidRPr="001112DB">
        <w:t>щ</w:t>
      </w:r>
      <w:r w:rsidRPr="001112DB">
        <w:t xml:space="preserve">ность и </w:t>
      </w:r>
      <w:r w:rsidRPr="005C5D26">
        <w:rPr>
          <w:strike/>
        </w:rPr>
        <w:t>скорость</w:t>
      </w:r>
      <w:r w:rsidRPr="005C5D26">
        <w:rPr>
          <w:b/>
          <w:bCs/>
        </w:rPr>
        <w:t xml:space="preserve"> частота вращения двигателя</w:t>
      </w:r>
      <w:r w:rsidRPr="001112DB">
        <w:t xml:space="preserve">, </w:t>
      </w:r>
      <w:r w:rsidRPr="005C5D26">
        <w:rPr>
          <w:strike/>
        </w:rPr>
        <w:t>развиваемая</w:t>
      </w:r>
      <w:r w:rsidRPr="001112DB">
        <w:t xml:space="preserve"> </w:t>
      </w:r>
      <w:r w:rsidRPr="005C5D26">
        <w:rPr>
          <w:b/>
          <w:bCs/>
        </w:rPr>
        <w:t>д</w:t>
      </w:r>
      <w:r w:rsidRPr="005C5D26">
        <w:rPr>
          <w:b/>
          <w:bCs/>
        </w:rPr>
        <w:t>о</w:t>
      </w:r>
      <w:r w:rsidRPr="005C5D26">
        <w:rPr>
          <w:b/>
          <w:bCs/>
        </w:rPr>
        <w:t>стигаемая</w:t>
      </w:r>
      <w:r>
        <w:t xml:space="preserve"> </w:t>
      </w:r>
      <w:r w:rsidRPr="001112DB">
        <w:t xml:space="preserve">на максимальной мощности, измеренные </w:t>
      </w:r>
      <w:r>
        <w:t>с</w:t>
      </w:r>
      <w:r w:rsidRPr="001112DB">
        <w:t xml:space="preserve"> </w:t>
      </w:r>
      <w:r w:rsidRPr="00DC56E5">
        <w:rPr>
          <w:b/>
          <w:bCs/>
        </w:rPr>
        <w:t>НО</w:t>
      </w:r>
      <w:r w:rsidRPr="001112DB">
        <w:t xml:space="preserve">ССГ, не должны превышать полезной мощности и </w:t>
      </w:r>
      <w:r w:rsidRPr="00DE54A5">
        <w:rPr>
          <w:strike/>
        </w:rPr>
        <w:t>скорости</w:t>
      </w:r>
      <w:r>
        <w:t xml:space="preserve"> </w:t>
      </w:r>
      <w:r w:rsidRPr="00DE54A5">
        <w:rPr>
          <w:b/>
          <w:bCs/>
        </w:rPr>
        <w:t>частоты вр</w:t>
      </w:r>
      <w:r w:rsidRPr="00DE54A5">
        <w:rPr>
          <w:b/>
          <w:bCs/>
        </w:rPr>
        <w:t>а</w:t>
      </w:r>
      <w:r w:rsidRPr="00DE54A5">
        <w:rPr>
          <w:b/>
          <w:bCs/>
        </w:rPr>
        <w:t>щения</w:t>
      </w:r>
      <w:r w:rsidRPr="001112DB">
        <w:t>, измеренной в указанных ниже условиях с оригинальной системой выпуска выхлопных газов, более чем на ±5%.</w:t>
      </w:r>
    </w:p>
    <w:p w:rsidR="00B602D8" w:rsidRPr="001112DB" w:rsidRDefault="00B602D8" w:rsidP="00B602D8">
      <w:pPr>
        <w:pStyle w:val="SingleTxtGR"/>
        <w:keepNext/>
        <w:keepLines/>
        <w:tabs>
          <w:tab w:val="clear" w:pos="1701"/>
        </w:tabs>
        <w:ind w:left="2268" w:hanging="1134"/>
      </w:pPr>
      <w:r w:rsidRPr="001112DB">
        <w:t>6.</w:t>
      </w:r>
      <w:r w:rsidRPr="003B1EFE">
        <w:rPr>
          <w:strike/>
        </w:rPr>
        <w:t>3.</w:t>
      </w:r>
      <w:r w:rsidRPr="003B1EFE">
        <w:rPr>
          <w:b/>
          <w:bCs/>
        </w:rPr>
        <w:t>4</w:t>
      </w:r>
      <w:r>
        <w:rPr>
          <w:b/>
          <w:bCs/>
        </w:rPr>
        <w:t>.</w:t>
      </w:r>
      <w:r w:rsidRPr="003B1EFE">
        <w:t>4</w:t>
      </w:r>
      <w:r w:rsidRPr="001112DB">
        <w:tab/>
        <w:t xml:space="preserve">Метод испытания </w:t>
      </w:r>
    </w:p>
    <w:p w:rsidR="00B602D8" w:rsidRPr="001112DB" w:rsidRDefault="00B602D8" w:rsidP="00B602D8">
      <w:pPr>
        <w:pStyle w:val="SingleTxtGR"/>
        <w:keepNext/>
        <w:keepLines/>
        <w:tabs>
          <w:tab w:val="clear" w:pos="1701"/>
        </w:tabs>
        <w:ind w:left="2268" w:hanging="1134"/>
      </w:pPr>
      <w:r w:rsidRPr="001112DB">
        <w:t>6.</w:t>
      </w:r>
      <w:r w:rsidRPr="003B1EFE">
        <w:rPr>
          <w:strike/>
        </w:rPr>
        <w:t>3.</w:t>
      </w:r>
      <w:r w:rsidRPr="003B1EFE">
        <w:rPr>
          <w:b/>
          <w:bCs/>
        </w:rPr>
        <w:t>4</w:t>
      </w:r>
      <w:r>
        <w:rPr>
          <w:b/>
          <w:bCs/>
        </w:rPr>
        <w:t>.</w:t>
      </w:r>
      <w:r w:rsidRPr="001112DB">
        <w:t>4.1</w:t>
      </w:r>
      <w:r w:rsidRPr="001112DB">
        <w:tab/>
        <w:t>Метод испытания на двигателе</w:t>
      </w:r>
    </w:p>
    <w:p w:rsidR="00B602D8" w:rsidRPr="001112DB" w:rsidRDefault="00B602D8" w:rsidP="00B602D8">
      <w:pPr>
        <w:pStyle w:val="SingleTxtGR"/>
        <w:keepNext/>
        <w:keepLines/>
        <w:tabs>
          <w:tab w:val="clear" w:pos="1701"/>
        </w:tabs>
        <w:ind w:left="2268" w:hanging="1134"/>
      </w:pPr>
      <w:r w:rsidRPr="001112DB">
        <w:tab/>
        <w:t xml:space="preserve">Измерения проводят на </w:t>
      </w:r>
      <w:r w:rsidRPr="005B5AA2">
        <w:rPr>
          <w:strike/>
        </w:rPr>
        <w:t>двигателе, упомянутом выше в пун</w:t>
      </w:r>
      <w:r w:rsidRPr="005B5AA2">
        <w:rPr>
          <w:strike/>
        </w:rPr>
        <w:t>к</w:t>
      </w:r>
      <w:r w:rsidRPr="005B5AA2">
        <w:rPr>
          <w:strike/>
        </w:rPr>
        <w:t>те 3.3 d), или, в случае его отсутствия,</w:t>
      </w:r>
      <w:r w:rsidRPr="001112DB">
        <w:t xml:space="preserve"> на двигателе </w:t>
      </w:r>
      <w:r w:rsidRPr="00C77846">
        <w:rPr>
          <w:strike/>
        </w:rPr>
        <w:t>мотоцикла</w:t>
      </w:r>
      <w:r>
        <w:t xml:space="preserve"> </w:t>
      </w:r>
      <w:r w:rsidRPr="00C77846">
        <w:rPr>
          <w:b/>
          <w:bCs/>
        </w:rPr>
        <w:t>транспортного средства</w:t>
      </w:r>
      <w:r w:rsidRPr="001112DB">
        <w:t xml:space="preserve">, упомянутого выше в пункте 3.3 с), при этом двигатель </w:t>
      </w:r>
      <w:r w:rsidRPr="005B5AA2">
        <w:rPr>
          <w:strike/>
        </w:rPr>
        <w:t>в обоих случаях</w:t>
      </w:r>
      <w:r w:rsidRPr="001112DB">
        <w:t xml:space="preserve"> устанавливается на динамометр</w:t>
      </w:r>
      <w:r w:rsidRPr="001112DB">
        <w:t>и</w:t>
      </w:r>
      <w:r w:rsidRPr="001112DB">
        <w:t>ческом стенде.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>6.</w:t>
      </w:r>
      <w:r w:rsidRPr="003B1EFE">
        <w:rPr>
          <w:strike/>
        </w:rPr>
        <w:t>3.</w:t>
      </w:r>
      <w:r w:rsidRPr="003B1EFE">
        <w:rPr>
          <w:b/>
          <w:bCs/>
        </w:rPr>
        <w:t>4</w:t>
      </w:r>
      <w:r>
        <w:rPr>
          <w:b/>
          <w:bCs/>
        </w:rPr>
        <w:t>.</w:t>
      </w:r>
      <w:r w:rsidRPr="001112DB">
        <w:t>4.2</w:t>
      </w:r>
      <w:r w:rsidRPr="001112DB">
        <w:tab/>
        <w:t xml:space="preserve">Метод испытания на </w:t>
      </w:r>
      <w:r w:rsidRPr="00C77846">
        <w:rPr>
          <w:strike/>
        </w:rPr>
        <w:t>мотоцикл</w:t>
      </w:r>
      <w:r>
        <w:rPr>
          <w:strike/>
        </w:rPr>
        <w:t>е</w:t>
      </w:r>
      <w:r>
        <w:t xml:space="preserve"> </w:t>
      </w:r>
      <w:r w:rsidRPr="00C77846">
        <w:rPr>
          <w:b/>
          <w:bCs/>
        </w:rPr>
        <w:t>транспортно</w:t>
      </w:r>
      <w:r>
        <w:rPr>
          <w:b/>
          <w:bCs/>
        </w:rPr>
        <w:t>м</w:t>
      </w:r>
      <w:r w:rsidRPr="00C77846">
        <w:rPr>
          <w:b/>
          <w:bCs/>
        </w:rPr>
        <w:t xml:space="preserve"> средств</w:t>
      </w:r>
      <w:r>
        <w:rPr>
          <w:b/>
          <w:bCs/>
        </w:rPr>
        <w:t>е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ab/>
        <w:t xml:space="preserve">Измерения проводят на </w:t>
      </w:r>
      <w:r w:rsidRPr="00C77846">
        <w:rPr>
          <w:strike/>
        </w:rPr>
        <w:t>мотоцикл</w:t>
      </w:r>
      <w:r>
        <w:rPr>
          <w:strike/>
        </w:rPr>
        <w:t>е</w:t>
      </w:r>
      <w:r>
        <w:t xml:space="preserve"> </w:t>
      </w:r>
      <w:r w:rsidRPr="00C77846">
        <w:rPr>
          <w:b/>
          <w:bCs/>
        </w:rPr>
        <w:t>транспортно</w:t>
      </w:r>
      <w:r>
        <w:rPr>
          <w:b/>
          <w:bCs/>
        </w:rPr>
        <w:t>м</w:t>
      </w:r>
      <w:r w:rsidRPr="00C77846">
        <w:rPr>
          <w:b/>
          <w:bCs/>
        </w:rPr>
        <w:t xml:space="preserve"> средств</w:t>
      </w:r>
      <w:r>
        <w:rPr>
          <w:b/>
          <w:bCs/>
        </w:rPr>
        <w:t>е</w:t>
      </w:r>
      <w:r w:rsidRPr="001112DB">
        <w:t>, уп</w:t>
      </w:r>
      <w:r w:rsidRPr="001112DB">
        <w:t>о</w:t>
      </w:r>
      <w:r w:rsidRPr="001112DB">
        <w:t xml:space="preserve">мянутом выше в пункте 3.3 с). Показатели, полученные с </w:t>
      </w:r>
      <w:r>
        <w:t>ориг</w:t>
      </w:r>
      <w:r>
        <w:t>и</w:t>
      </w:r>
      <w:r>
        <w:t>нальной системой глушителя</w:t>
      </w:r>
      <w:r w:rsidRPr="001112DB">
        <w:t>, сравниваются с величинами, пол</w:t>
      </w:r>
      <w:r w:rsidRPr="001112DB">
        <w:t>у</w:t>
      </w:r>
      <w:r w:rsidRPr="001112DB">
        <w:t xml:space="preserve">ченными с </w:t>
      </w:r>
      <w:r w:rsidRPr="00DC56E5">
        <w:rPr>
          <w:b/>
          <w:bCs/>
        </w:rPr>
        <w:t>НО</w:t>
      </w:r>
      <w:r w:rsidRPr="001112DB">
        <w:t>ССГ. Испытание провод</w:t>
      </w:r>
      <w:r>
        <w:t>ят</w:t>
      </w:r>
      <w:r w:rsidRPr="001112DB">
        <w:t xml:space="preserve"> на роликовом динамоме</w:t>
      </w:r>
      <w:r w:rsidRPr="001112DB">
        <w:t>т</w:t>
      </w:r>
      <w:r w:rsidRPr="001112DB">
        <w:t>рическом стенде.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3B1EFE">
        <w:rPr>
          <w:strike/>
        </w:rPr>
        <w:t>6.4</w:t>
      </w:r>
      <w:r>
        <w:rPr>
          <w:b/>
          <w:bCs/>
        </w:rPr>
        <w:t>6.5</w:t>
      </w:r>
      <w:r w:rsidRPr="001112DB">
        <w:tab/>
        <w:t xml:space="preserve">Дополнительные предписания, касающиеся </w:t>
      </w:r>
      <w:r w:rsidRPr="00DC56E5">
        <w:rPr>
          <w:b/>
          <w:bCs/>
        </w:rPr>
        <w:t>НО</w:t>
      </w:r>
      <w:r w:rsidRPr="001112DB">
        <w:t>ССГ или ее комп</w:t>
      </w:r>
      <w:r w:rsidRPr="001112DB">
        <w:t>о</w:t>
      </w:r>
      <w:r w:rsidRPr="001112DB">
        <w:t xml:space="preserve">нентов, наполненных волокнистыми материалами 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ab/>
        <w:t xml:space="preserve">Использование в конструкции </w:t>
      </w:r>
      <w:r w:rsidRPr="00DC56E5">
        <w:rPr>
          <w:b/>
          <w:bCs/>
        </w:rPr>
        <w:t>НО</w:t>
      </w:r>
      <w:r w:rsidRPr="001112DB">
        <w:t xml:space="preserve">ССГ волокнистых поглотителей допускается только в том случае, если </w:t>
      </w:r>
      <w:r>
        <w:t>соблюдены</w:t>
      </w:r>
      <w:r w:rsidRPr="001112DB">
        <w:t xml:space="preserve"> требования, и</w:t>
      </w:r>
      <w:r w:rsidRPr="001112DB">
        <w:t>з</w:t>
      </w:r>
      <w:r w:rsidRPr="001112DB">
        <w:t xml:space="preserve">ложенные в приложении 3. </w:t>
      </w:r>
    </w:p>
    <w:p w:rsidR="00B602D8" w:rsidRPr="001112DB" w:rsidRDefault="00B602D8" w:rsidP="00B602D8">
      <w:pPr>
        <w:pStyle w:val="SingleTxtGR"/>
        <w:tabs>
          <w:tab w:val="clear" w:pos="1701"/>
        </w:tabs>
        <w:ind w:left="2268" w:hanging="1134"/>
      </w:pPr>
      <w:r w:rsidRPr="001112DB">
        <w:t>6.</w:t>
      </w:r>
      <w:r w:rsidRPr="003B1EFE">
        <w:rPr>
          <w:strike/>
        </w:rPr>
        <w:t>5</w:t>
      </w:r>
      <w:r>
        <w:rPr>
          <w:b/>
          <w:bCs/>
        </w:rPr>
        <w:t>6</w:t>
      </w:r>
      <w:r w:rsidRPr="001112DB">
        <w:tab/>
        <w:t>Оценка уровня выбросов загрязнителей транспортными средств</w:t>
      </w:r>
      <w:r w:rsidRPr="001112DB">
        <w:t>а</w:t>
      </w:r>
      <w:r w:rsidRPr="001112DB">
        <w:t>ми, оснащен</w:t>
      </w:r>
      <w:r>
        <w:t>ными сменной системой глушителя</w:t>
      </w:r>
    </w:p>
    <w:p w:rsidR="00CC42F6" w:rsidRPr="003A5653" w:rsidRDefault="00B602D8" w:rsidP="00B602D8">
      <w:pPr>
        <w:pStyle w:val="SingleTxtGR"/>
        <w:tabs>
          <w:tab w:val="clear" w:pos="1701"/>
        </w:tabs>
        <w:ind w:left="2268"/>
      </w:pPr>
      <w:r w:rsidRPr="001112DB">
        <w:t>Транспортное средство, упомянутое в пункте 3.3 с), которое обор</w:t>
      </w:r>
      <w:r w:rsidRPr="001112DB">
        <w:t>у</w:t>
      </w:r>
      <w:r w:rsidRPr="001112DB">
        <w:t>довано</w:t>
      </w:r>
      <w:r>
        <w:t xml:space="preserve"> </w:t>
      </w:r>
      <w:r w:rsidRPr="005B5AA2">
        <w:rPr>
          <w:b/>
          <w:bCs/>
        </w:rPr>
        <w:t>неоригинальной</w:t>
      </w:r>
      <w:r w:rsidRPr="001112DB">
        <w:t xml:space="preserve"> </w:t>
      </w:r>
      <w:r w:rsidRPr="005B5AA2">
        <w:rPr>
          <w:b/>
          <w:bCs/>
        </w:rPr>
        <w:t>сменной</w:t>
      </w:r>
      <w:r>
        <w:t xml:space="preserve"> системой глушителя</w:t>
      </w:r>
      <w:r w:rsidRPr="001112DB">
        <w:t xml:space="preserve"> (</w:t>
      </w:r>
      <w:r w:rsidRPr="00DC56E5">
        <w:rPr>
          <w:b/>
          <w:bCs/>
        </w:rPr>
        <w:t>НО</w:t>
      </w:r>
      <w:r w:rsidRPr="001112DB">
        <w:t xml:space="preserve">ССГ) того типа, в отношении которого </w:t>
      </w:r>
      <w:r>
        <w:t>за</w:t>
      </w:r>
      <w:r w:rsidRPr="001112DB">
        <w:t>прашивается официальное утверждение, должно соответствовать требованиям, касающимся загрязнения, применительно к официальному утверждению данн</w:t>
      </w:r>
      <w:r w:rsidRPr="001112DB">
        <w:t>о</w:t>
      </w:r>
      <w:r w:rsidRPr="001112DB">
        <w:t>го типа транспортного средства. Результаты этих испытаний дол</w:t>
      </w:r>
      <w:r w:rsidRPr="001112DB">
        <w:t>ж</w:t>
      </w:r>
      <w:r w:rsidRPr="001112DB">
        <w:t>ны быть указаны в протоколе испытаний.</w:t>
      </w:r>
    </w:p>
    <w:p w:rsidR="00CC42F6" w:rsidRPr="00CC42F6" w:rsidRDefault="00CC42F6" w:rsidP="00B46BB7">
      <w:pPr>
        <w:pStyle w:val="HChGR"/>
        <w:tabs>
          <w:tab w:val="clear" w:pos="851"/>
        </w:tabs>
        <w:ind w:left="2268"/>
        <w:rPr>
          <w:b w:val="0"/>
        </w:rPr>
      </w:pPr>
      <w:r w:rsidRPr="003A5653">
        <w:lastRenderedPageBreak/>
        <w:t>7.</w:t>
      </w:r>
      <w:r w:rsidRPr="00CC42F6">
        <w:rPr>
          <w:b w:val="0"/>
        </w:rPr>
        <w:tab/>
      </w:r>
      <w:r w:rsidRPr="00B46BB7">
        <w:tab/>
      </w:r>
      <w:r w:rsidR="007A2893" w:rsidRPr="001112DB">
        <w:t xml:space="preserve">Модификация типа </w:t>
      </w:r>
      <w:r w:rsidR="007A2893" w:rsidRPr="005B5AA2">
        <w:rPr>
          <w:u w:val="single"/>
        </w:rPr>
        <w:t>НО</w:t>
      </w:r>
      <w:r w:rsidR="007A2893">
        <w:t>ССГ и</w:t>
      </w:r>
      <w:r w:rsidR="007A2893">
        <w:rPr>
          <w:lang w:val="en-US"/>
        </w:rPr>
        <w:t> </w:t>
      </w:r>
      <w:r w:rsidR="007A2893" w:rsidRPr="001112DB">
        <w:t>распространение официального утверждения</w:t>
      </w:r>
    </w:p>
    <w:p w:rsidR="007A2893" w:rsidRPr="001112DB" w:rsidRDefault="007A2893" w:rsidP="007A2893">
      <w:pPr>
        <w:pStyle w:val="SingleTxtGR"/>
        <w:tabs>
          <w:tab w:val="clear" w:pos="1701"/>
        </w:tabs>
        <w:ind w:left="2268" w:hanging="1134"/>
      </w:pPr>
      <w:r w:rsidRPr="001112DB">
        <w:t>7.1</w:t>
      </w:r>
      <w:r w:rsidRPr="001112DB">
        <w:tab/>
        <w:t xml:space="preserve">Любая модификация типа </w:t>
      </w:r>
      <w:r w:rsidRPr="00DC56E5">
        <w:rPr>
          <w:b/>
          <w:bCs/>
        </w:rPr>
        <w:t>НО</w:t>
      </w:r>
      <w:r w:rsidRPr="001112DB">
        <w:t xml:space="preserve">ССГ и ее компонентов доводится до сведения органа по официальному утверждению типа, который предоставил официальное утверждение данного типа </w:t>
      </w:r>
      <w:r w:rsidRPr="00DC56E5">
        <w:rPr>
          <w:b/>
          <w:bCs/>
        </w:rPr>
        <w:t>НО</w:t>
      </w:r>
      <w:r w:rsidRPr="001112DB">
        <w:t>ССГ. Данный орган в этом случае может:</w:t>
      </w:r>
    </w:p>
    <w:p w:rsidR="007A2893" w:rsidRPr="001112DB" w:rsidRDefault="007A2893" w:rsidP="007A2893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а)</w:t>
      </w:r>
      <w:r w:rsidRPr="001112DB">
        <w:tab/>
        <w:t>либо прийти к заключению, что внесенные изменения не б</w:t>
      </w:r>
      <w:r w:rsidRPr="001112DB">
        <w:t>у</w:t>
      </w:r>
      <w:r w:rsidRPr="001112DB">
        <w:t>дут иметь значительных отрицательных последствий,</w:t>
      </w:r>
    </w:p>
    <w:p w:rsidR="007A2893" w:rsidRPr="001112DB" w:rsidRDefault="007A2893" w:rsidP="007A2893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  <w:t>либо потребовать нового протокола Технической службы, уполномоченной проводить испытания.</w:t>
      </w:r>
    </w:p>
    <w:p w:rsidR="007A2893" w:rsidRPr="001112DB" w:rsidRDefault="007A2893" w:rsidP="007A2893">
      <w:pPr>
        <w:pStyle w:val="SingleTxtGR"/>
        <w:tabs>
          <w:tab w:val="clear" w:pos="1701"/>
        </w:tabs>
        <w:ind w:left="2268" w:hanging="1134"/>
      </w:pPr>
      <w:r w:rsidRPr="001112DB">
        <w:t>7.2</w:t>
      </w:r>
      <w:r w:rsidRPr="001112DB">
        <w:tab/>
        <w:t xml:space="preserve">Изготовитель </w:t>
      </w:r>
      <w:r w:rsidRPr="00DC56E5">
        <w:rPr>
          <w:b/>
          <w:bCs/>
        </w:rPr>
        <w:t>НО</w:t>
      </w:r>
      <w:r w:rsidRPr="001112DB">
        <w:t xml:space="preserve">ССГ или ее компонента </w:t>
      </w:r>
      <w:r>
        <w:t>либо</w:t>
      </w:r>
      <w:r w:rsidRPr="001112DB">
        <w:t xml:space="preserve"> его должным обр</w:t>
      </w:r>
      <w:r w:rsidRPr="001112DB">
        <w:t>а</w:t>
      </w:r>
      <w:r w:rsidRPr="001112DB">
        <w:t>зом уполномоченный представитель могут обратиться к органу по официальному утверждению типа, который предоставил офиц</w:t>
      </w:r>
      <w:r w:rsidRPr="001112DB">
        <w:t>и</w:t>
      </w:r>
      <w:r w:rsidRPr="001112DB">
        <w:t xml:space="preserve">альное утверждение </w:t>
      </w:r>
      <w:r w:rsidRPr="00DC56E5">
        <w:rPr>
          <w:b/>
          <w:bCs/>
        </w:rPr>
        <w:t>НО</w:t>
      </w:r>
      <w:r w:rsidRPr="001112DB">
        <w:t xml:space="preserve">ССГ для одного или нескольких типов </w:t>
      </w:r>
      <w:r w:rsidRPr="00B26C49">
        <w:rPr>
          <w:strike/>
        </w:rPr>
        <w:t>м</w:t>
      </w:r>
      <w:r w:rsidRPr="00B26C49">
        <w:rPr>
          <w:strike/>
        </w:rPr>
        <w:t>о</w:t>
      </w:r>
      <w:r w:rsidRPr="00B26C49">
        <w:rPr>
          <w:strike/>
        </w:rPr>
        <w:t xml:space="preserve">тоциклов, мопедов или трехколесных </w:t>
      </w:r>
      <w:r>
        <w:t>транспортных средств, с</w:t>
      </w:r>
      <w:r>
        <w:rPr>
          <w:lang w:val="en-US"/>
        </w:rPr>
        <w:t> </w:t>
      </w:r>
      <w:r w:rsidRPr="001112DB">
        <w:t xml:space="preserve">просьбой распространить официальное утверждение на другие типы </w:t>
      </w:r>
      <w:r w:rsidRPr="00B26C49">
        <w:rPr>
          <w:strike/>
        </w:rPr>
        <w:t xml:space="preserve">мотоциклов, мопедов или трехколесных </w:t>
      </w:r>
      <w:r w:rsidRPr="001112DB">
        <w:t>транспортных средств. Для этого используется процедура, предписанная выше в пункте 3.</w:t>
      </w:r>
    </w:p>
    <w:p w:rsidR="007A2893" w:rsidRPr="001112DB" w:rsidRDefault="007A2893" w:rsidP="007A2893">
      <w:pPr>
        <w:pStyle w:val="SingleTxtGR"/>
        <w:tabs>
          <w:tab w:val="clear" w:pos="1701"/>
        </w:tabs>
        <w:ind w:left="2268" w:hanging="1134"/>
      </w:pPr>
      <w:r w:rsidRPr="001112DB">
        <w:t>7.3</w:t>
      </w:r>
      <w:r w:rsidRPr="001112DB">
        <w:tab/>
        <w:t>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Соглашения, примен</w:t>
      </w:r>
      <w:r w:rsidRPr="001112DB">
        <w:t>я</w:t>
      </w:r>
      <w:r w:rsidRPr="001112DB">
        <w:t>ющим настоящие Правила, в соответствии с процедурой, устано</w:t>
      </w:r>
      <w:r w:rsidRPr="001112DB">
        <w:t>в</w:t>
      </w:r>
      <w:r w:rsidRPr="001112DB">
        <w:t>ленной выше в пункте 5.3.</w:t>
      </w:r>
    </w:p>
    <w:p w:rsidR="00CC42F6" w:rsidRPr="00CC42F6" w:rsidRDefault="007A2893" w:rsidP="007A2893">
      <w:pPr>
        <w:pStyle w:val="SingleTxtGR"/>
        <w:tabs>
          <w:tab w:val="clear" w:pos="1701"/>
        </w:tabs>
        <w:ind w:left="2268" w:hanging="1134"/>
      </w:pPr>
      <w:r w:rsidRPr="001112DB">
        <w:t>7.4</w:t>
      </w:r>
      <w:r w:rsidRPr="001112DB">
        <w:tab/>
        <w:t>Компетентный орган, распространивший официальное утвержд</w:t>
      </w:r>
      <w:r w:rsidRPr="001112DB">
        <w:t>е</w:t>
      </w:r>
      <w:r w:rsidRPr="001112DB">
        <w:t>ние, присваивает каждой карточке сообщения, выданной в связи с таким распространением, соответствующий порядковый номер.</w:t>
      </w:r>
    </w:p>
    <w:p w:rsidR="00CC42F6" w:rsidRPr="00B46BB7" w:rsidRDefault="00B46BB7" w:rsidP="00B46BB7">
      <w:pPr>
        <w:pStyle w:val="HChGR"/>
        <w:tabs>
          <w:tab w:val="clear" w:pos="851"/>
        </w:tabs>
        <w:ind w:left="2268"/>
      </w:pPr>
      <w:r w:rsidRPr="00B46BB7">
        <w:t>8.</w:t>
      </w:r>
      <w:r w:rsidR="00CC42F6" w:rsidRPr="00B46BB7">
        <w:tab/>
        <w:t>Соответствие производства</w:t>
      </w:r>
    </w:p>
    <w:p w:rsidR="007A2893" w:rsidRPr="001112DB" w:rsidRDefault="007A2893" w:rsidP="007A2893">
      <w:pPr>
        <w:pStyle w:val="SingleTxtGR"/>
        <w:tabs>
          <w:tab w:val="clear" w:pos="1701"/>
        </w:tabs>
        <w:ind w:left="2268" w:hanging="1134"/>
      </w:pPr>
      <w:r w:rsidRPr="00AB1313">
        <w:tab/>
      </w:r>
      <w:r w:rsidRPr="001112DB">
        <w:t>Процедуры проверки соответствия производства должны соотве</w:t>
      </w:r>
      <w:r w:rsidRPr="001112DB">
        <w:t>т</w:t>
      </w:r>
      <w:r w:rsidRPr="001112DB">
        <w:t>ствовать процедурам, изложенным в добавлении 2 к Соглашению (E/ECE/324</w:t>
      </w:r>
      <w:r>
        <w:t>−</w:t>
      </w:r>
      <w:r w:rsidRPr="001112DB">
        <w:t>E/ECE/TRANS/505/Rev.2), с учетом следующих треб</w:t>
      </w:r>
      <w:r w:rsidRPr="001112DB">
        <w:t>о</w:t>
      </w:r>
      <w:r w:rsidRPr="001112DB">
        <w:t>ваний:</w:t>
      </w:r>
    </w:p>
    <w:p w:rsidR="007A2893" w:rsidRPr="001112DB" w:rsidRDefault="007A2893" w:rsidP="007A2893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а)</w:t>
      </w:r>
      <w:r w:rsidRPr="001112DB">
        <w:tab/>
      </w:r>
      <w:r w:rsidRPr="00DC56E5">
        <w:rPr>
          <w:b/>
          <w:bCs/>
        </w:rPr>
        <w:t>НО</w:t>
      </w:r>
      <w:r w:rsidRPr="001112DB">
        <w:t>ССГ, официально утвержденная на основании настоящих Правил, должна быть изготовлена в соответствии с офиц</w:t>
      </w:r>
      <w:r w:rsidRPr="001112DB">
        <w:t>и</w:t>
      </w:r>
      <w:r w:rsidRPr="001112DB">
        <w:t xml:space="preserve">ально утвержденным типом и </w:t>
      </w:r>
      <w:r>
        <w:t>отвеча</w:t>
      </w:r>
      <w:r w:rsidRPr="001112DB">
        <w:t>ть требованиям, изл</w:t>
      </w:r>
      <w:r w:rsidRPr="001112DB">
        <w:t>о</w:t>
      </w:r>
      <w:r w:rsidRPr="001112DB">
        <w:t>женным выше в пункте 6.</w:t>
      </w:r>
    </w:p>
    <w:p w:rsidR="007A2893" w:rsidRPr="001112DB" w:rsidRDefault="007A2893" w:rsidP="007A2893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b)</w:t>
      </w:r>
      <w:r w:rsidRPr="001112DB">
        <w:tab/>
      </w:r>
      <w:r>
        <w:t>Держатель</w:t>
      </w:r>
      <w:r w:rsidRPr="001112DB">
        <w:t xml:space="preserve"> официального утверждения обеспечивает для каждого типа </w:t>
      </w:r>
      <w:r w:rsidRPr="00DC56E5">
        <w:rPr>
          <w:b/>
          <w:bCs/>
        </w:rPr>
        <w:t>НО</w:t>
      </w:r>
      <w:r w:rsidRPr="001112DB">
        <w:t>ССГ проведение по меньшей мере тех и</w:t>
      </w:r>
      <w:r w:rsidRPr="001112DB">
        <w:t>с</w:t>
      </w:r>
      <w:r w:rsidRPr="001112DB">
        <w:t>пытаний, которые предписаны в пункте 6 настоящих Правил.</w:t>
      </w:r>
    </w:p>
    <w:p w:rsidR="007A2893" w:rsidRPr="001112DB" w:rsidRDefault="007A2893" w:rsidP="007A2893">
      <w:pPr>
        <w:pStyle w:val="SingleTxtGR"/>
        <w:tabs>
          <w:tab w:val="clear" w:pos="1701"/>
        </w:tabs>
        <w:ind w:left="2835" w:hanging="1701"/>
      </w:pPr>
      <w:r>
        <w:tab/>
      </w:r>
      <w:r w:rsidRPr="001112DB">
        <w:t>с)</w:t>
      </w:r>
      <w:r w:rsidRPr="001112DB">
        <w:tab/>
        <w:t>Компетентный орган, предоставивший официальное утве</w:t>
      </w:r>
      <w:r w:rsidRPr="001112DB">
        <w:t>р</w:t>
      </w:r>
      <w:r w:rsidRPr="001112DB">
        <w:t>ждение типа, может в любое время проверить соответствие методов контроля, применяемых на каждом производстве</w:t>
      </w:r>
      <w:r w:rsidRPr="001112DB">
        <w:t>н</w:t>
      </w:r>
      <w:r w:rsidRPr="001112DB">
        <w:t>ном объекте. Обычно такие проверки проводят один раз в два года.</w:t>
      </w:r>
    </w:p>
    <w:p w:rsidR="00CC42F6" w:rsidRPr="003A5653" w:rsidRDefault="007A2893" w:rsidP="00E10943">
      <w:pPr>
        <w:pStyle w:val="SingleTxtGR"/>
        <w:tabs>
          <w:tab w:val="clear" w:pos="1701"/>
        </w:tabs>
        <w:ind w:left="2835" w:hanging="1701"/>
      </w:pPr>
      <w:r>
        <w:lastRenderedPageBreak/>
        <w:tab/>
      </w:r>
      <w:r w:rsidRPr="001112DB">
        <w:t>d)</w:t>
      </w:r>
      <w:r w:rsidRPr="001112DB">
        <w:tab/>
        <w:t>Считается, что производство соответствует требованиям настоящих Правил, если соблюд</w:t>
      </w:r>
      <w:r>
        <w:t>ены положения Правил № 9, 41 и</w:t>
      </w:r>
      <w:r>
        <w:rPr>
          <w:lang w:val="en-US"/>
        </w:rPr>
        <w:t> </w:t>
      </w:r>
      <w:r w:rsidRPr="001112DB">
        <w:t>63, касающиеся данного типа транспортного средства, и если уровень звука, измеренный в ходе испытания тран</w:t>
      </w:r>
      <w:r w:rsidRPr="001112DB">
        <w:t>с</w:t>
      </w:r>
      <w:r w:rsidRPr="001112DB">
        <w:t>портного средства в движении при помощи метода, описа</w:t>
      </w:r>
      <w:r w:rsidRPr="001112DB">
        <w:t>н</w:t>
      </w:r>
      <w:r w:rsidRPr="001112DB">
        <w:t>ного в данных Правилах, не превышает более чем на 3 дБ(А) уровень звука, измеренный во время официального утве</w:t>
      </w:r>
      <w:r w:rsidRPr="001112DB">
        <w:t>р</w:t>
      </w:r>
      <w:r w:rsidRPr="001112DB">
        <w:t>ждения типа, и более чем на 1 дБ(А) применяемые предел</w:t>
      </w:r>
      <w:r w:rsidRPr="001112DB">
        <w:t>ь</w:t>
      </w:r>
      <w:r w:rsidRPr="001112DB">
        <w:t>ные вели</w:t>
      </w:r>
      <w:r>
        <w:t>чины, предписанные в Правилах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1112DB">
        <w:t>9, 41 и 63.</w:t>
      </w:r>
    </w:p>
    <w:p w:rsidR="00CC42F6" w:rsidRPr="00B46BB7" w:rsidRDefault="00B46BB7" w:rsidP="00B46BB7">
      <w:pPr>
        <w:pStyle w:val="HChGR"/>
        <w:tabs>
          <w:tab w:val="clear" w:pos="851"/>
        </w:tabs>
        <w:ind w:left="2268"/>
      </w:pPr>
      <w:r w:rsidRPr="00B46BB7">
        <w:t>9.</w:t>
      </w:r>
      <w:r w:rsidR="00CC42F6" w:rsidRPr="00B46BB7">
        <w:tab/>
      </w:r>
      <w:r w:rsidR="00CC42F6" w:rsidRPr="00B46BB7">
        <w:tab/>
        <w:t>Санкции, налагаемые за несоответствие производства</w:t>
      </w:r>
    </w:p>
    <w:p w:rsidR="007A2893" w:rsidRPr="001112DB" w:rsidRDefault="007A2893" w:rsidP="007A2893">
      <w:pPr>
        <w:pStyle w:val="SingleTxtGR"/>
        <w:tabs>
          <w:tab w:val="clear" w:pos="1701"/>
        </w:tabs>
        <w:ind w:left="2268" w:hanging="1134"/>
      </w:pPr>
      <w:r w:rsidRPr="001112DB">
        <w:t>9.1</w:t>
      </w:r>
      <w:r w:rsidRPr="001112DB">
        <w:tab/>
        <w:t xml:space="preserve">Официальное утверждение типа </w:t>
      </w:r>
      <w:r w:rsidRPr="00DC56E5">
        <w:rPr>
          <w:b/>
          <w:bCs/>
        </w:rPr>
        <w:t>НО</w:t>
      </w:r>
      <w:r w:rsidRPr="001112DB">
        <w:t>ССГ или ее компонентов, предоставленное на основании настоящих Правил, может быть о</w:t>
      </w:r>
      <w:r w:rsidRPr="001112DB">
        <w:t>т</w:t>
      </w:r>
      <w:r w:rsidRPr="001112DB">
        <w:t xml:space="preserve">менено, если не соблюдаются требования, изложенные выше в пункте 8, или если эта </w:t>
      </w:r>
      <w:r w:rsidRPr="00DC56E5">
        <w:rPr>
          <w:b/>
          <w:bCs/>
        </w:rPr>
        <w:t>НО</w:t>
      </w:r>
      <w:r w:rsidRPr="001112DB">
        <w:t>ССГ или ее компоненты не выдержали испытаний, предусмотренных выше в пункте 8 b).</w:t>
      </w:r>
    </w:p>
    <w:p w:rsidR="00CC42F6" w:rsidRPr="00CC42F6" w:rsidRDefault="007A2893" w:rsidP="007A2893">
      <w:pPr>
        <w:pStyle w:val="SingleTxtGR"/>
        <w:tabs>
          <w:tab w:val="clear" w:pos="1701"/>
        </w:tabs>
        <w:ind w:left="2268" w:hanging="1134"/>
      </w:pPr>
      <w:r w:rsidRPr="001112DB">
        <w:t>9.2</w:t>
      </w:r>
      <w:r w:rsidRPr="001112DB">
        <w:tab/>
        <w:t>Если какая-либо Договаривающаяся сторона Соглашения, прим</w:t>
      </w:r>
      <w:r w:rsidRPr="001112DB">
        <w:t>е</w:t>
      </w:r>
      <w:r w:rsidRPr="001112DB">
        <w:t>няющая настоящие Правила, отменяет предоставленное ею ранее официальное утверждение, она немедленно сообщает об этом др</w:t>
      </w:r>
      <w:r w:rsidRPr="001112DB">
        <w:t>у</w:t>
      </w:r>
      <w:r w:rsidRPr="001112DB">
        <w:t>гим Договаривающимся сторонам Соглашения 1958 года, прим</w:t>
      </w:r>
      <w:r w:rsidRPr="001112DB">
        <w:t>е</w:t>
      </w:r>
      <w:r w:rsidRPr="001112DB">
        <w:t>няющим настоящие Правила, посредством карточки сообщения, соответствующей образцу, приведенному в приложении 1 к наст</w:t>
      </w:r>
      <w:r w:rsidRPr="001112DB">
        <w:t>о</w:t>
      </w:r>
      <w:r w:rsidRPr="001112DB">
        <w:t>ящим Правилам.</w:t>
      </w:r>
    </w:p>
    <w:p w:rsidR="00CC42F6" w:rsidRPr="00B46BB7" w:rsidRDefault="00B46BB7" w:rsidP="00B46BB7">
      <w:pPr>
        <w:pStyle w:val="HChGR"/>
        <w:tabs>
          <w:tab w:val="clear" w:pos="851"/>
        </w:tabs>
        <w:ind w:left="2268"/>
      </w:pPr>
      <w:r w:rsidRPr="00B46BB7">
        <w:t>10.</w:t>
      </w:r>
      <w:r w:rsidR="00CC42F6" w:rsidRPr="00B46BB7">
        <w:tab/>
      </w:r>
      <w:r w:rsidR="00CC42F6" w:rsidRPr="00B46BB7">
        <w:tab/>
        <w:t>Окончательное прекращение производства</w:t>
      </w:r>
    </w:p>
    <w:p w:rsidR="00CC42F6" w:rsidRPr="00CC42F6" w:rsidRDefault="00B97361" w:rsidP="00B46BB7">
      <w:pPr>
        <w:pStyle w:val="SingleTxtGR"/>
        <w:tabs>
          <w:tab w:val="clear" w:pos="1701"/>
        </w:tabs>
        <w:ind w:left="2268"/>
      </w:pPr>
      <w:r w:rsidRPr="001112DB">
        <w:t>Если владелец официального утверждения полностью прекращает производство какого-либо</w:t>
      </w:r>
      <w:r>
        <w:t xml:space="preserve"> типа сменной системы глушителя</w:t>
      </w:r>
      <w:r w:rsidRPr="001112DB">
        <w:t xml:space="preserve"> или ее компонентов в соответствии с настоящими Правилами, он сообщ</w:t>
      </w:r>
      <w:r w:rsidRPr="001112DB">
        <w:t>а</w:t>
      </w:r>
      <w:r w:rsidRPr="001112DB">
        <w:t>ет об этом компетентному органу, предоставившему официальное утверждение. По получении этого сообщения компетентный орган уведомляет об этом другие Договаривающиеся стороны Соглаш</w:t>
      </w:r>
      <w:r w:rsidRPr="001112DB">
        <w:t>е</w:t>
      </w:r>
      <w:r w:rsidRPr="001112DB">
        <w:t>ния 1958 года, применяющие настоящие правила, посредством ка</w:t>
      </w:r>
      <w:r w:rsidRPr="001112DB">
        <w:t>р</w:t>
      </w:r>
      <w:r w:rsidRPr="001112DB">
        <w:t>точки сообщения, соответствующей образцу, приведенному в пр</w:t>
      </w:r>
      <w:r w:rsidRPr="001112DB">
        <w:t>и</w:t>
      </w:r>
      <w:r w:rsidRPr="001112DB">
        <w:t>ложении 1 к настоящим Правилам.</w:t>
      </w:r>
    </w:p>
    <w:p w:rsidR="00CC42F6" w:rsidRPr="00B46BB7" w:rsidRDefault="00CC42F6" w:rsidP="00B46BB7">
      <w:pPr>
        <w:pStyle w:val="HChGR"/>
        <w:tabs>
          <w:tab w:val="clear" w:pos="851"/>
        </w:tabs>
        <w:ind w:left="2268"/>
      </w:pPr>
      <w:r w:rsidRPr="00B46BB7">
        <w:t>11.</w:t>
      </w:r>
      <w:r w:rsidRPr="00B46BB7">
        <w:tab/>
      </w:r>
      <w:r w:rsidRPr="00B46BB7">
        <w:tab/>
      </w:r>
      <w:r w:rsidR="00B97361" w:rsidRPr="000426E0">
        <w:t>Названия и адреса Технических служб, уполномоченных проводить испытания для</w:t>
      </w:r>
      <w:r w:rsidR="00B97361">
        <w:t> </w:t>
      </w:r>
      <w:r w:rsidR="00B97361" w:rsidRPr="000426E0">
        <w:t>официального утверждения, и органов по</w:t>
      </w:r>
      <w:r w:rsidR="00B97361">
        <w:t> </w:t>
      </w:r>
      <w:r w:rsidR="00B97361" w:rsidRPr="000426E0">
        <w:t>официальному утверждению типа</w:t>
      </w:r>
    </w:p>
    <w:p w:rsidR="00CC42F6" w:rsidRPr="00CC42F6" w:rsidRDefault="00B97361" w:rsidP="00B46BB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AB1313">
        <w:tab/>
      </w:r>
      <w:r w:rsidRPr="001112DB">
        <w:t>Договаривающиеся стороны Соглашения 1958 года, применяющие настоящие Правила, сообщают Секретариату Организации Об</w:t>
      </w:r>
      <w:r w:rsidRPr="001112DB">
        <w:t>ъ</w:t>
      </w:r>
      <w:r w:rsidRPr="001112DB">
        <w:t>единенных Наций названия и адреса Технических служб, уполн</w:t>
      </w:r>
      <w:r w:rsidRPr="001112DB">
        <w:t>о</w:t>
      </w:r>
      <w:r w:rsidRPr="001112DB">
        <w:t xml:space="preserve">моченных проводить испытания </w:t>
      </w:r>
      <w:r>
        <w:t>для официального утверждения, а</w:t>
      </w:r>
      <w:r>
        <w:rPr>
          <w:lang w:val="en-US"/>
        </w:rPr>
        <w:t> </w:t>
      </w:r>
      <w:r w:rsidRPr="001112DB">
        <w:t xml:space="preserve">также органов по официальному утверждению типа, которые предоставляют официальные утверждения и которым следует </w:t>
      </w:r>
      <w:r w:rsidRPr="001112DB">
        <w:lastRenderedPageBreak/>
        <w:t>направлять выдаваемые в других странах карточки официального утверждения, распространения официального утверждения, отказа в официальном утверждении, отмены официального утверждения или окончательного прекращения производства.</w:t>
      </w:r>
    </w:p>
    <w:p w:rsidR="00992CD6" w:rsidRPr="00305694" w:rsidRDefault="00992CD6" w:rsidP="00B46BB7">
      <w:pPr>
        <w:pStyle w:val="SingleTxtGR"/>
        <w:tabs>
          <w:tab w:val="clear" w:pos="1701"/>
        </w:tabs>
        <w:ind w:left="2268"/>
      </w:pPr>
    </w:p>
    <w:p w:rsidR="008F6C0E" w:rsidRPr="00305694" w:rsidRDefault="008F6C0E" w:rsidP="00B46BB7">
      <w:pPr>
        <w:pStyle w:val="SingleTxtGR"/>
        <w:tabs>
          <w:tab w:val="clear" w:pos="1701"/>
        </w:tabs>
        <w:ind w:left="2268"/>
        <w:sectPr w:rsidR="008F6C0E" w:rsidRPr="00305694" w:rsidSect="004D639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8F6C0E" w:rsidRPr="0049475E" w:rsidRDefault="008F6C0E" w:rsidP="008F6C0E">
      <w:pPr>
        <w:pStyle w:val="HChGR"/>
        <w:rPr>
          <w:rFonts w:eastAsia="Calibri"/>
        </w:rPr>
      </w:pPr>
      <w:r w:rsidRPr="0049475E">
        <w:rPr>
          <w:rFonts w:eastAsia="Calibri"/>
        </w:rPr>
        <w:lastRenderedPageBreak/>
        <w:t>Приложение 1</w:t>
      </w:r>
    </w:p>
    <w:p w:rsidR="00B85FE8" w:rsidRPr="0049475E" w:rsidRDefault="00B85FE8" w:rsidP="008F6C0E">
      <w:pPr>
        <w:pStyle w:val="HChGR"/>
        <w:rPr>
          <w:rFonts w:eastAsia="Calibri"/>
        </w:rPr>
      </w:pPr>
      <w:r w:rsidRPr="0049475E">
        <w:rPr>
          <w:b w:val="0"/>
        </w:rPr>
        <w:tab/>
      </w:r>
      <w:r w:rsidRPr="0049475E">
        <w:rPr>
          <w:b w:val="0"/>
        </w:rPr>
        <w:tab/>
      </w:r>
      <w:r w:rsidRPr="0049475E">
        <w:rPr>
          <w:u w:val="single"/>
        </w:rPr>
        <w:t>Часть A. НОССГ для типов транспортных средств, официально утвержденных на основании поправок серии 04 к Правилам № 41</w:t>
      </w:r>
    </w:p>
    <w:p w:rsidR="008F6C0E" w:rsidRPr="0049475E" w:rsidRDefault="008F6C0E" w:rsidP="008F6C0E">
      <w:pPr>
        <w:pStyle w:val="HChGR"/>
        <w:rPr>
          <w:rFonts w:eastAsia="Calibri"/>
        </w:rPr>
      </w:pPr>
      <w:r w:rsidRPr="0049475E">
        <w:rPr>
          <w:rFonts w:eastAsia="Calibri"/>
        </w:rPr>
        <w:tab/>
      </w:r>
      <w:r w:rsidRPr="0049475E">
        <w:rPr>
          <w:rFonts w:eastAsia="Calibri"/>
        </w:rPr>
        <w:tab/>
        <w:t>Сообщение</w:t>
      </w:r>
    </w:p>
    <w:p w:rsidR="008F6C0E" w:rsidRPr="0049475E" w:rsidRDefault="008F6C0E" w:rsidP="008F6C0E">
      <w:pPr>
        <w:pStyle w:val="SingleTxtGR"/>
        <w:rPr>
          <w:rFonts w:eastAsia="Calibri"/>
          <w:lang w:eastAsia="ru-RU"/>
        </w:rPr>
      </w:pPr>
      <w:r w:rsidRPr="0049475E">
        <w:rPr>
          <w:rFonts w:eastAsia="Calibri"/>
          <w:lang w:eastAsia="ru-RU"/>
        </w:rPr>
        <w:t>(Максимальный формат: A4 (210 x 297 мм))</w:t>
      </w:r>
    </w:p>
    <w:p w:rsidR="008F6C0E" w:rsidRPr="0049475E" w:rsidRDefault="008F6C0E" w:rsidP="008F6C0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rFonts w:eastAsia="Calibri"/>
          <w:szCs w:val="22"/>
        </w:rPr>
      </w:pPr>
      <w:r w:rsidRPr="0049475E">
        <w:rPr>
          <w:rFonts w:eastAsia="Calibr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27098" wp14:editId="75B6322F">
                <wp:simplePos x="0" y="0"/>
                <wp:positionH relativeFrom="column">
                  <wp:posOffset>2092960</wp:posOffset>
                </wp:positionH>
                <wp:positionV relativeFrom="paragraph">
                  <wp:posOffset>200660</wp:posOffset>
                </wp:positionV>
                <wp:extent cx="3282950" cy="768350"/>
                <wp:effectExtent l="0" t="0" r="12700" b="127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1D4F" w:rsidRDefault="00A81D4F" w:rsidP="008F6C0E">
                            <w:pPr>
                              <w:tabs>
                                <w:tab w:val="left" w:pos="1701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t>направлено</w:t>
                            </w:r>
                            <w:r w:rsidRPr="00B37BBA">
                              <w:t>:</w:t>
                            </w:r>
                            <w:r w:rsidRPr="00B37BBA">
                              <w:tab/>
                              <w:t>Название административного органа:</w:t>
                            </w:r>
                          </w:p>
                          <w:p w:rsidR="00A81D4F" w:rsidRDefault="00A81D4F" w:rsidP="008F6C0E">
                            <w:pPr>
                              <w:tabs>
                                <w:tab w:val="left" w:pos="1701"/>
                                <w:tab w:val="left" w:leader="dot" w:pos="5103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A81D4F" w:rsidRDefault="00A81D4F" w:rsidP="008F6C0E">
                            <w:pPr>
                              <w:tabs>
                                <w:tab w:val="left" w:pos="1701"/>
                                <w:tab w:val="left" w:leader="dot" w:pos="5103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81D4F" w:rsidRPr="004874D8" w:rsidRDefault="00A81D4F" w:rsidP="008F6C0E">
                            <w:pPr>
                              <w:tabs>
                                <w:tab w:val="left" w:pos="1701"/>
                                <w:tab w:val="left" w:leader="dot" w:pos="5103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64.8pt;margin-top:15.8pt;width:258.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" filled="f" stroked="f" strokeweight=".5pt">
                <v:textbox inset="0,0,0,0">
                  <w:txbxContent>
                    <w:p w:rsidR="00A81D4F" w:rsidRDefault="00A81D4F" w:rsidP="008F6C0E">
                      <w:pPr>
                        <w:tabs>
                          <w:tab w:val="left" w:pos="1701"/>
                        </w:tabs>
                        <w:rPr>
                          <w:lang w:val="en-US"/>
                        </w:rPr>
                      </w:pPr>
                      <w:r>
                        <w:t>направлено</w:t>
                      </w:r>
                      <w:r w:rsidRPr="00B37BBA">
                        <w:t>:</w:t>
                      </w:r>
                      <w:r w:rsidRPr="00B37BBA">
                        <w:tab/>
                        <w:t>Название административного органа:</w:t>
                      </w:r>
                    </w:p>
                    <w:p w:rsidR="00A81D4F" w:rsidRDefault="00A81D4F" w:rsidP="008F6C0E">
                      <w:pPr>
                        <w:tabs>
                          <w:tab w:val="left" w:pos="1701"/>
                          <w:tab w:val="left" w:leader="dot" w:pos="5103"/>
                        </w:tabs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:rsidR="00A81D4F" w:rsidRDefault="00A81D4F" w:rsidP="008F6C0E">
                      <w:pPr>
                        <w:tabs>
                          <w:tab w:val="left" w:pos="1701"/>
                          <w:tab w:val="left" w:leader="dot" w:pos="5103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:rsidR="00A81D4F" w:rsidRPr="004874D8" w:rsidRDefault="00A81D4F" w:rsidP="008F6C0E">
                      <w:pPr>
                        <w:tabs>
                          <w:tab w:val="left" w:pos="1701"/>
                          <w:tab w:val="left" w:leader="dot" w:pos="5103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9475E">
        <w:rPr>
          <w:rFonts w:eastAsia="Calibri"/>
          <w:noProof/>
          <w:szCs w:val="22"/>
          <w:lang w:val="en-GB" w:eastAsia="en-GB"/>
        </w:rPr>
        <w:drawing>
          <wp:inline distT="0" distB="0" distL="0" distR="0" wp14:anchorId="69B03367" wp14:editId="27B0E816">
            <wp:extent cx="1062990" cy="1029335"/>
            <wp:effectExtent l="0" t="0" r="381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5E">
        <w:rPr>
          <w:rStyle w:val="FootnoteReference"/>
          <w:rFonts w:eastAsia="Calibri"/>
          <w:vanish/>
          <w:color w:val="FFFFFF" w:themeColor="background1"/>
          <w:szCs w:val="22"/>
        </w:rPr>
        <w:footnoteReference w:customMarkFollows="1" w:id="7"/>
        <w:t>1</w:t>
      </w:r>
    </w:p>
    <w:p w:rsidR="00B85FE8" w:rsidRPr="0049475E" w:rsidRDefault="00B85FE8" w:rsidP="00B85FE8">
      <w:pPr>
        <w:pStyle w:val="SingleTxtGR"/>
        <w:spacing w:before="120" w:after="0"/>
      </w:pPr>
      <w:r w:rsidRPr="0049475E">
        <w:t>касающееся:</w:t>
      </w:r>
      <w:r w:rsidRPr="0049475E">
        <w:rPr>
          <w:sz w:val="18"/>
          <w:szCs w:val="18"/>
          <w:vertAlign w:val="superscript"/>
        </w:rPr>
        <w:t>2</w:t>
      </w:r>
      <w:r w:rsidRPr="0049475E">
        <w:rPr>
          <w:color w:val="FFFFFF" w:themeColor="background1"/>
          <w:sz w:val="18"/>
          <w:szCs w:val="18"/>
          <w:vertAlign w:val="superscript"/>
        </w:rPr>
        <w:footnoteReference w:id="8"/>
      </w:r>
      <w:r w:rsidRPr="0049475E">
        <w:tab/>
        <w:t>официального утверждения</w:t>
      </w:r>
    </w:p>
    <w:p w:rsidR="00B85FE8" w:rsidRPr="0049475E" w:rsidRDefault="00B85FE8" w:rsidP="00B85FE8">
      <w:pPr>
        <w:pStyle w:val="SingleTxtGR"/>
        <w:spacing w:after="0"/>
      </w:pPr>
      <w:r w:rsidRPr="0049475E">
        <w:tab/>
      </w:r>
      <w:r w:rsidRPr="0049475E">
        <w:tab/>
      </w:r>
      <w:r w:rsidRPr="0049475E">
        <w:tab/>
        <w:t>распространения официального утверждения</w:t>
      </w:r>
    </w:p>
    <w:p w:rsidR="00B85FE8" w:rsidRPr="0049475E" w:rsidRDefault="00B85FE8" w:rsidP="00B85FE8">
      <w:pPr>
        <w:pStyle w:val="SingleTxtGR"/>
        <w:spacing w:after="0"/>
      </w:pPr>
      <w:r w:rsidRPr="0049475E">
        <w:tab/>
      </w:r>
      <w:r w:rsidRPr="0049475E">
        <w:tab/>
      </w:r>
      <w:r w:rsidRPr="0049475E">
        <w:tab/>
        <w:t>отказа в официальном утверждении</w:t>
      </w:r>
    </w:p>
    <w:p w:rsidR="00B85FE8" w:rsidRPr="0049475E" w:rsidRDefault="00B85FE8" w:rsidP="00B85FE8">
      <w:pPr>
        <w:pStyle w:val="SingleTxtGR"/>
        <w:spacing w:after="0"/>
      </w:pPr>
      <w:r w:rsidRPr="0049475E">
        <w:tab/>
      </w:r>
      <w:r w:rsidRPr="0049475E">
        <w:tab/>
      </w:r>
      <w:r w:rsidRPr="0049475E">
        <w:tab/>
        <w:t>отмены официального утверждения</w:t>
      </w:r>
    </w:p>
    <w:p w:rsidR="008F6C0E" w:rsidRPr="0049475E" w:rsidRDefault="00B85FE8" w:rsidP="00B85FE8">
      <w:pPr>
        <w:pStyle w:val="SingleTxtGR"/>
        <w:spacing w:after="0"/>
        <w:rPr>
          <w:rFonts w:eastAsia="Calibri"/>
          <w:szCs w:val="22"/>
        </w:rPr>
      </w:pPr>
      <w:r w:rsidRPr="0049475E">
        <w:tab/>
      </w:r>
      <w:r w:rsidRPr="0049475E">
        <w:tab/>
      </w:r>
      <w:r w:rsidRPr="0049475E">
        <w:tab/>
        <w:t>окончательного прекращения производства</w:t>
      </w:r>
    </w:p>
    <w:p w:rsidR="008F6C0E" w:rsidRPr="0049475E" w:rsidRDefault="00B85FE8" w:rsidP="00D30243">
      <w:pPr>
        <w:pStyle w:val="SingleTxtGR"/>
        <w:spacing w:before="120"/>
        <w:rPr>
          <w:rFonts w:eastAsia="Calibri"/>
        </w:rPr>
      </w:pPr>
      <w:r w:rsidRPr="0049475E">
        <w:t xml:space="preserve">типа транспортного средства в отношении </w:t>
      </w:r>
      <w:r w:rsidRPr="0049475E">
        <w:rPr>
          <w:b/>
          <w:bCs/>
        </w:rPr>
        <w:t>НО</w:t>
      </w:r>
      <w:r w:rsidRPr="0049475E">
        <w:t>ССГ или ее компонента на осн</w:t>
      </w:r>
      <w:r w:rsidRPr="0049475E">
        <w:t>о</w:t>
      </w:r>
      <w:r w:rsidRPr="0049475E">
        <w:t>вании Правил № 92.</w:t>
      </w:r>
    </w:p>
    <w:p w:rsidR="008F6C0E" w:rsidRPr="0049475E" w:rsidRDefault="008F6C0E" w:rsidP="008F6C0E">
      <w:pPr>
        <w:pStyle w:val="SingleTxtGR"/>
        <w:tabs>
          <w:tab w:val="clear" w:pos="3969"/>
          <w:tab w:val="left" w:leader="dot" w:pos="4858"/>
          <w:tab w:val="left" w:pos="5711"/>
          <w:tab w:val="left" w:leader="dot" w:pos="7371"/>
          <w:tab w:val="left" w:leader="dot" w:pos="8505"/>
        </w:tabs>
        <w:rPr>
          <w:rFonts w:eastAsia="Calibri"/>
        </w:rPr>
      </w:pPr>
      <w:r w:rsidRPr="0049475E">
        <w:rPr>
          <w:rFonts w:eastAsia="Calibri"/>
        </w:rPr>
        <w:t xml:space="preserve">Официальное утверждение № </w:t>
      </w:r>
      <w:r w:rsidRPr="0049475E">
        <w:rPr>
          <w:rFonts w:eastAsia="Calibri"/>
        </w:rPr>
        <w:tab/>
      </w:r>
      <w:r w:rsidRPr="0049475E">
        <w:rPr>
          <w:rFonts w:eastAsia="Calibri"/>
        </w:rPr>
        <w:tab/>
        <w:t xml:space="preserve">Распространение № </w:t>
      </w:r>
      <w:r w:rsidRPr="0049475E">
        <w:rPr>
          <w:rFonts w:eastAsia="Calibri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1.</w:t>
      </w:r>
      <w:r w:rsidRPr="0049475E">
        <w:rPr>
          <w:w w:val="100"/>
        </w:rPr>
        <w:tab/>
      </w:r>
      <w:r w:rsidRPr="0049475E">
        <w:t>Торговое наименование или товарный знак</w:t>
      </w:r>
      <w:r w:rsidRPr="0049475E">
        <w:rPr>
          <w:w w:val="100"/>
        </w:rPr>
        <w:t xml:space="preserve"> </w:t>
      </w:r>
      <w:r w:rsidRPr="0049475E">
        <w:rPr>
          <w:strike/>
        </w:rPr>
        <w:t>мотоцикла</w:t>
      </w:r>
      <w:r w:rsidRPr="0049475E">
        <w:t xml:space="preserve"> </w:t>
      </w:r>
      <w:r w:rsidR="00E10943">
        <w:br/>
      </w:r>
      <w:r w:rsidRPr="0049475E">
        <w:tab/>
      </w:r>
      <w:r w:rsidRPr="0049475E">
        <w:rPr>
          <w:b/>
          <w:bCs/>
        </w:rPr>
        <w:t>транспортного средства</w:t>
      </w:r>
      <w:r w:rsidRPr="0049475E">
        <w:rPr>
          <w:w w:val="100"/>
        </w:rPr>
        <w:t xml:space="preserve">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2.</w:t>
      </w:r>
      <w:r w:rsidRPr="0049475E">
        <w:rPr>
          <w:w w:val="100"/>
        </w:rPr>
        <w:tab/>
        <w:t xml:space="preserve">Тип </w:t>
      </w:r>
      <w:r w:rsidRPr="0049475E">
        <w:rPr>
          <w:strike/>
        </w:rPr>
        <w:t>мотоцикла</w:t>
      </w:r>
      <w:r w:rsidRPr="0049475E">
        <w:t xml:space="preserve"> </w:t>
      </w:r>
      <w:r w:rsidRPr="0049475E">
        <w:rPr>
          <w:b/>
          <w:bCs/>
        </w:rPr>
        <w:t>транспортного средства</w:t>
      </w:r>
      <w:r w:rsidRPr="0049475E">
        <w:rPr>
          <w:w w:val="100"/>
        </w:rPr>
        <w:t xml:space="preserve">: </w:t>
      </w:r>
      <w:r w:rsidRPr="0049475E">
        <w:rPr>
          <w:w w:val="100"/>
        </w:rPr>
        <w:tab/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3.</w:t>
      </w:r>
      <w:r w:rsidRPr="0049475E">
        <w:rPr>
          <w:w w:val="100"/>
        </w:rPr>
        <w:tab/>
        <w:t xml:space="preserve">Наименование и адрес изготовителя: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4.</w:t>
      </w:r>
      <w:r w:rsidRPr="0049475E">
        <w:rPr>
          <w:w w:val="100"/>
        </w:rPr>
        <w:tab/>
        <w:t xml:space="preserve">В соответствующих случаях наименование и адрес представителя </w:t>
      </w:r>
      <w:r w:rsidRPr="0049475E">
        <w:rPr>
          <w:w w:val="100"/>
        </w:rPr>
        <w:br/>
        <w:t xml:space="preserve">изготовителя: </w:t>
      </w:r>
      <w:r w:rsidRPr="0049475E">
        <w:rPr>
          <w:w w:val="100"/>
        </w:rPr>
        <w:tab/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5.</w:t>
      </w:r>
      <w:r w:rsidRPr="0049475E">
        <w:rPr>
          <w:w w:val="100"/>
        </w:rPr>
        <w:tab/>
        <w:t>Двигатель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5.1</w:t>
      </w:r>
      <w:r w:rsidRPr="0049475E">
        <w:rPr>
          <w:w w:val="100"/>
        </w:rPr>
        <w:tab/>
        <w:t xml:space="preserve">Изготовитель: </w:t>
      </w:r>
      <w:r w:rsidRPr="0049475E">
        <w:rPr>
          <w:w w:val="100"/>
        </w:rPr>
        <w:tab/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5.2</w:t>
      </w:r>
      <w:r w:rsidRPr="0049475E">
        <w:rPr>
          <w:w w:val="100"/>
        </w:rPr>
        <w:tab/>
        <w:t xml:space="preserve">Тип: </w:t>
      </w:r>
      <w:r w:rsidRPr="0049475E">
        <w:rPr>
          <w:w w:val="100"/>
        </w:rPr>
        <w:tab/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5.3</w:t>
      </w:r>
      <w:r w:rsidRPr="0049475E">
        <w:rPr>
          <w:w w:val="100"/>
        </w:rPr>
        <w:tab/>
        <w:t xml:space="preserve">Модель: </w:t>
      </w:r>
      <w:r w:rsidRPr="0049475E">
        <w:rPr>
          <w:w w:val="100"/>
        </w:rPr>
        <w:tab/>
      </w:r>
      <w:r w:rsidRPr="0049475E">
        <w:rPr>
          <w:w w:val="100"/>
        </w:rPr>
        <w:tab/>
      </w:r>
    </w:p>
    <w:p w:rsidR="00B85FE8" w:rsidRPr="0049475E" w:rsidRDefault="00B85FE8" w:rsidP="0038089B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2552"/>
          <w:tab w:val="right" w:leader="dot" w:pos="8505"/>
        </w:tabs>
        <w:ind w:left="2268" w:hanging="1134"/>
        <w:jc w:val="left"/>
        <w:rPr>
          <w:w w:val="100"/>
          <w:vertAlign w:val="superscript"/>
        </w:rPr>
      </w:pPr>
      <w:r w:rsidRPr="0049475E">
        <w:rPr>
          <w:w w:val="100"/>
        </w:rPr>
        <w:t>5.4</w:t>
      </w:r>
      <w:r w:rsidRPr="0049475E">
        <w:rPr>
          <w:w w:val="100"/>
        </w:rPr>
        <w:tab/>
        <w:t xml:space="preserve">Номинальная максимальная полезная мощность </w:t>
      </w:r>
      <w:r w:rsidRPr="0049475E">
        <w:rPr>
          <w:w w:val="100"/>
        </w:rPr>
        <w:tab/>
        <w:t xml:space="preserve"> </w:t>
      </w:r>
      <w:r w:rsidR="0038089B" w:rsidRPr="0049475E">
        <w:rPr>
          <w:w w:val="100"/>
        </w:rPr>
        <w:t xml:space="preserve">кВт </w:t>
      </w:r>
      <w:r w:rsidR="0038089B" w:rsidRPr="0049475E">
        <w:rPr>
          <w:w w:val="100"/>
        </w:rPr>
        <w:br/>
        <w:t xml:space="preserve">при </w:t>
      </w:r>
      <w:r w:rsidR="0038089B" w:rsidRPr="0049475E">
        <w:rPr>
          <w:w w:val="100"/>
        </w:rPr>
        <w:tab/>
      </w:r>
      <w:r w:rsidRPr="0049475E">
        <w:rPr>
          <w:w w:val="100"/>
        </w:rPr>
        <w:t xml:space="preserve"> мин</w:t>
      </w:r>
      <w:r w:rsidR="00811874">
        <w:rPr>
          <w:w w:val="100"/>
          <w:vertAlign w:val="superscript"/>
        </w:rPr>
        <w:t>–</w:t>
      </w:r>
      <w:r w:rsidRPr="0049475E">
        <w:rPr>
          <w:w w:val="100"/>
          <w:vertAlign w:val="superscript"/>
        </w:rPr>
        <w:t>1</w:t>
      </w:r>
    </w:p>
    <w:p w:rsidR="00A268FE" w:rsidRPr="0049475E" w:rsidRDefault="00B85FE8" w:rsidP="00B85FE8">
      <w:pPr>
        <w:pStyle w:val="SingleTxtGR"/>
        <w:tabs>
          <w:tab w:val="clear" w:pos="1701"/>
          <w:tab w:val="clear" w:pos="2835"/>
          <w:tab w:val="clear" w:pos="3969"/>
          <w:tab w:val="left" w:pos="2552"/>
          <w:tab w:val="left" w:leader="dot" w:pos="3402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lastRenderedPageBreak/>
        <w:t>5.5</w:t>
      </w:r>
      <w:r w:rsidRPr="0049475E">
        <w:rPr>
          <w:w w:val="100"/>
        </w:rPr>
        <w:tab/>
        <w:t xml:space="preserve">Тип двигателя (например, с принудительным зажиганием, </w:t>
      </w:r>
      <w:r w:rsidRPr="0049475E">
        <w:rPr>
          <w:w w:val="100"/>
        </w:rPr>
        <w:br/>
        <w:t>с воспламенением от сжатия и т.д.)</w:t>
      </w:r>
      <w:r w:rsidRPr="0049475E">
        <w:rPr>
          <w:rStyle w:val="FootnoteReference"/>
          <w:w w:val="100"/>
        </w:rPr>
        <w:t>3</w:t>
      </w:r>
      <w:r w:rsidRPr="0049475E">
        <w:rPr>
          <w:w w:val="100"/>
        </w:rPr>
        <w:t xml:space="preserve">: </w:t>
      </w:r>
      <w:r w:rsidRPr="0049475E">
        <w:rPr>
          <w:w w:val="100"/>
        </w:rPr>
        <w:tab/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5.6</w:t>
      </w:r>
      <w:r w:rsidRPr="0049475E">
        <w:rPr>
          <w:w w:val="100"/>
        </w:rPr>
        <w:tab/>
        <w:t>Циклы: двухтактный или четырехтактный</w:t>
      </w:r>
      <w:r w:rsidRPr="0049475E">
        <w:rPr>
          <w:w w:val="100"/>
          <w:sz w:val="18"/>
          <w:szCs w:val="18"/>
          <w:vertAlign w:val="superscript"/>
        </w:rPr>
        <w:t>2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5.7</w:t>
      </w:r>
      <w:r w:rsidRPr="0049475E">
        <w:rPr>
          <w:w w:val="100"/>
        </w:rPr>
        <w:tab/>
        <w:t xml:space="preserve">Объем цилиндров: </w:t>
      </w:r>
      <w:r w:rsidRPr="0049475E">
        <w:rPr>
          <w:w w:val="100"/>
        </w:rPr>
        <w:tab/>
        <w:t xml:space="preserve">  см</w:t>
      </w:r>
      <w:r w:rsidRPr="0049475E">
        <w:rPr>
          <w:w w:val="100"/>
          <w:vertAlign w:val="superscript"/>
        </w:rPr>
        <w:t>3</w:t>
      </w:r>
    </w:p>
    <w:p w:rsidR="00B85FE8" w:rsidRPr="0049475E" w:rsidRDefault="00B85FE8" w:rsidP="00B85FE8">
      <w:pPr>
        <w:pStyle w:val="SingleTxtGR"/>
        <w:keepNext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6.</w:t>
      </w:r>
      <w:r w:rsidRPr="0049475E">
        <w:rPr>
          <w:w w:val="100"/>
        </w:rPr>
        <w:tab/>
        <w:t>Трансмиссия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6.1</w:t>
      </w:r>
      <w:r w:rsidRPr="0049475E">
        <w:rPr>
          <w:w w:val="100"/>
        </w:rPr>
        <w:tab/>
        <w:t xml:space="preserve">Тип трансмиссии: неавтоматическая коробка </w:t>
      </w:r>
      <w:r w:rsidRPr="0049475E">
        <w:rPr>
          <w:w w:val="100"/>
        </w:rPr>
        <w:br/>
        <w:t xml:space="preserve">передач/автоматическая коробка передач: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6.2</w:t>
      </w:r>
      <w:r w:rsidRPr="0049475E">
        <w:rPr>
          <w:w w:val="100"/>
        </w:rPr>
        <w:tab/>
        <w:t xml:space="preserve">Количество передач: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7.</w:t>
      </w:r>
      <w:r w:rsidRPr="0049475E">
        <w:rPr>
          <w:w w:val="100"/>
        </w:rPr>
        <w:tab/>
        <w:t>Оснащение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7.1</w:t>
      </w:r>
      <w:r w:rsidRPr="0049475E">
        <w:rPr>
          <w:w w:val="100"/>
        </w:rPr>
        <w:tab/>
        <w:t>Глушитель выпуска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1701" w:hanging="567"/>
        <w:jc w:val="left"/>
        <w:rPr>
          <w:w w:val="100"/>
        </w:rPr>
      </w:pPr>
      <w:r w:rsidRPr="0049475E">
        <w:rPr>
          <w:w w:val="100"/>
        </w:rPr>
        <w:t>7.1.1</w:t>
      </w:r>
      <w:r w:rsidRPr="0049475E">
        <w:rPr>
          <w:w w:val="100"/>
        </w:rPr>
        <w:tab/>
      </w:r>
      <w:r w:rsidRPr="0049475E">
        <w:rPr>
          <w:w w:val="100"/>
        </w:rPr>
        <w:tab/>
        <w:t xml:space="preserve">Изготовитель или уполномоченный представитель </w:t>
      </w:r>
      <w:r w:rsidRPr="0049475E">
        <w:rPr>
          <w:w w:val="100"/>
        </w:rPr>
        <w:br/>
      </w:r>
      <w:r w:rsidRPr="0049475E">
        <w:rPr>
          <w:w w:val="100"/>
        </w:rPr>
        <w:tab/>
        <w:t xml:space="preserve">(если имеется):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7.1.2</w:t>
      </w:r>
      <w:r w:rsidRPr="0049475E">
        <w:rPr>
          <w:w w:val="100"/>
        </w:rPr>
        <w:tab/>
        <w:t xml:space="preserve">Модель: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2552"/>
          <w:tab w:val="left" w:leader="dot" w:pos="4320"/>
          <w:tab w:val="left" w:pos="4536"/>
          <w:tab w:val="left" w:pos="6237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7.1.3</w:t>
      </w:r>
      <w:r w:rsidRPr="0049475E">
        <w:rPr>
          <w:w w:val="100"/>
        </w:rPr>
        <w:tab/>
        <w:t xml:space="preserve">Тип: </w:t>
      </w:r>
      <w:r w:rsidRPr="0049475E">
        <w:rPr>
          <w:w w:val="100"/>
        </w:rPr>
        <w:tab/>
      </w:r>
      <w:r w:rsidRPr="0049475E">
        <w:rPr>
          <w:w w:val="100"/>
        </w:rPr>
        <w:tab/>
        <w:t xml:space="preserve">в соответствии с рис. №: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7.2</w:t>
      </w:r>
      <w:r w:rsidRPr="0049475E">
        <w:rPr>
          <w:w w:val="100"/>
        </w:rPr>
        <w:tab/>
        <w:t>Глушитель впуска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7.2.1</w:t>
      </w:r>
      <w:r w:rsidRPr="0049475E">
        <w:rPr>
          <w:w w:val="100"/>
        </w:rPr>
        <w:tab/>
        <w:t>Изготовитель или уполномоченный представитель (если имеется):</w:t>
      </w:r>
      <w:r w:rsidRPr="0049475E">
        <w:rPr>
          <w:w w:val="100"/>
        </w:rPr>
        <w:br/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7.2.2</w:t>
      </w:r>
      <w:r w:rsidRPr="0049475E">
        <w:rPr>
          <w:w w:val="100"/>
        </w:rPr>
        <w:tab/>
        <w:t xml:space="preserve">Модель: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2552"/>
          <w:tab w:val="left" w:leader="dot" w:pos="4320"/>
          <w:tab w:val="left" w:pos="4536"/>
          <w:tab w:val="left" w:pos="6237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7.2.3</w:t>
      </w:r>
      <w:r w:rsidRPr="0049475E">
        <w:rPr>
          <w:w w:val="100"/>
        </w:rPr>
        <w:tab/>
        <w:t xml:space="preserve">Тип: </w:t>
      </w:r>
      <w:r w:rsidRPr="0049475E">
        <w:rPr>
          <w:w w:val="100"/>
        </w:rPr>
        <w:tab/>
      </w:r>
      <w:r w:rsidRPr="0049475E">
        <w:rPr>
          <w:w w:val="100"/>
        </w:rPr>
        <w:tab/>
        <w:t xml:space="preserve">в соответствии с рис. №: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8.</w:t>
      </w:r>
      <w:r w:rsidRPr="0049475E">
        <w:rPr>
          <w:w w:val="100"/>
        </w:rPr>
        <w:tab/>
        <w:t xml:space="preserve">Передачи, используемые для испытания </w:t>
      </w:r>
      <w:r w:rsidRPr="0049475E">
        <w:t xml:space="preserve">мотоцикла </w:t>
      </w:r>
      <w:r w:rsidRPr="0049475E">
        <w:rPr>
          <w:w w:val="100"/>
        </w:rPr>
        <w:t xml:space="preserve">в движущемся </w:t>
      </w:r>
      <w:r w:rsidRPr="0049475E">
        <w:rPr>
          <w:w w:val="100"/>
        </w:rPr>
        <w:br/>
      </w:r>
      <w:r w:rsidRPr="0049475E">
        <w:rPr>
          <w:w w:val="100"/>
        </w:rPr>
        <w:tab/>
        <w:t xml:space="preserve">режиме: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9.</w:t>
      </w:r>
      <w:r w:rsidRPr="0049475E">
        <w:rPr>
          <w:w w:val="100"/>
        </w:rPr>
        <w:tab/>
        <w:t xml:space="preserve">Передаточное(ые) число(а) главной передачи: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10.</w:t>
      </w:r>
      <w:r w:rsidRPr="0049475E">
        <w:rPr>
          <w:w w:val="100"/>
        </w:rPr>
        <w:tab/>
        <w:t xml:space="preserve">Номер официального утверждения типа шины (шин) ЕЭК: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ab/>
        <w:t>В противном случае указывается следующая информация: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10.1</w:t>
      </w:r>
      <w:r w:rsidRPr="0049475E">
        <w:rPr>
          <w:w w:val="100"/>
        </w:rPr>
        <w:tab/>
        <w:t xml:space="preserve">Изготовитель шин: </w:t>
      </w:r>
      <w:r w:rsidRPr="0049475E">
        <w:rPr>
          <w:w w:val="100"/>
        </w:rPr>
        <w:tab/>
      </w:r>
    </w:p>
    <w:p w:rsidR="00B85FE8" w:rsidRPr="0049475E" w:rsidRDefault="00E10943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>
        <w:rPr>
          <w:w w:val="100"/>
        </w:rPr>
        <w:t>10.2</w:t>
      </w:r>
      <w:r>
        <w:rPr>
          <w:w w:val="100"/>
        </w:rPr>
        <w:tab/>
        <w:t>Коммерческое(ие) описание</w:t>
      </w:r>
      <w:r w:rsidR="00B85FE8" w:rsidRPr="0049475E">
        <w:rPr>
          <w:w w:val="100"/>
        </w:rPr>
        <w:t xml:space="preserve">(я) типа шины (по осям) (например, </w:t>
      </w:r>
      <w:r>
        <w:rPr>
          <w:w w:val="100"/>
        </w:rPr>
        <w:br/>
      </w:r>
      <w:r w:rsidR="00B85FE8" w:rsidRPr="0049475E">
        <w:rPr>
          <w:w w:val="100"/>
        </w:rPr>
        <w:t>торговое наименование, индекс скорости,</w:t>
      </w:r>
      <w:r>
        <w:rPr>
          <w:w w:val="100"/>
        </w:rPr>
        <w:t xml:space="preserve"> </w:t>
      </w:r>
      <w:r w:rsidR="00B85FE8" w:rsidRPr="0049475E">
        <w:rPr>
          <w:w w:val="100"/>
        </w:rPr>
        <w:t xml:space="preserve">индекс нагрузки): </w:t>
      </w:r>
      <w:r w:rsidR="00B85FE8"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10.3</w:t>
      </w:r>
      <w:r w:rsidRPr="0049475E">
        <w:rPr>
          <w:w w:val="100"/>
        </w:rPr>
        <w:tab/>
        <w:t xml:space="preserve">Размер шин (по осям):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10.4</w:t>
      </w:r>
      <w:r w:rsidRPr="0049475E">
        <w:rPr>
          <w:w w:val="100"/>
        </w:rPr>
        <w:tab/>
        <w:t xml:space="preserve">Номер официального утверждения другого типа шины (если таковой имеется):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11.</w:t>
      </w:r>
      <w:r w:rsidRPr="0049475E">
        <w:rPr>
          <w:w w:val="100"/>
        </w:rPr>
        <w:tab/>
        <w:t xml:space="preserve">Сведения о массе 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11.1</w:t>
      </w:r>
      <w:r w:rsidRPr="0049475E">
        <w:rPr>
          <w:w w:val="100"/>
        </w:rPr>
        <w:tab/>
        <w:t xml:space="preserve">Максимально допустимый полный вес: </w:t>
      </w:r>
      <w:r w:rsidRPr="0049475E">
        <w:rPr>
          <w:w w:val="100"/>
        </w:rPr>
        <w:tab/>
        <w:t xml:space="preserve">  кг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11.2</w:t>
      </w:r>
      <w:r w:rsidRPr="0049475E">
        <w:rPr>
          <w:w w:val="100"/>
        </w:rPr>
        <w:tab/>
        <w:t xml:space="preserve">Масса при испытании: </w:t>
      </w:r>
      <w:r w:rsidRPr="0049475E">
        <w:rPr>
          <w:w w:val="100"/>
        </w:rPr>
        <w:tab/>
        <w:t xml:space="preserve">  кг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11.3</w:t>
      </w:r>
      <w:r w:rsidRPr="0049475E">
        <w:rPr>
          <w:w w:val="100"/>
        </w:rPr>
        <w:tab/>
        <w:t xml:space="preserve">Удельная мощность на единицу массы (УММ):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12.</w:t>
      </w:r>
      <w:r w:rsidRPr="0049475E">
        <w:rPr>
          <w:w w:val="100"/>
        </w:rPr>
        <w:tab/>
        <w:t xml:space="preserve">Длина транспортного средства: </w:t>
      </w:r>
      <w:r w:rsidRPr="0049475E">
        <w:rPr>
          <w:w w:val="100"/>
        </w:rPr>
        <w:tab/>
        <w:t xml:space="preserve">  м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12.1</w:t>
      </w:r>
      <w:r w:rsidRPr="0049475E">
        <w:rPr>
          <w:w w:val="100"/>
        </w:rPr>
        <w:tab/>
        <w:t>Исходная длина (</w:t>
      </w:r>
      <w:r w:rsidRPr="0049475E">
        <w:rPr>
          <w:i/>
          <w:w w:val="100"/>
        </w:rPr>
        <w:t>l</w:t>
      </w:r>
      <w:r w:rsidRPr="0049475E">
        <w:rPr>
          <w:rFonts w:ascii="Times New Roman Bold" w:hAnsi="Times New Roman Bold"/>
          <w:w w:val="100"/>
          <w:vertAlign w:val="subscript"/>
        </w:rPr>
        <w:t>ref</w:t>
      </w:r>
      <w:r w:rsidRPr="0049475E">
        <w:rPr>
          <w:w w:val="100"/>
        </w:rPr>
        <w:t xml:space="preserve">): </w:t>
      </w:r>
      <w:r w:rsidRPr="0049475E">
        <w:rPr>
          <w:w w:val="100"/>
        </w:rPr>
        <w:tab/>
        <w:t xml:space="preserve">  м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13.</w:t>
      </w:r>
      <w:r w:rsidRPr="0049475E">
        <w:rPr>
          <w:w w:val="100"/>
        </w:rPr>
        <w:tab/>
        <w:t xml:space="preserve">Показатели скорости транспортного средства при измерениях </w:t>
      </w:r>
      <w:r w:rsidR="00E10943">
        <w:rPr>
          <w:w w:val="100"/>
        </w:rPr>
        <w:br/>
      </w:r>
      <w:r w:rsidRPr="0049475E">
        <w:rPr>
          <w:w w:val="100"/>
        </w:rPr>
        <w:t>на передаче (i)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lastRenderedPageBreak/>
        <w:t>13.1</w:t>
      </w:r>
      <w:r w:rsidRPr="0049475E">
        <w:rPr>
          <w:w w:val="100"/>
        </w:rPr>
        <w:tab/>
        <w:t xml:space="preserve">Скорость транспортного средства в начале периода ускорения </w:t>
      </w:r>
      <w:r w:rsidR="00D30243" w:rsidRPr="0049475E">
        <w:rPr>
          <w:w w:val="100"/>
        </w:rPr>
        <w:br/>
      </w:r>
      <w:r w:rsidRPr="0049475E">
        <w:rPr>
          <w:w w:val="100"/>
        </w:rPr>
        <w:t xml:space="preserve">(средний показатель за 3 прогона) на передаче (i): </w:t>
      </w:r>
      <w:r w:rsidRPr="0049475E">
        <w:rPr>
          <w:w w:val="100"/>
        </w:rPr>
        <w:tab/>
        <w:t xml:space="preserve">  км/ч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13.2</w:t>
      </w:r>
      <w:r w:rsidRPr="0049475E">
        <w:rPr>
          <w:w w:val="100"/>
        </w:rPr>
        <w:tab/>
        <w:t xml:space="preserve">Дистанция предускорения для передачи (i): </w:t>
      </w:r>
      <w:r w:rsidRPr="0049475E">
        <w:rPr>
          <w:w w:val="100"/>
        </w:rPr>
        <w:tab/>
        <w:t xml:space="preserve">  м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13.3</w:t>
      </w:r>
      <w:r w:rsidRPr="0049475E">
        <w:rPr>
          <w:w w:val="100"/>
        </w:rPr>
        <w:tab/>
        <w:t xml:space="preserve">Скорость транспортного средства </w:t>
      </w:r>
      <w:r w:rsidRPr="0049475E">
        <w:rPr>
          <w:i/>
          <w:w w:val="100"/>
        </w:rPr>
        <w:t>v</w:t>
      </w:r>
      <w:r w:rsidRPr="0049475E">
        <w:rPr>
          <w:rFonts w:ascii="Times New Roman Bold" w:hAnsi="Times New Roman Bold"/>
          <w:w w:val="100"/>
          <w:vertAlign w:val="subscript"/>
        </w:rPr>
        <w:t>PP'</w:t>
      </w:r>
      <w:r w:rsidRPr="0049475E">
        <w:rPr>
          <w:w w:val="100"/>
          <w:vertAlign w:val="subscript"/>
        </w:rPr>
        <w:t xml:space="preserve"> </w:t>
      </w:r>
      <w:r w:rsidRPr="0049475E">
        <w:rPr>
          <w:w w:val="100"/>
        </w:rPr>
        <w:t xml:space="preserve">(средний показатель </w:t>
      </w:r>
      <w:r w:rsidRPr="0049475E">
        <w:rPr>
          <w:w w:val="100"/>
        </w:rPr>
        <w:br/>
        <w:t xml:space="preserve">за 3 прогона) для передачи (i): </w:t>
      </w:r>
      <w:r w:rsidRPr="0049475E">
        <w:rPr>
          <w:w w:val="100"/>
        </w:rPr>
        <w:tab/>
        <w:t xml:space="preserve">  км/ч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13.4</w:t>
      </w:r>
      <w:r w:rsidRPr="0049475E">
        <w:rPr>
          <w:w w:val="100"/>
        </w:rPr>
        <w:tab/>
        <w:t xml:space="preserve">Скорость транспортного средства </w:t>
      </w:r>
      <w:r w:rsidRPr="0049475E">
        <w:rPr>
          <w:i/>
          <w:w w:val="100"/>
        </w:rPr>
        <w:t>v</w:t>
      </w:r>
      <w:r w:rsidRPr="0049475E">
        <w:rPr>
          <w:w w:val="100"/>
          <w:vertAlign w:val="subscript"/>
        </w:rPr>
        <w:t>BB'</w:t>
      </w:r>
      <w:r w:rsidRPr="0049475E">
        <w:rPr>
          <w:w w:val="100"/>
        </w:rPr>
        <w:t xml:space="preserve"> (средний показатель </w:t>
      </w:r>
      <w:r w:rsidRPr="0049475E">
        <w:rPr>
          <w:w w:val="100"/>
        </w:rPr>
        <w:br/>
        <w:t xml:space="preserve">за 3 прогона) для передачи (i): </w:t>
      </w:r>
      <w:r w:rsidRPr="0049475E">
        <w:rPr>
          <w:i/>
          <w:w w:val="100"/>
        </w:rPr>
        <w:tab/>
        <w:t xml:space="preserve">  </w:t>
      </w:r>
      <w:r w:rsidRPr="0049475E">
        <w:rPr>
          <w:w w:val="100"/>
        </w:rPr>
        <w:t>км/ч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14.</w:t>
      </w:r>
      <w:r w:rsidRPr="0049475E">
        <w:rPr>
          <w:w w:val="100"/>
        </w:rPr>
        <w:tab/>
        <w:t xml:space="preserve">Показатели скорости транспортного средства при измерениях </w:t>
      </w:r>
      <w:r w:rsidRPr="0049475E">
        <w:rPr>
          <w:w w:val="100"/>
        </w:rPr>
        <w:br/>
      </w:r>
      <w:r w:rsidRPr="0049475E">
        <w:rPr>
          <w:w w:val="100"/>
        </w:rPr>
        <w:tab/>
        <w:t>на передаче (i+1) (если это применимо)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14.1</w:t>
      </w:r>
      <w:r w:rsidRPr="0049475E">
        <w:rPr>
          <w:w w:val="100"/>
        </w:rPr>
        <w:tab/>
        <w:t xml:space="preserve">Скорость транспортного средства в начале периода ускорения </w:t>
      </w:r>
      <w:r w:rsidR="00D30243" w:rsidRPr="0049475E">
        <w:rPr>
          <w:w w:val="100"/>
        </w:rPr>
        <w:br/>
      </w:r>
      <w:r w:rsidRPr="0049475E">
        <w:rPr>
          <w:w w:val="100"/>
        </w:rPr>
        <w:t xml:space="preserve">(средний показатель за 3 прогона) для передачи (i+1): </w:t>
      </w:r>
      <w:r w:rsidRPr="0049475E">
        <w:rPr>
          <w:w w:val="100"/>
        </w:rPr>
        <w:tab/>
        <w:t xml:space="preserve">  км/ч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14.2</w:t>
      </w:r>
      <w:r w:rsidRPr="0049475E">
        <w:rPr>
          <w:w w:val="100"/>
        </w:rPr>
        <w:tab/>
        <w:t xml:space="preserve">Дистанция предускорения для передачи (i+1): </w:t>
      </w:r>
      <w:r w:rsidRPr="0049475E">
        <w:rPr>
          <w:w w:val="100"/>
        </w:rPr>
        <w:tab/>
        <w:t xml:space="preserve">  м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14.3</w:t>
      </w:r>
      <w:r w:rsidRPr="0049475E">
        <w:rPr>
          <w:w w:val="100"/>
        </w:rPr>
        <w:tab/>
        <w:t xml:space="preserve">Скорость транспортного средства </w:t>
      </w:r>
      <w:r w:rsidRPr="0049475E">
        <w:rPr>
          <w:i/>
          <w:w w:val="100"/>
        </w:rPr>
        <w:t>v</w:t>
      </w:r>
      <w:r w:rsidRPr="0049475E">
        <w:rPr>
          <w:w w:val="100"/>
          <w:vertAlign w:val="subscript"/>
        </w:rPr>
        <w:t>PP'</w:t>
      </w:r>
      <w:r w:rsidRPr="0049475E">
        <w:rPr>
          <w:w w:val="100"/>
        </w:rPr>
        <w:t xml:space="preserve"> (средний показатель </w:t>
      </w:r>
      <w:r w:rsidRPr="0049475E">
        <w:rPr>
          <w:w w:val="100"/>
        </w:rPr>
        <w:br/>
        <w:t xml:space="preserve">за 3 прогона) для передачи (i+1): </w:t>
      </w:r>
      <w:r w:rsidRPr="0049475E">
        <w:rPr>
          <w:w w:val="100"/>
        </w:rPr>
        <w:tab/>
        <w:t xml:space="preserve">  км/ч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14.4</w:t>
      </w:r>
      <w:r w:rsidRPr="0049475E">
        <w:rPr>
          <w:w w:val="100"/>
        </w:rPr>
        <w:tab/>
        <w:t xml:space="preserve">Скорость транспортного средства </w:t>
      </w:r>
      <w:r w:rsidRPr="0049475E">
        <w:rPr>
          <w:i/>
          <w:w w:val="100"/>
        </w:rPr>
        <w:t>v</w:t>
      </w:r>
      <w:r w:rsidRPr="0049475E">
        <w:rPr>
          <w:rFonts w:ascii="Times New Roman Bold" w:hAnsi="Times New Roman Bold"/>
          <w:w w:val="100"/>
          <w:vertAlign w:val="subscript"/>
        </w:rPr>
        <w:t>BB</w:t>
      </w:r>
      <w:r w:rsidRPr="0049475E">
        <w:rPr>
          <w:w w:val="100"/>
          <w:vertAlign w:val="subscript"/>
        </w:rPr>
        <w:t>'</w:t>
      </w:r>
      <w:r w:rsidRPr="0049475E">
        <w:rPr>
          <w:w w:val="100"/>
        </w:rPr>
        <w:t xml:space="preserve"> (средний показатель </w:t>
      </w:r>
      <w:r w:rsidRPr="0049475E">
        <w:rPr>
          <w:w w:val="100"/>
        </w:rPr>
        <w:br/>
        <w:t xml:space="preserve">за 3 прогона) для передачи (i+1): </w:t>
      </w:r>
      <w:r w:rsidRPr="0049475E">
        <w:rPr>
          <w:w w:val="100"/>
        </w:rPr>
        <w:tab/>
        <w:t xml:space="preserve">  км/ч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15.</w:t>
      </w:r>
      <w:r w:rsidRPr="0049475E">
        <w:rPr>
          <w:w w:val="100"/>
        </w:rPr>
        <w:tab/>
        <w:t xml:space="preserve">Показатели ускорения рассчитываются между линиями AA' </w:t>
      </w:r>
      <w:r w:rsidR="00D30243" w:rsidRPr="0049475E">
        <w:rPr>
          <w:w w:val="100"/>
        </w:rPr>
        <w:br/>
      </w:r>
      <w:r w:rsidRPr="0049475E">
        <w:rPr>
          <w:w w:val="100"/>
        </w:rPr>
        <w:t>и BB'/PP' и BB'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15.1</w:t>
      </w:r>
      <w:r w:rsidRPr="0049475E">
        <w:rPr>
          <w:w w:val="100"/>
        </w:rPr>
        <w:tab/>
        <w:t xml:space="preserve">Описание функциональности устройств, используемых для </w:t>
      </w:r>
      <w:r w:rsidR="00D30243" w:rsidRPr="0049475E">
        <w:rPr>
          <w:w w:val="100"/>
        </w:rPr>
        <w:br/>
      </w:r>
      <w:r w:rsidRPr="0049475E">
        <w:rPr>
          <w:w w:val="100"/>
        </w:rPr>
        <w:t xml:space="preserve">стабилизации ускорения (в соответствующих случаях):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16.</w:t>
      </w:r>
      <w:r w:rsidRPr="0049475E">
        <w:rPr>
          <w:w w:val="100"/>
        </w:rPr>
        <w:tab/>
        <w:t xml:space="preserve">Уровни </w:t>
      </w:r>
      <w:r w:rsidRPr="0049475E">
        <w:rPr>
          <w:strike/>
          <w:w w:val="100"/>
        </w:rPr>
        <w:t>шума</w:t>
      </w:r>
      <w:r w:rsidRPr="0049475E">
        <w:rPr>
          <w:w w:val="100"/>
        </w:rPr>
        <w:t xml:space="preserve"> </w:t>
      </w:r>
      <w:r w:rsidRPr="0049475E">
        <w:rPr>
          <w:b/>
          <w:bCs/>
          <w:w w:val="100"/>
        </w:rPr>
        <w:t>звука</w:t>
      </w:r>
      <w:r w:rsidRPr="0049475E">
        <w:rPr>
          <w:w w:val="100"/>
        </w:rPr>
        <w:t xml:space="preserve">, производимого транспортным средством </w:t>
      </w:r>
      <w:r w:rsidR="00D30243" w:rsidRPr="0049475E">
        <w:rPr>
          <w:w w:val="100"/>
        </w:rPr>
        <w:br/>
      </w:r>
      <w:r w:rsidRPr="0049475E">
        <w:rPr>
          <w:w w:val="100"/>
        </w:rPr>
        <w:t>в движении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16.1</w:t>
      </w:r>
      <w:r w:rsidRPr="0049475E">
        <w:rPr>
          <w:w w:val="100"/>
        </w:rPr>
        <w:tab/>
        <w:t xml:space="preserve">Результат испытания при широко открытой дроссельной </w:t>
      </w:r>
      <w:r w:rsidR="00D30243" w:rsidRPr="0049475E">
        <w:rPr>
          <w:w w:val="100"/>
        </w:rPr>
        <w:br/>
      </w:r>
      <w:r w:rsidRPr="0049475E">
        <w:rPr>
          <w:w w:val="100"/>
        </w:rPr>
        <w:t>заслонке (</w:t>
      </w:r>
      <w:r w:rsidRPr="0049475E">
        <w:rPr>
          <w:i/>
          <w:w w:val="100"/>
        </w:rPr>
        <w:t>L</w:t>
      </w:r>
      <w:r w:rsidRPr="0049475E">
        <w:rPr>
          <w:w w:val="100"/>
          <w:vertAlign w:val="subscript"/>
        </w:rPr>
        <w:t>wot</w:t>
      </w:r>
      <w:r w:rsidRPr="0049475E">
        <w:rPr>
          <w:w w:val="100"/>
        </w:rPr>
        <w:t xml:space="preserve">): </w:t>
      </w:r>
      <w:r w:rsidRPr="0049475E">
        <w:rPr>
          <w:w w:val="100"/>
        </w:rPr>
        <w:tab/>
        <w:t xml:space="preserve">  дБ(А)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16.2</w:t>
      </w:r>
      <w:r w:rsidRPr="0049475E">
        <w:rPr>
          <w:w w:val="100"/>
        </w:rPr>
        <w:tab/>
        <w:t>Результаты испытания при постоянной скорости (</w:t>
      </w:r>
      <w:r w:rsidRPr="0049475E">
        <w:rPr>
          <w:i/>
          <w:w w:val="100"/>
        </w:rPr>
        <w:t>L</w:t>
      </w:r>
      <w:r w:rsidRPr="0049475E">
        <w:rPr>
          <w:w w:val="100"/>
          <w:vertAlign w:val="subscript"/>
        </w:rPr>
        <w:t>crs</w:t>
      </w:r>
      <w:r w:rsidRPr="0049475E">
        <w:rPr>
          <w:w w:val="100"/>
        </w:rPr>
        <w:t xml:space="preserve">): </w:t>
      </w:r>
      <w:r w:rsidRPr="0049475E">
        <w:rPr>
          <w:w w:val="100"/>
        </w:rPr>
        <w:tab/>
        <w:t xml:space="preserve">  дБ(А)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16.3</w:t>
      </w:r>
      <w:r w:rsidRPr="0049475E">
        <w:rPr>
          <w:w w:val="100"/>
        </w:rPr>
        <w:tab/>
        <w:t>Коэффициент парциальной мощности (</w:t>
      </w:r>
      <w:r w:rsidRPr="0049475E">
        <w:rPr>
          <w:i/>
          <w:w w:val="100"/>
        </w:rPr>
        <w:t>k</w:t>
      </w:r>
      <w:r w:rsidRPr="0049475E">
        <w:rPr>
          <w:w w:val="100"/>
          <w:vertAlign w:val="subscript"/>
        </w:rPr>
        <w:t>p</w:t>
      </w:r>
      <w:r w:rsidRPr="0049475E">
        <w:rPr>
          <w:w w:val="100"/>
        </w:rPr>
        <w:t xml:space="preserve">): </w:t>
      </w:r>
      <w:r w:rsidRPr="0049475E">
        <w:rPr>
          <w:w w:val="100"/>
        </w:rPr>
        <w:tab/>
        <w:t xml:space="preserve">  дБ(А)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16.4</w:t>
      </w:r>
      <w:r w:rsidRPr="0049475E">
        <w:rPr>
          <w:w w:val="100"/>
        </w:rPr>
        <w:tab/>
        <w:t>Окончательный результат испытания (</w:t>
      </w:r>
      <w:r w:rsidRPr="0049475E">
        <w:rPr>
          <w:i/>
          <w:w w:val="100"/>
        </w:rPr>
        <w:t>L</w:t>
      </w:r>
      <w:r w:rsidRPr="0049475E">
        <w:rPr>
          <w:w w:val="100"/>
          <w:vertAlign w:val="subscript"/>
        </w:rPr>
        <w:t>urban</w:t>
      </w:r>
      <w:r w:rsidRPr="0049475E">
        <w:rPr>
          <w:w w:val="100"/>
        </w:rPr>
        <w:t xml:space="preserve">): </w:t>
      </w:r>
      <w:r w:rsidRPr="0049475E">
        <w:rPr>
          <w:w w:val="100"/>
        </w:rPr>
        <w:tab/>
        <w:t xml:space="preserve">  дБ(А)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17.</w:t>
      </w:r>
      <w:r w:rsidRPr="0049475E">
        <w:rPr>
          <w:w w:val="100"/>
        </w:rPr>
        <w:tab/>
        <w:t xml:space="preserve">Уровень </w:t>
      </w:r>
      <w:r w:rsidRPr="0049475E">
        <w:rPr>
          <w:strike/>
          <w:w w:val="100"/>
        </w:rPr>
        <w:t>шума</w:t>
      </w:r>
      <w:r w:rsidRPr="0049475E">
        <w:rPr>
          <w:w w:val="100"/>
        </w:rPr>
        <w:t xml:space="preserve"> </w:t>
      </w:r>
      <w:r w:rsidRPr="0049475E">
        <w:rPr>
          <w:b/>
          <w:bCs/>
          <w:w w:val="100"/>
        </w:rPr>
        <w:t>звука</w:t>
      </w:r>
      <w:r w:rsidRPr="0049475E">
        <w:rPr>
          <w:w w:val="100"/>
        </w:rPr>
        <w:t xml:space="preserve">, производимого транспортным средством, </w:t>
      </w:r>
      <w:r w:rsidRPr="0049475E">
        <w:rPr>
          <w:w w:val="100"/>
        </w:rPr>
        <w:br/>
        <w:t xml:space="preserve">находящимся в неподвижном состоянии 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17.1</w:t>
      </w:r>
      <w:r w:rsidRPr="0049475E">
        <w:rPr>
          <w:w w:val="100"/>
        </w:rPr>
        <w:tab/>
        <w:t xml:space="preserve">Положение и ориентация микрофона (в соответствии </w:t>
      </w:r>
      <w:r w:rsidR="00D30243" w:rsidRPr="0049475E">
        <w:rPr>
          <w:w w:val="100"/>
        </w:rPr>
        <w:br/>
      </w:r>
      <w:r w:rsidRPr="0049475E">
        <w:rPr>
          <w:w w:val="100"/>
        </w:rPr>
        <w:t xml:space="preserve">с добавлением 2 к приложению 3 к поправкам серии 04 </w:t>
      </w:r>
      <w:r w:rsidR="00D30243" w:rsidRPr="0049475E">
        <w:rPr>
          <w:w w:val="100"/>
        </w:rPr>
        <w:br/>
      </w:r>
      <w:r w:rsidRPr="0049475E">
        <w:rPr>
          <w:w w:val="100"/>
        </w:rPr>
        <w:t xml:space="preserve">к Правилам № 41):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2552"/>
          <w:tab w:val="left" w:leader="dot" w:pos="4680"/>
          <w:tab w:val="left" w:pos="5040"/>
          <w:tab w:val="left" w:pos="5879"/>
          <w:tab w:val="right" w:leader="dot" w:pos="8539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17.2</w:t>
      </w:r>
      <w:r w:rsidRPr="0049475E">
        <w:rPr>
          <w:w w:val="100"/>
        </w:rPr>
        <w:tab/>
        <w:t xml:space="preserve">Результат испытания транспортного средства в неподвижном </w:t>
      </w:r>
      <w:r w:rsidRPr="0049475E">
        <w:rPr>
          <w:w w:val="100"/>
        </w:rPr>
        <w:br/>
        <w:t xml:space="preserve">состоянии: </w:t>
      </w:r>
      <w:r w:rsidRPr="0049475E">
        <w:rPr>
          <w:w w:val="100"/>
        </w:rPr>
        <w:tab/>
      </w:r>
      <w:r w:rsidRPr="0049475E">
        <w:rPr>
          <w:w w:val="100"/>
        </w:rPr>
        <w:tab/>
        <w:t xml:space="preserve">дБ(А) при </w:t>
      </w:r>
      <w:r w:rsidRPr="0049475E">
        <w:rPr>
          <w:w w:val="100"/>
        </w:rPr>
        <w:tab/>
        <w:t xml:space="preserve">  мин</w:t>
      </w:r>
      <w:r w:rsidRPr="0049475E">
        <w:rPr>
          <w:w w:val="100"/>
          <w:vertAlign w:val="superscript"/>
        </w:rPr>
        <w:t>−1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18.</w:t>
      </w:r>
      <w:r w:rsidRPr="0049475E">
        <w:rPr>
          <w:w w:val="100"/>
        </w:rPr>
        <w:tab/>
        <w:t>Дополнительные положения об уровне звука: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ab/>
        <w:t xml:space="preserve">См. свидетельство изготовителя о соответствии (прилагается) 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19.</w:t>
      </w:r>
      <w:r w:rsidRPr="0049475E">
        <w:rPr>
          <w:w w:val="100"/>
        </w:rPr>
        <w:tab/>
        <w:t xml:space="preserve">Исходные данные для проверки соответствия эксплуатационным </w:t>
      </w:r>
      <w:r w:rsidR="00D30243" w:rsidRPr="0049475E">
        <w:rPr>
          <w:w w:val="100"/>
        </w:rPr>
        <w:br/>
      </w:r>
      <w:r w:rsidRPr="0049475E">
        <w:rPr>
          <w:w w:val="100"/>
        </w:rPr>
        <w:t>требованиям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>19.1</w:t>
      </w:r>
      <w:r w:rsidRPr="0049475E">
        <w:rPr>
          <w:w w:val="100"/>
        </w:rPr>
        <w:tab/>
        <w:t xml:space="preserve">Передача (i) или − в случае проходящих испытания транспортных средств с неблокируемыми передаточными числами − положение </w:t>
      </w:r>
      <w:r w:rsidRPr="0049475E">
        <w:rPr>
          <w:w w:val="100"/>
        </w:rPr>
        <w:br/>
        <w:t xml:space="preserve">рычага переключения передач, выбранное для испытания: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19.2</w:t>
      </w:r>
      <w:r w:rsidRPr="0049475E">
        <w:rPr>
          <w:w w:val="100"/>
        </w:rPr>
        <w:tab/>
        <w:t xml:space="preserve">Дистанция предускорения </w:t>
      </w:r>
      <w:r w:rsidRPr="0049475E">
        <w:rPr>
          <w:i/>
          <w:w w:val="100"/>
        </w:rPr>
        <w:t>l</w:t>
      </w:r>
      <w:r w:rsidRPr="0049475E">
        <w:rPr>
          <w:w w:val="100"/>
          <w:vertAlign w:val="subscript"/>
        </w:rPr>
        <w:t>PA</w:t>
      </w:r>
      <w:r w:rsidRPr="0049475E">
        <w:rPr>
          <w:w w:val="100"/>
        </w:rPr>
        <w:t xml:space="preserve">: </w:t>
      </w:r>
      <w:r w:rsidRPr="0049475E">
        <w:rPr>
          <w:w w:val="100"/>
        </w:rPr>
        <w:tab/>
        <w:t xml:space="preserve">  м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lastRenderedPageBreak/>
        <w:t>19.3</w:t>
      </w:r>
      <w:r w:rsidRPr="0049475E">
        <w:rPr>
          <w:w w:val="100"/>
        </w:rPr>
        <w:tab/>
        <w:t xml:space="preserve">Скорость транспортного средства в начале периода ускорения </w:t>
      </w:r>
      <w:r w:rsidR="00D30243" w:rsidRPr="0049475E">
        <w:rPr>
          <w:w w:val="100"/>
        </w:rPr>
        <w:br/>
      </w:r>
      <w:r w:rsidRPr="0049475E">
        <w:rPr>
          <w:w w:val="100"/>
        </w:rPr>
        <w:t xml:space="preserve">(средний показатель за 3 прогона) для передачи (i): </w:t>
      </w:r>
      <w:r w:rsidRPr="0049475E">
        <w:rPr>
          <w:w w:val="100"/>
        </w:rPr>
        <w:tab/>
        <w:t xml:space="preserve">  км/ч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>19.4</w:t>
      </w:r>
      <w:r w:rsidRPr="0049475E">
        <w:rPr>
          <w:w w:val="100"/>
        </w:rPr>
        <w:tab/>
        <w:t xml:space="preserve">Уровень давления звука </w:t>
      </w:r>
      <w:r w:rsidRPr="0049475E">
        <w:rPr>
          <w:i/>
          <w:w w:val="100"/>
        </w:rPr>
        <w:t>L</w:t>
      </w:r>
      <w:r w:rsidRPr="0049475E">
        <w:rPr>
          <w:w w:val="100"/>
          <w:vertAlign w:val="subscript"/>
        </w:rPr>
        <w:t>wot(i)</w:t>
      </w:r>
      <w:r w:rsidRPr="0049475E">
        <w:rPr>
          <w:w w:val="100"/>
        </w:rPr>
        <w:t xml:space="preserve">: </w:t>
      </w:r>
      <w:r w:rsidRPr="0049475E">
        <w:rPr>
          <w:w w:val="100"/>
        </w:rPr>
        <w:tab/>
        <w:t xml:space="preserve">  дБ(А)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strike/>
          <w:w w:val="100"/>
        </w:rPr>
      </w:pPr>
      <w:r w:rsidRPr="0049475E">
        <w:rPr>
          <w:strike/>
          <w:w w:val="100"/>
        </w:rPr>
        <w:t>20.</w:t>
      </w:r>
      <w:r w:rsidRPr="0049475E">
        <w:rPr>
          <w:strike/>
          <w:w w:val="100"/>
        </w:rPr>
        <w:tab/>
        <w:t xml:space="preserve">Отклонения в калибровке шумомера: </w:t>
      </w:r>
      <w:r w:rsidRPr="0049475E">
        <w:rPr>
          <w:strike/>
          <w:w w:val="100"/>
        </w:rPr>
        <w:tab/>
        <w:t xml:space="preserve">  дБ(А)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strike/>
          <w:w w:val="100"/>
        </w:rPr>
        <w:t>21.</w:t>
      </w:r>
      <w:r w:rsidRPr="0049475E">
        <w:rPr>
          <w:b/>
          <w:bCs/>
          <w:w w:val="100"/>
        </w:rPr>
        <w:t>20.</w:t>
      </w:r>
      <w:r w:rsidRPr="0049475E">
        <w:rPr>
          <w:w w:val="100"/>
        </w:rPr>
        <w:tab/>
        <w:t xml:space="preserve">Дата представления транспортного средства на официальное </w:t>
      </w:r>
      <w:r w:rsidRPr="0049475E">
        <w:rPr>
          <w:w w:val="100"/>
        </w:rPr>
        <w:br/>
        <w:t xml:space="preserve">утверждение: </w:t>
      </w:r>
      <w:r w:rsidRPr="0049475E">
        <w:rPr>
          <w:w w:val="100"/>
        </w:rPr>
        <w:tab/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strike/>
          <w:w w:val="100"/>
        </w:rPr>
        <w:t>22.</w:t>
      </w:r>
      <w:r w:rsidRPr="0049475E">
        <w:rPr>
          <w:b/>
          <w:bCs/>
          <w:w w:val="100"/>
        </w:rPr>
        <w:t>21.</w:t>
      </w:r>
      <w:r w:rsidRPr="0049475E">
        <w:rPr>
          <w:w w:val="100"/>
        </w:rPr>
        <w:tab/>
        <w:t xml:space="preserve">Техническая служба, проводящая испытания для официального </w:t>
      </w:r>
      <w:r w:rsidRPr="0049475E">
        <w:rPr>
          <w:w w:val="100"/>
        </w:rPr>
        <w:br/>
        <w:t xml:space="preserve">утверждения: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strike/>
          <w:w w:val="100"/>
        </w:rPr>
        <w:t>23.</w:t>
      </w:r>
      <w:r w:rsidRPr="0049475E">
        <w:rPr>
          <w:b/>
          <w:bCs/>
          <w:w w:val="100"/>
        </w:rPr>
        <w:t>22.</w:t>
      </w:r>
      <w:r w:rsidRPr="0049475E">
        <w:rPr>
          <w:w w:val="100"/>
        </w:rPr>
        <w:tab/>
        <w:t xml:space="preserve">Дата протокола, выданного этой службой: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strike/>
          <w:w w:val="100"/>
        </w:rPr>
        <w:t>24.</w:t>
      </w:r>
      <w:r w:rsidRPr="0049475E">
        <w:rPr>
          <w:b/>
          <w:bCs/>
          <w:w w:val="100"/>
        </w:rPr>
        <w:t>23.</w:t>
      </w:r>
      <w:r w:rsidRPr="0049475E">
        <w:rPr>
          <w:w w:val="100"/>
        </w:rPr>
        <w:tab/>
        <w:t xml:space="preserve">Номер протокола, выданного этой службой: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strike/>
          <w:w w:val="100"/>
        </w:rPr>
        <w:t>25.</w:t>
      </w:r>
      <w:r w:rsidRPr="0049475E">
        <w:rPr>
          <w:b/>
          <w:bCs/>
          <w:w w:val="100"/>
        </w:rPr>
        <w:t>24.</w:t>
      </w:r>
      <w:r w:rsidRPr="0049475E">
        <w:rPr>
          <w:w w:val="100"/>
        </w:rPr>
        <w:tab/>
        <w:t>Официальное утверждение предоставлено/распространено/</w:t>
      </w:r>
      <w:r w:rsidRPr="0049475E">
        <w:rPr>
          <w:w w:val="100"/>
        </w:rPr>
        <w:br/>
        <w:t>отменено/в официальном утверждении отказано</w:t>
      </w:r>
      <w:r w:rsidRPr="0049475E">
        <w:rPr>
          <w:w w:val="100"/>
          <w:vertAlign w:val="superscript"/>
        </w:rPr>
        <w:t>2</w:t>
      </w:r>
      <w:r w:rsidRPr="0049475E">
        <w:rPr>
          <w:w w:val="100"/>
        </w:rPr>
        <w:t xml:space="preserve">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strike/>
          <w:w w:val="100"/>
        </w:rPr>
        <w:t>26.</w:t>
      </w:r>
      <w:r w:rsidRPr="0049475E">
        <w:rPr>
          <w:b/>
          <w:bCs/>
          <w:w w:val="100"/>
        </w:rPr>
        <w:t>25.</w:t>
      </w:r>
      <w:r w:rsidRPr="0049475E">
        <w:rPr>
          <w:w w:val="100"/>
        </w:rPr>
        <w:tab/>
        <w:t xml:space="preserve">Место проставления на </w:t>
      </w:r>
      <w:r w:rsidRPr="0049475E">
        <w:rPr>
          <w:strike/>
        </w:rPr>
        <w:t>мотоцикле</w:t>
      </w:r>
      <w:r w:rsidRPr="0049475E">
        <w:t xml:space="preserve"> </w:t>
      </w:r>
      <w:r w:rsidRPr="0049475E">
        <w:rPr>
          <w:b/>
          <w:bCs/>
        </w:rPr>
        <w:t>транспортном средстве</w:t>
      </w:r>
      <w:r w:rsidRPr="0049475E">
        <w:rPr>
          <w:w w:val="100"/>
        </w:rPr>
        <w:t xml:space="preserve"> знака официального утверждения: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strike/>
          <w:w w:val="100"/>
        </w:rPr>
        <w:t>27.</w:t>
      </w:r>
      <w:r w:rsidRPr="0049475E">
        <w:rPr>
          <w:b/>
          <w:bCs/>
          <w:w w:val="100"/>
        </w:rPr>
        <w:t>26.</w:t>
      </w:r>
      <w:r w:rsidRPr="0049475E">
        <w:rPr>
          <w:w w:val="100"/>
        </w:rPr>
        <w:tab/>
        <w:t xml:space="preserve">Место: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strike/>
          <w:w w:val="100"/>
        </w:rPr>
        <w:t>28.</w:t>
      </w:r>
      <w:r w:rsidRPr="0049475E">
        <w:rPr>
          <w:b/>
          <w:bCs/>
          <w:w w:val="100"/>
        </w:rPr>
        <w:t>27.</w:t>
      </w:r>
      <w:r w:rsidRPr="0049475E">
        <w:rPr>
          <w:w w:val="100"/>
        </w:rPr>
        <w:tab/>
        <w:t xml:space="preserve">Дата: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strike/>
          <w:w w:val="100"/>
        </w:rPr>
        <w:t>29.</w:t>
      </w:r>
      <w:r w:rsidRPr="0049475E">
        <w:rPr>
          <w:b/>
          <w:bCs/>
          <w:w w:val="100"/>
        </w:rPr>
        <w:t>28.</w:t>
      </w:r>
      <w:r w:rsidRPr="0049475E">
        <w:rPr>
          <w:w w:val="100"/>
        </w:rPr>
        <w:tab/>
        <w:t xml:space="preserve">Подпись: </w:t>
      </w:r>
      <w:r w:rsidRPr="0049475E">
        <w:rPr>
          <w:w w:val="100"/>
        </w:rPr>
        <w:tab/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</w:tabs>
        <w:ind w:left="2268" w:hanging="1134"/>
        <w:jc w:val="left"/>
        <w:rPr>
          <w:w w:val="100"/>
        </w:rPr>
      </w:pPr>
      <w:r w:rsidRPr="0049475E">
        <w:rPr>
          <w:strike/>
          <w:w w:val="100"/>
        </w:rPr>
        <w:t>30.</w:t>
      </w:r>
      <w:r w:rsidRPr="0049475E">
        <w:rPr>
          <w:b/>
          <w:bCs/>
          <w:w w:val="100"/>
        </w:rPr>
        <w:t>29.</w:t>
      </w:r>
      <w:r w:rsidRPr="0049475E">
        <w:rPr>
          <w:w w:val="100"/>
        </w:rPr>
        <w:tab/>
        <w:t xml:space="preserve">К настоящему сообщению прилагаются следующие документы, </w:t>
      </w:r>
      <w:r w:rsidR="00A51F71" w:rsidRPr="0049475E">
        <w:rPr>
          <w:w w:val="100"/>
        </w:rPr>
        <w:br/>
      </w:r>
      <w:r w:rsidRPr="0049475E">
        <w:rPr>
          <w:w w:val="100"/>
        </w:rPr>
        <w:t xml:space="preserve">на которых указан приведенный выше номер официального </w:t>
      </w:r>
      <w:r w:rsidR="00A51F71" w:rsidRPr="0049475E">
        <w:rPr>
          <w:w w:val="100"/>
        </w:rPr>
        <w:br/>
      </w:r>
      <w:r w:rsidRPr="0049475E">
        <w:rPr>
          <w:w w:val="100"/>
        </w:rPr>
        <w:t>утверждения: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ab/>
        <w:t xml:space="preserve">чертежи, схемы и планы двигателя и системы </w:t>
      </w:r>
      <w:r w:rsidRPr="0049475E">
        <w:rPr>
          <w:strike/>
          <w:w w:val="100"/>
        </w:rPr>
        <w:t>шумо</w:t>
      </w:r>
      <w:r w:rsidRPr="0049475E">
        <w:rPr>
          <w:b/>
          <w:bCs/>
          <w:w w:val="100"/>
        </w:rPr>
        <w:t>звуко</w:t>
      </w:r>
      <w:r w:rsidRPr="0049475E">
        <w:rPr>
          <w:w w:val="100"/>
        </w:rPr>
        <w:t>понижения;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right" w:leader="dot" w:pos="8505"/>
        </w:tabs>
        <w:jc w:val="left"/>
        <w:rPr>
          <w:w w:val="100"/>
        </w:rPr>
      </w:pPr>
      <w:r w:rsidRPr="0049475E">
        <w:rPr>
          <w:w w:val="100"/>
        </w:rPr>
        <w:tab/>
        <w:t>фотографии двигателя и системы выпуска или глушителя;</w:t>
      </w:r>
    </w:p>
    <w:p w:rsidR="00B85FE8" w:rsidRPr="0049475E" w:rsidRDefault="00B85FE8" w:rsidP="00B85FE8">
      <w:pPr>
        <w:pStyle w:val="SingleTxtGR"/>
        <w:tabs>
          <w:tab w:val="clear" w:pos="1701"/>
          <w:tab w:val="clear" w:pos="2835"/>
          <w:tab w:val="clear" w:pos="3969"/>
          <w:tab w:val="left" w:pos="2552"/>
          <w:tab w:val="left" w:leader="dot" w:pos="3402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w w:val="100"/>
        </w:rPr>
        <w:tab/>
        <w:t xml:space="preserve">перечень надлежащим образом идентифицированных компонентов, из которых состоит система </w:t>
      </w:r>
      <w:r w:rsidRPr="0049475E">
        <w:rPr>
          <w:strike/>
          <w:w w:val="100"/>
        </w:rPr>
        <w:t>шумо</w:t>
      </w:r>
      <w:r w:rsidRPr="0049475E">
        <w:rPr>
          <w:b/>
          <w:bCs/>
          <w:w w:val="100"/>
        </w:rPr>
        <w:t>звуко</w:t>
      </w:r>
      <w:r w:rsidRPr="0049475E">
        <w:rPr>
          <w:w w:val="100"/>
        </w:rPr>
        <w:t>понижения.</w:t>
      </w:r>
    </w:p>
    <w:p w:rsidR="00A51F71" w:rsidRPr="0049475E" w:rsidRDefault="00A51F71">
      <w:pPr>
        <w:spacing w:line="240" w:lineRule="auto"/>
        <w:rPr>
          <w:w w:val="100"/>
        </w:rPr>
      </w:pPr>
      <w:r w:rsidRPr="0049475E">
        <w:rPr>
          <w:w w:val="100"/>
        </w:rPr>
        <w:br w:type="page"/>
      </w:r>
    </w:p>
    <w:p w:rsidR="00A51F71" w:rsidRPr="0049475E" w:rsidRDefault="00A51F71" w:rsidP="00A51F71">
      <w:pPr>
        <w:pStyle w:val="HChGR"/>
        <w:rPr>
          <w:rFonts w:eastAsia="Calibri"/>
          <w:b w:val="0"/>
          <w:u w:val="single"/>
        </w:rPr>
      </w:pPr>
      <w:r w:rsidRPr="0049475E">
        <w:rPr>
          <w:b w:val="0"/>
        </w:rPr>
        <w:lastRenderedPageBreak/>
        <w:tab/>
      </w:r>
      <w:r w:rsidRPr="0049475E">
        <w:rPr>
          <w:b w:val="0"/>
        </w:rPr>
        <w:tab/>
      </w:r>
      <w:r w:rsidRPr="0049475E">
        <w:rPr>
          <w:bCs/>
          <w:sz w:val="24"/>
          <w:szCs w:val="24"/>
          <w:u w:val="single"/>
        </w:rPr>
        <w:t>Часть B. НОССГ для типов транспортных средств, официально утвержденных на основании правил № 9 и 63</w:t>
      </w:r>
    </w:p>
    <w:p w:rsidR="00A51F71" w:rsidRPr="0049475E" w:rsidRDefault="00A51F71" w:rsidP="00A51F71">
      <w:pPr>
        <w:pStyle w:val="HChGR"/>
        <w:rPr>
          <w:rFonts w:eastAsia="Calibri"/>
        </w:rPr>
      </w:pPr>
      <w:r w:rsidRPr="0049475E">
        <w:rPr>
          <w:rFonts w:eastAsia="Calibri"/>
        </w:rPr>
        <w:tab/>
      </w:r>
      <w:r w:rsidRPr="0049475E">
        <w:rPr>
          <w:rFonts w:eastAsia="Calibri"/>
        </w:rPr>
        <w:tab/>
        <w:t>Сообщение</w:t>
      </w:r>
    </w:p>
    <w:p w:rsidR="00A51F71" w:rsidRPr="0049475E" w:rsidRDefault="00A51F71" w:rsidP="00A51F71">
      <w:pPr>
        <w:pStyle w:val="SingleTxtGR"/>
        <w:rPr>
          <w:rFonts w:eastAsia="Calibri"/>
          <w:b/>
          <w:lang w:eastAsia="ru-RU"/>
        </w:rPr>
      </w:pPr>
      <w:r w:rsidRPr="0049475E">
        <w:rPr>
          <w:rFonts w:eastAsia="Calibri"/>
          <w:b/>
          <w:lang w:eastAsia="ru-RU"/>
        </w:rPr>
        <w:t>(Максимальный формат: A4 (210 x 297 мм))</w:t>
      </w:r>
    </w:p>
    <w:p w:rsidR="00A51F71" w:rsidRPr="0049475E" w:rsidRDefault="00A51F71" w:rsidP="00A51F71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rFonts w:eastAsia="Calibri"/>
          <w:szCs w:val="22"/>
        </w:rPr>
      </w:pPr>
      <w:r w:rsidRPr="0049475E">
        <w:rPr>
          <w:rFonts w:eastAsia="Calibr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C45C86" wp14:editId="301E53ED">
                <wp:simplePos x="0" y="0"/>
                <wp:positionH relativeFrom="column">
                  <wp:posOffset>2092960</wp:posOffset>
                </wp:positionH>
                <wp:positionV relativeFrom="paragraph">
                  <wp:posOffset>200660</wp:posOffset>
                </wp:positionV>
                <wp:extent cx="3282950" cy="768350"/>
                <wp:effectExtent l="0" t="0" r="12700" b="1270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1D4F" w:rsidRPr="00D022EB" w:rsidRDefault="00A81D4F" w:rsidP="00D022EB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lang w:val="en-US"/>
                              </w:rPr>
                            </w:pPr>
                            <w:r w:rsidRPr="00D022EB">
                              <w:rPr>
                                <w:b/>
                              </w:rPr>
                              <w:t>направлено:</w:t>
                            </w:r>
                            <w:r w:rsidRPr="00D022EB">
                              <w:rPr>
                                <w:b/>
                              </w:rPr>
                              <w:tab/>
                              <w:t>Название административного органа:</w:t>
                            </w:r>
                          </w:p>
                          <w:p w:rsidR="00A81D4F" w:rsidRPr="00D022EB" w:rsidRDefault="00A81D4F" w:rsidP="00D022EB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rPr>
                                <w:b/>
                              </w:rPr>
                            </w:pPr>
                            <w:r w:rsidRPr="00D022EB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D022EB"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A81D4F" w:rsidRPr="00D022EB" w:rsidRDefault="00A81D4F" w:rsidP="00D022EB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rPr>
                                <w:b/>
                              </w:rPr>
                            </w:pPr>
                            <w:r w:rsidRPr="00D022EB">
                              <w:rPr>
                                <w:b/>
                              </w:rPr>
                              <w:tab/>
                            </w:r>
                            <w:r w:rsidRPr="00D022EB">
                              <w:rPr>
                                <w:b/>
                              </w:rPr>
                              <w:tab/>
                            </w:r>
                          </w:p>
                          <w:p w:rsidR="00A81D4F" w:rsidRPr="004874D8" w:rsidRDefault="00A81D4F" w:rsidP="00D022EB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</w:pPr>
                            <w:r w:rsidRPr="00D022EB">
                              <w:rPr>
                                <w:b/>
                              </w:rPr>
                              <w:tab/>
                            </w:r>
                            <w:r w:rsidRPr="00D022E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164.8pt;margin-top:15.8pt;width:258.5pt;height:6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" filled="f" stroked="f" strokeweight=".5pt">
                <v:textbox inset="0,0,0,0">
                  <w:txbxContent>
                    <w:p w:rsidR="00A81D4F" w:rsidRPr="00D022EB" w:rsidRDefault="00A81D4F" w:rsidP="00D022EB">
                      <w:pPr>
                        <w:tabs>
                          <w:tab w:val="left" w:pos="1418"/>
                        </w:tabs>
                        <w:rPr>
                          <w:b/>
                          <w:lang w:val="en-US"/>
                        </w:rPr>
                      </w:pPr>
                      <w:r w:rsidRPr="00D022EB">
                        <w:rPr>
                          <w:b/>
                        </w:rPr>
                        <w:t>направлено:</w:t>
                      </w:r>
                      <w:r w:rsidRPr="00D022EB">
                        <w:rPr>
                          <w:b/>
                        </w:rPr>
                        <w:tab/>
                        <w:t>Название административного органа:</w:t>
                      </w:r>
                    </w:p>
                    <w:p w:rsidR="00A81D4F" w:rsidRPr="00D022EB" w:rsidRDefault="00A81D4F" w:rsidP="00D022EB">
                      <w:pPr>
                        <w:tabs>
                          <w:tab w:val="left" w:pos="1418"/>
                          <w:tab w:val="left" w:leader="dot" w:pos="5103"/>
                        </w:tabs>
                        <w:rPr>
                          <w:b/>
                        </w:rPr>
                      </w:pPr>
                      <w:r w:rsidRPr="00D022EB">
                        <w:rPr>
                          <w:b/>
                          <w:lang w:val="en-US"/>
                        </w:rPr>
                        <w:tab/>
                      </w:r>
                      <w:r w:rsidRPr="00D022EB">
                        <w:rPr>
                          <w:b/>
                          <w:lang w:val="en-US"/>
                        </w:rPr>
                        <w:tab/>
                      </w:r>
                    </w:p>
                    <w:p w:rsidR="00A81D4F" w:rsidRPr="00D022EB" w:rsidRDefault="00A81D4F" w:rsidP="00D022EB">
                      <w:pPr>
                        <w:tabs>
                          <w:tab w:val="left" w:pos="1418"/>
                          <w:tab w:val="left" w:leader="dot" w:pos="5103"/>
                        </w:tabs>
                        <w:rPr>
                          <w:b/>
                        </w:rPr>
                      </w:pPr>
                      <w:r w:rsidRPr="00D022EB">
                        <w:rPr>
                          <w:b/>
                        </w:rPr>
                        <w:tab/>
                      </w:r>
                      <w:r w:rsidRPr="00D022EB">
                        <w:rPr>
                          <w:b/>
                        </w:rPr>
                        <w:tab/>
                      </w:r>
                    </w:p>
                    <w:p w:rsidR="00A81D4F" w:rsidRPr="004874D8" w:rsidRDefault="00A81D4F" w:rsidP="00D022EB">
                      <w:pPr>
                        <w:tabs>
                          <w:tab w:val="left" w:pos="1418"/>
                          <w:tab w:val="left" w:leader="dot" w:pos="5103"/>
                        </w:tabs>
                      </w:pPr>
                      <w:r w:rsidRPr="00D022EB">
                        <w:rPr>
                          <w:b/>
                        </w:rPr>
                        <w:tab/>
                      </w:r>
                      <w:r w:rsidRPr="00D022EB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9475E">
        <w:rPr>
          <w:rFonts w:eastAsia="Calibri"/>
          <w:noProof/>
          <w:szCs w:val="22"/>
          <w:lang w:val="en-GB" w:eastAsia="en-GB"/>
        </w:rPr>
        <w:drawing>
          <wp:inline distT="0" distB="0" distL="0" distR="0" wp14:anchorId="16867D5F" wp14:editId="408469EC">
            <wp:extent cx="1062990" cy="1029335"/>
            <wp:effectExtent l="0" t="0" r="3810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5E">
        <w:rPr>
          <w:rStyle w:val="FootnoteReference"/>
          <w:rFonts w:eastAsia="Calibri"/>
          <w:vanish/>
          <w:color w:val="FFFFFF" w:themeColor="background1"/>
          <w:szCs w:val="22"/>
        </w:rPr>
        <w:footnoteReference w:customMarkFollows="1" w:id="9"/>
        <w:t>1</w:t>
      </w:r>
    </w:p>
    <w:p w:rsidR="00D022EB" w:rsidRPr="0049475E" w:rsidRDefault="00D022EB" w:rsidP="00D022EB">
      <w:pPr>
        <w:pStyle w:val="SingleTxtGR"/>
        <w:spacing w:after="0"/>
        <w:rPr>
          <w:b/>
          <w:bCs/>
        </w:rPr>
      </w:pPr>
      <w:r w:rsidRPr="0049475E">
        <w:rPr>
          <w:b/>
          <w:bCs/>
        </w:rPr>
        <w:t>касающееся</w:t>
      </w:r>
      <w:r w:rsidRPr="0049475E">
        <w:rPr>
          <w:b/>
          <w:bCs/>
          <w:vertAlign w:val="superscript"/>
        </w:rPr>
        <w:footnoteReference w:customMarkFollows="1" w:id="10"/>
        <w:t>2</w:t>
      </w:r>
      <w:r w:rsidRPr="0049475E">
        <w:rPr>
          <w:b/>
          <w:bCs/>
        </w:rPr>
        <w:t>:</w:t>
      </w:r>
      <w:r w:rsidRPr="0049475E">
        <w:rPr>
          <w:b/>
          <w:bCs/>
        </w:rPr>
        <w:tab/>
        <w:t>предоставления официального утверждения</w:t>
      </w:r>
    </w:p>
    <w:p w:rsidR="00D022EB" w:rsidRPr="0049475E" w:rsidRDefault="00D022EB" w:rsidP="00D022EB">
      <w:pPr>
        <w:pStyle w:val="SingleTxtGR"/>
        <w:spacing w:after="0"/>
        <w:rPr>
          <w:b/>
          <w:bCs/>
        </w:rPr>
      </w:pPr>
      <w:r w:rsidRPr="0049475E">
        <w:rPr>
          <w:b/>
          <w:bCs/>
        </w:rPr>
        <w:tab/>
      </w:r>
      <w:r w:rsidRPr="0049475E">
        <w:rPr>
          <w:b/>
          <w:bCs/>
        </w:rPr>
        <w:tab/>
      </w:r>
      <w:r w:rsidRPr="0049475E">
        <w:rPr>
          <w:b/>
          <w:bCs/>
        </w:rPr>
        <w:tab/>
        <w:t>распространения официального утверждения</w:t>
      </w:r>
    </w:p>
    <w:p w:rsidR="00D022EB" w:rsidRPr="0049475E" w:rsidRDefault="00D022EB" w:rsidP="00D022EB">
      <w:pPr>
        <w:pStyle w:val="SingleTxtGR"/>
        <w:spacing w:after="0"/>
        <w:rPr>
          <w:b/>
          <w:bCs/>
        </w:rPr>
      </w:pPr>
      <w:r w:rsidRPr="0049475E">
        <w:rPr>
          <w:b/>
          <w:bCs/>
        </w:rPr>
        <w:tab/>
      </w:r>
      <w:r w:rsidRPr="0049475E">
        <w:rPr>
          <w:b/>
          <w:bCs/>
        </w:rPr>
        <w:tab/>
      </w:r>
      <w:r w:rsidRPr="0049475E">
        <w:rPr>
          <w:b/>
          <w:bCs/>
        </w:rPr>
        <w:tab/>
        <w:t>отказа в официальном утверждении</w:t>
      </w:r>
    </w:p>
    <w:p w:rsidR="00D022EB" w:rsidRPr="0049475E" w:rsidRDefault="00D022EB" w:rsidP="00D022EB">
      <w:pPr>
        <w:pStyle w:val="SingleTxtGR"/>
        <w:spacing w:after="0"/>
        <w:rPr>
          <w:b/>
          <w:bCs/>
        </w:rPr>
      </w:pPr>
      <w:r w:rsidRPr="0049475E">
        <w:rPr>
          <w:b/>
          <w:bCs/>
        </w:rPr>
        <w:tab/>
      </w:r>
      <w:r w:rsidRPr="0049475E">
        <w:rPr>
          <w:b/>
          <w:bCs/>
        </w:rPr>
        <w:tab/>
      </w:r>
      <w:r w:rsidRPr="0049475E">
        <w:rPr>
          <w:b/>
          <w:bCs/>
        </w:rPr>
        <w:tab/>
        <w:t>отмены официального утверждения</w:t>
      </w:r>
    </w:p>
    <w:p w:rsidR="00D022EB" w:rsidRPr="0049475E" w:rsidRDefault="00D022EB" w:rsidP="00D022EB">
      <w:pPr>
        <w:pStyle w:val="SingleTxtGR"/>
        <w:spacing w:after="0"/>
        <w:rPr>
          <w:b/>
          <w:bCs/>
        </w:rPr>
      </w:pPr>
      <w:r w:rsidRPr="0049475E">
        <w:rPr>
          <w:b/>
          <w:bCs/>
        </w:rPr>
        <w:tab/>
      </w:r>
      <w:r w:rsidRPr="0049475E">
        <w:rPr>
          <w:b/>
          <w:bCs/>
        </w:rPr>
        <w:tab/>
      </w:r>
      <w:r w:rsidRPr="0049475E">
        <w:rPr>
          <w:b/>
          <w:bCs/>
        </w:rPr>
        <w:tab/>
        <w:t>окончательного прекращения производства</w:t>
      </w:r>
    </w:p>
    <w:p w:rsidR="00A51F71" w:rsidRPr="0049475E" w:rsidRDefault="00D022EB" w:rsidP="00D022EB">
      <w:pPr>
        <w:pStyle w:val="SingleTxtGR"/>
        <w:spacing w:before="120"/>
        <w:rPr>
          <w:rFonts w:eastAsia="Calibri"/>
        </w:rPr>
      </w:pPr>
      <w:r w:rsidRPr="0049475E">
        <w:rPr>
          <w:b/>
          <w:bCs/>
        </w:rPr>
        <w:t>типа транспортного средства в отношении НОССГ или ее компонента на основании Правил № 92.</w:t>
      </w:r>
    </w:p>
    <w:p w:rsidR="00A51F71" w:rsidRPr="007B7F03" w:rsidRDefault="007B7F03" w:rsidP="00A51F71">
      <w:pPr>
        <w:pStyle w:val="SingleTxtGR"/>
        <w:tabs>
          <w:tab w:val="clear" w:pos="3969"/>
          <w:tab w:val="left" w:leader="dot" w:pos="4858"/>
          <w:tab w:val="left" w:pos="5711"/>
          <w:tab w:val="left" w:leader="dot" w:pos="7371"/>
          <w:tab w:val="left" w:leader="dot" w:pos="8505"/>
        </w:tabs>
        <w:rPr>
          <w:rFonts w:eastAsia="Calibri"/>
          <w:b/>
        </w:rPr>
      </w:pPr>
      <w:r w:rsidRPr="007B7F03">
        <w:rPr>
          <w:rFonts w:eastAsia="Calibri"/>
          <w:b/>
        </w:rPr>
        <w:t>Официальное утверждение №</w:t>
      </w:r>
      <w:r w:rsidR="00D022EB" w:rsidRPr="007B7F03">
        <w:rPr>
          <w:b/>
          <w:bCs/>
        </w:rPr>
        <w:tab/>
      </w:r>
      <w:r w:rsidRPr="007B7F03">
        <w:rPr>
          <w:b/>
          <w:bCs/>
        </w:rPr>
        <w:tab/>
      </w:r>
      <w:r w:rsidR="00D022EB" w:rsidRPr="007B7F03">
        <w:rPr>
          <w:rFonts w:eastAsia="Calibri"/>
          <w:b/>
        </w:rPr>
        <w:t>Распро</w:t>
      </w:r>
      <w:r w:rsidRPr="007B7F03">
        <w:rPr>
          <w:rFonts w:eastAsia="Calibri"/>
          <w:b/>
        </w:rPr>
        <w:t xml:space="preserve">странение № </w:t>
      </w:r>
      <w:r w:rsidRPr="007B7F03">
        <w:rPr>
          <w:rFonts w:eastAsia="Calibri"/>
          <w:b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1.</w:t>
      </w:r>
      <w:r w:rsidRPr="0049475E">
        <w:rPr>
          <w:b/>
          <w:bCs/>
        </w:rPr>
        <w:tab/>
        <w:t xml:space="preserve">Торговое наименование или товарный знак транспортного средства: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2.</w:t>
      </w:r>
      <w:r w:rsidRPr="0049475E">
        <w:rPr>
          <w:b/>
          <w:bCs/>
        </w:rPr>
        <w:tab/>
        <w:t>Тип транспортного средства: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3.</w:t>
      </w:r>
      <w:r w:rsidRPr="0049475E">
        <w:rPr>
          <w:b/>
          <w:bCs/>
        </w:rPr>
        <w:tab/>
        <w:t xml:space="preserve">Наименование и адрес изготовителя: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4.</w:t>
      </w:r>
      <w:r w:rsidRPr="0049475E">
        <w:rPr>
          <w:b/>
          <w:bCs/>
        </w:rPr>
        <w:tab/>
      </w:r>
      <w:r w:rsidRPr="0049475E">
        <w:rPr>
          <w:b/>
          <w:bCs/>
          <w:w w:val="100"/>
        </w:rPr>
        <w:t>В соответствующих случаях наименование и адрес представит</w:t>
      </w:r>
      <w:r w:rsidRPr="0049475E">
        <w:rPr>
          <w:b/>
          <w:bCs/>
          <w:w w:val="100"/>
        </w:rPr>
        <w:t>е</w:t>
      </w:r>
      <w:r w:rsidRPr="0049475E">
        <w:rPr>
          <w:b/>
          <w:bCs/>
          <w:w w:val="100"/>
        </w:rPr>
        <w:t>ля изготовителя</w:t>
      </w:r>
      <w:r w:rsidRPr="0049475E">
        <w:rPr>
          <w:b/>
          <w:bCs/>
        </w:rPr>
        <w:t xml:space="preserve">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5.</w:t>
      </w:r>
      <w:r w:rsidRPr="0049475E">
        <w:rPr>
          <w:b/>
          <w:bCs/>
        </w:rPr>
        <w:tab/>
        <w:t>Двигатель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5.1</w:t>
      </w:r>
      <w:r w:rsidRPr="0049475E">
        <w:rPr>
          <w:b/>
          <w:bCs/>
        </w:rPr>
        <w:tab/>
        <w:t>Изготовитель: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5.2</w:t>
      </w:r>
      <w:r w:rsidRPr="0049475E">
        <w:rPr>
          <w:b/>
          <w:bCs/>
        </w:rPr>
        <w:tab/>
        <w:t xml:space="preserve">Тип: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5.3</w:t>
      </w:r>
      <w:r w:rsidRPr="0049475E">
        <w:rPr>
          <w:b/>
          <w:bCs/>
        </w:rPr>
        <w:tab/>
        <w:t xml:space="preserve">Модель: </w:t>
      </w:r>
      <w:r w:rsidRPr="0049475E">
        <w:rPr>
          <w:b/>
          <w:bCs/>
        </w:rPr>
        <w:tab/>
      </w:r>
    </w:p>
    <w:p w:rsidR="00D022EB" w:rsidRPr="0049475E" w:rsidRDefault="00D022EB" w:rsidP="007B7F03">
      <w:pPr>
        <w:tabs>
          <w:tab w:val="left" w:leader="dot" w:pos="5103"/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5.4</w:t>
      </w:r>
      <w:r w:rsidRPr="0049475E">
        <w:rPr>
          <w:b/>
          <w:bCs/>
        </w:rPr>
        <w:tab/>
        <w:t xml:space="preserve">Номинальная максимальная полезная мощность: </w:t>
      </w:r>
      <w:r w:rsidRPr="0049475E">
        <w:rPr>
          <w:b/>
          <w:bCs/>
        </w:rPr>
        <w:tab/>
      </w:r>
      <w:r w:rsidR="007B7F03">
        <w:rPr>
          <w:b/>
          <w:bCs/>
        </w:rPr>
        <w:br/>
      </w:r>
      <w:r w:rsidR="00E33A38">
        <w:rPr>
          <w:b/>
          <w:bCs/>
        </w:rPr>
        <w:tab/>
      </w:r>
      <w:r w:rsidRPr="0049475E">
        <w:rPr>
          <w:b/>
          <w:bCs/>
        </w:rPr>
        <w:t>кВт при.......</w:t>
      </w:r>
      <w:r w:rsidR="00E33A38">
        <w:rPr>
          <w:b/>
          <w:bCs/>
        </w:rPr>
        <w:t>.</w:t>
      </w:r>
      <w:r w:rsidRPr="0049475E">
        <w:rPr>
          <w:b/>
          <w:bCs/>
        </w:rPr>
        <w:tab/>
        <w:t>мин</w:t>
      </w:r>
      <w:r w:rsidRPr="0049475E">
        <w:rPr>
          <w:b/>
          <w:bCs/>
          <w:vertAlign w:val="superscript"/>
        </w:rPr>
        <w:t>−1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5.5</w:t>
      </w:r>
      <w:r w:rsidRPr="0049475E">
        <w:rPr>
          <w:b/>
          <w:bCs/>
        </w:rPr>
        <w:tab/>
        <w:t xml:space="preserve">Тип двигателя (например, с принудительным зажиганием, </w:t>
      </w:r>
      <w:r w:rsidRPr="0049475E">
        <w:rPr>
          <w:b/>
          <w:bCs/>
        </w:rPr>
        <w:br/>
        <w:t>с воспламенением от сжатия и т.д.)</w:t>
      </w:r>
      <w:r w:rsidRPr="0049475E">
        <w:rPr>
          <w:b/>
          <w:bCs/>
          <w:sz w:val="18"/>
          <w:vertAlign w:val="superscript"/>
        </w:rPr>
        <w:footnoteReference w:customMarkFollows="1" w:id="11"/>
        <w:t>3</w:t>
      </w:r>
      <w:r w:rsidRPr="0049475E">
        <w:rPr>
          <w:b/>
          <w:bCs/>
        </w:rPr>
        <w:t>: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5.6</w:t>
      </w:r>
      <w:r w:rsidRPr="0049475E">
        <w:rPr>
          <w:b/>
          <w:bCs/>
        </w:rPr>
        <w:tab/>
        <w:t>Циклы: двухтактный/четырехтактный</w:t>
      </w:r>
      <w:r w:rsidRPr="0049475E">
        <w:rPr>
          <w:b/>
          <w:bCs/>
          <w:vertAlign w:val="superscript"/>
        </w:rPr>
        <w:t>2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5.7</w:t>
      </w:r>
      <w:r w:rsidRPr="0049475E">
        <w:rPr>
          <w:b/>
          <w:bCs/>
        </w:rPr>
        <w:tab/>
        <w:t xml:space="preserve">Объем цилиндров: </w:t>
      </w:r>
      <w:r w:rsidRPr="0049475E">
        <w:rPr>
          <w:b/>
          <w:bCs/>
        </w:rPr>
        <w:tab/>
        <w:t xml:space="preserve"> см</w:t>
      </w:r>
      <w:r w:rsidRPr="0049475E">
        <w:rPr>
          <w:b/>
          <w:bCs/>
          <w:vertAlign w:val="superscript"/>
        </w:rPr>
        <w:t>3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lastRenderedPageBreak/>
        <w:t>6.</w:t>
      </w:r>
      <w:r w:rsidRPr="0049475E">
        <w:rPr>
          <w:b/>
          <w:bCs/>
        </w:rPr>
        <w:tab/>
        <w:t>Трансмиссия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6.1</w:t>
      </w:r>
      <w:r w:rsidRPr="0049475E">
        <w:rPr>
          <w:b/>
          <w:bCs/>
        </w:rPr>
        <w:tab/>
        <w:t>Тип трансмиссии: неавтоматическая коробка передач/</w:t>
      </w:r>
      <w:r w:rsidRPr="0049475E">
        <w:rPr>
          <w:b/>
          <w:bCs/>
        </w:rPr>
        <w:br/>
        <w:t xml:space="preserve">автоматическая коробка передач: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6.2</w:t>
      </w:r>
      <w:r w:rsidRPr="0049475E">
        <w:rPr>
          <w:b/>
          <w:bCs/>
        </w:rPr>
        <w:tab/>
        <w:t xml:space="preserve">Количество передач: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7.</w:t>
      </w:r>
      <w:r w:rsidRPr="0049475E">
        <w:rPr>
          <w:b/>
          <w:bCs/>
        </w:rPr>
        <w:tab/>
        <w:t>Оснащение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7.1</w:t>
      </w:r>
      <w:r w:rsidRPr="0049475E">
        <w:rPr>
          <w:b/>
          <w:bCs/>
        </w:rPr>
        <w:tab/>
        <w:t>Глушитель</w:t>
      </w:r>
    </w:p>
    <w:p w:rsidR="00D022EB" w:rsidRPr="0049475E" w:rsidRDefault="00D022EB" w:rsidP="002B466E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7.1.1</w:t>
      </w:r>
      <w:r w:rsidRPr="0049475E">
        <w:rPr>
          <w:b/>
          <w:bCs/>
        </w:rPr>
        <w:tab/>
        <w:t xml:space="preserve">Изготовитель или уполномоченный представитель (если </w:t>
      </w:r>
      <w:r w:rsidRPr="0049475E">
        <w:rPr>
          <w:b/>
          <w:bCs/>
        </w:rPr>
        <w:br/>
        <w:t xml:space="preserve">имеется):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7.1.2</w:t>
      </w:r>
      <w:r w:rsidRPr="0049475E">
        <w:rPr>
          <w:b/>
          <w:bCs/>
        </w:rPr>
        <w:tab/>
        <w:t xml:space="preserve">Модель: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6600"/>
          <w:tab w:val="lef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7.1.3</w:t>
      </w:r>
      <w:r w:rsidRPr="0049475E">
        <w:rPr>
          <w:b/>
          <w:bCs/>
        </w:rPr>
        <w:tab/>
        <w:t xml:space="preserve">Тип: </w:t>
      </w:r>
      <w:r w:rsidRPr="0049475E">
        <w:rPr>
          <w:b/>
          <w:bCs/>
        </w:rPr>
        <w:tab/>
        <w:t xml:space="preserve"> в соответствии с рис. №: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7.2</w:t>
      </w:r>
      <w:r w:rsidRPr="0049475E">
        <w:rPr>
          <w:b/>
          <w:bCs/>
        </w:rPr>
        <w:tab/>
        <w:t>Глушитель впуска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7.2.1</w:t>
      </w:r>
      <w:r w:rsidRPr="0049475E">
        <w:rPr>
          <w:b/>
          <w:bCs/>
        </w:rPr>
        <w:tab/>
        <w:t xml:space="preserve">Изготовитель или уполномоченный представитель (если </w:t>
      </w:r>
      <w:r w:rsidRPr="0049475E">
        <w:rPr>
          <w:b/>
          <w:bCs/>
        </w:rPr>
        <w:br/>
        <w:t xml:space="preserve">имеется):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7.2.2</w:t>
      </w:r>
      <w:r w:rsidRPr="0049475E">
        <w:rPr>
          <w:b/>
          <w:bCs/>
        </w:rPr>
        <w:tab/>
        <w:t xml:space="preserve">Модель: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6600"/>
          <w:tab w:val="lef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7.2.3</w:t>
      </w:r>
      <w:r w:rsidRPr="0049475E">
        <w:rPr>
          <w:b/>
          <w:bCs/>
        </w:rPr>
        <w:tab/>
        <w:t xml:space="preserve">Тип: </w:t>
      </w:r>
      <w:r w:rsidRPr="0049475E">
        <w:rPr>
          <w:b/>
          <w:bCs/>
        </w:rPr>
        <w:tab/>
        <w:t xml:space="preserve"> в соответствии с рис. №: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8.</w:t>
      </w:r>
      <w:r w:rsidRPr="0049475E">
        <w:rPr>
          <w:b/>
          <w:bCs/>
        </w:rPr>
        <w:tab/>
        <w:t>Передачи, используемые для испытания мотоцикла в движ</w:t>
      </w:r>
      <w:r w:rsidRPr="0049475E">
        <w:rPr>
          <w:b/>
          <w:bCs/>
        </w:rPr>
        <w:t>у</w:t>
      </w:r>
      <w:r w:rsidRPr="0049475E">
        <w:rPr>
          <w:b/>
          <w:bCs/>
        </w:rPr>
        <w:t xml:space="preserve">щемся режиме: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9.</w:t>
      </w:r>
      <w:r w:rsidRPr="0049475E">
        <w:rPr>
          <w:b/>
          <w:bCs/>
        </w:rPr>
        <w:tab/>
        <w:t xml:space="preserve">Передаточное(ые) число(а) главной передачи: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10.</w:t>
      </w:r>
      <w:r w:rsidRPr="0049475E">
        <w:rPr>
          <w:b/>
          <w:bCs/>
        </w:rPr>
        <w:tab/>
        <w:t xml:space="preserve">Номер официального утверждения типа шины (шин) ЕЭК: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ab/>
        <w:t>В противном случае указывается следующая информация: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10.1</w:t>
      </w:r>
      <w:r w:rsidRPr="0049475E">
        <w:rPr>
          <w:b/>
          <w:bCs/>
        </w:rPr>
        <w:tab/>
        <w:t xml:space="preserve">Изготовитель шин: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10.2</w:t>
      </w:r>
      <w:r w:rsidRPr="0049475E">
        <w:rPr>
          <w:b/>
          <w:bCs/>
        </w:rPr>
        <w:tab/>
        <w:t xml:space="preserve">Коммерческое(ие) описание(я) типа шины (по осям) (например, торговое наименование, индекс скорости, индекс нагрузки):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10.3</w:t>
      </w:r>
      <w:r w:rsidRPr="0049475E">
        <w:rPr>
          <w:b/>
          <w:bCs/>
        </w:rPr>
        <w:tab/>
        <w:t xml:space="preserve">Размер шин (по осям):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10.4</w:t>
      </w:r>
      <w:r w:rsidRPr="0049475E">
        <w:rPr>
          <w:b/>
          <w:bCs/>
        </w:rPr>
        <w:tab/>
        <w:t xml:space="preserve">Номер официального утверждения другого типа шины (если таковой имеется):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11.</w:t>
      </w:r>
      <w:r w:rsidRPr="0049475E">
        <w:rPr>
          <w:b/>
          <w:bCs/>
        </w:rPr>
        <w:tab/>
        <w:t>Сведения о массе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11.1</w:t>
      </w:r>
      <w:r w:rsidRPr="0049475E">
        <w:rPr>
          <w:b/>
          <w:bCs/>
        </w:rPr>
        <w:tab/>
        <w:t xml:space="preserve">Максимально допустимый полный вес: </w:t>
      </w:r>
      <w:r w:rsidRPr="0049475E">
        <w:rPr>
          <w:b/>
          <w:bCs/>
        </w:rPr>
        <w:tab/>
        <w:t xml:space="preserve"> кг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11.2</w:t>
      </w:r>
      <w:r w:rsidRPr="0049475E">
        <w:rPr>
          <w:b/>
          <w:bCs/>
        </w:rPr>
        <w:tab/>
        <w:t xml:space="preserve">Масса при испытании: </w:t>
      </w:r>
      <w:r w:rsidRPr="0049475E">
        <w:rPr>
          <w:b/>
          <w:bCs/>
        </w:rPr>
        <w:tab/>
        <w:t xml:space="preserve"> кг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11.3</w:t>
      </w:r>
      <w:r w:rsidRPr="0049475E">
        <w:rPr>
          <w:b/>
          <w:bCs/>
        </w:rPr>
        <w:tab/>
        <w:t>Удельная мощность на единицу массы (</w:t>
      </w:r>
      <w:r w:rsidRPr="0049475E">
        <w:rPr>
          <w:b/>
          <w:bCs/>
          <w:i/>
        </w:rPr>
        <w:t>УММ</w:t>
      </w:r>
      <w:r w:rsidRPr="0049475E">
        <w:rPr>
          <w:b/>
          <w:bCs/>
        </w:rPr>
        <w:t xml:space="preserve">):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12.</w:t>
      </w:r>
      <w:r w:rsidRPr="0049475E">
        <w:rPr>
          <w:b/>
          <w:bCs/>
        </w:rPr>
        <w:tab/>
        <w:t xml:space="preserve">Длина транспортного средства: </w:t>
      </w:r>
      <w:r w:rsidRPr="0049475E">
        <w:rPr>
          <w:b/>
          <w:bCs/>
        </w:rPr>
        <w:tab/>
        <w:t xml:space="preserve"> м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13.</w:t>
      </w:r>
      <w:r w:rsidRPr="0049475E">
        <w:rPr>
          <w:b/>
          <w:bCs/>
        </w:rPr>
        <w:tab/>
        <w:t xml:space="preserve">Уровень звука, производимого транспортным средством в </w:t>
      </w:r>
      <w:r w:rsidRPr="0049475E">
        <w:rPr>
          <w:b/>
          <w:bCs/>
        </w:rPr>
        <w:br/>
        <w:t>движении</w:t>
      </w:r>
      <w:r w:rsidRPr="0049475E">
        <w:rPr>
          <w:b/>
          <w:bCs/>
        </w:rPr>
        <w:tab/>
        <w:t>дБ(A)</w:t>
      </w:r>
    </w:p>
    <w:p w:rsidR="00D022EB" w:rsidRPr="0049475E" w:rsidRDefault="00D022EB" w:rsidP="002B56DD">
      <w:pPr>
        <w:tabs>
          <w:tab w:val="right" w:leader="dot" w:pos="8505"/>
        </w:tabs>
        <w:spacing w:after="120"/>
        <w:ind w:left="2268" w:right="1134" w:hanging="1134"/>
        <w:rPr>
          <w:b/>
          <w:bCs/>
        </w:rPr>
      </w:pPr>
      <w:r w:rsidRPr="0049475E">
        <w:rPr>
          <w:b/>
          <w:bCs/>
        </w:rPr>
        <w:t>13.1</w:t>
      </w:r>
      <w:r w:rsidRPr="0049475E">
        <w:rPr>
          <w:b/>
          <w:bCs/>
        </w:rPr>
        <w:tab/>
        <w:t>передача (i) для испытания транспортного средства, находящ</w:t>
      </w:r>
      <w:r w:rsidRPr="0049475E">
        <w:rPr>
          <w:b/>
          <w:bCs/>
        </w:rPr>
        <w:t>е</w:t>
      </w:r>
      <w:r w:rsidR="002B56DD" w:rsidRPr="0049475E">
        <w:rPr>
          <w:b/>
          <w:bCs/>
        </w:rPr>
        <w:t>гося в движении</w:t>
      </w:r>
      <w:r w:rsidR="002B56DD" w:rsidRPr="0049475E">
        <w:rPr>
          <w:b/>
          <w:bCs/>
        </w:rPr>
        <w:tab/>
      </w:r>
      <w:r w:rsidR="002B56DD"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13.2</w:t>
      </w:r>
      <w:r w:rsidRPr="0049475E">
        <w:rPr>
          <w:b/>
          <w:bCs/>
        </w:rPr>
        <w:tab/>
        <w:t xml:space="preserve">Скорость транспортного средства в начале периода ускорения (средний показатель за 3 прогона) на передаче (i): </w:t>
      </w:r>
      <w:r w:rsidRPr="0049475E">
        <w:rPr>
          <w:b/>
          <w:bCs/>
        </w:rPr>
        <w:tab/>
        <w:t xml:space="preserve"> км/ч</w:t>
      </w:r>
    </w:p>
    <w:p w:rsidR="00D022EB" w:rsidRPr="0049475E" w:rsidRDefault="00D022EB" w:rsidP="002B56DD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14.</w:t>
      </w:r>
      <w:r w:rsidRPr="0049475E">
        <w:rPr>
          <w:b/>
          <w:bCs/>
        </w:rPr>
        <w:tab/>
        <w:t>Уровень звука, производимого транспортным средством, нах</w:t>
      </w:r>
      <w:r w:rsidRPr="0049475E">
        <w:rPr>
          <w:b/>
          <w:bCs/>
        </w:rPr>
        <w:t>о</w:t>
      </w:r>
      <w:r w:rsidRPr="0049475E">
        <w:rPr>
          <w:b/>
          <w:bCs/>
        </w:rPr>
        <w:t xml:space="preserve">дящимся в неподвижном состоянии </w:t>
      </w:r>
      <w:r w:rsidR="00AF16A4" w:rsidRPr="0049475E">
        <w:rPr>
          <w:b/>
          <w:bCs/>
        </w:rPr>
        <w:tab/>
        <w:t xml:space="preserve"> </w:t>
      </w:r>
      <w:r w:rsidRPr="0049475E">
        <w:rPr>
          <w:b/>
          <w:bCs/>
        </w:rPr>
        <w:t xml:space="preserve"> дБ(А)</w:t>
      </w:r>
    </w:p>
    <w:p w:rsidR="00D022EB" w:rsidRPr="0049475E" w:rsidRDefault="00D022EB" w:rsidP="00AF16A4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lastRenderedPageBreak/>
        <w:t>14.1</w:t>
      </w:r>
      <w:r w:rsidRPr="0049475E">
        <w:rPr>
          <w:b/>
          <w:bCs/>
        </w:rPr>
        <w:tab/>
        <w:t xml:space="preserve">при </w:t>
      </w:r>
      <w:r w:rsidR="00AF16A4" w:rsidRPr="0049475E">
        <w:rPr>
          <w:b/>
          <w:bCs/>
        </w:rPr>
        <w:t>частоте вращения двигателя</w:t>
      </w:r>
      <w:r w:rsidRPr="0049475E">
        <w:rPr>
          <w:b/>
          <w:bCs/>
        </w:rPr>
        <w:tab/>
        <w:t xml:space="preserve"> мин</w:t>
      </w:r>
      <w:r w:rsidRPr="0049475E">
        <w:rPr>
          <w:b/>
          <w:bCs/>
          <w:vertAlign w:val="superscript"/>
        </w:rPr>
        <w:t>−1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14.2</w:t>
      </w:r>
      <w:r w:rsidRPr="0049475E">
        <w:rPr>
          <w:b/>
          <w:bCs/>
        </w:rPr>
        <w:tab/>
        <w:t xml:space="preserve">Положение и ориентация микрофона: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6600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15.</w:t>
      </w:r>
      <w:r w:rsidRPr="0049475E">
        <w:rPr>
          <w:b/>
          <w:bCs/>
        </w:rPr>
        <w:tab/>
        <w:t>Исходные данные для проверки соответствия эксплуатацио</w:t>
      </w:r>
      <w:r w:rsidRPr="0049475E">
        <w:rPr>
          <w:b/>
          <w:bCs/>
        </w:rPr>
        <w:t>н</w:t>
      </w:r>
      <w:r w:rsidRPr="0049475E">
        <w:rPr>
          <w:b/>
          <w:bCs/>
        </w:rPr>
        <w:t>ным требованиям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15.1</w:t>
      </w:r>
      <w:r w:rsidRPr="0049475E">
        <w:rPr>
          <w:b/>
          <w:bCs/>
        </w:rPr>
        <w:tab/>
        <w:t>передача (i) или − в случае транспортных средств, испытыва</w:t>
      </w:r>
      <w:r w:rsidRPr="0049475E">
        <w:rPr>
          <w:b/>
          <w:bCs/>
        </w:rPr>
        <w:t>е</w:t>
      </w:r>
      <w:r w:rsidRPr="0049475E">
        <w:rPr>
          <w:b/>
          <w:bCs/>
        </w:rPr>
        <w:t>мых без блокировки передаточных чисел, − положение пер</w:t>
      </w:r>
      <w:r w:rsidRPr="0049475E">
        <w:rPr>
          <w:b/>
          <w:bCs/>
        </w:rPr>
        <w:t>е</w:t>
      </w:r>
      <w:r w:rsidRPr="0049475E">
        <w:rPr>
          <w:b/>
          <w:bCs/>
        </w:rPr>
        <w:t xml:space="preserve">ключателя передач, выбранное для испытания: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15.2</w:t>
      </w:r>
      <w:r w:rsidRPr="0049475E">
        <w:rPr>
          <w:b/>
          <w:bCs/>
        </w:rPr>
        <w:tab/>
        <w:t xml:space="preserve">скорость транспортного средства в начале периода ускорения (средний показатель за 3 прогона) на передаче (i): </w:t>
      </w:r>
      <w:r w:rsidRPr="0049475E">
        <w:rPr>
          <w:b/>
          <w:bCs/>
        </w:rPr>
        <w:tab/>
        <w:t xml:space="preserve"> км/ч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15.3</w:t>
      </w:r>
      <w:r w:rsidRPr="0049475E">
        <w:rPr>
          <w:b/>
          <w:bCs/>
        </w:rPr>
        <w:tab/>
        <w:t xml:space="preserve">Уровень давления звука </w:t>
      </w:r>
      <w:r w:rsidRPr="0049475E">
        <w:rPr>
          <w:b/>
          <w:bCs/>
          <w:i/>
        </w:rPr>
        <w:t>L</w:t>
      </w:r>
      <w:r w:rsidRPr="0049475E">
        <w:rPr>
          <w:b/>
          <w:bCs/>
          <w:vertAlign w:val="subscript"/>
        </w:rPr>
        <w:t>(i)</w:t>
      </w:r>
      <w:r w:rsidRPr="0049475E">
        <w:rPr>
          <w:b/>
          <w:bCs/>
        </w:rPr>
        <w:t xml:space="preserve">: </w:t>
      </w:r>
      <w:r w:rsidRPr="0049475E">
        <w:rPr>
          <w:b/>
          <w:bCs/>
        </w:rPr>
        <w:tab/>
        <w:t xml:space="preserve"> дБ(A)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16.</w:t>
      </w:r>
      <w:r w:rsidRPr="0049475E">
        <w:rPr>
          <w:b/>
          <w:bCs/>
        </w:rPr>
        <w:tab/>
        <w:t>Дата представления транспортного средства на официальное утверждение: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17.</w:t>
      </w:r>
      <w:r w:rsidRPr="0049475E">
        <w:rPr>
          <w:b/>
          <w:bCs/>
        </w:rPr>
        <w:tab/>
        <w:t>Техническая служба, проводящая испытания на официальное утверждение: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18.</w:t>
      </w:r>
      <w:r w:rsidRPr="0049475E">
        <w:rPr>
          <w:b/>
          <w:bCs/>
        </w:rPr>
        <w:tab/>
        <w:t>Дата протокола, выданного этой службой: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19.</w:t>
      </w:r>
      <w:r w:rsidRPr="0049475E">
        <w:rPr>
          <w:b/>
          <w:bCs/>
        </w:rPr>
        <w:tab/>
        <w:t>Номер протокола, выданного этой службой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20.</w:t>
      </w:r>
      <w:r w:rsidRPr="0049475E">
        <w:rPr>
          <w:b/>
          <w:bCs/>
        </w:rPr>
        <w:tab/>
        <w:t>Официальное утверждение предоставлено/официальное утве</w:t>
      </w:r>
      <w:r w:rsidRPr="0049475E">
        <w:rPr>
          <w:b/>
          <w:bCs/>
        </w:rPr>
        <w:t>р</w:t>
      </w:r>
      <w:r w:rsidRPr="0049475E">
        <w:rPr>
          <w:b/>
          <w:bCs/>
        </w:rPr>
        <w:t>ждение распространено/в официальном утверждении отказ</w:t>
      </w:r>
      <w:r w:rsidRPr="0049475E">
        <w:rPr>
          <w:b/>
          <w:bCs/>
        </w:rPr>
        <w:t>а</w:t>
      </w:r>
      <w:r w:rsidRPr="0049475E">
        <w:rPr>
          <w:b/>
          <w:bCs/>
        </w:rPr>
        <w:t>но/официальное утверждение отменено</w:t>
      </w:r>
      <w:r w:rsidRPr="0049475E">
        <w:rPr>
          <w:b/>
          <w:bCs/>
          <w:vertAlign w:val="superscript"/>
        </w:rPr>
        <w:t>2</w:t>
      </w:r>
      <w:r w:rsidRPr="0049475E">
        <w:rPr>
          <w:b/>
          <w:bCs/>
        </w:rPr>
        <w:t>: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21.</w:t>
      </w:r>
      <w:r w:rsidRPr="0049475E">
        <w:rPr>
          <w:b/>
          <w:bCs/>
        </w:rPr>
        <w:tab/>
        <w:t>Место проставления на мотоцикле знака официального утве</w:t>
      </w:r>
      <w:r w:rsidRPr="0049475E">
        <w:rPr>
          <w:b/>
          <w:bCs/>
        </w:rPr>
        <w:t>р</w:t>
      </w:r>
      <w:r w:rsidRPr="0049475E">
        <w:rPr>
          <w:b/>
          <w:bCs/>
        </w:rPr>
        <w:t xml:space="preserve">ждения: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22.</w:t>
      </w:r>
      <w:r w:rsidRPr="0049475E">
        <w:rPr>
          <w:b/>
          <w:bCs/>
        </w:rPr>
        <w:tab/>
        <w:t>Место:</w:t>
      </w:r>
      <w:r w:rsidR="002B466E" w:rsidRPr="0049475E">
        <w:rPr>
          <w:b/>
          <w:bCs/>
        </w:rPr>
        <w:t xml:space="preserve">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23.</w:t>
      </w:r>
      <w:r w:rsidRPr="0049475E">
        <w:rPr>
          <w:b/>
          <w:bCs/>
        </w:rPr>
        <w:tab/>
        <w:t>Дата:</w:t>
      </w:r>
      <w:r w:rsidR="002B466E" w:rsidRPr="0049475E">
        <w:rPr>
          <w:b/>
          <w:bCs/>
        </w:rPr>
        <w:t xml:space="preserve">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24.</w:t>
      </w:r>
      <w:r w:rsidRPr="0049475E">
        <w:rPr>
          <w:b/>
          <w:bCs/>
        </w:rPr>
        <w:tab/>
        <w:t>Подпись:</w:t>
      </w:r>
      <w:r w:rsidR="002B466E" w:rsidRPr="0049475E">
        <w:rPr>
          <w:b/>
          <w:bCs/>
        </w:rPr>
        <w:t xml:space="preserve"> </w:t>
      </w:r>
      <w:r w:rsidRPr="0049475E">
        <w:rPr>
          <w:b/>
          <w:bCs/>
        </w:rPr>
        <w:tab/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>25.</w:t>
      </w:r>
      <w:r w:rsidRPr="0049475E">
        <w:rPr>
          <w:b/>
          <w:bCs/>
        </w:rPr>
        <w:tab/>
        <w:t>К настоящему сообщению прилагаются следующие документы, на которых указан приведенный выше номер официального утверждения: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ab/>
        <w:t xml:space="preserve">чертежи, схемы и планы двигателя и системы </w:t>
      </w:r>
      <w:r w:rsidRPr="0049475E">
        <w:rPr>
          <w:b/>
          <w:bCs/>
          <w:strike/>
        </w:rPr>
        <w:t>шумо</w:t>
      </w:r>
      <w:r w:rsidRPr="0049475E">
        <w:rPr>
          <w:b/>
          <w:bCs/>
        </w:rPr>
        <w:t>звукопон</w:t>
      </w:r>
      <w:r w:rsidRPr="0049475E">
        <w:rPr>
          <w:b/>
          <w:bCs/>
        </w:rPr>
        <w:t>и</w:t>
      </w:r>
      <w:r w:rsidRPr="0049475E">
        <w:rPr>
          <w:b/>
          <w:bCs/>
        </w:rPr>
        <w:t>жения;</w:t>
      </w:r>
    </w:p>
    <w:p w:rsidR="00D022EB" w:rsidRPr="0049475E" w:rsidRDefault="00D022EB" w:rsidP="00D022EB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bCs/>
        </w:rPr>
      </w:pPr>
      <w:r w:rsidRPr="0049475E">
        <w:rPr>
          <w:b/>
          <w:bCs/>
        </w:rPr>
        <w:tab/>
        <w:t>фотографии двигателя и системы выпуска или глушителя;</w:t>
      </w:r>
    </w:p>
    <w:p w:rsidR="00A51F71" w:rsidRPr="0049475E" w:rsidRDefault="00D022EB" w:rsidP="00D022EB">
      <w:pPr>
        <w:pStyle w:val="SingleTxtGR"/>
        <w:tabs>
          <w:tab w:val="clear" w:pos="1701"/>
          <w:tab w:val="clear" w:pos="2835"/>
          <w:tab w:val="clear" w:pos="3969"/>
          <w:tab w:val="left" w:pos="2552"/>
          <w:tab w:val="left" w:leader="dot" w:pos="3402"/>
          <w:tab w:val="right" w:leader="dot" w:pos="8505"/>
        </w:tabs>
        <w:ind w:left="2268" w:hanging="1134"/>
        <w:jc w:val="left"/>
        <w:rPr>
          <w:w w:val="100"/>
        </w:rPr>
      </w:pPr>
      <w:r w:rsidRPr="0049475E">
        <w:rPr>
          <w:b/>
          <w:bCs/>
        </w:rPr>
        <w:tab/>
        <w:t>перечень надлежащим образом идентифицированных комп</w:t>
      </w:r>
      <w:r w:rsidRPr="0049475E">
        <w:rPr>
          <w:b/>
          <w:bCs/>
        </w:rPr>
        <w:t>о</w:t>
      </w:r>
      <w:r w:rsidRPr="0049475E">
        <w:rPr>
          <w:b/>
          <w:bCs/>
        </w:rPr>
        <w:t xml:space="preserve">нентов, из которых состоит система </w:t>
      </w:r>
      <w:r w:rsidRPr="0049475E">
        <w:rPr>
          <w:b/>
          <w:bCs/>
          <w:strike/>
        </w:rPr>
        <w:t>шумо</w:t>
      </w:r>
      <w:r w:rsidRPr="0049475E">
        <w:rPr>
          <w:b/>
          <w:bCs/>
        </w:rPr>
        <w:t>звукопонижения.</w:t>
      </w:r>
    </w:p>
    <w:p w:rsidR="00A51F71" w:rsidRPr="0049475E" w:rsidRDefault="00A51F71" w:rsidP="00B85FE8">
      <w:pPr>
        <w:pStyle w:val="SingleTxtGR"/>
        <w:tabs>
          <w:tab w:val="clear" w:pos="1701"/>
          <w:tab w:val="clear" w:pos="2835"/>
          <w:tab w:val="clear" w:pos="3969"/>
          <w:tab w:val="left" w:pos="2552"/>
          <w:tab w:val="left" w:leader="dot" w:pos="3402"/>
          <w:tab w:val="right" w:leader="dot" w:pos="8505"/>
        </w:tabs>
        <w:ind w:left="2268" w:hanging="1134"/>
        <w:jc w:val="left"/>
      </w:pPr>
    </w:p>
    <w:p w:rsidR="00CC42F6" w:rsidRPr="0049475E" w:rsidRDefault="00CC42F6" w:rsidP="00BF6DD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548" w:hanging="560"/>
      </w:pPr>
    </w:p>
    <w:p w:rsidR="001A2A51" w:rsidRPr="0049475E" w:rsidRDefault="001A2A51" w:rsidP="00BF6DD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548" w:hanging="560"/>
        <w:sectPr w:rsidR="001A2A51" w:rsidRPr="0049475E" w:rsidSect="00992CD6"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p w:rsidR="005E13E1" w:rsidRPr="0049475E" w:rsidRDefault="005E13E1" w:rsidP="005E13E1">
      <w:pPr>
        <w:pStyle w:val="HChGR"/>
      </w:pPr>
      <w:r w:rsidRPr="0049475E">
        <w:lastRenderedPageBreak/>
        <w:t>Приложение 2</w:t>
      </w:r>
    </w:p>
    <w:p w:rsidR="005E13E1" w:rsidRPr="0049475E" w:rsidRDefault="005E13E1" w:rsidP="005E13E1">
      <w:pPr>
        <w:pStyle w:val="HChGR"/>
      </w:pPr>
      <w:r w:rsidRPr="0049475E">
        <w:tab/>
      </w:r>
      <w:r w:rsidRPr="0049475E">
        <w:tab/>
        <w:t>Схемы знаков официального утверждения</w:t>
      </w:r>
    </w:p>
    <w:p w:rsidR="005E13E1" w:rsidRPr="0049475E" w:rsidRDefault="005E13E1" w:rsidP="005E13E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spacing w:after="240"/>
        <w:jc w:val="left"/>
      </w:pPr>
      <w:r w:rsidRPr="0049475E">
        <w:t>(См. пункт 5.4 настоящих Правил)</w:t>
      </w:r>
    </w:p>
    <w:p w:rsidR="00A11ADE" w:rsidRPr="0049475E" w:rsidRDefault="003350F6" w:rsidP="00A11ADE">
      <w:pPr>
        <w:pStyle w:val="SingleTxtGR"/>
        <w:spacing w:after="240"/>
        <w:rPr>
          <w:sz w:val="2"/>
          <w:szCs w:val="2"/>
        </w:rPr>
      </w:pPr>
      <w:r w:rsidRPr="004947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0565B" wp14:editId="635DAFCE">
                <wp:simplePos x="0" y="0"/>
                <wp:positionH relativeFrom="column">
                  <wp:posOffset>4341495</wp:posOffset>
                </wp:positionH>
                <wp:positionV relativeFrom="paragraph">
                  <wp:posOffset>602127</wp:posOffset>
                </wp:positionV>
                <wp:extent cx="801370" cy="206375"/>
                <wp:effectExtent l="0" t="0" r="0" b="3175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D4F" w:rsidRDefault="00A81D4F" w:rsidP="004C7016">
                            <w:pPr>
                              <w:spacing w:after="240"/>
                              <w:rPr>
                                <w:lang w:val="en-US"/>
                              </w:rPr>
                            </w:pPr>
                            <w:r>
                              <w:t>а = 8 мм мин.</w:t>
                            </w:r>
                          </w:p>
                          <w:p w:rsidR="00A81D4F" w:rsidRPr="00A11ADE" w:rsidRDefault="00A81D4F" w:rsidP="004C7016">
                            <w:pPr>
                              <w:spacing w:after="24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1.85pt;margin-top:47.4pt;width:63.1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" stroked="f">
                <v:textbox inset="0,0,0,0">
                  <w:txbxContent>
                    <w:p w:rsidR="00A81D4F" w:rsidRDefault="00A81D4F" w:rsidP="004C7016">
                      <w:pPr>
                        <w:spacing w:after="240"/>
                        <w:rPr>
                          <w:lang w:val="en-US"/>
                        </w:rPr>
                      </w:pPr>
                      <w:r>
                        <w:t>а = 8 мм мин.</w:t>
                      </w:r>
                    </w:p>
                    <w:p w:rsidR="00A81D4F" w:rsidRPr="00A11ADE" w:rsidRDefault="00A81D4F" w:rsidP="004C7016">
                      <w:pPr>
                        <w:spacing w:after="24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75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2E6E5F" wp14:editId="3C4CE1A4">
                <wp:simplePos x="0" y="0"/>
                <wp:positionH relativeFrom="column">
                  <wp:posOffset>2978150</wp:posOffset>
                </wp:positionH>
                <wp:positionV relativeFrom="paragraph">
                  <wp:posOffset>237002</wp:posOffset>
                </wp:positionV>
                <wp:extent cx="1686560" cy="309880"/>
                <wp:effectExtent l="0" t="0" r="889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D4F" w:rsidRPr="007335C6" w:rsidRDefault="00A81D4F" w:rsidP="003350F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2"/>
                                <w:sz w:val="40"/>
                                <w:szCs w:val="40"/>
                              </w:rPr>
                              <w:t>92</w:t>
                            </w:r>
                            <w:r w:rsidRPr="00AE62DC">
                              <w:rPr>
                                <w:spacing w:val="2"/>
                                <w:sz w:val="40"/>
                                <w:szCs w:val="40"/>
                              </w:rPr>
                              <w:t xml:space="preserve"> R</w:t>
                            </w:r>
                            <w:r>
                              <w:rPr>
                                <w:spacing w:val="2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AE62DC">
                              <w:rPr>
                                <w:spacing w:val="2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7335C6">
                              <w:rPr>
                                <w:sz w:val="40"/>
                                <w:szCs w:val="40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234.5pt;margin-top:18.65pt;width:132.8pt;height:24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" stroked="f">
                <v:textbox inset="0,0,0,0">
                  <w:txbxContent>
                    <w:p w:rsidR="00A81D4F" w:rsidRPr="007335C6" w:rsidRDefault="00A81D4F" w:rsidP="003350F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pacing w:val="2"/>
                          <w:sz w:val="40"/>
                          <w:szCs w:val="40"/>
                        </w:rPr>
                        <w:t>92</w:t>
                      </w:r>
                      <w:r w:rsidRPr="00AE62DC">
                        <w:rPr>
                          <w:spacing w:val="2"/>
                          <w:sz w:val="40"/>
                          <w:szCs w:val="40"/>
                        </w:rPr>
                        <w:t xml:space="preserve"> R</w:t>
                      </w:r>
                      <w:r>
                        <w:rPr>
                          <w:spacing w:val="2"/>
                          <w:sz w:val="40"/>
                          <w:szCs w:val="40"/>
                        </w:rPr>
                        <w:t xml:space="preserve"> – </w:t>
                      </w:r>
                      <w:r w:rsidRPr="00AE62DC">
                        <w:rPr>
                          <w:spacing w:val="2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pacing w:val="2"/>
                          <w:sz w:val="40"/>
                          <w:szCs w:val="40"/>
                        </w:rPr>
                        <w:t xml:space="preserve">1 </w:t>
                      </w:r>
                      <w:r w:rsidRPr="007335C6">
                        <w:rPr>
                          <w:sz w:val="40"/>
                          <w:szCs w:val="40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="005E13E1" w:rsidRPr="0049475E">
        <w:rPr>
          <w:noProof/>
          <w:lang w:val="en-GB" w:eastAsia="en-GB"/>
        </w:rPr>
        <w:drawing>
          <wp:inline distT="0" distB="0" distL="0" distR="0" wp14:anchorId="6C793415" wp14:editId="00CFEBDD">
            <wp:extent cx="4350385" cy="8242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E1" w:rsidRPr="0049475E" w:rsidRDefault="005E13E1" w:rsidP="00A11ADE">
      <w:pPr>
        <w:pStyle w:val="SingleTxtGR"/>
        <w:spacing w:before="120" w:after="360"/>
      </w:pPr>
      <w:r w:rsidRPr="0049475E">
        <w:tab/>
      </w:r>
      <w:r w:rsidR="003350F6" w:rsidRPr="0049475E">
        <w:t>Приведенный выше знак официального утверждения, проставленный на каком-либо компоненте системы глушителя, указывает, что этот тип сменной системы глушителя официально утвержден в Нидерландах (Е4) на основании Правил № 92 под номером официального утверждения 012439. Первые две цифры номера официального утверждения (01) указывают на то, что официал</w:t>
      </w:r>
      <w:r w:rsidR="003350F6" w:rsidRPr="0049475E">
        <w:t>ь</w:t>
      </w:r>
      <w:r w:rsidR="003350F6" w:rsidRPr="0049475E">
        <w:t>ное утверждение было предоставлено в соответствии с требованиями действ</w:t>
      </w:r>
      <w:r w:rsidR="003350F6" w:rsidRPr="0049475E">
        <w:t>у</w:t>
      </w:r>
      <w:r w:rsidR="003350F6" w:rsidRPr="0049475E">
        <w:t>ющих Правил № 92, а номер официального утверждения (00) указывает на то, что официальное утверждение было предоставлено в соответствии с требов</w:t>
      </w:r>
      <w:r w:rsidR="003350F6" w:rsidRPr="0049475E">
        <w:t>а</w:t>
      </w:r>
      <w:r w:rsidR="003350F6" w:rsidRPr="0049475E">
        <w:t>ниями Правил № 92 в их первоначальном варианте.</w:t>
      </w:r>
    </w:p>
    <w:p w:rsidR="001A2A51" w:rsidRDefault="001A2A51" w:rsidP="004C701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spacing w:before="400" w:after="240"/>
      </w:pPr>
    </w:p>
    <w:p w:rsidR="00022C93" w:rsidRDefault="00022C93" w:rsidP="005E13E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spacing w:before="240" w:after="240"/>
        <w:sectPr w:rsidR="00022C93" w:rsidSect="00992CD6"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p w:rsidR="00022C93" w:rsidRPr="00022C93" w:rsidRDefault="00022C93" w:rsidP="00305694">
      <w:pPr>
        <w:pStyle w:val="HChGR"/>
      </w:pPr>
      <w:r w:rsidRPr="00022C93">
        <w:lastRenderedPageBreak/>
        <w:t>Приложение 3</w:t>
      </w:r>
    </w:p>
    <w:p w:rsidR="00022C93" w:rsidRPr="00022C93" w:rsidRDefault="00022C93" w:rsidP="00305694">
      <w:pPr>
        <w:pStyle w:val="HChGR"/>
        <w:rPr>
          <w:u w:val="single"/>
        </w:rPr>
      </w:pPr>
      <w:r w:rsidRPr="00022C93">
        <w:tab/>
      </w:r>
      <w:r w:rsidR="00305694">
        <w:tab/>
      </w:r>
      <w:r w:rsidR="003350F6" w:rsidRPr="00F2220D">
        <w:t xml:space="preserve">Требования, предъявляемые к волокнистым поглотителям, используемым в </w:t>
      </w:r>
      <w:r w:rsidR="003350F6" w:rsidRPr="00EE3FB1">
        <w:rPr>
          <w:u w:val="single"/>
        </w:rPr>
        <w:t>НО</w:t>
      </w:r>
      <w:r w:rsidR="003350F6" w:rsidRPr="00F2220D">
        <w:t>ССГ</w:t>
      </w:r>
    </w:p>
    <w:p w:rsidR="003350F6" w:rsidRPr="00F2220D" w:rsidRDefault="003350F6" w:rsidP="003350F6">
      <w:pPr>
        <w:pStyle w:val="SingleTxtGR"/>
      </w:pPr>
      <w:r w:rsidRPr="00F2220D">
        <w:t xml:space="preserve">(См. пункт </w:t>
      </w:r>
      <w:r w:rsidRPr="00EE3FB1">
        <w:rPr>
          <w:strike/>
        </w:rPr>
        <w:t>6.4</w:t>
      </w:r>
      <w:r>
        <w:t xml:space="preserve"> </w:t>
      </w:r>
      <w:r w:rsidRPr="00EE3FB1">
        <w:rPr>
          <w:b/>
          <w:bCs/>
        </w:rPr>
        <w:t>6.5</w:t>
      </w:r>
      <w:r w:rsidRPr="00F2220D">
        <w:t xml:space="preserve"> настоящих Правил)</w:t>
      </w:r>
    </w:p>
    <w:p w:rsidR="003350F6" w:rsidRPr="00F2220D" w:rsidRDefault="003350F6" w:rsidP="003350F6">
      <w:pPr>
        <w:pStyle w:val="SingleTxtGR"/>
        <w:tabs>
          <w:tab w:val="clear" w:pos="1701"/>
        </w:tabs>
        <w:ind w:left="2268" w:hanging="1134"/>
      </w:pPr>
      <w:r w:rsidRPr="00F2220D">
        <w:t>1.</w:t>
      </w:r>
      <w:r w:rsidRPr="00F2220D">
        <w:tab/>
        <w:t xml:space="preserve">Волокнистый поглотитель </w:t>
      </w:r>
      <w:r w:rsidRPr="00354B34">
        <w:rPr>
          <w:i/>
        </w:rPr>
        <w:t>не должен содержать асбеста</w:t>
      </w:r>
      <w:r w:rsidRPr="00F2220D">
        <w:t xml:space="preserve"> и может использоваться в конструкции глушителей только в том случае, е</w:t>
      </w:r>
      <w:r w:rsidRPr="00F2220D">
        <w:t>с</w:t>
      </w:r>
      <w:r w:rsidRPr="00F2220D">
        <w:t>ли соответствующие устройства обеспечивают неподвижность в</w:t>
      </w:r>
      <w:r w:rsidRPr="00F2220D">
        <w:t>о</w:t>
      </w:r>
      <w:r w:rsidRPr="00F2220D">
        <w:t>локнистого поглотителя на протяжении всего периода эксплуат</w:t>
      </w:r>
      <w:r w:rsidRPr="00F2220D">
        <w:t>а</w:t>
      </w:r>
      <w:r w:rsidRPr="00F2220D">
        <w:t xml:space="preserve">ции глушителя и если этот поглотитель </w:t>
      </w:r>
      <w:r>
        <w:t>отвеча</w:t>
      </w:r>
      <w:r w:rsidRPr="00F2220D">
        <w:t>ет требованиям л</w:t>
      </w:r>
      <w:r w:rsidRPr="00F2220D">
        <w:t>ю</w:t>
      </w:r>
      <w:r w:rsidRPr="00F2220D">
        <w:t>бого из разделов 2, 3 или</w:t>
      </w:r>
      <w:r>
        <w:t xml:space="preserve"> </w:t>
      </w:r>
      <w:r w:rsidRPr="00F2220D">
        <w:t>4 по выбору изготовителя.</w:t>
      </w:r>
    </w:p>
    <w:p w:rsidR="003350F6" w:rsidRPr="00F2220D" w:rsidRDefault="003350F6" w:rsidP="003350F6">
      <w:pPr>
        <w:pStyle w:val="SingleTxtGR"/>
        <w:tabs>
          <w:tab w:val="clear" w:pos="1701"/>
        </w:tabs>
        <w:ind w:left="2268" w:hanging="1134"/>
      </w:pPr>
      <w:r w:rsidRPr="00F2220D">
        <w:t>2.</w:t>
      </w:r>
      <w:r w:rsidRPr="00F2220D">
        <w:tab/>
        <w:t>После удаления волокнистого материала уровень шума должен о</w:t>
      </w:r>
      <w:r w:rsidRPr="00F2220D">
        <w:t>т</w:t>
      </w:r>
      <w:r w:rsidRPr="00F2220D">
        <w:t>вечать требованиям пункта 6.2 настоящих Правил.</w:t>
      </w:r>
    </w:p>
    <w:p w:rsidR="003350F6" w:rsidRPr="00F2220D" w:rsidRDefault="003350F6" w:rsidP="003350F6">
      <w:pPr>
        <w:pStyle w:val="SingleTxtGR"/>
        <w:tabs>
          <w:tab w:val="clear" w:pos="1701"/>
        </w:tabs>
        <w:ind w:left="2268" w:hanging="1134"/>
      </w:pPr>
      <w:r w:rsidRPr="00F2220D">
        <w:t>3.</w:t>
      </w:r>
      <w:r w:rsidRPr="00F2220D">
        <w:tab/>
        <w:t>Волокнистый поглотитель не может помещаться в те части глуш</w:t>
      </w:r>
      <w:r w:rsidRPr="00F2220D">
        <w:t>и</w:t>
      </w:r>
      <w:r w:rsidRPr="00F2220D">
        <w:t>теля, через которые проходят выхлопные газы, и должен отвечать следующим требованиям:</w:t>
      </w:r>
    </w:p>
    <w:p w:rsidR="003350F6" w:rsidRPr="00F2220D" w:rsidRDefault="003350F6" w:rsidP="003350F6">
      <w:pPr>
        <w:pStyle w:val="SingleTxtGR"/>
        <w:tabs>
          <w:tab w:val="clear" w:pos="1701"/>
        </w:tabs>
        <w:ind w:left="2835" w:hanging="1701"/>
      </w:pPr>
      <w:r w:rsidRPr="00F2220D">
        <w:tab/>
        <w:t>а)</w:t>
      </w:r>
      <w:r w:rsidRPr="00F2220D">
        <w:tab/>
        <w:t>при нагревании поглотителя в течение четырех часов в печи при температуре 650 ± 5 °С его средняя длина, диаметр или объемная плотность волокна не должны уменьшаться;</w:t>
      </w:r>
    </w:p>
    <w:p w:rsidR="003350F6" w:rsidRPr="00F2220D" w:rsidRDefault="003350F6" w:rsidP="003350F6">
      <w:pPr>
        <w:pStyle w:val="SingleTxtGR"/>
        <w:tabs>
          <w:tab w:val="clear" w:pos="1701"/>
        </w:tabs>
        <w:ind w:left="2835" w:hanging="1701"/>
      </w:pPr>
      <w:r w:rsidRPr="00F2220D">
        <w:tab/>
        <w:t>b)</w:t>
      </w:r>
      <w:r w:rsidRPr="00F2220D">
        <w:tab/>
        <w:t>после нагревания в течение одного часа в печи при темпер</w:t>
      </w:r>
      <w:r w:rsidRPr="00F2220D">
        <w:t>а</w:t>
      </w:r>
      <w:r w:rsidRPr="00F2220D">
        <w:t>туре 650 ± 5 °С по крайней мере 98% материала должно остаться на сите, имеющ</w:t>
      </w:r>
      <w:r>
        <w:t>ем номинальный размер ячеек 250</w:t>
      </w:r>
      <w:r>
        <w:rPr>
          <w:lang w:val="en-US"/>
        </w:rPr>
        <w:t> </w:t>
      </w:r>
      <w:r w:rsidRPr="00F2220D">
        <w:t xml:space="preserve">мк, что соответствует стандарту </w:t>
      </w:r>
      <w:r>
        <w:rPr>
          <w:lang w:val="en-US"/>
        </w:rPr>
        <w:t>ISO</w:t>
      </w:r>
      <w:r w:rsidRPr="00F2220D">
        <w:t xml:space="preserve"> 3310/1 при провед</w:t>
      </w:r>
      <w:r w:rsidRPr="00F2220D">
        <w:t>е</w:t>
      </w:r>
      <w:r w:rsidRPr="00F2220D">
        <w:t xml:space="preserve">нии испытаний в соответствии со стандартом </w:t>
      </w:r>
      <w:r>
        <w:rPr>
          <w:lang w:val="en-US"/>
        </w:rPr>
        <w:t>ISO</w:t>
      </w:r>
      <w:r w:rsidRPr="00F2220D">
        <w:t xml:space="preserve"> 2599;</w:t>
      </w:r>
    </w:p>
    <w:p w:rsidR="003350F6" w:rsidRPr="00F2220D" w:rsidRDefault="003350F6" w:rsidP="000C3B4C">
      <w:pPr>
        <w:pStyle w:val="SingleTxtGR"/>
        <w:tabs>
          <w:tab w:val="clear" w:pos="1701"/>
        </w:tabs>
        <w:ind w:left="2835" w:hanging="1701"/>
      </w:pPr>
      <w:r w:rsidRPr="00F2220D">
        <w:tab/>
        <w:t>с)</w:t>
      </w:r>
      <w:r w:rsidRPr="00F2220D">
        <w:tab/>
        <w:t>потеря в весе этого материала не должна превышать 10,5% после выдержки в течение 24 ча</w:t>
      </w:r>
      <w:r w:rsidR="000C3B4C">
        <w:t>сов при температ</w:t>
      </w:r>
      <w:r w:rsidR="000C3B4C">
        <w:t>у</w:t>
      </w:r>
      <w:r w:rsidR="000C3B4C">
        <w:t>ре</w:t>
      </w:r>
      <w:r w:rsidR="000C3B4C">
        <w:rPr>
          <w:lang w:val="en-US"/>
        </w:rPr>
        <w:t> </w:t>
      </w:r>
      <w:r>
        <w:t>90 ± 5 °С в</w:t>
      </w:r>
      <w:r>
        <w:rPr>
          <w:lang w:val="en-US"/>
        </w:rPr>
        <w:t> </w:t>
      </w:r>
      <w:r w:rsidRPr="00F2220D">
        <w:t>синтетическом конденсате, имеющем следу</w:t>
      </w:r>
      <w:r w:rsidRPr="00F2220D">
        <w:t>ю</w:t>
      </w:r>
      <w:r w:rsidRPr="00F2220D">
        <w:t>щий состав:</w:t>
      </w:r>
    </w:p>
    <w:p w:rsidR="003350F6" w:rsidRPr="00F2220D" w:rsidRDefault="003350F6" w:rsidP="003350F6">
      <w:pPr>
        <w:pStyle w:val="SingleTxtGR"/>
        <w:tabs>
          <w:tab w:val="clear" w:pos="1701"/>
        </w:tabs>
        <w:ind w:left="2268" w:hanging="1134"/>
      </w:pPr>
      <w:r w:rsidRPr="00F2220D">
        <w:tab/>
      </w:r>
      <w:r w:rsidRPr="00F2220D">
        <w:tab/>
        <w:t>i)</w:t>
      </w:r>
      <w:r w:rsidRPr="00F2220D">
        <w:tab/>
        <w:t>1 N бромистоводородная кислота (HBr): 10 мл;</w:t>
      </w:r>
    </w:p>
    <w:p w:rsidR="003350F6" w:rsidRPr="00F2220D" w:rsidRDefault="003350F6" w:rsidP="003350F6">
      <w:pPr>
        <w:pStyle w:val="SingleTxtGR"/>
        <w:tabs>
          <w:tab w:val="clear" w:pos="1701"/>
        </w:tabs>
        <w:ind w:left="2268" w:hanging="1134"/>
      </w:pPr>
      <w:r w:rsidRPr="00F2220D">
        <w:tab/>
      </w:r>
      <w:r w:rsidRPr="00F2220D">
        <w:tab/>
        <w:t>ii)</w:t>
      </w:r>
      <w:r w:rsidRPr="00F2220D">
        <w:tab/>
        <w:t>1 N серная кислота (H</w:t>
      </w:r>
      <w:r w:rsidRPr="00FB6CAC">
        <w:rPr>
          <w:vertAlign w:val="subscript"/>
        </w:rPr>
        <w:t>2</w:t>
      </w:r>
      <w:r w:rsidRPr="00F2220D">
        <w:t>SO</w:t>
      </w:r>
      <w:r w:rsidRPr="00FB6CAC">
        <w:rPr>
          <w:vertAlign w:val="subscript"/>
        </w:rPr>
        <w:t>4</w:t>
      </w:r>
      <w:r w:rsidRPr="00F2220D">
        <w:t>): 10 мл;</w:t>
      </w:r>
    </w:p>
    <w:p w:rsidR="003350F6" w:rsidRPr="00F2220D" w:rsidRDefault="003350F6" w:rsidP="003350F6">
      <w:pPr>
        <w:pStyle w:val="SingleTxtGR"/>
        <w:tabs>
          <w:tab w:val="clear" w:pos="1701"/>
        </w:tabs>
        <w:ind w:left="2268" w:hanging="1134"/>
      </w:pPr>
      <w:r w:rsidRPr="00F2220D">
        <w:tab/>
      </w:r>
      <w:r w:rsidRPr="00F2220D">
        <w:tab/>
        <w:t>iii)</w:t>
      </w:r>
      <w:r w:rsidRPr="00F2220D">
        <w:tab/>
        <w:t>дистиллированная вода </w:t>
      </w:r>
      <w:r>
        <w:t>−</w:t>
      </w:r>
      <w:r w:rsidRPr="00F2220D">
        <w:t xml:space="preserve"> до 1 000 мл.</w:t>
      </w:r>
    </w:p>
    <w:p w:rsidR="003350F6" w:rsidRPr="00F2220D" w:rsidRDefault="003350F6" w:rsidP="003350F6">
      <w:pPr>
        <w:pStyle w:val="SingleTxtGR"/>
        <w:tabs>
          <w:tab w:val="clear" w:pos="1701"/>
        </w:tabs>
        <w:ind w:left="2268" w:hanging="1134"/>
      </w:pPr>
      <w:r>
        <w:tab/>
      </w:r>
      <w:r w:rsidRPr="005B5774">
        <w:rPr>
          <w:i/>
        </w:rPr>
        <w:t>Примечание</w:t>
      </w:r>
      <w:r w:rsidRPr="00F2220D">
        <w:t>: До взвешивания этот материал необходимо промыть в дистиллированной воде и высушить в течение часа при температ</w:t>
      </w:r>
      <w:r w:rsidRPr="00F2220D">
        <w:t>у</w:t>
      </w:r>
      <w:r w:rsidRPr="00F2220D">
        <w:t>ре 105 °С.</w:t>
      </w:r>
    </w:p>
    <w:p w:rsidR="003350F6" w:rsidRDefault="003350F6" w:rsidP="003350F6">
      <w:pPr>
        <w:pStyle w:val="SingleTxtGR"/>
        <w:tabs>
          <w:tab w:val="clear" w:pos="1701"/>
        </w:tabs>
        <w:ind w:left="2268" w:hanging="1134"/>
      </w:pPr>
      <w:r w:rsidRPr="00F2220D">
        <w:t>4.</w:t>
      </w:r>
      <w:r w:rsidRPr="00F2220D">
        <w:tab/>
        <w:t>Прежде чем система будет испытана в соответствии с пунктом 6.2 настоящих Правил, ее необходимо привести в нормальное состо</w:t>
      </w:r>
      <w:r w:rsidRPr="00F2220D">
        <w:t>я</w:t>
      </w:r>
      <w:r w:rsidRPr="00F2220D">
        <w:t xml:space="preserve">ние для эксплуатации на дорогах с помощью одного из </w:t>
      </w:r>
      <w:r w:rsidRPr="00EE3FB1">
        <w:rPr>
          <w:strike/>
        </w:rPr>
        <w:t>следующих</w:t>
      </w:r>
      <w:r w:rsidRPr="00F2220D">
        <w:t xml:space="preserve"> методов кондиционирования </w:t>
      </w:r>
      <w:r w:rsidRPr="00EE3FB1">
        <w:rPr>
          <w:strike/>
        </w:rPr>
        <w:t>по выбору изготовителя</w:t>
      </w:r>
      <w:r w:rsidRPr="00F2220D">
        <w:t xml:space="preserve"> в соотве</w:t>
      </w:r>
      <w:r w:rsidRPr="00F2220D">
        <w:t>т</w:t>
      </w:r>
      <w:r w:rsidRPr="00F2220D">
        <w:t xml:space="preserve">ствии с </w:t>
      </w:r>
      <w:r w:rsidRPr="00EE3FB1">
        <w:rPr>
          <w:b/>
          <w:bCs/>
        </w:rPr>
        <w:t xml:space="preserve">пунктом 5.1.4 приложения 3 </w:t>
      </w:r>
      <w:r>
        <w:rPr>
          <w:b/>
          <w:bCs/>
        </w:rPr>
        <w:t xml:space="preserve">к </w:t>
      </w:r>
      <w:r w:rsidRPr="00EE3FB1">
        <w:rPr>
          <w:b/>
          <w:bCs/>
        </w:rPr>
        <w:t>Правил</w:t>
      </w:r>
      <w:r>
        <w:rPr>
          <w:b/>
          <w:bCs/>
        </w:rPr>
        <w:t>ам</w:t>
      </w:r>
      <w:r w:rsidRPr="00EE3FB1">
        <w:rPr>
          <w:b/>
          <w:bCs/>
        </w:rPr>
        <w:t xml:space="preserve"> № 9 или Пр</w:t>
      </w:r>
      <w:r w:rsidRPr="00EE3FB1">
        <w:rPr>
          <w:b/>
          <w:bCs/>
        </w:rPr>
        <w:t>а</w:t>
      </w:r>
      <w:r w:rsidRPr="00EE3FB1">
        <w:rPr>
          <w:b/>
          <w:bCs/>
        </w:rPr>
        <w:t>вил</w:t>
      </w:r>
      <w:r>
        <w:rPr>
          <w:b/>
          <w:bCs/>
        </w:rPr>
        <w:t>ам</w:t>
      </w:r>
      <w:r w:rsidRPr="00EE3FB1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Pr="00EE3FB1">
        <w:rPr>
          <w:b/>
          <w:bCs/>
        </w:rPr>
        <w:t xml:space="preserve">63 или пунктом 1.3 </w:t>
      </w:r>
      <w:r>
        <w:rPr>
          <w:b/>
          <w:bCs/>
        </w:rPr>
        <w:t>приложения 5 к Правилам № 41, в</w:t>
      </w:r>
      <w:r>
        <w:rPr>
          <w:b/>
          <w:bCs/>
          <w:lang w:val="en-US"/>
        </w:rPr>
        <w:t> </w:t>
      </w:r>
      <w:r w:rsidRPr="00EE3FB1">
        <w:rPr>
          <w:b/>
          <w:bCs/>
        </w:rPr>
        <w:t>зависимости от того, какие правила применимы</w:t>
      </w:r>
      <w:r w:rsidRPr="00AE54A7">
        <w:t xml:space="preserve"> </w:t>
      </w:r>
      <w:r w:rsidRPr="00EE3FB1">
        <w:rPr>
          <w:strike/>
        </w:rPr>
        <w:t>Добавлением</w:t>
      </w:r>
      <w:r>
        <w:rPr>
          <w:strike/>
        </w:rPr>
        <w:t>.</w:t>
      </w:r>
    </w:p>
    <w:p w:rsidR="00022C93" w:rsidRDefault="00022C93" w:rsidP="00351B3C">
      <w:pPr>
        <w:pStyle w:val="SingleTxtGR"/>
        <w:tabs>
          <w:tab w:val="clear" w:pos="1701"/>
        </w:tabs>
        <w:ind w:left="2268"/>
        <w:rPr>
          <w:bCs/>
        </w:rPr>
      </w:pPr>
    </w:p>
    <w:p w:rsidR="00610BC7" w:rsidRDefault="00610BC7" w:rsidP="00351B3C">
      <w:pPr>
        <w:pStyle w:val="SingleTxtGR"/>
        <w:tabs>
          <w:tab w:val="clear" w:pos="1701"/>
        </w:tabs>
        <w:ind w:left="2268"/>
        <w:sectPr w:rsidR="00610BC7" w:rsidSect="00992CD6"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p w:rsidR="003350F6" w:rsidRPr="003609B7" w:rsidRDefault="003350F6" w:rsidP="003350F6">
      <w:pPr>
        <w:pStyle w:val="HChGR"/>
        <w:rPr>
          <w:strike/>
        </w:rPr>
      </w:pPr>
      <w:r w:rsidRPr="003609B7">
        <w:rPr>
          <w:strike/>
        </w:rPr>
        <w:lastRenderedPageBreak/>
        <w:t>Добавление</w:t>
      </w:r>
    </w:p>
    <w:p w:rsidR="003350F6" w:rsidRPr="003609B7" w:rsidRDefault="003350F6" w:rsidP="003350F6">
      <w:pPr>
        <w:pStyle w:val="HChGR"/>
        <w:rPr>
          <w:strike/>
        </w:rPr>
      </w:pPr>
      <w:r w:rsidRPr="003350F6">
        <w:tab/>
      </w:r>
      <w:r w:rsidRPr="003350F6">
        <w:tab/>
      </w:r>
      <w:r w:rsidRPr="003609B7">
        <w:rPr>
          <w:strike/>
        </w:rPr>
        <w:t>Методы кондиционирования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</w:t>
      </w:r>
      <w:r w:rsidRPr="003609B7">
        <w:rPr>
          <w:strike/>
        </w:rPr>
        <w:tab/>
        <w:t>Процедуры испытания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1.1.</w:t>
      </w:r>
      <w:r w:rsidRPr="003609B7">
        <w:rPr>
          <w:strike/>
        </w:rPr>
        <w:tab/>
        <w:t>Мотоциклы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1.1.1</w:t>
      </w:r>
      <w:r w:rsidRPr="003609B7">
        <w:rPr>
          <w:strike/>
        </w:rPr>
        <w:tab/>
        <w:t>В зависимости от классов мотоциклов минимальные расстояния пробега в процессе кондиционирования должны соответствовать указанным в таблице 1.</w:t>
      </w:r>
    </w:p>
    <w:p w:rsidR="003350F6" w:rsidRPr="003609B7" w:rsidRDefault="003350F6" w:rsidP="003350F6">
      <w:pPr>
        <w:pStyle w:val="Heading1"/>
        <w:suppressAutoHyphens/>
        <w:spacing w:after="120"/>
        <w:ind w:left="1134" w:right="1134"/>
        <w:jc w:val="left"/>
        <w:rPr>
          <w:strike/>
        </w:rPr>
      </w:pPr>
      <w:r w:rsidRPr="003609B7">
        <w:rPr>
          <w:b w:val="0"/>
          <w:strike/>
        </w:rPr>
        <w:t>Таблица 1</w:t>
      </w:r>
      <w:r w:rsidRPr="003609B7">
        <w:rPr>
          <w:b w:val="0"/>
          <w:strike/>
        </w:rPr>
        <w:br/>
      </w:r>
      <w:r w:rsidRPr="003609B7">
        <w:rPr>
          <w:strike/>
        </w:rPr>
        <w:t>Класс мотоцикла и минимальное расстояние, которое должно быть пройдено в процессе кондиционирования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5"/>
        <w:gridCol w:w="1575"/>
      </w:tblGrid>
      <w:tr w:rsidR="003350F6" w:rsidRPr="003609B7" w:rsidTr="00A81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</w:tcPr>
          <w:p w:rsidR="003350F6" w:rsidRPr="003609B7" w:rsidRDefault="003350F6" w:rsidP="003350F6">
            <w:pPr>
              <w:spacing w:line="200" w:lineRule="exact"/>
              <w:jc w:val="left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Класс мотоцикла</w:t>
            </w:r>
            <w:r w:rsidRPr="003609B7">
              <w:rPr>
                <w:strike/>
              </w:rPr>
              <w:t xml:space="preserve"> </w:t>
            </w:r>
            <w:r w:rsidRPr="003609B7">
              <w:rPr>
                <w:strike/>
                <w:sz w:val="16"/>
              </w:rPr>
              <w:br/>
              <w:t>в зависимости от удельной мощности двигателя на единицу массы (УММ)</w:t>
            </w:r>
          </w:p>
        </w:tc>
        <w:tc>
          <w:tcPr>
            <w:tcW w:w="1575" w:type="dxa"/>
            <w:shd w:val="clear" w:color="auto" w:fill="auto"/>
          </w:tcPr>
          <w:p w:rsidR="003350F6" w:rsidRPr="003609B7" w:rsidRDefault="003350F6" w:rsidP="00A81D4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Расстояние (км)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3350F6" w:rsidRDefault="003350F6" w:rsidP="00A81D4F">
            <w:pPr>
              <w:rPr>
                <w:strike/>
                <w:sz w:val="18"/>
                <w:szCs w:val="18"/>
              </w:rPr>
            </w:pPr>
            <w:r w:rsidRPr="003350F6">
              <w:rPr>
                <w:strike/>
                <w:sz w:val="18"/>
                <w:szCs w:val="18"/>
              </w:rPr>
              <w:t>≤ 25</w:t>
            </w:r>
          </w:p>
        </w:tc>
        <w:tc>
          <w:tcPr>
            <w:tcW w:w="1575" w:type="dxa"/>
          </w:tcPr>
          <w:p w:rsidR="003350F6" w:rsidRPr="003350F6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3350F6">
              <w:rPr>
                <w:strike/>
                <w:sz w:val="18"/>
                <w:szCs w:val="18"/>
              </w:rPr>
              <w:t>4 000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3350F6" w:rsidRDefault="003350F6" w:rsidP="00A81D4F">
            <w:pPr>
              <w:rPr>
                <w:strike/>
                <w:sz w:val="18"/>
                <w:szCs w:val="18"/>
              </w:rPr>
            </w:pPr>
            <w:r w:rsidRPr="003350F6">
              <w:rPr>
                <w:strike/>
                <w:sz w:val="18"/>
                <w:szCs w:val="18"/>
              </w:rPr>
              <w:t>&gt; 25 ≤ 50</w:t>
            </w:r>
          </w:p>
        </w:tc>
        <w:tc>
          <w:tcPr>
            <w:tcW w:w="1575" w:type="dxa"/>
          </w:tcPr>
          <w:p w:rsidR="003350F6" w:rsidRPr="003350F6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3350F6">
              <w:rPr>
                <w:strike/>
                <w:sz w:val="18"/>
                <w:szCs w:val="18"/>
              </w:rPr>
              <w:t>6 000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3350F6" w:rsidRDefault="003350F6" w:rsidP="00A81D4F">
            <w:pPr>
              <w:rPr>
                <w:strike/>
                <w:sz w:val="18"/>
                <w:szCs w:val="18"/>
              </w:rPr>
            </w:pPr>
            <w:r w:rsidRPr="003350F6">
              <w:rPr>
                <w:strike/>
                <w:sz w:val="18"/>
                <w:szCs w:val="18"/>
              </w:rPr>
              <w:t>&gt; 50</w:t>
            </w:r>
          </w:p>
        </w:tc>
        <w:tc>
          <w:tcPr>
            <w:tcW w:w="1575" w:type="dxa"/>
          </w:tcPr>
          <w:p w:rsidR="003350F6" w:rsidRPr="003350F6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3350F6">
              <w:rPr>
                <w:strike/>
                <w:sz w:val="18"/>
                <w:szCs w:val="18"/>
              </w:rPr>
              <w:t>8 000</w:t>
            </w:r>
          </w:p>
        </w:tc>
      </w:tr>
    </w:tbl>
    <w:p w:rsidR="003350F6" w:rsidRPr="003609B7" w:rsidRDefault="003350F6" w:rsidP="003350F6">
      <w:pPr>
        <w:pStyle w:val="SingleTxtGR"/>
        <w:spacing w:before="120"/>
        <w:ind w:left="2835" w:hanging="567"/>
        <w:rPr>
          <w:strike/>
        </w:rPr>
      </w:pPr>
      <w:r w:rsidRPr="003609B7">
        <w:rPr>
          <w:strike/>
        </w:rPr>
        <w:t>а)</w:t>
      </w:r>
      <w:r w:rsidRPr="003609B7">
        <w:rPr>
          <w:strike/>
        </w:rPr>
        <w:tab/>
        <w:t>50 ± 10% этого цикла кондиционирования составляет вожд</w:t>
      </w:r>
      <w:r w:rsidRPr="003609B7">
        <w:rPr>
          <w:strike/>
        </w:rPr>
        <w:t>е</w:t>
      </w:r>
      <w:r w:rsidRPr="003609B7">
        <w:rPr>
          <w:strike/>
        </w:rPr>
        <w:t>ние в городских условиях, а остальная часть цикла − пробеги на большие расстояния с высокой скоростью; непрерывный дорожный цикл может быть заменен соответствующей пр</w:t>
      </w:r>
      <w:r w:rsidRPr="003609B7">
        <w:rPr>
          <w:strike/>
        </w:rPr>
        <w:t>о</w:t>
      </w:r>
      <w:r w:rsidRPr="003609B7">
        <w:rPr>
          <w:strike/>
        </w:rPr>
        <w:t>граммой на испытательном треке;</w:t>
      </w:r>
    </w:p>
    <w:p w:rsidR="003350F6" w:rsidRPr="003609B7" w:rsidRDefault="003350F6" w:rsidP="003350F6">
      <w:pPr>
        <w:pStyle w:val="SingleTxtGR"/>
        <w:ind w:left="2835" w:hanging="567"/>
        <w:rPr>
          <w:strike/>
        </w:rPr>
      </w:pPr>
      <w:r w:rsidRPr="003609B7">
        <w:rPr>
          <w:strike/>
        </w:rPr>
        <w:t>b)</w:t>
      </w:r>
      <w:r w:rsidRPr="003609B7">
        <w:rPr>
          <w:strike/>
        </w:rPr>
        <w:tab/>
        <w:t>оба скоростных режима должны использоваться попеременно не менее шести раз.</w:t>
      </w:r>
    </w:p>
    <w:p w:rsidR="003350F6" w:rsidRPr="003609B7" w:rsidRDefault="003350F6" w:rsidP="003350F6">
      <w:pPr>
        <w:pStyle w:val="SingleTxtGR"/>
        <w:ind w:left="2835" w:hanging="567"/>
        <w:rPr>
          <w:strike/>
        </w:rPr>
      </w:pPr>
      <w:r w:rsidRPr="003609B7">
        <w:rPr>
          <w:strike/>
        </w:rPr>
        <w:t>с)</w:t>
      </w:r>
      <w:r w:rsidRPr="003609B7">
        <w:rPr>
          <w:strike/>
        </w:rPr>
        <w:tab/>
        <w:t>полная программа испытаний должна включать не менее 10 перерывов продолжительностью не менее трех часов с ц</w:t>
      </w:r>
      <w:r w:rsidRPr="003609B7">
        <w:rPr>
          <w:strike/>
        </w:rPr>
        <w:t>е</w:t>
      </w:r>
      <w:r w:rsidRPr="003609B7">
        <w:rPr>
          <w:strike/>
        </w:rPr>
        <w:t>лью воссоздания эффекта охлаждения и конденсации.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1.2</w:t>
      </w:r>
      <w:r w:rsidRPr="003609B7">
        <w:rPr>
          <w:strike/>
        </w:rPr>
        <w:tab/>
        <w:t>Мопеды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1.2.1</w:t>
      </w:r>
      <w:r w:rsidRPr="003609B7">
        <w:rPr>
          <w:strike/>
        </w:rPr>
        <w:tab/>
        <w:t>Минимальное расстояние, которое должно быть пройдено в пр</w:t>
      </w:r>
      <w:r w:rsidRPr="003609B7">
        <w:rPr>
          <w:strike/>
        </w:rPr>
        <w:t>о</w:t>
      </w:r>
      <w:r w:rsidRPr="003609B7">
        <w:rPr>
          <w:strike/>
        </w:rPr>
        <w:t>цессе кондиционирования, составляет 2 000 км.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1.2.2</w:t>
      </w:r>
      <w:r w:rsidRPr="003609B7">
        <w:rPr>
          <w:strike/>
        </w:rPr>
        <w:tab/>
        <w:t>50 ± 10% этого цикла кондиционирования должно составлять в</w:t>
      </w:r>
      <w:r w:rsidRPr="003609B7">
        <w:rPr>
          <w:strike/>
        </w:rPr>
        <w:t>о</w:t>
      </w:r>
      <w:r w:rsidRPr="003609B7">
        <w:rPr>
          <w:strike/>
        </w:rPr>
        <w:t>ждение в городских условиях, а остальная часть − пробеги на большие расстояния; непрерывный дорожный цикл может быть з</w:t>
      </w:r>
      <w:r w:rsidRPr="003609B7">
        <w:rPr>
          <w:strike/>
        </w:rPr>
        <w:t>а</w:t>
      </w:r>
      <w:r w:rsidRPr="003609B7">
        <w:rPr>
          <w:strike/>
        </w:rPr>
        <w:t>менен соответствующей программой на испытательном треке.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1.2.3</w:t>
      </w:r>
      <w:r w:rsidRPr="003609B7">
        <w:rPr>
          <w:strike/>
        </w:rPr>
        <w:tab/>
        <w:t>Оба скоростных режима должны использоваться попеременно не менее шести раз.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1.2.4</w:t>
      </w:r>
      <w:r w:rsidRPr="003609B7">
        <w:rPr>
          <w:strike/>
        </w:rPr>
        <w:tab/>
        <w:t>Полная программа испытаний должна включать не менее 10 пер</w:t>
      </w:r>
      <w:r w:rsidRPr="003609B7">
        <w:rPr>
          <w:strike/>
        </w:rPr>
        <w:t>е</w:t>
      </w:r>
      <w:r w:rsidRPr="003609B7">
        <w:rPr>
          <w:strike/>
        </w:rPr>
        <w:t>рывов продолжительностью не менее трех часов с целью воссозд</w:t>
      </w:r>
      <w:r w:rsidRPr="003609B7">
        <w:rPr>
          <w:strike/>
        </w:rPr>
        <w:t>а</w:t>
      </w:r>
      <w:r w:rsidRPr="003609B7">
        <w:rPr>
          <w:strike/>
        </w:rPr>
        <w:t>ния эффекта охлаждения и конденсации.</w:t>
      </w:r>
    </w:p>
    <w:p w:rsidR="003350F6" w:rsidRPr="003609B7" w:rsidRDefault="003350F6" w:rsidP="003350F6">
      <w:pPr>
        <w:pStyle w:val="SingleTxtGR"/>
        <w:keepNext/>
        <w:keepLines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lastRenderedPageBreak/>
        <w:t>1.3</w:t>
      </w:r>
      <w:r w:rsidRPr="003609B7">
        <w:rPr>
          <w:strike/>
        </w:rPr>
        <w:tab/>
        <w:t>Трехколесные транспортные средства</w:t>
      </w:r>
    </w:p>
    <w:p w:rsidR="003350F6" w:rsidRPr="003609B7" w:rsidRDefault="003350F6" w:rsidP="003350F6">
      <w:pPr>
        <w:pStyle w:val="SingleTxtGR"/>
        <w:keepNext/>
        <w:keepLines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1.3.1</w:t>
      </w:r>
      <w:r w:rsidRPr="003609B7">
        <w:rPr>
          <w:strike/>
        </w:rPr>
        <w:tab/>
        <w:t>В зависимости от категории транспортного средства минимальное расстояние пробега в процессе кондиционирования должно соо</w:t>
      </w:r>
      <w:r w:rsidRPr="003609B7">
        <w:rPr>
          <w:strike/>
        </w:rPr>
        <w:t>т</w:t>
      </w:r>
      <w:r w:rsidRPr="003609B7">
        <w:rPr>
          <w:strike/>
        </w:rPr>
        <w:t>ветствовать указанным в таблице 2.</w:t>
      </w:r>
    </w:p>
    <w:p w:rsidR="003350F6" w:rsidRPr="003609B7" w:rsidRDefault="003350F6" w:rsidP="003350F6">
      <w:pPr>
        <w:pStyle w:val="Heading1"/>
        <w:suppressAutoHyphens/>
        <w:spacing w:after="120"/>
        <w:ind w:left="1134" w:right="1134"/>
        <w:jc w:val="left"/>
        <w:rPr>
          <w:strike/>
        </w:rPr>
      </w:pPr>
      <w:r w:rsidRPr="003609B7">
        <w:rPr>
          <w:b w:val="0"/>
          <w:strike/>
        </w:rPr>
        <w:t>Таблица 2</w:t>
      </w:r>
      <w:r w:rsidRPr="003609B7">
        <w:rPr>
          <w:b w:val="0"/>
          <w:strike/>
        </w:rPr>
        <w:br/>
      </w:r>
      <w:r w:rsidRPr="003609B7">
        <w:rPr>
          <w:strike/>
        </w:rPr>
        <w:t>Категория транспортного средства и минимальное расстояние, которое должно быть пройдено в процессе кондиционирования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2103"/>
      </w:tblGrid>
      <w:tr w:rsidR="003350F6" w:rsidRPr="003609B7" w:rsidTr="00A81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</w:tcPr>
          <w:p w:rsidR="003350F6" w:rsidRPr="003609B7" w:rsidRDefault="003350F6" w:rsidP="00F061BF">
            <w:pPr>
              <w:spacing w:line="200" w:lineRule="exact"/>
              <w:jc w:val="left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Категория транспортного средства</w:t>
            </w:r>
            <w:r w:rsidRPr="003609B7">
              <w:rPr>
                <w:strike/>
                <w:sz w:val="16"/>
              </w:rPr>
              <w:br/>
              <w:t>в зависимости от объема цилиндров (см</w:t>
            </w:r>
            <w:r w:rsidRPr="003609B7">
              <w:rPr>
                <w:strike/>
                <w:sz w:val="16"/>
                <w:vertAlign w:val="superscript"/>
              </w:rPr>
              <w:t>3</w:t>
            </w:r>
            <w:r w:rsidRPr="003609B7">
              <w:rPr>
                <w:strike/>
                <w:sz w:val="16"/>
              </w:rPr>
              <w:t>)</w:t>
            </w:r>
          </w:p>
        </w:tc>
        <w:tc>
          <w:tcPr>
            <w:tcW w:w="2103" w:type="dxa"/>
            <w:shd w:val="clear" w:color="auto" w:fill="auto"/>
          </w:tcPr>
          <w:p w:rsidR="003350F6" w:rsidRPr="003609B7" w:rsidRDefault="003350F6" w:rsidP="00A81D4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 xml:space="preserve">Расстояние </w:t>
            </w:r>
            <w:r w:rsidRPr="003609B7">
              <w:rPr>
                <w:strike/>
                <w:sz w:val="16"/>
              </w:rPr>
              <w:br/>
              <w:t>(км)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≤ 250</w:t>
            </w:r>
          </w:p>
        </w:tc>
        <w:tc>
          <w:tcPr>
            <w:tcW w:w="2103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4 000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&gt; 250 ≤ 500</w:t>
            </w:r>
          </w:p>
        </w:tc>
        <w:tc>
          <w:tcPr>
            <w:tcW w:w="2103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6 000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&gt; 500</w:t>
            </w:r>
          </w:p>
        </w:tc>
        <w:tc>
          <w:tcPr>
            <w:tcW w:w="2103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8 000</w:t>
            </w:r>
          </w:p>
        </w:tc>
      </w:tr>
    </w:tbl>
    <w:p w:rsidR="003350F6" w:rsidRPr="003609B7" w:rsidRDefault="003350F6" w:rsidP="003350F6">
      <w:pPr>
        <w:pStyle w:val="SingleTxtGR"/>
        <w:tabs>
          <w:tab w:val="clear" w:pos="1701"/>
        </w:tabs>
        <w:spacing w:before="120"/>
        <w:ind w:left="2268" w:hanging="1134"/>
        <w:rPr>
          <w:strike/>
        </w:rPr>
      </w:pPr>
      <w:r w:rsidRPr="003609B7">
        <w:rPr>
          <w:strike/>
        </w:rPr>
        <w:t>1.3.2</w:t>
      </w:r>
      <w:r w:rsidRPr="003609B7">
        <w:rPr>
          <w:strike/>
        </w:rPr>
        <w:tab/>
        <w:t>50 ± 10% этого цикла кондиционирования составляет вождение в городских условиях, а остальная часть − пробеги на большие ра</w:t>
      </w:r>
      <w:r w:rsidRPr="003609B7">
        <w:rPr>
          <w:strike/>
        </w:rPr>
        <w:t>с</w:t>
      </w:r>
      <w:r w:rsidRPr="003609B7">
        <w:rPr>
          <w:strike/>
        </w:rPr>
        <w:t>стояния с высокой скоростью; непрерывный дорожный цикл может быть заменен соответствующей программой на испытательном тр</w:t>
      </w:r>
      <w:r w:rsidRPr="003609B7">
        <w:rPr>
          <w:strike/>
        </w:rPr>
        <w:t>е</w:t>
      </w:r>
      <w:r w:rsidRPr="003609B7">
        <w:rPr>
          <w:strike/>
        </w:rPr>
        <w:t>ке.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1.3.3</w:t>
      </w:r>
      <w:r w:rsidRPr="003609B7">
        <w:rPr>
          <w:strike/>
        </w:rPr>
        <w:tab/>
        <w:t>Оба скоростных режима должны использоваться попеременно не менее шести раз.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1.3.4</w:t>
      </w:r>
      <w:r w:rsidRPr="003609B7">
        <w:rPr>
          <w:strike/>
        </w:rPr>
        <w:tab/>
        <w:t>Полная программа испытаний должна включать не менее 10 пер</w:t>
      </w:r>
      <w:r w:rsidRPr="003609B7">
        <w:rPr>
          <w:strike/>
        </w:rPr>
        <w:t>е</w:t>
      </w:r>
      <w:r w:rsidRPr="003609B7">
        <w:rPr>
          <w:strike/>
        </w:rPr>
        <w:t>рывов продолжительностью не менее трех часов с целью воссозд</w:t>
      </w:r>
      <w:r w:rsidRPr="003609B7">
        <w:rPr>
          <w:strike/>
        </w:rPr>
        <w:t>а</w:t>
      </w:r>
      <w:r w:rsidRPr="003609B7">
        <w:rPr>
          <w:strike/>
        </w:rPr>
        <w:t>ния эффекта охлаждения и конденсации.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2.</w:t>
      </w:r>
      <w:r w:rsidRPr="003609B7">
        <w:rPr>
          <w:strike/>
        </w:rPr>
        <w:tab/>
        <w:t>Кондиционирование методом пульсации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2.1</w:t>
      </w:r>
      <w:r w:rsidRPr="003609B7">
        <w:rPr>
          <w:strike/>
        </w:rPr>
        <w:tab/>
        <w:t>Выхлопная система или ее компоненты должны быть смонтиров</w:t>
      </w:r>
      <w:r w:rsidRPr="003609B7">
        <w:rPr>
          <w:strike/>
        </w:rPr>
        <w:t>а</w:t>
      </w:r>
      <w:r w:rsidRPr="003609B7">
        <w:rPr>
          <w:strike/>
        </w:rPr>
        <w:t>ны на мотоцикле или на его двигателе. В первом случае мотоцикл должен быть установлен на роликовом динамометре, а во втором − на испытательном стенде.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ab/>
        <w:t>Испытательное оборудование, подробная схема которого приведена на рис. 1, монтируется на выходе выхлопной системы. Допускается использование любого другого оборудования, обеспечивающего получение эквивалентных результатов.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2.2</w:t>
      </w:r>
      <w:r w:rsidRPr="003609B7">
        <w:rPr>
          <w:strike/>
        </w:rPr>
        <w:tab/>
        <w:t>Испытательное оборудование должно быть отрегулировано таким образом, чтобы поток отработавших газов попеременно прерывался и восстанавливался 2 500 раз при помощи быстродействующего клапана.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2.3</w:t>
      </w:r>
      <w:r w:rsidRPr="003609B7">
        <w:rPr>
          <w:strike/>
        </w:rPr>
        <w:tab/>
        <w:t>Клапан должен открываться, когда противодавление отработавших газов, измеряемое на расстоянии не менее 100 мм от впускного фланца по направлению струи, достигает величины 0,35−0,40 бар. Если характеристики двигателя не позволяют достичь такого пок</w:t>
      </w:r>
      <w:r w:rsidRPr="003609B7">
        <w:rPr>
          <w:strike/>
        </w:rPr>
        <w:t>а</w:t>
      </w:r>
      <w:r w:rsidRPr="003609B7">
        <w:rPr>
          <w:strike/>
        </w:rPr>
        <w:t>зателя, то клапан должен открываться, когда противодавление газов достигает показателя, равного 90% от максимального уровня, кот</w:t>
      </w:r>
      <w:r w:rsidRPr="003609B7">
        <w:rPr>
          <w:strike/>
        </w:rPr>
        <w:t>о</w:t>
      </w:r>
      <w:r w:rsidRPr="003609B7">
        <w:rPr>
          <w:strike/>
        </w:rPr>
        <w:t>рый может быть зафиксирован до остановки двигателя. Клапан должен закрываться, когда это давление не отличается более чем на 10 % от своей стабилизированной величины при открытом клапане.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lastRenderedPageBreak/>
        <w:t>2.4</w:t>
      </w:r>
      <w:r w:rsidRPr="003609B7">
        <w:rPr>
          <w:strike/>
        </w:rPr>
        <w:tab/>
        <w:t>Реле времени должно устанавливаться на продолжительность в</w:t>
      </w:r>
      <w:r w:rsidRPr="003609B7">
        <w:rPr>
          <w:strike/>
        </w:rPr>
        <w:t>ы</w:t>
      </w:r>
      <w:r w:rsidRPr="003609B7">
        <w:rPr>
          <w:strike/>
        </w:rPr>
        <w:t>хлопа газов, рассчитанную на основе предписаний пункта 4.2.3, выше.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2.5</w:t>
      </w:r>
      <w:r w:rsidRPr="003609B7">
        <w:rPr>
          <w:strike/>
        </w:rPr>
        <w:tab/>
        <w:t>Частота вращения двигателя должна составлять 75% от частоты, при которой двигатель развивает максимальную мощность (S).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2.6</w:t>
      </w:r>
      <w:r w:rsidRPr="003609B7">
        <w:rPr>
          <w:strike/>
        </w:rPr>
        <w:tab/>
        <w:t>Мощность, указанная на динамометре, должна составлять 50% от мощности, замеренной при полностью открытом дросселе при ч</w:t>
      </w:r>
      <w:r w:rsidRPr="003609B7">
        <w:rPr>
          <w:strike/>
        </w:rPr>
        <w:t>а</w:t>
      </w:r>
      <w:r w:rsidRPr="003609B7">
        <w:rPr>
          <w:strike/>
        </w:rPr>
        <w:t>стоте вращения двигателя (S), составляющей 75%.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2.7</w:t>
      </w:r>
      <w:r w:rsidRPr="003609B7">
        <w:rPr>
          <w:strike/>
        </w:rPr>
        <w:tab/>
        <w:t>Во время испытания любые сливные отверстия закрываются.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2.8</w:t>
      </w:r>
      <w:r w:rsidRPr="003609B7">
        <w:rPr>
          <w:strike/>
        </w:rPr>
        <w:tab/>
        <w:t>Все испытание должно быть проведено за 48 часов. При необход</w:t>
      </w:r>
      <w:r w:rsidRPr="003609B7">
        <w:rPr>
          <w:strike/>
        </w:rPr>
        <w:t>и</w:t>
      </w:r>
      <w:r w:rsidRPr="003609B7">
        <w:rPr>
          <w:strike/>
        </w:rPr>
        <w:t>мости через каждый час можно проводить охлаждение.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</w:t>
      </w:r>
      <w:r w:rsidRPr="003609B7">
        <w:rPr>
          <w:strike/>
        </w:rPr>
        <w:tab/>
        <w:t>Кондиционирование на испытательном стенде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3.1</w:t>
      </w:r>
      <w:r w:rsidRPr="003609B7">
        <w:rPr>
          <w:strike/>
        </w:rPr>
        <w:tab/>
        <w:t>Система выпуска должна быть смонтирована на двигателе, тип к</w:t>
      </w:r>
      <w:r w:rsidRPr="003609B7">
        <w:rPr>
          <w:strike/>
        </w:rPr>
        <w:t>о</w:t>
      </w:r>
      <w:r w:rsidRPr="003609B7">
        <w:rPr>
          <w:strike/>
        </w:rPr>
        <w:t>торого соответствует типу двигателя, устанавливаемого на мот</w:t>
      </w:r>
      <w:r w:rsidRPr="003609B7">
        <w:rPr>
          <w:strike/>
        </w:rPr>
        <w:t>о</w:t>
      </w:r>
      <w:r w:rsidRPr="003609B7">
        <w:rPr>
          <w:strike/>
        </w:rPr>
        <w:t>цикле, для которого разработана эта система выпуска, и закреплена на испытательном стенде.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3.2</w:t>
      </w:r>
      <w:r w:rsidRPr="003609B7">
        <w:rPr>
          <w:strike/>
        </w:rPr>
        <w:tab/>
        <w:t>Мотоциклы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3.2.1</w:t>
      </w:r>
      <w:r w:rsidRPr="003609B7">
        <w:rPr>
          <w:strike/>
        </w:rPr>
        <w:tab/>
        <w:t>Кондиционирование заключается в проведении конкретного числа циклов испытаний на стенде для каждого класса мотоциклов, для которых была разработана данная система выпуска. Число циклов для каждого класса мотоциклов должно соответствовать указанн</w:t>
      </w:r>
      <w:r w:rsidRPr="003609B7">
        <w:rPr>
          <w:strike/>
        </w:rPr>
        <w:t>о</w:t>
      </w:r>
      <w:r w:rsidRPr="003609B7">
        <w:rPr>
          <w:strike/>
        </w:rPr>
        <w:t>му в таблице 3.</w:t>
      </w:r>
    </w:p>
    <w:p w:rsidR="003350F6" w:rsidRPr="003609B7" w:rsidRDefault="003350F6" w:rsidP="003350F6">
      <w:pPr>
        <w:pStyle w:val="Heading1"/>
        <w:suppressAutoHyphens/>
        <w:spacing w:after="120"/>
        <w:ind w:left="1134" w:right="1134"/>
        <w:jc w:val="left"/>
        <w:rPr>
          <w:strike/>
        </w:rPr>
      </w:pPr>
      <w:r w:rsidRPr="003609B7">
        <w:rPr>
          <w:b w:val="0"/>
          <w:strike/>
        </w:rPr>
        <w:t>Таблица 3</w:t>
      </w:r>
      <w:r w:rsidRPr="003609B7">
        <w:rPr>
          <w:b w:val="0"/>
          <w:strike/>
        </w:rPr>
        <w:br/>
      </w:r>
      <w:r w:rsidRPr="003609B7">
        <w:rPr>
          <w:strike/>
        </w:rPr>
        <w:t>Число циклов для каждого класса мотоциклов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9"/>
        <w:gridCol w:w="1641"/>
      </w:tblGrid>
      <w:tr w:rsidR="003350F6" w:rsidRPr="003609B7" w:rsidTr="00A81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3350F6" w:rsidRPr="003609B7" w:rsidRDefault="003350F6" w:rsidP="00F061BF">
            <w:pPr>
              <w:spacing w:line="200" w:lineRule="exact"/>
              <w:jc w:val="left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 xml:space="preserve">Класс мотоцикла в зависимости от удельной мощности двигателя </w:t>
            </w:r>
            <w:r w:rsidR="00F061BF" w:rsidRPr="00F061BF">
              <w:rPr>
                <w:strike/>
                <w:sz w:val="16"/>
              </w:rPr>
              <w:br/>
            </w:r>
            <w:r w:rsidRPr="003609B7">
              <w:rPr>
                <w:strike/>
                <w:sz w:val="16"/>
              </w:rPr>
              <w:t>на единицу массы (УММ)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350F6" w:rsidRPr="003609B7" w:rsidRDefault="003350F6" w:rsidP="00A81D4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Число циклов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≤ 25</w:t>
            </w:r>
          </w:p>
        </w:tc>
        <w:tc>
          <w:tcPr>
            <w:tcW w:w="1641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6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&gt; 25 ≤ 50</w:t>
            </w:r>
          </w:p>
        </w:tc>
        <w:tc>
          <w:tcPr>
            <w:tcW w:w="1641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9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&gt; 50</w:t>
            </w:r>
          </w:p>
        </w:tc>
        <w:tc>
          <w:tcPr>
            <w:tcW w:w="1641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12</w:t>
            </w:r>
          </w:p>
        </w:tc>
      </w:tr>
    </w:tbl>
    <w:p w:rsidR="003350F6" w:rsidRPr="003609B7" w:rsidRDefault="003350F6" w:rsidP="003350F6">
      <w:pPr>
        <w:pStyle w:val="SingleTxtGR"/>
        <w:tabs>
          <w:tab w:val="clear" w:pos="1701"/>
        </w:tabs>
        <w:spacing w:before="120"/>
        <w:ind w:left="2268" w:hanging="1134"/>
        <w:rPr>
          <w:strike/>
        </w:rPr>
      </w:pPr>
      <w:r w:rsidRPr="003609B7">
        <w:rPr>
          <w:strike/>
        </w:rPr>
        <w:t>3.2.2</w:t>
      </w:r>
      <w:r w:rsidRPr="003609B7">
        <w:rPr>
          <w:strike/>
        </w:rPr>
        <w:tab/>
        <w:t>После каждого цикла испытаний на стенде должен делаться пер</w:t>
      </w:r>
      <w:r w:rsidRPr="003609B7">
        <w:rPr>
          <w:strike/>
        </w:rPr>
        <w:t>е</w:t>
      </w:r>
      <w:r w:rsidRPr="003609B7">
        <w:rPr>
          <w:strike/>
        </w:rPr>
        <w:t>рыв продолжительностью не менее шести часов с целью воссозд</w:t>
      </w:r>
      <w:r w:rsidRPr="003609B7">
        <w:rPr>
          <w:strike/>
        </w:rPr>
        <w:t>а</w:t>
      </w:r>
      <w:r w:rsidRPr="003609B7">
        <w:rPr>
          <w:strike/>
        </w:rPr>
        <w:t>ния эффекта охлаждения и конденсации.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3.2.3</w:t>
      </w:r>
      <w:r w:rsidRPr="003609B7">
        <w:rPr>
          <w:strike/>
        </w:rPr>
        <w:tab/>
        <w:t>Каждый цикл испытаний на стенде состоит из шести стадий. Р</w:t>
      </w:r>
      <w:r w:rsidRPr="003609B7">
        <w:rPr>
          <w:strike/>
        </w:rPr>
        <w:t>е</w:t>
      </w:r>
      <w:r w:rsidRPr="003609B7">
        <w:rPr>
          <w:strike/>
        </w:rPr>
        <w:t>жим работы двигателя и продолжительность каждой стадии дол</w:t>
      </w:r>
      <w:r w:rsidRPr="003609B7">
        <w:rPr>
          <w:strike/>
        </w:rPr>
        <w:t>ж</w:t>
      </w:r>
      <w:r w:rsidRPr="003609B7">
        <w:rPr>
          <w:strike/>
        </w:rPr>
        <w:t>ны соответствовать указанным в таблице 4.</w:t>
      </w:r>
    </w:p>
    <w:p w:rsidR="003350F6" w:rsidRPr="003609B7" w:rsidRDefault="003350F6" w:rsidP="003350F6">
      <w:pPr>
        <w:pStyle w:val="Heading1"/>
        <w:keepLines/>
        <w:suppressAutoHyphens/>
        <w:spacing w:after="120"/>
        <w:ind w:left="1134" w:right="1134"/>
        <w:jc w:val="left"/>
        <w:rPr>
          <w:strike/>
        </w:rPr>
      </w:pPr>
      <w:r w:rsidRPr="003609B7">
        <w:rPr>
          <w:b w:val="0"/>
          <w:strike/>
        </w:rPr>
        <w:lastRenderedPageBreak/>
        <w:t>Таблица 4</w:t>
      </w:r>
      <w:r w:rsidRPr="003609B7">
        <w:rPr>
          <w:b w:val="0"/>
          <w:strike/>
        </w:rPr>
        <w:br/>
      </w:r>
      <w:r w:rsidRPr="003609B7">
        <w:rPr>
          <w:strike/>
        </w:rPr>
        <w:t>Режимы работы двигателя мотоцикла в течение каждой стадии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863"/>
        <w:gridCol w:w="1494"/>
        <w:gridCol w:w="1914"/>
      </w:tblGrid>
      <w:tr w:rsidR="003350F6" w:rsidRPr="003609B7" w:rsidTr="00A81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</w:tcPr>
          <w:p w:rsidR="003350F6" w:rsidRPr="003609B7" w:rsidRDefault="003350F6" w:rsidP="00F061BF">
            <w:pPr>
              <w:keepNext/>
              <w:keepLines/>
              <w:spacing w:line="200" w:lineRule="exact"/>
              <w:jc w:val="left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Стадия</w:t>
            </w:r>
          </w:p>
        </w:tc>
        <w:tc>
          <w:tcPr>
            <w:tcW w:w="2863" w:type="dxa"/>
            <w:shd w:val="clear" w:color="auto" w:fill="auto"/>
            <w:noWrap/>
          </w:tcPr>
          <w:p w:rsidR="003350F6" w:rsidRPr="003609B7" w:rsidRDefault="003350F6" w:rsidP="00A81D4F">
            <w:pPr>
              <w:keepNext/>
              <w:keepLines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Режимы</w:t>
            </w:r>
          </w:p>
        </w:tc>
        <w:tc>
          <w:tcPr>
            <w:tcW w:w="3408" w:type="dxa"/>
            <w:gridSpan w:val="2"/>
            <w:shd w:val="clear" w:color="auto" w:fill="auto"/>
            <w:noWrap/>
          </w:tcPr>
          <w:p w:rsidR="003350F6" w:rsidRPr="003609B7" w:rsidRDefault="003350F6" w:rsidP="00A81D4F">
            <w:pPr>
              <w:keepNext/>
              <w:keepLines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Продолжительность стадии</w:t>
            </w:r>
            <w:r w:rsidRPr="003609B7">
              <w:rPr>
                <w:strike/>
                <w:sz w:val="16"/>
              </w:rPr>
              <w:br/>
              <w:t>(в минутах)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rPr>
                <w:strike/>
                <w:sz w:val="18"/>
                <w:szCs w:val="18"/>
                <w:lang w:val="en-US"/>
              </w:rPr>
            </w:pPr>
            <w:r w:rsidRPr="00F061BF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2863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УММ ≤ 50</w:t>
            </w:r>
          </w:p>
        </w:tc>
        <w:tc>
          <w:tcPr>
            <w:tcW w:w="191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УММ &gt; 50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Холостой ход</w:t>
            </w:r>
          </w:p>
        </w:tc>
        <w:tc>
          <w:tcPr>
            <w:tcW w:w="149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191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6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25% нагрузки при 75% S</w:t>
            </w:r>
          </w:p>
        </w:tc>
        <w:tc>
          <w:tcPr>
            <w:tcW w:w="149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40</w:t>
            </w:r>
          </w:p>
        </w:tc>
        <w:tc>
          <w:tcPr>
            <w:tcW w:w="191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50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350F6" w:rsidRPr="00F061BF" w:rsidRDefault="003350F6" w:rsidP="00A81D4F">
            <w:pPr>
              <w:keepNext/>
              <w:keepLines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50% нагрузки при 75% S</w:t>
            </w:r>
          </w:p>
        </w:tc>
        <w:tc>
          <w:tcPr>
            <w:tcW w:w="149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40</w:t>
            </w:r>
          </w:p>
        </w:tc>
        <w:tc>
          <w:tcPr>
            <w:tcW w:w="191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50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350F6" w:rsidRPr="00F061BF" w:rsidRDefault="003350F6" w:rsidP="00A81D4F">
            <w:pPr>
              <w:keepNext/>
              <w:keepLines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100% нагрузки при 75% S</w:t>
            </w:r>
          </w:p>
        </w:tc>
        <w:tc>
          <w:tcPr>
            <w:tcW w:w="149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30</w:t>
            </w:r>
          </w:p>
        </w:tc>
        <w:tc>
          <w:tcPr>
            <w:tcW w:w="191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10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350F6" w:rsidRPr="00F061BF" w:rsidRDefault="003350F6" w:rsidP="00A81D4F">
            <w:pPr>
              <w:keepNext/>
              <w:keepLines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50% нагрузки при 100% S</w:t>
            </w:r>
          </w:p>
        </w:tc>
        <w:tc>
          <w:tcPr>
            <w:tcW w:w="149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12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350F6" w:rsidRPr="00F061BF" w:rsidRDefault="003350F6" w:rsidP="00A81D4F">
            <w:pPr>
              <w:keepNext/>
              <w:keepLines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25% нагрузки при 100% S</w:t>
            </w:r>
          </w:p>
        </w:tc>
        <w:tc>
          <w:tcPr>
            <w:tcW w:w="149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22</w:t>
            </w:r>
          </w:p>
        </w:tc>
        <w:tc>
          <w:tcPr>
            <w:tcW w:w="1914" w:type="dxa"/>
            <w:shd w:val="clear" w:color="auto" w:fill="auto"/>
            <w:noWrap/>
          </w:tcPr>
          <w:p w:rsidR="003350F6" w:rsidRPr="00F061BF" w:rsidRDefault="003350F6" w:rsidP="00A81D4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22</w:t>
            </w:r>
          </w:p>
        </w:tc>
      </w:tr>
      <w:tr w:rsidR="003350F6" w:rsidRPr="003609B7" w:rsidTr="00A81D4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2863" w:type="dxa"/>
            <w:shd w:val="clear" w:color="auto" w:fill="auto"/>
            <w:noWrap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Общая продолжительность</w:t>
            </w:r>
          </w:p>
        </w:tc>
        <w:tc>
          <w:tcPr>
            <w:tcW w:w="1494" w:type="dxa"/>
            <w:shd w:val="clear" w:color="auto" w:fill="auto"/>
            <w:noWrap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150</w:t>
            </w:r>
          </w:p>
        </w:tc>
        <w:tc>
          <w:tcPr>
            <w:tcW w:w="1914" w:type="dxa"/>
            <w:shd w:val="clear" w:color="auto" w:fill="auto"/>
            <w:noWrap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150</w:t>
            </w:r>
          </w:p>
        </w:tc>
      </w:tr>
    </w:tbl>
    <w:p w:rsidR="003350F6" w:rsidRPr="003609B7" w:rsidRDefault="003350F6" w:rsidP="003350F6">
      <w:pPr>
        <w:pStyle w:val="SingleTxtGR"/>
        <w:tabs>
          <w:tab w:val="clear" w:pos="1701"/>
        </w:tabs>
        <w:spacing w:before="120"/>
        <w:ind w:left="2268" w:hanging="1134"/>
        <w:rPr>
          <w:strike/>
        </w:rPr>
      </w:pPr>
      <w:r w:rsidRPr="003609B7">
        <w:rPr>
          <w:strike/>
        </w:rPr>
        <w:t>3.2.4</w:t>
      </w:r>
      <w:r w:rsidRPr="003609B7">
        <w:rPr>
          <w:strike/>
        </w:rPr>
        <w:tab/>
        <w:t>По просьбе изготовителя двигатель и глушитель в ходе этой проц</w:t>
      </w:r>
      <w:r w:rsidRPr="003609B7">
        <w:rPr>
          <w:strike/>
        </w:rPr>
        <w:t>е</w:t>
      </w:r>
      <w:r w:rsidRPr="003609B7">
        <w:rPr>
          <w:strike/>
        </w:rPr>
        <w:t>дуры кондиционирования могут охлаждаться, с тем чтобы темпер</w:t>
      </w:r>
      <w:r w:rsidRPr="003609B7">
        <w:rPr>
          <w:strike/>
        </w:rPr>
        <w:t>а</w:t>
      </w:r>
      <w:r w:rsidRPr="003609B7">
        <w:rPr>
          <w:strike/>
        </w:rPr>
        <w:t>тура, фиксируемая на расстоянии не более 100 мм от отверстия для выпуска отработавшего газа, не превышала температуру, зарег</w:t>
      </w:r>
      <w:r w:rsidRPr="003609B7">
        <w:rPr>
          <w:strike/>
        </w:rPr>
        <w:t>и</w:t>
      </w:r>
      <w:r w:rsidRPr="003609B7">
        <w:rPr>
          <w:strike/>
        </w:rPr>
        <w:t>стрированную при движении мотоцикла со скоростью 110 км/ч или 75% S на высшей передаче. Частота вращения двигателя и/или скорость мотоцикла определяются с точностью до ±3%.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3.3</w:t>
      </w:r>
      <w:r w:rsidRPr="003609B7">
        <w:rPr>
          <w:strike/>
        </w:rPr>
        <w:tab/>
        <w:t>Мопеды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3.3.1</w:t>
      </w:r>
      <w:r w:rsidRPr="003609B7">
        <w:rPr>
          <w:strike/>
        </w:rPr>
        <w:tab/>
        <w:t>Кондиционирование заключается в проведении трех циклов исп</w:t>
      </w:r>
      <w:r w:rsidRPr="003609B7">
        <w:rPr>
          <w:strike/>
        </w:rPr>
        <w:t>ы</w:t>
      </w:r>
      <w:r w:rsidRPr="003609B7">
        <w:rPr>
          <w:strike/>
        </w:rPr>
        <w:t>таний.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3.3.2</w:t>
      </w:r>
      <w:r w:rsidRPr="003609B7">
        <w:rPr>
          <w:strike/>
        </w:rPr>
        <w:tab/>
        <w:t>После каждого цикла испытаний на стенде должен делаться пер</w:t>
      </w:r>
      <w:r w:rsidRPr="003609B7">
        <w:rPr>
          <w:strike/>
        </w:rPr>
        <w:t>е</w:t>
      </w:r>
      <w:r w:rsidRPr="003609B7">
        <w:rPr>
          <w:strike/>
        </w:rPr>
        <w:t>рыв продолжительностью не менее шести часов с целью воссозд</w:t>
      </w:r>
      <w:r w:rsidRPr="003609B7">
        <w:rPr>
          <w:strike/>
        </w:rPr>
        <w:t>а</w:t>
      </w:r>
      <w:r w:rsidRPr="003609B7">
        <w:rPr>
          <w:strike/>
        </w:rPr>
        <w:t>ния эффекта охлаждения и конденсации.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3.3.3</w:t>
      </w:r>
      <w:r w:rsidRPr="003609B7">
        <w:rPr>
          <w:strike/>
        </w:rPr>
        <w:tab/>
        <w:t>Каждый цикл испытаний на стенде состоит из шести стадий. Р</w:t>
      </w:r>
      <w:r w:rsidRPr="003609B7">
        <w:rPr>
          <w:strike/>
        </w:rPr>
        <w:t>е</w:t>
      </w:r>
      <w:r w:rsidRPr="003609B7">
        <w:rPr>
          <w:strike/>
        </w:rPr>
        <w:t>жим работы двигателя и продолжительность каждой стадии дол</w:t>
      </w:r>
      <w:r w:rsidRPr="003609B7">
        <w:rPr>
          <w:strike/>
        </w:rPr>
        <w:t>ж</w:t>
      </w:r>
      <w:r w:rsidRPr="003609B7">
        <w:rPr>
          <w:strike/>
        </w:rPr>
        <w:t>ны соответствовать указанным в таблице 5.</w:t>
      </w:r>
    </w:p>
    <w:p w:rsidR="003350F6" w:rsidRPr="003609B7" w:rsidRDefault="003350F6" w:rsidP="003350F6">
      <w:pPr>
        <w:pStyle w:val="Heading1"/>
        <w:suppressAutoHyphens/>
        <w:spacing w:after="120"/>
        <w:ind w:left="1134" w:right="1134"/>
        <w:jc w:val="left"/>
        <w:rPr>
          <w:strike/>
        </w:rPr>
      </w:pPr>
      <w:r w:rsidRPr="003609B7">
        <w:rPr>
          <w:b w:val="0"/>
          <w:strike/>
        </w:rPr>
        <w:t>Таблица 5</w:t>
      </w:r>
      <w:r w:rsidRPr="003609B7">
        <w:rPr>
          <w:b w:val="0"/>
          <w:strike/>
        </w:rPr>
        <w:br/>
      </w:r>
      <w:r w:rsidRPr="003609B7">
        <w:rPr>
          <w:strike/>
        </w:rPr>
        <w:t>Режим работы двигателя мопеда в течение каждой стадии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097"/>
        <w:gridCol w:w="1703"/>
        <w:gridCol w:w="1646"/>
      </w:tblGrid>
      <w:tr w:rsidR="003350F6" w:rsidRPr="003609B7" w:rsidTr="00A81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350F6" w:rsidRPr="003609B7" w:rsidRDefault="003350F6" w:rsidP="00F061BF">
            <w:pPr>
              <w:spacing w:line="200" w:lineRule="exact"/>
              <w:jc w:val="left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Стадия</w:t>
            </w:r>
          </w:p>
        </w:tc>
        <w:tc>
          <w:tcPr>
            <w:tcW w:w="3094" w:type="dxa"/>
            <w:shd w:val="clear" w:color="auto" w:fill="auto"/>
          </w:tcPr>
          <w:p w:rsidR="003350F6" w:rsidRPr="003609B7" w:rsidRDefault="003350F6" w:rsidP="00A81D4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Режимы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3350F6" w:rsidRPr="003609B7" w:rsidRDefault="003350F6" w:rsidP="00A81D4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Продолжительность стадии</w:t>
            </w:r>
            <w:r w:rsidRPr="003609B7">
              <w:rPr>
                <w:strike/>
                <w:sz w:val="16"/>
              </w:rPr>
              <w:br/>
              <w:t>(в минутах)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309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Холостой ход</w:t>
            </w:r>
          </w:p>
        </w:tc>
        <w:tc>
          <w:tcPr>
            <w:tcW w:w="1701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tcW w:w="164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6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2</w:t>
            </w:r>
          </w:p>
        </w:tc>
        <w:tc>
          <w:tcPr>
            <w:tcW w:w="309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25% нагрузки при 75% S</w:t>
            </w:r>
          </w:p>
        </w:tc>
        <w:tc>
          <w:tcPr>
            <w:tcW w:w="1701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tcW w:w="164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40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309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50% нагрузки при 75% S</w:t>
            </w:r>
          </w:p>
        </w:tc>
        <w:tc>
          <w:tcPr>
            <w:tcW w:w="1701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tcW w:w="164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40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4</w:t>
            </w:r>
          </w:p>
        </w:tc>
        <w:tc>
          <w:tcPr>
            <w:tcW w:w="309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100% нагрузки при 75% S</w:t>
            </w:r>
          </w:p>
        </w:tc>
        <w:tc>
          <w:tcPr>
            <w:tcW w:w="1701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tcW w:w="164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30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309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50% нагрузки при 100% S</w:t>
            </w:r>
          </w:p>
        </w:tc>
        <w:tc>
          <w:tcPr>
            <w:tcW w:w="1701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tcW w:w="164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12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309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25% нагрузки при 100% S</w:t>
            </w:r>
          </w:p>
        </w:tc>
        <w:tc>
          <w:tcPr>
            <w:tcW w:w="1701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tcW w:w="164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22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F061BF" w:rsidRDefault="003350F6" w:rsidP="00A81D4F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09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 xml:space="preserve">Общая продолжительность </w:t>
            </w:r>
          </w:p>
        </w:tc>
        <w:tc>
          <w:tcPr>
            <w:tcW w:w="1701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tcW w:w="1644" w:type="dxa"/>
          </w:tcPr>
          <w:p w:rsidR="003350F6" w:rsidRPr="00F061BF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F061BF">
              <w:rPr>
                <w:strike/>
                <w:sz w:val="18"/>
                <w:szCs w:val="18"/>
              </w:rPr>
              <w:t>150</w:t>
            </w:r>
          </w:p>
        </w:tc>
      </w:tr>
    </w:tbl>
    <w:p w:rsidR="003350F6" w:rsidRPr="003609B7" w:rsidRDefault="003350F6" w:rsidP="003350F6">
      <w:pPr>
        <w:pStyle w:val="SingleTxtGR"/>
        <w:tabs>
          <w:tab w:val="clear" w:pos="1701"/>
        </w:tabs>
        <w:spacing w:before="120"/>
        <w:ind w:left="2268" w:hanging="1134"/>
        <w:rPr>
          <w:strike/>
        </w:rPr>
      </w:pPr>
      <w:r w:rsidRPr="003609B7">
        <w:rPr>
          <w:strike/>
        </w:rPr>
        <w:t>3.3.4</w:t>
      </w:r>
      <w:r w:rsidRPr="003609B7">
        <w:rPr>
          <w:strike/>
        </w:rPr>
        <w:tab/>
        <w:t>По просьбе изготовителя двигатель и глушитель в ходе этой проц</w:t>
      </w:r>
      <w:r w:rsidRPr="003609B7">
        <w:rPr>
          <w:strike/>
        </w:rPr>
        <w:t>е</w:t>
      </w:r>
      <w:r w:rsidRPr="003609B7">
        <w:rPr>
          <w:strike/>
        </w:rPr>
        <w:t>дуры кондиционирования могут охлаждаться, с тем чтобы темпер</w:t>
      </w:r>
      <w:r w:rsidRPr="003609B7">
        <w:rPr>
          <w:strike/>
        </w:rPr>
        <w:t>а</w:t>
      </w:r>
      <w:r w:rsidRPr="003609B7">
        <w:rPr>
          <w:strike/>
        </w:rPr>
        <w:t xml:space="preserve">тура, фиксируемая на расстоянии не более 100 мм от отверстия для </w:t>
      </w:r>
      <w:r w:rsidRPr="003609B7">
        <w:rPr>
          <w:strike/>
        </w:rPr>
        <w:lastRenderedPageBreak/>
        <w:t>выпуска отработавшего газа, не превышала температуру, зарег</w:t>
      </w:r>
      <w:r w:rsidRPr="003609B7">
        <w:rPr>
          <w:strike/>
        </w:rPr>
        <w:t>и</w:t>
      </w:r>
      <w:r w:rsidRPr="003609B7">
        <w:rPr>
          <w:strike/>
        </w:rPr>
        <w:t>стрированную при движении мотоцикла со скоростью равной 75% S на высшей передаче. Частота вращения двигателя и/или ск</w:t>
      </w:r>
      <w:r w:rsidRPr="003609B7">
        <w:rPr>
          <w:strike/>
        </w:rPr>
        <w:t>о</w:t>
      </w:r>
      <w:r w:rsidRPr="003609B7">
        <w:rPr>
          <w:strike/>
        </w:rPr>
        <w:t>рость мотоцикла определяются с точностью до ±3%.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3.4</w:t>
      </w:r>
      <w:r w:rsidRPr="003609B7">
        <w:rPr>
          <w:strike/>
        </w:rPr>
        <w:tab/>
        <w:t>Трехколесные транспортные средства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3.4.1</w:t>
      </w:r>
      <w:r w:rsidRPr="003609B7">
        <w:rPr>
          <w:strike/>
        </w:rPr>
        <w:tab/>
        <w:t>Кондиционирование заключается в проведении конкретного числа циклов испытаний на стенде для той категории транспортных средств, для которых была разработана данная система выпуска. Число циклов для каждой категории транспортных средств должно соответствовать указанным в таблице 6.</w:t>
      </w:r>
    </w:p>
    <w:p w:rsidR="003350F6" w:rsidRPr="003609B7" w:rsidRDefault="003350F6" w:rsidP="003350F6">
      <w:pPr>
        <w:pStyle w:val="Heading1"/>
        <w:suppressAutoHyphens/>
        <w:spacing w:after="120"/>
        <w:ind w:left="1134" w:right="1134"/>
        <w:jc w:val="left"/>
        <w:rPr>
          <w:strike/>
        </w:rPr>
      </w:pPr>
      <w:r w:rsidRPr="003609B7">
        <w:rPr>
          <w:b w:val="0"/>
          <w:strike/>
        </w:rPr>
        <w:t>Таблица 6</w:t>
      </w:r>
      <w:r w:rsidRPr="003609B7">
        <w:rPr>
          <w:b w:val="0"/>
          <w:strike/>
        </w:rPr>
        <w:br/>
      </w:r>
      <w:r w:rsidRPr="003609B7">
        <w:rPr>
          <w:strike/>
        </w:rPr>
        <w:t>Число циклов для каждой категории трехколесных транспортных средств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9"/>
        <w:gridCol w:w="1641"/>
      </w:tblGrid>
      <w:tr w:rsidR="003350F6" w:rsidRPr="003609B7" w:rsidTr="00A81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350F6" w:rsidRPr="003609B7" w:rsidRDefault="003350F6" w:rsidP="00125D54">
            <w:pPr>
              <w:spacing w:line="200" w:lineRule="exact"/>
              <w:jc w:val="left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Категория транспортных средств</w:t>
            </w:r>
            <w:r w:rsidRPr="003609B7">
              <w:rPr>
                <w:strike/>
                <w:sz w:val="16"/>
              </w:rPr>
              <w:br/>
              <w:t>с объемом цилиндров (см3)</w:t>
            </w:r>
          </w:p>
        </w:tc>
        <w:tc>
          <w:tcPr>
            <w:tcW w:w="1641" w:type="dxa"/>
            <w:shd w:val="clear" w:color="auto" w:fill="auto"/>
          </w:tcPr>
          <w:p w:rsidR="003350F6" w:rsidRPr="003609B7" w:rsidRDefault="003350F6" w:rsidP="00A81D4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Число циклов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125D54" w:rsidRDefault="003350F6" w:rsidP="00125D54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≤ 250</w:t>
            </w:r>
          </w:p>
        </w:tc>
        <w:tc>
          <w:tcPr>
            <w:tcW w:w="1641" w:type="dxa"/>
          </w:tcPr>
          <w:p w:rsidR="003350F6" w:rsidRPr="00125D54" w:rsidRDefault="003350F6" w:rsidP="002B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6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125D54" w:rsidRDefault="003350F6" w:rsidP="00125D54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&gt; 250 ≤ 500</w:t>
            </w:r>
          </w:p>
        </w:tc>
        <w:tc>
          <w:tcPr>
            <w:tcW w:w="1641" w:type="dxa"/>
          </w:tcPr>
          <w:p w:rsidR="003350F6" w:rsidRPr="00125D54" w:rsidRDefault="003350F6" w:rsidP="002B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9</w:t>
            </w:r>
          </w:p>
        </w:tc>
      </w:tr>
      <w:tr w:rsidR="003350F6" w:rsidRPr="003609B7" w:rsidTr="00A81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125D54" w:rsidRDefault="003350F6" w:rsidP="00125D54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&gt; 500</w:t>
            </w:r>
          </w:p>
        </w:tc>
        <w:tc>
          <w:tcPr>
            <w:tcW w:w="1641" w:type="dxa"/>
          </w:tcPr>
          <w:p w:rsidR="003350F6" w:rsidRPr="00125D54" w:rsidRDefault="003350F6" w:rsidP="002B4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12</w:t>
            </w:r>
          </w:p>
        </w:tc>
      </w:tr>
    </w:tbl>
    <w:p w:rsidR="003350F6" w:rsidRPr="003609B7" w:rsidRDefault="003350F6" w:rsidP="003350F6">
      <w:pPr>
        <w:pStyle w:val="SingleTxtGR"/>
        <w:tabs>
          <w:tab w:val="clear" w:pos="1701"/>
        </w:tabs>
        <w:spacing w:before="120"/>
        <w:ind w:left="2268" w:hanging="1134"/>
        <w:rPr>
          <w:strike/>
        </w:rPr>
      </w:pPr>
      <w:r w:rsidRPr="003609B7">
        <w:rPr>
          <w:strike/>
        </w:rPr>
        <w:t>3.4.2</w:t>
      </w:r>
      <w:r w:rsidRPr="003609B7">
        <w:rPr>
          <w:strike/>
        </w:rPr>
        <w:tab/>
        <w:t>После каждого цикла испытаний на стенде должен делаться пер</w:t>
      </w:r>
      <w:r w:rsidRPr="003609B7">
        <w:rPr>
          <w:strike/>
        </w:rPr>
        <w:t>е</w:t>
      </w:r>
      <w:r w:rsidRPr="003609B7">
        <w:rPr>
          <w:strike/>
        </w:rPr>
        <w:t>рыв продолжительностью не менее шести часов с целью воссозд</w:t>
      </w:r>
      <w:r w:rsidRPr="003609B7">
        <w:rPr>
          <w:strike/>
        </w:rPr>
        <w:t>а</w:t>
      </w:r>
      <w:r w:rsidRPr="003609B7">
        <w:rPr>
          <w:strike/>
        </w:rPr>
        <w:t>ния эффекта охлаждения и конденсации.</w:t>
      </w:r>
    </w:p>
    <w:p w:rsidR="003350F6" w:rsidRPr="003609B7" w:rsidRDefault="003350F6" w:rsidP="003350F6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3609B7">
        <w:rPr>
          <w:strike/>
        </w:rPr>
        <w:t>3.4.3</w:t>
      </w:r>
      <w:r w:rsidRPr="003609B7">
        <w:rPr>
          <w:strike/>
        </w:rPr>
        <w:tab/>
        <w:t>Каждый цикл испытаний на стенде состоит из шести стадий. Р</w:t>
      </w:r>
      <w:r w:rsidRPr="003609B7">
        <w:rPr>
          <w:strike/>
        </w:rPr>
        <w:t>е</w:t>
      </w:r>
      <w:r w:rsidRPr="003609B7">
        <w:rPr>
          <w:strike/>
        </w:rPr>
        <w:t>жим работы двигателя и продолжительность каждой стадии дол</w:t>
      </w:r>
      <w:r w:rsidRPr="003609B7">
        <w:rPr>
          <w:strike/>
        </w:rPr>
        <w:t>ж</w:t>
      </w:r>
      <w:r w:rsidRPr="003609B7">
        <w:rPr>
          <w:strike/>
        </w:rPr>
        <w:t>ны соответствовать указанным в таблице 7.</w:t>
      </w:r>
    </w:p>
    <w:p w:rsidR="003350F6" w:rsidRPr="003609B7" w:rsidRDefault="003350F6" w:rsidP="003350F6">
      <w:pPr>
        <w:pStyle w:val="Heading1"/>
        <w:suppressAutoHyphens/>
        <w:spacing w:after="120"/>
        <w:ind w:left="1134" w:right="1134"/>
        <w:jc w:val="left"/>
        <w:rPr>
          <w:strike/>
        </w:rPr>
      </w:pPr>
      <w:r w:rsidRPr="003609B7">
        <w:rPr>
          <w:b w:val="0"/>
          <w:strike/>
        </w:rPr>
        <w:t>Таблица 7</w:t>
      </w:r>
      <w:r w:rsidRPr="003609B7">
        <w:rPr>
          <w:b w:val="0"/>
          <w:strike/>
        </w:rPr>
        <w:br/>
      </w:r>
      <w:r w:rsidRPr="003609B7">
        <w:rPr>
          <w:strike/>
        </w:rPr>
        <w:t>Режимы работы двигателя трехколесных транспортных средств в течение каждой стадии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614"/>
        <w:gridCol w:w="1795"/>
        <w:gridCol w:w="1795"/>
      </w:tblGrid>
      <w:tr w:rsidR="003350F6" w:rsidRPr="003609B7" w:rsidTr="00A81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</w:tcPr>
          <w:p w:rsidR="003350F6" w:rsidRPr="003609B7" w:rsidRDefault="003350F6" w:rsidP="00125D54">
            <w:pPr>
              <w:spacing w:line="200" w:lineRule="exact"/>
              <w:jc w:val="left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Стадия </w:t>
            </w:r>
          </w:p>
        </w:tc>
        <w:tc>
          <w:tcPr>
            <w:tcW w:w="2614" w:type="dxa"/>
            <w:shd w:val="clear" w:color="auto" w:fill="auto"/>
            <w:noWrap/>
          </w:tcPr>
          <w:p w:rsidR="003350F6" w:rsidRPr="003609B7" w:rsidRDefault="003350F6" w:rsidP="00A81D4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Режимы </w:t>
            </w:r>
          </w:p>
        </w:tc>
        <w:tc>
          <w:tcPr>
            <w:tcW w:w="3590" w:type="dxa"/>
            <w:gridSpan w:val="2"/>
            <w:shd w:val="clear" w:color="auto" w:fill="auto"/>
            <w:noWrap/>
          </w:tcPr>
          <w:p w:rsidR="003350F6" w:rsidRPr="003609B7" w:rsidRDefault="003350F6" w:rsidP="00A81D4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trike/>
                <w:sz w:val="16"/>
              </w:rPr>
            </w:pPr>
            <w:r w:rsidRPr="003609B7">
              <w:rPr>
                <w:strike/>
                <w:sz w:val="16"/>
              </w:rPr>
              <w:t>Продолжительность стадии</w:t>
            </w:r>
            <w:r w:rsidRPr="003609B7">
              <w:rPr>
                <w:strike/>
                <w:sz w:val="16"/>
              </w:rPr>
              <w:br/>
              <w:t>(в минутах)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3350F6" w:rsidRPr="00125D54" w:rsidRDefault="003350F6" w:rsidP="00A81D4F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2614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Двигатели объемом менее 250 см</w:t>
            </w:r>
            <w:r w:rsidRPr="00125D54">
              <w:rPr>
                <w:strike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Двигатели объемом</w:t>
            </w:r>
            <w:r w:rsidRPr="00125D54">
              <w:rPr>
                <w:strike/>
                <w:sz w:val="18"/>
                <w:szCs w:val="18"/>
              </w:rPr>
              <w:br/>
              <w:t>не менее 250 см</w:t>
            </w:r>
            <w:r w:rsidRPr="00125D54">
              <w:rPr>
                <w:strike/>
                <w:sz w:val="18"/>
                <w:szCs w:val="18"/>
                <w:vertAlign w:val="superscript"/>
              </w:rPr>
              <w:t>3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3350F6" w:rsidRPr="00125D54" w:rsidRDefault="003350F6" w:rsidP="00A81D4F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1</w:t>
            </w:r>
          </w:p>
        </w:tc>
        <w:tc>
          <w:tcPr>
            <w:tcW w:w="2614" w:type="dxa"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Холостой ход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6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3350F6" w:rsidRPr="00125D54" w:rsidRDefault="003350F6" w:rsidP="00A81D4F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2</w:t>
            </w:r>
          </w:p>
        </w:tc>
        <w:tc>
          <w:tcPr>
            <w:tcW w:w="2614" w:type="dxa"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25% нагрузки при 75% S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40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50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125D54" w:rsidRDefault="003350F6" w:rsidP="00A81D4F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3</w:t>
            </w:r>
          </w:p>
        </w:tc>
        <w:tc>
          <w:tcPr>
            <w:tcW w:w="2614" w:type="dxa"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50% нагрузки при 75% S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40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50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125D54" w:rsidRDefault="003350F6" w:rsidP="00A81D4F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4</w:t>
            </w:r>
          </w:p>
        </w:tc>
        <w:tc>
          <w:tcPr>
            <w:tcW w:w="2614" w:type="dxa"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100% нагрузки при 75% S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30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10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125D54" w:rsidRDefault="003350F6" w:rsidP="00A81D4F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2614" w:type="dxa"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50% нагрузки при 100% S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12</w:t>
            </w:r>
          </w:p>
        </w:tc>
      </w:tr>
      <w:tr w:rsidR="003350F6" w:rsidRPr="003609B7" w:rsidTr="00A81D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350F6" w:rsidRPr="00125D54" w:rsidRDefault="003350F6" w:rsidP="00A81D4F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2614" w:type="dxa"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25% нагрузки при 100% S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22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22</w:t>
            </w:r>
          </w:p>
        </w:tc>
      </w:tr>
      <w:tr w:rsidR="003350F6" w:rsidRPr="003609B7" w:rsidTr="00A81D4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3350F6" w:rsidRPr="00125D54" w:rsidRDefault="003350F6" w:rsidP="00A81D4F">
            <w:pPr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 </w:t>
            </w:r>
          </w:p>
        </w:tc>
        <w:tc>
          <w:tcPr>
            <w:tcW w:w="2614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Общая продолжительность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150</w:t>
            </w:r>
          </w:p>
        </w:tc>
        <w:tc>
          <w:tcPr>
            <w:tcW w:w="1795" w:type="dxa"/>
            <w:noWrap/>
          </w:tcPr>
          <w:p w:rsidR="003350F6" w:rsidRPr="00125D54" w:rsidRDefault="003350F6" w:rsidP="00A8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125D54">
              <w:rPr>
                <w:strike/>
                <w:sz w:val="18"/>
                <w:szCs w:val="18"/>
              </w:rPr>
              <w:t>150</w:t>
            </w:r>
          </w:p>
        </w:tc>
      </w:tr>
    </w:tbl>
    <w:p w:rsidR="003350F6" w:rsidRPr="003609B7" w:rsidRDefault="003350F6" w:rsidP="003350F6">
      <w:pPr>
        <w:pStyle w:val="SingleTxtGR"/>
        <w:keepNext/>
        <w:keepLines/>
        <w:tabs>
          <w:tab w:val="clear" w:pos="1701"/>
        </w:tabs>
        <w:spacing w:before="120"/>
        <w:ind w:left="2268" w:hanging="1134"/>
        <w:rPr>
          <w:strike/>
        </w:rPr>
      </w:pPr>
      <w:r w:rsidRPr="003609B7">
        <w:rPr>
          <w:strike/>
        </w:rPr>
        <w:lastRenderedPageBreak/>
        <w:t>3.4.4</w:t>
      </w:r>
      <w:r w:rsidRPr="003609B7">
        <w:rPr>
          <w:strike/>
        </w:rPr>
        <w:tab/>
        <w:t>По просьбе изготовителя двигатель и глушитель в ходе этой проц</w:t>
      </w:r>
      <w:r w:rsidRPr="003609B7">
        <w:rPr>
          <w:strike/>
        </w:rPr>
        <w:t>е</w:t>
      </w:r>
      <w:r w:rsidRPr="003609B7">
        <w:rPr>
          <w:strike/>
        </w:rPr>
        <w:t>дуры кондиционирования могут охлаждаться, с тем чтобы темпер</w:t>
      </w:r>
      <w:r w:rsidRPr="003609B7">
        <w:rPr>
          <w:strike/>
        </w:rPr>
        <w:t>а</w:t>
      </w:r>
      <w:r w:rsidRPr="003609B7">
        <w:rPr>
          <w:strike/>
        </w:rPr>
        <w:t>тура, фиксируемая на расстоянии не более 100 мм от отверстия для выпуска отработавшего газа, не превышала температуру, зарег</w:t>
      </w:r>
      <w:r w:rsidRPr="003609B7">
        <w:rPr>
          <w:strike/>
        </w:rPr>
        <w:t>и</w:t>
      </w:r>
      <w:r w:rsidRPr="003609B7">
        <w:rPr>
          <w:strike/>
        </w:rPr>
        <w:t>стрированную при движении мотоцикла со скоростью 110 км/ч или 75% S на высшей передаче. Частота вращения двигателя и/или ск</w:t>
      </w:r>
      <w:r w:rsidRPr="003609B7">
        <w:rPr>
          <w:strike/>
        </w:rPr>
        <w:t>о</w:t>
      </w:r>
      <w:r w:rsidRPr="003609B7">
        <w:rPr>
          <w:strike/>
        </w:rPr>
        <w:t>рость транспортного средства определяются с точностью до ±3%.</w:t>
      </w:r>
    </w:p>
    <w:p w:rsidR="003350F6" w:rsidRPr="003609B7" w:rsidRDefault="003350F6" w:rsidP="003350F6">
      <w:pPr>
        <w:pStyle w:val="Heading1"/>
        <w:suppressAutoHyphens/>
        <w:spacing w:after="120"/>
        <w:ind w:left="1134" w:right="1134"/>
        <w:jc w:val="left"/>
        <w:rPr>
          <w:strike/>
        </w:rPr>
      </w:pPr>
      <w:r w:rsidRPr="003609B7">
        <w:rPr>
          <w:b w:val="0"/>
          <w:strike/>
        </w:rPr>
        <w:t>Рис. 1</w:t>
      </w:r>
      <w:r w:rsidRPr="003609B7">
        <w:rPr>
          <w:b w:val="0"/>
          <w:strike/>
        </w:rPr>
        <w:br/>
      </w:r>
      <w:r w:rsidRPr="003609B7">
        <w:rPr>
          <w:strike/>
        </w:rPr>
        <w:t>Испытательное устройство для кондиционирования методом пульсации</w:t>
      </w:r>
    </w:p>
    <w:p w:rsidR="003350F6" w:rsidRPr="003609B7" w:rsidRDefault="003350F6" w:rsidP="003350F6">
      <w:pPr>
        <w:pStyle w:val="SingleTxtGR"/>
        <w:ind w:left="1701" w:hanging="567"/>
        <w:rPr>
          <w:strike/>
        </w:rPr>
      </w:pPr>
      <w:r w:rsidRPr="003609B7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82341D" wp14:editId="091635FF">
                <wp:simplePos x="0" y="0"/>
                <wp:positionH relativeFrom="column">
                  <wp:posOffset>1941342</wp:posOffset>
                </wp:positionH>
                <wp:positionV relativeFrom="paragraph">
                  <wp:posOffset>1761490</wp:posOffset>
                </wp:positionV>
                <wp:extent cx="180340" cy="79375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D4F" w:rsidRPr="002777AC" w:rsidRDefault="00A81D4F" w:rsidP="003350F6">
                            <w:pPr>
                              <w:spacing w:line="14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77AC">
                              <w:rPr>
                                <w:b/>
                                <w:sz w:val="16"/>
                                <w:szCs w:val="16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52.85pt;margin-top:138.7pt;width:14.2pt;height: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" stroked="f">
                <v:textbox inset="0,0,0,0">
                  <w:txbxContent>
                    <w:p w:rsidR="00A81D4F" w:rsidRPr="002777AC" w:rsidRDefault="00A81D4F" w:rsidP="003350F6">
                      <w:pPr>
                        <w:spacing w:line="14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2777AC">
                        <w:rPr>
                          <w:b/>
                          <w:sz w:val="16"/>
                          <w:szCs w:val="16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3609B7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223BF9" wp14:editId="20638C1C">
                <wp:simplePos x="0" y="0"/>
                <wp:positionH relativeFrom="column">
                  <wp:posOffset>1645285</wp:posOffset>
                </wp:positionH>
                <wp:positionV relativeFrom="paragraph">
                  <wp:posOffset>2389505</wp:posOffset>
                </wp:positionV>
                <wp:extent cx="114935" cy="79375"/>
                <wp:effectExtent l="0" t="0" r="1905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D4F" w:rsidRPr="00B676C6" w:rsidRDefault="00A81D4F" w:rsidP="003350F6">
                            <w:pPr>
                              <w:spacing w:line="12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676C6">
                              <w:rPr>
                                <w:b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29.55pt;margin-top:188.15pt;width:9.05pt;height: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v+fAIAAAY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" stroked="f">
                <v:textbox inset="0,0,0,0">
                  <w:txbxContent>
                    <w:p w:rsidR="00A81D4F" w:rsidRPr="00B676C6" w:rsidRDefault="00A81D4F" w:rsidP="003350F6">
                      <w:pPr>
                        <w:spacing w:line="12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B676C6">
                        <w:rPr>
                          <w:b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3609B7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02E10B" wp14:editId="578038CA">
                <wp:simplePos x="0" y="0"/>
                <wp:positionH relativeFrom="column">
                  <wp:posOffset>2513965</wp:posOffset>
                </wp:positionH>
                <wp:positionV relativeFrom="paragraph">
                  <wp:posOffset>1341755</wp:posOffset>
                </wp:positionV>
                <wp:extent cx="79375" cy="113665"/>
                <wp:effectExtent l="0" t="0" r="0" b="190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D4F" w:rsidRPr="00B11A57" w:rsidRDefault="00A81D4F" w:rsidP="003350F6">
                            <w:pPr>
                              <w:spacing w:line="12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1A57">
                              <w:rPr>
                                <w:b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97.95pt;margin-top:105.65pt;width:6.25pt;height:8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" stroked="f">
                <v:textbox style="layout-flow:vertical;mso-layout-flow-alt:bottom-to-top" inset="0,0,0,0">
                  <w:txbxContent>
                    <w:p w:rsidR="00A81D4F" w:rsidRPr="00B11A57" w:rsidRDefault="00A81D4F" w:rsidP="003350F6">
                      <w:pPr>
                        <w:spacing w:line="12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B11A57">
                        <w:rPr>
                          <w:b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3609B7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0F7665" wp14:editId="053DF8CE">
                <wp:simplePos x="0" y="0"/>
                <wp:positionH relativeFrom="column">
                  <wp:posOffset>4233545</wp:posOffset>
                </wp:positionH>
                <wp:positionV relativeFrom="paragraph">
                  <wp:posOffset>1164590</wp:posOffset>
                </wp:positionV>
                <wp:extent cx="113665" cy="781050"/>
                <wp:effectExtent l="4445" t="254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D4F" w:rsidRPr="00B11A57" w:rsidRDefault="00A81D4F" w:rsidP="003350F6">
                            <w:pPr>
                              <w:spacing w:line="12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1A57">
                              <w:rPr>
                                <w:b/>
                                <w:sz w:val="16"/>
                                <w:szCs w:val="16"/>
                              </w:rPr>
                              <w:t>факультативно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33.35pt;margin-top:91.7pt;width:8.95pt;height:6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" stroked="f">
                <v:textbox style="layout-flow:vertical;mso-layout-flow-alt:bottom-to-top" inset="0,0,0,0">
                  <w:txbxContent>
                    <w:p w:rsidR="00A81D4F" w:rsidRPr="00B11A57" w:rsidRDefault="00A81D4F" w:rsidP="003350F6">
                      <w:pPr>
                        <w:spacing w:line="12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B11A57">
                        <w:rPr>
                          <w:b/>
                          <w:sz w:val="16"/>
                          <w:szCs w:val="16"/>
                        </w:rPr>
                        <w:t>факультативно</w:t>
                      </w:r>
                    </w:p>
                  </w:txbxContent>
                </v:textbox>
              </v:shape>
            </w:pict>
          </mc:Fallback>
        </mc:AlternateContent>
      </w:r>
      <w:r w:rsidRPr="003609B7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7EB0E8" wp14:editId="5855855A">
                <wp:simplePos x="0" y="0"/>
                <wp:positionH relativeFrom="column">
                  <wp:posOffset>3514090</wp:posOffset>
                </wp:positionH>
                <wp:positionV relativeFrom="paragraph">
                  <wp:posOffset>2375535</wp:posOffset>
                </wp:positionV>
                <wp:extent cx="826770" cy="113665"/>
                <wp:effectExtent l="0" t="3810" r="254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D4F" w:rsidRPr="00B11A57" w:rsidRDefault="00A81D4F" w:rsidP="003350F6">
                            <w:pPr>
                              <w:spacing w:line="12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факультативно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76.7pt;margin-top:187.05pt;width:65.1pt;height:8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fmfQ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" stroked="f">
                <v:textbox inset="0,0,0,0">
                  <w:txbxContent>
                    <w:p w:rsidR="00A81D4F" w:rsidRPr="00B11A57" w:rsidRDefault="00A81D4F" w:rsidP="003350F6">
                      <w:pPr>
                        <w:spacing w:line="12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факультативно</w:t>
                      </w:r>
                    </w:p>
                  </w:txbxContent>
                </v:textbox>
              </v:shape>
            </w:pict>
          </mc:Fallback>
        </mc:AlternateContent>
      </w:r>
      <w:r w:rsidRPr="003609B7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E9BC10" wp14:editId="18E0A102">
                <wp:simplePos x="0" y="0"/>
                <wp:positionH relativeFrom="column">
                  <wp:posOffset>1287145</wp:posOffset>
                </wp:positionH>
                <wp:positionV relativeFrom="paragraph">
                  <wp:posOffset>1236345</wp:posOffset>
                </wp:positionV>
                <wp:extent cx="79375" cy="189865"/>
                <wp:effectExtent l="1270" t="0" r="0" b="254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D4F" w:rsidRPr="00B676C6" w:rsidRDefault="00A81D4F" w:rsidP="003350F6">
                            <w:pPr>
                              <w:spacing w:line="1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676C6">
                              <w:rPr>
                                <w:b/>
                                <w:sz w:val="16"/>
                                <w:szCs w:val="16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01.35pt;margin-top:97.35pt;width:6.25pt;height:1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" stroked="f">
                <v:textbox style="layout-flow:vertical;mso-layout-flow-alt:bottom-to-top" inset="0,0,0,0">
                  <w:txbxContent>
                    <w:p w:rsidR="00A81D4F" w:rsidRPr="00B676C6" w:rsidRDefault="00A81D4F" w:rsidP="003350F6">
                      <w:pPr>
                        <w:spacing w:line="10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B676C6">
                        <w:rPr>
                          <w:b/>
                          <w:sz w:val="16"/>
                          <w:szCs w:val="16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3609B7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8D927B" wp14:editId="5E3960D5">
                <wp:simplePos x="0" y="0"/>
                <wp:positionH relativeFrom="column">
                  <wp:posOffset>2780665</wp:posOffset>
                </wp:positionH>
                <wp:positionV relativeFrom="paragraph">
                  <wp:posOffset>2397125</wp:posOffset>
                </wp:positionV>
                <wp:extent cx="113665" cy="79375"/>
                <wp:effectExtent l="0" t="0" r="127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D4F" w:rsidRPr="00B676C6" w:rsidRDefault="00A81D4F" w:rsidP="003350F6">
                            <w:pPr>
                              <w:spacing w:line="12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676C6">
                              <w:rPr>
                                <w:b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218.95pt;margin-top:188.75pt;width:8.95pt;height: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R7fQ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" stroked="f">
                <v:textbox inset="0,0,0,0">
                  <w:txbxContent>
                    <w:p w:rsidR="00A81D4F" w:rsidRPr="00B676C6" w:rsidRDefault="00A81D4F" w:rsidP="003350F6">
                      <w:pPr>
                        <w:spacing w:line="12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B676C6">
                        <w:rPr>
                          <w:b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3609B7">
        <w:rPr>
          <w:strike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44B7A6" wp14:editId="19464734">
                <wp:simplePos x="0" y="0"/>
                <wp:positionH relativeFrom="column">
                  <wp:posOffset>2935605</wp:posOffset>
                </wp:positionH>
                <wp:positionV relativeFrom="paragraph">
                  <wp:posOffset>1241425</wp:posOffset>
                </wp:positionV>
                <wp:extent cx="79375" cy="189865"/>
                <wp:effectExtent l="1905" t="3175" r="444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D4F" w:rsidRPr="00B11A57" w:rsidRDefault="00A81D4F" w:rsidP="003350F6">
                            <w:pPr>
                              <w:spacing w:line="12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1A57">
                              <w:rPr>
                                <w:b/>
                                <w:sz w:val="16"/>
                                <w:szCs w:val="16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31.15pt;margin-top:97.75pt;width:6.25pt;height:14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EafAIAAAo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" stroked="f">
                <v:textbox style="layout-flow:vertical;mso-layout-flow-alt:bottom-to-top" inset="0,0,0,0">
                  <w:txbxContent>
                    <w:p w:rsidR="00A81D4F" w:rsidRPr="00B11A57" w:rsidRDefault="00A81D4F" w:rsidP="003350F6">
                      <w:pPr>
                        <w:spacing w:line="12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B11A57">
                        <w:rPr>
                          <w:b/>
                          <w:sz w:val="16"/>
                          <w:szCs w:val="16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3609B7">
        <w:rPr>
          <w:strike/>
          <w:noProof/>
          <w:lang w:val="en-GB" w:eastAsia="en-GB"/>
        </w:rPr>
        <w:drawing>
          <wp:inline distT="0" distB="0" distL="0" distR="0" wp14:anchorId="38265EF2" wp14:editId="33154793">
            <wp:extent cx="5023485" cy="2590800"/>
            <wp:effectExtent l="0" t="0" r="5715" b="0"/>
            <wp:docPr id="8" name="Picture 15" descr="Q:\Cart\Transp\VEHICLE AGREEMENT\2012\Reg 92\Reg 92 Rev 2 Add 91 Ann 3 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:\Cart\Transp\VEHICLE AGREEMENT\2012\Reg 92\Reg 92 Rev 2 Add 91 Ann 3 Fig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F6" w:rsidRPr="003609B7" w:rsidRDefault="003350F6" w:rsidP="003350F6">
      <w:pPr>
        <w:pStyle w:val="SingleTxtGR"/>
        <w:ind w:left="1701" w:hanging="567"/>
        <w:rPr>
          <w:strike/>
        </w:rPr>
      </w:pPr>
      <w:r w:rsidRPr="003609B7">
        <w:rPr>
          <w:strike/>
        </w:rPr>
        <w:t>1.</w:t>
      </w:r>
      <w:r w:rsidRPr="003609B7">
        <w:rPr>
          <w:strike/>
        </w:rPr>
        <w:tab/>
        <w:t>Впускной фланец или патрубок для подсоединения к задней части исп</w:t>
      </w:r>
      <w:r w:rsidRPr="003609B7">
        <w:rPr>
          <w:strike/>
        </w:rPr>
        <w:t>ы</w:t>
      </w:r>
      <w:r w:rsidRPr="003609B7">
        <w:rPr>
          <w:strike/>
        </w:rPr>
        <w:t>тываемой выхлопной системы.</w:t>
      </w:r>
    </w:p>
    <w:p w:rsidR="003350F6" w:rsidRPr="003609B7" w:rsidRDefault="003350F6" w:rsidP="003350F6">
      <w:pPr>
        <w:pStyle w:val="SingleTxtGR"/>
        <w:ind w:left="1701" w:hanging="567"/>
        <w:rPr>
          <w:strike/>
        </w:rPr>
      </w:pPr>
      <w:r w:rsidRPr="003609B7">
        <w:rPr>
          <w:strike/>
        </w:rPr>
        <w:t>2.</w:t>
      </w:r>
      <w:r w:rsidRPr="003609B7">
        <w:rPr>
          <w:strike/>
        </w:rPr>
        <w:tab/>
        <w:t>Регулирующий клапан с ручным управлением.</w:t>
      </w:r>
    </w:p>
    <w:p w:rsidR="003350F6" w:rsidRPr="003609B7" w:rsidRDefault="003350F6" w:rsidP="003350F6">
      <w:pPr>
        <w:pStyle w:val="SingleTxtGR"/>
        <w:ind w:left="1701" w:hanging="567"/>
        <w:rPr>
          <w:strike/>
        </w:rPr>
      </w:pPr>
      <w:r w:rsidRPr="003609B7">
        <w:rPr>
          <w:strike/>
        </w:rPr>
        <w:t>3.</w:t>
      </w:r>
      <w:r w:rsidRPr="003609B7">
        <w:rPr>
          <w:strike/>
        </w:rPr>
        <w:tab/>
        <w:t>Компенсационная емкость с максимальным объемом 40 л временем наполнения не менее одной секунды.</w:t>
      </w:r>
    </w:p>
    <w:p w:rsidR="003350F6" w:rsidRPr="003609B7" w:rsidRDefault="003350F6" w:rsidP="003350F6">
      <w:pPr>
        <w:pStyle w:val="SingleTxtGR"/>
        <w:ind w:left="1701" w:hanging="567"/>
        <w:rPr>
          <w:strike/>
        </w:rPr>
      </w:pPr>
      <w:r w:rsidRPr="003609B7">
        <w:rPr>
          <w:strike/>
        </w:rPr>
        <w:t>4.</w:t>
      </w:r>
      <w:r w:rsidRPr="003609B7">
        <w:rPr>
          <w:strike/>
        </w:rPr>
        <w:tab/>
        <w:t>Реле давления с рабочим интервалом 0,05−2,5 бара.</w:t>
      </w:r>
    </w:p>
    <w:p w:rsidR="003350F6" w:rsidRPr="003609B7" w:rsidRDefault="003350F6" w:rsidP="003350F6">
      <w:pPr>
        <w:pStyle w:val="SingleTxtGR"/>
        <w:ind w:left="1701" w:hanging="567"/>
        <w:rPr>
          <w:strike/>
        </w:rPr>
      </w:pPr>
      <w:r w:rsidRPr="003609B7">
        <w:rPr>
          <w:strike/>
        </w:rPr>
        <w:t>5.</w:t>
      </w:r>
      <w:r w:rsidRPr="003609B7">
        <w:rPr>
          <w:strike/>
        </w:rPr>
        <w:tab/>
        <w:t>Переключатель с задержкой по времени.</w:t>
      </w:r>
    </w:p>
    <w:p w:rsidR="003350F6" w:rsidRPr="003609B7" w:rsidRDefault="003350F6" w:rsidP="003350F6">
      <w:pPr>
        <w:pStyle w:val="SingleTxtGR"/>
        <w:ind w:left="1701" w:hanging="567"/>
        <w:rPr>
          <w:strike/>
        </w:rPr>
      </w:pPr>
      <w:r w:rsidRPr="003609B7">
        <w:rPr>
          <w:strike/>
        </w:rPr>
        <w:t>6.</w:t>
      </w:r>
      <w:r w:rsidRPr="003609B7">
        <w:rPr>
          <w:strike/>
        </w:rPr>
        <w:tab/>
        <w:t>Счетчик импульсов.</w:t>
      </w:r>
    </w:p>
    <w:p w:rsidR="003350F6" w:rsidRPr="003609B7" w:rsidRDefault="003350F6" w:rsidP="003350F6">
      <w:pPr>
        <w:pStyle w:val="SingleTxtGR"/>
        <w:ind w:left="1701" w:hanging="567"/>
        <w:rPr>
          <w:strike/>
        </w:rPr>
      </w:pPr>
      <w:r w:rsidRPr="003609B7">
        <w:rPr>
          <w:strike/>
        </w:rPr>
        <w:t>7.</w:t>
      </w:r>
      <w:r w:rsidRPr="003609B7">
        <w:rPr>
          <w:strike/>
        </w:rPr>
        <w:tab/>
        <w:t>Клапан быстрого действия, например выпускной пневматический клапан диаметром 60 мм, приводимый в действие пневматическим цилиндром с выходной мощностью 120 Н при давлении 4 бара. Время срабатывания как при открытии, так и при закрытии не должно превышать 0,5 с.</w:t>
      </w:r>
    </w:p>
    <w:p w:rsidR="003350F6" w:rsidRPr="003609B7" w:rsidRDefault="003350F6" w:rsidP="003350F6">
      <w:pPr>
        <w:pStyle w:val="SingleTxtGR"/>
        <w:ind w:left="1701" w:hanging="567"/>
        <w:rPr>
          <w:strike/>
        </w:rPr>
      </w:pPr>
      <w:r w:rsidRPr="003609B7">
        <w:rPr>
          <w:strike/>
        </w:rPr>
        <w:t>8.</w:t>
      </w:r>
      <w:r w:rsidRPr="003609B7">
        <w:rPr>
          <w:strike/>
        </w:rPr>
        <w:tab/>
        <w:t>Отвод для выхлопных газов.</w:t>
      </w:r>
    </w:p>
    <w:p w:rsidR="003350F6" w:rsidRPr="00AB1313" w:rsidRDefault="003350F6" w:rsidP="003350F6">
      <w:pPr>
        <w:pStyle w:val="SingleTxtGR"/>
        <w:ind w:left="1701" w:hanging="567"/>
        <w:rPr>
          <w:strike/>
        </w:rPr>
      </w:pPr>
      <w:r w:rsidRPr="003609B7">
        <w:rPr>
          <w:strike/>
        </w:rPr>
        <w:t>9.</w:t>
      </w:r>
      <w:r w:rsidRPr="003609B7">
        <w:rPr>
          <w:strike/>
        </w:rPr>
        <w:tab/>
        <w:t>Гибкая трубка.</w:t>
      </w:r>
    </w:p>
    <w:p w:rsidR="003350F6" w:rsidRPr="00AB1313" w:rsidRDefault="00125D54" w:rsidP="00125D54">
      <w:pPr>
        <w:pStyle w:val="SingleTxtGR"/>
        <w:ind w:left="1701" w:hanging="567"/>
        <w:rPr>
          <w:strike/>
        </w:rPr>
      </w:pPr>
      <w:r w:rsidRPr="003609B7">
        <w:rPr>
          <w:strike/>
        </w:rPr>
        <w:t>10.</w:t>
      </w:r>
      <w:r w:rsidRPr="003609B7">
        <w:rPr>
          <w:strike/>
        </w:rPr>
        <w:tab/>
        <w:t>Манометр</w:t>
      </w:r>
      <w:r w:rsidRPr="00AB1313">
        <w:rPr>
          <w:strike/>
        </w:rPr>
        <w:t>.</w:t>
      </w:r>
    </w:p>
    <w:p w:rsidR="00610BC7" w:rsidRPr="00610BC7" w:rsidRDefault="00F163AC" w:rsidP="00EC3121">
      <w:pPr>
        <w:pStyle w:val="SingleTxtGR"/>
      </w:pPr>
      <w:r w:rsidRPr="00F163AC"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13F36D" wp14:editId="306E9276">
                <wp:simplePos x="0" y="0"/>
                <wp:positionH relativeFrom="column">
                  <wp:posOffset>2505075</wp:posOffset>
                </wp:positionH>
                <wp:positionV relativeFrom="paragraph">
                  <wp:posOffset>3079115</wp:posOffset>
                </wp:positionV>
                <wp:extent cx="3448685" cy="173990"/>
                <wp:effectExtent l="0" t="0" r="0" b="0"/>
                <wp:wrapNone/>
                <wp:docPr id="8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81D4F" w:rsidRPr="00757010" w:rsidRDefault="00A81D4F" w:rsidP="00F163A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7.25pt;margin-top:242.45pt;width:271.55pt;height:1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" fillcolor="window" stroked="f">
                <v:textbox inset="0,0,0,0">
                  <w:txbxContent>
                    <w:p w:rsidR="00A81D4F" w:rsidRPr="00757010" w:rsidRDefault="00A81D4F" w:rsidP="00F163A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3AC" w:rsidRDefault="00F163AC" w:rsidP="00351B3C">
      <w:pPr>
        <w:pStyle w:val="SingleTxtGR"/>
        <w:tabs>
          <w:tab w:val="clear" w:pos="1701"/>
        </w:tabs>
        <w:ind w:left="2268"/>
        <w:sectPr w:rsidR="00F163AC" w:rsidSect="00992CD6"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p w:rsidR="00F163AC" w:rsidRPr="00F163AC" w:rsidRDefault="00F163AC" w:rsidP="00F163AC">
      <w:pPr>
        <w:pStyle w:val="HChGR"/>
        <w:rPr>
          <w:u w:val="single"/>
        </w:rPr>
      </w:pPr>
      <w:r w:rsidRPr="00F163AC">
        <w:rPr>
          <w:u w:val="single"/>
        </w:rPr>
        <w:lastRenderedPageBreak/>
        <w:t>Приложение 4</w:t>
      </w:r>
    </w:p>
    <w:p w:rsidR="00F163AC" w:rsidRPr="0049475E" w:rsidRDefault="00F163AC" w:rsidP="00F163AC">
      <w:pPr>
        <w:pStyle w:val="HChGR"/>
        <w:rPr>
          <w:u w:val="single"/>
        </w:rPr>
      </w:pPr>
      <w:r w:rsidRPr="00F163AC">
        <w:tab/>
      </w:r>
      <w:r w:rsidRPr="00F163AC">
        <w:tab/>
      </w:r>
      <w:r w:rsidR="00125D54" w:rsidRPr="003609B7">
        <w:rPr>
          <w:u w:val="single"/>
        </w:rPr>
        <w:t xml:space="preserve">Заявление о соответствии дополнительным положениям </w:t>
      </w:r>
      <w:r w:rsidR="00125D54" w:rsidRPr="00D364F7">
        <w:rPr>
          <w:u w:val="single"/>
        </w:rPr>
        <w:t>об уровне звука</w:t>
      </w:r>
    </w:p>
    <w:p w:rsidR="000076EB" w:rsidRPr="005900C9" w:rsidRDefault="000076EB" w:rsidP="000076EB">
      <w:pPr>
        <w:pStyle w:val="SingleTxtG"/>
        <w:rPr>
          <w:b/>
          <w:lang w:val="ru-RU"/>
        </w:rPr>
      </w:pPr>
      <w:r w:rsidRPr="00D364F7">
        <w:rPr>
          <w:b/>
          <w:lang w:val="ru-RU"/>
        </w:rPr>
        <w:t>(Максимальный формат А4 (210 х 297 мм))</w:t>
      </w:r>
    </w:p>
    <w:p w:rsidR="000076EB" w:rsidRPr="005900C9" w:rsidRDefault="000076EB" w:rsidP="000076EB">
      <w:pPr>
        <w:pStyle w:val="SingleTxtG"/>
        <w:rPr>
          <w:b/>
          <w:lang w:val="ru-RU"/>
        </w:rPr>
      </w:pPr>
      <w:r>
        <w:rPr>
          <w:b/>
          <w:lang w:val="ru-RU"/>
        </w:rPr>
        <w:tab/>
      </w:r>
      <w:r w:rsidRPr="00D364F7">
        <w:rPr>
          <w:b/>
          <w:lang w:val="ru-RU"/>
        </w:rPr>
        <w:t xml:space="preserve">Настоящее заявление </w:t>
      </w:r>
      <w:r>
        <w:rPr>
          <w:b/>
          <w:lang w:val="ru-RU"/>
        </w:rPr>
        <w:t>требуется</w:t>
      </w:r>
      <w:r w:rsidRPr="00D364F7">
        <w:rPr>
          <w:b/>
          <w:lang w:val="ru-RU"/>
        </w:rPr>
        <w:t xml:space="preserve"> для неоригин</w:t>
      </w:r>
      <w:r>
        <w:rPr>
          <w:b/>
          <w:lang w:val="ru-RU"/>
        </w:rPr>
        <w:t>альных сменных систем глушителя</w:t>
      </w:r>
      <w:r w:rsidRPr="00D364F7">
        <w:rPr>
          <w:b/>
          <w:lang w:val="ru-RU"/>
        </w:rPr>
        <w:t>, предназначенных для использования на транспортных средствах категории L</w:t>
      </w:r>
      <w:r w:rsidRPr="00D364F7">
        <w:rPr>
          <w:b/>
          <w:vertAlign w:val="subscript"/>
          <w:lang w:val="ru-RU"/>
        </w:rPr>
        <w:t>3</w:t>
      </w:r>
      <w:r w:rsidRPr="00D364F7">
        <w:rPr>
          <w:b/>
          <w:lang w:val="ru-RU"/>
        </w:rPr>
        <w:t xml:space="preserve">, которые официально утверждены по типу конструкции на основании поправок серии 04 к Правилам № 41 и </w:t>
      </w:r>
      <w:r>
        <w:rPr>
          <w:b/>
          <w:lang w:val="ru-RU"/>
        </w:rPr>
        <w:t>подпадают под действие</w:t>
      </w:r>
      <w:r w:rsidRPr="00D364F7">
        <w:rPr>
          <w:b/>
          <w:lang w:val="ru-RU"/>
        </w:rPr>
        <w:t xml:space="preserve"> требовани</w:t>
      </w:r>
      <w:r>
        <w:rPr>
          <w:b/>
          <w:lang w:val="ru-RU"/>
        </w:rPr>
        <w:t>й</w:t>
      </w:r>
      <w:r w:rsidRPr="00D364F7">
        <w:rPr>
          <w:b/>
          <w:lang w:val="ru-RU"/>
        </w:rPr>
        <w:t xml:space="preserve"> пункта 6.3 поправок серии 04 к Правилам № 41. </w:t>
      </w:r>
    </w:p>
    <w:p w:rsidR="000076EB" w:rsidRPr="005900C9" w:rsidRDefault="000076EB" w:rsidP="000076EB">
      <w:pPr>
        <w:pStyle w:val="SingleTxtG"/>
        <w:tabs>
          <w:tab w:val="left" w:leader="dot" w:pos="2268"/>
          <w:tab w:val="left" w:leader="dot" w:pos="7938"/>
        </w:tabs>
        <w:rPr>
          <w:b/>
          <w:lang w:val="ru-RU"/>
        </w:rPr>
      </w:pPr>
      <w:r w:rsidRPr="00D364F7">
        <w:rPr>
          <w:b/>
          <w:lang w:val="ru-RU"/>
        </w:rPr>
        <w:tab/>
        <w:t xml:space="preserve"> (Наименование изготовителя) подтверждает, что неоригинальные сменные системы глушителей данного типа</w:t>
      </w:r>
      <w:r w:rsidRPr="00D364F7">
        <w:rPr>
          <w:b/>
          <w:lang w:val="ru-RU"/>
        </w:rPr>
        <w:tab/>
        <w:t xml:space="preserve"> (тип в отношении снижения производимого звука н</w:t>
      </w:r>
      <w:r w:rsidR="00A81D4F">
        <w:rPr>
          <w:b/>
          <w:lang w:val="ru-RU"/>
        </w:rPr>
        <w:t>а основании поправок серии 04 к</w:t>
      </w:r>
      <w:r w:rsidR="00A81D4F">
        <w:rPr>
          <w:b/>
          <w:lang w:val="en-US"/>
        </w:rPr>
        <w:t> </w:t>
      </w:r>
      <w:r w:rsidRPr="00D364F7">
        <w:rPr>
          <w:b/>
          <w:lang w:val="ru-RU"/>
        </w:rPr>
        <w:t>Правилам №</w:t>
      </w:r>
      <w:r w:rsidR="004C324A">
        <w:rPr>
          <w:b/>
          <w:lang w:val="ru-RU"/>
        </w:rPr>
        <w:t xml:space="preserve"> </w:t>
      </w:r>
      <w:r w:rsidRPr="00D364F7">
        <w:rPr>
          <w:b/>
          <w:lang w:val="ru-RU"/>
        </w:rPr>
        <w:t>41) соответствуют требованиям</w:t>
      </w:r>
      <w:r w:rsidR="00A81D4F">
        <w:rPr>
          <w:b/>
          <w:lang w:val="ru-RU"/>
        </w:rPr>
        <w:t xml:space="preserve"> пункта 6.3 поправок серии 04 к</w:t>
      </w:r>
      <w:r w:rsidR="00A81D4F">
        <w:rPr>
          <w:b/>
          <w:lang w:val="en-US"/>
        </w:rPr>
        <w:t> </w:t>
      </w:r>
      <w:r w:rsidRPr="00D364F7">
        <w:rPr>
          <w:b/>
          <w:lang w:val="ru-RU"/>
        </w:rPr>
        <w:t xml:space="preserve">Правилам № 41. </w:t>
      </w:r>
    </w:p>
    <w:p w:rsidR="000076EB" w:rsidRPr="005900C9" w:rsidRDefault="000076EB" w:rsidP="000076EB">
      <w:pPr>
        <w:pStyle w:val="SingleTxtG"/>
        <w:tabs>
          <w:tab w:val="left" w:leader="dot" w:pos="2268"/>
        </w:tabs>
        <w:rPr>
          <w:b/>
          <w:lang w:val="ru-RU"/>
        </w:rPr>
      </w:pPr>
      <w:r w:rsidRPr="00D364F7">
        <w:rPr>
          <w:b/>
          <w:lang w:val="ru-RU"/>
        </w:rPr>
        <w:tab/>
        <w:t xml:space="preserve"> (Наименование изготовителя) </w:t>
      </w:r>
      <w:r>
        <w:rPr>
          <w:b/>
          <w:lang w:val="ru-RU"/>
        </w:rPr>
        <w:t>делает настоящее заявление</w:t>
      </w:r>
      <w:r w:rsidRPr="00D364F7">
        <w:rPr>
          <w:b/>
          <w:lang w:val="ru-RU"/>
        </w:rPr>
        <w:t xml:space="preserve"> добросовестно</w:t>
      </w:r>
      <w:r>
        <w:rPr>
          <w:b/>
          <w:lang w:val="ru-RU"/>
        </w:rPr>
        <w:t>,</w:t>
      </w:r>
      <w:r w:rsidRPr="00D364F7">
        <w:rPr>
          <w:b/>
          <w:lang w:val="ru-RU"/>
        </w:rPr>
        <w:t xml:space="preserve"> по</w:t>
      </w:r>
      <w:r>
        <w:rPr>
          <w:b/>
          <w:lang w:val="ru-RU"/>
        </w:rPr>
        <w:t xml:space="preserve">сле </w:t>
      </w:r>
      <w:r w:rsidRPr="00D364F7">
        <w:rPr>
          <w:b/>
          <w:lang w:val="ru-RU"/>
        </w:rPr>
        <w:t>проведен</w:t>
      </w:r>
      <w:r>
        <w:rPr>
          <w:b/>
          <w:lang w:val="ru-RU"/>
        </w:rPr>
        <w:t>ия надлежащей</w:t>
      </w:r>
      <w:r w:rsidRPr="00D364F7">
        <w:rPr>
          <w:b/>
          <w:lang w:val="ru-RU"/>
        </w:rPr>
        <w:t xml:space="preserve"> оценки показателей снижения уровня звука неоригинальной сменной системой глушителя </w:t>
      </w:r>
      <w:r>
        <w:rPr>
          <w:b/>
          <w:lang w:val="ru-RU"/>
        </w:rPr>
        <w:t>в соответствии с</w:t>
      </w:r>
      <w:r w:rsidRPr="00D364F7">
        <w:rPr>
          <w:b/>
          <w:lang w:val="ru-RU"/>
        </w:rPr>
        <w:t xml:space="preserve"> </w:t>
      </w:r>
      <w:r>
        <w:rPr>
          <w:b/>
          <w:lang w:val="ru-RU"/>
        </w:rPr>
        <w:t xml:space="preserve">требованиями </w:t>
      </w:r>
      <w:r w:rsidRPr="00D364F7">
        <w:rPr>
          <w:b/>
          <w:lang w:val="ru-RU"/>
        </w:rPr>
        <w:t>Правил № 92.</w:t>
      </w:r>
    </w:p>
    <w:p w:rsidR="000076EB" w:rsidRPr="005900C9" w:rsidRDefault="000076EB" w:rsidP="000076EB">
      <w:pPr>
        <w:pStyle w:val="SingleTxtG"/>
        <w:tabs>
          <w:tab w:val="left" w:leader="dot" w:pos="8500"/>
        </w:tabs>
        <w:rPr>
          <w:b/>
          <w:lang w:val="ru-RU"/>
        </w:rPr>
      </w:pPr>
      <w:r w:rsidRPr="00D364F7">
        <w:rPr>
          <w:b/>
          <w:lang w:val="ru-RU"/>
        </w:rPr>
        <w:t xml:space="preserve">Дата: </w:t>
      </w:r>
      <w:r w:rsidRPr="00D364F7">
        <w:rPr>
          <w:b/>
          <w:lang w:val="ru-RU"/>
        </w:rPr>
        <w:tab/>
      </w:r>
    </w:p>
    <w:p w:rsidR="000076EB" w:rsidRPr="005900C9" w:rsidRDefault="000076EB" w:rsidP="000076EB">
      <w:pPr>
        <w:pStyle w:val="SingleTxtG"/>
        <w:tabs>
          <w:tab w:val="left" w:leader="dot" w:pos="8505"/>
        </w:tabs>
        <w:rPr>
          <w:b/>
          <w:lang w:val="ru-RU"/>
        </w:rPr>
      </w:pPr>
      <w:r>
        <w:rPr>
          <w:b/>
          <w:lang w:val="ru-RU"/>
        </w:rPr>
        <w:t>Наименование</w:t>
      </w:r>
      <w:r w:rsidRPr="00D364F7">
        <w:rPr>
          <w:b/>
          <w:lang w:val="ru-RU"/>
        </w:rPr>
        <w:t xml:space="preserve"> уполномоченного представителя: </w:t>
      </w:r>
      <w:r w:rsidRPr="00D364F7">
        <w:rPr>
          <w:b/>
          <w:lang w:val="ru-RU"/>
        </w:rPr>
        <w:tab/>
      </w:r>
    </w:p>
    <w:p w:rsidR="000076EB" w:rsidRPr="00AB1313" w:rsidRDefault="000076EB" w:rsidP="000076EB">
      <w:pPr>
        <w:pStyle w:val="SingleTxtG"/>
        <w:tabs>
          <w:tab w:val="left" w:leader="dot" w:pos="8505"/>
        </w:tabs>
        <w:rPr>
          <w:lang w:val="ru-RU" w:eastAsia="ru-RU"/>
        </w:rPr>
      </w:pPr>
      <w:r w:rsidRPr="00D364F7">
        <w:rPr>
          <w:b/>
          <w:lang w:val="ru-RU"/>
        </w:rPr>
        <w:t xml:space="preserve">Подпись уполномоченного представителя: </w:t>
      </w:r>
      <w:r w:rsidRPr="00D364F7">
        <w:rPr>
          <w:b/>
          <w:lang w:val="ru-RU"/>
        </w:rPr>
        <w:tab/>
      </w:r>
    </w:p>
    <w:p w:rsidR="000076EB" w:rsidRPr="00AB1313" w:rsidRDefault="00A81D4F" w:rsidP="00A81D4F">
      <w:pPr>
        <w:spacing w:before="240"/>
        <w:jc w:val="center"/>
        <w:rPr>
          <w:u w:val="single"/>
          <w:lang w:eastAsia="ru-RU"/>
        </w:rPr>
      </w:pPr>
      <w:r w:rsidRPr="00AB1313">
        <w:rPr>
          <w:u w:val="single"/>
          <w:lang w:eastAsia="ru-RU"/>
        </w:rPr>
        <w:tab/>
      </w:r>
      <w:r w:rsidRPr="00AB1313">
        <w:rPr>
          <w:u w:val="single"/>
          <w:lang w:eastAsia="ru-RU"/>
        </w:rPr>
        <w:tab/>
      </w:r>
      <w:r w:rsidRPr="00AB1313">
        <w:rPr>
          <w:u w:val="single"/>
          <w:lang w:eastAsia="ru-RU"/>
        </w:rPr>
        <w:tab/>
      </w:r>
    </w:p>
    <w:p w:rsidR="000076EB" w:rsidRPr="00AB1313" w:rsidRDefault="000076EB" w:rsidP="000076EB">
      <w:pPr>
        <w:rPr>
          <w:lang w:eastAsia="ru-RU"/>
        </w:rPr>
      </w:pPr>
    </w:p>
    <w:p w:rsidR="00193261" w:rsidRDefault="00193261" w:rsidP="00351B3C">
      <w:pPr>
        <w:pStyle w:val="SingleTxtGR"/>
        <w:tabs>
          <w:tab w:val="clear" w:pos="1701"/>
        </w:tabs>
        <w:ind w:left="2268"/>
        <w:sectPr w:rsidR="00193261" w:rsidSect="00992CD6"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p w:rsidR="00787ECB" w:rsidRPr="00787ECB" w:rsidRDefault="00787ECB" w:rsidP="00787ECB">
      <w:pPr>
        <w:pStyle w:val="HChGR"/>
      </w:pPr>
      <w:r w:rsidRPr="0067545D">
        <w:lastRenderedPageBreak/>
        <w:tab/>
      </w:r>
      <w:r>
        <w:t>II.</w:t>
      </w:r>
      <w:r w:rsidRPr="00787ECB">
        <w:tab/>
        <w:t>Обоснование</w:t>
      </w:r>
    </w:p>
    <w:p w:rsidR="00787ECB" w:rsidRPr="00787ECB" w:rsidRDefault="00787ECB" w:rsidP="00787ECB">
      <w:pPr>
        <w:pStyle w:val="H4GR"/>
      </w:pPr>
      <w:r w:rsidRPr="0067545D">
        <w:tab/>
      </w:r>
      <w:r w:rsidRPr="0067545D">
        <w:tab/>
      </w:r>
      <w:r w:rsidRPr="00787ECB">
        <w:t>По всему тексту Правил</w:t>
      </w:r>
    </w:p>
    <w:p w:rsidR="00A81D4F" w:rsidRDefault="00A81D4F" w:rsidP="00A81D4F">
      <w:pPr>
        <w:spacing w:after="120"/>
        <w:ind w:left="1134" w:right="1134"/>
        <w:jc w:val="both"/>
      </w:pPr>
      <w:r>
        <w:t>1.</w:t>
      </w:r>
      <w:r>
        <w:tab/>
        <w:t>Неофициальная рабочая группа по определениям силовых установок транспортных средств (ОСУТС) решила использовать для термина «перезар</w:t>
      </w:r>
      <w:r>
        <w:t>я</w:t>
      </w:r>
      <w:r>
        <w:t>жаемая система хранения энергии» на английском языке аббревиатуру «RESS» («ПСХЭ»). В этой связи аббревиатуру «RESS», которая используется в тексте Правил № 92 на английском языке для обозначения «сменной системы глуш</w:t>
      </w:r>
      <w:r>
        <w:t>и</w:t>
      </w:r>
      <w:r>
        <w:t>теля», следует заменить. Поскольку из названия настоящих Правил следует, что они касаются неоригинальных сменных систем глушителей, то очевидной ал</w:t>
      </w:r>
      <w:r>
        <w:t>ь</w:t>
      </w:r>
      <w:r>
        <w:t>тернативой на английском языке является аббревиатура «NORESS» («НОССГ»). Таким образом, аббревиатура «ССГ» по всему тексту Правил была заменена «НОССГ».</w:t>
      </w:r>
    </w:p>
    <w:p w:rsidR="00A81D4F" w:rsidRDefault="00A81D4F" w:rsidP="00A81D4F">
      <w:pPr>
        <w:spacing w:after="120"/>
        <w:ind w:left="1134" w:right="1134"/>
        <w:jc w:val="both"/>
      </w:pPr>
      <w:r>
        <w:t>2.</w:t>
      </w:r>
      <w:r>
        <w:tab/>
        <w:t>Слова «мотоциклы, мопеды и трехколесные транспортные средства» б</w:t>
      </w:r>
      <w:r>
        <w:t>ы</w:t>
      </w:r>
      <w:r>
        <w:t>ли заменены на «транспортные средства категорий L</w:t>
      </w:r>
      <w:r w:rsidRPr="00E77733">
        <w:rPr>
          <w:vertAlign w:val="subscript"/>
        </w:rPr>
        <w:t>1</w:t>
      </w:r>
      <w:r>
        <w:t>, L</w:t>
      </w:r>
      <w:r w:rsidRPr="00E77733">
        <w:rPr>
          <w:vertAlign w:val="subscript"/>
        </w:rPr>
        <w:t>2</w:t>
      </w:r>
      <w:r>
        <w:t>, L</w:t>
      </w:r>
      <w:r w:rsidRPr="00E77733">
        <w:rPr>
          <w:vertAlign w:val="subscript"/>
        </w:rPr>
        <w:t>3</w:t>
      </w:r>
      <w:r>
        <w:t>, L</w:t>
      </w:r>
      <w:r w:rsidRPr="00E77733">
        <w:rPr>
          <w:vertAlign w:val="subscript"/>
        </w:rPr>
        <w:t>4</w:t>
      </w:r>
      <w:r>
        <w:t xml:space="preserve"> и L</w:t>
      </w:r>
      <w:r w:rsidRPr="00E77733">
        <w:rPr>
          <w:vertAlign w:val="subscript"/>
        </w:rPr>
        <w:t>5</w:t>
      </w:r>
      <w:r>
        <w:t>», с тем чтобы привести эту формулировку в соответствие с положениями, в которых определена область применения Правил. Поэтому слова «мотоцикл, мопед или трехколесное транспортное средство» были заменены на «транспортное сре</w:t>
      </w:r>
      <w:r>
        <w:t>д</w:t>
      </w:r>
      <w:r>
        <w:t>ство».</w:t>
      </w:r>
    </w:p>
    <w:p w:rsidR="00A81D4F" w:rsidRDefault="00A81D4F" w:rsidP="00A81D4F">
      <w:pPr>
        <w:spacing w:after="120"/>
        <w:ind w:left="1134" w:right="1134"/>
        <w:jc w:val="both"/>
      </w:pPr>
      <w:r>
        <w:t>3.</w:t>
      </w:r>
      <w:r>
        <w:tab/>
        <w:t>Слова «в отношении уровня звука» были добавлены в название с целью сделать его более конкретным.</w:t>
      </w:r>
    </w:p>
    <w:p w:rsidR="00A81D4F" w:rsidRDefault="00A81D4F" w:rsidP="00A81D4F">
      <w:pPr>
        <w:spacing w:after="120"/>
        <w:ind w:left="1134" w:right="1134"/>
        <w:jc w:val="both"/>
      </w:pPr>
      <w:r>
        <w:t>4.</w:t>
      </w:r>
      <w:r>
        <w:tab/>
        <w:t>Термин «шум» был заменен термином «звук» по всему тексту Правил, за исключением фонового шума, с тем чтобы привести использование этого те</w:t>
      </w:r>
      <w:r>
        <w:t>р</w:t>
      </w:r>
      <w:r>
        <w:t>мина в соответствие с другими правилами (например, № 41 и 51).</w:t>
      </w:r>
    </w:p>
    <w:p w:rsidR="00A81D4F" w:rsidRDefault="00A81D4F" w:rsidP="00A81D4F">
      <w:pPr>
        <w:spacing w:after="120"/>
        <w:ind w:left="1134" w:right="1134"/>
        <w:jc w:val="both"/>
      </w:pPr>
      <w:r>
        <w:t>5.</w:t>
      </w:r>
      <w:r>
        <w:tab/>
        <w:t>Термин «система выпуска отработавших газов» был заменен термином «система глушителя выпуска» с целью сделать текст более понятным.</w:t>
      </w:r>
    </w:p>
    <w:p w:rsidR="00A81D4F" w:rsidRDefault="00A81D4F" w:rsidP="00A81D4F">
      <w:pPr>
        <w:spacing w:after="120"/>
        <w:ind w:left="1134" w:right="1134"/>
        <w:jc w:val="both"/>
      </w:pPr>
      <w:r>
        <w:t>6.</w:t>
      </w:r>
      <w:r>
        <w:tab/>
        <w:t>В тех случаях, когда слово «скорость» использовалось без дополнител</w:t>
      </w:r>
      <w:r>
        <w:t>ь</w:t>
      </w:r>
      <w:r>
        <w:t>ного уточнения, было конкретно указано, имеется ли в виду «частота вращения двигателя» или «скорость транспортного средства».</w:t>
      </w:r>
    </w:p>
    <w:p w:rsidR="00A81D4F" w:rsidRPr="00D364F7" w:rsidRDefault="00A81D4F" w:rsidP="00A81D4F">
      <w:pPr>
        <w:spacing w:after="120" w:line="276" w:lineRule="auto"/>
        <w:ind w:left="1134" w:right="1134"/>
        <w:jc w:val="both"/>
        <w:rPr>
          <w:i/>
          <w:iCs/>
        </w:rPr>
      </w:pPr>
      <w:r w:rsidRPr="00D364F7">
        <w:rPr>
          <w:i/>
          <w:iCs/>
        </w:rPr>
        <w:t>Пункт 1</w:t>
      </w:r>
    </w:p>
    <w:p w:rsidR="00A81D4F" w:rsidRPr="00282302" w:rsidRDefault="00A81D4F" w:rsidP="00A81D4F">
      <w:pPr>
        <w:spacing w:after="120"/>
        <w:ind w:left="1134" w:right="1134"/>
        <w:jc w:val="both"/>
      </w:pPr>
      <w:r>
        <w:t>7.</w:t>
      </w:r>
      <w:r>
        <w:tab/>
        <w:t>Слово «неоригинальные» было добавлено с целью сделать текст более конкретным.</w:t>
      </w:r>
    </w:p>
    <w:p w:rsidR="00A81D4F" w:rsidRPr="00D364F7" w:rsidRDefault="00A81D4F" w:rsidP="00A81D4F">
      <w:pPr>
        <w:spacing w:after="120" w:line="276" w:lineRule="auto"/>
        <w:ind w:left="1134" w:right="1134"/>
        <w:jc w:val="both"/>
        <w:rPr>
          <w:i/>
          <w:iCs/>
        </w:rPr>
      </w:pPr>
      <w:r w:rsidRPr="00D364F7">
        <w:rPr>
          <w:i/>
          <w:iCs/>
        </w:rPr>
        <w:t>Пункты 2.5 и 2.6</w:t>
      </w:r>
    </w:p>
    <w:p w:rsidR="00A81D4F" w:rsidRDefault="00A81D4F" w:rsidP="00A81D4F">
      <w:pPr>
        <w:spacing w:after="120"/>
        <w:ind w:left="1134" w:right="1134"/>
        <w:jc w:val="both"/>
      </w:pPr>
      <w:r>
        <w:t>8.</w:t>
      </w:r>
      <w:r>
        <w:tab/>
        <w:t>Слова «входящие в область применения настоящих Правил» были доба</w:t>
      </w:r>
      <w:r>
        <w:t>в</w:t>
      </w:r>
      <w:r>
        <w:t>лены с целью сделать текст более понятным.</w:t>
      </w:r>
    </w:p>
    <w:p w:rsidR="00A81D4F" w:rsidRDefault="00A81D4F" w:rsidP="00A81D4F">
      <w:pPr>
        <w:spacing w:after="120"/>
        <w:ind w:left="1134" w:right="1134"/>
        <w:jc w:val="both"/>
      </w:pPr>
      <w:r>
        <w:t>9.</w:t>
      </w:r>
      <w:r>
        <w:tab/>
        <w:t>Текст подпункта b) пункта 2.6 был изменен с целью сделать его более конкретным.</w:t>
      </w:r>
    </w:p>
    <w:p w:rsidR="00A81D4F" w:rsidRPr="00D364F7" w:rsidRDefault="00A81D4F" w:rsidP="00A81D4F">
      <w:pPr>
        <w:spacing w:after="120" w:line="276" w:lineRule="auto"/>
        <w:ind w:left="1134" w:right="1134"/>
        <w:jc w:val="both"/>
        <w:rPr>
          <w:i/>
          <w:iCs/>
        </w:rPr>
      </w:pPr>
      <w:r w:rsidRPr="00D364F7">
        <w:rPr>
          <w:i/>
          <w:iCs/>
        </w:rPr>
        <w:t xml:space="preserve">Пункт 2.7 </w:t>
      </w:r>
    </w:p>
    <w:p w:rsidR="00A81D4F" w:rsidRPr="008A7754" w:rsidRDefault="00A81D4F" w:rsidP="00A81D4F">
      <w:pPr>
        <w:spacing w:after="120" w:line="276" w:lineRule="auto"/>
        <w:ind w:left="1134" w:right="1134"/>
        <w:jc w:val="both"/>
      </w:pPr>
      <w:r>
        <w:t>10.</w:t>
      </w:r>
      <w:r>
        <w:tab/>
        <w:t>Были добавлены слова «номинальная частота вращения двигателя» и с</w:t>
      </w:r>
      <w:r>
        <w:t>о</w:t>
      </w:r>
      <w:r>
        <w:t>ответствующая сноска. Термин «номинальная частота вращения двигателя» и</w:t>
      </w:r>
      <w:r>
        <w:t>с</w:t>
      </w:r>
      <w:r>
        <w:t>пользуется в настоящих Правилах, но до сих пор не был определен.</w:t>
      </w:r>
    </w:p>
    <w:p w:rsidR="00A81D4F" w:rsidRPr="00D364F7" w:rsidRDefault="00A81D4F" w:rsidP="00A81D4F">
      <w:pPr>
        <w:spacing w:after="120" w:line="276" w:lineRule="auto"/>
        <w:ind w:left="1710" w:right="1134" w:hanging="576"/>
        <w:jc w:val="both"/>
        <w:rPr>
          <w:i/>
          <w:iCs/>
        </w:rPr>
      </w:pPr>
      <w:r w:rsidRPr="00D364F7">
        <w:rPr>
          <w:i/>
          <w:iCs/>
        </w:rPr>
        <w:t>Пункт 3.3</w:t>
      </w:r>
    </w:p>
    <w:p w:rsidR="00A81D4F" w:rsidRPr="008A7754" w:rsidRDefault="00A81D4F" w:rsidP="00A81D4F">
      <w:pPr>
        <w:spacing w:after="120"/>
        <w:ind w:left="1134" w:right="1134"/>
        <w:jc w:val="both"/>
      </w:pPr>
      <w:r>
        <w:t>11.</w:t>
      </w:r>
      <w:r>
        <w:tab/>
        <w:t>Текст был доработан с целью сделать его более точным.</w:t>
      </w:r>
    </w:p>
    <w:p w:rsidR="00A81D4F" w:rsidRPr="00D364F7" w:rsidRDefault="00A81D4F" w:rsidP="00A81D4F">
      <w:pPr>
        <w:spacing w:after="120" w:line="276" w:lineRule="auto"/>
        <w:ind w:left="1710" w:right="1134" w:hanging="576"/>
        <w:jc w:val="both"/>
        <w:rPr>
          <w:i/>
          <w:iCs/>
        </w:rPr>
      </w:pPr>
      <w:r w:rsidRPr="00D364F7">
        <w:rPr>
          <w:i/>
          <w:iCs/>
        </w:rPr>
        <w:lastRenderedPageBreak/>
        <w:t>Пункт 6.1</w:t>
      </w:r>
    </w:p>
    <w:p w:rsidR="00A81D4F" w:rsidRPr="008A7754" w:rsidRDefault="00A81D4F" w:rsidP="00A81D4F">
      <w:pPr>
        <w:spacing w:after="120"/>
        <w:ind w:left="1134" w:right="1134"/>
        <w:jc w:val="both"/>
      </w:pPr>
      <w:r>
        <w:t>12.</w:t>
      </w:r>
      <w:r>
        <w:tab/>
        <w:t>Текст подпункта i. пункта i) был перенесен в новый пункт 6.3.1, а текст подпункта ii. пункта i) – в новый пункт 6.3.2. Формулировки обоих подпунктов были обновлены с целью сделать их более понятными.</w:t>
      </w:r>
    </w:p>
    <w:p w:rsidR="00A81D4F" w:rsidRPr="00D364F7" w:rsidRDefault="00A81D4F" w:rsidP="00A81D4F">
      <w:pPr>
        <w:spacing w:after="120" w:line="276" w:lineRule="auto"/>
        <w:ind w:left="1710" w:right="1134" w:hanging="576"/>
        <w:jc w:val="both"/>
        <w:rPr>
          <w:i/>
          <w:iCs/>
        </w:rPr>
      </w:pPr>
      <w:r w:rsidRPr="00D364F7">
        <w:rPr>
          <w:i/>
          <w:iCs/>
        </w:rPr>
        <w:t>Пункт 6.2</w:t>
      </w:r>
    </w:p>
    <w:p w:rsidR="00A81D4F" w:rsidRPr="00797583" w:rsidRDefault="00A81D4F" w:rsidP="00A81D4F">
      <w:pPr>
        <w:spacing w:after="120"/>
        <w:ind w:left="1134" w:right="1134"/>
        <w:jc w:val="both"/>
      </w:pPr>
      <w:r>
        <w:t>13.</w:t>
      </w:r>
      <w:r>
        <w:tab/>
        <w:t>Текст был изменен, с тем чтобы сделать его более понятным.</w:t>
      </w:r>
    </w:p>
    <w:p w:rsidR="00A81D4F" w:rsidRPr="00D364F7" w:rsidRDefault="00A81D4F" w:rsidP="00A81D4F">
      <w:pPr>
        <w:spacing w:after="120" w:line="276" w:lineRule="auto"/>
        <w:ind w:left="1710" w:right="1134" w:hanging="576"/>
        <w:jc w:val="both"/>
        <w:rPr>
          <w:i/>
          <w:iCs/>
        </w:rPr>
      </w:pPr>
      <w:r w:rsidRPr="00D364F7">
        <w:rPr>
          <w:i/>
          <w:iCs/>
        </w:rPr>
        <w:t>Пункт 6.3</w:t>
      </w:r>
    </w:p>
    <w:p w:rsidR="00A81D4F" w:rsidRDefault="00A81D4F" w:rsidP="00A81D4F">
      <w:pPr>
        <w:spacing w:after="120"/>
        <w:ind w:left="1134" w:right="1134"/>
        <w:jc w:val="both"/>
      </w:pPr>
      <w:r>
        <w:t>14.</w:t>
      </w:r>
      <w:r>
        <w:tab/>
        <w:t>В целях обеспечения одинаковой степени жесткости положений о НОССГ и правил № 9 и 63 был добавлен новый пункт 6.3 «Дополнительные требов</w:t>
      </w:r>
      <w:r>
        <w:t>а</w:t>
      </w:r>
      <w:r>
        <w:t>ния» и подпункты 6.3.1 «Положения о защите от несанкционированного вмеш</w:t>
      </w:r>
      <w:r>
        <w:t>а</w:t>
      </w:r>
      <w:r>
        <w:t xml:space="preserve">тельства», 6.3.2 «НОССГ с различными режимами работы» и 6.3.3 «Запрет на использование нейтрализующих устройств». </w:t>
      </w:r>
    </w:p>
    <w:p w:rsidR="00A81D4F" w:rsidRDefault="00A81D4F" w:rsidP="00A81D4F">
      <w:pPr>
        <w:spacing w:after="120"/>
        <w:ind w:left="1134" w:right="1134"/>
        <w:jc w:val="both"/>
      </w:pPr>
      <w:r>
        <w:t>15.</w:t>
      </w:r>
      <w:r>
        <w:tab/>
        <w:t>Кроме того, был добавлен подпункт 6.3.4 «Дополнительные положения об уровне звука» для НОССГ, предназначенных для использования на тран</w:t>
      </w:r>
      <w:r>
        <w:t>с</w:t>
      </w:r>
      <w:r>
        <w:t>портных средствах, которые официально утверждены по типу конструкции в соответствии с поправками серии 04 к Правилам № 41 и на которые распр</w:t>
      </w:r>
      <w:r>
        <w:t>о</w:t>
      </w:r>
      <w:r>
        <w:t>страняются требования ДПУЗ, содержащиеся в поправках серии 04 к Прав</w:t>
      </w:r>
      <w:r>
        <w:t>и</w:t>
      </w:r>
      <w:r>
        <w:t>лам</w:t>
      </w:r>
      <w:r>
        <w:rPr>
          <w:lang w:val="en-US"/>
        </w:rPr>
        <w:t> </w:t>
      </w:r>
      <w:r>
        <w:t xml:space="preserve">№ 41, для обеспечения одинакового уровня жесткости требований к НОССГ по сравнению с поправками серии 04 к Правилам № 41. </w:t>
      </w:r>
    </w:p>
    <w:p w:rsidR="00A81D4F" w:rsidRPr="00797583" w:rsidRDefault="00A81D4F" w:rsidP="00A81D4F">
      <w:pPr>
        <w:spacing w:after="120"/>
        <w:ind w:left="1134" w:right="1134"/>
        <w:jc w:val="both"/>
      </w:pPr>
      <w:r>
        <w:t>16.</w:t>
      </w:r>
      <w:r>
        <w:tab/>
        <w:t>В пункте 6 нумерация последующих подпунктов была изменена соотве</w:t>
      </w:r>
      <w:r>
        <w:t>т</w:t>
      </w:r>
      <w:r>
        <w:t xml:space="preserve">ствующим образом. </w:t>
      </w:r>
    </w:p>
    <w:p w:rsidR="00A81D4F" w:rsidRPr="00D364F7" w:rsidRDefault="00A81D4F" w:rsidP="00A81D4F">
      <w:pPr>
        <w:spacing w:after="120" w:line="276" w:lineRule="auto"/>
        <w:ind w:left="1710" w:right="1134" w:hanging="576"/>
        <w:jc w:val="both"/>
        <w:rPr>
          <w:i/>
          <w:iCs/>
        </w:rPr>
      </w:pPr>
      <w:r w:rsidRPr="00D364F7">
        <w:rPr>
          <w:i/>
          <w:iCs/>
        </w:rPr>
        <w:t>Пункт 6.4.4.1 (</w:t>
      </w:r>
      <w:r>
        <w:rPr>
          <w:i/>
          <w:iCs/>
        </w:rPr>
        <w:t>прежн</w:t>
      </w:r>
      <w:r w:rsidRPr="00D364F7">
        <w:rPr>
          <w:i/>
          <w:iCs/>
        </w:rPr>
        <w:t>ий 6.3.4.1)</w:t>
      </w:r>
    </w:p>
    <w:p w:rsidR="00A81D4F" w:rsidRPr="009515A2" w:rsidRDefault="00A81D4F" w:rsidP="00A81D4F">
      <w:pPr>
        <w:spacing w:after="120"/>
        <w:ind w:left="1134" w:right="1134"/>
        <w:jc w:val="both"/>
      </w:pPr>
      <w:r>
        <w:t>17.</w:t>
      </w:r>
      <w:r>
        <w:tab/>
        <w:t>Первый вар</w:t>
      </w:r>
      <w:r w:rsidR="004C324A">
        <w:t>иант со ссылкой на пункт 3.3 d)</w:t>
      </w:r>
      <w:r>
        <w:t xml:space="preserve"> был исключен, поскольку пункта 3.3 d) не существует. </w:t>
      </w:r>
    </w:p>
    <w:p w:rsidR="00A81D4F" w:rsidRPr="00D364F7" w:rsidRDefault="00A81D4F" w:rsidP="00A81D4F">
      <w:pPr>
        <w:spacing w:after="120" w:line="276" w:lineRule="auto"/>
        <w:ind w:left="1134" w:right="1134"/>
        <w:jc w:val="both"/>
        <w:rPr>
          <w:i/>
          <w:iCs/>
        </w:rPr>
      </w:pPr>
      <w:r w:rsidRPr="00D364F7">
        <w:rPr>
          <w:i/>
          <w:iCs/>
        </w:rPr>
        <w:t>Приложение 1</w:t>
      </w:r>
    </w:p>
    <w:p w:rsidR="00A81D4F" w:rsidRDefault="00A81D4F" w:rsidP="00A81D4F">
      <w:pPr>
        <w:spacing w:after="120"/>
        <w:ind w:left="1134" w:right="1134"/>
        <w:jc w:val="both"/>
      </w:pPr>
      <w:r>
        <w:t>18.</w:t>
      </w:r>
      <w:r>
        <w:tab/>
        <w:t>В существующее приложение 1 был добавлен следующий заголовок: «Часть A. НОССГ для типов транспортных средств, официально утвержденных на основании поправок серии 04 к Правилам № 41». Пункт 19 был исключен в целях согласования приложения 1 с соответствующим приложением к попра</w:t>
      </w:r>
      <w:r>
        <w:t>в</w:t>
      </w:r>
      <w:r>
        <w:t>кам серии 04 к Правилам № 41. Нумерация последующих пунктов была изм</w:t>
      </w:r>
      <w:r>
        <w:t>е</w:t>
      </w:r>
      <w:r>
        <w:t>нена соответствующим образом.</w:t>
      </w:r>
    </w:p>
    <w:p w:rsidR="00A81D4F" w:rsidRPr="00B52477" w:rsidRDefault="00A81D4F" w:rsidP="00A81D4F">
      <w:pPr>
        <w:spacing w:after="120"/>
        <w:ind w:left="1134" w:right="1134"/>
        <w:jc w:val="both"/>
      </w:pPr>
      <w:r>
        <w:t>19.</w:t>
      </w:r>
      <w:r>
        <w:tab/>
        <w:t>Была добавлена вторая карточка сообщения с заголовком «Часть B. НОССГ для типов транспортных средств, официально утвержденных на осн</w:t>
      </w:r>
      <w:r>
        <w:t>о</w:t>
      </w:r>
      <w:r>
        <w:t>вании правил № 9 и 63», поскольку существующее приложение 1 касается и</w:t>
      </w:r>
      <w:r>
        <w:t>с</w:t>
      </w:r>
      <w:r>
        <w:t>ключительно НОССГ для транспортных средств, официально утвержденных по типу конструкции на основании поправок серии 04 к Правилам № 41.</w:t>
      </w:r>
    </w:p>
    <w:p w:rsidR="00A81D4F" w:rsidRPr="00D364F7" w:rsidRDefault="00A81D4F" w:rsidP="00A81D4F">
      <w:pPr>
        <w:spacing w:after="120" w:line="276" w:lineRule="auto"/>
        <w:ind w:left="1710" w:right="1134" w:hanging="576"/>
        <w:jc w:val="both"/>
        <w:rPr>
          <w:i/>
          <w:iCs/>
        </w:rPr>
      </w:pPr>
      <w:r>
        <w:rPr>
          <w:i/>
          <w:iCs/>
        </w:rPr>
        <w:t>Приложение 3, пункт 4</w:t>
      </w:r>
    </w:p>
    <w:p w:rsidR="00A81D4F" w:rsidRPr="00D364F7" w:rsidRDefault="00A81D4F" w:rsidP="00A81D4F">
      <w:pPr>
        <w:spacing w:after="120"/>
        <w:ind w:left="1134" w:right="1134"/>
        <w:jc w:val="both"/>
      </w:pPr>
      <w:r w:rsidRPr="00D364F7">
        <w:t>20.</w:t>
      </w:r>
      <w:r w:rsidRPr="00D364F7">
        <w:tab/>
        <w:t>Ссылка в пункте 4 на добавление к приложению 3 была исключена и з</w:t>
      </w:r>
      <w:r w:rsidRPr="00D364F7">
        <w:t>а</w:t>
      </w:r>
      <w:r w:rsidRPr="00D364F7">
        <w:t xml:space="preserve">менена ссылками на </w:t>
      </w:r>
      <w:r>
        <w:t>примен</w:t>
      </w:r>
      <w:r w:rsidRPr="00D364F7">
        <w:t>имые пункты в соответствующих правилах, каса</w:t>
      </w:r>
      <w:r w:rsidRPr="00D364F7">
        <w:t>ю</w:t>
      </w:r>
      <w:r w:rsidRPr="00D364F7">
        <w:t xml:space="preserve">щихся транспортных средств (№ 9, 63 и 41). </w:t>
      </w:r>
    </w:p>
    <w:p w:rsidR="00A81D4F" w:rsidRPr="00D364F7" w:rsidRDefault="00A81D4F" w:rsidP="00A81D4F">
      <w:pPr>
        <w:spacing w:after="120"/>
        <w:ind w:left="1134" w:right="1134"/>
        <w:jc w:val="both"/>
      </w:pPr>
      <w:r w:rsidRPr="00D364F7">
        <w:t>21.</w:t>
      </w:r>
      <w:r w:rsidRPr="00D364F7">
        <w:tab/>
        <w:t>Добавление касается транспортных средств категории L</w:t>
      </w:r>
      <w:r w:rsidRPr="00D364F7">
        <w:rPr>
          <w:vertAlign w:val="subscript"/>
        </w:rPr>
        <w:t>3</w:t>
      </w:r>
      <w:r w:rsidRPr="00D364F7">
        <w:t>, однако треб</w:t>
      </w:r>
      <w:r w:rsidRPr="00D364F7">
        <w:t>о</w:t>
      </w:r>
      <w:r w:rsidRPr="00D364F7">
        <w:t xml:space="preserve">вания должны выполняться </w:t>
      </w:r>
      <w:r>
        <w:t xml:space="preserve">также </w:t>
      </w:r>
      <w:r w:rsidRPr="00D364F7">
        <w:t>для других</w:t>
      </w:r>
      <w:r>
        <w:t xml:space="preserve"> транспортных средств катег</w:t>
      </w:r>
      <w:r>
        <w:t>о</w:t>
      </w:r>
      <w:r>
        <w:t>рии</w:t>
      </w:r>
      <w:r>
        <w:rPr>
          <w:lang w:val="en-US"/>
        </w:rPr>
        <w:t> </w:t>
      </w:r>
      <w:r w:rsidRPr="00D364F7">
        <w:t xml:space="preserve">L, подпадающих под действие настоящих Правил. </w:t>
      </w:r>
    </w:p>
    <w:p w:rsidR="00A81D4F" w:rsidRPr="00D364F7" w:rsidRDefault="00A81D4F" w:rsidP="00A81D4F">
      <w:pPr>
        <w:spacing w:after="120" w:line="276" w:lineRule="auto"/>
        <w:ind w:left="1134" w:right="1134"/>
        <w:jc w:val="both"/>
        <w:rPr>
          <w:i/>
          <w:iCs/>
        </w:rPr>
      </w:pPr>
      <w:r w:rsidRPr="00D364F7">
        <w:rPr>
          <w:i/>
          <w:iCs/>
        </w:rPr>
        <w:lastRenderedPageBreak/>
        <w:t>Приложение 4. Заявление о соответств</w:t>
      </w:r>
      <w:r>
        <w:rPr>
          <w:i/>
          <w:iCs/>
        </w:rPr>
        <w:t>ии дополнительным положениям об</w:t>
      </w:r>
      <w:r>
        <w:rPr>
          <w:i/>
          <w:iCs/>
          <w:lang w:val="en-US"/>
        </w:rPr>
        <w:t> </w:t>
      </w:r>
      <w:r w:rsidRPr="00D364F7">
        <w:rPr>
          <w:i/>
          <w:iCs/>
        </w:rPr>
        <w:t>уровне звука</w:t>
      </w:r>
    </w:p>
    <w:p w:rsidR="007D2BF5" w:rsidRPr="0067545D" w:rsidRDefault="00A81D4F" w:rsidP="00A81D4F">
      <w:pPr>
        <w:pStyle w:val="SingleTxtGR"/>
      </w:pPr>
      <w:r>
        <w:t>22.</w:t>
      </w:r>
      <w:r w:rsidRPr="00A81D4F">
        <w:tab/>
      </w:r>
      <w:r>
        <w:t>Было добавлено новое приложение 4 для НОССГ, которые должны отв</w:t>
      </w:r>
      <w:r>
        <w:t>е</w:t>
      </w:r>
      <w:r>
        <w:t>чать требованиям нового пункта 6.3.4 настоящих Правил, с тем чтобы соглас</w:t>
      </w:r>
      <w:r>
        <w:t>о</w:t>
      </w:r>
      <w:r>
        <w:t>вать требования ДПУЗ с поправками серии 04 к Правилам № 41.</w:t>
      </w:r>
    </w:p>
    <w:p w:rsidR="00EA646D" w:rsidRPr="0067545D" w:rsidRDefault="00EA646D" w:rsidP="00EA646D">
      <w:pPr>
        <w:spacing w:before="240"/>
        <w:jc w:val="center"/>
        <w:rPr>
          <w:u w:val="single"/>
        </w:rPr>
      </w:pPr>
      <w:r w:rsidRPr="0067545D">
        <w:rPr>
          <w:u w:val="single"/>
        </w:rPr>
        <w:tab/>
      </w:r>
      <w:r w:rsidRPr="0067545D">
        <w:rPr>
          <w:u w:val="single"/>
        </w:rPr>
        <w:tab/>
      </w:r>
      <w:r w:rsidRPr="0067545D">
        <w:rPr>
          <w:u w:val="single"/>
        </w:rPr>
        <w:tab/>
      </w:r>
    </w:p>
    <w:sectPr w:rsidR="00EA646D" w:rsidRPr="0067545D" w:rsidSect="00992CD6"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4F" w:rsidRDefault="00A81D4F" w:rsidP="00B471C5">
      <w:r>
        <w:separator/>
      </w:r>
    </w:p>
  </w:endnote>
  <w:endnote w:type="continuationSeparator" w:id="0">
    <w:p w:rsidR="00A81D4F" w:rsidRDefault="00A81D4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4F" w:rsidRPr="009A6F4A" w:rsidRDefault="00A81D4F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B4632">
      <w:rPr>
        <w:b/>
        <w:noProof/>
        <w:sz w:val="18"/>
        <w:szCs w:val="18"/>
      </w:rPr>
      <w:t>32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GE.16-10157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4F" w:rsidRPr="009A6F4A" w:rsidRDefault="00A81D4F" w:rsidP="007005EE">
    <w:pPr>
      <w:pStyle w:val="Footer"/>
      <w:rPr>
        <w:lang w:val="en-US"/>
      </w:rPr>
    </w:pPr>
    <w:r>
      <w:rPr>
        <w:lang w:val="en-US"/>
      </w:rPr>
      <w:t>GE.16-10157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B4632">
      <w:rPr>
        <w:b/>
        <w:noProof/>
        <w:sz w:val="18"/>
        <w:szCs w:val="18"/>
      </w:rPr>
      <w:t>31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81D4F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81D4F" w:rsidRPr="001C3ABC" w:rsidRDefault="00A81D4F" w:rsidP="00EA739F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10157 </w:t>
          </w:r>
          <w:r w:rsidRPr="001C3ABC">
            <w:rPr>
              <w:lang w:val="en-US"/>
            </w:rPr>
            <w:t xml:space="preserve"> (R)</w:t>
          </w:r>
          <w:r w:rsidR="00AB1313">
            <w:rPr>
              <w:lang w:val="en-US"/>
            </w:rPr>
            <w:t xml:space="preserve">  15071</w:t>
          </w:r>
          <w:r w:rsidR="00EA739F">
            <w:rPr>
              <w:lang w:val="en-US"/>
            </w:rPr>
            <w:t>6</w:t>
          </w:r>
          <w:r w:rsidR="00AB1313">
            <w:rPr>
              <w:lang w:val="en-US"/>
            </w:rPr>
            <w:t xml:space="preserve">  1</w:t>
          </w:r>
          <w:r w:rsidR="00AB1313">
            <w:t>9</w:t>
          </w:r>
          <w:r w:rsidR="00EA739F">
            <w:rPr>
              <w:lang w:val="en-US"/>
            </w:rPr>
            <w:t>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81D4F" w:rsidRDefault="00A81D4F" w:rsidP="00D532DE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93EB212" wp14:editId="4541FF15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81D4F" w:rsidRDefault="00A81D4F" w:rsidP="00D532DE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FE3985B" wp14:editId="295898BA">
                <wp:extent cx="580390" cy="580390"/>
                <wp:effectExtent l="0" t="0" r="0" b="0"/>
                <wp:docPr id="28" name="Рисунок 28" descr="http://undocs.org/m2/QRCode.ashx?DS=ECE/TRANS/WP.29/GRB/2016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B/2016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1D4F" w:rsidRPr="00797A78" w:rsidTr="00D532DE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81D4F" w:rsidRPr="00DC16DB" w:rsidRDefault="00A81D4F" w:rsidP="00D532DE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C16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C16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C16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C16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C16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C16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C16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C16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C16D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81D4F" w:rsidRDefault="00A81D4F" w:rsidP="00D532DE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81D4F" w:rsidRDefault="00A81D4F" w:rsidP="00D532DE"/>
      </w:tc>
    </w:tr>
  </w:tbl>
  <w:p w:rsidR="00A81D4F" w:rsidRPr="007005EE" w:rsidRDefault="00A81D4F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4F" w:rsidRPr="009141DC" w:rsidRDefault="00A81D4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81D4F" w:rsidRPr="00D1261C" w:rsidRDefault="00A81D4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81D4F" w:rsidRPr="00CC42F6" w:rsidRDefault="00A81D4F" w:rsidP="00CC42F6">
      <w:pPr>
        <w:pStyle w:val="FootnoteText"/>
        <w:rPr>
          <w:lang w:val="ru-RU"/>
        </w:rPr>
      </w:pPr>
      <w:r>
        <w:rPr>
          <w:lang w:val="ru-RU"/>
        </w:rPr>
        <w:tab/>
      </w:r>
      <w:r w:rsidRPr="00AB1313">
        <w:rPr>
          <w:sz w:val="20"/>
          <w:lang w:val="ru-RU"/>
        </w:rPr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DC16DB">
        <w:rPr>
          <w:lang w:val="ru-RU"/>
        </w:rPr>
        <w:br/>
      </w:r>
      <w:r>
        <w:rPr>
          <w:lang w:val="ru-RU"/>
        </w:rPr>
        <w:t>на 2014–2018 годы (ECE/TRANS/240, пункт 105, и ECE/TRANS/2014/26, подпрограмма 02.4)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A81D4F" w:rsidRPr="00A15551" w:rsidRDefault="00A81D4F" w:rsidP="00D532DE">
      <w:pPr>
        <w:pStyle w:val="FootnoteText"/>
        <w:rPr>
          <w:lang w:val="ru-RU"/>
        </w:rPr>
      </w:pPr>
      <w:r w:rsidRPr="00305694">
        <w:rPr>
          <w:lang w:val="ru-RU"/>
        </w:rPr>
        <w:tab/>
      </w:r>
      <w:r w:rsidRPr="0056435C">
        <w:rPr>
          <w:rStyle w:val="FootnoteReference"/>
          <w:sz w:val="20"/>
          <w:vertAlign w:val="baseline"/>
          <w:lang w:val="ru-RU"/>
        </w:rPr>
        <w:t>**</w:t>
      </w:r>
      <w:r w:rsidRPr="00D532DE">
        <w:rPr>
          <w:lang w:val="ru-RU"/>
        </w:rPr>
        <w:tab/>
      </w:r>
      <w:r>
        <w:rPr>
          <w:lang w:val="ru-RU"/>
        </w:rPr>
        <w:t>Номера страниц будут добавлены позднее.</w:t>
      </w:r>
    </w:p>
  </w:footnote>
  <w:footnote w:id="3">
    <w:p w:rsidR="00A81D4F" w:rsidRPr="0047019C" w:rsidRDefault="00A81D4F">
      <w:pPr>
        <w:pStyle w:val="FootnoteText"/>
        <w:rPr>
          <w:lang w:val="ru-RU"/>
        </w:rPr>
      </w:pPr>
      <w:r w:rsidRPr="00AB1313">
        <w:rPr>
          <w:lang w:val="ru-RU"/>
        </w:rPr>
        <w:tab/>
      </w:r>
      <w:r>
        <w:rPr>
          <w:rStyle w:val="FootnoteReference"/>
        </w:rPr>
        <w:footnoteRef/>
      </w:r>
      <w:r w:rsidRPr="0047019C">
        <w:rPr>
          <w:lang w:val="ru-RU"/>
        </w:rPr>
        <w:tab/>
      </w:r>
      <w:r w:rsidRPr="001A59BB">
        <w:rPr>
          <w:color w:val="000000"/>
          <w:lang w:val="ru-RU"/>
        </w:rPr>
        <w:t>В соответствии с определениями, соде</w:t>
      </w:r>
      <w:r w:rsidR="00D85EE7">
        <w:rPr>
          <w:color w:val="000000"/>
          <w:lang w:val="ru-RU"/>
        </w:rPr>
        <w:t>ржащимися в Сводной резолюции о</w:t>
      </w:r>
      <w:r w:rsidR="00D85EE7">
        <w:rPr>
          <w:color w:val="000000"/>
          <w:lang w:val="en-US"/>
        </w:rPr>
        <w:t> </w:t>
      </w:r>
      <w:r w:rsidRPr="001A59BB">
        <w:rPr>
          <w:color w:val="000000"/>
          <w:lang w:val="ru-RU"/>
        </w:rPr>
        <w:t>конструкции транспортных средств (СР.3), документ ECE/TRANS/WP.29/78/Rev.</w:t>
      </w:r>
      <w:r w:rsidRPr="0073578F">
        <w:rPr>
          <w:b/>
          <w:bCs/>
          <w:color w:val="000000"/>
          <w:lang w:val="ru-RU"/>
        </w:rPr>
        <w:t>4</w:t>
      </w:r>
      <w:r w:rsidRPr="001A59BB">
        <w:rPr>
          <w:color w:val="000000"/>
          <w:lang w:val="ru-RU"/>
        </w:rPr>
        <w:t>, пункт 2.</w:t>
      </w:r>
    </w:p>
  </w:footnote>
  <w:footnote w:id="4">
    <w:p w:rsidR="00A81D4F" w:rsidRPr="0047019C" w:rsidRDefault="00A81D4F">
      <w:pPr>
        <w:pStyle w:val="FootnoteText"/>
        <w:rPr>
          <w:lang w:val="ru-RU"/>
        </w:rPr>
      </w:pPr>
      <w:r w:rsidRPr="00D85EE7">
        <w:rPr>
          <w:lang w:val="ru-RU"/>
        </w:rPr>
        <w:tab/>
      </w:r>
      <w:r>
        <w:rPr>
          <w:rStyle w:val="FootnoteReference"/>
        </w:rPr>
        <w:footnoteRef/>
      </w:r>
      <w:r w:rsidRPr="0047019C">
        <w:rPr>
          <w:lang w:val="ru-RU"/>
        </w:rPr>
        <w:tab/>
      </w:r>
      <w:r w:rsidRPr="006266EE">
        <w:rPr>
          <w:lang w:val="ru-RU"/>
        </w:rPr>
        <w:t>Такими элементами, в частности, являются выхлопной патрубок, собственно глушитель, камера расширения и резонатор.</w:t>
      </w:r>
    </w:p>
  </w:footnote>
  <w:footnote w:id="5">
    <w:p w:rsidR="00A81D4F" w:rsidRPr="005900C9" w:rsidRDefault="00A81D4F" w:rsidP="0047019C">
      <w:pPr>
        <w:pStyle w:val="FootnoteText"/>
        <w:rPr>
          <w:b/>
          <w:bCs/>
          <w:lang w:val="ru-RU"/>
        </w:rPr>
      </w:pPr>
      <w:r w:rsidRPr="005D782A">
        <w:rPr>
          <w:bCs/>
          <w:lang w:val="ru-RU"/>
        </w:rPr>
        <w:tab/>
      </w:r>
      <w:r w:rsidRPr="00F9455A">
        <w:rPr>
          <w:rStyle w:val="FootnoteReference"/>
          <w:b/>
          <w:bCs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095165">
        <w:rPr>
          <w:b/>
          <w:bCs/>
          <w:lang w:val="ru-RU"/>
        </w:rPr>
        <w:t>Если номинальная максимальная полезная мощность достигается при различных показателях частоты вращения двигателя, то номинальная частота вращения двигателя используется в настоящих Правилах в качестве означающей наивысшую частоту вращения двигателя, при которой достигается номинальная максимальная полезная мощность.</w:t>
      </w:r>
    </w:p>
  </w:footnote>
  <w:footnote w:id="6">
    <w:p w:rsidR="00A81D4F" w:rsidRPr="00E47F5B" w:rsidRDefault="00A81D4F" w:rsidP="00B602D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5900C9">
        <w:rPr>
          <w:lang w:val="ru-RU"/>
        </w:rPr>
        <w:t xml:space="preserve"> </w:t>
      </w:r>
      <w:r>
        <w:rPr>
          <w:lang w:val="ru-RU"/>
        </w:rPr>
        <w:tab/>
      </w:r>
      <w:r w:rsidRPr="006266EE">
        <w:rPr>
          <w:lang w:val="ru-RU"/>
        </w:rPr>
        <w:t xml:space="preserve">Отличительные номера Договаривающихся сторон Соглашения 1958 года </w:t>
      </w:r>
      <w:r>
        <w:rPr>
          <w:color w:val="000000"/>
          <w:lang w:val="ru-RU"/>
        </w:rPr>
        <w:t>указа</w:t>
      </w:r>
      <w:r w:rsidRPr="00F304A3">
        <w:rPr>
          <w:color w:val="000000"/>
          <w:lang w:val="ru-RU"/>
        </w:rPr>
        <w:t xml:space="preserve">ны </w:t>
      </w:r>
      <w:r>
        <w:rPr>
          <w:lang w:val="ru-RU"/>
        </w:rPr>
        <w:t>в</w:t>
      </w:r>
      <w:r>
        <w:rPr>
          <w:lang w:val="en-US"/>
        </w:rPr>
        <w:t> </w:t>
      </w:r>
      <w:r w:rsidRPr="006266EE">
        <w:rPr>
          <w:lang w:val="ru-RU"/>
        </w:rPr>
        <w:t>приложении 3 к Сводной резолюции о конструкции транспортных средств (СР.3)</w:t>
      </w:r>
      <w:r>
        <w:rPr>
          <w:lang w:val="ru-RU"/>
        </w:rPr>
        <w:t xml:space="preserve"> (</w:t>
      </w:r>
      <w:r>
        <w:rPr>
          <w:lang w:val="en-US"/>
        </w:rPr>
        <w:t>ECE</w:t>
      </w:r>
      <w:r w:rsidRPr="00F11942">
        <w:rPr>
          <w:lang w:val="ru-RU"/>
        </w:rPr>
        <w:t>/</w:t>
      </w:r>
      <w:r w:rsidRPr="006266EE">
        <w:rPr>
          <w:lang w:val="ru-RU"/>
        </w:rPr>
        <w:t>TRANS/WP.29/78/Rev.</w:t>
      </w:r>
      <w:r w:rsidRPr="00095165">
        <w:rPr>
          <w:b/>
          <w:bCs/>
          <w:lang w:val="ru-RU"/>
        </w:rPr>
        <w:t>4</w:t>
      </w:r>
      <w:r>
        <w:rPr>
          <w:lang w:val="ru-RU"/>
        </w:rPr>
        <w:t>)</w:t>
      </w:r>
      <w:r>
        <w:rPr>
          <w:color w:val="000000"/>
          <w:lang w:val="ru-RU"/>
        </w:rPr>
        <w:t>.</w:t>
      </w:r>
    </w:p>
  </w:footnote>
  <w:footnote w:id="7">
    <w:p w:rsidR="00A81D4F" w:rsidRPr="00DC12F5" w:rsidRDefault="00A81D4F" w:rsidP="008F6C0E">
      <w:pPr>
        <w:pStyle w:val="FootnoteText"/>
        <w:rPr>
          <w:lang w:val="ru-RU"/>
        </w:rPr>
      </w:pPr>
      <w:r>
        <w:rPr>
          <w:lang w:val="ru-RU"/>
        </w:rPr>
        <w:tab/>
      </w:r>
      <w:r w:rsidRPr="00DC12F5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DC12F5">
        <w:rPr>
          <w:lang w:val="ru-RU"/>
        </w:rPr>
        <w:t>Отличительный номер страны, которая предоставила/распространила/отменила официальное утверж</w:t>
      </w:r>
      <w:r>
        <w:rPr>
          <w:lang w:val="ru-RU"/>
        </w:rPr>
        <w:t>дение/</w:t>
      </w:r>
      <w:r w:rsidRPr="00DC12F5">
        <w:rPr>
          <w:lang w:val="ru-RU"/>
        </w:rPr>
        <w:t>отказала в нем (</w:t>
      </w:r>
      <w:r w:rsidRPr="00A268FE">
        <w:rPr>
          <w:lang w:val="ru-RU"/>
        </w:rPr>
        <w:t>см. положения относительно официального утверждения в Правилах</w:t>
      </w:r>
      <w:r w:rsidRPr="00DC12F5">
        <w:rPr>
          <w:lang w:val="ru-RU"/>
        </w:rPr>
        <w:t>).</w:t>
      </w:r>
    </w:p>
  </w:footnote>
  <w:footnote w:id="8">
    <w:p w:rsidR="00A81D4F" w:rsidRDefault="00A81D4F" w:rsidP="00B85FE8">
      <w:pPr>
        <w:pStyle w:val="FootnoteText"/>
        <w:rPr>
          <w:lang w:val="ru-RU"/>
        </w:rPr>
      </w:pPr>
      <w:r>
        <w:rPr>
          <w:lang w:val="ru-RU"/>
        </w:rPr>
        <w:tab/>
      </w:r>
      <w:r w:rsidRPr="0063607C">
        <w:rPr>
          <w:rStyle w:val="FootnoteReference"/>
          <w:lang w:val="ru-RU"/>
        </w:rPr>
        <w:t>2</w:t>
      </w:r>
      <w:r w:rsidRPr="0063607C">
        <w:rPr>
          <w:lang w:val="ru-RU"/>
        </w:rPr>
        <w:t xml:space="preserve"> </w:t>
      </w:r>
      <w:r>
        <w:rPr>
          <w:lang w:val="ru-RU"/>
        </w:rPr>
        <w:tab/>
        <w:t>Ненужное вычеркнуть.</w:t>
      </w:r>
    </w:p>
    <w:p w:rsidR="00A81D4F" w:rsidRPr="00311823" w:rsidRDefault="00A81D4F" w:rsidP="00B85FE8">
      <w:pPr>
        <w:pStyle w:val="FootnoteText"/>
        <w:rPr>
          <w:vertAlign w:val="superscript"/>
          <w:lang w:val="ru-RU"/>
        </w:rPr>
      </w:pPr>
      <w:r>
        <w:rPr>
          <w:lang w:val="ru-RU"/>
        </w:rPr>
        <w:tab/>
      </w:r>
      <w:r w:rsidRPr="00311823">
        <w:rPr>
          <w:vertAlign w:val="superscript"/>
          <w:lang w:val="ru-RU"/>
        </w:rPr>
        <w:t>3</w:t>
      </w:r>
      <w:r>
        <w:rPr>
          <w:vertAlign w:val="superscript"/>
          <w:lang w:val="ru-RU"/>
        </w:rPr>
        <w:tab/>
      </w:r>
      <w:r>
        <w:rPr>
          <w:lang w:val="ru-RU"/>
        </w:rPr>
        <w:t>Если используется двигатель, который отличается от обычного, то это следует указать.</w:t>
      </w:r>
    </w:p>
  </w:footnote>
  <w:footnote w:id="9">
    <w:p w:rsidR="00A81D4F" w:rsidRPr="00D022EB" w:rsidRDefault="00A81D4F" w:rsidP="00A51F71">
      <w:pPr>
        <w:pStyle w:val="FootnoteText"/>
        <w:rPr>
          <w:b/>
          <w:lang w:val="ru-RU"/>
        </w:rPr>
      </w:pPr>
      <w:r>
        <w:rPr>
          <w:lang w:val="ru-RU"/>
        </w:rPr>
        <w:tab/>
      </w:r>
      <w:r w:rsidRPr="00D022EB">
        <w:rPr>
          <w:rStyle w:val="FootnoteReference"/>
          <w:b/>
          <w:lang w:val="ru-RU"/>
        </w:rPr>
        <w:t>1</w:t>
      </w:r>
      <w:r w:rsidRPr="00D022EB">
        <w:rPr>
          <w:b/>
          <w:lang w:val="ru-RU"/>
        </w:rPr>
        <w:tab/>
        <w:t>Отличительный номер страны, которая предоставила/распространила/отменила официальное утверждение/отказала в нем (см. положения относительно официального утверждения в Правилах).</w:t>
      </w:r>
    </w:p>
  </w:footnote>
  <w:footnote w:id="10">
    <w:p w:rsidR="00A81D4F" w:rsidRPr="005900C9" w:rsidRDefault="00A81D4F" w:rsidP="00D022EB">
      <w:pPr>
        <w:pStyle w:val="FootnoteText"/>
        <w:rPr>
          <w:b/>
          <w:lang w:val="ru-RU"/>
        </w:rPr>
      </w:pPr>
      <w:r w:rsidRPr="00E05D2A">
        <w:rPr>
          <w:b/>
          <w:lang w:val="ru-RU"/>
        </w:rPr>
        <w:tab/>
      </w:r>
      <w:r w:rsidRPr="007B7F03">
        <w:rPr>
          <w:b/>
          <w:vertAlign w:val="superscript"/>
          <w:lang w:val="ru-RU"/>
        </w:rPr>
        <w:t>2</w:t>
      </w:r>
      <w:r w:rsidRPr="00E05D2A">
        <w:rPr>
          <w:b/>
          <w:lang w:val="ru-RU"/>
        </w:rPr>
        <w:tab/>
        <w:t>Ненужное вычеркнуть.</w:t>
      </w:r>
    </w:p>
  </w:footnote>
  <w:footnote w:id="11">
    <w:p w:rsidR="00A81D4F" w:rsidRPr="005900C9" w:rsidRDefault="00A81D4F" w:rsidP="00D022EB">
      <w:pPr>
        <w:pStyle w:val="FootnoteText"/>
        <w:rPr>
          <w:b/>
          <w:lang w:val="ru-RU"/>
        </w:rPr>
      </w:pPr>
      <w:r w:rsidRPr="00E05D2A">
        <w:rPr>
          <w:b/>
          <w:lang w:val="ru-RU"/>
        </w:rPr>
        <w:tab/>
      </w:r>
      <w:r w:rsidRPr="007B7F03">
        <w:rPr>
          <w:b/>
          <w:vertAlign w:val="superscript"/>
          <w:lang w:val="ru-RU"/>
        </w:rPr>
        <w:t>3</w:t>
      </w:r>
      <w:r w:rsidRPr="00E05D2A">
        <w:rPr>
          <w:b/>
          <w:lang w:val="ru-RU"/>
        </w:rPr>
        <w:tab/>
        <w:t>Если используется двигатель, который отличается от обычного, то это следует указать.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4F" w:rsidRPr="007005EE" w:rsidRDefault="00A81D4F">
    <w:pPr>
      <w:pStyle w:val="Header"/>
      <w:rPr>
        <w:lang w:val="en-US"/>
      </w:rPr>
    </w:pPr>
    <w:r>
      <w:rPr>
        <w:lang w:val="en-US"/>
      </w:rPr>
      <w:t>ECE/TRANS/WP.29/GRB/2016/5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4F" w:rsidRPr="00916887" w:rsidRDefault="00A81D4F" w:rsidP="00916887">
    <w:pPr>
      <w:pStyle w:val="Header"/>
      <w:jc w:val="right"/>
      <w:rPr>
        <w:lang w:val="en-US"/>
      </w:rPr>
    </w:pPr>
    <w:r w:rsidRPr="00916887">
      <w:rPr>
        <w:lang w:val="en-US"/>
      </w:rPr>
      <w:t>ECE/TRANS/WP.29/GRB/2016/</w:t>
    </w:r>
    <w:r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057"/>
    <w:multiLevelType w:val="hybridMultilevel"/>
    <w:tmpl w:val="2F38BD1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F46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8E"/>
    <w:rsid w:val="000076EB"/>
    <w:rsid w:val="00022C93"/>
    <w:rsid w:val="000450D1"/>
    <w:rsid w:val="00073E89"/>
    <w:rsid w:val="0007619A"/>
    <w:rsid w:val="000B1FD5"/>
    <w:rsid w:val="000C3B4C"/>
    <w:rsid w:val="000F2A4F"/>
    <w:rsid w:val="000F70F5"/>
    <w:rsid w:val="00125D54"/>
    <w:rsid w:val="001664D1"/>
    <w:rsid w:val="00171588"/>
    <w:rsid w:val="00193261"/>
    <w:rsid w:val="001A2A51"/>
    <w:rsid w:val="00203F84"/>
    <w:rsid w:val="002232EE"/>
    <w:rsid w:val="00241116"/>
    <w:rsid w:val="00243457"/>
    <w:rsid w:val="00257B92"/>
    <w:rsid w:val="00275188"/>
    <w:rsid w:val="0028687D"/>
    <w:rsid w:val="002A64A4"/>
    <w:rsid w:val="002A7F98"/>
    <w:rsid w:val="002B091C"/>
    <w:rsid w:val="002B3D40"/>
    <w:rsid w:val="002B466E"/>
    <w:rsid w:val="002B56DD"/>
    <w:rsid w:val="002D0CCB"/>
    <w:rsid w:val="002D1CAC"/>
    <w:rsid w:val="002E4A6D"/>
    <w:rsid w:val="00303C37"/>
    <w:rsid w:val="00305694"/>
    <w:rsid w:val="00322256"/>
    <w:rsid w:val="003350F6"/>
    <w:rsid w:val="00345C79"/>
    <w:rsid w:val="00345F75"/>
    <w:rsid w:val="00351B3C"/>
    <w:rsid w:val="00366A39"/>
    <w:rsid w:val="0038089B"/>
    <w:rsid w:val="003A3C47"/>
    <w:rsid w:val="003A5653"/>
    <w:rsid w:val="003B2460"/>
    <w:rsid w:val="003E088D"/>
    <w:rsid w:val="004164A4"/>
    <w:rsid w:val="0041734E"/>
    <w:rsid w:val="00435C8E"/>
    <w:rsid w:val="00440A9F"/>
    <w:rsid w:val="0047019C"/>
    <w:rsid w:val="0048005C"/>
    <w:rsid w:val="0049475E"/>
    <w:rsid w:val="004C324A"/>
    <w:rsid w:val="004C7016"/>
    <w:rsid w:val="004D639B"/>
    <w:rsid w:val="004E242B"/>
    <w:rsid w:val="004F7580"/>
    <w:rsid w:val="00514E30"/>
    <w:rsid w:val="00536B92"/>
    <w:rsid w:val="00544379"/>
    <w:rsid w:val="0056435C"/>
    <w:rsid w:val="00566944"/>
    <w:rsid w:val="005723C8"/>
    <w:rsid w:val="00576731"/>
    <w:rsid w:val="005911F6"/>
    <w:rsid w:val="005B4005"/>
    <w:rsid w:val="005D56BF"/>
    <w:rsid w:val="005E13E1"/>
    <w:rsid w:val="00610BC7"/>
    <w:rsid w:val="0062027E"/>
    <w:rsid w:val="0063488C"/>
    <w:rsid w:val="0063723D"/>
    <w:rsid w:val="00643644"/>
    <w:rsid w:val="006457E7"/>
    <w:rsid w:val="00665D8D"/>
    <w:rsid w:val="006718C9"/>
    <w:rsid w:val="0067545D"/>
    <w:rsid w:val="006A7A3B"/>
    <w:rsid w:val="006B21C9"/>
    <w:rsid w:val="006B6B57"/>
    <w:rsid w:val="006F2763"/>
    <w:rsid w:val="006F49F1"/>
    <w:rsid w:val="007005EE"/>
    <w:rsid w:val="00705394"/>
    <w:rsid w:val="00743F62"/>
    <w:rsid w:val="00757010"/>
    <w:rsid w:val="00760D3A"/>
    <w:rsid w:val="00767959"/>
    <w:rsid w:val="00773BA8"/>
    <w:rsid w:val="00787ECB"/>
    <w:rsid w:val="00792837"/>
    <w:rsid w:val="007A1F42"/>
    <w:rsid w:val="007A2893"/>
    <w:rsid w:val="007B7F03"/>
    <w:rsid w:val="007C3747"/>
    <w:rsid w:val="007D2BF5"/>
    <w:rsid w:val="007D76DD"/>
    <w:rsid w:val="007E0784"/>
    <w:rsid w:val="00811874"/>
    <w:rsid w:val="008376A3"/>
    <w:rsid w:val="0085498C"/>
    <w:rsid w:val="0086205B"/>
    <w:rsid w:val="008717E8"/>
    <w:rsid w:val="008D01AE"/>
    <w:rsid w:val="008D346D"/>
    <w:rsid w:val="008E0423"/>
    <w:rsid w:val="008F5139"/>
    <w:rsid w:val="008F6C0E"/>
    <w:rsid w:val="009141DC"/>
    <w:rsid w:val="00916887"/>
    <w:rsid w:val="009174A1"/>
    <w:rsid w:val="009519CB"/>
    <w:rsid w:val="00954472"/>
    <w:rsid w:val="0098674D"/>
    <w:rsid w:val="00992CD6"/>
    <w:rsid w:val="00997ACA"/>
    <w:rsid w:val="009E47A5"/>
    <w:rsid w:val="009F0C33"/>
    <w:rsid w:val="00A03FB7"/>
    <w:rsid w:val="00A11ADE"/>
    <w:rsid w:val="00A268FE"/>
    <w:rsid w:val="00A51F71"/>
    <w:rsid w:val="00A55C56"/>
    <w:rsid w:val="00A658DB"/>
    <w:rsid w:val="00A75A11"/>
    <w:rsid w:val="00A81D4F"/>
    <w:rsid w:val="00A9606E"/>
    <w:rsid w:val="00AB1313"/>
    <w:rsid w:val="00AB3D77"/>
    <w:rsid w:val="00AD7EAD"/>
    <w:rsid w:val="00AE2F58"/>
    <w:rsid w:val="00AF16A4"/>
    <w:rsid w:val="00B12C7D"/>
    <w:rsid w:val="00B26401"/>
    <w:rsid w:val="00B35A32"/>
    <w:rsid w:val="00B432C6"/>
    <w:rsid w:val="00B46BB7"/>
    <w:rsid w:val="00B471C5"/>
    <w:rsid w:val="00B602D8"/>
    <w:rsid w:val="00B6474A"/>
    <w:rsid w:val="00B85FE8"/>
    <w:rsid w:val="00B97361"/>
    <w:rsid w:val="00BE1742"/>
    <w:rsid w:val="00BF6DD9"/>
    <w:rsid w:val="00C44C37"/>
    <w:rsid w:val="00CC42F6"/>
    <w:rsid w:val="00D022EB"/>
    <w:rsid w:val="00D1261C"/>
    <w:rsid w:val="00D20565"/>
    <w:rsid w:val="00D26030"/>
    <w:rsid w:val="00D30243"/>
    <w:rsid w:val="00D532DE"/>
    <w:rsid w:val="00D75DCE"/>
    <w:rsid w:val="00D85EE7"/>
    <w:rsid w:val="00DA6636"/>
    <w:rsid w:val="00DC16DB"/>
    <w:rsid w:val="00DD35AC"/>
    <w:rsid w:val="00DD479F"/>
    <w:rsid w:val="00DE0945"/>
    <w:rsid w:val="00DF433A"/>
    <w:rsid w:val="00E1070C"/>
    <w:rsid w:val="00E10943"/>
    <w:rsid w:val="00E15E48"/>
    <w:rsid w:val="00E33A38"/>
    <w:rsid w:val="00E45FC8"/>
    <w:rsid w:val="00EA383E"/>
    <w:rsid w:val="00EA646D"/>
    <w:rsid w:val="00EA739F"/>
    <w:rsid w:val="00EB0723"/>
    <w:rsid w:val="00EB2957"/>
    <w:rsid w:val="00EB5E57"/>
    <w:rsid w:val="00EC3121"/>
    <w:rsid w:val="00EE6F37"/>
    <w:rsid w:val="00F061BF"/>
    <w:rsid w:val="00F1599F"/>
    <w:rsid w:val="00F163AC"/>
    <w:rsid w:val="00F260A0"/>
    <w:rsid w:val="00F31EF2"/>
    <w:rsid w:val="00F52148"/>
    <w:rsid w:val="00F75FB6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,_G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8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numbering" w:styleId="111111">
    <w:name w:val="Outline List 2"/>
    <w:basedOn w:val="NoList"/>
    <w:semiHidden/>
    <w:unhideWhenUsed/>
    <w:rsid w:val="00CC42F6"/>
    <w:pPr>
      <w:numPr>
        <w:numId w:val="4"/>
      </w:numPr>
    </w:pPr>
  </w:style>
  <w:style w:type="character" w:customStyle="1" w:styleId="SingleTxtGR0">
    <w:name w:val="_ Single Txt_GR Знак"/>
    <w:basedOn w:val="DefaultParagraphFont"/>
    <w:link w:val="SingleTxtGR"/>
    <w:rsid w:val="00A268F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47019C"/>
    <w:pPr>
      <w:tabs>
        <w:tab w:val="left" w:pos="1080"/>
      </w:tabs>
      <w:spacing w:line="240" w:lineRule="auto"/>
      <w:ind w:left="1080"/>
      <w:jc w:val="both"/>
    </w:pPr>
    <w:rPr>
      <w:spacing w:val="0"/>
      <w:w w:val="100"/>
      <w:kern w:val="0"/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47019C"/>
    <w:rPr>
      <w:rFonts w:ascii="Times New Roman" w:eastAsia="Times New Roman" w:hAnsi="Times New Roman" w:cs="Times New Roman"/>
      <w:lang w:val="en-US"/>
    </w:rPr>
  </w:style>
  <w:style w:type="paragraph" w:customStyle="1" w:styleId="SingleTxtG">
    <w:name w:val="_ Single Txt_G"/>
    <w:basedOn w:val="Normal"/>
    <w:link w:val="SingleTxtGChar"/>
    <w:qFormat/>
    <w:rsid w:val="00B602D8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B602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R0">
    <w:name w:val="_ H _Ch_GR Знак"/>
    <w:basedOn w:val="DefaultParagraphFont"/>
    <w:link w:val="HChGR"/>
    <w:rsid w:val="003350F6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,_G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8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numbering" w:styleId="111111">
    <w:name w:val="Outline List 2"/>
    <w:basedOn w:val="NoList"/>
    <w:semiHidden/>
    <w:unhideWhenUsed/>
    <w:rsid w:val="00CC42F6"/>
    <w:pPr>
      <w:numPr>
        <w:numId w:val="4"/>
      </w:numPr>
    </w:pPr>
  </w:style>
  <w:style w:type="character" w:customStyle="1" w:styleId="SingleTxtGR0">
    <w:name w:val="_ Single Txt_GR Знак"/>
    <w:basedOn w:val="DefaultParagraphFont"/>
    <w:link w:val="SingleTxtGR"/>
    <w:rsid w:val="00A268F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47019C"/>
    <w:pPr>
      <w:tabs>
        <w:tab w:val="left" w:pos="1080"/>
      </w:tabs>
      <w:spacing w:line="240" w:lineRule="auto"/>
      <w:ind w:left="1080"/>
      <w:jc w:val="both"/>
    </w:pPr>
    <w:rPr>
      <w:spacing w:val="0"/>
      <w:w w:val="100"/>
      <w:kern w:val="0"/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47019C"/>
    <w:rPr>
      <w:rFonts w:ascii="Times New Roman" w:eastAsia="Times New Roman" w:hAnsi="Times New Roman" w:cs="Times New Roman"/>
      <w:lang w:val="en-US"/>
    </w:rPr>
  </w:style>
  <w:style w:type="paragraph" w:customStyle="1" w:styleId="SingleTxtG">
    <w:name w:val="_ Single Txt_G"/>
    <w:basedOn w:val="Normal"/>
    <w:link w:val="SingleTxtGChar"/>
    <w:qFormat/>
    <w:rsid w:val="00B602D8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B602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R0">
    <w:name w:val="_ H _Ch_GR Знак"/>
    <w:basedOn w:val="DefaultParagraphFont"/>
    <w:link w:val="HChGR"/>
    <w:rsid w:val="003350F6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1D08-26AA-4BE7-AB9B-4C76E675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7915</Words>
  <Characters>45116</Characters>
  <Application>Microsoft Office Word</Application>
  <DocSecurity>4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Benedicte Boudol</cp:lastModifiedBy>
  <cp:revision>2</cp:revision>
  <cp:lastPrinted>2016-07-15T08:47:00Z</cp:lastPrinted>
  <dcterms:created xsi:type="dcterms:W3CDTF">2016-07-20T13:05:00Z</dcterms:created>
  <dcterms:modified xsi:type="dcterms:W3CDTF">2016-07-20T13:05:00Z</dcterms:modified>
</cp:coreProperties>
</file>