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31" w:rsidRDefault="00CB0431" w:rsidP="00CB0431">
      <w:pPr>
        <w:spacing w:line="240" w:lineRule="auto"/>
        <w:rPr>
          <w:sz w:val="2"/>
        </w:rPr>
        <w:sectPr w:rsidR="00CB0431" w:rsidSect="00CB0431">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CB0431" w:rsidRDefault="00CB0431" w:rsidP="00CB0431">
      <w:pPr>
        <w:pStyle w:val="H1"/>
        <w:spacing w:after="120"/>
        <w:rPr>
          <w:sz w:val="28"/>
        </w:rPr>
      </w:pPr>
      <w:r>
        <w:rPr>
          <w:sz w:val="28"/>
        </w:rPr>
        <w:lastRenderedPageBreak/>
        <w:t>Commission économique pour l’Europe</w:t>
      </w:r>
    </w:p>
    <w:p w:rsidR="00CB0431" w:rsidRDefault="00CB0431" w:rsidP="00CB0431">
      <w:pPr>
        <w:pStyle w:val="H1"/>
        <w:spacing w:after="120" w:line="300" w:lineRule="exact"/>
        <w:rPr>
          <w:b w:val="0"/>
          <w:sz w:val="28"/>
        </w:rPr>
      </w:pPr>
      <w:r>
        <w:rPr>
          <w:b w:val="0"/>
          <w:sz w:val="28"/>
        </w:rPr>
        <w:t>Comité des transports intérieurs</w:t>
      </w:r>
    </w:p>
    <w:tbl>
      <w:tblPr>
        <w:tblW w:w="10044" w:type="dxa"/>
        <w:tblLayout w:type="fixed"/>
        <w:tblCellMar>
          <w:left w:w="0" w:type="dxa"/>
          <w:right w:w="0" w:type="dxa"/>
        </w:tblCellMar>
        <w:tblLook w:val="01E0" w:firstRow="1" w:lastRow="1" w:firstColumn="1" w:lastColumn="1" w:noHBand="0" w:noVBand="0"/>
      </w:tblPr>
      <w:tblGrid>
        <w:gridCol w:w="5022"/>
        <w:gridCol w:w="5022"/>
      </w:tblGrid>
      <w:tr w:rsidR="0038706C" w:rsidRPr="00F667C6" w:rsidTr="0038706C">
        <w:tc>
          <w:tcPr>
            <w:tcW w:w="5040" w:type="dxa"/>
          </w:tcPr>
          <w:p w:rsidR="0038706C" w:rsidRPr="00F667C6" w:rsidRDefault="0038706C" w:rsidP="0038706C">
            <w:pPr>
              <w:pStyle w:val="H1"/>
              <w:rPr>
                <w:szCs w:val="24"/>
                <w:lang w:val="fr-FR"/>
              </w:rPr>
            </w:pPr>
            <w:r w:rsidRPr="00F667C6">
              <w:rPr>
                <w:lang w:val="fr-FR"/>
              </w:rPr>
              <w:t>Forum mondial de l</w:t>
            </w:r>
            <w:r>
              <w:rPr>
                <w:lang w:val="fr-FR"/>
              </w:rPr>
              <w:t>’</w:t>
            </w:r>
            <w:r w:rsidRPr="00F667C6">
              <w:rPr>
                <w:lang w:val="fr-FR"/>
              </w:rPr>
              <w:t>harmonisation</w:t>
            </w:r>
            <w:r>
              <w:rPr>
                <w:lang w:val="fr-FR"/>
              </w:rPr>
              <w:t xml:space="preserve"> </w:t>
            </w:r>
            <w:r w:rsidRPr="00F667C6">
              <w:rPr>
                <w:lang w:val="fr-FR"/>
              </w:rPr>
              <w:br/>
              <w:t>des Règlements concernant les véhicules</w:t>
            </w:r>
          </w:p>
          <w:p w:rsidR="0038706C" w:rsidRPr="00F667C6" w:rsidRDefault="0038706C" w:rsidP="0038706C">
            <w:pPr>
              <w:pStyle w:val="H23"/>
              <w:rPr>
                <w:lang w:val="fr-FR"/>
              </w:rPr>
            </w:pPr>
            <w:r>
              <w:rPr>
                <w:lang w:val="fr-FR"/>
              </w:rPr>
              <w:t>168</w:t>
            </w:r>
            <w:r w:rsidRPr="0038706C">
              <w:rPr>
                <w:vertAlign w:val="superscript"/>
                <w:lang w:val="fr-FR"/>
              </w:rPr>
              <w:t>e</w:t>
            </w:r>
            <w:r>
              <w:rPr>
                <w:lang w:val="fr-FR"/>
              </w:rPr>
              <w:t> </w:t>
            </w:r>
            <w:r w:rsidRPr="00F667C6">
              <w:rPr>
                <w:lang w:val="fr-FR"/>
              </w:rPr>
              <w:t>session</w:t>
            </w:r>
          </w:p>
          <w:p w:rsidR="0038706C" w:rsidRPr="00F667C6" w:rsidRDefault="0038706C" w:rsidP="00141590">
            <w:pPr>
              <w:spacing w:after="120"/>
              <w:rPr>
                <w:sz w:val="28"/>
                <w:szCs w:val="28"/>
                <w:lang w:val="fr-FR"/>
              </w:rPr>
            </w:pPr>
            <w:r w:rsidRPr="00F667C6">
              <w:rPr>
                <w:lang w:val="fr-FR"/>
              </w:rPr>
              <w:t>Genève, 8-11 mars 2016</w:t>
            </w:r>
          </w:p>
        </w:tc>
        <w:tc>
          <w:tcPr>
            <w:tcW w:w="5040" w:type="dxa"/>
          </w:tcPr>
          <w:p w:rsidR="0038706C" w:rsidRPr="00F667C6" w:rsidRDefault="0038706C" w:rsidP="0038706C">
            <w:pPr>
              <w:pStyle w:val="H1"/>
              <w:rPr>
                <w:szCs w:val="24"/>
                <w:lang w:val="fr-FR"/>
              </w:rPr>
            </w:pPr>
            <w:r w:rsidRPr="00F667C6">
              <w:rPr>
                <w:lang w:val="fr-FR"/>
              </w:rPr>
              <w:t>Comité exécutif</w:t>
            </w:r>
            <w:r>
              <w:rPr>
                <w:lang w:val="fr-FR"/>
              </w:rPr>
              <w:t xml:space="preserve"> </w:t>
            </w:r>
            <w:r w:rsidRPr="00F667C6">
              <w:rPr>
                <w:lang w:val="fr-FR"/>
              </w:rPr>
              <w:t>de l</w:t>
            </w:r>
            <w:r>
              <w:rPr>
                <w:lang w:val="fr-FR"/>
              </w:rPr>
              <w:t>’</w:t>
            </w:r>
            <w:r w:rsidRPr="00F667C6">
              <w:rPr>
                <w:lang w:val="fr-FR"/>
              </w:rPr>
              <w:t xml:space="preserve">Accord </w:t>
            </w:r>
            <w:r w:rsidR="004D1DCB">
              <w:rPr>
                <w:lang w:val="fr-FR"/>
              </w:rPr>
              <w:br/>
            </w:r>
            <w:r w:rsidRPr="00F667C6">
              <w:rPr>
                <w:lang w:val="fr-FR"/>
              </w:rPr>
              <w:t>de 1998</w:t>
            </w:r>
          </w:p>
          <w:p w:rsidR="0038706C" w:rsidRPr="00F667C6" w:rsidRDefault="0038706C" w:rsidP="0038706C">
            <w:pPr>
              <w:pStyle w:val="H23"/>
              <w:rPr>
                <w:lang w:val="fr-FR"/>
              </w:rPr>
            </w:pPr>
            <w:r w:rsidRPr="00F667C6">
              <w:rPr>
                <w:lang w:val="fr-FR"/>
              </w:rPr>
              <w:t>Quarante-sixième session</w:t>
            </w:r>
          </w:p>
          <w:p w:rsidR="0038706C" w:rsidRPr="00F667C6" w:rsidRDefault="0038706C" w:rsidP="0038706C">
            <w:pPr>
              <w:rPr>
                <w:sz w:val="28"/>
                <w:szCs w:val="28"/>
                <w:lang w:val="fr-FR"/>
              </w:rPr>
            </w:pPr>
            <w:r w:rsidRPr="00F667C6">
              <w:rPr>
                <w:lang w:val="fr-FR"/>
              </w:rPr>
              <w:t>Genève, 9-10 mars 2016</w:t>
            </w:r>
          </w:p>
        </w:tc>
      </w:tr>
      <w:tr w:rsidR="0038706C" w:rsidRPr="00F667C6" w:rsidTr="0038706C">
        <w:tc>
          <w:tcPr>
            <w:tcW w:w="5040" w:type="dxa"/>
          </w:tcPr>
          <w:p w:rsidR="0038706C" w:rsidRPr="00F667C6" w:rsidRDefault="0038706C" w:rsidP="0038706C">
            <w:pPr>
              <w:pStyle w:val="H1"/>
              <w:rPr>
                <w:szCs w:val="24"/>
                <w:lang w:val="fr-FR"/>
              </w:rPr>
            </w:pPr>
            <w:r w:rsidRPr="00F667C6">
              <w:rPr>
                <w:lang w:val="fr-FR"/>
              </w:rPr>
              <w:t>Comité d</w:t>
            </w:r>
            <w:r>
              <w:rPr>
                <w:lang w:val="fr-FR"/>
              </w:rPr>
              <w:t>’</w:t>
            </w:r>
            <w:r w:rsidRPr="00F667C6">
              <w:rPr>
                <w:lang w:val="fr-FR"/>
              </w:rPr>
              <w:t>administration</w:t>
            </w:r>
            <w:r>
              <w:rPr>
                <w:lang w:val="fr-FR"/>
              </w:rPr>
              <w:t xml:space="preserve"> </w:t>
            </w:r>
            <w:r w:rsidRPr="00F667C6">
              <w:rPr>
                <w:lang w:val="fr-FR"/>
              </w:rPr>
              <w:br/>
              <w:t>de l</w:t>
            </w:r>
            <w:r>
              <w:rPr>
                <w:lang w:val="fr-FR"/>
              </w:rPr>
              <w:t>’</w:t>
            </w:r>
            <w:r w:rsidRPr="00F667C6">
              <w:rPr>
                <w:lang w:val="fr-FR"/>
              </w:rPr>
              <w:t>Accord de 1958</w:t>
            </w:r>
          </w:p>
          <w:p w:rsidR="0038706C" w:rsidRPr="00F667C6" w:rsidRDefault="0038706C" w:rsidP="0038706C">
            <w:pPr>
              <w:pStyle w:val="H23"/>
              <w:rPr>
                <w:lang w:val="fr-FR"/>
              </w:rPr>
            </w:pPr>
            <w:r w:rsidRPr="00F667C6">
              <w:rPr>
                <w:lang w:val="fr-FR"/>
              </w:rPr>
              <w:t>Soixante-deuxième session</w:t>
            </w:r>
          </w:p>
          <w:p w:rsidR="0038706C" w:rsidRPr="00F667C6" w:rsidRDefault="0038706C" w:rsidP="0038706C">
            <w:pPr>
              <w:rPr>
                <w:sz w:val="28"/>
                <w:szCs w:val="28"/>
                <w:lang w:val="fr-FR"/>
              </w:rPr>
            </w:pPr>
            <w:r w:rsidRPr="00F667C6">
              <w:rPr>
                <w:lang w:val="fr-FR"/>
              </w:rPr>
              <w:t>Genève, 9 mars 2016</w:t>
            </w:r>
          </w:p>
        </w:tc>
        <w:tc>
          <w:tcPr>
            <w:tcW w:w="5040" w:type="dxa"/>
          </w:tcPr>
          <w:p w:rsidR="0038706C" w:rsidRPr="00F667C6" w:rsidRDefault="0038706C" w:rsidP="0038706C">
            <w:pPr>
              <w:pStyle w:val="H1"/>
              <w:rPr>
                <w:szCs w:val="24"/>
                <w:lang w:val="fr-FR"/>
              </w:rPr>
            </w:pPr>
            <w:r w:rsidRPr="00F667C6">
              <w:rPr>
                <w:lang w:val="fr-FR"/>
              </w:rPr>
              <w:t>Comité d</w:t>
            </w:r>
            <w:r>
              <w:rPr>
                <w:lang w:val="fr-FR"/>
              </w:rPr>
              <w:t>’</w:t>
            </w:r>
            <w:r w:rsidRPr="00F667C6">
              <w:rPr>
                <w:lang w:val="fr-FR"/>
              </w:rPr>
              <w:t>administration</w:t>
            </w:r>
            <w:r>
              <w:rPr>
                <w:lang w:val="fr-FR"/>
              </w:rPr>
              <w:t xml:space="preserve"> </w:t>
            </w:r>
            <w:r w:rsidRPr="00F667C6">
              <w:rPr>
                <w:lang w:val="fr-FR"/>
              </w:rPr>
              <w:t>de l</w:t>
            </w:r>
            <w:r>
              <w:rPr>
                <w:lang w:val="fr-FR"/>
              </w:rPr>
              <w:t>’</w:t>
            </w:r>
            <w:r w:rsidRPr="00F667C6">
              <w:rPr>
                <w:lang w:val="fr-FR"/>
              </w:rPr>
              <w:t xml:space="preserve">Accord </w:t>
            </w:r>
            <w:r w:rsidR="004D1DCB">
              <w:rPr>
                <w:lang w:val="fr-FR"/>
              </w:rPr>
              <w:br/>
            </w:r>
            <w:r w:rsidRPr="00F667C6">
              <w:rPr>
                <w:lang w:val="fr-FR"/>
              </w:rPr>
              <w:t>de 1997</w:t>
            </w:r>
          </w:p>
          <w:p w:rsidR="0038706C" w:rsidRPr="00F667C6" w:rsidRDefault="0038706C" w:rsidP="0038706C">
            <w:pPr>
              <w:pStyle w:val="H23"/>
              <w:rPr>
                <w:lang w:val="fr-FR"/>
              </w:rPr>
            </w:pPr>
            <w:r w:rsidRPr="00F667C6">
              <w:rPr>
                <w:lang w:val="fr-FR"/>
              </w:rPr>
              <w:t>Neuvième session</w:t>
            </w:r>
          </w:p>
          <w:p w:rsidR="0038706C" w:rsidRPr="00F667C6" w:rsidRDefault="0038706C" w:rsidP="0038706C">
            <w:pPr>
              <w:rPr>
                <w:sz w:val="28"/>
                <w:szCs w:val="28"/>
                <w:lang w:val="fr-FR"/>
              </w:rPr>
            </w:pPr>
            <w:r w:rsidRPr="00F667C6">
              <w:rPr>
                <w:lang w:val="fr-FR"/>
              </w:rPr>
              <w:t>Genève, 10 mars 2016</w:t>
            </w:r>
          </w:p>
        </w:tc>
      </w:tr>
    </w:tbl>
    <w:p w:rsidR="004D1DCB" w:rsidRPr="004D1DCB" w:rsidRDefault="004D1DCB" w:rsidP="004D1DCB">
      <w:pPr>
        <w:pStyle w:val="SingleTxt"/>
        <w:spacing w:after="0" w:line="120" w:lineRule="exact"/>
        <w:rPr>
          <w:sz w:val="10"/>
          <w:lang w:val="fr-FR"/>
        </w:rPr>
      </w:pPr>
    </w:p>
    <w:p w:rsidR="004D1DCB" w:rsidRPr="004D1DCB" w:rsidRDefault="004D1DCB" w:rsidP="004D1DCB">
      <w:pPr>
        <w:pStyle w:val="SingleTxt"/>
        <w:spacing w:after="0" w:line="120" w:lineRule="exact"/>
        <w:rPr>
          <w:sz w:val="10"/>
          <w:lang w:val="fr-FR"/>
        </w:rPr>
      </w:pPr>
    </w:p>
    <w:p w:rsidR="004D1DCB" w:rsidRPr="004D1DCB" w:rsidRDefault="004D1DCB" w:rsidP="004D1DCB">
      <w:pPr>
        <w:pStyle w:val="SingleTxt"/>
        <w:spacing w:after="0" w:line="120" w:lineRule="exact"/>
        <w:rPr>
          <w:sz w:val="10"/>
          <w:lang w:val="fr-FR"/>
        </w:rPr>
      </w:pPr>
    </w:p>
    <w:p w:rsidR="0038706C" w:rsidRDefault="004D1DCB" w:rsidP="004D1DC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38706C" w:rsidRPr="00F667C6">
        <w:rPr>
          <w:lang w:val="fr-FR"/>
        </w:rPr>
        <w:t>Ordre du jour provisoire annoté</w:t>
      </w:r>
    </w:p>
    <w:p w:rsidR="004D1DCB" w:rsidRPr="004D1DCB" w:rsidRDefault="004D1DCB" w:rsidP="004D1DCB">
      <w:pPr>
        <w:pStyle w:val="SingleTxt"/>
        <w:spacing w:after="0" w:line="120" w:lineRule="exact"/>
        <w:rPr>
          <w:sz w:val="10"/>
          <w:lang w:val="fr-FR"/>
        </w:rPr>
      </w:pPr>
    </w:p>
    <w:p w:rsidR="004D1DCB" w:rsidRPr="004D1DCB" w:rsidRDefault="004D1DCB" w:rsidP="004D1DCB">
      <w:pPr>
        <w:pStyle w:val="SingleTxt"/>
        <w:spacing w:after="0" w:line="120" w:lineRule="exact"/>
        <w:rPr>
          <w:sz w:val="10"/>
          <w:lang w:val="fr-FR"/>
        </w:rPr>
      </w:pPr>
    </w:p>
    <w:p w:rsidR="0038706C" w:rsidRPr="00F667C6" w:rsidRDefault="004D1DCB" w:rsidP="004D1D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Style w:val="SingleTxtGChar"/>
          <w:b w:val="0"/>
          <w:bCs/>
          <w:sz w:val="20"/>
          <w:lang w:val="fr-FR"/>
        </w:rPr>
      </w:pPr>
      <w:r>
        <w:rPr>
          <w:lang w:val="fr-FR"/>
        </w:rPr>
        <w:tab/>
      </w:r>
      <w:r>
        <w:rPr>
          <w:lang w:val="fr-FR"/>
        </w:rPr>
        <w:tab/>
      </w:r>
      <w:r w:rsidR="00141590">
        <w:rPr>
          <w:lang w:val="fr-FR"/>
        </w:rPr>
        <w:t>de la 168</w:t>
      </w:r>
      <w:r w:rsidR="00141590" w:rsidRPr="00141590">
        <w:rPr>
          <w:vertAlign w:val="superscript"/>
          <w:lang w:val="fr-FR"/>
        </w:rPr>
        <w:t>e</w:t>
      </w:r>
      <w:r w:rsidR="00141590">
        <w:rPr>
          <w:lang w:val="fr-FR"/>
        </w:rPr>
        <w:t> </w:t>
      </w:r>
      <w:r w:rsidR="0038706C" w:rsidRPr="00F667C6">
        <w:rPr>
          <w:lang w:val="fr-FR"/>
        </w:rPr>
        <w:t xml:space="preserve">session du Forum mondial, </w:t>
      </w:r>
      <w:r w:rsidR="0038706C" w:rsidRPr="004D1DCB">
        <w:rPr>
          <w:b w:val="0"/>
          <w:sz w:val="20"/>
        </w:rPr>
        <w:t>qui s’o</w:t>
      </w:r>
      <w:r w:rsidR="00141590">
        <w:rPr>
          <w:b w:val="0"/>
          <w:sz w:val="20"/>
        </w:rPr>
        <w:t>uvrira au Palais des Nations, à </w:t>
      </w:r>
      <w:r w:rsidR="0038706C" w:rsidRPr="004D1DCB">
        <w:rPr>
          <w:b w:val="0"/>
          <w:sz w:val="20"/>
        </w:rPr>
        <w:t>Genève, le mardi 8 mars 2016 à 10 heures</w:t>
      </w:r>
    </w:p>
    <w:p w:rsidR="0038706C" w:rsidRPr="00F667C6" w:rsidRDefault="004D1DCB" w:rsidP="004D1D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38706C" w:rsidRPr="00F667C6">
        <w:rPr>
          <w:lang w:val="fr-FR"/>
        </w:rPr>
        <w:t>de la soixante-deuxième session du Comité d</w:t>
      </w:r>
      <w:r w:rsidR="0038706C">
        <w:rPr>
          <w:lang w:val="fr-FR"/>
        </w:rPr>
        <w:t>’</w:t>
      </w:r>
      <w:r w:rsidR="00141590">
        <w:rPr>
          <w:lang w:val="fr-FR"/>
        </w:rPr>
        <w:t>administration de </w:t>
      </w:r>
      <w:r w:rsidR="0038706C" w:rsidRPr="00F667C6">
        <w:rPr>
          <w:lang w:val="fr-FR"/>
        </w:rPr>
        <w:t>l</w:t>
      </w:r>
      <w:r w:rsidR="0038706C">
        <w:rPr>
          <w:lang w:val="fr-FR"/>
        </w:rPr>
        <w:t>’</w:t>
      </w:r>
      <w:r w:rsidR="0038706C" w:rsidRPr="00F667C6">
        <w:rPr>
          <w:lang w:val="fr-FR"/>
        </w:rPr>
        <w:t>Accord de 1958</w:t>
      </w:r>
    </w:p>
    <w:p w:rsidR="0038706C" w:rsidRPr="00F667C6" w:rsidRDefault="004D1DCB" w:rsidP="004D1D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38706C" w:rsidRPr="00F667C6">
        <w:rPr>
          <w:lang w:val="fr-FR"/>
        </w:rPr>
        <w:t>de la quarante-sixième session du Comité exécutif de l</w:t>
      </w:r>
      <w:r w:rsidR="0038706C">
        <w:rPr>
          <w:lang w:val="fr-FR"/>
        </w:rPr>
        <w:t>’</w:t>
      </w:r>
      <w:r w:rsidR="00141590">
        <w:rPr>
          <w:lang w:val="fr-FR"/>
        </w:rPr>
        <w:t>Accord de </w:t>
      </w:r>
      <w:r w:rsidR="0038706C" w:rsidRPr="00F667C6">
        <w:rPr>
          <w:lang w:val="fr-FR"/>
        </w:rPr>
        <w:t>1998</w:t>
      </w:r>
    </w:p>
    <w:p w:rsidR="0038706C" w:rsidRPr="0047736A" w:rsidRDefault="004D1DCB" w:rsidP="004D1DCB">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FR"/>
        </w:rPr>
      </w:pPr>
      <w:r>
        <w:rPr>
          <w:lang w:val="fr-FR"/>
        </w:rPr>
        <w:tab/>
      </w:r>
      <w:r>
        <w:rPr>
          <w:lang w:val="fr-FR"/>
        </w:rPr>
        <w:tab/>
      </w:r>
      <w:r w:rsidR="0038706C" w:rsidRPr="00F667C6">
        <w:rPr>
          <w:lang w:val="fr-FR"/>
        </w:rPr>
        <w:t>de la neuvième session du Comité d</w:t>
      </w:r>
      <w:r w:rsidR="0038706C">
        <w:rPr>
          <w:lang w:val="fr-FR"/>
        </w:rPr>
        <w:t>’</w:t>
      </w:r>
      <w:r w:rsidR="0038706C" w:rsidRPr="00F667C6">
        <w:rPr>
          <w:lang w:val="fr-FR"/>
        </w:rPr>
        <w:t>administration de l</w:t>
      </w:r>
      <w:r w:rsidR="0038706C">
        <w:rPr>
          <w:lang w:val="fr-FR"/>
        </w:rPr>
        <w:t>’</w:t>
      </w:r>
      <w:r w:rsidR="00141590">
        <w:rPr>
          <w:lang w:val="fr-FR"/>
        </w:rPr>
        <w:t>Accord de </w:t>
      </w:r>
      <w:r w:rsidR="0038706C" w:rsidRPr="00F667C6">
        <w:rPr>
          <w:lang w:val="fr-FR"/>
        </w:rPr>
        <w:t>1997</w:t>
      </w:r>
      <w:r w:rsidR="0038706C" w:rsidRPr="005D2E51">
        <w:rPr>
          <w:rStyle w:val="FootnoteReference"/>
          <w:b w:val="0"/>
          <w:sz w:val="22"/>
          <w:lang w:val="fr-FR"/>
        </w:rPr>
        <w:footnoteReference w:id="1"/>
      </w:r>
      <w:r w:rsidR="0047736A" w:rsidRPr="0047736A">
        <w:rPr>
          <w:b w:val="0"/>
          <w:sz w:val="22"/>
          <w:vertAlign w:val="superscript"/>
          <w:lang w:val="fr-FR"/>
        </w:rPr>
        <w:t xml:space="preserve">, </w:t>
      </w:r>
      <w:r w:rsidR="0038706C" w:rsidRPr="005D2E51">
        <w:rPr>
          <w:rStyle w:val="FootnoteReference"/>
          <w:b w:val="0"/>
          <w:sz w:val="22"/>
          <w:lang w:val="fr-FR"/>
        </w:rPr>
        <w:footnoteReference w:id="2"/>
      </w:r>
    </w:p>
    <w:p w:rsidR="004D1DCB" w:rsidRDefault="004D1DCB">
      <w:pPr>
        <w:spacing w:line="240" w:lineRule="auto"/>
        <w:rPr>
          <w:lang w:val="fr-FR"/>
        </w:rPr>
      </w:pPr>
      <w:r>
        <w:rPr>
          <w:lang w:val="fr-FR"/>
        </w:rPr>
        <w:br w:type="page"/>
      </w:r>
    </w:p>
    <w:p w:rsidR="0038706C" w:rsidRDefault="004D1DCB" w:rsidP="004D1DC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t>I.</w:t>
      </w:r>
      <w:r w:rsidR="0038706C" w:rsidRPr="00F667C6">
        <w:rPr>
          <w:lang w:val="fr-FR"/>
        </w:rPr>
        <w:tab/>
        <w:t>Ordres du jour provisoires</w:t>
      </w:r>
    </w:p>
    <w:p w:rsidR="004D1DCB" w:rsidRPr="004D1DCB" w:rsidRDefault="004D1DCB" w:rsidP="004D1DCB">
      <w:pPr>
        <w:pStyle w:val="SingleTxt"/>
        <w:spacing w:after="0" w:line="120" w:lineRule="exact"/>
        <w:rPr>
          <w:sz w:val="10"/>
          <w:lang w:val="fr-FR"/>
        </w:rPr>
      </w:pPr>
    </w:p>
    <w:p w:rsidR="004D1DCB" w:rsidRPr="004D1DCB" w:rsidRDefault="004D1DCB" w:rsidP="004D1DCB">
      <w:pPr>
        <w:pStyle w:val="SingleTxt"/>
        <w:spacing w:after="0" w:line="120" w:lineRule="exact"/>
        <w:rPr>
          <w:sz w:val="10"/>
          <w:lang w:val="fr-FR"/>
        </w:rPr>
      </w:pPr>
    </w:p>
    <w:p w:rsidR="0038706C" w:rsidRDefault="004D1DCB" w:rsidP="004D1D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38706C" w:rsidRPr="00F667C6">
        <w:rPr>
          <w:lang w:val="fr-FR"/>
        </w:rPr>
        <w:t>A.</w:t>
      </w:r>
      <w:r w:rsidR="0038706C" w:rsidRPr="00F667C6">
        <w:rPr>
          <w:lang w:val="fr-FR"/>
        </w:rPr>
        <w:tab/>
        <w:t>Forum mondial de l</w:t>
      </w:r>
      <w:r w:rsidR="0038706C">
        <w:rPr>
          <w:lang w:val="fr-FR"/>
        </w:rPr>
        <w:t>’</w:t>
      </w:r>
      <w:r w:rsidR="0038706C" w:rsidRPr="00F667C6">
        <w:rPr>
          <w:lang w:val="fr-FR"/>
        </w:rPr>
        <w:t xml:space="preserve">harmonisation des Règlements </w:t>
      </w:r>
      <w:r>
        <w:rPr>
          <w:lang w:val="fr-FR"/>
        </w:rPr>
        <w:br/>
      </w:r>
      <w:r w:rsidR="0038706C" w:rsidRPr="00F667C6">
        <w:rPr>
          <w:lang w:val="fr-FR"/>
        </w:rPr>
        <w:t>concernant les véhicules (WP.29)</w:t>
      </w:r>
    </w:p>
    <w:p w:rsidR="004D1DCB" w:rsidRPr="004D1DCB" w:rsidRDefault="004D1DCB" w:rsidP="004D1DCB">
      <w:pPr>
        <w:pStyle w:val="SingleTxt"/>
        <w:spacing w:after="0" w:line="120" w:lineRule="exact"/>
        <w:rPr>
          <w:sz w:val="10"/>
          <w:lang w:val="fr-FR"/>
        </w:rPr>
      </w:pPr>
    </w:p>
    <w:p w:rsidR="004D1DCB" w:rsidRPr="004D1DCB" w:rsidRDefault="004D1DCB" w:rsidP="004D1DCB">
      <w:pPr>
        <w:pStyle w:val="SingleTxt"/>
        <w:spacing w:after="0" w:line="120" w:lineRule="exact"/>
        <w:rPr>
          <w:sz w:val="10"/>
          <w:lang w:val="fr-FR"/>
        </w:rPr>
      </w:pPr>
    </w:p>
    <w:p w:rsidR="0038706C" w:rsidRPr="00F667C6" w:rsidRDefault="0038706C" w:rsidP="0047736A">
      <w:pPr>
        <w:pStyle w:val="SingleTxt"/>
        <w:tabs>
          <w:tab w:val="clear" w:pos="1742"/>
          <w:tab w:val="clear" w:pos="2218"/>
          <w:tab w:val="left" w:pos="1980"/>
        </w:tabs>
        <w:ind w:left="1980" w:hanging="713"/>
        <w:rPr>
          <w:lang w:val="fr-FR"/>
        </w:rPr>
      </w:pPr>
      <w:r w:rsidRPr="00F667C6">
        <w:rPr>
          <w:lang w:val="fr-FR"/>
        </w:rPr>
        <w:t>1.</w:t>
      </w:r>
      <w:r w:rsidRPr="00F667C6">
        <w:rPr>
          <w:lang w:val="fr-FR"/>
        </w:rPr>
        <w:tab/>
        <w:t>Adoption de l</w:t>
      </w:r>
      <w:r>
        <w:rPr>
          <w:lang w:val="fr-FR"/>
        </w:rPr>
        <w:t>’</w:t>
      </w:r>
      <w:r w:rsidRPr="00F667C6">
        <w:rPr>
          <w:lang w:val="fr-FR"/>
        </w:rPr>
        <w:t>ordre du jour.</w:t>
      </w:r>
    </w:p>
    <w:p w:rsidR="0038706C" w:rsidRPr="00F667C6" w:rsidRDefault="0038706C" w:rsidP="0047736A">
      <w:pPr>
        <w:pStyle w:val="SingleTxt"/>
        <w:tabs>
          <w:tab w:val="clear" w:pos="1742"/>
          <w:tab w:val="clear" w:pos="2218"/>
          <w:tab w:val="left" w:pos="1980"/>
        </w:tabs>
        <w:ind w:left="1980" w:hanging="713"/>
        <w:rPr>
          <w:lang w:val="fr-FR"/>
        </w:rPr>
      </w:pPr>
      <w:r w:rsidRPr="00F667C6">
        <w:rPr>
          <w:lang w:val="fr-FR"/>
        </w:rPr>
        <w:t>2.</w:t>
      </w:r>
      <w:r w:rsidRPr="00F667C6">
        <w:rPr>
          <w:lang w:val="fr-FR"/>
        </w:rPr>
        <w:tab/>
        <w:t>Coordination et organisation des travaux</w:t>
      </w:r>
      <w:r w:rsidR="00CD33A8">
        <w:rPr>
          <w:lang w:val="fr-FR"/>
        </w:rPr>
        <w:t> </w:t>
      </w:r>
      <w:r w:rsidRPr="00F667C6">
        <w:rPr>
          <w:lang w:val="fr-FR"/>
        </w:rPr>
        <w:t>:</w:t>
      </w:r>
    </w:p>
    <w:p w:rsidR="0038706C" w:rsidRPr="00F667C6" w:rsidRDefault="005F50B5" w:rsidP="0047736A">
      <w:pPr>
        <w:pStyle w:val="SingleTxt"/>
        <w:tabs>
          <w:tab w:val="clear" w:pos="1742"/>
          <w:tab w:val="clear" w:pos="2218"/>
          <w:tab w:val="left" w:pos="1980"/>
        </w:tabs>
        <w:ind w:left="1980" w:hanging="713"/>
        <w:rPr>
          <w:lang w:val="fr-FR"/>
        </w:rPr>
      </w:pPr>
      <w:r>
        <w:rPr>
          <w:lang w:val="fr-FR"/>
        </w:rPr>
        <w:t>2.1</w:t>
      </w:r>
      <w:r w:rsidR="0038706C" w:rsidRPr="00F667C6">
        <w:rPr>
          <w:lang w:val="fr-FR"/>
        </w:rPr>
        <w:tab/>
        <w:t>Rapport de la session du Comité de gestion pour la coordination des travaux (WP.2</w:t>
      </w:r>
      <w:bookmarkStart w:id="1" w:name="insstart"/>
      <w:bookmarkEnd w:id="1"/>
      <w:r w:rsidR="0038706C" w:rsidRPr="00F667C6">
        <w:rPr>
          <w:lang w:val="fr-FR"/>
        </w:rPr>
        <w:t>9/AC.2);</w:t>
      </w:r>
    </w:p>
    <w:p w:rsidR="0038706C" w:rsidRPr="00F667C6" w:rsidRDefault="005F50B5" w:rsidP="0047736A">
      <w:pPr>
        <w:pStyle w:val="SingleTxt"/>
        <w:tabs>
          <w:tab w:val="clear" w:pos="1742"/>
          <w:tab w:val="clear" w:pos="2218"/>
          <w:tab w:val="left" w:pos="1980"/>
        </w:tabs>
        <w:ind w:left="1980" w:hanging="713"/>
        <w:rPr>
          <w:lang w:val="fr-FR"/>
        </w:rPr>
      </w:pPr>
      <w:r>
        <w:rPr>
          <w:lang w:val="fr-FR"/>
        </w:rPr>
        <w:t>2.2</w:t>
      </w:r>
      <w:r w:rsidR="0038706C" w:rsidRPr="00F667C6">
        <w:rPr>
          <w:lang w:val="fr-FR"/>
        </w:rPr>
        <w:tab/>
        <w:t>Programme de travail et liste des documents;</w:t>
      </w:r>
    </w:p>
    <w:p w:rsidR="0038706C" w:rsidRPr="00F667C6" w:rsidRDefault="005F50B5" w:rsidP="0047736A">
      <w:pPr>
        <w:pStyle w:val="SingleTxt"/>
        <w:tabs>
          <w:tab w:val="clear" w:pos="1742"/>
          <w:tab w:val="clear" w:pos="2218"/>
          <w:tab w:val="left" w:pos="1980"/>
        </w:tabs>
        <w:ind w:left="1980" w:hanging="713"/>
        <w:rPr>
          <w:lang w:val="fr-FR"/>
        </w:rPr>
      </w:pPr>
      <w:r>
        <w:rPr>
          <w:lang w:val="fr-FR"/>
        </w:rPr>
        <w:t>2.3</w:t>
      </w:r>
      <w:r w:rsidR="0038706C" w:rsidRPr="00F667C6">
        <w:rPr>
          <w:lang w:val="fr-FR"/>
        </w:rPr>
        <w:tab/>
        <w:t>Systèmes de transport intelligents et véhicules autonomes;</w:t>
      </w:r>
    </w:p>
    <w:p w:rsidR="0038706C" w:rsidRPr="00F667C6" w:rsidRDefault="005F50B5" w:rsidP="0047736A">
      <w:pPr>
        <w:pStyle w:val="SingleTxt"/>
        <w:tabs>
          <w:tab w:val="clear" w:pos="1742"/>
          <w:tab w:val="clear" w:pos="2218"/>
          <w:tab w:val="left" w:pos="1980"/>
        </w:tabs>
        <w:ind w:left="1980" w:hanging="713"/>
        <w:rPr>
          <w:lang w:val="fr-FR"/>
        </w:rPr>
      </w:pPr>
      <w:r>
        <w:rPr>
          <w:lang w:val="fr-FR"/>
        </w:rPr>
        <w:t>2.4</w:t>
      </w:r>
      <w:r w:rsidR="0038706C" w:rsidRPr="00F667C6">
        <w:rPr>
          <w:lang w:val="fr-FR"/>
        </w:rPr>
        <w:tab/>
        <w:t>Suivi de la soixante-dix-huitième session du Comité des transports intérieurs.</w:t>
      </w:r>
    </w:p>
    <w:p w:rsidR="0038706C" w:rsidRPr="00F667C6" w:rsidRDefault="0038706C" w:rsidP="0047736A">
      <w:pPr>
        <w:pStyle w:val="SingleTxt"/>
        <w:tabs>
          <w:tab w:val="clear" w:pos="1742"/>
          <w:tab w:val="clear" w:pos="2218"/>
          <w:tab w:val="left" w:pos="1980"/>
        </w:tabs>
        <w:ind w:left="1980" w:hanging="713"/>
        <w:rPr>
          <w:lang w:val="fr-FR"/>
        </w:rPr>
      </w:pPr>
      <w:r w:rsidRPr="00F667C6">
        <w:rPr>
          <w:lang w:val="fr-FR"/>
        </w:rPr>
        <w:t>3.</w:t>
      </w:r>
      <w:r w:rsidRPr="00F667C6">
        <w:rPr>
          <w:lang w:val="fr-FR"/>
        </w:rPr>
        <w:tab/>
        <w:t>Examen des rapports des groupes de travail subsidiaires du WP.29</w:t>
      </w:r>
      <w:r w:rsidR="004D1DCB">
        <w:rPr>
          <w:lang w:val="fr-FR"/>
        </w:rPr>
        <w:t> </w:t>
      </w:r>
      <w:r w:rsidRPr="00F667C6">
        <w:rPr>
          <w:lang w:val="fr-FR"/>
        </w:rPr>
        <w:t>:</w:t>
      </w:r>
    </w:p>
    <w:p w:rsidR="0038706C" w:rsidRPr="00F667C6" w:rsidRDefault="005F50B5" w:rsidP="0047736A">
      <w:pPr>
        <w:pStyle w:val="SingleTxt"/>
        <w:tabs>
          <w:tab w:val="clear" w:pos="1742"/>
          <w:tab w:val="clear" w:pos="2218"/>
          <w:tab w:val="left" w:pos="1980"/>
        </w:tabs>
        <w:ind w:left="1980" w:hanging="713"/>
        <w:rPr>
          <w:lang w:val="fr-FR"/>
        </w:rPr>
      </w:pPr>
      <w:r>
        <w:rPr>
          <w:lang w:val="fr-FR"/>
        </w:rPr>
        <w:t>3.1</w:t>
      </w:r>
      <w:r w:rsidR="0038706C" w:rsidRPr="00F667C6">
        <w:rPr>
          <w:lang w:val="fr-FR"/>
        </w:rPr>
        <w:tab/>
        <w:t>Groupe de travail du bruit (GRB) (s</w:t>
      </w:r>
      <w:r w:rsidR="004D1DCB">
        <w:rPr>
          <w:lang w:val="fr-FR"/>
        </w:rPr>
        <w:t>oixante-deuxième session, 1</w:t>
      </w:r>
      <w:r w:rsidR="004D1DCB" w:rsidRPr="004D1DCB">
        <w:rPr>
          <w:vertAlign w:val="superscript"/>
          <w:lang w:val="fr-FR"/>
        </w:rPr>
        <w:t>er</w:t>
      </w:r>
      <w:r w:rsidR="004D1DCB">
        <w:rPr>
          <w:lang w:val="fr-FR"/>
        </w:rPr>
        <w:t>-3 </w:t>
      </w:r>
      <w:r w:rsidR="0038706C" w:rsidRPr="00F667C6">
        <w:rPr>
          <w:lang w:val="fr-FR"/>
        </w:rPr>
        <w:t>septembre 2015);</w:t>
      </w:r>
    </w:p>
    <w:p w:rsidR="004D1DCB" w:rsidRDefault="005F50B5" w:rsidP="0047736A">
      <w:pPr>
        <w:pStyle w:val="SingleTxt"/>
        <w:tabs>
          <w:tab w:val="clear" w:pos="1742"/>
          <w:tab w:val="clear" w:pos="2218"/>
          <w:tab w:val="left" w:pos="1980"/>
        </w:tabs>
        <w:ind w:left="1980" w:hanging="713"/>
        <w:rPr>
          <w:lang w:val="fr-FR"/>
        </w:rPr>
      </w:pPr>
      <w:r>
        <w:rPr>
          <w:lang w:val="fr-FR"/>
        </w:rPr>
        <w:t>3.2</w:t>
      </w:r>
      <w:r w:rsidR="0038706C" w:rsidRPr="00F667C6">
        <w:rPr>
          <w:lang w:val="fr-FR"/>
        </w:rPr>
        <w:tab/>
        <w:t>Groupe de travail en matière de roulemen</w:t>
      </w:r>
      <w:r>
        <w:rPr>
          <w:lang w:val="fr-FR"/>
        </w:rPr>
        <w:t>t et de freinage (GRRF) (quatre</w:t>
      </w:r>
      <w:r>
        <w:rPr>
          <w:lang w:val="fr-FR"/>
        </w:rPr>
        <w:noBreakHyphen/>
      </w:r>
      <w:r w:rsidR="0038706C" w:rsidRPr="00F667C6">
        <w:rPr>
          <w:lang w:val="fr-FR"/>
        </w:rPr>
        <w:t>vingtième session, 15-18 septembre 2015);</w:t>
      </w:r>
    </w:p>
    <w:p w:rsidR="0038706C" w:rsidRPr="00F667C6" w:rsidRDefault="005F50B5" w:rsidP="0047736A">
      <w:pPr>
        <w:pStyle w:val="SingleTxt"/>
        <w:tabs>
          <w:tab w:val="clear" w:pos="1742"/>
          <w:tab w:val="clear" w:pos="2218"/>
          <w:tab w:val="left" w:pos="1980"/>
        </w:tabs>
        <w:ind w:left="1980" w:hanging="713"/>
        <w:rPr>
          <w:lang w:val="fr-FR"/>
        </w:rPr>
      </w:pPr>
      <w:r>
        <w:rPr>
          <w:lang w:val="fr-FR"/>
        </w:rPr>
        <w:t>3.3</w:t>
      </w:r>
      <w:r w:rsidR="0038706C" w:rsidRPr="00F667C6">
        <w:rPr>
          <w:lang w:val="fr-FR"/>
        </w:rPr>
        <w:tab/>
        <w:t>Groupe de travail des dispositions gén</w:t>
      </w:r>
      <w:r w:rsidR="004D1DCB">
        <w:rPr>
          <w:lang w:val="fr-FR"/>
        </w:rPr>
        <w:t>érales de sécurité (GRSG) (109</w:t>
      </w:r>
      <w:r w:rsidR="004D1DCB" w:rsidRPr="004D1DCB">
        <w:rPr>
          <w:vertAlign w:val="superscript"/>
          <w:lang w:val="fr-FR"/>
        </w:rPr>
        <w:t>e</w:t>
      </w:r>
      <w:r w:rsidR="004D1DCB">
        <w:rPr>
          <w:lang w:val="fr-FR"/>
        </w:rPr>
        <w:t> </w:t>
      </w:r>
      <w:r w:rsidR="0038706C" w:rsidRPr="00F667C6">
        <w:rPr>
          <w:lang w:val="fr-FR"/>
        </w:rPr>
        <w:t>session, 29 septembre-2 octobre 2015);</w:t>
      </w:r>
    </w:p>
    <w:p w:rsidR="0038706C" w:rsidRPr="00F667C6" w:rsidRDefault="005F50B5" w:rsidP="0047736A">
      <w:pPr>
        <w:pStyle w:val="SingleTxt"/>
        <w:tabs>
          <w:tab w:val="clear" w:pos="1742"/>
          <w:tab w:val="clear" w:pos="2218"/>
          <w:tab w:val="left" w:pos="1980"/>
        </w:tabs>
        <w:ind w:left="1980" w:hanging="713"/>
        <w:rPr>
          <w:lang w:val="fr-FR"/>
        </w:rPr>
      </w:pPr>
      <w:r>
        <w:rPr>
          <w:lang w:val="fr-FR"/>
        </w:rPr>
        <w:t>3.4</w:t>
      </w:r>
      <w:r w:rsidR="0038706C" w:rsidRPr="00F667C6">
        <w:rPr>
          <w:lang w:val="fr-FR"/>
        </w:rPr>
        <w:tab/>
        <w:t>Groupe de travail de l</w:t>
      </w:r>
      <w:r w:rsidR="0038706C">
        <w:rPr>
          <w:lang w:val="fr-FR"/>
        </w:rPr>
        <w:t>’</w:t>
      </w:r>
      <w:r w:rsidR="0038706C" w:rsidRPr="00F667C6">
        <w:rPr>
          <w:lang w:val="fr-FR"/>
        </w:rPr>
        <w:t>éclairage et de la signalisation lumineuse (GRE) (soixante-quatorzième session, 20-23 octobre 2015);</w:t>
      </w:r>
    </w:p>
    <w:p w:rsidR="0038706C" w:rsidRPr="00F667C6" w:rsidRDefault="005F50B5" w:rsidP="0047736A">
      <w:pPr>
        <w:pStyle w:val="SingleTxt"/>
        <w:tabs>
          <w:tab w:val="clear" w:pos="1742"/>
          <w:tab w:val="clear" w:pos="2218"/>
          <w:tab w:val="left" w:pos="1980"/>
        </w:tabs>
        <w:ind w:left="1980" w:hanging="713"/>
        <w:rPr>
          <w:lang w:val="fr-FR"/>
        </w:rPr>
      </w:pPr>
      <w:r>
        <w:rPr>
          <w:lang w:val="fr-FR"/>
        </w:rPr>
        <w:t>3.5</w:t>
      </w:r>
      <w:r w:rsidR="0038706C" w:rsidRPr="00F667C6">
        <w:rPr>
          <w:lang w:val="fr-FR"/>
        </w:rPr>
        <w:tab/>
        <w:t>Faits marquants des dernières sessions</w:t>
      </w:r>
      <w:r w:rsidR="004D1DCB">
        <w:rPr>
          <w:lang w:val="fr-FR"/>
        </w:rPr>
        <w:t> </w:t>
      </w:r>
      <w:r w:rsidR="0038706C" w:rsidRPr="00F667C6">
        <w:rPr>
          <w:lang w:val="fr-FR"/>
        </w:rPr>
        <w:t>:</w:t>
      </w:r>
    </w:p>
    <w:p w:rsidR="0038706C" w:rsidRPr="00F667C6" w:rsidRDefault="005F50B5" w:rsidP="0047736A">
      <w:pPr>
        <w:pStyle w:val="SingleTxt"/>
        <w:tabs>
          <w:tab w:val="clear" w:pos="1742"/>
          <w:tab w:val="clear" w:pos="2218"/>
          <w:tab w:val="left" w:pos="1980"/>
        </w:tabs>
        <w:ind w:left="1980" w:hanging="713"/>
        <w:rPr>
          <w:lang w:val="fr-FR"/>
        </w:rPr>
      </w:pPr>
      <w:r>
        <w:rPr>
          <w:lang w:val="fr-FR"/>
        </w:rPr>
        <w:t>3.5.1</w:t>
      </w:r>
      <w:r w:rsidR="0038706C" w:rsidRPr="00F667C6">
        <w:rPr>
          <w:lang w:val="fr-FR"/>
        </w:rPr>
        <w:tab/>
        <w:t>Groupe de travail sur la sécurité passive (GRSP) (cinquante-huitième session, 8-11 décembre 2015);</w:t>
      </w:r>
    </w:p>
    <w:p w:rsidR="0038706C" w:rsidRPr="00F667C6" w:rsidRDefault="005F50B5" w:rsidP="0047736A">
      <w:pPr>
        <w:pStyle w:val="SingleTxt"/>
        <w:tabs>
          <w:tab w:val="clear" w:pos="1742"/>
          <w:tab w:val="clear" w:pos="2218"/>
          <w:tab w:val="left" w:pos="1980"/>
        </w:tabs>
        <w:ind w:left="1980" w:hanging="713"/>
        <w:rPr>
          <w:lang w:val="fr-FR"/>
        </w:rPr>
      </w:pPr>
      <w:r>
        <w:rPr>
          <w:lang w:val="fr-FR"/>
        </w:rPr>
        <w:t>3.5.2</w:t>
      </w:r>
      <w:r w:rsidR="0038706C" w:rsidRPr="00F667C6">
        <w:rPr>
          <w:lang w:val="fr-FR"/>
        </w:rPr>
        <w:tab/>
        <w:t>Groupe de travail sur la pollution et l</w:t>
      </w:r>
      <w:r w:rsidR="0038706C">
        <w:rPr>
          <w:lang w:val="fr-FR"/>
        </w:rPr>
        <w:t>’</w:t>
      </w:r>
      <w:r w:rsidR="0038706C" w:rsidRPr="00F667C6">
        <w:rPr>
          <w:lang w:val="fr-FR"/>
        </w:rPr>
        <w:t xml:space="preserve">énergie (GRPE) (soixante-douzième session, </w:t>
      </w:r>
      <w:r w:rsidR="0047736A">
        <w:rPr>
          <w:lang w:val="fr-FR"/>
        </w:rPr>
        <w:t>12-15 </w:t>
      </w:r>
      <w:r w:rsidR="0038706C" w:rsidRPr="00F667C6">
        <w:rPr>
          <w:lang w:val="fr-FR"/>
        </w:rPr>
        <w:t>janvier 2016);</w:t>
      </w:r>
    </w:p>
    <w:p w:rsidR="0038706C" w:rsidRPr="00F667C6" w:rsidRDefault="005F50B5" w:rsidP="0047736A">
      <w:pPr>
        <w:pStyle w:val="SingleTxt"/>
        <w:tabs>
          <w:tab w:val="clear" w:pos="1742"/>
          <w:tab w:val="clear" w:pos="2218"/>
          <w:tab w:val="left" w:pos="1980"/>
        </w:tabs>
        <w:ind w:left="1980" w:hanging="713"/>
        <w:rPr>
          <w:lang w:val="fr-FR"/>
        </w:rPr>
      </w:pPr>
      <w:r>
        <w:rPr>
          <w:lang w:val="fr-FR"/>
        </w:rPr>
        <w:t>3.5.3</w:t>
      </w:r>
      <w:r w:rsidR="0038706C" w:rsidRPr="00F667C6">
        <w:rPr>
          <w:lang w:val="fr-FR"/>
        </w:rPr>
        <w:tab/>
        <w:t>Groupe de travail du bruit (GRB) (soixante-troisième session, 16-18 février 2016);</w:t>
      </w:r>
    </w:p>
    <w:p w:rsidR="0038706C" w:rsidRPr="00F667C6" w:rsidRDefault="005F50B5" w:rsidP="0047736A">
      <w:pPr>
        <w:pStyle w:val="SingleTxt"/>
        <w:tabs>
          <w:tab w:val="clear" w:pos="1742"/>
          <w:tab w:val="clear" w:pos="2218"/>
          <w:tab w:val="left" w:pos="1980"/>
        </w:tabs>
        <w:ind w:left="1980" w:hanging="713"/>
        <w:rPr>
          <w:lang w:val="fr-FR"/>
        </w:rPr>
      </w:pPr>
      <w:r>
        <w:rPr>
          <w:lang w:val="fr-FR"/>
        </w:rPr>
        <w:t>3.5.4</w:t>
      </w:r>
      <w:r w:rsidR="0038706C" w:rsidRPr="00F667C6">
        <w:rPr>
          <w:lang w:val="fr-FR"/>
        </w:rPr>
        <w:tab/>
        <w:t>Groupe de travail en matière de roulement et d</w:t>
      </w:r>
      <w:r>
        <w:rPr>
          <w:lang w:val="fr-FR"/>
        </w:rPr>
        <w:t>e freinage (GRRF) (quatre</w:t>
      </w:r>
      <w:r>
        <w:rPr>
          <w:lang w:val="fr-FR"/>
        </w:rPr>
        <w:noBreakHyphen/>
      </w:r>
      <w:r w:rsidR="0038706C" w:rsidRPr="00F667C6">
        <w:rPr>
          <w:lang w:val="fr-FR"/>
        </w:rPr>
        <w:t>vingt-unième session, 1</w:t>
      </w:r>
      <w:r w:rsidR="0038706C" w:rsidRPr="0047736A">
        <w:rPr>
          <w:vertAlign w:val="superscript"/>
          <w:lang w:val="fr-FR"/>
        </w:rPr>
        <w:t>er</w:t>
      </w:r>
      <w:r w:rsidR="0047736A">
        <w:rPr>
          <w:lang w:val="fr-FR"/>
        </w:rPr>
        <w:t>-5 </w:t>
      </w:r>
      <w:r w:rsidR="0038706C" w:rsidRPr="00F667C6">
        <w:rPr>
          <w:lang w:val="fr-FR"/>
        </w:rPr>
        <w:t>février 2016).</w:t>
      </w:r>
    </w:p>
    <w:p w:rsidR="0038706C" w:rsidRPr="00F667C6" w:rsidRDefault="0038706C" w:rsidP="0047736A">
      <w:pPr>
        <w:pStyle w:val="SingleTxt"/>
        <w:tabs>
          <w:tab w:val="clear" w:pos="1742"/>
          <w:tab w:val="clear" w:pos="2218"/>
          <w:tab w:val="left" w:pos="1980"/>
        </w:tabs>
        <w:ind w:left="1980" w:hanging="713"/>
        <w:rPr>
          <w:lang w:val="fr-FR"/>
        </w:rPr>
      </w:pPr>
      <w:r w:rsidRPr="00F667C6">
        <w:rPr>
          <w:lang w:val="fr-FR"/>
        </w:rPr>
        <w:t>4.</w:t>
      </w:r>
      <w:r w:rsidRPr="00F667C6">
        <w:rPr>
          <w:lang w:val="fr-FR"/>
        </w:rPr>
        <w:tab/>
        <w:t>Accord de 1958</w:t>
      </w:r>
      <w:r w:rsidR="0047736A">
        <w:rPr>
          <w:lang w:val="fr-FR"/>
        </w:rPr>
        <w:t> </w:t>
      </w:r>
      <w:r w:rsidRPr="00F667C6">
        <w:rPr>
          <w:lang w:val="fr-FR"/>
        </w:rPr>
        <w:t>:</w:t>
      </w:r>
    </w:p>
    <w:p w:rsidR="0038706C" w:rsidRPr="00F667C6" w:rsidRDefault="005F50B5" w:rsidP="0047736A">
      <w:pPr>
        <w:pStyle w:val="SingleTxt"/>
        <w:tabs>
          <w:tab w:val="clear" w:pos="1742"/>
          <w:tab w:val="clear" w:pos="2218"/>
          <w:tab w:val="left" w:pos="1980"/>
        </w:tabs>
        <w:ind w:left="1980" w:hanging="713"/>
        <w:rPr>
          <w:lang w:val="fr-FR"/>
        </w:rPr>
      </w:pPr>
      <w:r>
        <w:rPr>
          <w:lang w:val="fr-FR"/>
        </w:rPr>
        <w:t>4.1</w:t>
      </w:r>
      <w:r w:rsidR="0038706C" w:rsidRPr="00F667C6">
        <w:rPr>
          <w:lang w:val="fr-FR"/>
        </w:rPr>
        <w:tab/>
        <w:t>État de l</w:t>
      </w:r>
      <w:r w:rsidR="0038706C">
        <w:rPr>
          <w:lang w:val="fr-FR"/>
        </w:rPr>
        <w:t>’</w:t>
      </w:r>
      <w:r w:rsidR="0038706C" w:rsidRPr="00F667C6">
        <w:rPr>
          <w:lang w:val="fr-FR"/>
        </w:rPr>
        <w:t>Accord et des Règlements y annexés;</w:t>
      </w:r>
    </w:p>
    <w:p w:rsidR="0038706C" w:rsidRPr="00F667C6" w:rsidRDefault="005F50B5" w:rsidP="0047736A">
      <w:pPr>
        <w:pStyle w:val="SingleTxt"/>
        <w:tabs>
          <w:tab w:val="clear" w:pos="1742"/>
          <w:tab w:val="clear" w:pos="2218"/>
          <w:tab w:val="left" w:pos="1980"/>
        </w:tabs>
        <w:ind w:left="1980" w:hanging="713"/>
        <w:rPr>
          <w:lang w:val="fr-FR"/>
        </w:rPr>
      </w:pPr>
      <w:r>
        <w:rPr>
          <w:lang w:val="fr-FR"/>
        </w:rPr>
        <w:t>4.2</w:t>
      </w:r>
      <w:r w:rsidR="0038706C" w:rsidRPr="00F667C6">
        <w:rPr>
          <w:lang w:val="fr-FR"/>
        </w:rPr>
        <w:tab/>
        <w:t>Orientations demandées par les groupes de travail à propos de questions relatives aux Règlements annexés à l</w:t>
      </w:r>
      <w:r w:rsidR="0038706C">
        <w:rPr>
          <w:lang w:val="fr-FR"/>
        </w:rPr>
        <w:t>’</w:t>
      </w:r>
      <w:r w:rsidR="0038706C" w:rsidRPr="00F667C6">
        <w:rPr>
          <w:lang w:val="fr-FR"/>
        </w:rPr>
        <w:t>Accord de 1958</w:t>
      </w:r>
      <w:r w:rsidR="00CD33A8">
        <w:rPr>
          <w:lang w:val="fr-FR"/>
        </w:rPr>
        <w:t> </w:t>
      </w:r>
      <w:r w:rsidR="0038706C" w:rsidRPr="00F667C6">
        <w:rPr>
          <w:lang w:val="fr-FR"/>
        </w:rPr>
        <w:t>:</w:t>
      </w:r>
    </w:p>
    <w:p w:rsidR="0038706C" w:rsidRPr="00F667C6" w:rsidRDefault="005F50B5" w:rsidP="0047736A">
      <w:pPr>
        <w:pStyle w:val="SingleTxt"/>
        <w:tabs>
          <w:tab w:val="clear" w:pos="1742"/>
          <w:tab w:val="clear" w:pos="2218"/>
          <w:tab w:val="left" w:pos="1980"/>
        </w:tabs>
        <w:ind w:left="1980" w:hanging="713"/>
        <w:rPr>
          <w:bCs/>
          <w:lang w:val="fr-FR"/>
        </w:rPr>
      </w:pPr>
      <w:r>
        <w:rPr>
          <w:lang w:val="fr-FR"/>
        </w:rPr>
        <w:t>4.2.1</w:t>
      </w:r>
      <w:r w:rsidR="0038706C" w:rsidRPr="00F667C6">
        <w:rPr>
          <w:lang w:val="fr-FR"/>
        </w:rPr>
        <w:tab/>
        <w:t>Reproduction de normes privées et renvois à celles-ci dans les Règlements, les Règlements techniques mondiaux et les Règles de l</w:t>
      </w:r>
      <w:r w:rsidR="0038706C">
        <w:rPr>
          <w:lang w:val="fr-FR"/>
        </w:rPr>
        <w:t>’</w:t>
      </w:r>
      <w:r w:rsidR="0038706C" w:rsidRPr="00F667C6">
        <w:rPr>
          <w:lang w:val="fr-FR"/>
        </w:rPr>
        <w:t>ONU;</w:t>
      </w:r>
    </w:p>
    <w:p w:rsidR="0038706C" w:rsidRPr="00F667C6" w:rsidRDefault="005F50B5" w:rsidP="0047736A">
      <w:pPr>
        <w:pStyle w:val="SingleTxt"/>
        <w:tabs>
          <w:tab w:val="clear" w:pos="1742"/>
          <w:tab w:val="clear" w:pos="2218"/>
          <w:tab w:val="left" w:pos="1980"/>
        </w:tabs>
        <w:ind w:left="1980" w:hanging="713"/>
        <w:rPr>
          <w:bCs/>
          <w:lang w:val="fr-FR"/>
        </w:rPr>
      </w:pPr>
      <w:r>
        <w:rPr>
          <w:lang w:val="fr-FR"/>
        </w:rPr>
        <w:t>4.2.2</w:t>
      </w:r>
      <w:r w:rsidR="0038706C" w:rsidRPr="00F667C6">
        <w:rPr>
          <w:lang w:val="fr-FR"/>
        </w:rPr>
        <w:tab/>
        <w:t>Orientations relatives aux amendements aux Règlements annexés à l</w:t>
      </w:r>
      <w:r w:rsidR="0038706C">
        <w:rPr>
          <w:lang w:val="fr-FR"/>
        </w:rPr>
        <w:t>’</w:t>
      </w:r>
      <w:r w:rsidR="0038706C" w:rsidRPr="00F667C6">
        <w:rPr>
          <w:lang w:val="fr-FR"/>
        </w:rPr>
        <w:t>Accord de 1958;</w:t>
      </w:r>
    </w:p>
    <w:p w:rsidR="0038706C" w:rsidRPr="00F667C6" w:rsidRDefault="005F50B5" w:rsidP="0047736A">
      <w:pPr>
        <w:pStyle w:val="SingleTxt"/>
        <w:tabs>
          <w:tab w:val="clear" w:pos="1742"/>
          <w:tab w:val="clear" w:pos="2218"/>
          <w:tab w:val="left" w:pos="1980"/>
        </w:tabs>
        <w:ind w:left="1980" w:hanging="713"/>
        <w:rPr>
          <w:lang w:val="fr-FR"/>
        </w:rPr>
      </w:pPr>
      <w:r>
        <w:rPr>
          <w:lang w:val="fr-FR"/>
        </w:rPr>
        <w:t>4.3</w:t>
      </w:r>
      <w:r w:rsidR="0038706C" w:rsidRPr="00F667C6">
        <w:rPr>
          <w:lang w:val="fr-FR"/>
        </w:rPr>
        <w:tab/>
        <w:t>Mise au point d</w:t>
      </w:r>
      <w:r w:rsidR="0038706C">
        <w:rPr>
          <w:lang w:val="fr-FR"/>
        </w:rPr>
        <w:t>’</w:t>
      </w:r>
      <w:r w:rsidR="0038706C" w:rsidRPr="00F667C6">
        <w:rPr>
          <w:lang w:val="fr-FR"/>
        </w:rPr>
        <w:t>une homologation de type internationale de l</w:t>
      </w:r>
      <w:r w:rsidR="0038706C">
        <w:rPr>
          <w:lang w:val="fr-FR"/>
        </w:rPr>
        <w:t>’</w:t>
      </w:r>
      <w:r w:rsidR="0038706C" w:rsidRPr="00F667C6">
        <w:rPr>
          <w:lang w:val="fr-FR"/>
        </w:rPr>
        <w:t>ensemble du véhicule (IWVTA);</w:t>
      </w:r>
    </w:p>
    <w:p w:rsidR="0038706C" w:rsidRPr="00F667C6" w:rsidRDefault="005F50B5" w:rsidP="0047736A">
      <w:pPr>
        <w:pStyle w:val="SingleTxt"/>
        <w:tabs>
          <w:tab w:val="clear" w:pos="1742"/>
          <w:tab w:val="clear" w:pos="2218"/>
          <w:tab w:val="left" w:pos="1980"/>
        </w:tabs>
        <w:ind w:left="1980" w:hanging="713"/>
        <w:rPr>
          <w:lang w:val="fr-FR"/>
        </w:rPr>
      </w:pPr>
      <w:r>
        <w:rPr>
          <w:lang w:val="fr-FR"/>
        </w:rPr>
        <w:t>4.4</w:t>
      </w:r>
      <w:r w:rsidR="0038706C" w:rsidRPr="00F667C6">
        <w:rPr>
          <w:lang w:val="fr-FR"/>
        </w:rPr>
        <w:tab/>
        <w:t>Examen du projet de Révision 3 de l</w:t>
      </w:r>
      <w:r w:rsidR="0038706C">
        <w:rPr>
          <w:lang w:val="fr-FR"/>
        </w:rPr>
        <w:t>’</w:t>
      </w:r>
      <w:r w:rsidR="0038706C" w:rsidRPr="00F667C6">
        <w:rPr>
          <w:lang w:val="fr-FR"/>
        </w:rPr>
        <w:t>Accord de 1958;</w:t>
      </w:r>
    </w:p>
    <w:p w:rsidR="0038706C" w:rsidRPr="00F667C6" w:rsidRDefault="005F50B5" w:rsidP="007975AD">
      <w:pPr>
        <w:pStyle w:val="SingleTxt"/>
        <w:tabs>
          <w:tab w:val="clear" w:pos="1742"/>
          <w:tab w:val="clear" w:pos="2218"/>
          <w:tab w:val="left" w:pos="1980"/>
        </w:tabs>
        <w:ind w:left="1980" w:hanging="713"/>
        <w:rPr>
          <w:lang w:val="fr-FR"/>
        </w:rPr>
      </w:pPr>
      <w:r>
        <w:rPr>
          <w:lang w:val="fr-FR"/>
        </w:rPr>
        <w:t>4.5</w:t>
      </w:r>
      <w:r w:rsidR="0038706C" w:rsidRPr="00F667C6">
        <w:rPr>
          <w:lang w:val="fr-FR"/>
        </w:rPr>
        <w:tab/>
        <w:t>Établissement d</w:t>
      </w:r>
      <w:r w:rsidR="0038706C">
        <w:rPr>
          <w:lang w:val="fr-FR"/>
        </w:rPr>
        <w:t>’</w:t>
      </w:r>
      <w:r w:rsidR="0038706C" w:rsidRPr="00F667C6">
        <w:rPr>
          <w:lang w:val="fr-FR"/>
        </w:rPr>
        <w:t>une base de données électronique pour l</w:t>
      </w:r>
      <w:r w:rsidR="0038706C">
        <w:rPr>
          <w:lang w:val="fr-FR"/>
        </w:rPr>
        <w:t>’</w:t>
      </w:r>
      <w:r w:rsidR="0038706C" w:rsidRPr="00F667C6">
        <w:rPr>
          <w:lang w:val="fr-FR"/>
        </w:rPr>
        <w:t>échange de renseignements sur les homologations de type (DETA);</w:t>
      </w:r>
    </w:p>
    <w:p w:rsidR="0038706C" w:rsidRPr="00F667C6" w:rsidRDefault="005F50B5" w:rsidP="007975AD">
      <w:pPr>
        <w:pStyle w:val="SingleTxt"/>
        <w:tabs>
          <w:tab w:val="clear" w:pos="1742"/>
          <w:tab w:val="clear" w:pos="2218"/>
          <w:tab w:val="left" w:pos="1980"/>
        </w:tabs>
        <w:ind w:left="1980" w:hanging="713"/>
        <w:rPr>
          <w:lang w:val="fr-FR"/>
        </w:rPr>
      </w:pPr>
      <w:r>
        <w:rPr>
          <w:lang w:val="fr-FR"/>
        </w:rPr>
        <w:lastRenderedPageBreak/>
        <w:t>4.6</w:t>
      </w:r>
      <w:r w:rsidR="0038706C" w:rsidRPr="00F667C6">
        <w:rPr>
          <w:lang w:val="fr-FR"/>
        </w:rPr>
        <w:tab/>
        <w:t>Examen de projets d</w:t>
      </w:r>
      <w:r w:rsidR="0038706C">
        <w:rPr>
          <w:lang w:val="fr-FR"/>
        </w:rPr>
        <w:t>’</w:t>
      </w:r>
      <w:r w:rsidR="0038706C" w:rsidRPr="00F667C6">
        <w:rPr>
          <w:lang w:val="fr-FR"/>
        </w:rPr>
        <w:t>amendements à des Règlements existants, proposés par le GRB</w:t>
      </w:r>
      <w:r w:rsidR="00F4655F">
        <w:rPr>
          <w:lang w:val="fr-FR"/>
        </w:rPr>
        <w:t> </w:t>
      </w:r>
      <w:r w:rsidR="0038706C" w:rsidRPr="00F667C6">
        <w:rPr>
          <w:lang w:val="fr-FR"/>
        </w:rPr>
        <w:t>:</w:t>
      </w:r>
    </w:p>
    <w:p w:rsidR="0038706C" w:rsidRPr="00F667C6" w:rsidRDefault="0038706C" w:rsidP="007975AD">
      <w:pPr>
        <w:pStyle w:val="SingleTxt"/>
        <w:tabs>
          <w:tab w:val="clear" w:pos="1742"/>
          <w:tab w:val="clear" w:pos="2218"/>
          <w:tab w:val="left" w:pos="1980"/>
        </w:tabs>
        <w:ind w:left="1980" w:hanging="713"/>
        <w:rPr>
          <w:lang w:val="fr-FR"/>
        </w:rPr>
      </w:pPr>
      <w:r w:rsidRPr="00F667C6">
        <w:rPr>
          <w:lang w:val="fr-FR"/>
        </w:rPr>
        <w:t>4</w:t>
      </w:r>
      <w:r w:rsidR="005F50B5">
        <w:rPr>
          <w:lang w:val="fr-FR"/>
        </w:rPr>
        <w:t>.6.1</w:t>
      </w:r>
      <w:r w:rsidR="00F4655F">
        <w:rPr>
          <w:lang w:val="fr-FR"/>
        </w:rPr>
        <w:tab/>
        <w:t>Proposition de complément 4 à la série </w:t>
      </w:r>
      <w:r w:rsidRPr="00F667C6">
        <w:rPr>
          <w:lang w:val="fr-FR"/>
        </w:rPr>
        <w:t>04 d</w:t>
      </w:r>
      <w:r>
        <w:rPr>
          <w:lang w:val="fr-FR"/>
        </w:rPr>
        <w:t>’</w:t>
      </w:r>
      <w:r w:rsidRPr="00F667C6">
        <w:rPr>
          <w:lang w:val="fr-FR"/>
        </w:rPr>
        <w:t>amendements au Règlement n</w:t>
      </w:r>
      <w:r w:rsidRPr="009D7CAD">
        <w:rPr>
          <w:vertAlign w:val="superscript"/>
          <w:lang w:val="fr-FR"/>
        </w:rPr>
        <w:t>o</w:t>
      </w:r>
      <w:r w:rsidRPr="00F4655F">
        <w:rPr>
          <w:lang w:val="fr-FR"/>
        </w:rPr>
        <w:t> </w:t>
      </w:r>
      <w:r w:rsidRPr="00F667C6">
        <w:rPr>
          <w:lang w:val="fr-FR"/>
        </w:rPr>
        <w:t>41 (Bruit émis par les motocycles);</w:t>
      </w:r>
    </w:p>
    <w:p w:rsidR="0038706C" w:rsidRPr="00F667C6" w:rsidRDefault="0038706C" w:rsidP="007975AD">
      <w:pPr>
        <w:pStyle w:val="SingleTxt"/>
        <w:tabs>
          <w:tab w:val="clear" w:pos="1742"/>
          <w:tab w:val="clear" w:pos="2218"/>
          <w:tab w:val="left" w:pos="1980"/>
        </w:tabs>
        <w:ind w:left="1980" w:hanging="713"/>
        <w:rPr>
          <w:lang w:val="fr-FR"/>
        </w:rPr>
      </w:pPr>
      <w:r w:rsidRPr="00F667C6">
        <w:rPr>
          <w:lang w:val="fr-FR"/>
        </w:rPr>
        <w:t>4</w:t>
      </w:r>
      <w:r w:rsidR="005F50B5">
        <w:rPr>
          <w:lang w:val="fr-FR"/>
        </w:rPr>
        <w:t>.6.2</w:t>
      </w:r>
      <w:r w:rsidR="00F4655F">
        <w:rPr>
          <w:lang w:val="fr-FR"/>
        </w:rPr>
        <w:tab/>
        <w:t>Proposition de complément 1 à la série </w:t>
      </w:r>
      <w:r w:rsidRPr="00F667C6">
        <w:rPr>
          <w:lang w:val="fr-FR"/>
        </w:rPr>
        <w:t>03 d</w:t>
      </w:r>
      <w:r>
        <w:rPr>
          <w:lang w:val="fr-FR"/>
        </w:rPr>
        <w:t>’</w:t>
      </w:r>
      <w:r w:rsidRPr="00F667C6">
        <w:rPr>
          <w:lang w:val="fr-FR"/>
        </w:rPr>
        <w:t>amendements au Règlement n</w:t>
      </w:r>
      <w:r w:rsidRPr="009D7CAD">
        <w:rPr>
          <w:vertAlign w:val="superscript"/>
          <w:lang w:val="fr-FR"/>
        </w:rPr>
        <w:t>o</w:t>
      </w:r>
      <w:r w:rsidRPr="00F4655F">
        <w:rPr>
          <w:lang w:val="fr-FR"/>
        </w:rPr>
        <w:t> </w:t>
      </w:r>
      <w:r w:rsidRPr="00F667C6">
        <w:rPr>
          <w:lang w:val="fr-FR"/>
        </w:rPr>
        <w:t>51 (Bruit des véhicules des catégories M et N);</w:t>
      </w:r>
    </w:p>
    <w:p w:rsidR="0038706C" w:rsidRPr="00F667C6" w:rsidRDefault="005F50B5" w:rsidP="007975AD">
      <w:pPr>
        <w:pStyle w:val="SingleTxt"/>
        <w:tabs>
          <w:tab w:val="clear" w:pos="1742"/>
          <w:tab w:val="clear" w:pos="2218"/>
          <w:tab w:val="left" w:pos="1980"/>
        </w:tabs>
        <w:ind w:left="1980" w:hanging="713"/>
        <w:rPr>
          <w:lang w:val="fr-FR"/>
        </w:rPr>
      </w:pPr>
      <w:r>
        <w:rPr>
          <w:lang w:val="fr-FR"/>
        </w:rPr>
        <w:t>4.7</w:t>
      </w:r>
      <w:r w:rsidR="0038706C" w:rsidRPr="00F667C6">
        <w:rPr>
          <w:lang w:val="fr-FR"/>
        </w:rPr>
        <w:tab/>
        <w:t>Examen de projets d</w:t>
      </w:r>
      <w:r w:rsidR="0038706C">
        <w:rPr>
          <w:lang w:val="fr-FR"/>
        </w:rPr>
        <w:t>’</w:t>
      </w:r>
      <w:r w:rsidR="0038706C" w:rsidRPr="00F667C6">
        <w:rPr>
          <w:lang w:val="fr-FR"/>
        </w:rPr>
        <w:t>amendements à des Règlements existants, proposés par le GRRF</w:t>
      </w:r>
      <w:r w:rsidR="00F4655F">
        <w:rPr>
          <w:lang w:val="fr-FR"/>
        </w:rPr>
        <w:t> </w:t>
      </w:r>
      <w:r w:rsidR="0038706C" w:rsidRPr="00F667C6">
        <w:rPr>
          <w:lang w:val="fr-FR"/>
        </w:rPr>
        <w:t>:</w:t>
      </w:r>
    </w:p>
    <w:p w:rsidR="0038706C" w:rsidRPr="00F667C6" w:rsidRDefault="005F50B5" w:rsidP="007975AD">
      <w:pPr>
        <w:pStyle w:val="SingleTxt"/>
        <w:tabs>
          <w:tab w:val="clear" w:pos="1742"/>
          <w:tab w:val="clear" w:pos="2218"/>
          <w:tab w:val="left" w:pos="1980"/>
        </w:tabs>
        <w:ind w:left="1980" w:hanging="713"/>
        <w:rPr>
          <w:lang w:val="fr-FR"/>
        </w:rPr>
      </w:pPr>
      <w:r>
        <w:rPr>
          <w:lang w:val="fr-FR"/>
        </w:rPr>
        <w:t>4.7.1</w:t>
      </w:r>
      <w:r w:rsidR="0038706C" w:rsidRPr="00F667C6">
        <w:rPr>
          <w:lang w:val="fr-FR"/>
        </w:rPr>
        <w:tab/>
        <w:t>Proposi</w:t>
      </w:r>
      <w:r w:rsidR="00F4655F">
        <w:rPr>
          <w:lang w:val="fr-FR"/>
        </w:rPr>
        <w:t>tion de complément 5 à la série </w:t>
      </w:r>
      <w:r w:rsidR="0038706C" w:rsidRPr="00F667C6">
        <w:rPr>
          <w:lang w:val="fr-FR"/>
        </w:rPr>
        <w:t>01 d</w:t>
      </w:r>
      <w:r w:rsidR="0038706C">
        <w:rPr>
          <w:lang w:val="fr-FR"/>
        </w:rPr>
        <w:t>’</w:t>
      </w:r>
      <w:r w:rsidR="0038706C" w:rsidRPr="00F667C6">
        <w:rPr>
          <w:lang w:val="fr-FR"/>
        </w:rPr>
        <w:t>amendements au Règlem</w:t>
      </w:r>
      <w:r w:rsidR="0038706C" w:rsidRPr="004D1DCB">
        <w:rPr>
          <w:lang w:val="fr-FR"/>
        </w:rPr>
        <w:t>e</w:t>
      </w:r>
      <w:r w:rsidR="0038706C" w:rsidRPr="00F667C6">
        <w:rPr>
          <w:lang w:val="fr-FR"/>
        </w:rPr>
        <w:t>nt n</w:t>
      </w:r>
      <w:r w:rsidR="0038706C" w:rsidRPr="009D7CAD">
        <w:rPr>
          <w:vertAlign w:val="superscript"/>
          <w:lang w:val="fr-FR"/>
        </w:rPr>
        <w:t>o</w:t>
      </w:r>
      <w:r w:rsidR="0038706C" w:rsidRPr="00F4655F">
        <w:rPr>
          <w:lang w:val="fr-FR"/>
        </w:rPr>
        <w:t> </w:t>
      </w:r>
      <w:r w:rsidR="0038706C" w:rsidRPr="00F667C6">
        <w:rPr>
          <w:lang w:val="fr-FR"/>
        </w:rPr>
        <w:t>55 (Pièces mécaniques d</w:t>
      </w:r>
      <w:r w:rsidR="0038706C">
        <w:rPr>
          <w:lang w:val="fr-FR"/>
        </w:rPr>
        <w:t>’</w:t>
      </w:r>
      <w:r>
        <w:rPr>
          <w:lang w:val="fr-FR"/>
        </w:rPr>
        <w:t>attelage);</w:t>
      </w:r>
    </w:p>
    <w:p w:rsidR="0038706C" w:rsidRPr="00F667C6" w:rsidRDefault="0038706C" w:rsidP="007975AD">
      <w:pPr>
        <w:pStyle w:val="SingleTxt"/>
        <w:tabs>
          <w:tab w:val="clear" w:pos="1742"/>
          <w:tab w:val="clear" w:pos="2218"/>
          <w:tab w:val="left" w:pos="1980"/>
        </w:tabs>
        <w:ind w:left="1980" w:hanging="713"/>
        <w:rPr>
          <w:lang w:val="fr-FR"/>
        </w:rPr>
      </w:pPr>
      <w:r w:rsidRPr="00F667C6">
        <w:rPr>
          <w:lang w:val="fr-FR"/>
        </w:rPr>
        <w:t>4</w:t>
      </w:r>
      <w:r w:rsidR="005F50B5">
        <w:rPr>
          <w:lang w:val="fr-FR"/>
        </w:rPr>
        <w:t>.7.2</w:t>
      </w:r>
      <w:r w:rsidR="00F4655F">
        <w:rPr>
          <w:lang w:val="fr-FR"/>
        </w:rPr>
        <w:tab/>
        <w:t>Proposition de complément </w:t>
      </w:r>
      <w:r w:rsidRPr="00F667C6">
        <w:rPr>
          <w:lang w:val="fr-FR"/>
        </w:rPr>
        <w:t>1 au Règlement n</w:t>
      </w:r>
      <w:r w:rsidRPr="009D7CAD">
        <w:rPr>
          <w:vertAlign w:val="superscript"/>
          <w:lang w:val="fr-FR"/>
        </w:rPr>
        <w:t>o</w:t>
      </w:r>
      <w:r w:rsidRPr="00F4655F">
        <w:rPr>
          <w:lang w:val="fr-FR"/>
        </w:rPr>
        <w:t> </w:t>
      </w:r>
      <w:r w:rsidR="00CD33A8">
        <w:rPr>
          <w:lang w:val="fr-FR"/>
        </w:rPr>
        <w:t>130 [</w:t>
      </w:r>
      <w:r w:rsidRPr="00F667C6">
        <w:rPr>
          <w:lang w:val="fr-FR"/>
        </w:rPr>
        <w:t>Système d</w:t>
      </w:r>
      <w:r>
        <w:rPr>
          <w:lang w:val="fr-FR"/>
        </w:rPr>
        <w:t>’</w:t>
      </w:r>
      <w:r w:rsidRPr="00F667C6">
        <w:rPr>
          <w:lang w:val="fr-FR"/>
        </w:rPr>
        <w:t>alerte de f</w:t>
      </w:r>
      <w:r w:rsidR="00CD33A8">
        <w:rPr>
          <w:lang w:val="fr-FR"/>
        </w:rPr>
        <w:t>ranchissement de ligne (LDWS)];</w:t>
      </w:r>
    </w:p>
    <w:p w:rsidR="0038706C" w:rsidRPr="00F667C6" w:rsidRDefault="005F50B5" w:rsidP="007975AD">
      <w:pPr>
        <w:pStyle w:val="SingleTxt"/>
        <w:tabs>
          <w:tab w:val="clear" w:pos="1742"/>
          <w:tab w:val="clear" w:pos="2218"/>
          <w:tab w:val="left" w:pos="1980"/>
        </w:tabs>
        <w:ind w:left="1980" w:hanging="713"/>
        <w:rPr>
          <w:lang w:val="fr-FR"/>
        </w:rPr>
      </w:pPr>
      <w:r>
        <w:rPr>
          <w:lang w:val="fr-FR"/>
        </w:rPr>
        <w:t>4.7.3</w:t>
      </w:r>
      <w:r w:rsidR="0038706C" w:rsidRPr="00F667C6">
        <w:rPr>
          <w:lang w:val="fr-FR"/>
        </w:rPr>
        <w:tab/>
        <w:t>Proposition de complément 2 à la série 01 d</w:t>
      </w:r>
      <w:r w:rsidR="0038706C">
        <w:rPr>
          <w:lang w:val="fr-FR"/>
        </w:rPr>
        <w:t>’</w:t>
      </w:r>
      <w:r w:rsidR="0038706C" w:rsidRPr="00F667C6">
        <w:rPr>
          <w:lang w:val="fr-FR"/>
        </w:rPr>
        <w:t>amendements au Règlement n</w:t>
      </w:r>
      <w:r w:rsidR="0038706C" w:rsidRPr="009D7CAD">
        <w:rPr>
          <w:vertAlign w:val="superscript"/>
          <w:lang w:val="fr-FR"/>
        </w:rPr>
        <w:t>o</w:t>
      </w:r>
      <w:r w:rsidR="0038706C" w:rsidRPr="00F4655F">
        <w:rPr>
          <w:lang w:val="fr-FR"/>
        </w:rPr>
        <w:t> </w:t>
      </w:r>
      <w:r w:rsidR="00CD33A8">
        <w:rPr>
          <w:lang w:val="fr-FR"/>
        </w:rPr>
        <w:t>131 [</w:t>
      </w:r>
      <w:r w:rsidR="0038706C" w:rsidRPr="00F667C6">
        <w:rPr>
          <w:lang w:val="fr-FR"/>
        </w:rPr>
        <w:t>Système avancé de freinage d</w:t>
      </w:r>
      <w:r w:rsidR="0038706C">
        <w:rPr>
          <w:lang w:val="fr-FR"/>
        </w:rPr>
        <w:t>’</w:t>
      </w:r>
      <w:r w:rsidR="00CD33A8">
        <w:rPr>
          <w:lang w:val="fr-FR"/>
        </w:rPr>
        <w:t>urgence (AEBS)]</w:t>
      </w:r>
      <w:r>
        <w:rPr>
          <w:lang w:val="fr-FR"/>
        </w:rPr>
        <w:t>;</w:t>
      </w:r>
    </w:p>
    <w:p w:rsidR="0038706C" w:rsidRPr="00F667C6" w:rsidRDefault="005F50B5" w:rsidP="007975AD">
      <w:pPr>
        <w:pStyle w:val="SingleTxt"/>
        <w:tabs>
          <w:tab w:val="clear" w:pos="1742"/>
          <w:tab w:val="clear" w:pos="2218"/>
          <w:tab w:val="left" w:pos="1980"/>
        </w:tabs>
        <w:ind w:left="1980" w:hanging="713"/>
        <w:rPr>
          <w:lang w:val="fr-FR"/>
        </w:rPr>
      </w:pPr>
      <w:r>
        <w:rPr>
          <w:lang w:val="fr-FR"/>
        </w:rPr>
        <w:t>4.8</w:t>
      </w:r>
      <w:r w:rsidR="0038706C" w:rsidRPr="00F667C6">
        <w:rPr>
          <w:lang w:val="fr-FR"/>
        </w:rPr>
        <w:tab/>
        <w:t>Examen de projets d</w:t>
      </w:r>
      <w:r w:rsidR="0038706C">
        <w:rPr>
          <w:lang w:val="fr-FR"/>
        </w:rPr>
        <w:t>’</w:t>
      </w:r>
      <w:r w:rsidR="0038706C" w:rsidRPr="00F667C6">
        <w:rPr>
          <w:lang w:val="fr-FR"/>
        </w:rPr>
        <w:t>amendements à des Règlements existants, proposés par le GRSG</w:t>
      </w:r>
      <w:r w:rsidR="00F4655F">
        <w:rPr>
          <w:sz w:val="18"/>
          <w:lang w:val="fr-FR"/>
        </w:rPr>
        <w:t> </w:t>
      </w:r>
      <w:r w:rsidR="0038706C" w:rsidRPr="00F667C6">
        <w:rPr>
          <w:lang w:val="fr-FR"/>
        </w:rPr>
        <w:t>:</w:t>
      </w:r>
    </w:p>
    <w:p w:rsidR="0038706C" w:rsidRPr="00F667C6" w:rsidRDefault="005F50B5" w:rsidP="007975AD">
      <w:pPr>
        <w:pStyle w:val="SingleTxt"/>
        <w:tabs>
          <w:tab w:val="clear" w:pos="1742"/>
          <w:tab w:val="clear" w:pos="2218"/>
          <w:tab w:val="left" w:pos="1980"/>
        </w:tabs>
        <w:ind w:left="1980" w:hanging="713"/>
        <w:rPr>
          <w:lang w:val="fr-FR"/>
        </w:rPr>
      </w:pPr>
      <w:r>
        <w:rPr>
          <w:lang w:val="fr-FR"/>
        </w:rPr>
        <w:t>4.8.1</w:t>
      </w:r>
      <w:r w:rsidR="0038706C" w:rsidRPr="00F667C6">
        <w:rPr>
          <w:lang w:val="fr-FR"/>
        </w:rPr>
        <w:tab/>
        <w:t>Proposition de complément 1 à la série 03 d</w:t>
      </w:r>
      <w:r w:rsidR="0038706C">
        <w:rPr>
          <w:lang w:val="fr-FR"/>
        </w:rPr>
        <w:t>’</w:t>
      </w:r>
      <w:r w:rsidR="0038706C" w:rsidRPr="00F667C6">
        <w:rPr>
          <w:lang w:val="fr-FR"/>
        </w:rPr>
        <w:t>amendements au Règlement n</w:t>
      </w:r>
      <w:r w:rsidR="0038706C" w:rsidRPr="009D7CAD">
        <w:rPr>
          <w:vertAlign w:val="superscript"/>
          <w:lang w:val="fr-FR"/>
        </w:rPr>
        <w:t>o</w:t>
      </w:r>
      <w:r w:rsidR="0038706C" w:rsidRPr="00F4655F">
        <w:rPr>
          <w:lang w:val="fr-FR"/>
        </w:rPr>
        <w:t> </w:t>
      </w:r>
      <w:r w:rsidR="0038706C" w:rsidRPr="00F667C6">
        <w:rPr>
          <w:lang w:val="fr-FR"/>
        </w:rPr>
        <w:t>34 (Prévention des risques d</w:t>
      </w:r>
      <w:r w:rsidR="0038706C">
        <w:rPr>
          <w:lang w:val="fr-FR"/>
        </w:rPr>
        <w:t>’</w:t>
      </w:r>
      <w:r w:rsidR="0038706C" w:rsidRPr="00F667C6">
        <w:rPr>
          <w:lang w:val="fr-FR"/>
        </w:rPr>
        <w:t>incendie);</w:t>
      </w:r>
    </w:p>
    <w:p w:rsidR="0038706C" w:rsidRPr="00F667C6" w:rsidRDefault="005F50B5" w:rsidP="007975AD">
      <w:pPr>
        <w:pStyle w:val="SingleTxt"/>
        <w:tabs>
          <w:tab w:val="clear" w:pos="1742"/>
          <w:tab w:val="clear" w:pos="2218"/>
          <w:tab w:val="left" w:pos="1980"/>
        </w:tabs>
        <w:ind w:left="1980" w:hanging="713"/>
        <w:rPr>
          <w:lang w:val="fr-FR"/>
        </w:rPr>
      </w:pPr>
      <w:r>
        <w:rPr>
          <w:lang w:val="fr-FR"/>
        </w:rPr>
        <w:t>4.8.2</w:t>
      </w:r>
      <w:r w:rsidR="0038706C" w:rsidRPr="00F667C6">
        <w:rPr>
          <w:lang w:val="fr-FR"/>
        </w:rPr>
        <w:tab/>
        <w:t xml:space="preserve">Proposition de complément 3 à la série </w:t>
      </w:r>
      <w:r>
        <w:rPr>
          <w:lang w:val="fr-FR"/>
        </w:rPr>
        <w:t>0</w:t>
      </w:r>
      <w:r w:rsidR="0038706C" w:rsidRPr="00F667C6">
        <w:rPr>
          <w:lang w:val="fr-FR"/>
        </w:rPr>
        <w:t>4 d</w:t>
      </w:r>
      <w:r w:rsidR="0038706C">
        <w:rPr>
          <w:lang w:val="fr-FR"/>
        </w:rPr>
        <w:t>’</w:t>
      </w:r>
      <w:r w:rsidR="0038706C" w:rsidRPr="00F667C6">
        <w:rPr>
          <w:lang w:val="fr-FR"/>
        </w:rPr>
        <w:t>amendements au Règlement n</w:t>
      </w:r>
      <w:r w:rsidR="0038706C" w:rsidRPr="009D7CAD">
        <w:rPr>
          <w:vertAlign w:val="superscript"/>
          <w:lang w:val="fr-FR"/>
        </w:rPr>
        <w:t>o</w:t>
      </w:r>
      <w:r w:rsidR="0038706C" w:rsidRPr="00F4655F">
        <w:rPr>
          <w:lang w:val="fr-FR"/>
        </w:rPr>
        <w:t> </w:t>
      </w:r>
      <w:r w:rsidR="0038706C" w:rsidRPr="00F667C6">
        <w:rPr>
          <w:lang w:val="fr-FR"/>
        </w:rPr>
        <w:t>46 (Dispositifs de vision indirecte);</w:t>
      </w:r>
    </w:p>
    <w:p w:rsidR="0038706C" w:rsidRPr="00F667C6" w:rsidRDefault="005F50B5" w:rsidP="007975AD">
      <w:pPr>
        <w:pStyle w:val="SingleTxt"/>
        <w:tabs>
          <w:tab w:val="clear" w:pos="1742"/>
          <w:tab w:val="clear" w:pos="2218"/>
          <w:tab w:val="left" w:pos="1980"/>
        </w:tabs>
        <w:ind w:left="1980" w:hanging="713"/>
        <w:rPr>
          <w:lang w:val="fr-FR"/>
        </w:rPr>
      </w:pPr>
      <w:r>
        <w:rPr>
          <w:lang w:val="fr-FR"/>
        </w:rPr>
        <w:t>4.8.3</w:t>
      </w:r>
      <w:r>
        <w:rPr>
          <w:lang w:val="fr-FR"/>
        </w:rPr>
        <w:tab/>
        <w:t>Proposition de complément 5</w:t>
      </w:r>
      <w:r w:rsidR="0038706C" w:rsidRPr="00F667C6">
        <w:rPr>
          <w:lang w:val="fr-FR"/>
        </w:rPr>
        <w:t xml:space="preserve"> à la série 05 d</w:t>
      </w:r>
      <w:r w:rsidR="0038706C">
        <w:rPr>
          <w:lang w:val="fr-FR"/>
        </w:rPr>
        <w:t>’</w:t>
      </w:r>
      <w:r w:rsidR="0038706C" w:rsidRPr="00F667C6">
        <w:rPr>
          <w:lang w:val="fr-FR"/>
        </w:rPr>
        <w:t>amendements au Règlement n</w:t>
      </w:r>
      <w:r w:rsidR="0038706C" w:rsidRPr="009D7CAD">
        <w:rPr>
          <w:vertAlign w:val="superscript"/>
          <w:lang w:val="fr-FR"/>
        </w:rPr>
        <w:t>o</w:t>
      </w:r>
      <w:r w:rsidR="0038706C" w:rsidRPr="00F4655F">
        <w:rPr>
          <w:lang w:val="fr-FR"/>
        </w:rPr>
        <w:t> </w:t>
      </w:r>
      <w:r w:rsidR="0038706C" w:rsidRPr="00F667C6">
        <w:rPr>
          <w:lang w:val="fr-FR"/>
        </w:rPr>
        <w:t>107 (Véhicules des catégories M</w:t>
      </w:r>
      <w:r w:rsidR="0038706C" w:rsidRPr="005F50B5">
        <w:rPr>
          <w:vertAlign w:val="subscript"/>
          <w:lang w:val="fr-FR"/>
        </w:rPr>
        <w:t>2</w:t>
      </w:r>
      <w:r w:rsidR="0038706C" w:rsidRPr="00F667C6">
        <w:rPr>
          <w:lang w:val="fr-FR"/>
        </w:rPr>
        <w:t xml:space="preserve"> et M</w:t>
      </w:r>
      <w:r w:rsidR="0038706C" w:rsidRPr="005F50B5">
        <w:rPr>
          <w:vertAlign w:val="subscript"/>
          <w:lang w:val="fr-FR"/>
        </w:rPr>
        <w:t>3</w:t>
      </w:r>
      <w:r w:rsidR="0038706C" w:rsidRPr="00F667C6">
        <w:rPr>
          <w:lang w:val="fr-FR"/>
        </w:rPr>
        <w:t>);</w:t>
      </w:r>
    </w:p>
    <w:p w:rsidR="0038706C" w:rsidRPr="00F667C6" w:rsidRDefault="005F50B5" w:rsidP="007975AD">
      <w:pPr>
        <w:pStyle w:val="SingleTxt"/>
        <w:tabs>
          <w:tab w:val="clear" w:pos="1742"/>
          <w:tab w:val="clear" w:pos="2218"/>
          <w:tab w:val="left" w:pos="1980"/>
        </w:tabs>
        <w:ind w:left="1980" w:hanging="713"/>
        <w:rPr>
          <w:lang w:val="fr-FR"/>
        </w:rPr>
      </w:pPr>
      <w:r>
        <w:rPr>
          <w:lang w:val="fr-FR"/>
        </w:rPr>
        <w:t>4.8.4</w:t>
      </w:r>
      <w:r>
        <w:rPr>
          <w:lang w:val="fr-FR"/>
        </w:rPr>
        <w:tab/>
        <w:t>Proposition de complément 5</w:t>
      </w:r>
      <w:r w:rsidR="0038706C" w:rsidRPr="00F667C6">
        <w:rPr>
          <w:lang w:val="fr-FR"/>
        </w:rPr>
        <w:t xml:space="preserve"> à la série 06 d</w:t>
      </w:r>
      <w:r w:rsidR="0038706C">
        <w:rPr>
          <w:lang w:val="fr-FR"/>
        </w:rPr>
        <w:t>’</w:t>
      </w:r>
      <w:r w:rsidR="0038706C" w:rsidRPr="00F667C6">
        <w:rPr>
          <w:lang w:val="fr-FR"/>
        </w:rPr>
        <w:t>amendements au Règlement n</w:t>
      </w:r>
      <w:r w:rsidR="0038706C" w:rsidRPr="009D7CAD">
        <w:rPr>
          <w:vertAlign w:val="superscript"/>
          <w:lang w:val="fr-FR"/>
        </w:rPr>
        <w:t>o</w:t>
      </w:r>
      <w:r w:rsidR="0038706C" w:rsidRPr="00F4655F">
        <w:rPr>
          <w:lang w:val="fr-FR"/>
        </w:rPr>
        <w:t> </w:t>
      </w:r>
      <w:r w:rsidR="0038706C" w:rsidRPr="00F667C6">
        <w:rPr>
          <w:lang w:val="fr-FR"/>
        </w:rPr>
        <w:t>107 (Véhicules des catégories M</w:t>
      </w:r>
      <w:r w:rsidR="0038706C" w:rsidRPr="005F50B5">
        <w:rPr>
          <w:vertAlign w:val="subscript"/>
          <w:lang w:val="fr-FR"/>
        </w:rPr>
        <w:t>2</w:t>
      </w:r>
      <w:r w:rsidR="0038706C" w:rsidRPr="00F667C6">
        <w:rPr>
          <w:lang w:val="fr-FR"/>
        </w:rPr>
        <w:t xml:space="preserve"> et M</w:t>
      </w:r>
      <w:r w:rsidR="0038706C" w:rsidRPr="005F50B5">
        <w:rPr>
          <w:vertAlign w:val="subscript"/>
          <w:lang w:val="fr-FR"/>
        </w:rPr>
        <w:t>3</w:t>
      </w:r>
      <w:r w:rsidR="0038706C" w:rsidRPr="00F667C6">
        <w:rPr>
          <w:lang w:val="fr-FR"/>
        </w:rPr>
        <w:t>);</w:t>
      </w:r>
    </w:p>
    <w:p w:rsidR="0038706C" w:rsidRPr="00F667C6" w:rsidRDefault="005F50B5" w:rsidP="007975AD">
      <w:pPr>
        <w:pStyle w:val="SingleTxt"/>
        <w:tabs>
          <w:tab w:val="clear" w:pos="1742"/>
          <w:tab w:val="clear" w:pos="2218"/>
          <w:tab w:val="left" w:pos="1980"/>
        </w:tabs>
        <w:ind w:left="1980" w:hanging="713"/>
        <w:rPr>
          <w:lang w:val="fr-FR"/>
        </w:rPr>
      </w:pPr>
      <w:r>
        <w:rPr>
          <w:lang w:val="fr-FR"/>
        </w:rPr>
        <w:t>4.8.5</w:t>
      </w:r>
      <w:r w:rsidR="0038706C" w:rsidRPr="00F667C6">
        <w:rPr>
          <w:lang w:val="fr-FR"/>
        </w:rPr>
        <w:tab/>
        <w:t>Proposition de série 07 d</w:t>
      </w:r>
      <w:r w:rsidR="0038706C">
        <w:rPr>
          <w:lang w:val="fr-FR"/>
        </w:rPr>
        <w:t>’</w:t>
      </w:r>
      <w:r w:rsidR="0038706C" w:rsidRPr="00F667C6">
        <w:rPr>
          <w:lang w:val="fr-FR"/>
        </w:rPr>
        <w:t>amendements au Règlement n</w:t>
      </w:r>
      <w:r w:rsidR="0038706C" w:rsidRPr="009D7CAD">
        <w:rPr>
          <w:vertAlign w:val="superscript"/>
          <w:lang w:val="fr-FR"/>
        </w:rPr>
        <w:t>o</w:t>
      </w:r>
      <w:r w:rsidR="0038706C" w:rsidRPr="00F4655F">
        <w:rPr>
          <w:lang w:val="fr-FR"/>
        </w:rPr>
        <w:t> </w:t>
      </w:r>
      <w:r w:rsidR="0038706C" w:rsidRPr="00F667C6">
        <w:rPr>
          <w:lang w:val="fr-FR"/>
        </w:rPr>
        <w:t>107 (Véhicules des catégories M</w:t>
      </w:r>
      <w:r w:rsidR="0038706C" w:rsidRPr="005F50B5">
        <w:rPr>
          <w:vertAlign w:val="subscript"/>
          <w:lang w:val="fr-FR"/>
        </w:rPr>
        <w:t>2</w:t>
      </w:r>
      <w:r w:rsidR="0038706C" w:rsidRPr="00F667C6">
        <w:rPr>
          <w:lang w:val="fr-FR"/>
        </w:rPr>
        <w:t xml:space="preserve"> et M</w:t>
      </w:r>
      <w:r w:rsidR="0038706C" w:rsidRPr="005F50B5">
        <w:rPr>
          <w:vertAlign w:val="subscript"/>
          <w:lang w:val="fr-FR"/>
        </w:rPr>
        <w:t>3</w:t>
      </w:r>
      <w:r w:rsidR="0038706C" w:rsidRPr="00F667C6">
        <w:rPr>
          <w:lang w:val="fr-FR"/>
        </w:rPr>
        <w:t>);</w:t>
      </w:r>
    </w:p>
    <w:p w:rsidR="0038706C" w:rsidRPr="00F667C6" w:rsidRDefault="005F50B5" w:rsidP="007975AD">
      <w:pPr>
        <w:pStyle w:val="SingleTxt"/>
        <w:tabs>
          <w:tab w:val="clear" w:pos="1742"/>
          <w:tab w:val="clear" w:pos="2218"/>
          <w:tab w:val="left" w:pos="1980"/>
        </w:tabs>
        <w:ind w:left="1980" w:hanging="713"/>
        <w:rPr>
          <w:lang w:val="fr-FR"/>
        </w:rPr>
      </w:pPr>
      <w:r>
        <w:rPr>
          <w:lang w:val="fr-FR"/>
        </w:rPr>
        <w:t>4.8.6</w:t>
      </w:r>
      <w:r w:rsidR="0038706C" w:rsidRPr="00F667C6">
        <w:rPr>
          <w:lang w:val="fr-FR"/>
        </w:rPr>
        <w:tab/>
        <w:t>Proposition de série 02 d</w:t>
      </w:r>
      <w:r w:rsidR="0038706C">
        <w:rPr>
          <w:lang w:val="fr-FR"/>
        </w:rPr>
        <w:t>’</w:t>
      </w:r>
      <w:r w:rsidR="0038706C" w:rsidRPr="00F667C6">
        <w:rPr>
          <w:lang w:val="fr-FR"/>
        </w:rPr>
        <w:t>amendements au Règlement n</w:t>
      </w:r>
      <w:r w:rsidR="0038706C" w:rsidRPr="009D7CAD">
        <w:rPr>
          <w:vertAlign w:val="superscript"/>
          <w:lang w:val="fr-FR"/>
        </w:rPr>
        <w:t>o</w:t>
      </w:r>
      <w:r w:rsidR="0038706C" w:rsidRPr="00F4655F">
        <w:rPr>
          <w:lang w:val="fr-FR"/>
        </w:rPr>
        <w:t> </w:t>
      </w:r>
      <w:r w:rsidR="0038706C" w:rsidRPr="00F667C6">
        <w:rPr>
          <w:lang w:val="fr-FR"/>
        </w:rPr>
        <w:t>110 (Véhicules alimentés au GNC/GNL);</w:t>
      </w:r>
    </w:p>
    <w:p w:rsidR="0038706C" w:rsidRPr="00F667C6" w:rsidRDefault="005F50B5" w:rsidP="007975AD">
      <w:pPr>
        <w:pStyle w:val="SingleTxt"/>
        <w:tabs>
          <w:tab w:val="clear" w:pos="1742"/>
          <w:tab w:val="clear" w:pos="2218"/>
          <w:tab w:val="left" w:pos="1980"/>
        </w:tabs>
        <w:ind w:left="1980" w:hanging="713"/>
        <w:rPr>
          <w:lang w:val="fr-FR"/>
        </w:rPr>
      </w:pPr>
      <w:r>
        <w:rPr>
          <w:lang w:val="fr-FR"/>
        </w:rPr>
        <w:t>4.8.7</w:t>
      </w:r>
      <w:r w:rsidR="0038706C" w:rsidRPr="00F667C6">
        <w:rPr>
          <w:lang w:val="fr-FR"/>
        </w:rPr>
        <w:tab/>
        <w:t>Proposition de complément 2 à la série 02 d</w:t>
      </w:r>
      <w:r w:rsidR="0038706C">
        <w:rPr>
          <w:lang w:val="fr-FR"/>
        </w:rPr>
        <w:t>’</w:t>
      </w:r>
      <w:r w:rsidR="0038706C" w:rsidRPr="00F667C6">
        <w:rPr>
          <w:lang w:val="fr-FR"/>
        </w:rPr>
        <w:t>amendements au Règlement n</w:t>
      </w:r>
      <w:r w:rsidR="0038706C" w:rsidRPr="009D7CAD">
        <w:rPr>
          <w:vertAlign w:val="superscript"/>
          <w:lang w:val="fr-FR"/>
        </w:rPr>
        <w:t>o</w:t>
      </w:r>
      <w:r w:rsidR="0038706C" w:rsidRPr="00F4655F">
        <w:rPr>
          <w:lang w:val="fr-FR"/>
        </w:rPr>
        <w:t> </w:t>
      </w:r>
      <w:r w:rsidR="0038706C" w:rsidRPr="00F667C6">
        <w:rPr>
          <w:lang w:val="fr-FR"/>
        </w:rPr>
        <w:t>118 (Comportement au feu);</w:t>
      </w:r>
    </w:p>
    <w:p w:rsidR="0038706C" w:rsidRPr="00F667C6" w:rsidRDefault="005F50B5" w:rsidP="007975AD">
      <w:pPr>
        <w:pStyle w:val="SingleTxt"/>
        <w:tabs>
          <w:tab w:val="clear" w:pos="1742"/>
          <w:tab w:val="clear" w:pos="2218"/>
          <w:tab w:val="left" w:pos="1980"/>
        </w:tabs>
        <w:ind w:left="1980" w:hanging="713"/>
        <w:rPr>
          <w:lang w:val="fr-FR"/>
        </w:rPr>
      </w:pPr>
      <w:r>
        <w:rPr>
          <w:lang w:val="fr-FR"/>
        </w:rPr>
        <w:t>4.8.8</w:t>
      </w:r>
      <w:r w:rsidR="0038706C" w:rsidRPr="00F667C6">
        <w:rPr>
          <w:lang w:val="fr-FR"/>
        </w:rPr>
        <w:tab/>
        <w:t>Proposition de complément 1 à la série 01 d</w:t>
      </w:r>
      <w:r w:rsidR="0038706C">
        <w:rPr>
          <w:lang w:val="fr-FR"/>
        </w:rPr>
        <w:t>’</w:t>
      </w:r>
      <w:r w:rsidR="0038706C" w:rsidRPr="00F667C6">
        <w:rPr>
          <w:lang w:val="fr-FR"/>
        </w:rPr>
        <w:t>amendements au Règlement n</w:t>
      </w:r>
      <w:r w:rsidR="0038706C" w:rsidRPr="009D7CAD">
        <w:rPr>
          <w:vertAlign w:val="superscript"/>
          <w:lang w:val="fr-FR"/>
        </w:rPr>
        <w:t>o</w:t>
      </w:r>
      <w:r w:rsidR="0038706C" w:rsidRPr="00F4655F">
        <w:rPr>
          <w:lang w:val="fr-FR"/>
        </w:rPr>
        <w:t> </w:t>
      </w:r>
      <w:r w:rsidR="0038706C" w:rsidRPr="00F667C6">
        <w:rPr>
          <w:lang w:val="fr-FR"/>
        </w:rPr>
        <w:t>125 (Champ de vision du conducteur vers l</w:t>
      </w:r>
      <w:r w:rsidR="0038706C">
        <w:rPr>
          <w:lang w:val="fr-FR"/>
        </w:rPr>
        <w:t>’</w:t>
      </w:r>
      <w:r w:rsidR="0038706C" w:rsidRPr="00F667C6">
        <w:rPr>
          <w:lang w:val="fr-FR"/>
        </w:rPr>
        <w:t>avant);</w:t>
      </w:r>
    </w:p>
    <w:p w:rsidR="0038706C" w:rsidRPr="00F667C6" w:rsidRDefault="005F50B5" w:rsidP="007975AD">
      <w:pPr>
        <w:pStyle w:val="SingleTxt"/>
        <w:tabs>
          <w:tab w:val="clear" w:pos="1742"/>
          <w:tab w:val="clear" w:pos="2218"/>
          <w:tab w:val="left" w:pos="1980"/>
        </w:tabs>
        <w:ind w:left="1980" w:hanging="713"/>
        <w:rPr>
          <w:lang w:val="fr-FR"/>
        </w:rPr>
      </w:pPr>
      <w:r>
        <w:rPr>
          <w:lang w:val="fr-FR"/>
        </w:rPr>
        <w:t>4.9</w:t>
      </w:r>
      <w:r w:rsidR="0038706C" w:rsidRPr="00F667C6">
        <w:rPr>
          <w:lang w:val="fr-FR"/>
        </w:rPr>
        <w:tab/>
        <w:t>Examen de projets d</w:t>
      </w:r>
      <w:r w:rsidR="0038706C">
        <w:rPr>
          <w:lang w:val="fr-FR"/>
        </w:rPr>
        <w:t>’</w:t>
      </w:r>
      <w:r w:rsidR="0038706C" w:rsidRPr="00F667C6">
        <w:rPr>
          <w:lang w:val="fr-FR"/>
        </w:rPr>
        <w:t>amendements à des Règlements existants, proposés par le GRE</w:t>
      </w:r>
      <w:r w:rsidR="00CD33A8">
        <w:rPr>
          <w:lang w:val="fr-FR"/>
        </w:rPr>
        <w:t> </w:t>
      </w:r>
      <w:r w:rsidR="0038706C" w:rsidRPr="00F667C6">
        <w:rPr>
          <w:lang w:val="fr-FR"/>
        </w:rPr>
        <w:t>:</w:t>
      </w:r>
    </w:p>
    <w:p w:rsidR="0038706C" w:rsidRPr="00F667C6" w:rsidRDefault="005F50B5" w:rsidP="007975AD">
      <w:pPr>
        <w:pStyle w:val="SingleTxt"/>
        <w:tabs>
          <w:tab w:val="clear" w:pos="1742"/>
          <w:tab w:val="clear" w:pos="2218"/>
          <w:tab w:val="left" w:pos="1980"/>
        </w:tabs>
        <w:ind w:left="1980" w:hanging="713"/>
        <w:rPr>
          <w:lang w:val="fr-FR"/>
        </w:rPr>
      </w:pPr>
      <w:r>
        <w:rPr>
          <w:lang w:val="fr-FR"/>
        </w:rPr>
        <w:t>4.9.1</w:t>
      </w:r>
      <w:r w:rsidR="0038706C" w:rsidRPr="00F667C6">
        <w:rPr>
          <w:lang w:val="fr-FR"/>
        </w:rPr>
        <w:tab/>
        <w:t>Proposition de complément 1 à la série 05 d</w:t>
      </w:r>
      <w:r w:rsidR="0038706C">
        <w:rPr>
          <w:lang w:val="fr-FR"/>
        </w:rPr>
        <w:t>’</w:t>
      </w:r>
      <w:r w:rsidR="0038706C" w:rsidRPr="00F667C6">
        <w:rPr>
          <w:lang w:val="fr-FR"/>
        </w:rPr>
        <w:t>amendements au Règlement n</w:t>
      </w:r>
      <w:r w:rsidR="0038706C" w:rsidRPr="009D7CAD">
        <w:rPr>
          <w:vertAlign w:val="superscript"/>
          <w:lang w:val="fr-FR"/>
        </w:rPr>
        <w:t>o</w:t>
      </w:r>
      <w:r w:rsidR="0038706C" w:rsidRPr="00F4655F">
        <w:rPr>
          <w:lang w:val="fr-FR"/>
        </w:rPr>
        <w:t> </w:t>
      </w:r>
      <w:r w:rsidR="0038706C" w:rsidRPr="00F667C6">
        <w:rPr>
          <w:lang w:val="fr-FR"/>
        </w:rPr>
        <w:t>10 (Compatibilité électromagnétique);</w:t>
      </w:r>
    </w:p>
    <w:p w:rsidR="0038706C" w:rsidRPr="00F667C6" w:rsidRDefault="005F50B5" w:rsidP="007975AD">
      <w:pPr>
        <w:pStyle w:val="SingleTxt"/>
        <w:tabs>
          <w:tab w:val="clear" w:pos="1742"/>
          <w:tab w:val="clear" w:pos="2218"/>
          <w:tab w:val="left" w:pos="1980"/>
        </w:tabs>
        <w:ind w:left="1980" w:hanging="713"/>
        <w:rPr>
          <w:lang w:val="fr-FR"/>
        </w:rPr>
      </w:pPr>
      <w:r>
        <w:rPr>
          <w:lang w:val="fr-FR"/>
        </w:rPr>
        <w:t>4.9.2</w:t>
      </w:r>
      <w:r w:rsidR="0038706C" w:rsidRPr="00F667C6">
        <w:rPr>
          <w:lang w:val="fr-FR"/>
        </w:rPr>
        <w:tab/>
        <w:t>Proposition de complément 3 à la série 04 d</w:t>
      </w:r>
      <w:r w:rsidR="0038706C">
        <w:rPr>
          <w:lang w:val="fr-FR"/>
        </w:rPr>
        <w:t>’</w:t>
      </w:r>
      <w:r w:rsidR="0038706C" w:rsidRPr="00F667C6">
        <w:rPr>
          <w:lang w:val="fr-FR"/>
        </w:rPr>
        <w:t>amendements au Règlement n</w:t>
      </w:r>
      <w:r w:rsidR="0038706C" w:rsidRPr="009D7CAD">
        <w:rPr>
          <w:vertAlign w:val="superscript"/>
          <w:lang w:val="fr-FR"/>
        </w:rPr>
        <w:t>o</w:t>
      </w:r>
      <w:r w:rsidR="0038706C" w:rsidRPr="00F4655F">
        <w:rPr>
          <w:lang w:val="fr-FR"/>
        </w:rPr>
        <w:t> </w:t>
      </w:r>
      <w:r w:rsidR="0038706C" w:rsidRPr="00F667C6">
        <w:rPr>
          <w:lang w:val="fr-FR"/>
        </w:rPr>
        <w:t>10 (Compatibilité électromagnétique);</w:t>
      </w:r>
    </w:p>
    <w:p w:rsidR="0038706C" w:rsidRPr="00F667C6" w:rsidRDefault="005F50B5" w:rsidP="007975AD">
      <w:pPr>
        <w:pStyle w:val="SingleTxt"/>
        <w:tabs>
          <w:tab w:val="clear" w:pos="1742"/>
          <w:tab w:val="clear" w:pos="2218"/>
          <w:tab w:val="left" w:pos="1980"/>
        </w:tabs>
        <w:ind w:left="1980" w:hanging="713"/>
        <w:rPr>
          <w:lang w:val="fr-FR"/>
        </w:rPr>
      </w:pPr>
      <w:r>
        <w:rPr>
          <w:lang w:val="fr-FR"/>
        </w:rPr>
        <w:t>4.9.3</w:t>
      </w:r>
      <w:r w:rsidR="0038706C" w:rsidRPr="00F667C6">
        <w:rPr>
          <w:lang w:val="fr-FR"/>
        </w:rPr>
        <w:tab/>
        <w:t>Proposition de complément 7 à la série 06 d</w:t>
      </w:r>
      <w:r w:rsidR="0038706C">
        <w:rPr>
          <w:lang w:val="fr-FR"/>
        </w:rPr>
        <w:t>’</w:t>
      </w:r>
      <w:r w:rsidR="0038706C" w:rsidRPr="00F667C6">
        <w:rPr>
          <w:lang w:val="fr-FR"/>
        </w:rPr>
        <w:t>amendements au Règlement n</w:t>
      </w:r>
      <w:r w:rsidR="0038706C" w:rsidRPr="009D7CAD">
        <w:rPr>
          <w:vertAlign w:val="superscript"/>
          <w:lang w:val="fr-FR"/>
        </w:rPr>
        <w:t>o</w:t>
      </w:r>
      <w:r w:rsidR="0038706C" w:rsidRPr="00F4655F">
        <w:rPr>
          <w:lang w:val="fr-FR"/>
        </w:rPr>
        <w:t> </w:t>
      </w:r>
      <w:r w:rsidR="0038706C" w:rsidRPr="00F667C6">
        <w:rPr>
          <w:lang w:val="fr-FR"/>
        </w:rPr>
        <w:t>48 (Installation des dispositifs d</w:t>
      </w:r>
      <w:r w:rsidR="0038706C">
        <w:rPr>
          <w:lang w:val="fr-FR"/>
        </w:rPr>
        <w:t>’</w:t>
      </w:r>
      <w:r w:rsidR="0038706C" w:rsidRPr="00F667C6">
        <w:rPr>
          <w:lang w:val="fr-FR"/>
        </w:rPr>
        <w:t xml:space="preserve">éclairage </w:t>
      </w:r>
      <w:r>
        <w:rPr>
          <w:lang w:val="fr-FR"/>
        </w:rPr>
        <w:t>et de signalisation lumineuse);</w:t>
      </w:r>
    </w:p>
    <w:p w:rsidR="0038706C" w:rsidRPr="00F667C6" w:rsidRDefault="005F50B5" w:rsidP="007975AD">
      <w:pPr>
        <w:pStyle w:val="SingleTxt"/>
        <w:tabs>
          <w:tab w:val="clear" w:pos="1742"/>
          <w:tab w:val="clear" w:pos="2218"/>
          <w:tab w:val="left" w:pos="1980"/>
        </w:tabs>
        <w:ind w:left="1980" w:hanging="713"/>
        <w:rPr>
          <w:lang w:val="fr-FR"/>
        </w:rPr>
      </w:pPr>
      <w:r>
        <w:rPr>
          <w:lang w:val="fr-FR"/>
        </w:rPr>
        <w:t>4.9.4</w:t>
      </w:r>
      <w:r w:rsidR="0038706C" w:rsidRPr="00F667C6">
        <w:rPr>
          <w:lang w:val="fr-FR"/>
        </w:rPr>
        <w:tab/>
        <w:t>Proposition de complément 9 à la série 05 d</w:t>
      </w:r>
      <w:r w:rsidR="0038706C">
        <w:rPr>
          <w:lang w:val="fr-FR"/>
        </w:rPr>
        <w:t>’</w:t>
      </w:r>
      <w:r w:rsidR="0038706C" w:rsidRPr="00F667C6">
        <w:rPr>
          <w:lang w:val="fr-FR"/>
        </w:rPr>
        <w:t>amendements au Règlement n</w:t>
      </w:r>
      <w:r w:rsidR="0038706C" w:rsidRPr="009D7CAD">
        <w:rPr>
          <w:vertAlign w:val="superscript"/>
          <w:lang w:val="fr-FR"/>
        </w:rPr>
        <w:t>o</w:t>
      </w:r>
      <w:r w:rsidR="0038706C" w:rsidRPr="00F4655F">
        <w:rPr>
          <w:lang w:val="fr-FR"/>
        </w:rPr>
        <w:t> </w:t>
      </w:r>
      <w:r w:rsidR="0038706C" w:rsidRPr="00F667C6">
        <w:rPr>
          <w:lang w:val="fr-FR"/>
        </w:rPr>
        <w:t>48 (Installation des dispositifs d</w:t>
      </w:r>
      <w:r w:rsidR="0038706C">
        <w:rPr>
          <w:lang w:val="fr-FR"/>
        </w:rPr>
        <w:t>’</w:t>
      </w:r>
      <w:r w:rsidR="0038706C" w:rsidRPr="00F667C6">
        <w:rPr>
          <w:lang w:val="fr-FR"/>
        </w:rPr>
        <w:t xml:space="preserve">éclairage </w:t>
      </w:r>
      <w:r>
        <w:rPr>
          <w:lang w:val="fr-FR"/>
        </w:rPr>
        <w:t>et de signalisation lumineuse);</w:t>
      </w:r>
    </w:p>
    <w:p w:rsidR="0038706C" w:rsidRPr="00F667C6" w:rsidRDefault="005F50B5" w:rsidP="007975AD">
      <w:pPr>
        <w:pStyle w:val="SingleTxt"/>
        <w:tabs>
          <w:tab w:val="clear" w:pos="1742"/>
          <w:tab w:val="clear" w:pos="2218"/>
          <w:tab w:val="left" w:pos="1980"/>
        </w:tabs>
        <w:ind w:left="1980" w:hanging="713"/>
        <w:rPr>
          <w:lang w:val="fr-FR"/>
        </w:rPr>
      </w:pPr>
      <w:r>
        <w:rPr>
          <w:lang w:val="fr-FR"/>
        </w:rPr>
        <w:t>4.9.5</w:t>
      </w:r>
      <w:r w:rsidR="0038706C" w:rsidRPr="00F667C6">
        <w:rPr>
          <w:lang w:val="fr-FR"/>
        </w:rPr>
        <w:tab/>
        <w:t>Proposition de complément 16 à la série 04 d</w:t>
      </w:r>
      <w:r w:rsidR="0038706C">
        <w:rPr>
          <w:lang w:val="fr-FR"/>
        </w:rPr>
        <w:t>’</w:t>
      </w:r>
      <w:r w:rsidR="0038706C" w:rsidRPr="00F667C6">
        <w:rPr>
          <w:lang w:val="fr-FR"/>
        </w:rPr>
        <w:t>amendements au Règlement n</w:t>
      </w:r>
      <w:r w:rsidR="0038706C" w:rsidRPr="009D7CAD">
        <w:rPr>
          <w:vertAlign w:val="superscript"/>
          <w:lang w:val="fr-FR"/>
        </w:rPr>
        <w:t>o</w:t>
      </w:r>
      <w:r w:rsidR="0038706C" w:rsidRPr="00F4655F">
        <w:rPr>
          <w:lang w:val="fr-FR"/>
        </w:rPr>
        <w:t> </w:t>
      </w:r>
      <w:r w:rsidR="0038706C" w:rsidRPr="00F667C6">
        <w:rPr>
          <w:lang w:val="fr-FR"/>
        </w:rPr>
        <w:t>48 (Installation des dispositifs d</w:t>
      </w:r>
      <w:r w:rsidR="0038706C">
        <w:rPr>
          <w:lang w:val="fr-FR"/>
        </w:rPr>
        <w:t>’</w:t>
      </w:r>
      <w:r w:rsidR="0038706C" w:rsidRPr="00F667C6">
        <w:rPr>
          <w:lang w:val="fr-FR"/>
        </w:rPr>
        <w:t>éclairage et de signalisation lumineuse);</w:t>
      </w:r>
    </w:p>
    <w:p w:rsidR="0038706C" w:rsidRPr="00F667C6" w:rsidRDefault="005F50B5" w:rsidP="007975AD">
      <w:pPr>
        <w:pStyle w:val="SingleTxt"/>
        <w:tabs>
          <w:tab w:val="clear" w:pos="1742"/>
          <w:tab w:val="clear" w:pos="2218"/>
          <w:tab w:val="left" w:pos="1980"/>
        </w:tabs>
        <w:ind w:left="1980" w:hanging="713"/>
        <w:rPr>
          <w:lang w:val="fr-FR"/>
        </w:rPr>
      </w:pPr>
      <w:r>
        <w:rPr>
          <w:lang w:val="fr-FR"/>
        </w:rPr>
        <w:t>4.9.6</w:t>
      </w:r>
      <w:r w:rsidR="0038706C" w:rsidRPr="00F667C6">
        <w:rPr>
          <w:lang w:val="fr-FR"/>
        </w:rPr>
        <w:tab/>
        <w:t>Proposition de complément 18 à la version originale du Règlement n</w:t>
      </w:r>
      <w:r w:rsidR="0038706C" w:rsidRPr="009D7CAD">
        <w:rPr>
          <w:vertAlign w:val="superscript"/>
          <w:lang w:val="fr-FR"/>
        </w:rPr>
        <w:t>o</w:t>
      </w:r>
      <w:r w:rsidR="0038706C" w:rsidRPr="00F4655F">
        <w:rPr>
          <w:lang w:val="fr-FR"/>
        </w:rPr>
        <w:t> </w:t>
      </w:r>
      <w:r w:rsidR="0038706C" w:rsidRPr="00F667C6">
        <w:rPr>
          <w:lang w:val="fr-FR"/>
        </w:rPr>
        <w:t xml:space="preserve">50 (Feux de position, feux-stop et feux indicateurs de direction pour cyclomoteurs et motocycles); </w:t>
      </w:r>
    </w:p>
    <w:p w:rsidR="0038706C" w:rsidRPr="00F667C6" w:rsidRDefault="005F50B5" w:rsidP="007975AD">
      <w:pPr>
        <w:pStyle w:val="SingleTxt"/>
        <w:tabs>
          <w:tab w:val="clear" w:pos="1742"/>
          <w:tab w:val="clear" w:pos="2218"/>
          <w:tab w:val="left" w:pos="1980"/>
        </w:tabs>
        <w:ind w:left="1980" w:hanging="713"/>
        <w:rPr>
          <w:lang w:val="fr-FR"/>
        </w:rPr>
      </w:pPr>
      <w:r>
        <w:rPr>
          <w:lang w:val="fr-FR"/>
        </w:rPr>
        <w:t>4.9.7</w:t>
      </w:r>
      <w:r w:rsidR="0038706C" w:rsidRPr="00F667C6">
        <w:rPr>
          <w:lang w:val="fr-FR"/>
        </w:rPr>
        <w:tab/>
        <w:t>Proposition de complément 18 à la série 01 d</w:t>
      </w:r>
      <w:r w:rsidR="0038706C">
        <w:rPr>
          <w:lang w:val="fr-FR"/>
        </w:rPr>
        <w:t>’</w:t>
      </w:r>
      <w:r w:rsidR="0038706C" w:rsidRPr="00F667C6">
        <w:rPr>
          <w:lang w:val="fr-FR"/>
        </w:rPr>
        <w:t>amendements au Règlement n</w:t>
      </w:r>
      <w:r w:rsidR="0038706C" w:rsidRPr="009D7CAD">
        <w:rPr>
          <w:vertAlign w:val="superscript"/>
          <w:lang w:val="fr-FR"/>
        </w:rPr>
        <w:t>o</w:t>
      </w:r>
      <w:r w:rsidR="0038706C" w:rsidRPr="00F4655F">
        <w:rPr>
          <w:lang w:val="fr-FR"/>
        </w:rPr>
        <w:t> </w:t>
      </w:r>
      <w:r w:rsidR="0038706C" w:rsidRPr="00F667C6">
        <w:rPr>
          <w:lang w:val="fr-FR"/>
        </w:rPr>
        <w:t>53 (Installation des dispositifs d</w:t>
      </w:r>
      <w:r w:rsidR="0038706C">
        <w:rPr>
          <w:lang w:val="fr-FR"/>
        </w:rPr>
        <w:t>’</w:t>
      </w:r>
      <w:r w:rsidR="0038706C" w:rsidRPr="00F667C6">
        <w:rPr>
          <w:lang w:val="fr-FR"/>
        </w:rPr>
        <w:t>éclairage et de signalisation lumineuse sur les véhicules de la catégorie L</w:t>
      </w:r>
      <w:r w:rsidR="0038706C" w:rsidRPr="005F50B5">
        <w:rPr>
          <w:vertAlign w:val="subscript"/>
          <w:lang w:val="fr-FR"/>
        </w:rPr>
        <w:t>3</w:t>
      </w:r>
      <w:r w:rsidR="0038706C" w:rsidRPr="00F667C6">
        <w:rPr>
          <w:lang w:val="fr-FR"/>
        </w:rPr>
        <w:t>);</w:t>
      </w:r>
    </w:p>
    <w:p w:rsidR="0038706C" w:rsidRPr="00F667C6" w:rsidRDefault="005F50B5" w:rsidP="007975AD">
      <w:pPr>
        <w:pStyle w:val="SingleTxt"/>
        <w:tabs>
          <w:tab w:val="clear" w:pos="1742"/>
          <w:tab w:val="clear" w:pos="2218"/>
          <w:tab w:val="left" w:pos="1980"/>
        </w:tabs>
        <w:ind w:left="1980" w:hanging="713"/>
        <w:rPr>
          <w:lang w:val="fr-FR"/>
        </w:rPr>
      </w:pPr>
      <w:r>
        <w:rPr>
          <w:lang w:val="fr-FR"/>
        </w:rPr>
        <w:t>4.9.8</w:t>
      </w:r>
      <w:r w:rsidR="0038706C" w:rsidRPr="00F667C6">
        <w:rPr>
          <w:lang w:val="fr-FR"/>
        </w:rPr>
        <w:tab/>
        <w:t>Proposition de série 02 d</w:t>
      </w:r>
      <w:r w:rsidR="0038706C">
        <w:rPr>
          <w:lang w:val="fr-FR"/>
        </w:rPr>
        <w:t>’</w:t>
      </w:r>
      <w:r w:rsidR="0038706C" w:rsidRPr="00F667C6">
        <w:rPr>
          <w:lang w:val="fr-FR"/>
        </w:rPr>
        <w:t>amendements au Règlement n</w:t>
      </w:r>
      <w:r w:rsidR="0038706C" w:rsidRPr="009D7CAD">
        <w:rPr>
          <w:vertAlign w:val="superscript"/>
          <w:lang w:val="fr-FR"/>
        </w:rPr>
        <w:t>o</w:t>
      </w:r>
      <w:r w:rsidR="0038706C" w:rsidRPr="00F4655F">
        <w:rPr>
          <w:lang w:val="fr-FR"/>
        </w:rPr>
        <w:t> </w:t>
      </w:r>
      <w:r w:rsidR="0038706C" w:rsidRPr="00F667C6">
        <w:rPr>
          <w:lang w:val="fr-FR"/>
        </w:rPr>
        <w:t>53 (Installation des dispositifs d</w:t>
      </w:r>
      <w:r w:rsidR="0038706C">
        <w:rPr>
          <w:lang w:val="fr-FR"/>
        </w:rPr>
        <w:t>’</w:t>
      </w:r>
      <w:r w:rsidR="0038706C" w:rsidRPr="00F667C6">
        <w:rPr>
          <w:lang w:val="fr-FR"/>
        </w:rPr>
        <w:t>éclairage et de signalisation lumineuse sur les véhicules de la catégorie L</w:t>
      </w:r>
      <w:r w:rsidR="0038706C" w:rsidRPr="005F50B5">
        <w:rPr>
          <w:vertAlign w:val="subscript"/>
          <w:lang w:val="fr-FR"/>
        </w:rPr>
        <w:t>3</w:t>
      </w:r>
      <w:r w:rsidR="0038706C" w:rsidRPr="00F667C6">
        <w:rPr>
          <w:lang w:val="fr-FR"/>
        </w:rPr>
        <w:t>);</w:t>
      </w:r>
    </w:p>
    <w:p w:rsidR="0038706C" w:rsidRPr="00F667C6" w:rsidRDefault="005F50B5" w:rsidP="007975AD">
      <w:pPr>
        <w:pStyle w:val="SingleTxt"/>
        <w:tabs>
          <w:tab w:val="clear" w:pos="1742"/>
          <w:tab w:val="clear" w:pos="2218"/>
          <w:tab w:val="left" w:pos="1980"/>
        </w:tabs>
        <w:ind w:left="1980" w:hanging="713"/>
        <w:rPr>
          <w:lang w:val="fr-FR"/>
        </w:rPr>
      </w:pPr>
      <w:r>
        <w:rPr>
          <w:lang w:val="fr-FR"/>
        </w:rPr>
        <w:t>4.9.9</w:t>
      </w:r>
      <w:r w:rsidR="0038706C" w:rsidRPr="00F667C6">
        <w:rPr>
          <w:lang w:val="fr-FR"/>
        </w:rPr>
        <w:tab/>
        <w:t>Proposition de complément 6 à la série 01 d</w:t>
      </w:r>
      <w:r w:rsidR="0038706C">
        <w:rPr>
          <w:lang w:val="fr-FR"/>
        </w:rPr>
        <w:t>’</w:t>
      </w:r>
      <w:r w:rsidR="0038706C" w:rsidRPr="00F667C6">
        <w:rPr>
          <w:lang w:val="fr-FR"/>
        </w:rPr>
        <w:t>amendements au Règlement n</w:t>
      </w:r>
      <w:r w:rsidR="0038706C" w:rsidRPr="009D7CAD">
        <w:rPr>
          <w:vertAlign w:val="superscript"/>
          <w:lang w:val="fr-FR"/>
        </w:rPr>
        <w:t>o</w:t>
      </w:r>
      <w:r w:rsidR="0038706C" w:rsidRPr="00F4655F">
        <w:rPr>
          <w:lang w:val="fr-FR"/>
        </w:rPr>
        <w:t> </w:t>
      </w:r>
      <w:r w:rsidR="0038706C" w:rsidRPr="00F667C6">
        <w:rPr>
          <w:lang w:val="fr-FR"/>
        </w:rPr>
        <w:t>113 (Projecteurs émettant un faisceau de croisement symétrique);</w:t>
      </w:r>
    </w:p>
    <w:p w:rsidR="0038706C" w:rsidRPr="00F667C6" w:rsidRDefault="005F50B5" w:rsidP="007975AD">
      <w:pPr>
        <w:pStyle w:val="SingleTxt"/>
        <w:tabs>
          <w:tab w:val="clear" w:pos="1742"/>
          <w:tab w:val="clear" w:pos="2218"/>
          <w:tab w:val="left" w:pos="1980"/>
        </w:tabs>
        <w:ind w:left="1980" w:hanging="713"/>
        <w:rPr>
          <w:lang w:val="fr-FR"/>
        </w:rPr>
      </w:pPr>
      <w:r>
        <w:rPr>
          <w:lang w:val="fr-FR"/>
        </w:rPr>
        <w:t>4.9.10</w:t>
      </w:r>
      <w:r w:rsidR="0038706C" w:rsidRPr="00F667C6">
        <w:rPr>
          <w:lang w:val="fr-FR"/>
        </w:rPr>
        <w:tab/>
        <w:t>Proposition de complément 5 à la version originale du Règlement n</w:t>
      </w:r>
      <w:r w:rsidR="0038706C" w:rsidRPr="009D7CAD">
        <w:rPr>
          <w:vertAlign w:val="superscript"/>
          <w:lang w:val="fr-FR"/>
        </w:rPr>
        <w:t>o</w:t>
      </w:r>
      <w:r w:rsidR="0038706C" w:rsidRPr="00F4655F">
        <w:rPr>
          <w:lang w:val="fr-FR"/>
        </w:rPr>
        <w:t> </w:t>
      </w:r>
      <w:r w:rsidR="0038706C" w:rsidRPr="00F667C6">
        <w:rPr>
          <w:lang w:val="fr-FR"/>
        </w:rPr>
        <w:t xml:space="preserve">128 (Sources lumineuses à diodes électroluminescentes); </w:t>
      </w:r>
    </w:p>
    <w:p w:rsidR="0038706C" w:rsidRPr="00F667C6" w:rsidRDefault="005F50B5" w:rsidP="007975AD">
      <w:pPr>
        <w:pStyle w:val="SingleTxt"/>
        <w:tabs>
          <w:tab w:val="clear" w:pos="1742"/>
          <w:tab w:val="clear" w:pos="2218"/>
          <w:tab w:val="left" w:pos="1980"/>
        </w:tabs>
        <w:ind w:left="1980" w:hanging="713"/>
        <w:rPr>
          <w:lang w:val="fr-FR"/>
        </w:rPr>
      </w:pPr>
      <w:r>
        <w:rPr>
          <w:lang w:val="fr-FR"/>
        </w:rPr>
        <w:t>4.10</w:t>
      </w:r>
      <w:r w:rsidR="0038706C" w:rsidRPr="00F667C6">
        <w:rPr>
          <w:lang w:val="fr-FR"/>
        </w:rPr>
        <w:tab/>
        <w:t>Examen de projets de rectificatifs à des Règlements existants, proposés par le GRSG;</w:t>
      </w:r>
    </w:p>
    <w:p w:rsidR="0038706C" w:rsidRPr="00F667C6" w:rsidRDefault="005F50B5" w:rsidP="007975AD">
      <w:pPr>
        <w:pStyle w:val="SingleTxt"/>
        <w:tabs>
          <w:tab w:val="clear" w:pos="1742"/>
          <w:tab w:val="clear" w:pos="2218"/>
          <w:tab w:val="left" w:pos="1980"/>
        </w:tabs>
        <w:ind w:left="1980" w:hanging="713"/>
        <w:rPr>
          <w:lang w:val="fr-FR"/>
        </w:rPr>
      </w:pPr>
      <w:r>
        <w:rPr>
          <w:lang w:val="fr-FR"/>
        </w:rPr>
        <w:t>4.11</w:t>
      </w:r>
      <w:r w:rsidR="0038706C" w:rsidRPr="00F667C6">
        <w:rPr>
          <w:lang w:val="fr-FR"/>
        </w:rPr>
        <w:tab/>
        <w:t>Examen de projets de rectificatifs à des Règlements existants, proposés par le GRSP</w:t>
      </w:r>
      <w:r w:rsidR="00CD33A8">
        <w:rPr>
          <w:lang w:val="fr-FR"/>
        </w:rPr>
        <w:t> </w:t>
      </w:r>
      <w:r w:rsidR="0038706C" w:rsidRPr="00F667C6">
        <w:rPr>
          <w:lang w:val="fr-FR"/>
        </w:rPr>
        <w:t>:</w:t>
      </w:r>
    </w:p>
    <w:p w:rsidR="0038706C" w:rsidRPr="00F667C6" w:rsidRDefault="005F50B5" w:rsidP="007975AD">
      <w:pPr>
        <w:pStyle w:val="SingleTxt"/>
        <w:tabs>
          <w:tab w:val="clear" w:pos="1742"/>
          <w:tab w:val="clear" w:pos="2218"/>
          <w:tab w:val="left" w:pos="1980"/>
        </w:tabs>
        <w:ind w:left="1980" w:hanging="713"/>
        <w:rPr>
          <w:lang w:val="fr-FR"/>
        </w:rPr>
      </w:pPr>
      <w:r>
        <w:rPr>
          <w:lang w:val="fr-FR"/>
        </w:rPr>
        <w:t>4.11.1</w:t>
      </w:r>
      <w:r w:rsidR="0038706C" w:rsidRPr="00F667C6">
        <w:rPr>
          <w:lang w:val="fr-FR"/>
        </w:rPr>
        <w:tab/>
        <w:t>Proposition de rectificatif 3 (russe seulement) à la série 01 d</w:t>
      </w:r>
      <w:r w:rsidR="0038706C">
        <w:rPr>
          <w:lang w:val="fr-FR"/>
        </w:rPr>
        <w:t>’</w:t>
      </w:r>
      <w:r w:rsidR="0038706C" w:rsidRPr="00F667C6">
        <w:rPr>
          <w:lang w:val="fr-FR"/>
        </w:rPr>
        <w:t>amendements au Règlement n</w:t>
      </w:r>
      <w:r w:rsidR="0038706C" w:rsidRPr="009D7CAD">
        <w:rPr>
          <w:vertAlign w:val="superscript"/>
          <w:lang w:val="fr-FR"/>
        </w:rPr>
        <w:t>o</w:t>
      </w:r>
      <w:r w:rsidR="0038706C" w:rsidRPr="00F4655F">
        <w:rPr>
          <w:lang w:val="fr-FR"/>
        </w:rPr>
        <w:t> </w:t>
      </w:r>
      <w:r w:rsidR="0038706C" w:rsidRPr="00F667C6">
        <w:rPr>
          <w:lang w:val="fr-FR"/>
        </w:rPr>
        <w:t>94 (Protection contre le choc avant);</w:t>
      </w:r>
    </w:p>
    <w:p w:rsidR="0038706C" w:rsidRPr="00F667C6" w:rsidRDefault="005F50B5" w:rsidP="007975AD">
      <w:pPr>
        <w:pStyle w:val="SingleTxt"/>
        <w:tabs>
          <w:tab w:val="clear" w:pos="1742"/>
          <w:tab w:val="clear" w:pos="2218"/>
          <w:tab w:val="left" w:pos="1980"/>
        </w:tabs>
        <w:ind w:left="1980" w:hanging="713"/>
        <w:rPr>
          <w:lang w:val="fr-FR"/>
        </w:rPr>
      </w:pPr>
      <w:r>
        <w:rPr>
          <w:lang w:val="fr-FR"/>
        </w:rPr>
        <w:t>4.12</w:t>
      </w:r>
      <w:r w:rsidR="0038706C" w:rsidRPr="00F667C6">
        <w:rPr>
          <w:lang w:val="fr-FR"/>
        </w:rPr>
        <w:tab/>
        <w:t>Examen de projet de rectificatifs à des Règlements existants, proposés par le secrétariat, le cas échéant</w:t>
      </w:r>
      <w:r w:rsidR="00F4655F">
        <w:rPr>
          <w:lang w:val="fr-FR"/>
        </w:rPr>
        <w:t> </w:t>
      </w:r>
      <w:r w:rsidR="0038706C" w:rsidRPr="00F667C6">
        <w:rPr>
          <w:lang w:val="fr-FR"/>
        </w:rPr>
        <w:t>:</w:t>
      </w:r>
    </w:p>
    <w:p w:rsidR="0038706C" w:rsidRPr="00F667C6" w:rsidRDefault="005F50B5" w:rsidP="007975AD">
      <w:pPr>
        <w:pStyle w:val="SingleTxt"/>
        <w:tabs>
          <w:tab w:val="clear" w:pos="1742"/>
          <w:tab w:val="clear" w:pos="2218"/>
          <w:tab w:val="left" w:pos="1980"/>
        </w:tabs>
        <w:ind w:left="1980" w:hanging="713"/>
        <w:rPr>
          <w:lang w:val="fr-FR"/>
        </w:rPr>
      </w:pPr>
      <w:r>
        <w:rPr>
          <w:lang w:val="fr-FR"/>
        </w:rPr>
        <w:t>4.12.1</w:t>
      </w:r>
      <w:r w:rsidR="0038706C" w:rsidRPr="00F667C6">
        <w:rPr>
          <w:lang w:val="fr-FR"/>
        </w:rPr>
        <w:tab/>
        <w:t>Proposition de rectificatif 1 (français seulement) à la série 01 d</w:t>
      </w:r>
      <w:r w:rsidR="0038706C">
        <w:rPr>
          <w:lang w:val="fr-FR"/>
        </w:rPr>
        <w:t>’</w:t>
      </w:r>
      <w:r w:rsidR="0038706C" w:rsidRPr="00F667C6">
        <w:rPr>
          <w:lang w:val="fr-FR"/>
        </w:rPr>
        <w:t>amendements au Règlement n</w:t>
      </w:r>
      <w:r w:rsidR="0038706C" w:rsidRPr="009D7CAD">
        <w:rPr>
          <w:vertAlign w:val="superscript"/>
          <w:lang w:val="fr-FR"/>
        </w:rPr>
        <w:t>o</w:t>
      </w:r>
      <w:r w:rsidR="0038706C" w:rsidRPr="00F4655F">
        <w:rPr>
          <w:lang w:val="fr-FR"/>
        </w:rPr>
        <w:t> </w:t>
      </w:r>
      <w:r w:rsidR="0038706C" w:rsidRPr="00F667C6">
        <w:rPr>
          <w:lang w:val="fr-FR"/>
        </w:rPr>
        <w:t>73 (Dispositifs de protection latérale);</w:t>
      </w:r>
    </w:p>
    <w:p w:rsidR="0038706C" w:rsidRPr="00F667C6" w:rsidRDefault="005F50B5" w:rsidP="007975AD">
      <w:pPr>
        <w:pStyle w:val="SingleTxt"/>
        <w:tabs>
          <w:tab w:val="clear" w:pos="1742"/>
          <w:tab w:val="clear" w:pos="2218"/>
          <w:tab w:val="left" w:pos="1980"/>
        </w:tabs>
        <w:ind w:left="1980" w:hanging="713"/>
        <w:rPr>
          <w:lang w:val="fr-FR"/>
        </w:rPr>
      </w:pPr>
      <w:r>
        <w:rPr>
          <w:lang w:val="fr-FR"/>
        </w:rPr>
        <w:t>4.13</w:t>
      </w:r>
      <w:r w:rsidR="0038706C" w:rsidRPr="00F667C6">
        <w:rPr>
          <w:lang w:val="fr-FR"/>
        </w:rPr>
        <w:tab/>
        <w:t>Examen de propositions de nouveaux Règlements soumises par les groupes de travail subsidiaires du Forum mondial</w:t>
      </w:r>
      <w:r w:rsidR="00F4655F">
        <w:rPr>
          <w:lang w:val="fr-FR"/>
        </w:rPr>
        <w:t> </w:t>
      </w:r>
      <w:r w:rsidR="0038706C" w:rsidRPr="00F667C6">
        <w:rPr>
          <w:lang w:val="fr-FR"/>
        </w:rPr>
        <w:t>:</w:t>
      </w:r>
    </w:p>
    <w:p w:rsidR="0038706C" w:rsidRPr="00F667C6" w:rsidRDefault="005F50B5" w:rsidP="007975AD">
      <w:pPr>
        <w:pStyle w:val="SingleTxt"/>
        <w:tabs>
          <w:tab w:val="clear" w:pos="1742"/>
          <w:tab w:val="clear" w:pos="2218"/>
          <w:tab w:val="left" w:pos="1980"/>
        </w:tabs>
        <w:ind w:left="1980" w:hanging="713"/>
        <w:rPr>
          <w:lang w:val="fr-FR"/>
        </w:rPr>
      </w:pPr>
      <w:r>
        <w:rPr>
          <w:lang w:val="fr-FR"/>
        </w:rPr>
        <w:t>4.13.1</w:t>
      </w:r>
      <w:r w:rsidR="0038706C" w:rsidRPr="00F667C6">
        <w:rPr>
          <w:lang w:val="fr-FR"/>
        </w:rPr>
        <w:tab/>
        <w:t>Proposition de nouveau règlement relatif à l</w:t>
      </w:r>
      <w:r w:rsidR="0038706C">
        <w:rPr>
          <w:lang w:val="fr-FR"/>
        </w:rPr>
        <w:t>’</w:t>
      </w:r>
      <w:r w:rsidR="0038706C" w:rsidRPr="00F667C6">
        <w:rPr>
          <w:lang w:val="fr-FR"/>
        </w:rPr>
        <w:t>homologation des véhicules à moteur silencieux (QRTV);</w:t>
      </w:r>
    </w:p>
    <w:p w:rsidR="0038706C" w:rsidRPr="00F667C6" w:rsidRDefault="005F50B5" w:rsidP="007975AD">
      <w:pPr>
        <w:pStyle w:val="SingleTxt"/>
        <w:tabs>
          <w:tab w:val="clear" w:pos="1742"/>
          <w:tab w:val="clear" w:pos="2218"/>
          <w:tab w:val="left" w:pos="1980"/>
        </w:tabs>
        <w:ind w:left="1980" w:hanging="713"/>
        <w:rPr>
          <w:lang w:val="fr-FR"/>
        </w:rPr>
      </w:pPr>
      <w:r>
        <w:rPr>
          <w:lang w:val="fr-FR"/>
        </w:rPr>
        <w:t>4.14</w:t>
      </w:r>
      <w:r w:rsidR="0038706C" w:rsidRPr="00F667C6">
        <w:rPr>
          <w:lang w:val="fr-FR"/>
        </w:rPr>
        <w:tab/>
        <w:t>Propositions d</w:t>
      </w:r>
      <w:r w:rsidR="0038706C">
        <w:rPr>
          <w:lang w:val="fr-FR"/>
        </w:rPr>
        <w:t>’</w:t>
      </w:r>
      <w:r w:rsidR="0038706C" w:rsidRPr="00F667C6">
        <w:rPr>
          <w:lang w:val="fr-FR"/>
        </w:rPr>
        <w:t>amendements à la Résolution d</w:t>
      </w:r>
      <w:r w:rsidR="0038706C">
        <w:rPr>
          <w:lang w:val="fr-FR"/>
        </w:rPr>
        <w:t>’</w:t>
      </w:r>
      <w:r w:rsidR="0038706C" w:rsidRPr="00F667C6">
        <w:rPr>
          <w:lang w:val="fr-FR"/>
        </w:rPr>
        <w:t>ensemble sur la construction des véhicules (R.E.3) soumises par les groupes de travail au Forum mondial pour examen;</w:t>
      </w:r>
    </w:p>
    <w:p w:rsidR="0038706C" w:rsidRPr="00F667C6" w:rsidRDefault="005F50B5" w:rsidP="007975AD">
      <w:pPr>
        <w:pStyle w:val="SingleTxt"/>
        <w:tabs>
          <w:tab w:val="clear" w:pos="1742"/>
          <w:tab w:val="clear" w:pos="2218"/>
          <w:tab w:val="left" w:pos="1980"/>
        </w:tabs>
        <w:ind w:left="1980" w:hanging="713"/>
        <w:rPr>
          <w:lang w:val="fr-FR"/>
        </w:rPr>
      </w:pPr>
      <w:r>
        <w:rPr>
          <w:lang w:val="fr-FR"/>
        </w:rPr>
        <w:t>4.15</w:t>
      </w:r>
      <w:r w:rsidR="0038706C" w:rsidRPr="00F667C6">
        <w:rPr>
          <w:lang w:val="fr-FR"/>
        </w:rPr>
        <w:tab/>
        <w:t>Propositions en suspens d</w:t>
      </w:r>
      <w:r w:rsidR="0038706C">
        <w:rPr>
          <w:lang w:val="fr-FR"/>
        </w:rPr>
        <w:t>’</w:t>
      </w:r>
      <w:r w:rsidR="0038706C" w:rsidRPr="00F667C6">
        <w:rPr>
          <w:lang w:val="fr-FR"/>
        </w:rPr>
        <w:t>amendements à des Règlements existants soumises par les groupes de travail au Forum mondial</w:t>
      </w:r>
      <w:r w:rsidR="00CD33A8">
        <w:rPr>
          <w:lang w:val="fr-FR"/>
        </w:rPr>
        <w:t> </w:t>
      </w:r>
      <w:r w:rsidR="0038706C" w:rsidRPr="00F667C6">
        <w:rPr>
          <w:lang w:val="fr-FR"/>
        </w:rPr>
        <w:t>:</w:t>
      </w:r>
    </w:p>
    <w:p w:rsidR="0038706C" w:rsidRPr="00F667C6" w:rsidRDefault="005F50B5" w:rsidP="007975AD">
      <w:pPr>
        <w:pStyle w:val="SingleTxt"/>
        <w:tabs>
          <w:tab w:val="clear" w:pos="1742"/>
          <w:tab w:val="clear" w:pos="2218"/>
          <w:tab w:val="left" w:pos="1980"/>
        </w:tabs>
        <w:ind w:left="1980" w:hanging="713"/>
        <w:rPr>
          <w:lang w:val="fr-FR"/>
        </w:rPr>
      </w:pPr>
      <w:r>
        <w:rPr>
          <w:lang w:val="fr-FR"/>
        </w:rPr>
        <w:t>4.15.1</w:t>
      </w:r>
      <w:r w:rsidR="0038706C" w:rsidRPr="00F667C6">
        <w:rPr>
          <w:lang w:val="fr-FR"/>
        </w:rPr>
        <w:tab/>
        <w:t>Proposition de complément 5 au Règlement n</w:t>
      </w:r>
      <w:r w:rsidR="0038706C" w:rsidRPr="009D7CAD">
        <w:rPr>
          <w:vertAlign w:val="superscript"/>
          <w:lang w:val="fr-FR"/>
        </w:rPr>
        <w:t>o</w:t>
      </w:r>
      <w:r w:rsidR="0038706C" w:rsidRPr="00F4655F">
        <w:rPr>
          <w:lang w:val="fr-FR"/>
        </w:rPr>
        <w:t> </w:t>
      </w:r>
      <w:r w:rsidR="0038706C" w:rsidRPr="00F667C6">
        <w:rPr>
          <w:lang w:val="fr-FR"/>
        </w:rPr>
        <w:t>60 (Commande</w:t>
      </w:r>
      <w:r w:rsidR="00CD33A8">
        <w:rPr>
          <w:lang w:val="fr-FR"/>
        </w:rPr>
        <w:t>s actionnées par le conducteur [</w:t>
      </w:r>
      <w:r w:rsidR="0038706C" w:rsidRPr="00F667C6">
        <w:rPr>
          <w:lang w:val="fr-FR"/>
        </w:rPr>
        <w:t>cyclomoteurs et motocycles)</w:t>
      </w:r>
      <w:r w:rsidR="00CD33A8">
        <w:rPr>
          <w:lang w:val="fr-FR"/>
        </w:rPr>
        <w:t>]</w:t>
      </w:r>
      <w:r w:rsidR="0038706C" w:rsidRPr="00F667C6">
        <w:rPr>
          <w:lang w:val="fr-FR"/>
        </w:rPr>
        <w:t>;</w:t>
      </w:r>
    </w:p>
    <w:p w:rsidR="0038706C" w:rsidRPr="00F667C6" w:rsidRDefault="005F50B5" w:rsidP="007975AD">
      <w:pPr>
        <w:pStyle w:val="SingleTxt"/>
        <w:tabs>
          <w:tab w:val="clear" w:pos="1742"/>
          <w:tab w:val="clear" w:pos="2218"/>
          <w:tab w:val="left" w:pos="1980"/>
        </w:tabs>
        <w:ind w:left="1980" w:hanging="713"/>
        <w:rPr>
          <w:lang w:val="fr-FR"/>
        </w:rPr>
      </w:pPr>
      <w:r>
        <w:rPr>
          <w:lang w:val="fr-FR"/>
        </w:rPr>
        <w:t>4.15.2</w:t>
      </w:r>
      <w:r w:rsidR="0038706C" w:rsidRPr="00F667C6">
        <w:rPr>
          <w:lang w:val="fr-FR"/>
        </w:rPr>
        <w:tab/>
        <w:t>Proposition de complément 2 à la série 07 d</w:t>
      </w:r>
      <w:r w:rsidR="0038706C">
        <w:rPr>
          <w:lang w:val="fr-FR"/>
        </w:rPr>
        <w:t>’</w:t>
      </w:r>
      <w:r w:rsidR="0038706C" w:rsidRPr="00F667C6">
        <w:rPr>
          <w:lang w:val="fr-FR"/>
        </w:rPr>
        <w:t>amendements au Règlement n</w:t>
      </w:r>
      <w:r w:rsidR="0038706C" w:rsidRPr="009D7CAD">
        <w:rPr>
          <w:vertAlign w:val="superscript"/>
          <w:lang w:val="fr-FR"/>
        </w:rPr>
        <w:t>o</w:t>
      </w:r>
      <w:r w:rsidR="0038706C" w:rsidRPr="00F4655F">
        <w:rPr>
          <w:lang w:val="fr-FR"/>
        </w:rPr>
        <w:t> </w:t>
      </w:r>
      <w:r w:rsidR="0038706C" w:rsidRPr="00F667C6">
        <w:rPr>
          <w:lang w:val="fr-FR"/>
        </w:rPr>
        <w:t>83 (Émissions des véhicules des catégories M</w:t>
      </w:r>
      <w:r w:rsidR="0038706C" w:rsidRPr="005F50B5">
        <w:rPr>
          <w:vertAlign w:val="subscript"/>
          <w:lang w:val="fr-FR"/>
        </w:rPr>
        <w:t>1</w:t>
      </w:r>
      <w:r w:rsidR="0038706C" w:rsidRPr="00F667C6">
        <w:rPr>
          <w:lang w:val="fr-FR"/>
        </w:rPr>
        <w:t xml:space="preserve"> et N</w:t>
      </w:r>
      <w:r w:rsidR="0038706C" w:rsidRPr="005F50B5">
        <w:rPr>
          <w:vertAlign w:val="subscript"/>
          <w:lang w:val="fr-FR"/>
        </w:rPr>
        <w:t>1</w:t>
      </w:r>
      <w:r w:rsidR="0038706C" w:rsidRPr="00F667C6">
        <w:rPr>
          <w:lang w:val="fr-FR"/>
        </w:rPr>
        <w:t>).</w:t>
      </w:r>
    </w:p>
    <w:p w:rsidR="0038706C" w:rsidRPr="00F667C6" w:rsidRDefault="00F4655F" w:rsidP="007975AD">
      <w:pPr>
        <w:pStyle w:val="SingleTxt"/>
        <w:tabs>
          <w:tab w:val="clear" w:pos="1742"/>
          <w:tab w:val="clear" w:pos="2218"/>
          <w:tab w:val="left" w:pos="1980"/>
        </w:tabs>
        <w:ind w:left="1980" w:hanging="713"/>
        <w:rPr>
          <w:lang w:val="fr-FR"/>
        </w:rPr>
      </w:pPr>
      <w:r>
        <w:rPr>
          <w:lang w:val="fr-FR"/>
        </w:rPr>
        <w:t>5.</w:t>
      </w:r>
      <w:r>
        <w:rPr>
          <w:lang w:val="fr-FR"/>
        </w:rPr>
        <w:tab/>
        <w:t>Accord de 1998 </w:t>
      </w:r>
      <w:r w:rsidR="0038706C" w:rsidRPr="00F667C6">
        <w:rPr>
          <w:lang w:val="fr-FR"/>
        </w:rPr>
        <w:t>:</w:t>
      </w:r>
    </w:p>
    <w:p w:rsidR="0038706C" w:rsidRPr="00F667C6" w:rsidRDefault="005F50B5" w:rsidP="007975AD">
      <w:pPr>
        <w:pStyle w:val="SingleTxt"/>
        <w:tabs>
          <w:tab w:val="clear" w:pos="1742"/>
          <w:tab w:val="clear" w:pos="2218"/>
          <w:tab w:val="left" w:pos="1980"/>
        </w:tabs>
        <w:ind w:left="1980" w:hanging="713"/>
        <w:rPr>
          <w:lang w:val="fr-FR"/>
        </w:rPr>
      </w:pPr>
      <w:r>
        <w:rPr>
          <w:lang w:val="fr-FR"/>
        </w:rPr>
        <w:t>5.1</w:t>
      </w:r>
      <w:r w:rsidR="0038706C" w:rsidRPr="00F667C6">
        <w:rPr>
          <w:lang w:val="fr-FR"/>
        </w:rPr>
        <w:tab/>
        <w:t>État de l</w:t>
      </w:r>
      <w:r w:rsidR="0038706C">
        <w:rPr>
          <w:lang w:val="fr-FR"/>
        </w:rPr>
        <w:t>’</w:t>
      </w:r>
      <w:r w:rsidR="0038706C" w:rsidRPr="00F667C6">
        <w:rPr>
          <w:lang w:val="fr-FR"/>
        </w:rPr>
        <w:t>Accord, y compris l</w:t>
      </w:r>
      <w:r w:rsidR="0038706C">
        <w:rPr>
          <w:lang w:val="fr-FR"/>
        </w:rPr>
        <w:t>’</w:t>
      </w:r>
      <w:r w:rsidR="0038706C" w:rsidRPr="00F667C6">
        <w:rPr>
          <w:lang w:val="fr-FR"/>
        </w:rPr>
        <w:t>application du paragraphe 7.1 de l</w:t>
      </w:r>
      <w:r w:rsidR="0038706C">
        <w:rPr>
          <w:lang w:val="fr-FR"/>
        </w:rPr>
        <w:t>’</w:t>
      </w:r>
      <w:r w:rsidR="0038706C" w:rsidRPr="00F667C6">
        <w:rPr>
          <w:lang w:val="fr-FR"/>
        </w:rPr>
        <w:t>Accord;</w:t>
      </w:r>
    </w:p>
    <w:p w:rsidR="0038706C" w:rsidRPr="00F667C6" w:rsidRDefault="005F50B5" w:rsidP="007975AD">
      <w:pPr>
        <w:pStyle w:val="SingleTxt"/>
        <w:tabs>
          <w:tab w:val="clear" w:pos="1742"/>
          <w:tab w:val="clear" w:pos="2218"/>
          <w:tab w:val="left" w:pos="1980"/>
        </w:tabs>
        <w:ind w:left="1980" w:hanging="713"/>
        <w:rPr>
          <w:lang w:val="fr-FR"/>
        </w:rPr>
      </w:pPr>
      <w:r>
        <w:rPr>
          <w:lang w:val="fr-FR"/>
        </w:rPr>
        <w:t>5.2</w:t>
      </w:r>
      <w:r w:rsidR="0038706C" w:rsidRPr="00F667C6">
        <w:rPr>
          <w:lang w:val="fr-FR"/>
        </w:rPr>
        <w:tab/>
        <w:t>Examen de projets de Règlements techniques mondiaux (RTM) ou de projets d</w:t>
      </w:r>
      <w:r w:rsidR="0038706C">
        <w:rPr>
          <w:lang w:val="fr-FR"/>
        </w:rPr>
        <w:t>’</w:t>
      </w:r>
      <w:r w:rsidR="0038706C" w:rsidRPr="00F667C6">
        <w:rPr>
          <w:lang w:val="fr-FR"/>
        </w:rPr>
        <w:t>amendements à des RTM existants;</w:t>
      </w:r>
    </w:p>
    <w:p w:rsidR="0038706C" w:rsidRPr="00F667C6" w:rsidRDefault="005F50B5" w:rsidP="007975AD">
      <w:pPr>
        <w:pStyle w:val="SingleTxt"/>
        <w:tabs>
          <w:tab w:val="clear" w:pos="1742"/>
          <w:tab w:val="clear" w:pos="2218"/>
          <w:tab w:val="left" w:pos="1980"/>
        </w:tabs>
        <w:ind w:left="1980" w:hanging="713"/>
        <w:rPr>
          <w:lang w:val="fr-FR"/>
        </w:rPr>
      </w:pPr>
      <w:r>
        <w:rPr>
          <w:lang w:val="fr-FR"/>
        </w:rPr>
        <w:t>5.3</w:t>
      </w:r>
      <w:r w:rsidR="0038706C" w:rsidRPr="00F667C6">
        <w:rPr>
          <w:lang w:val="fr-FR"/>
        </w:rPr>
        <w:tab/>
        <w:t>Examen des Règlements techniques à inclure dans le Recueil des RTM admissibles, s</w:t>
      </w:r>
      <w:r w:rsidR="0038706C">
        <w:rPr>
          <w:lang w:val="fr-FR"/>
        </w:rPr>
        <w:t>’</w:t>
      </w:r>
      <w:r w:rsidR="0038706C" w:rsidRPr="00F667C6">
        <w:rPr>
          <w:lang w:val="fr-FR"/>
        </w:rPr>
        <w:t>il y a lieu;</w:t>
      </w:r>
    </w:p>
    <w:p w:rsidR="0038706C" w:rsidRPr="00F667C6" w:rsidRDefault="005F50B5" w:rsidP="007975AD">
      <w:pPr>
        <w:pStyle w:val="SingleTxt"/>
        <w:tabs>
          <w:tab w:val="clear" w:pos="1742"/>
          <w:tab w:val="clear" w:pos="2218"/>
          <w:tab w:val="left" w:pos="1980"/>
        </w:tabs>
        <w:ind w:left="1980" w:hanging="713"/>
        <w:rPr>
          <w:lang w:val="fr-FR"/>
        </w:rPr>
      </w:pPr>
      <w:r>
        <w:rPr>
          <w:lang w:val="fr-FR"/>
        </w:rPr>
        <w:t>5.4</w:t>
      </w:r>
      <w:r w:rsidR="0038706C" w:rsidRPr="00F667C6">
        <w:rPr>
          <w:lang w:val="fr-FR"/>
        </w:rPr>
        <w:tab/>
        <w:t>Orientations, adoptées par consensus, concernant les éléments de projets de RTM qui n</w:t>
      </w:r>
      <w:r w:rsidR="0038706C">
        <w:rPr>
          <w:lang w:val="fr-FR"/>
        </w:rPr>
        <w:t>’</w:t>
      </w:r>
      <w:r w:rsidR="0038706C" w:rsidRPr="00F667C6">
        <w:rPr>
          <w:lang w:val="fr-FR"/>
        </w:rPr>
        <w:t>ont pas été réglés par les groupes de travail subsidiaires du Forum mondial, s</w:t>
      </w:r>
      <w:r w:rsidR="0038706C">
        <w:rPr>
          <w:lang w:val="fr-FR"/>
        </w:rPr>
        <w:t>’</w:t>
      </w:r>
      <w:r w:rsidR="0038706C" w:rsidRPr="00F667C6">
        <w:rPr>
          <w:lang w:val="fr-FR"/>
        </w:rPr>
        <w:t>il y a lieu;</w:t>
      </w:r>
    </w:p>
    <w:p w:rsidR="0038706C" w:rsidRPr="00F667C6" w:rsidRDefault="005F50B5" w:rsidP="007975AD">
      <w:pPr>
        <w:pStyle w:val="SingleTxt"/>
        <w:tabs>
          <w:tab w:val="clear" w:pos="1742"/>
          <w:tab w:val="clear" w:pos="2218"/>
          <w:tab w:val="left" w:pos="1980"/>
        </w:tabs>
        <w:ind w:left="1980" w:hanging="713"/>
        <w:rPr>
          <w:lang w:val="fr-FR"/>
        </w:rPr>
      </w:pPr>
      <w:r>
        <w:rPr>
          <w:lang w:val="fr-FR"/>
        </w:rPr>
        <w:t>5.5</w:t>
      </w:r>
      <w:r w:rsidR="0038706C" w:rsidRPr="00F667C6">
        <w:rPr>
          <w:lang w:val="fr-FR"/>
        </w:rPr>
        <w:tab/>
        <w:t>Mise en œuvre du programme de travail au titre de l</w:t>
      </w:r>
      <w:r w:rsidR="0038706C">
        <w:rPr>
          <w:lang w:val="fr-FR"/>
        </w:rPr>
        <w:t>’</w:t>
      </w:r>
      <w:r w:rsidR="0038706C" w:rsidRPr="00F667C6">
        <w:rPr>
          <w:lang w:val="fr-FR"/>
        </w:rPr>
        <w:t>Accord de 1998 par les groupes de travail subsidiaires du Forum mondial.</w:t>
      </w:r>
    </w:p>
    <w:p w:rsidR="0038706C" w:rsidRPr="00F667C6" w:rsidRDefault="0038706C" w:rsidP="007975AD">
      <w:pPr>
        <w:pStyle w:val="SingleTxt"/>
        <w:tabs>
          <w:tab w:val="clear" w:pos="1742"/>
          <w:tab w:val="clear" w:pos="2218"/>
          <w:tab w:val="left" w:pos="1980"/>
        </w:tabs>
        <w:ind w:left="1980" w:hanging="713"/>
        <w:rPr>
          <w:lang w:val="fr-FR"/>
        </w:rPr>
      </w:pPr>
      <w:r w:rsidRPr="00F667C6">
        <w:rPr>
          <w:lang w:val="fr-FR"/>
        </w:rPr>
        <w:t>6.</w:t>
      </w:r>
      <w:r w:rsidRPr="00F667C6">
        <w:rPr>
          <w:lang w:val="fr-FR"/>
        </w:rPr>
        <w:tab/>
        <w:t>Échange de vues sur les procédures législatives nationales ou régionales et sur la transposition des Règlements et/ou des RTM adoptés dans la législation nationale ou régionale.</w:t>
      </w:r>
    </w:p>
    <w:p w:rsidR="0038706C" w:rsidRPr="00F667C6" w:rsidRDefault="0038706C" w:rsidP="007975AD">
      <w:pPr>
        <w:pStyle w:val="SingleTxt"/>
        <w:tabs>
          <w:tab w:val="clear" w:pos="1742"/>
          <w:tab w:val="clear" w:pos="2218"/>
          <w:tab w:val="left" w:pos="1980"/>
        </w:tabs>
        <w:ind w:left="1980" w:hanging="713"/>
        <w:rPr>
          <w:lang w:val="fr-FR"/>
        </w:rPr>
      </w:pPr>
      <w:r w:rsidRPr="00F667C6">
        <w:rPr>
          <w:lang w:val="fr-FR"/>
        </w:rPr>
        <w:t>7.</w:t>
      </w:r>
      <w:r w:rsidRPr="00F667C6">
        <w:rPr>
          <w:lang w:val="fr-FR"/>
        </w:rPr>
        <w:tab/>
        <w:t>Accord de 1997 (Contrôles techniques périodiques)</w:t>
      </w:r>
      <w:r w:rsidR="00CD33A8">
        <w:rPr>
          <w:lang w:val="fr-FR"/>
        </w:rPr>
        <w:t> </w:t>
      </w:r>
      <w:r w:rsidRPr="00F667C6">
        <w:rPr>
          <w:lang w:val="fr-FR"/>
        </w:rPr>
        <w:t>:</w:t>
      </w:r>
    </w:p>
    <w:p w:rsidR="0038706C" w:rsidRPr="00F667C6" w:rsidRDefault="005F50B5" w:rsidP="007975AD">
      <w:pPr>
        <w:pStyle w:val="SingleTxt"/>
        <w:tabs>
          <w:tab w:val="clear" w:pos="1742"/>
          <w:tab w:val="clear" w:pos="2218"/>
          <w:tab w:val="left" w:pos="1980"/>
        </w:tabs>
        <w:ind w:left="1980" w:hanging="713"/>
        <w:rPr>
          <w:lang w:val="fr-FR"/>
        </w:rPr>
      </w:pPr>
      <w:r>
        <w:rPr>
          <w:lang w:val="fr-FR"/>
        </w:rPr>
        <w:t>7.1</w:t>
      </w:r>
      <w:r w:rsidR="0038706C" w:rsidRPr="00F667C6">
        <w:rPr>
          <w:lang w:val="fr-FR"/>
        </w:rPr>
        <w:tab/>
        <w:t>État de l</w:t>
      </w:r>
      <w:r w:rsidR="0038706C">
        <w:rPr>
          <w:lang w:val="fr-FR"/>
        </w:rPr>
        <w:t>’</w:t>
      </w:r>
      <w:r w:rsidR="0038706C" w:rsidRPr="00F667C6">
        <w:rPr>
          <w:lang w:val="fr-FR"/>
        </w:rPr>
        <w:t>Accord;</w:t>
      </w:r>
    </w:p>
    <w:p w:rsidR="0038706C" w:rsidRPr="00F667C6" w:rsidRDefault="005F50B5" w:rsidP="007975AD">
      <w:pPr>
        <w:pStyle w:val="SingleTxt"/>
        <w:tabs>
          <w:tab w:val="clear" w:pos="1742"/>
          <w:tab w:val="clear" w:pos="2218"/>
          <w:tab w:val="left" w:pos="1980"/>
        </w:tabs>
        <w:ind w:left="1980" w:hanging="713"/>
        <w:rPr>
          <w:lang w:val="fr-FR"/>
        </w:rPr>
      </w:pPr>
      <w:r>
        <w:rPr>
          <w:lang w:val="fr-FR"/>
        </w:rPr>
        <w:t>7.2</w:t>
      </w:r>
      <w:r w:rsidR="0047736A">
        <w:rPr>
          <w:lang w:val="fr-FR"/>
        </w:rPr>
        <w:tab/>
        <w:t>Mise à jour des Règles n</w:t>
      </w:r>
      <w:r w:rsidR="0047736A" w:rsidRPr="0047736A">
        <w:rPr>
          <w:vertAlign w:val="superscript"/>
          <w:lang w:val="fr-FR"/>
        </w:rPr>
        <w:t>os</w:t>
      </w:r>
      <w:r w:rsidR="0047736A">
        <w:rPr>
          <w:lang w:val="fr-FR"/>
        </w:rPr>
        <w:t> </w:t>
      </w:r>
      <w:r w:rsidR="0038706C" w:rsidRPr="00F667C6">
        <w:rPr>
          <w:lang w:val="fr-FR"/>
        </w:rPr>
        <w:t>1 et 2;</w:t>
      </w:r>
    </w:p>
    <w:p w:rsidR="0038706C" w:rsidRPr="00F667C6" w:rsidRDefault="0038706C" w:rsidP="007975AD">
      <w:pPr>
        <w:pStyle w:val="SingleTxt"/>
        <w:tabs>
          <w:tab w:val="clear" w:pos="1742"/>
          <w:tab w:val="clear" w:pos="2218"/>
          <w:tab w:val="left" w:pos="1980"/>
        </w:tabs>
        <w:ind w:left="1980" w:hanging="713"/>
        <w:rPr>
          <w:lang w:val="fr-FR"/>
        </w:rPr>
      </w:pPr>
      <w:r w:rsidRPr="00F667C6">
        <w:rPr>
          <w:lang w:val="fr-FR"/>
        </w:rPr>
        <w:t>7.</w:t>
      </w:r>
      <w:r w:rsidR="005F50B5">
        <w:rPr>
          <w:lang w:val="fr-FR"/>
        </w:rPr>
        <w:t>3</w:t>
      </w:r>
      <w:r w:rsidR="0047736A">
        <w:rPr>
          <w:lang w:val="fr-FR"/>
        </w:rPr>
        <w:tab/>
        <w:t>Établissement des Règles n</w:t>
      </w:r>
      <w:r w:rsidR="0047736A" w:rsidRPr="0047736A">
        <w:rPr>
          <w:vertAlign w:val="superscript"/>
          <w:lang w:val="fr-FR"/>
        </w:rPr>
        <w:t>os</w:t>
      </w:r>
      <w:r w:rsidR="0047736A">
        <w:rPr>
          <w:lang w:val="fr-FR"/>
        </w:rPr>
        <w:t> </w:t>
      </w:r>
      <w:r w:rsidRPr="00F667C6">
        <w:rPr>
          <w:lang w:val="fr-FR"/>
        </w:rPr>
        <w:t>3 sur le matériel d</w:t>
      </w:r>
      <w:r>
        <w:rPr>
          <w:lang w:val="fr-FR"/>
        </w:rPr>
        <w:t>’</w:t>
      </w:r>
      <w:r w:rsidRPr="00F667C6">
        <w:rPr>
          <w:lang w:val="fr-FR"/>
        </w:rPr>
        <w:t>essai, 4 sur les qualifications et la formation des inspecteurs et 5 sur la supervision des centres d</w:t>
      </w:r>
      <w:r>
        <w:rPr>
          <w:lang w:val="fr-FR"/>
        </w:rPr>
        <w:t>’</w:t>
      </w:r>
      <w:r w:rsidRPr="00F667C6">
        <w:rPr>
          <w:lang w:val="fr-FR"/>
        </w:rPr>
        <w:t>essai.</w:t>
      </w:r>
    </w:p>
    <w:p w:rsidR="0038706C" w:rsidRPr="00F667C6" w:rsidRDefault="0038706C" w:rsidP="007975AD">
      <w:pPr>
        <w:pStyle w:val="SingleTxt"/>
        <w:tabs>
          <w:tab w:val="clear" w:pos="1742"/>
          <w:tab w:val="clear" w:pos="2218"/>
          <w:tab w:val="left" w:pos="1980"/>
        </w:tabs>
        <w:ind w:left="1980" w:hanging="713"/>
        <w:rPr>
          <w:lang w:val="fr-FR"/>
        </w:rPr>
      </w:pPr>
      <w:r w:rsidRPr="00F667C6">
        <w:rPr>
          <w:lang w:val="fr-FR"/>
        </w:rPr>
        <w:t>8.</w:t>
      </w:r>
      <w:r w:rsidRPr="00F667C6">
        <w:rPr>
          <w:lang w:val="fr-FR"/>
        </w:rPr>
        <w:tab/>
        <w:t>Questions diverses</w:t>
      </w:r>
      <w:r w:rsidR="0047736A">
        <w:rPr>
          <w:lang w:val="fr-FR"/>
        </w:rPr>
        <w:t> </w:t>
      </w:r>
      <w:r w:rsidRPr="00F667C6">
        <w:rPr>
          <w:lang w:val="fr-FR"/>
        </w:rPr>
        <w:t>:</w:t>
      </w:r>
    </w:p>
    <w:p w:rsidR="0038706C" w:rsidRPr="00F667C6" w:rsidRDefault="005F50B5" w:rsidP="007975AD">
      <w:pPr>
        <w:pStyle w:val="SingleTxt"/>
        <w:tabs>
          <w:tab w:val="clear" w:pos="1742"/>
          <w:tab w:val="clear" w:pos="2218"/>
          <w:tab w:val="left" w:pos="1980"/>
        </w:tabs>
        <w:ind w:left="1980" w:hanging="713"/>
        <w:rPr>
          <w:lang w:val="fr-FR"/>
        </w:rPr>
      </w:pPr>
      <w:r>
        <w:rPr>
          <w:lang w:val="fr-FR"/>
        </w:rPr>
        <w:t>8.1</w:t>
      </w:r>
      <w:r w:rsidR="0038706C" w:rsidRPr="00F667C6">
        <w:rPr>
          <w:lang w:val="fr-FR"/>
        </w:rPr>
        <w:tab/>
        <w:t>Échange d</w:t>
      </w:r>
      <w:r w:rsidR="0038706C">
        <w:rPr>
          <w:lang w:val="fr-FR"/>
        </w:rPr>
        <w:t>’</w:t>
      </w:r>
      <w:r w:rsidR="0038706C" w:rsidRPr="00F667C6">
        <w:rPr>
          <w:lang w:val="fr-FR"/>
        </w:rPr>
        <w:t>informations sur les mesures appliquées en cas de défaut et de non-conformité, notamment les systèmes de rappel;</w:t>
      </w:r>
    </w:p>
    <w:p w:rsidR="0038706C" w:rsidRPr="00F667C6" w:rsidRDefault="005F50B5" w:rsidP="007975AD">
      <w:pPr>
        <w:pStyle w:val="SingleTxt"/>
        <w:tabs>
          <w:tab w:val="clear" w:pos="1742"/>
          <w:tab w:val="clear" w:pos="2218"/>
          <w:tab w:val="left" w:pos="1980"/>
        </w:tabs>
        <w:ind w:left="1980" w:hanging="713"/>
        <w:rPr>
          <w:lang w:val="fr-FR"/>
        </w:rPr>
      </w:pPr>
      <w:r>
        <w:rPr>
          <w:lang w:val="fr-FR"/>
        </w:rPr>
        <w:t>8.2</w:t>
      </w:r>
      <w:r w:rsidR="0038706C" w:rsidRPr="00F667C6">
        <w:rPr>
          <w:lang w:val="fr-FR"/>
        </w:rPr>
        <w:tab/>
        <w:t>Cohérence entre les dispositions de la Convention de Vienne de 1968 et les dispositions techniques concernant les véhicules des Règlements et des RTM découlant des Accords de 1958 et de 1998;</w:t>
      </w:r>
    </w:p>
    <w:p w:rsidR="0038706C" w:rsidRPr="00F667C6" w:rsidRDefault="005F50B5" w:rsidP="007975AD">
      <w:pPr>
        <w:pStyle w:val="SingleTxt"/>
        <w:tabs>
          <w:tab w:val="clear" w:pos="1742"/>
          <w:tab w:val="clear" w:pos="2218"/>
          <w:tab w:val="left" w:pos="1980"/>
        </w:tabs>
        <w:ind w:left="1980" w:hanging="713"/>
        <w:rPr>
          <w:bCs/>
          <w:lang w:val="fr-FR"/>
        </w:rPr>
      </w:pPr>
      <w:r>
        <w:rPr>
          <w:lang w:val="fr-FR"/>
        </w:rPr>
        <w:t>8.3</w:t>
      </w:r>
      <w:r w:rsidR="0038706C" w:rsidRPr="00F667C6">
        <w:rPr>
          <w:lang w:val="fr-FR"/>
        </w:rPr>
        <w:tab/>
        <w:t>Proposition d</w:t>
      </w:r>
      <w:r w:rsidR="0038706C">
        <w:rPr>
          <w:lang w:val="fr-FR"/>
        </w:rPr>
        <w:t>’</w:t>
      </w:r>
      <w:r w:rsidR="0038706C" w:rsidRPr="00F667C6">
        <w:rPr>
          <w:lang w:val="fr-FR"/>
        </w:rPr>
        <w:t>amendements à la Résolution d</w:t>
      </w:r>
      <w:r w:rsidR="0038706C">
        <w:rPr>
          <w:lang w:val="fr-FR"/>
        </w:rPr>
        <w:t>’</w:t>
      </w:r>
      <w:r w:rsidR="0038706C" w:rsidRPr="00F667C6">
        <w:rPr>
          <w:lang w:val="fr-FR"/>
        </w:rPr>
        <w:t>ensemble sur la construction des véhicules (R.E.3);</w:t>
      </w:r>
    </w:p>
    <w:p w:rsidR="0038706C" w:rsidRPr="00F667C6" w:rsidRDefault="005F50B5" w:rsidP="007975AD">
      <w:pPr>
        <w:pStyle w:val="SingleTxt"/>
        <w:tabs>
          <w:tab w:val="clear" w:pos="1742"/>
          <w:tab w:val="clear" w:pos="2218"/>
          <w:tab w:val="left" w:pos="1980"/>
        </w:tabs>
        <w:ind w:left="1980" w:hanging="713"/>
        <w:rPr>
          <w:lang w:val="fr-FR"/>
        </w:rPr>
      </w:pPr>
      <w:r>
        <w:rPr>
          <w:lang w:val="fr-FR"/>
        </w:rPr>
        <w:t>8.4</w:t>
      </w:r>
      <w:r w:rsidR="0038706C" w:rsidRPr="00F667C6">
        <w:rPr>
          <w:lang w:val="fr-FR"/>
        </w:rPr>
        <w:tab/>
        <w:t>Décennie d</w:t>
      </w:r>
      <w:r w:rsidR="0038706C">
        <w:rPr>
          <w:lang w:val="fr-FR"/>
        </w:rPr>
        <w:t>’</w:t>
      </w:r>
      <w:r w:rsidR="0038706C" w:rsidRPr="00F667C6">
        <w:rPr>
          <w:lang w:val="fr-FR"/>
        </w:rPr>
        <w:t>action des Nations Unies pour la sécurité routière;</w:t>
      </w:r>
    </w:p>
    <w:p w:rsidR="0038706C" w:rsidRPr="00F667C6" w:rsidRDefault="005F50B5" w:rsidP="007975AD">
      <w:pPr>
        <w:pStyle w:val="SingleTxt"/>
        <w:tabs>
          <w:tab w:val="clear" w:pos="1742"/>
          <w:tab w:val="clear" w:pos="2218"/>
          <w:tab w:val="left" w:pos="1980"/>
        </w:tabs>
        <w:ind w:left="1980" w:hanging="713"/>
        <w:rPr>
          <w:lang w:val="fr-FR"/>
        </w:rPr>
      </w:pPr>
      <w:r>
        <w:rPr>
          <w:lang w:val="fr-FR"/>
        </w:rPr>
        <w:t>8.5</w:t>
      </w:r>
      <w:r w:rsidR="0038706C" w:rsidRPr="00F667C6">
        <w:rPr>
          <w:lang w:val="fr-FR"/>
        </w:rPr>
        <w:tab/>
        <w:t>Documents destinés à la publication.</w:t>
      </w:r>
    </w:p>
    <w:p w:rsidR="0038706C" w:rsidRDefault="0038706C" w:rsidP="007975AD">
      <w:pPr>
        <w:pStyle w:val="SingleTxt"/>
        <w:tabs>
          <w:tab w:val="clear" w:pos="1742"/>
          <w:tab w:val="clear" w:pos="2218"/>
          <w:tab w:val="left" w:pos="1980"/>
        </w:tabs>
        <w:ind w:left="1980" w:hanging="713"/>
        <w:rPr>
          <w:lang w:val="fr-FR"/>
        </w:rPr>
      </w:pPr>
      <w:r w:rsidRPr="00F667C6">
        <w:rPr>
          <w:lang w:val="fr-FR"/>
        </w:rPr>
        <w:t>9.</w:t>
      </w:r>
      <w:r w:rsidRPr="00F667C6">
        <w:rPr>
          <w:lang w:val="fr-FR"/>
        </w:rPr>
        <w:tab/>
        <w:t>Adoption du rapport.</w:t>
      </w:r>
    </w:p>
    <w:p w:rsidR="0047736A" w:rsidRPr="0047736A" w:rsidRDefault="0047736A" w:rsidP="0047736A">
      <w:pPr>
        <w:pStyle w:val="SingleTxt"/>
        <w:spacing w:after="0" w:line="120" w:lineRule="exact"/>
        <w:rPr>
          <w:sz w:val="10"/>
          <w:lang w:val="fr-FR"/>
        </w:rPr>
      </w:pPr>
    </w:p>
    <w:p w:rsidR="0047736A" w:rsidRPr="0047736A" w:rsidRDefault="0047736A" w:rsidP="0047736A">
      <w:pPr>
        <w:pStyle w:val="SingleTxt"/>
        <w:spacing w:after="0" w:line="120" w:lineRule="exact"/>
        <w:rPr>
          <w:sz w:val="10"/>
          <w:lang w:val="fr-FR"/>
        </w:rPr>
      </w:pPr>
    </w:p>
    <w:p w:rsidR="0038706C" w:rsidRDefault="0038706C" w:rsidP="0047736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667C6">
        <w:rPr>
          <w:lang w:val="fr-FR"/>
        </w:rPr>
        <w:tab/>
        <w:t>B.</w:t>
      </w:r>
      <w:r w:rsidRPr="00F667C6">
        <w:rPr>
          <w:lang w:val="fr-FR"/>
        </w:rPr>
        <w:tab/>
        <w:t>Comité d</w:t>
      </w:r>
      <w:r>
        <w:rPr>
          <w:lang w:val="fr-FR"/>
        </w:rPr>
        <w:t>’</w:t>
      </w:r>
      <w:r w:rsidRPr="00F667C6">
        <w:rPr>
          <w:lang w:val="fr-FR"/>
        </w:rPr>
        <w:t>administration de l</w:t>
      </w:r>
      <w:r>
        <w:rPr>
          <w:lang w:val="fr-FR"/>
        </w:rPr>
        <w:t>’</w:t>
      </w:r>
      <w:r w:rsidRPr="00F667C6">
        <w:rPr>
          <w:lang w:val="fr-FR"/>
        </w:rPr>
        <w:t>Accord de 1958 (AC.1)</w:t>
      </w:r>
    </w:p>
    <w:p w:rsidR="0047736A" w:rsidRPr="0047736A" w:rsidRDefault="0047736A" w:rsidP="0047736A">
      <w:pPr>
        <w:pStyle w:val="SingleTxt"/>
        <w:spacing w:after="0" w:line="120" w:lineRule="exact"/>
        <w:rPr>
          <w:sz w:val="10"/>
          <w:lang w:val="fr-FR"/>
        </w:rPr>
      </w:pPr>
    </w:p>
    <w:p w:rsidR="0047736A" w:rsidRPr="0047736A" w:rsidRDefault="0047736A" w:rsidP="0047736A">
      <w:pPr>
        <w:pStyle w:val="SingleTxt"/>
        <w:spacing w:after="0" w:line="120" w:lineRule="exact"/>
        <w:rPr>
          <w:sz w:val="10"/>
          <w:lang w:val="fr-FR"/>
        </w:rPr>
      </w:pPr>
    </w:p>
    <w:p w:rsidR="0038706C" w:rsidRPr="00F667C6" w:rsidRDefault="0038706C" w:rsidP="007975AD">
      <w:pPr>
        <w:pStyle w:val="SingleTxt"/>
        <w:tabs>
          <w:tab w:val="clear" w:pos="1742"/>
          <w:tab w:val="clear" w:pos="2218"/>
          <w:tab w:val="left" w:pos="1980"/>
        </w:tabs>
        <w:ind w:left="1980" w:hanging="713"/>
        <w:rPr>
          <w:lang w:val="fr-FR"/>
        </w:rPr>
      </w:pPr>
      <w:r w:rsidRPr="00F667C6">
        <w:rPr>
          <w:lang w:val="fr-FR"/>
        </w:rPr>
        <w:t>10.</w:t>
      </w:r>
      <w:r w:rsidRPr="00F667C6">
        <w:rPr>
          <w:lang w:val="fr-FR"/>
        </w:rPr>
        <w:tab/>
        <w:t>Constitution du Comité.</w:t>
      </w:r>
    </w:p>
    <w:p w:rsidR="0038706C" w:rsidRDefault="0038706C" w:rsidP="007975AD">
      <w:pPr>
        <w:pStyle w:val="SingleTxt"/>
        <w:tabs>
          <w:tab w:val="clear" w:pos="1742"/>
          <w:tab w:val="clear" w:pos="2218"/>
          <w:tab w:val="left" w:pos="1980"/>
        </w:tabs>
        <w:ind w:left="1980" w:hanging="713"/>
        <w:rPr>
          <w:lang w:val="fr-FR"/>
        </w:rPr>
      </w:pPr>
      <w:r w:rsidRPr="00F667C6">
        <w:rPr>
          <w:lang w:val="fr-FR"/>
        </w:rPr>
        <w:t>11.</w:t>
      </w:r>
      <w:r w:rsidRPr="00F667C6">
        <w:rPr>
          <w:lang w:val="fr-FR"/>
        </w:rPr>
        <w:tab/>
        <w:t>Propositions d</w:t>
      </w:r>
      <w:r>
        <w:rPr>
          <w:lang w:val="fr-FR"/>
        </w:rPr>
        <w:t>’</w:t>
      </w:r>
      <w:r w:rsidRPr="00F667C6">
        <w:rPr>
          <w:lang w:val="fr-FR"/>
        </w:rPr>
        <w:t xml:space="preserve">amendements et de rectificatifs à des Règlements existant et de nouveaux Règlements </w:t>
      </w:r>
      <w:r w:rsidR="0047736A">
        <w:rPr>
          <w:lang w:val="fr-FR"/>
        </w:rPr>
        <w:t>–</w:t>
      </w:r>
      <w:r w:rsidRPr="00F667C6">
        <w:rPr>
          <w:lang w:val="fr-FR"/>
        </w:rPr>
        <w:t xml:space="preserve"> Vote par l</w:t>
      </w:r>
      <w:r>
        <w:rPr>
          <w:lang w:val="fr-FR"/>
        </w:rPr>
        <w:t>’</w:t>
      </w:r>
      <w:r w:rsidR="0047736A">
        <w:rPr>
          <w:lang w:val="fr-FR"/>
        </w:rPr>
        <w:t>AC.1.</w:t>
      </w:r>
    </w:p>
    <w:p w:rsidR="0047736A" w:rsidRPr="0047736A" w:rsidRDefault="0047736A" w:rsidP="0047736A">
      <w:pPr>
        <w:pStyle w:val="SingleTxt"/>
        <w:tabs>
          <w:tab w:val="clear" w:pos="1742"/>
          <w:tab w:val="clear" w:pos="2218"/>
          <w:tab w:val="left" w:pos="1980"/>
        </w:tabs>
        <w:spacing w:after="0" w:line="120" w:lineRule="exact"/>
        <w:rPr>
          <w:sz w:val="10"/>
          <w:lang w:val="fr-FR"/>
        </w:rPr>
      </w:pPr>
    </w:p>
    <w:p w:rsidR="0047736A" w:rsidRPr="0047736A" w:rsidRDefault="0047736A" w:rsidP="0047736A">
      <w:pPr>
        <w:pStyle w:val="SingleTxt"/>
        <w:tabs>
          <w:tab w:val="clear" w:pos="1742"/>
          <w:tab w:val="clear" w:pos="2218"/>
          <w:tab w:val="left" w:pos="1980"/>
        </w:tabs>
        <w:spacing w:after="0" w:line="120" w:lineRule="exact"/>
        <w:rPr>
          <w:sz w:val="10"/>
          <w:lang w:val="fr-FR"/>
        </w:rPr>
      </w:pPr>
    </w:p>
    <w:p w:rsidR="0038706C" w:rsidRDefault="0038706C" w:rsidP="0047736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667C6">
        <w:rPr>
          <w:lang w:val="fr-FR"/>
        </w:rPr>
        <w:tab/>
        <w:t>C.</w:t>
      </w:r>
      <w:r w:rsidRPr="00F667C6">
        <w:rPr>
          <w:lang w:val="fr-FR"/>
        </w:rPr>
        <w:tab/>
        <w:t>Comité exécutif de l</w:t>
      </w:r>
      <w:r>
        <w:rPr>
          <w:lang w:val="fr-FR"/>
        </w:rPr>
        <w:t>’</w:t>
      </w:r>
      <w:r w:rsidRPr="00F667C6">
        <w:rPr>
          <w:lang w:val="fr-FR"/>
        </w:rPr>
        <w:t>Accord de 1998 (AC.3)</w:t>
      </w:r>
    </w:p>
    <w:p w:rsidR="0047736A" w:rsidRPr="0047736A" w:rsidRDefault="0047736A" w:rsidP="0047736A">
      <w:pPr>
        <w:pStyle w:val="SingleTxt"/>
        <w:spacing w:after="0" w:line="120" w:lineRule="exact"/>
        <w:rPr>
          <w:sz w:val="10"/>
          <w:lang w:val="fr-FR"/>
        </w:rPr>
      </w:pPr>
    </w:p>
    <w:p w:rsidR="0047736A" w:rsidRPr="0047736A" w:rsidRDefault="0047736A" w:rsidP="0047736A">
      <w:pPr>
        <w:pStyle w:val="SingleTxt"/>
        <w:spacing w:after="0" w:line="120" w:lineRule="exact"/>
        <w:rPr>
          <w:sz w:val="10"/>
          <w:lang w:val="fr-FR"/>
        </w:rPr>
      </w:pPr>
    </w:p>
    <w:p w:rsidR="0038706C" w:rsidRPr="00F667C6" w:rsidRDefault="0038706C" w:rsidP="007975AD">
      <w:pPr>
        <w:pStyle w:val="SingleTxt"/>
        <w:tabs>
          <w:tab w:val="clear" w:pos="1742"/>
          <w:tab w:val="clear" w:pos="2218"/>
          <w:tab w:val="left" w:pos="1980"/>
        </w:tabs>
        <w:ind w:left="1980" w:hanging="713"/>
        <w:rPr>
          <w:lang w:val="fr-FR"/>
        </w:rPr>
      </w:pPr>
      <w:r w:rsidRPr="00F667C6">
        <w:rPr>
          <w:lang w:val="fr-FR"/>
        </w:rPr>
        <w:t>12.</w:t>
      </w:r>
      <w:r w:rsidRPr="00F667C6">
        <w:rPr>
          <w:lang w:val="fr-FR"/>
        </w:rPr>
        <w:tab/>
        <w:t>Constitution du Comité et élection du Bureau pour l</w:t>
      </w:r>
      <w:r>
        <w:rPr>
          <w:lang w:val="fr-FR"/>
        </w:rPr>
        <w:t>’</w:t>
      </w:r>
      <w:r w:rsidRPr="00F667C6">
        <w:rPr>
          <w:lang w:val="fr-FR"/>
        </w:rPr>
        <w:t>année 2016.</w:t>
      </w:r>
    </w:p>
    <w:p w:rsidR="0038706C" w:rsidRPr="00F667C6" w:rsidRDefault="0038706C" w:rsidP="007975AD">
      <w:pPr>
        <w:pStyle w:val="SingleTxt"/>
        <w:tabs>
          <w:tab w:val="clear" w:pos="1742"/>
          <w:tab w:val="clear" w:pos="2218"/>
          <w:tab w:val="left" w:pos="1980"/>
        </w:tabs>
        <w:ind w:left="1980" w:hanging="713"/>
        <w:rPr>
          <w:lang w:val="fr-FR"/>
        </w:rPr>
      </w:pPr>
      <w:r w:rsidRPr="00F667C6">
        <w:rPr>
          <w:lang w:val="fr-FR"/>
        </w:rPr>
        <w:t>13.</w:t>
      </w:r>
      <w:r w:rsidRPr="00F667C6">
        <w:rPr>
          <w:lang w:val="fr-FR"/>
        </w:rPr>
        <w:tab/>
        <w:t>Suivi de la mise en œuvre de l</w:t>
      </w:r>
      <w:r>
        <w:rPr>
          <w:lang w:val="fr-FR"/>
        </w:rPr>
        <w:t>’</w:t>
      </w:r>
      <w:r w:rsidR="0047736A">
        <w:rPr>
          <w:lang w:val="fr-FR"/>
        </w:rPr>
        <w:t>Accord de 1998 </w:t>
      </w:r>
      <w:r w:rsidRPr="00F667C6">
        <w:rPr>
          <w:lang w:val="fr-FR"/>
        </w:rPr>
        <w:t>: rapports des Parties contractantes sur la transposition des RTM et de leurs amendements dans la législation nationale ou régionale.</w:t>
      </w:r>
    </w:p>
    <w:p w:rsidR="0038706C" w:rsidRPr="00F667C6" w:rsidRDefault="0038706C" w:rsidP="007975AD">
      <w:pPr>
        <w:pStyle w:val="SingleTxt"/>
        <w:tabs>
          <w:tab w:val="clear" w:pos="1742"/>
          <w:tab w:val="clear" w:pos="2218"/>
          <w:tab w:val="left" w:pos="1980"/>
        </w:tabs>
        <w:ind w:left="1980" w:hanging="713"/>
        <w:rPr>
          <w:lang w:val="fr-FR"/>
        </w:rPr>
      </w:pPr>
      <w:r w:rsidRPr="00F667C6">
        <w:rPr>
          <w:lang w:val="fr-FR"/>
        </w:rPr>
        <w:t>14.</w:t>
      </w:r>
      <w:r w:rsidRPr="00F667C6">
        <w:rPr>
          <w:lang w:val="fr-FR"/>
        </w:rPr>
        <w:tab/>
        <w:t>Examen et vote par l</w:t>
      </w:r>
      <w:r>
        <w:rPr>
          <w:lang w:val="fr-FR"/>
        </w:rPr>
        <w:t>’</w:t>
      </w:r>
      <w:r w:rsidRPr="00F667C6">
        <w:rPr>
          <w:lang w:val="fr-FR"/>
        </w:rPr>
        <w:t>AC.3 de projets de RTM et/ou de projets d</w:t>
      </w:r>
      <w:r>
        <w:rPr>
          <w:lang w:val="fr-FR"/>
        </w:rPr>
        <w:t>’</w:t>
      </w:r>
      <w:r w:rsidRPr="00F667C6">
        <w:rPr>
          <w:lang w:val="fr-FR"/>
        </w:rPr>
        <w:t>amendements à des RTM existants.</w:t>
      </w:r>
    </w:p>
    <w:p w:rsidR="0038706C" w:rsidRPr="00F667C6" w:rsidRDefault="0038706C" w:rsidP="007975AD">
      <w:pPr>
        <w:pStyle w:val="SingleTxt"/>
        <w:tabs>
          <w:tab w:val="clear" w:pos="1742"/>
          <w:tab w:val="clear" w:pos="2218"/>
          <w:tab w:val="left" w:pos="1980"/>
        </w:tabs>
        <w:ind w:left="1980" w:hanging="713"/>
        <w:rPr>
          <w:lang w:val="fr-FR"/>
        </w:rPr>
      </w:pPr>
      <w:r w:rsidRPr="00F667C6">
        <w:rPr>
          <w:lang w:val="fr-FR"/>
        </w:rPr>
        <w:t>15.</w:t>
      </w:r>
      <w:r w:rsidRPr="00F667C6">
        <w:rPr>
          <w:lang w:val="fr-FR"/>
        </w:rPr>
        <w:tab/>
        <w:t>Examen des Règlements techniques à inclure dans le Recueil des RTM admissibles, s</w:t>
      </w:r>
      <w:r>
        <w:rPr>
          <w:lang w:val="fr-FR"/>
        </w:rPr>
        <w:t>’</w:t>
      </w:r>
      <w:r w:rsidRPr="00F667C6">
        <w:rPr>
          <w:lang w:val="fr-FR"/>
        </w:rPr>
        <w:t>il y a lieu.</w:t>
      </w:r>
    </w:p>
    <w:p w:rsidR="0038706C" w:rsidRPr="00F667C6" w:rsidRDefault="0038706C" w:rsidP="007975AD">
      <w:pPr>
        <w:pStyle w:val="SingleTxt"/>
        <w:tabs>
          <w:tab w:val="clear" w:pos="1742"/>
          <w:tab w:val="clear" w:pos="2218"/>
          <w:tab w:val="left" w:pos="1980"/>
        </w:tabs>
        <w:ind w:left="1980" w:hanging="713"/>
        <w:rPr>
          <w:lang w:val="fr-FR"/>
        </w:rPr>
      </w:pPr>
      <w:r w:rsidRPr="00F667C6">
        <w:rPr>
          <w:lang w:val="fr-FR"/>
        </w:rPr>
        <w:t>16.</w:t>
      </w:r>
      <w:r w:rsidRPr="00F667C6">
        <w:rPr>
          <w:lang w:val="fr-FR"/>
        </w:rPr>
        <w:tab/>
        <w:t>Orientations, adoptées par consensus, concernant les éléments de projets de RTM qui n</w:t>
      </w:r>
      <w:r>
        <w:rPr>
          <w:lang w:val="fr-FR"/>
        </w:rPr>
        <w:t>’</w:t>
      </w:r>
      <w:r w:rsidRPr="00F667C6">
        <w:rPr>
          <w:lang w:val="fr-FR"/>
        </w:rPr>
        <w:t>ont pas été réglés par les groupes de travail subsidiaires du Forum mondial, s</w:t>
      </w:r>
      <w:r>
        <w:rPr>
          <w:lang w:val="fr-FR"/>
        </w:rPr>
        <w:t>’</w:t>
      </w:r>
      <w:r w:rsidRPr="00F667C6">
        <w:rPr>
          <w:lang w:val="fr-FR"/>
        </w:rPr>
        <w:t>il y a lieu.</w:t>
      </w:r>
    </w:p>
    <w:p w:rsidR="0038706C" w:rsidRPr="00F667C6" w:rsidRDefault="0038706C" w:rsidP="007975AD">
      <w:pPr>
        <w:pStyle w:val="SingleTxt"/>
        <w:tabs>
          <w:tab w:val="clear" w:pos="1742"/>
          <w:tab w:val="clear" w:pos="2218"/>
          <w:tab w:val="left" w:pos="1980"/>
        </w:tabs>
        <w:ind w:left="1980" w:hanging="713"/>
        <w:rPr>
          <w:lang w:val="fr-FR"/>
        </w:rPr>
      </w:pPr>
      <w:r w:rsidRPr="00F667C6">
        <w:rPr>
          <w:lang w:val="fr-FR"/>
        </w:rPr>
        <w:t>17.</w:t>
      </w:r>
      <w:r w:rsidRPr="00F667C6">
        <w:rPr>
          <w:lang w:val="fr-FR"/>
        </w:rPr>
        <w:tab/>
        <w:t>État d</w:t>
      </w:r>
      <w:r>
        <w:rPr>
          <w:lang w:val="fr-FR"/>
        </w:rPr>
        <w:t>’</w:t>
      </w:r>
      <w:r w:rsidRPr="00F667C6">
        <w:rPr>
          <w:lang w:val="fr-FR"/>
        </w:rPr>
        <w:t>avancement de l</w:t>
      </w:r>
      <w:r>
        <w:rPr>
          <w:lang w:val="fr-FR"/>
        </w:rPr>
        <w:t>’</w:t>
      </w:r>
      <w:r w:rsidRPr="00F667C6">
        <w:rPr>
          <w:lang w:val="fr-FR"/>
        </w:rPr>
        <w:t>élaboration de nouveaux RTM ou d</w:t>
      </w:r>
      <w:r>
        <w:rPr>
          <w:lang w:val="fr-FR"/>
        </w:rPr>
        <w:t>’</w:t>
      </w:r>
      <w:r w:rsidRPr="00F667C6">
        <w:rPr>
          <w:lang w:val="fr-FR"/>
        </w:rPr>
        <w:t>amendements à des RTM existants</w:t>
      </w:r>
      <w:r w:rsidR="0047736A">
        <w:rPr>
          <w:lang w:val="fr-FR"/>
        </w:rPr>
        <w:t> </w:t>
      </w:r>
      <w:r w:rsidRPr="00F667C6">
        <w:rPr>
          <w:lang w:val="fr-FR"/>
        </w:rPr>
        <w:t>:</w:t>
      </w:r>
    </w:p>
    <w:p w:rsidR="0038706C" w:rsidRPr="00F667C6" w:rsidRDefault="005F50B5" w:rsidP="007975AD">
      <w:pPr>
        <w:pStyle w:val="SingleTxt"/>
        <w:tabs>
          <w:tab w:val="clear" w:pos="1742"/>
          <w:tab w:val="clear" w:pos="2218"/>
          <w:tab w:val="left" w:pos="1980"/>
        </w:tabs>
        <w:ind w:left="1980" w:hanging="713"/>
        <w:rPr>
          <w:lang w:val="fr-FR"/>
        </w:rPr>
      </w:pPr>
      <w:r>
        <w:rPr>
          <w:lang w:val="fr-FR"/>
        </w:rPr>
        <w:t>17.1</w:t>
      </w:r>
      <w:r w:rsidR="0038706C" w:rsidRPr="00F667C6">
        <w:rPr>
          <w:lang w:val="fr-FR"/>
        </w:rPr>
        <w:tab/>
        <w:t>RTM n</w:t>
      </w:r>
      <w:r w:rsidR="0038706C" w:rsidRPr="009D7CAD">
        <w:rPr>
          <w:vertAlign w:val="superscript"/>
          <w:lang w:val="fr-FR"/>
        </w:rPr>
        <w:t>o</w:t>
      </w:r>
      <w:r w:rsidR="0038706C" w:rsidRPr="0047736A">
        <w:rPr>
          <w:lang w:val="fr-FR"/>
        </w:rPr>
        <w:t> </w:t>
      </w:r>
      <w:r w:rsidR="0038706C" w:rsidRPr="00F667C6">
        <w:rPr>
          <w:lang w:val="fr-FR"/>
        </w:rPr>
        <w:t>2 (Cycle d</w:t>
      </w:r>
      <w:r w:rsidR="0038706C">
        <w:rPr>
          <w:lang w:val="fr-FR"/>
        </w:rPr>
        <w:t>’</w:t>
      </w:r>
      <w:r w:rsidR="0038706C" w:rsidRPr="00F667C6">
        <w:rPr>
          <w:lang w:val="fr-FR"/>
        </w:rPr>
        <w:t>essai mondial harmonisé de mesure des émissions des motocycles) et autres RTM sur les prescriptions relatives à l</w:t>
      </w:r>
      <w:r w:rsidR="0038706C">
        <w:rPr>
          <w:lang w:val="fr-FR"/>
        </w:rPr>
        <w:t>’</w:t>
      </w:r>
      <w:r w:rsidR="0038706C" w:rsidRPr="00F667C6">
        <w:rPr>
          <w:lang w:val="fr-FR"/>
        </w:rPr>
        <w:t>environnement et au groupe motopropulseur pour les véhicules de la catégorie L;</w:t>
      </w:r>
    </w:p>
    <w:p w:rsidR="0038706C" w:rsidRPr="00F667C6" w:rsidRDefault="005F50B5" w:rsidP="007975AD">
      <w:pPr>
        <w:pStyle w:val="SingleTxt"/>
        <w:tabs>
          <w:tab w:val="clear" w:pos="1742"/>
          <w:tab w:val="clear" w:pos="2218"/>
          <w:tab w:val="left" w:pos="1980"/>
        </w:tabs>
        <w:ind w:left="1980" w:hanging="713"/>
        <w:rPr>
          <w:lang w:val="fr-FR"/>
        </w:rPr>
      </w:pPr>
      <w:r>
        <w:rPr>
          <w:lang w:val="fr-FR"/>
        </w:rPr>
        <w:t>17.2</w:t>
      </w:r>
      <w:r w:rsidR="0038706C" w:rsidRPr="00F667C6">
        <w:rPr>
          <w:lang w:val="fr-FR"/>
        </w:rPr>
        <w:tab/>
        <w:t>RTM n</w:t>
      </w:r>
      <w:r w:rsidR="0038706C" w:rsidRPr="009D7CAD">
        <w:rPr>
          <w:vertAlign w:val="superscript"/>
          <w:lang w:val="fr-FR"/>
        </w:rPr>
        <w:t>o</w:t>
      </w:r>
      <w:r w:rsidR="0038706C" w:rsidRPr="0047736A">
        <w:rPr>
          <w:lang w:val="fr-FR"/>
        </w:rPr>
        <w:t> </w:t>
      </w:r>
      <w:r w:rsidR="0038706C" w:rsidRPr="00F667C6">
        <w:rPr>
          <w:lang w:val="fr-FR"/>
        </w:rPr>
        <w:t>3 (Freinage des motocycles);</w:t>
      </w:r>
    </w:p>
    <w:p w:rsidR="0038706C" w:rsidRPr="00F667C6" w:rsidRDefault="005F50B5" w:rsidP="007975AD">
      <w:pPr>
        <w:pStyle w:val="SingleTxt"/>
        <w:tabs>
          <w:tab w:val="clear" w:pos="1742"/>
          <w:tab w:val="clear" w:pos="2218"/>
          <w:tab w:val="left" w:pos="1980"/>
        </w:tabs>
        <w:ind w:left="1980" w:hanging="713"/>
        <w:rPr>
          <w:lang w:val="fr-FR"/>
        </w:rPr>
      </w:pPr>
      <w:r>
        <w:rPr>
          <w:lang w:val="fr-FR"/>
        </w:rPr>
        <w:t>17.3</w:t>
      </w:r>
      <w:r w:rsidR="0038706C" w:rsidRPr="00F667C6">
        <w:rPr>
          <w:lang w:val="fr-FR"/>
        </w:rPr>
        <w:tab/>
        <w:t>RTM n</w:t>
      </w:r>
      <w:r w:rsidR="0038706C" w:rsidRPr="009D7CAD">
        <w:rPr>
          <w:vertAlign w:val="superscript"/>
          <w:lang w:val="fr-FR"/>
        </w:rPr>
        <w:t>o</w:t>
      </w:r>
      <w:r w:rsidR="0038706C" w:rsidRPr="0047736A">
        <w:rPr>
          <w:lang w:val="fr-FR"/>
        </w:rPr>
        <w:t> </w:t>
      </w:r>
      <w:r w:rsidR="0038706C" w:rsidRPr="00F667C6">
        <w:rPr>
          <w:lang w:val="fr-FR"/>
        </w:rPr>
        <w:t>4 (Procédure mondiale harmonisée d</w:t>
      </w:r>
      <w:r w:rsidR="0038706C">
        <w:rPr>
          <w:lang w:val="fr-FR"/>
        </w:rPr>
        <w:t>’</w:t>
      </w:r>
      <w:r w:rsidR="0038706C" w:rsidRPr="00F667C6">
        <w:rPr>
          <w:lang w:val="fr-FR"/>
        </w:rPr>
        <w:t>homologation des véhicules utilitaires lourds);</w:t>
      </w:r>
    </w:p>
    <w:p w:rsidR="0038706C" w:rsidRPr="00F667C6" w:rsidRDefault="005F50B5" w:rsidP="007975AD">
      <w:pPr>
        <w:pStyle w:val="SingleTxt"/>
        <w:tabs>
          <w:tab w:val="clear" w:pos="1742"/>
          <w:tab w:val="clear" w:pos="2218"/>
          <w:tab w:val="left" w:pos="1980"/>
        </w:tabs>
        <w:ind w:left="1980" w:hanging="713"/>
        <w:rPr>
          <w:lang w:val="fr-FR"/>
        </w:rPr>
      </w:pPr>
      <w:r>
        <w:rPr>
          <w:lang w:val="fr-FR"/>
        </w:rPr>
        <w:t>17.4</w:t>
      </w:r>
      <w:r w:rsidR="0038706C" w:rsidRPr="00F667C6">
        <w:rPr>
          <w:lang w:val="fr-FR"/>
        </w:rPr>
        <w:tab/>
        <w:t>RTM n</w:t>
      </w:r>
      <w:r w:rsidR="0038706C" w:rsidRPr="009D7CAD">
        <w:rPr>
          <w:vertAlign w:val="superscript"/>
          <w:lang w:val="fr-FR"/>
        </w:rPr>
        <w:t>o</w:t>
      </w:r>
      <w:r w:rsidR="0038706C" w:rsidRPr="0047736A">
        <w:rPr>
          <w:lang w:val="fr-FR"/>
        </w:rPr>
        <w:t> </w:t>
      </w:r>
      <w:r w:rsidR="0038706C" w:rsidRPr="00F667C6">
        <w:rPr>
          <w:lang w:val="fr-FR"/>
        </w:rPr>
        <w:t>7 (Appuie-tête);</w:t>
      </w:r>
    </w:p>
    <w:p w:rsidR="0038706C" w:rsidRPr="00F667C6" w:rsidRDefault="005F50B5" w:rsidP="007975AD">
      <w:pPr>
        <w:pStyle w:val="SingleTxt"/>
        <w:tabs>
          <w:tab w:val="clear" w:pos="1742"/>
          <w:tab w:val="clear" w:pos="2218"/>
          <w:tab w:val="left" w:pos="1980"/>
        </w:tabs>
        <w:ind w:left="1980" w:hanging="713"/>
        <w:rPr>
          <w:lang w:val="fr-FR"/>
        </w:rPr>
      </w:pPr>
      <w:r>
        <w:rPr>
          <w:lang w:val="fr-FR"/>
        </w:rPr>
        <w:t>17.5</w:t>
      </w:r>
      <w:r w:rsidR="0038706C" w:rsidRPr="00F667C6">
        <w:rPr>
          <w:lang w:val="fr-FR"/>
        </w:rPr>
        <w:tab/>
        <w:t>RTM n</w:t>
      </w:r>
      <w:r w:rsidR="0038706C" w:rsidRPr="009D7CAD">
        <w:rPr>
          <w:vertAlign w:val="superscript"/>
          <w:lang w:val="fr-FR"/>
        </w:rPr>
        <w:t>o</w:t>
      </w:r>
      <w:r w:rsidR="0038706C" w:rsidRPr="0047736A">
        <w:rPr>
          <w:lang w:val="fr-FR"/>
        </w:rPr>
        <w:t> </w:t>
      </w:r>
      <w:r w:rsidR="0038706C" w:rsidRPr="00F667C6">
        <w:rPr>
          <w:lang w:val="fr-FR"/>
        </w:rPr>
        <w:t>9 (Sécurité des piétons);</w:t>
      </w:r>
    </w:p>
    <w:p w:rsidR="0038706C" w:rsidRPr="00F667C6" w:rsidRDefault="005F50B5" w:rsidP="007975AD">
      <w:pPr>
        <w:pStyle w:val="SingleTxt"/>
        <w:tabs>
          <w:tab w:val="clear" w:pos="1742"/>
          <w:tab w:val="clear" w:pos="2218"/>
          <w:tab w:val="left" w:pos="1980"/>
        </w:tabs>
        <w:ind w:left="1980" w:hanging="713"/>
        <w:rPr>
          <w:lang w:val="fr-FR"/>
        </w:rPr>
      </w:pPr>
      <w:r>
        <w:rPr>
          <w:lang w:val="fr-FR"/>
        </w:rPr>
        <w:t>17.6</w:t>
      </w:r>
      <w:r w:rsidR="0038706C" w:rsidRPr="00F667C6">
        <w:rPr>
          <w:lang w:val="fr-FR"/>
        </w:rPr>
        <w:tab/>
        <w:t>RTM n</w:t>
      </w:r>
      <w:r w:rsidR="0038706C" w:rsidRPr="009D7CAD">
        <w:rPr>
          <w:vertAlign w:val="superscript"/>
          <w:lang w:val="fr-FR"/>
        </w:rPr>
        <w:t>o</w:t>
      </w:r>
      <w:r w:rsidR="0038706C" w:rsidRPr="0047736A">
        <w:rPr>
          <w:lang w:val="fr-FR"/>
        </w:rPr>
        <w:t> </w:t>
      </w:r>
      <w:r w:rsidR="0038706C" w:rsidRPr="00F667C6">
        <w:rPr>
          <w:lang w:val="fr-FR"/>
        </w:rPr>
        <w:t>15 [Procédure d</w:t>
      </w:r>
      <w:r w:rsidR="0038706C">
        <w:rPr>
          <w:lang w:val="fr-FR"/>
        </w:rPr>
        <w:t>’</w:t>
      </w:r>
      <w:r w:rsidR="0038706C" w:rsidRPr="00F667C6">
        <w:rPr>
          <w:lang w:val="fr-FR"/>
        </w:rPr>
        <w:t>essai mondiale harmonisée pour les voitures particulières et véhicules utilitaires légers – Phase 1b)];</w:t>
      </w:r>
    </w:p>
    <w:p w:rsidR="0038706C" w:rsidRPr="00F667C6" w:rsidRDefault="005F50B5" w:rsidP="007975AD">
      <w:pPr>
        <w:pStyle w:val="SingleTxt"/>
        <w:tabs>
          <w:tab w:val="clear" w:pos="1742"/>
          <w:tab w:val="clear" w:pos="2218"/>
          <w:tab w:val="left" w:pos="1980"/>
        </w:tabs>
        <w:ind w:left="1980" w:hanging="713"/>
        <w:rPr>
          <w:lang w:val="fr-FR"/>
        </w:rPr>
      </w:pPr>
      <w:r>
        <w:rPr>
          <w:lang w:val="fr-FR"/>
        </w:rPr>
        <w:t>17.7</w:t>
      </w:r>
      <w:r w:rsidR="0038706C" w:rsidRPr="00F667C6">
        <w:rPr>
          <w:lang w:val="fr-FR"/>
        </w:rPr>
        <w:tab/>
        <w:t>RTM n</w:t>
      </w:r>
      <w:r w:rsidR="0038706C" w:rsidRPr="009D7CAD">
        <w:rPr>
          <w:vertAlign w:val="superscript"/>
          <w:lang w:val="fr-FR"/>
        </w:rPr>
        <w:t>o</w:t>
      </w:r>
      <w:r w:rsidR="0038706C" w:rsidRPr="0047736A">
        <w:rPr>
          <w:lang w:val="fr-FR"/>
        </w:rPr>
        <w:t> </w:t>
      </w:r>
      <w:r w:rsidR="0038706C" w:rsidRPr="00F667C6">
        <w:rPr>
          <w:lang w:val="fr-FR"/>
        </w:rPr>
        <w:t>16 (Pneumatiques);</w:t>
      </w:r>
    </w:p>
    <w:p w:rsidR="0038706C" w:rsidRPr="00F667C6" w:rsidRDefault="005F50B5" w:rsidP="007975AD">
      <w:pPr>
        <w:pStyle w:val="SingleTxt"/>
        <w:tabs>
          <w:tab w:val="clear" w:pos="1742"/>
          <w:tab w:val="clear" w:pos="2218"/>
          <w:tab w:val="left" w:pos="1980"/>
        </w:tabs>
        <w:ind w:left="1980" w:hanging="713"/>
        <w:rPr>
          <w:lang w:val="fr-FR"/>
        </w:rPr>
      </w:pPr>
      <w:r>
        <w:rPr>
          <w:lang w:val="fr-FR"/>
        </w:rPr>
        <w:t>17.8</w:t>
      </w:r>
      <w:r w:rsidR="0038706C" w:rsidRPr="00F667C6">
        <w:rPr>
          <w:lang w:val="fr-FR"/>
        </w:rPr>
        <w:tab/>
        <w:t>Projet de RTM sur la sécurité des véhicules électriques;</w:t>
      </w:r>
    </w:p>
    <w:p w:rsidR="0038706C" w:rsidRPr="00F667C6" w:rsidRDefault="005F50B5" w:rsidP="007975AD">
      <w:pPr>
        <w:pStyle w:val="SingleTxt"/>
        <w:tabs>
          <w:tab w:val="clear" w:pos="1742"/>
          <w:tab w:val="clear" w:pos="2218"/>
          <w:tab w:val="left" w:pos="1980"/>
        </w:tabs>
        <w:ind w:left="1980" w:hanging="713"/>
        <w:rPr>
          <w:bCs/>
          <w:lang w:val="fr-FR"/>
        </w:rPr>
      </w:pPr>
      <w:r>
        <w:rPr>
          <w:lang w:val="fr-FR"/>
        </w:rPr>
        <w:t>17.9</w:t>
      </w:r>
      <w:r w:rsidR="0038706C" w:rsidRPr="00F667C6">
        <w:rPr>
          <w:lang w:val="fr-FR"/>
        </w:rPr>
        <w:tab/>
        <w:t>Projet de RTM sur les véhicules à moteur silencieux (QRTV).</w:t>
      </w:r>
    </w:p>
    <w:p w:rsidR="0038706C" w:rsidRPr="00F667C6" w:rsidRDefault="0038706C" w:rsidP="007975AD">
      <w:pPr>
        <w:pStyle w:val="SingleTxt"/>
        <w:tabs>
          <w:tab w:val="clear" w:pos="1742"/>
          <w:tab w:val="clear" w:pos="2218"/>
          <w:tab w:val="left" w:pos="1980"/>
        </w:tabs>
        <w:ind w:left="1980" w:hanging="713"/>
        <w:rPr>
          <w:lang w:val="fr-FR"/>
        </w:rPr>
      </w:pPr>
      <w:r w:rsidRPr="00F667C6">
        <w:rPr>
          <w:lang w:val="fr-FR"/>
        </w:rPr>
        <w:t>18.</w:t>
      </w:r>
      <w:r w:rsidRPr="00F667C6">
        <w:rPr>
          <w:lang w:val="fr-FR"/>
        </w:rPr>
        <w:tab/>
        <w:t>Questions sur lesquelles un échange de vues et de données devrait s</w:t>
      </w:r>
      <w:r>
        <w:rPr>
          <w:lang w:val="fr-FR"/>
        </w:rPr>
        <w:t>’</w:t>
      </w:r>
      <w:r w:rsidRPr="00F667C6">
        <w:rPr>
          <w:lang w:val="fr-FR"/>
        </w:rPr>
        <w:t>engager ou se poursuivre</w:t>
      </w:r>
      <w:r w:rsidR="00F4655F">
        <w:rPr>
          <w:lang w:val="fr-FR"/>
        </w:rPr>
        <w:t> </w:t>
      </w:r>
      <w:r w:rsidRPr="00F667C6">
        <w:rPr>
          <w:lang w:val="fr-FR"/>
        </w:rPr>
        <w:t>:</w:t>
      </w:r>
    </w:p>
    <w:p w:rsidR="0038706C" w:rsidRPr="00F667C6" w:rsidRDefault="005F50B5" w:rsidP="007975AD">
      <w:pPr>
        <w:pStyle w:val="SingleTxt"/>
        <w:tabs>
          <w:tab w:val="clear" w:pos="1742"/>
          <w:tab w:val="clear" w:pos="2218"/>
          <w:tab w:val="left" w:pos="1980"/>
        </w:tabs>
        <w:ind w:left="1980" w:hanging="713"/>
        <w:rPr>
          <w:lang w:val="fr-FR"/>
        </w:rPr>
      </w:pPr>
      <w:r>
        <w:rPr>
          <w:lang w:val="fr-FR"/>
        </w:rPr>
        <w:t>18.1</w:t>
      </w:r>
      <w:r w:rsidR="0038706C" w:rsidRPr="00F667C6">
        <w:rPr>
          <w:lang w:val="fr-FR"/>
        </w:rPr>
        <w:tab/>
        <w:t>Compatibilité entre véhicules en cas de choc;</w:t>
      </w:r>
    </w:p>
    <w:p w:rsidR="0038706C" w:rsidRPr="00F667C6" w:rsidRDefault="005F50B5" w:rsidP="007975AD">
      <w:pPr>
        <w:pStyle w:val="SingleTxt"/>
        <w:tabs>
          <w:tab w:val="clear" w:pos="1742"/>
          <w:tab w:val="clear" w:pos="2218"/>
          <w:tab w:val="left" w:pos="1980"/>
        </w:tabs>
        <w:ind w:left="1980" w:hanging="713"/>
        <w:rPr>
          <w:lang w:val="fr-FR"/>
        </w:rPr>
      </w:pPr>
      <w:r>
        <w:rPr>
          <w:lang w:val="fr-FR"/>
        </w:rPr>
        <w:t>18.2</w:t>
      </w:r>
      <w:r w:rsidR="0038706C" w:rsidRPr="00F667C6">
        <w:rPr>
          <w:lang w:val="fr-FR"/>
        </w:rPr>
        <w:tab/>
        <w:t>Systèmes de transport intelligents;</w:t>
      </w:r>
    </w:p>
    <w:p w:rsidR="0038706C" w:rsidRPr="00F667C6" w:rsidRDefault="005F50B5" w:rsidP="007975AD">
      <w:pPr>
        <w:pStyle w:val="SingleTxt"/>
        <w:tabs>
          <w:tab w:val="clear" w:pos="1742"/>
          <w:tab w:val="clear" w:pos="2218"/>
          <w:tab w:val="left" w:pos="1980"/>
        </w:tabs>
        <w:ind w:left="1980" w:hanging="713"/>
        <w:rPr>
          <w:lang w:val="fr-FR"/>
        </w:rPr>
      </w:pPr>
      <w:r>
        <w:rPr>
          <w:lang w:val="fr-FR"/>
        </w:rPr>
        <w:t>18.3</w:t>
      </w:r>
      <w:r w:rsidR="0038706C" w:rsidRPr="00F667C6">
        <w:rPr>
          <w:lang w:val="fr-FR"/>
        </w:rPr>
        <w:tab/>
        <w:t>Harmonisation des dispositions relatives aux chocs latéraux;</w:t>
      </w:r>
    </w:p>
    <w:p w:rsidR="0038706C" w:rsidRPr="00F667C6" w:rsidRDefault="005F50B5" w:rsidP="007975AD">
      <w:pPr>
        <w:pStyle w:val="SingleTxt"/>
        <w:tabs>
          <w:tab w:val="clear" w:pos="1742"/>
          <w:tab w:val="clear" w:pos="2218"/>
          <w:tab w:val="left" w:pos="1980"/>
        </w:tabs>
        <w:ind w:left="1980" w:hanging="713"/>
        <w:rPr>
          <w:lang w:val="fr-FR"/>
        </w:rPr>
      </w:pPr>
      <w:r>
        <w:rPr>
          <w:lang w:val="fr-FR"/>
        </w:rPr>
        <w:t>18.4</w:t>
      </w:r>
      <w:r w:rsidR="0038706C" w:rsidRPr="00F667C6">
        <w:rPr>
          <w:lang w:val="fr-FR"/>
        </w:rPr>
        <w:tab/>
        <w:t>Véhicules électriques et environnement;</w:t>
      </w:r>
    </w:p>
    <w:p w:rsidR="0038706C" w:rsidRPr="00F667C6" w:rsidRDefault="005F50B5" w:rsidP="007975AD">
      <w:pPr>
        <w:pStyle w:val="SingleTxt"/>
        <w:tabs>
          <w:tab w:val="clear" w:pos="1742"/>
          <w:tab w:val="clear" w:pos="2218"/>
          <w:tab w:val="left" w:pos="1980"/>
        </w:tabs>
        <w:ind w:left="1980" w:hanging="713"/>
        <w:rPr>
          <w:lang w:val="fr-FR"/>
        </w:rPr>
      </w:pPr>
      <w:r>
        <w:rPr>
          <w:lang w:val="fr-FR"/>
        </w:rPr>
        <w:t>18.5</w:t>
      </w:r>
      <w:r w:rsidR="0038706C" w:rsidRPr="00F667C6">
        <w:rPr>
          <w:lang w:val="fr-FR"/>
        </w:rPr>
        <w:tab/>
        <w:t>Caractéristiques de la machine 3-D H;</w:t>
      </w:r>
    </w:p>
    <w:p w:rsidR="0038706C" w:rsidRPr="00F667C6" w:rsidRDefault="005F50B5" w:rsidP="007975AD">
      <w:pPr>
        <w:pStyle w:val="SingleTxt"/>
        <w:tabs>
          <w:tab w:val="clear" w:pos="1742"/>
          <w:tab w:val="clear" w:pos="2218"/>
          <w:tab w:val="left" w:pos="1980"/>
        </w:tabs>
        <w:ind w:left="1980" w:hanging="713"/>
        <w:rPr>
          <w:lang w:val="fr-FR"/>
        </w:rPr>
      </w:pPr>
      <w:r>
        <w:rPr>
          <w:lang w:val="fr-FR"/>
        </w:rPr>
        <w:t>18.6</w:t>
      </w:r>
      <w:r w:rsidR="0038706C" w:rsidRPr="00F667C6">
        <w:rPr>
          <w:lang w:val="fr-FR"/>
        </w:rPr>
        <w:tab/>
        <w:t>Véhicules à hydrogène et à pile à combustible (RTM n</w:t>
      </w:r>
      <w:r w:rsidR="0038706C" w:rsidRPr="009D7CAD">
        <w:rPr>
          <w:vertAlign w:val="superscript"/>
          <w:lang w:val="fr-FR"/>
        </w:rPr>
        <w:t>o</w:t>
      </w:r>
      <w:r w:rsidR="0038706C" w:rsidRPr="00F4655F">
        <w:rPr>
          <w:lang w:val="fr-FR"/>
        </w:rPr>
        <w:t> </w:t>
      </w:r>
      <w:r w:rsidR="0038706C" w:rsidRPr="00F667C6">
        <w:rPr>
          <w:lang w:val="fr-FR"/>
        </w:rPr>
        <w:t xml:space="preserve">13) </w:t>
      </w:r>
      <w:r>
        <w:rPr>
          <w:lang w:val="fr-FR"/>
        </w:rPr>
        <w:t>–</w:t>
      </w:r>
      <w:r w:rsidR="0038706C" w:rsidRPr="00F667C6">
        <w:rPr>
          <w:lang w:val="fr-FR"/>
        </w:rPr>
        <w:t xml:space="preserve"> Phase 2;</w:t>
      </w:r>
    </w:p>
    <w:p w:rsidR="0038706C" w:rsidRPr="00F667C6" w:rsidRDefault="005F50B5" w:rsidP="007975AD">
      <w:pPr>
        <w:pStyle w:val="SingleTxt"/>
        <w:tabs>
          <w:tab w:val="clear" w:pos="1742"/>
          <w:tab w:val="clear" w:pos="2218"/>
          <w:tab w:val="left" w:pos="1980"/>
        </w:tabs>
        <w:ind w:left="1980" w:hanging="713"/>
        <w:rPr>
          <w:lang w:val="fr-FR"/>
        </w:rPr>
      </w:pPr>
      <w:r>
        <w:rPr>
          <w:lang w:val="fr-FR"/>
        </w:rPr>
        <w:t>18.7</w:t>
      </w:r>
      <w:r w:rsidR="0038706C" w:rsidRPr="00F667C6">
        <w:rPr>
          <w:lang w:val="fr-FR"/>
        </w:rPr>
        <w:tab/>
        <w:t>Nouvelles technologies n</w:t>
      </w:r>
      <w:r w:rsidR="0038706C">
        <w:rPr>
          <w:lang w:val="fr-FR"/>
        </w:rPr>
        <w:t>’</w:t>
      </w:r>
      <w:r w:rsidR="0038706C" w:rsidRPr="00F667C6">
        <w:rPr>
          <w:lang w:val="fr-FR"/>
        </w:rPr>
        <w:t>ayant pas encore fait l</w:t>
      </w:r>
      <w:r w:rsidR="0038706C">
        <w:rPr>
          <w:lang w:val="fr-FR"/>
        </w:rPr>
        <w:t>’</w:t>
      </w:r>
      <w:r w:rsidR="0038706C" w:rsidRPr="00F667C6">
        <w:rPr>
          <w:lang w:val="fr-FR"/>
        </w:rPr>
        <w:t>objet de règlements.</w:t>
      </w:r>
    </w:p>
    <w:p w:rsidR="0038706C" w:rsidRPr="00F667C6" w:rsidRDefault="0038706C" w:rsidP="007975AD">
      <w:pPr>
        <w:pStyle w:val="SingleTxt"/>
        <w:tabs>
          <w:tab w:val="clear" w:pos="1742"/>
          <w:tab w:val="clear" w:pos="2218"/>
          <w:tab w:val="left" w:pos="1980"/>
        </w:tabs>
        <w:ind w:left="1980" w:hanging="713"/>
        <w:rPr>
          <w:lang w:val="fr-FR"/>
        </w:rPr>
      </w:pPr>
      <w:r w:rsidRPr="00F667C6">
        <w:rPr>
          <w:lang w:val="fr-FR"/>
        </w:rPr>
        <w:t>19.</w:t>
      </w:r>
      <w:r w:rsidRPr="00F667C6">
        <w:rPr>
          <w:lang w:val="fr-FR"/>
        </w:rPr>
        <w:tab/>
        <w:t>Propositions d</w:t>
      </w:r>
      <w:r>
        <w:rPr>
          <w:lang w:val="fr-FR"/>
        </w:rPr>
        <w:t>’</w:t>
      </w:r>
      <w:r w:rsidRPr="00F667C6">
        <w:rPr>
          <w:lang w:val="fr-FR"/>
        </w:rPr>
        <w:t>élaboration de nouveaux RTM ou d</w:t>
      </w:r>
      <w:r>
        <w:rPr>
          <w:lang w:val="fr-FR"/>
        </w:rPr>
        <w:t>’</w:t>
      </w:r>
      <w:r w:rsidRPr="00F667C6">
        <w:rPr>
          <w:lang w:val="fr-FR"/>
        </w:rPr>
        <w:t>amendements à des RTM existants, n</w:t>
      </w:r>
      <w:r w:rsidR="00F4655F">
        <w:rPr>
          <w:lang w:val="fr-FR"/>
        </w:rPr>
        <w:t>on traitées au titre des points </w:t>
      </w:r>
      <w:r w:rsidRPr="00F667C6">
        <w:rPr>
          <w:lang w:val="fr-FR"/>
        </w:rPr>
        <w:t>17 et 18, s</w:t>
      </w:r>
      <w:r>
        <w:rPr>
          <w:lang w:val="fr-FR"/>
        </w:rPr>
        <w:t>’</w:t>
      </w:r>
      <w:r w:rsidRPr="00F667C6">
        <w:rPr>
          <w:lang w:val="fr-FR"/>
        </w:rPr>
        <w:t>il y a lieu.</w:t>
      </w:r>
    </w:p>
    <w:p w:rsidR="0038706C" w:rsidRPr="00F667C6" w:rsidRDefault="0038706C" w:rsidP="007975AD">
      <w:pPr>
        <w:pStyle w:val="SingleTxt"/>
        <w:tabs>
          <w:tab w:val="clear" w:pos="1742"/>
          <w:tab w:val="clear" w:pos="2218"/>
          <w:tab w:val="left" w:pos="1980"/>
        </w:tabs>
        <w:ind w:left="1980" w:hanging="713"/>
        <w:rPr>
          <w:lang w:val="fr-FR"/>
        </w:rPr>
      </w:pPr>
      <w:r w:rsidRPr="00F667C6">
        <w:rPr>
          <w:lang w:val="fr-FR"/>
        </w:rPr>
        <w:t>20.</w:t>
      </w:r>
      <w:r w:rsidRPr="00F667C6">
        <w:rPr>
          <w:lang w:val="fr-FR"/>
        </w:rPr>
        <w:tab/>
        <w:t>Échange d</w:t>
      </w:r>
      <w:r>
        <w:rPr>
          <w:lang w:val="fr-FR"/>
        </w:rPr>
        <w:t>’</w:t>
      </w:r>
      <w:r w:rsidRPr="00F667C6">
        <w:rPr>
          <w:lang w:val="fr-FR"/>
        </w:rPr>
        <w:t>informations sur les nouvelles priorités à inclure dans le programme de travail.</w:t>
      </w:r>
    </w:p>
    <w:p w:rsidR="0038706C" w:rsidRDefault="0038706C" w:rsidP="007975AD">
      <w:pPr>
        <w:pStyle w:val="SingleTxt"/>
        <w:tabs>
          <w:tab w:val="clear" w:pos="1742"/>
          <w:tab w:val="clear" w:pos="2218"/>
          <w:tab w:val="left" w:pos="1980"/>
        </w:tabs>
        <w:ind w:left="1980" w:hanging="713"/>
        <w:rPr>
          <w:lang w:val="fr-FR"/>
        </w:rPr>
      </w:pPr>
      <w:r w:rsidRPr="00F667C6">
        <w:rPr>
          <w:lang w:val="fr-FR"/>
        </w:rPr>
        <w:t>21.</w:t>
      </w:r>
      <w:r w:rsidRPr="00F667C6">
        <w:rPr>
          <w:lang w:val="fr-FR"/>
        </w:rPr>
        <w:tab/>
        <w:t>Questions diverses.</w:t>
      </w:r>
    </w:p>
    <w:p w:rsidR="007975AD" w:rsidRPr="007975AD" w:rsidRDefault="007975AD" w:rsidP="007975AD">
      <w:pPr>
        <w:pStyle w:val="SingleTxt"/>
        <w:spacing w:after="0" w:line="120" w:lineRule="exact"/>
        <w:rPr>
          <w:sz w:val="10"/>
          <w:lang w:val="fr-FR"/>
        </w:rPr>
      </w:pPr>
    </w:p>
    <w:p w:rsidR="007975AD" w:rsidRPr="007975AD" w:rsidRDefault="007975AD" w:rsidP="007975AD">
      <w:pPr>
        <w:pStyle w:val="SingleTxt"/>
        <w:spacing w:after="0" w:line="120" w:lineRule="exact"/>
        <w:rPr>
          <w:sz w:val="10"/>
          <w:lang w:val="fr-FR"/>
        </w:rPr>
      </w:pPr>
    </w:p>
    <w:p w:rsidR="0038706C" w:rsidRDefault="007975AD" w:rsidP="007975A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sidR="0038706C" w:rsidRPr="00F667C6">
        <w:rPr>
          <w:lang w:val="fr-FR"/>
        </w:rPr>
        <w:t>D.</w:t>
      </w:r>
      <w:r w:rsidR="0038706C" w:rsidRPr="00F667C6">
        <w:rPr>
          <w:lang w:val="fr-FR"/>
        </w:rPr>
        <w:tab/>
        <w:t>Comité d</w:t>
      </w:r>
      <w:r w:rsidR="0038706C">
        <w:rPr>
          <w:lang w:val="fr-FR"/>
        </w:rPr>
        <w:t>’</w:t>
      </w:r>
      <w:r w:rsidR="0038706C" w:rsidRPr="00F667C6">
        <w:rPr>
          <w:lang w:val="fr-FR"/>
        </w:rPr>
        <w:t>administration de l</w:t>
      </w:r>
      <w:r w:rsidR="0038706C">
        <w:rPr>
          <w:lang w:val="fr-FR"/>
        </w:rPr>
        <w:t>’</w:t>
      </w:r>
      <w:r w:rsidR="0038706C" w:rsidRPr="00F667C6">
        <w:rPr>
          <w:lang w:val="fr-FR"/>
        </w:rPr>
        <w:t>Accord de 1997 (AC.4)</w:t>
      </w:r>
    </w:p>
    <w:p w:rsidR="007975AD" w:rsidRPr="007975AD" w:rsidRDefault="007975AD" w:rsidP="007975AD">
      <w:pPr>
        <w:pStyle w:val="SingleTxt"/>
        <w:spacing w:after="0" w:line="120" w:lineRule="exact"/>
        <w:rPr>
          <w:sz w:val="10"/>
          <w:lang w:val="fr-FR"/>
        </w:rPr>
      </w:pPr>
    </w:p>
    <w:p w:rsidR="007975AD" w:rsidRPr="007975AD" w:rsidRDefault="007975AD" w:rsidP="007975AD">
      <w:pPr>
        <w:pStyle w:val="SingleTxt"/>
        <w:spacing w:after="0" w:line="120" w:lineRule="exact"/>
        <w:rPr>
          <w:sz w:val="10"/>
          <w:lang w:val="fr-FR"/>
        </w:rPr>
      </w:pPr>
    </w:p>
    <w:p w:rsidR="0038706C" w:rsidRPr="00F667C6" w:rsidRDefault="0038706C" w:rsidP="007975AD">
      <w:pPr>
        <w:pStyle w:val="SingleTxt"/>
        <w:tabs>
          <w:tab w:val="clear" w:pos="1742"/>
          <w:tab w:val="clear" w:pos="2218"/>
          <w:tab w:val="left" w:pos="1980"/>
        </w:tabs>
        <w:ind w:left="1980" w:hanging="713"/>
        <w:rPr>
          <w:lang w:val="fr-FR"/>
        </w:rPr>
      </w:pPr>
      <w:r w:rsidRPr="00F667C6">
        <w:rPr>
          <w:lang w:val="fr-FR"/>
        </w:rPr>
        <w:t>22.</w:t>
      </w:r>
      <w:r w:rsidRPr="00F667C6">
        <w:rPr>
          <w:lang w:val="fr-FR"/>
        </w:rPr>
        <w:tab/>
        <w:t>Constitution du Comité et élection du Bureau pour l</w:t>
      </w:r>
      <w:r>
        <w:rPr>
          <w:lang w:val="fr-FR"/>
        </w:rPr>
        <w:t>’</w:t>
      </w:r>
      <w:r w:rsidRPr="00F667C6">
        <w:rPr>
          <w:lang w:val="fr-FR"/>
        </w:rPr>
        <w:t>année 2016.</w:t>
      </w:r>
    </w:p>
    <w:p w:rsidR="0038706C" w:rsidRPr="00F667C6" w:rsidRDefault="00F4655F" w:rsidP="007975AD">
      <w:pPr>
        <w:pStyle w:val="SingleTxt"/>
        <w:tabs>
          <w:tab w:val="clear" w:pos="1742"/>
          <w:tab w:val="clear" w:pos="2218"/>
          <w:tab w:val="left" w:pos="1980"/>
        </w:tabs>
        <w:ind w:left="1980" w:hanging="713"/>
        <w:rPr>
          <w:lang w:val="fr-FR"/>
        </w:rPr>
      </w:pPr>
      <w:r>
        <w:rPr>
          <w:lang w:val="fr-FR"/>
        </w:rPr>
        <w:t>23.</w:t>
      </w:r>
      <w:r>
        <w:rPr>
          <w:lang w:val="fr-FR"/>
        </w:rPr>
        <w:tab/>
        <w:t>Amendements aux Règles n</w:t>
      </w:r>
      <w:r w:rsidRPr="00F4655F">
        <w:rPr>
          <w:vertAlign w:val="superscript"/>
          <w:lang w:val="fr-FR"/>
        </w:rPr>
        <w:t>os</w:t>
      </w:r>
      <w:r>
        <w:rPr>
          <w:lang w:val="fr-FR"/>
        </w:rPr>
        <w:t> </w:t>
      </w:r>
      <w:r w:rsidR="0038706C" w:rsidRPr="00F667C6">
        <w:rPr>
          <w:lang w:val="fr-FR"/>
        </w:rPr>
        <w:t>1 et 2.</w:t>
      </w:r>
    </w:p>
    <w:p w:rsidR="0038706C" w:rsidRPr="00F667C6" w:rsidRDefault="0038706C" w:rsidP="007975AD">
      <w:pPr>
        <w:pStyle w:val="SingleTxt"/>
        <w:tabs>
          <w:tab w:val="clear" w:pos="1742"/>
          <w:tab w:val="clear" w:pos="2218"/>
          <w:tab w:val="left" w:pos="1980"/>
        </w:tabs>
        <w:ind w:left="1980" w:hanging="713"/>
        <w:rPr>
          <w:lang w:val="fr-FR"/>
        </w:rPr>
      </w:pPr>
      <w:r w:rsidRPr="00F667C6">
        <w:rPr>
          <w:lang w:val="fr-FR"/>
        </w:rPr>
        <w:t>24.</w:t>
      </w:r>
      <w:r w:rsidRPr="00F667C6">
        <w:rPr>
          <w:lang w:val="fr-FR"/>
        </w:rPr>
        <w:tab/>
        <w:t>Adoption de nouvelles Règles n</w:t>
      </w:r>
      <w:r w:rsidRPr="00F4655F">
        <w:rPr>
          <w:vertAlign w:val="superscript"/>
          <w:lang w:val="fr-FR"/>
        </w:rPr>
        <w:t>os</w:t>
      </w:r>
      <w:r w:rsidR="00F4655F">
        <w:rPr>
          <w:lang w:val="fr-FR"/>
        </w:rPr>
        <w:t> </w:t>
      </w:r>
      <w:r w:rsidRPr="00F667C6">
        <w:rPr>
          <w:lang w:val="fr-FR"/>
        </w:rPr>
        <w:t>3, 4 et 5.</w:t>
      </w:r>
    </w:p>
    <w:p w:rsidR="0038706C" w:rsidRDefault="0038706C" w:rsidP="007975AD">
      <w:pPr>
        <w:pStyle w:val="SingleTxt"/>
        <w:tabs>
          <w:tab w:val="clear" w:pos="1742"/>
          <w:tab w:val="clear" w:pos="2218"/>
          <w:tab w:val="left" w:pos="1980"/>
        </w:tabs>
        <w:ind w:left="1980" w:hanging="713"/>
        <w:rPr>
          <w:lang w:val="fr-FR"/>
        </w:rPr>
      </w:pPr>
      <w:r w:rsidRPr="00F667C6">
        <w:rPr>
          <w:lang w:val="fr-FR"/>
        </w:rPr>
        <w:t>25.</w:t>
      </w:r>
      <w:r w:rsidRPr="00F667C6">
        <w:rPr>
          <w:lang w:val="fr-FR"/>
        </w:rPr>
        <w:tab/>
        <w:t>Questions diverses.</w:t>
      </w:r>
    </w:p>
    <w:p w:rsidR="00F4655F" w:rsidRPr="00F4655F" w:rsidRDefault="00F4655F" w:rsidP="00F4655F">
      <w:pPr>
        <w:pStyle w:val="SingleTxt"/>
        <w:tabs>
          <w:tab w:val="clear" w:pos="1742"/>
          <w:tab w:val="clear" w:pos="2218"/>
          <w:tab w:val="left" w:pos="1980"/>
        </w:tabs>
        <w:spacing w:after="0" w:line="120" w:lineRule="exact"/>
        <w:ind w:left="1980" w:hanging="713"/>
        <w:rPr>
          <w:sz w:val="10"/>
          <w:lang w:val="fr-FR"/>
        </w:rPr>
      </w:pPr>
    </w:p>
    <w:p w:rsidR="00F4655F" w:rsidRPr="00F4655F" w:rsidRDefault="00F4655F" w:rsidP="00F4655F">
      <w:pPr>
        <w:pStyle w:val="SingleTxt"/>
        <w:tabs>
          <w:tab w:val="clear" w:pos="1742"/>
          <w:tab w:val="clear" w:pos="2218"/>
          <w:tab w:val="left" w:pos="1980"/>
        </w:tabs>
        <w:spacing w:after="0" w:line="120" w:lineRule="exact"/>
        <w:ind w:left="1980" w:hanging="713"/>
        <w:rPr>
          <w:sz w:val="10"/>
          <w:lang w:val="fr-FR"/>
        </w:rPr>
      </w:pPr>
    </w:p>
    <w:p w:rsidR="0038706C" w:rsidRDefault="00F4655F" w:rsidP="00F4655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sidR="0038706C" w:rsidRPr="00F667C6">
        <w:rPr>
          <w:lang w:val="fr-FR"/>
        </w:rPr>
        <w:t>II.</w:t>
      </w:r>
      <w:r w:rsidR="0038706C" w:rsidRPr="00F667C6">
        <w:rPr>
          <w:lang w:val="fr-FR"/>
        </w:rPr>
        <w:tab/>
        <w:t>Annotations et liste des documents</w:t>
      </w:r>
    </w:p>
    <w:p w:rsidR="00F4655F" w:rsidRPr="00F4655F" w:rsidRDefault="00F4655F" w:rsidP="00F4655F">
      <w:pPr>
        <w:pStyle w:val="SingleTxt"/>
        <w:keepNext/>
        <w:keepLines/>
        <w:spacing w:after="0" w:line="120" w:lineRule="exact"/>
        <w:rPr>
          <w:sz w:val="10"/>
          <w:lang w:val="fr-FR"/>
        </w:rPr>
      </w:pPr>
    </w:p>
    <w:p w:rsidR="00F4655F" w:rsidRPr="00F4655F" w:rsidRDefault="00F4655F" w:rsidP="00F4655F">
      <w:pPr>
        <w:pStyle w:val="SingleTxt"/>
        <w:keepNext/>
        <w:keepLines/>
        <w:spacing w:after="0" w:line="120" w:lineRule="exact"/>
        <w:rPr>
          <w:sz w:val="10"/>
          <w:lang w:val="fr-FR"/>
        </w:rPr>
      </w:pPr>
    </w:p>
    <w:p w:rsidR="0038706C" w:rsidRDefault="00F4655F" w:rsidP="00F4655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38706C" w:rsidRPr="00F667C6">
        <w:rPr>
          <w:lang w:val="fr-FR"/>
        </w:rPr>
        <w:t>A.</w:t>
      </w:r>
      <w:r w:rsidR="0038706C" w:rsidRPr="00F667C6">
        <w:rPr>
          <w:lang w:val="fr-FR"/>
        </w:rPr>
        <w:tab/>
        <w:t>Forum mondial de l</w:t>
      </w:r>
      <w:r w:rsidR="0038706C">
        <w:rPr>
          <w:lang w:val="fr-FR"/>
        </w:rPr>
        <w:t>’</w:t>
      </w:r>
      <w:r w:rsidR="0038706C" w:rsidRPr="00F667C6">
        <w:rPr>
          <w:lang w:val="fr-FR"/>
        </w:rPr>
        <w:t xml:space="preserve">harmonisation des Règlements </w:t>
      </w:r>
      <w:r>
        <w:rPr>
          <w:lang w:val="fr-FR"/>
        </w:rPr>
        <w:br/>
      </w:r>
      <w:r w:rsidR="0038706C" w:rsidRPr="00F667C6">
        <w:rPr>
          <w:lang w:val="fr-FR"/>
        </w:rPr>
        <w:t>concernant les véhicules (WP.29)</w:t>
      </w:r>
    </w:p>
    <w:p w:rsidR="00F4655F" w:rsidRPr="00F4655F" w:rsidRDefault="00F4655F" w:rsidP="00F4655F">
      <w:pPr>
        <w:pStyle w:val="SingleTxt"/>
        <w:keepNext/>
        <w:keepLines/>
        <w:spacing w:after="0" w:line="120" w:lineRule="exact"/>
        <w:rPr>
          <w:sz w:val="10"/>
          <w:lang w:val="fr-FR"/>
        </w:rPr>
      </w:pPr>
    </w:p>
    <w:p w:rsidR="00F4655F" w:rsidRPr="00F4655F" w:rsidRDefault="00F4655F" w:rsidP="00F4655F">
      <w:pPr>
        <w:pStyle w:val="SingleTxt"/>
        <w:keepNext/>
        <w:keepLines/>
        <w:spacing w:after="0" w:line="120" w:lineRule="exact"/>
        <w:rPr>
          <w:sz w:val="10"/>
          <w:lang w:val="fr-FR"/>
        </w:rPr>
      </w:pPr>
    </w:p>
    <w:p w:rsidR="0038706C" w:rsidRDefault="0038706C" w:rsidP="00F4655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667C6">
        <w:rPr>
          <w:lang w:val="fr-FR"/>
        </w:rPr>
        <w:tab/>
        <w:t>1.</w:t>
      </w:r>
      <w:r w:rsidRPr="00F667C6">
        <w:rPr>
          <w:lang w:val="fr-FR"/>
        </w:rPr>
        <w:tab/>
        <w:t>Adoption de l</w:t>
      </w:r>
      <w:r>
        <w:rPr>
          <w:lang w:val="fr-FR"/>
        </w:rPr>
        <w:t>’</w:t>
      </w:r>
      <w:r w:rsidRPr="00F667C6">
        <w:rPr>
          <w:lang w:val="fr-FR"/>
        </w:rPr>
        <w:t>ordre du jour</w:t>
      </w:r>
    </w:p>
    <w:p w:rsidR="00F4655F" w:rsidRPr="00F4655F" w:rsidRDefault="00F4655F" w:rsidP="00F4655F">
      <w:pPr>
        <w:pStyle w:val="SingleTxt"/>
        <w:spacing w:after="0" w:line="120" w:lineRule="exact"/>
        <w:rPr>
          <w:sz w:val="10"/>
          <w:lang w:val="fr-FR"/>
        </w:rPr>
      </w:pPr>
    </w:p>
    <w:p w:rsidR="0038706C" w:rsidRPr="00F667C6" w:rsidRDefault="00F4655F" w:rsidP="00F4655F">
      <w:pPr>
        <w:pStyle w:val="SingleTxt"/>
        <w:rPr>
          <w:lang w:val="fr-FR"/>
        </w:rPr>
      </w:pPr>
      <w:r>
        <w:rPr>
          <w:lang w:val="fr-FR"/>
        </w:rPr>
        <w:tab/>
      </w:r>
      <w:r w:rsidR="0038706C" w:rsidRPr="00F667C6">
        <w:rPr>
          <w:lang w:val="fr-FR"/>
        </w:rPr>
        <w:t>Conformément à l</w:t>
      </w:r>
      <w:r w:rsidR="0038706C">
        <w:rPr>
          <w:lang w:val="fr-FR"/>
        </w:rPr>
        <w:t>’</w:t>
      </w:r>
      <w:r w:rsidR="0038706C" w:rsidRPr="00F667C6">
        <w:rPr>
          <w:lang w:val="fr-FR"/>
        </w:rPr>
        <w:t>article 7 du Chapitre III du Règlement intérieur du Forum mondial de l</w:t>
      </w:r>
      <w:r w:rsidR="0038706C">
        <w:rPr>
          <w:lang w:val="fr-FR"/>
        </w:rPr>
        <w:t>’</w:t>
      </w:r>
      <w:r w:rsidR="0038706C" w:rsidRPr="00F667C6">
        <w:rPr>
          <w:lang w:val="fr-FR"/>
        </w:rPr>
        <w:t>harmonisation des Règlements concernant les véhicules (WP.29) (TRANS/WP.29/690, Amend.1 et Amend.2), le premier point inscrit à l</w:t>
      </w:r>
      <w:r w:rsidR="0038706C">
        <w:rPr>
          <w:lang w:val="fr-FR"/>
        </w:rPr>
        <w:t>’</w:t>
      </w:r>
      <w:r w:rsidR="0038706C" w:rsidRPr="00F667C6">
        <w:rPr>
          <w:lang w:val="fr-FR"/>
        </w:rPr>
        <w:t>ordre du jour provisoire est l</w:t>
      </w:r>
      <w:r w:rsidR="0038706C">
        <w:rPr>
          <w:lang w:val="fr-FR"/>
        </w:rPr>
        <w:t>’</w:t>
      </w:r>
      <w:r w:rsidR="0038706C" w:rsidRPr="00F667C6">
        <w:rPr>
          <w:lang w:val="fr-FR"/>
        </w:rPr>
        <w:t>adoption de l</w:t>
      </w:r>
      <w:r w:rsidR="0038706C">
        <w:rPr>
          <w:lang w:val="fr-FR"/>
        </w:rPr>
        <w:t>’</w:t>
      </w:r>
      <w:r w:rsidR="0038706C" w:rsidRPr="00F667C6">
        <w:rPr>
          <w:lang w:val="fr-FR"/>
        </w:rPr>
        <w:t>ordre du jour.</w:t>
      </w:r>
    </w:p>
    <w:p w:rsidR="0038706C" w:rsidRDefault="0038706C" w:rsidP="00480737">
      <w:pPr>
        <w:pStyle w:val="SingleTxt"/>
        <w:rPr>
          <w:b/>
          <w:lang w:val="fr-FR"/>
        </w:rPr>
      </w:pPr>
      <w:r w:rsidRPr="00480737">
        <w:rPr>
          <w:b/>
          <w:lang w:val="fr-FR"/>
        </w:rPr>
        <w:t>Document :</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7"/>
        <w:gridCol w:w="4392"/>
      </w:tblGrid>
      <w:tr w:rsidR="004552FC" w:rsidTr="004552FC">
        <w:tc>
          <w:tcPr>
            <w:tcW w:w="3107" w:type="dxa"/>
          </w:tcPr>
          <w:p w:rsidR="004552FC" w:rsidRDefault="004552FC" w:rsidP="003D68A1">
            <w:pPr>
              <w:pStyle w:val="SingleTxt"/>
              <w:ind w:left="0" w:right="0"/>
              <w:rPr>
                <w:lang w:val="fr-FR"/>
              </w:rPr>
            </w:pPr>
            <w:r w:rsidRPr="00F667C6">
              <w:rPr>
                <w:lang w:val="fr-FR"/>
              </w:rPr>
              <w:t>ECE/TRANS/WP.29/1119</w:t>
            </w:r>
          </w:p>
        </w:tc>
        <w:tc>
          <w:tcPr>
            <w:tcW w:w="4392" w:type="dxa"/>
          </w:tcPr>
          <w:p w:rsidR="004552FC" w:rsidRDefault="004552FC" w:rsidP="004552FC">
            <w:pPr>
              <w:pStyle w:val="SingleTxt"/>
              <w:ind w:left="0" w:right="0"/>
              <w:rPr>
                <w:lang w:val="fr-FR"/>
              </w:rPr>
            </w:pPr>
            <w:r w:rsidRPr="00F667C6">
              <w:rPr>
                <w:lang w:val="fr-FR"/>
              </w:rPr>
              <w:t>Ordre du jo</w:t>
            </w:r>
            <w:r w:rsidR="00D4678F">
              <w:rPr>
                <w:lang w:val="fr-FR"/>
              </w:rPr>
              <w:t>ur provisoire annoté de la 168</w:t>
            </w:r>
            <w:r w:rsidR="00D4678F" w:rsidRPr="00D4678F">
              <w:rPr>
                <w:vertAlign w:val="superscript"/>
                <w:lang w:val="fr-FR"/>
              </w:rPr>
              <w:t>e</w:t>
            </w:r>
            <w:r w:rsidR="00D4678F">
              <w:rPr>
                <w:lang w:val="fr-FR"/>
              </w:rPr>
              <w:t> </w:t>
            </w:r>
            <w:r w:rsidRPr="00F667C6">
              <w:rPr>
                <w:lang w:val="fr-FR"/>
              </w:rPr>
              <w:t>session</w:t>
            </w:r>
          </w:p>
        </w:tc>
      </w:tr>
    </w:tbl>
    <w:p w:rsidR="003D68A1" w:rsidRPr="003D68A1" w:rsidRDefault="003D68A1" w:rsidP="003D68A1">
      <w:pPr>
        <w:pStyle w:val="SingleTxt"/>
        <w:spacing w:after="0" w:line="120" w:lineRule="exact"/>
        <w:rPr>
          <w:sz w:val="10"/>
          <w:lang w:val="fr-FR"/>
        </w:rPr>
      </w:pPr>
    </w:p>
    <w:p w:rsidR="0038706C" w:rsidRDefault="0038706C" w:rsidP="003D68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67C6">
        <w:rPr>
          <w:lang w:val="fr-FR"/>
        </w:rPr>
        <w:tab/>
        <w:t>2.</w:t>
      </w:r>
      <w:r w:rsidRPr="00F667C6">
        <w:rPr>
          <w:lang w:val="fr-FR"/>
        </w:rPr>
        <w:tab/>
        <w:t>Coordination et organisation des travaux</w:t>
      </w:r>
    </w:p>
    <w:p w:rsidR="003D68A1" w:rsidRPr="003D68A1" w:rsidRDefault="003D68A1" w:rsidP="003D68A1">
      <w:pPr>
        <w:pStyle w:val="SingleTxt"/>
        <w:spacing w:after="0" w:line="120" w:lineRule="exact"/>
        <w:rPr>
          <w:sz w:val="10"/>
          <w:lang w:val="fr-FR"/>
        </w:rPr>
      </w:pPr>
    </w:p>
    <w:p w:rsidR="0038706C" w:rsidRDefault="006D62CF" w:rsidP="00D94E4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2.1</w:t>
      </w:r>
      <w:r w:rsidR="0038706C" w:rsidRPr="00F667C6">
        <w:rPr>
          <w:lang w:val="fr-FR"/>
        </w:rPr>
        <w:tab/>
        <w:t xml:space="preserve">Rapport de la session du Comité de gestion pour la coordination </w:t>
      </w:r>
      <w:r w:rsidR="00D94E48">
        <w:rPr>
          <w:lang w:val="fr-FR"/>
        </w:rPr>
        <w:br/>
      </w:r>
      <w:r w:rsidR="0038706C" w:rsidRPr="00F667C6">
        <w:rPr>
          <w:lang w:val="fr-FR"/>
        </w:rPr>
        <w:t>des travaux (WP.29/AC.2)</w:t>
      </w:r>
    </w:p>
    <w:p w:rsidR="00D94E48" w:rsidRPr="00D94E48" w:rsidRDefault="00D94E48" w:rsidP="00D94E48">
      <w:pPr>
        <w:pStyle w:val="SingleTxt"/>
        <w:spacing w:after="0" w:line="120" w:lineRule="exact"/>
        <w:rPr>
          <w:sz w:val="10"/>
          <w:lang w:val="fr-FR"/>
        </w:rPr>
      </w:pPr>
    </w:p>
    <w:p w:rsidR="0038706C" w:rsidRDefault="00D94E48" w:rsidP="00D94E48">
      <w:pPr>
        <w:pStyle w:val="SingleTxt"/>
        <w:rPr>
          <w:lang w:val="fr-FR"/>
        </w:rPr>
      </w:pPr>
      <w:r>
        <w:rPr>
          <w:lang w:val="fr-FR"/>
        </w:rPr>
        <w:tab/>
      </w:r>
      <w:r w:rsidR="0038706C" w:rsidRPr="00F667C6">
        <w:rPr>
          <w:lang w:val="fr-FR"/>
        </w:rPr>
        <w:t>Le Président du Comité (WP.29/AC.2) rendra compte d</w:t>
      </w:r>
      <w:r w:rsidR="008C04D9">
        <w:rPr>
          <w:lang w:val="fr-FR"/>
        </w:rPr>
        <w:t>es débats tenus pendant la 120</w:t>
      </w:r>
      <w:r w:rsidR="008C04D9" w:rsidRPr="008C04D9">
        <w:rPr>
          <w:vertAlign w:val="superscript"/>
          <w:lang w:val="fr-FR"/>
        </w:rPr>
        <w:t>e</w:t>
      </w:r>
      <w:r w:rsidR="008C04D9">
        <w:rPr>
          <w:lang w:val="fr-FR"/>
        </w:rPr>
        <w:t> </w:t>
      </w:r>
      <w:r w:rsidR="0038706C" w:rsidRPr="00F667C6">
        <w:rPr>
          <w:lang w:val="fr-FR"/>
        </w:rPr>
        <w:t>session et soumettra les recommandations du Comité au Forum mondial pour examen et adoption.</w:t>
      </w:r>
    </w:p>
    <w:p w:rsidR="00D94E48" w:rsidRPr="00D94E48" w:rsidRDefault="00D94E48" w:rsidP="00D94E48">
      <w:pPr>
        <w:pStyle w:val="SingleTxt"/>
        <w:spacing w:after="0" w:line="120" w:lineRule="exact"/>
        <w:rPr>
          <w:sz w:val="10"/>
          <w:lang w:val="fr-FR"/>
        </w:rPr>
      </w:pPr>
    </w:p>
    <w:p w:rsidR="0038706C" w:rsidRDefault="006D62CF" w:rsidP="00D94E4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2.2</w:t>
      </w:r>
      <w:r w:rsidR="0038706C" w:rsidRPr="00F667C6">
        <w:rPr>
          <w:lang w:val="fr-FR"/>
        </w:rPr>
        <w:tab/>
        <w:t>Programme de travail et liste des documents</w:t>
      </w:r>
    </w:p>
    <w:p w:rsidR="00D94E48" w:rsidRPr="00D94E48" w:rsidRDefault="00D94E48" w:rsidP="00D94E48">
      <w:pPr>
        <w:pStyle w:val="SingleTxt"/>
        <w:spacing w:after="0" w:line="120" w:lineRule="exact"/>
        <w:rPr>
          <w:sz w:val="10"/>
          <w:lang w:val="fr-FR"/>
        </w:rPr>
      </w:pPr>
    </w:p>
    <w:p w:rsidR="0038706C" w:rsidRPr="00F667C6" w:rsidRDefault="00D94E48" w:rsidP="00D94E48">
      <w:pPr>
        <w:pStyle w:val="SingleTxt"/>
        <w:rPr>
          <w:lang w:val="fr-FR"/>
        </w:rPr>
      </w:pPr>
      <w:r>
        <w:rPr>
          <w:lang w:val="fr-FR"/>
        </w:rPr>
        <w:tab/>
      </w:r>
      <w:r w:rsidR="0038706C" w:rsidRPr="00F667C6">
        <w:rPr>
          <w:lang w:val="fr-FR"/>
        </w:rPr>
        <w:t>Le Forum mondial souhaitera peut-être examiner le programme de travail, ainsi que la liste des documents et la liste des groupes de travail informels.</w:t>
      </w:r>
    </w:p>
    <w:p w:rsidR="0038706C" w:rsidRDefault="0038706C" w:rsidP="00D94E48">
      <w:pPr>
        <w:pStyle w:val="SingleTxt"/>
        <w:rPr>
          <w:b/>
          <w:lang w:val="fr-FR"/>
        </w:rPr>
      </w:pPr>
      <w:r w:rsidRPr="00D94E48">
        <w:rPr>
          <w:b/>
          <w:lang w:val="fr-FR"/>
        </w:rPr>
        <w:t>Documents :</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7"/>
        <w:gridCol w:w="4392"/>
      </w:tblGrid>
      <w:tr w:rsidR="00D94E48" w:rsidTr="002F33C8">
        <w:tc>
          <w:tcPr>
            <w:tcW w:w="3107" w:type="dxa"/>
          </w:tcPr>
          <w:p w:rsidR="00D94E48" w:rsidRDefault="00D4678F" w:rsidP="002F33C8">
            <w:pPr>
              <w:pStyle w:val="SingleTxt"/>
              <w:ind w:left="0" w:right="0"/>
              <w:rPr>
                <w:lang w:val="fr-FR"/>
              </w:rPr>
            </w:pPr>
            <w:r w:rsidRPr="00F667C6">
              <w:rPr>
                <w:lang w:val="fr-FR"/>
              </w:rPr>
              <w:t>ECE/TRANS/WP.29/2016/1</w:t>
            </w:r>
          </w:p>
        </w:tc>
        <w:tc>
          <w:tcPr>
            <w:tcW w:w="4392" w:type="dxa"/>
          </w:tcPr>
          <w:p w:rsidR="00D94E48" w:rsidRDefault="00D4678F" w:rsidP="002F33C8">
            <w:pPr>
              <w:pStyle w:val="SingleTxt"/>
              <w:ind w:left="0" w:right="0"/>
              <w:rPr>
                <w:lang w:val="fr-FR"/>
              </w:rPr>
            </w:pPr>
            <w:r w:rsidRPr="00F667C6">
              <w:rPr>
                <w:lang w:val="fr-FR"/>
              </w:rPr>
              <w:t>Programme de travail</w:t>
            </w:r>
          </w:p>
        </w:tc>
      </w:tr>
      <w:tr w:rsidR="00D94E48" w:rsidTr="002F33C8">
        <w:tc>
          <w:tcPr>
            <w:tcW w:w="3107" w:type="dxa"/>
          </w:tcPr>
          <w:p w:rsidR="00D94E48" w:rsidRPr="00F667C6" w:rsidRDefault="00D4678F" w:rsidP="002F33C8">
            <w:pPr>
              <w:pStyle w:val="SingleTxt"/>
              <w:ind w:left="0" w:right="0"/>
              <w:rPr>
                <w:lang w:val="fr-FR"/>
              </w:rPr>
            </w:pPr>
            <w:r w:rsidRPr="00F667C6">
              <w:rPr>
                <w:lang w:val="fr-FR"/>
              </w:rPr>
              <w:t>WP.29-168-01</w:t>
            </w:r>
          </w:p>
        </w:tc>
        <w:tc>
          <w:tcPr>
            <w:tcW w:w="4392" w:type="dxa"/>
          </w:tcPr>
          <w:p w:rsidR="00D94E48" w:rsidRPr="00F667C6" w:rsidRDefault="00D4678F" w:rsidP="002F33C8">
            <w:pPr>
              <w:pStyle w:val="SingleTxt"/>
              <w:ind w:left="0" w:right="0"/>
              <w:rPr>
                <w:lang w:val="fr-FR"/>
              </w:rPr>
            </w:pPr>
            <w:r w:rsidRPr="00F667C6">
              <w:rPr>
                <w:lang w:val="fr-FR"/>
              </w:rPr>
              <w:t>Liste des groupes de travail informels</w:t>
            </w:r>
          </w:p>
        </w:tc>
      </w:tr>
    </w:tbl>
    <w:p w:rsidR="00D4678F" w:rsidRPr="00D4678F" w:rsidRDefault="00D4678F" w:rsidP="00D4678F">
      <w:pPr>
        <w:pStyle w:val="SingleTxt"/>
        <w:spacing w:after="0" w:line="120" w:lineRule="exact"/>
        <w:rPr>
          <w:sz w:val="10"/>
          <w:lang w:val="fr-FR"/>
        </w:rPr>
      </w:pPr>
    </w:p>
    <w:p w:rsidR="0038706C" w:rsidRDefault="006D62CF" w:rsidP="00D4678F">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t>2.3</w:t>
      </w:r>
      <w:r w:rsidR="0038706C" w:rsidRPr="00F667C6">
        <w:rPr>
          <w:lang w:val="fr-FR"/>
        </w:rPr>
        <w:tab/>
        <w:t>Systèmes de transport intelligents et véhicules autonomes</w:t>
      </w:r>
    </w:p>
    <w:p w:rsidR="00D4678F" w:rsidRPr="00D4678F" w:rsidRDefault="00D4678F" w:rsidP="00D4678F">
      <w:pPr>
        <w:pStyle w:val="SingleTxt"/>
        <w:spacing w:after="0" w:line="120" w:lineRule="exact"/>
        <w:rPr>
          <w:sz w:val="10"/>
          <w:lang w:val="fr-FR"/>
        </w:rPr>
      </w:pPr>
    </w:p>
    <w:p w:rsidR="0038706C" w:rsidRPr="00F667C6" w:rsidRDefault="00D4678F" w:rsidP="00D4678F">
      <w:pPr>
        <w:pStyle w:val="SingleTxt"/>
        <w:rPr>
          <w:lang w:val="fr-FR"/>
        </w:rPr>
      </w:pPr>
      <w:r>
        <w:rPr>
          <w:lang w:val="fr-FR"/>
        </w:rPr>
        <w:tab/>
      </w:r>
      <w:r w:rsidR="0038706C" w:rsidRPr="00F667C6">
        <w:rPr>
          <w:lang w:val="fr-FR"/>
        </w:rPr>
        <w:t>Le Forum mondial souhaitera peut-être être informé de l</w:t>
      </w:r>
      <w:r w:rsidR="0038706C">
        <w:rPr>
          <w:lang w:val="fr-FR"/>
        </w:rPr>
        <w:t>’</w:t>
      </w:r>
      <w:r w:rsidR="0038706C" w:rsidRPr="00F667C6">
        <w:rPr>
          <w:lang w:val="fr-FR"/>
        </w:rPr>
        <w:t xml:space="preserve">évolution des systèmes de transport intelligents. Le Groupe de travail informel chargé de ces systèmes </w:t>
      </w:r>
      <w:r>
        <w:rPr>
          <w:lang w:val="fr-FR"/>
        </w:rPr>
        <w:t>devrait se réunir le mercredi 9 mars 2016 de 14 à 16 </w:t>
      </w:r>
      <w:r w:rsidR="0038706C" w:rsidRPr="00F667C6">
        <w:rPr>
          <w:lang w:val="fr-FR"/>
        </w:rPr>
        <w:t>heures.</w:t>
      </w:r>
    </w:p>
    <w:p w:rsidR="0038706C" w:rsidRDefault="00D4678F" w:rsidP="00D4678F">
      <w:pPr>
        <w:pStyle w:val="SingleTxt"/>
        <w:rPr>
          <w:lang w:val="fr-FR"/>
        </w:rPr>
      </w:pPr>
      <w:r>
        <w:rPr>
          <w:lang w:val="fr-FR"/>
        </w:rPr>
        <w:tab/>
      </w:r>
      <w:r w:rsidR="0038706C" w:rsidRPr="00F667C6">
        <w:rPr>
          <w:lang w:val="fr-FR"/>
        </w:rPr>
        <w:t>Le Forum mondial est également convenu de poursuivre l</w:t>
      </w:r>
      <w:r w:rsidR="0038706C">
        <w:rPr>
          <w:lang w:val="fr-FR"/>
        </w:rPr>
        <w:t>’</w:t>
      </w:r>
      <w:r w:rsidR="0038706C" w:rsidRPr="00F667C6">
        <w:rPr>
          <w:lang w:val="fr-FR"/>
        </w:rPr>
        <w:t>examen des perspectives d</w:t>
      </w:r>
      <w:r w:rsidR="0038706C">
        <w:rPr>
          <w:lang w:val="fr-FR"/>
        </w:rPr>
        <w:t>’</w:t>
      </w:r>
      <w:r w:rsidR="0038706C" w:rsidRPr="00F667C6">
        <w:rPr>
          <w:lang w:val="fr-FR"/>
        </w:rPr>
        <w:t>élaboration d</w:t>
      </w:r>
      <w:r w:rsidR="0038706C">
        <w:rPr>
          <w:lang w:val="fr-FR"/>
        </w:rPr>
        <w:t>’</w:t>
      </w:r>
      <w:r w:rsidR="0038706C" w:rsidRPr="00F667C6">
        <w:rPr>
          <w:lang w:val="fr-FR"/>
        </w:rPr>
        <w:t>une réglementation ou de recommandations sur les véhicules autonomes dans le</w:t>
      </w:r>
      <w:r>
        <w:rPr>
          <w:lang w:val="fr-FR"/>
        </w:rPr>
        <w:t xml:space="preserve"> cadre juridique des Accords de 1958 et de </w:t>
      </w:r>
      <w:r w:rsidR="0038706C" w:rsidRPr="00F667C6">
        <w:rPr>
          <w:lang w:val="fr-FR"/>
        </w:rPr>
        <w:t>1998 (ECE/TRANS/WP.29/1112, par.</w:t>
      </w:r>
      <w:r>
        <w:rPr>
          <w:lang w:val="fr-FR"/>
        </w:rPr>
        <w:t> </w:t>
      </w:r>
      <w:r w:rsidR="0038706C" w:rsidRPr="00F667C6">
        <w:rPr>
          <w:lang w:val="fr-FR"/>
        </w:rPr>
        <w:t>23).</w:t>
      </w:r>
    </w:p>
    <w:p w:rsidR="00D4678F" w:rsidRPr="00D4678F" w:rsidRDefault="00D4678F" w:rsidP="00D4678F">
      <w:pPr>
        <w:pStyle w:val="SingleTxt"/>
        <w:spacing w:after="0" w:line="120" w:lineRule="exact"/>
        <w:rPr>
          <w:sz w:val="10"/>
          <w:lang w:val="fr-FR"/>
        </w:rPr>
      </w:pPr>
    </w:p>
    <w:p w:rsidR="0038706C" w:rsidRDefault="006D62CF" w:rsidP="00D4678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2.4</w:t>
      </w:r>
      <w:r w:rsidR="0038706C" w:rsidRPr="00F667C6">
        <w:rPr>
          <w:lang w:val="fr-FR"/>
        </w:rPr>
        <w:tab/>
        <w:t xml:space="preserve">Suivi de la soixante-dix-huitième session </w:t>
      </w:r>
      <w:r w:rsidR="00D4678F">
        <w:rPr>
          <w:lang w:val="fr-FR"/>
        </w:rPr>
        <w:br/>
      </w:r>
      <w:r w:rsidR="0038706C" w:rsidRPr="00F667C6">
        <w:rPr>
          <w:lang w:val="fr-FR"/>
        </w:rPr>
        <w:t>du Comité des transports intérieurs</w:t>
      </w:r>
    </w:p>
    <w:p w:rsidR="00D4678F" w:rsidRPr="00D4678F" w:rsidRDefault="00D4678F" w:rsidP="00D4678F">
      <w:pPr>
        <w:pStyle w:val="SingleTxt"/>
        <w:spacing w:after="0" w:line="120" w:lineRule="exact"/>
        <w:rPr>
          <w:sz w:val="10"/>
          <w:lang w:val="fr-FR"/>
        </w:rPr>
      </w:pPr>
    </w:p>
    <w:p w:rsidR="0038706C" w:rsidRDefault="00D4678F" w:rsidP="00D4678F">
      <w:pPr>
        <w:pStyle w:val="SingleTxt"/>
        <w:rPr>
          <w:lang w:val="fr-FR"/>
        </w:rPr>
      </w:pPr>
      <w:r>
        <w:rPr>
          <w:lang w:val="fr-FR"/>
        </w:rPr>
        <w:tab/>
      </w:r>
      <w:r w:rsidR="0038706C" w:rsidRPr="00F667C6">
        <w:rPr>
          <w:lang w:val="fr-FR"/>
        </w:rPr>
        <w:t>Le secrétariat informera le Forum mondial des décisions pertinentes prises par le Comité des transports intérieurs à sa soixa</w:t>
      </w:r>
      <w:r>
        <w:rPr>
          <w:lang w:val="fr-FR"/>
        </w:rPr>
        <w:t>nte-dix-huitième session (23-25 </w:t>
      </w:r>
      <w:r w:rsidR="0038706C" w:rsidRPr="00F667C6">
        <w:rPr>
          <w:lang w:val="fr-FR"/>
        </w:rPr>
        <w:t>février 2016).</w:t>
      </w:r>
    </w:p>
    <w:p w:rsidR="00D4678F" w:rsidRPr="00D4678F" w:rsidRDefault="00D4678F" w:rsidP="00D4678F">
      <w:pPr>
        <w:pStyle w:val="SingleTxt"/>
        <w:spacing w:after="0" w:line="120" w:lineRule="exact"/>
        <w:rPr>
          <w:sz w:val="10"/>
          <w:lang w:val="fr-FR"/>
        </w:rPr>
      </w:pPr>
    </w:p>
    <w:p w:rsidR="0038706C" w:rsidRDefault="0038706C" w:rsidP="00D4678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667C6">
        <w:rPr>
          <w:lang w:val="fr-FR"/>
        </w:rPr>
        <w:tab/>
        <w:t>3.</w:t>
      </w:r>
      <w:r w:rsidRPr="00F667C6">
        <w:rPr>
          <w:lang w:val="fr-FR"/>
        </w:rPr>
        <w:tab/>
        <w:t>Examen des rapports des groupes de travail subsidiaires du WP.29</w:t>
      </w:r>
    </w:p>
    <w:p w:rsidR="00D4678F" w:rsidRPr="00D4678F" w:rsidRDefault="00D4678F" w:rsidP="00D4678F">
      <w:pPr>
        <w:pStyle w:val="SingleTxt"/>
        <w:spacing w:after="0" w:line="120" w:lineRule="exact"/>
        <w:rPr>
          <w:sz w:val="10"/>
          <w:lang w:val="fr-FR"/>
        </w:rPr>
      </w:pPr>
    </w:p>
    <w:p w:rsidR="0038706C" w:rsidRPr="00F667C6" w:rsidRDefault="00D4678F" w:rsidP="00D4678F">
      <w:pPr>
        <w:pStyle w:val="SingleTxt"/>
        <w:rPr>
          <w:lang w:val="fr-FR"/>
        </w:rPr>
      </w:pPr>
      <w:r>
        <w:rPr>
          <w:lang w:val="fr-FR"/>
        </w:rPr>
        <w:tab/>
      </w:r>
      <w:r w:rsidR="0038706C" w:rsidRPr="00F667C6">
        <w:rPr>
          <w:lang w:val="fr-FR"/>
        </w:rPr>
        <w:t>Le Forum mondial devrait examiner et approuver les rapports du Groupe de travail du bruit (GRB), du Groupe de travail en matière de roulement et de freinage (GRRF), du Groupe de travail des dispositions générales de sécurité (GRSG) et du Groupe de travail de l</w:t>
      </w:r>
      <w:r w:rsidR="0038706C">
        <w:rPr>
          <w:lang w:val="fr-FR"/>
        </w:rPr>
        <w:t>’</w:t>
      </w:r>
      <w:r w:rsidR="0038706C" w:rsidRPr="00F667C6">
        <w:rPr>
          <w:lang w:val="fr-FR"/>
        </w:rPr>
        <w:t>éclairage et de la signalisation lumineuse (GRE).</w:t>
      </w:r>
    </w:p>
    <w:p w:rsidR="0038706C" w:rsidRDefault="006D62CF" w:rsidP="00E4589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3.1</w:t>
      </w:r>
      <w:r w:rsidR="0038706C" w:rsidRPr="00F667C6">
        <w:rPr>
          <w:lang w:val="fr-FR"/>
        </w:rPr>
        <w:tab/>
        <w:t>Groupe de travail du bruit (GRB)</w:t>
      </w:r>
      <w:r w:rsidR="00E45899">
        <w:rPr>
          <w:lang w:val="fr-FR"/>
        </w:rPr>
        <w:t xml:space="preserve"> </w:t>
      </w:r>
      <w:r w:rsidR="0038706C" w:rsidRPr="00F667C6">
        <w:rPr>
          <w:lang w:val="fr-FR"/>
        </w:rPr>
        <w:br/>
        <w:t>(soixante-deuxième session, 1</w:t>
      </w:r>
      <w:r w:rsidR="0038706C" w:rsidRPr="008C04D9">
        <w:rPr>
          <w:vertAlign w:val="superscript"/>
          <w:lang w:val="fr-FR"/>
        </w:rPr>
        <w:t>er</w:t>
      </w:r>
      <w:r w:rsidR="0038706C" w:rsidRPr="00F667C6">
        <w:rPr>
          <w:lang w:val="fr-FR"/>
        </w:rPr>
        <w:t>-3 septembre 2015)</w:t>
      </w:r>
    </w:p>
    <w:p w:rsidR="00E45899" w:rsidRPr="00E45899" w:rsidRDefault="00E45899" w:rsidP="00E45899">
      <w:pPr>
        <w:pStyle w:val="SingleTxt"/>
        <w:spacing w:after="0" w:line="120" w:lineRule="exact"/>
        <w:rPr>
          <w:sz w:val="10"/>
          <w:lang w:val="fr-FR"/>
        </w:rPr>
      </w:pPr>
    </w:p>
    <w:p w:rsidR="0038706C" w:rsidRDefault="0038706C" w:rsidP="00E45899">
      <w:pPr>
        <w:pStyle w:val="SingleTxt"/>
        <w:rPr>
          <w:b/>
          <w:lang w:val="fr-FR"/>
        </w:rPr>
      </w:pPr>
      <w:r w:rsidRPr="00E45899">
        <w:rPr>
          <w:b/>
          <w:lang w:val="fr-FR"/>
        </w:rPr>
        <w:t>Document :</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7"/>
        <w:gridCol w:w="4392"/>
      </w:tblGrid>
      <w:tr w:rsidR="00E45899" w:rsidTr="002F33C8">
        <w:tc>
          <w:tcPr>
            <w:tcW w:w="3107" w:type="dxa"/>
          </w:tcPr>
          <w:p w:rsidR="00E45899" w:rsidRDefault="00E45899" w:rsidP="002F33C8">
            <w:pPr>
              <w:pStyle w:val="SingleTxt"/>
              <w:ind w:left="0" w:right="0"/>
              <w:rPr>
                <w:lang w:val="fr-FR"/>
              </w:rPr>
            </w:pPr>
            <w:r w:rsidRPr="00F667C6">
              <w:rPr>
                <w:lang w:val="fr-FR"/>
              </w:rPr>
              <w:t>ECE/TRANS/WP.29/GRB/60</w:t>
            </w:r>
          </w:p>
        </w:tc>
        <w:tc>
          <w:tcPr>
            <w:tcW w:w="4392" w:type="dxa"/>
          </w:tcPr>
          <w:p w:rsidR="00E45899" w:rsidRDefault="00E45899" w:rsidP="002F33C8">
            <w:pPr>
              <w:pStyle w:val="SingleTxt"/>
              <w:ind w:left="0" w:right="0"/>
              <w:rPr>
                <w:lang w:val="fr-FR"/>
              </w:rPr>
            </w:pPr>
            <w:r w:rsidRPr="00F667C6">
              <w:rPr>
                <w:lang w:val="fr-FR"/>
              </w:rPr>
              <w:t>Rapport du GRB sur sa soixante-deuxième session</w:t>
            </w:r>
          </w:p>
        </w:tc>
      </w:tr>
    </w:tbl>
    <w:p w:rsidR="00E45899" w:rsidRPr="00E45899" w:rsidRDefault="00E45899" w:rsidP="00E45899">
      <w:pPr>
        <w:pStyle w:val="SingleTxt"/>
        <w:spacing w:after="0" w:line="120" w:lineRule="exact"/>
        <w:rPr>
          <w:sz w:val="10"/>
          <w:lang w:val="fr-FR"/>
        </w:rPr>
      </w:pPr>
    </w:p>
    <w:p w:rsidR="0038706C" w:rsidRDefault="0038706C" w:rsidP="00E4589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67C6">
        <w:rPr>
          <w:lang w:val="fr-FR"/>
        </w:rPr>
        <w:tab/>
        <w:t>3</w:t>
      </w:r>
      <w:r w:rsidR="006D62CF">
        <w:rPr>
          <w:lang w:val="fr-FR"/>
        </w:rPr>
        <w:t>.2</w:t>
      </w:r>
      <w:r w:rsidRPr="00F667C6">
        <w:rPr>
          <w:lang w:val="fr-FR"/>
        </w:rPr>
        <w:tab/>
        <w:t>Groupe de travail en matière de roulement et de freinage (GRRF)</w:t>
      </w:r>
      <w:r w:rsidR="00E45899">
        <w:rPr>
          <w:lang w:val="fr-FR"/>
        </w:rPr>
        <w:t xml:space="preserve"> </w:t>
      </w:r>
      <w:r w:rsidRPr="00F667C6">
        <w:rPr>
          <w:lang w:val="fr-FR"/>
        </w:rPr>
        <w:br/>
        <w:t>(quatre-vingtième session, 15-18 septembre 2015)</w:t>
      </w:r>
    </w:p>
    <w:p w:rsidR="00E45899" w:rsidRPr="00E45899" w:rsidRDefault="00E45899" w:rsidP="00E45899">
      <w:pPr>
        <w:pStyle w:val="SingleTxt"/>
        <w:spacing w:after="0" w:line="120" w:lineRule="exact"/>
        <w:rPr>
          <w:sz w:val="10"/>
          <w:lang w:val="fr-FR"/>
        </w:rPr>
      </w:pPr>
    </w:p>
    <w:p w:rsidR="0038706C" w:rsidRDefault="0038706C" w:rsidP="00E45899">
      <w:pPr>
        <w:pStyle w:val="SingleTxt"/>
        <w:rPr>
          <w:b/>
          <w:lang w:val="fr-FR"/>
        </w:rPr>
      </w:pPr>
      <w:r w:rsidRPr="00E45899">
        <w:rPr>
          <w:b/>
          <w:lang w:val="fr-FR"/>
        </w:rPr>
        <w:t>Document :</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7"/>
        <w:gridCol w:w="4392"/>
      </w:tblGrid>
      <w:tr w:rsidR="00E45899" w:rsidTr="002F33C8">
        <w:tc>
          <w:tcPr>
            <w:tcW w:w="3107" w:type="dxa"/>
          </w:tcPr>
          <w:p w:rsidR="00E45899" w:rsidRDefault="00E45899" w:rsidP="002F33C8">
            <w:pPr>
              <w:pStyle w:val="SingleTxt"/>
              <w:ind w:left="0" w:right="0"/>
              <w:rPr>
                <w:lang w:val="fr-FR"/>
              </w:rPr>
            </w:pPr>
            <w:r w:rsidRPr="00F667C6">
              <w:rPr>
                <w:lang w:val="fr-FR"/>
              </w:rPr>
              <w:t>ECE/TRANS/WP.29/GRRF/80</w:t>
            </w:r>
          </w:p>
        </w:tc>
        <w:tc>
          <w:tcPr>
            <w:tcW w:w="4392" w:type="dxa"/>
          </w:tcPr>
          <w:p w:rsidR="00E45899" w:rsidRDefault="00E45899" w:rsidP="002F33C8">
            <w:pPr>
              <w:pStyle w:val="SingleTxt"/>
              <w:ind w:left="0" w:right="0"/>
              <w:rPr>
                <w:lang w:val="fr-FR"/>
              </w:rPr>
            </w:pPr>
            <w:r w:rsidRPr="00F667C6">
              <w:rPr>
                <w:lang w:val="fr-FR"/>
              </w:rPr>
              <w:t>Rapport du GRRF sur sa quatre-vingtième session</w:t>
            </w:r>
          </w:p>
        </w:tc>
      </w:tr>
    </w:tbl>
    <w:p w:rsidR="00E45899" w:rsidRPr="00E45899" w:rsidRDefault="00E45899" w:rsidP="00E45899">
      <w:pPr>
        <w:pStyle w:val="SingleTxt"/>
        <w:spacing w:after="0" w:line="120" w:lineRule="exact"/>
        <w:rPr>
          <w:sz w:val="10"/>
          <w:lang w:val="fr-FR"/>
        </w:rPr>
      </w:pPr>
    </w:p>
    <w:p w:rsidR="0038706C" w:rsidRDefault="006D62CF" w:rsidP="00E4589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3.3</w:t>
      </w:r>
      <w:r w:rsidR="0038706C" w:rsidRPr="00F667C6">
        <w:rPr>
          <w:lang w:val="fr-FR"/>
        </w:rPr>
        <w:tab/>
        <w:t>Groupe de travail des dispositions générales de sécurité (GRSG)</w:t>
      </w:r>
      <w:r w:rsidR="00E45899">
        <w:rPr>
          <w:lang w:val="fr-FR"/>
        </w:rPr>
        <w:t xml:space="preserve"> </w:t>
      </w:r>
      <w:r w:rsidR="00E45899">
        <w:rPr>
          <w:lang w:val="fr-FR"/>
        </w:rPr>
        <w:br/>
        <w:t>(109</w:t>
      </w:r>
      <w:r w:rsidR="00E45899" w:rsidRPr="00E45899">
        <w:rPr>
          <w:vertAlign w:val="superscript"/>
          <w:lang w:val="fr-FR"/>
        </w:rPr>
        <w:t>e</w:t>
      </w:r>
      <w:r w:rsidR="00E45899">
        <w:rPr>
          <w:lang w:val="fr-FR"/>
        </w:rPr>
        <w:t> session, 29 septembre-2 </w:t>
      </w:r>
      <w:r w:rsidR="0038706C" w:rsidRPr="00F667C6">
        <w:rPr>
          <w:lang w:val="fr-FR"/>
        </w:rPr>
        <w:t>octobre 2015)</w:t>
      </w:r>
    </w:p>
    <w:p w:rsidR="00C715C2" w:rsidRPr="00C715C2" w:rsidRDefault="00C715C2" w:rsidP="00C715C2">
      <w:pPr>
        <w:pStyle w:val="SingleTxt"/>
        <w:spacing w:after="0" w:line="120" w:lineRule="exact"/>
        <w:rPr>
          <w:sz w:val="10"/>
          <w:lang w:val="fr-FR"/>
        </w:rPr>
      </w:pPr>
    </w:p>
    <w:p w:rsidR="0038706C" w:rsidRDefault="0038706C" w:rsidP="00C715C2">
      <w:pPr>
        <w:pStyle w:val="SingleTxt"/>
        <w:rPr>
          <w:b/>
          <w:lang w:val="fr-FR"/>
        </w:rPr>
      </w:pPr>
      <w:r w:rsidRPr="00C715C2">
        <w:rPr>
          <w:b/>
          <w:lang w:val="fr-FR"/>
        </w:rPr>
        <w:t>Document :</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7"/>
        <w:gridCol w:w="4392"/>
      </w:tblGrid>
      <w:tr w:rsidR="001E1973" w:rsidTr="002F33C8">
        <w:tc>
          <w:tcPr>
            <w:tcW w:w="3107" w:type="dxa"/>
          </w:tcPr>
          <w:p w:rsidR="001E1973" w:rsidRDefault="001E1973" w:rsidP="002F33C8">
            <w:pPr>
              <w:pStyle w:val="SingleTxt"/>
              <w:ind w:left="0" w:right="0"/>
              <w:rPr>
                <w:lang w:val="fr-FR"/>
              </w:rPr>
            </w:pPr>
            <w:r w:rsidRPr="00F667C6">
              <w:rPr>
                <w:lang w:val="fr-FR"/>
              </w:rPr>
              <w:t>ECE/TRANS/WP.29/GRSG/88</w:t>
            </w:r>
          </w:p>
        </w:tc>
        <w:tc>
          <w:tcPr>
            <w:tcW w:w="4392" w:type="dxa"/>
          </w:tcPr>
          <w:p w:rsidR="001E1973" w:rsidRDefault="001E1973" w:rsidP="002F33C8">
            <w:pPr>
              <w:pStyle w:val="SingleTxt"/>
              <w:ind w:left="0" w:right="0"/>
              <w:rPr>
                <w:lang w:val="fr-FR"/>
              </w:rPr>
            </w:pPr>
            <w:r>
              <w:rPr>
                <w:lang w:val="fr-FR"/>
              </w:rPr>
              <w:t>Rapport du GRSG sur sa 109</w:t>
            </w:r>
            <w:r w:rsidRPr="001E1973">
              <w:rPr>
                <w:vertAlign w:val="superscript"/>
                <w:lang w:val="fr-FR"/>
              </w:rPr>
              <w:t>e</w:t>
            </w:r>
            <w:r>
              <w:rPr>
                <w:lang w:val="fr-FR"/>
              </w:rPr>
              <w:t> </w:t>
            </w:r>
            <w:r w:rsidRPr="00F667C6">
              <w:rPr>
                <w:lang w:val="fr-FR"/>
              </w:rPr>
              <w:t>session</w:t>
            </w:r>
          </w:p>
        </w:tc>
      </w:tr>
    </w:tbl>
    <w:p w:rsidR="001E1973" w:rsidRPr="001E1973" w:rsidRDefault="001E1973" w:rsidP="001E1973">
      <w:pPr>
        <w:pStyle w:val="SingleTxt"/>
        <w:spacing w:after="0" w:line="120" w:lineRule="exact"/>
        <w:rPr>
          <w:sz w:val="10"/>
          <w:lang w:val="fr-FR"/>
        </w:rPr>
      </w:pPr>
    </w:p>
    <w:p w:rsidR="0038706C" w:rsidRDefault="006D62CF" w:rsidP="001E197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3.4</w:t>
      </w:r>
      <w:r w:rsidR="0038706C" w:rsidRPr="00F667C6">
        <w:rPr>
          <w:lang w:val="fr-FR"/>
        </w:rPr>
        <w:tab/>
        <w:t>Groupe de travail de l</w:t>
      </w:r>
      <w:r w:rsidR="0038706C">
        <w:rPr>
          <w:lang w:val="fr-FR"/>
        </w:rPr>
        <w:t>’</w:t>
      </w:r>
      <w:r w:rsidR="0038706C" w:rsidRPr="00F667C6">
        <w:rPr>
          <w:lang w:val="fr-FR"/>
        </w:rPr>
        <w:t>éclairage et de la signalisation lumineuse (GRE)</w:t>
      </w:r>
      <w:r w:rsidR="001E1973">
        <w:rPr>
          <w:lang w:val="fr-FR"/>
        </w:rPr>
        <w:t xml:space="preserve"> </w:t>
      </w:r>
      <w:r w:rsidR="0038706C" w:rsidRPr="00F667C6">
        <w:rPr>
          <w:lang w:val="fr-FR"/>
        </w:rPr>
        <w:br/>
        <w:t>(soix</w:t>
      </w:r>
      <w:r w:rsidR="001E1973">
        <w:rPr>
          <w:lang w:val="fr-FR"/>
        </w:rPr>
        <w:t>ante-quatorzième session, 20-23 </w:t>
      </w:r>
      <w:r w:rsidR="0038706C" w:rsidRPr="00F667C6">
        <w:rPr>
          <w:lang w:val="fr-FR"/>
        </w:rPr>
        <w:t>octobre 2015)</w:t>
      </w:r>
    </w:p>
    <w:p w:rsidR="001E1973" w:rsidRPr="001E1973" w:rsidRDefault="001E1973" w:rsidP="001E1973">
      <w:pPr>
        <w:pStyle w:val="SingleTxt"/>
        <w:spacing w:after="0" w:line="120" w:lineRule="exact"/>
        <w:rPr>
          <w:sz w:val="10"/>
          <w:lang w:val="fr-FR"/>
        </w:rPr>
      </w:pPr>
    </w:p>
    <w:p w:rsidR="0038706C" w:rsidRDefault="0038706C" w:rsidP="001E1973">
      <w:pPr>
        <w:pStyle w:val="SingleTxt"/>
        <w:rPr>
          <w:b/>
          <w:lang w:val="fr-FR"/>
        </w:rPr>
      </w:pPr>
      <w:r w:rsidRPr="001E1973">
        <w:rPr>
          <w:b/>
          <w:lang w:val="fr-FR"/>
        </w:rPr>
        <w:t>Document :</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7"/>
        <w:gridCol w:w="4392"/>
      </w:tblGrid>
      <w:tr w:rsidR="001E1973" w:rsidTr="002F33C8">
        <w:tc>
          <w:tcPr>
            <w:tcW w:w="3107" w:type="dxa"/>
          </w:tcPr>
          <w:p w:rsidR="001E1973" w:rsidRDefault="001E1973" w:rsidP="002F33C8">
            <w:pPr>
              <w:pStyle w:val="SingleTxt"/>
              <w:ind w:left="0" w:right="0"/>
              <w:rPr>
                <w:lang w:val="fr-FR"/>
              </w:rPr>
            </w:pPr>
            <w:r w:rsidRPr="00F667C6">
              <w:rPr>
                <w:lang w:val="fr-FR"/>
              </w:rPr>
              <w:t>ECE/TRANS/WP.29/GRE/74</w:t>
            </w:r>
          </w:p>
        </w:tc>
        <w:tc>
          <w:tcPr>
            <w:tcW w:w="4392" w:type="dxa"/>
          </w:tcPr>
          <w:p w:rsidR="001E1973" w:rsidRPr="001E1973" w:rsidRDefault="001E1973" w:rsidP="002F33C8">
            <w:pPr>
              <w:pStyle w:val="SingleTxt"/>
              <w:ind w:left="0" w:right="0"/>
              <w:rPr>
                <w:spacing w:val="-2"/>
                <w:lang w:val="fr-FR"/>
              </w:rPr>
            </w:pPr>
            <w:r w:rsidRPr="001E1973">
              <w:rPr>
                <w:spacing w:val="-2"/>
                <w:lang w:val="fr-FR"/>
              </w:rPr>
              <w:t>Rapport du GRE sur sa soixante-quatorzième session</w:t>
            </w:r>
          </w:p>
        </w:tc>
      </w:tr>
    </w:tbl>
    <w:p w:rsidR="001E1973" w:rsidRPr="001E1973" w:rsidRDefault="001E1973" w:rsidP="001E1973">
      <w:pPr>
        <w:pStyle w:val="SingleTxt"/>
        <w:spacing w:after="0" w:line="120" w:lineRule="exact"/>
        <w:rPr>
          <w:sz w:val="10"/>
          <w:lang w:val="fr-FR"/>
        </w:rPr>
      </w:pPr>
    </w:p>
    <w:p w:rsidR="0038706C" w:rsidRDefault="006D62CF" w:rsidP="001E197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3.5</w:t>
      </w:r>
      <w:r w:rsidR="0038706C" w:rsidRPr="00F667C6">
        <w:rPr>
          <w:lang w:val="fr-FR"/>
        </w:rPr>
        <w:tab/>
        <w:t>Faits marquants des dernières sessions</w:t>
      </w:r>
    </w:p>
    <w:p w:rsidR="001E1973" w:rsidRPr="001E1973" w:rsidRDefault="001E1973" w:rsidP="001E1973">
      <w:pPr>
        <w:pStyle w:val="SingleTxt"/>
        <w:spacing w:after="0" w:line="120" w:lineRule="exact"/>
        <w:rPr>
          <w:sz w:val="10"/>
          <w:lang w:val="fr-FR"/>
        </w:rPr>
      </w:pPr>
    </w:p>
    <w:p w:rsidR="0038706C" w:rsidRDefault="006D62CF" w:rsidP="001E1973">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3.5.1</w:t>
      </w:r>
      <w:r w:rsidR="0038706C" w:rsidRPr="00F667C6">
        <w:rPr>
          <w:lang w:val="fr-FR"/>
        </w:rPr>
        <w:tab/>
        <w:t>Groupe de travail de la sécurité passive (GRSP)</w:t>
      </w:r>
      <w:r w:rsidR="001E1973">
        <w:rPr>
          <w:lang w:val="fr-FR"/>
        </w:rPr>
        <w:t xml:space="preserve"> </w:t>
      </w:r>
      <w:r w:rsidR="0038706C" w:rsidRPr="00F667C6">
        <w:rPr>
          <w:lang w:val="fr-FR"/>
        </w:rPr>
        <w:br/>
        <w:t>(cinquante-huitième session, 8-11 décembre 2015)</w:t>
      </w:r>
    </w:p>
    <w:p w:rsidR="001E1973" w:rsidRPr="001E1973" w:rsidRDefault="001E1973" w:rsidP="001E1973">
      <w:pPr>
        <w:pStyle w:val="SingleTxt"/>
        <w:spacing w:after="0" w:line="120" w:lineRule="exact"/>
        <w:rPr>
          <w:sz w:val="10"/>
          <w:lang w:val="fr-FR"/>
        </w:rPr>
      </w:pPr>
    </w:p>
    <w:p w:rsidR="0038706C" w:rsidRDefault="001E1973" w:rsidP="001E1973">
      <w:pPr>
        <w:pStyle w:val="SingleTxt"/>
        <w:rPr>
          <w:lang w:val="fr-FR"/>
        </w:rPr>
      </w:pPr>
      <w:r>
        <w:rPr>
          <w:lang w:val="fr-FR"/>
        </w:rPr>
        <w:tab/>
      </w:r>
      <w:r w:rsidR="0038706C" w:rsidRPr="00F667C6">
        <w:rPr>
          <w:lang w:val="fr-FR"/>
        </w:rPr>
        <w:t>Le Président du GRSP rendra compte oralement des faits marquants de la session.</w:t>
      </w:r>
    </w:p>
    <w:p w:rsidR="001E1973" w:rsidRPr="001E1973" w:rsidRDefault="001E1973" w:rsidP="001E1973">
      <w:pPr>
        <w:pStyle w:val="SingleTxt"/>
        <w:spacing w:after="0" w:line="120" w:lineRule="exact"/>
        <w:rPr>
          <w:sz w:val="10"/>
          <w:lang w:val="fr-FR"/>
        </w:rPr>
      </w:pPr>
    </w:p>
    <w:p w:rsidR="0038706C" w:rsidRDefault="006D62CF" w:rsidP="001E1973">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3.5.2</w:t>
      </w:r>
      <w:r w:rsidR="0038706C" w:rsidRPr="00F667C6">
        <w:rPr>
          <w:lang w:val="fr-FR"/>
        </w:rPr>
        <w:tab/>
        <w:t>Groupe de travail de la pollution et de l</w:t>
      </w:r>
      <w:r w:rsidR="0038706C">
        <w:rPr>
          <w:lang w:val="fr-FR"/>
        </w:rPr>
        <w:t>’</w:t>
      </w:r>
      <w:r w:rsidR="0038706C" w:rsidRPr="00F667C6">
        <w:rPr>
          <w:lang w:val="fr-FR"/>
        </w:rPr>
        <w:t>énergie (GRPE)</w:t>
      </w:r>
      <w:r w:rsidR="001E1973">
        <w:rPr>
          <w:lang w:val="fr-FR"/>
        </w:rPr>
        <w:t xml:space="preserve"> </w:t>
      </w:r>
      <w:r w:rsidR="0038706C" w:rsidRPr="00F667C6">
        <w:rPr>
          <w:lang w:val="fr-FR"/>
        </w:rPr>
        <w:br/>
        <w:t>(soixante-douzième session, 12-15 janvier 2016)</w:t>
      </w:r>
    </w:p>
    <w:p w:rsidR="001E1973" w:rsidRPr="001E1973" w:rsidRDefault="001E1973" w:rsidP="001E1973">
      <w:pPr>
        <w:pStyle w:val="SingleTxt"/>
        <w:spacing w:after="0" w:line="120" w:lineRule="exact"/>
        <w:rPr>
          <w:sz w:val="10"/>
          <w:lang w:val="fr-FR"/>
        </w:rPr>
      </w:pPr>
    </w:p>
    <w:p w:rsidR="0038706C" w:rsidRDefault="001E1973" w:rsidP="001E1973">
      <w:pPr>
        <w:pStyle w:val="SingleTxt"/>
        <w:rPr>
          <w:lang w:val="fr-FR"/>
        </w:rPr>
      </w:pPr>
      <w:r>
        <w:rPr>
          <w:lang w:val="fr-FR"/>
        </w:rPr>
        <w:tab/>
      </w:r>
      <w:r w:rsidR="0038706C" w:rsidRPr="00F667C6">
        <w:rPr>
          <w:lang w:val="fr-FR"/>
        </w:rPr>
        <w:t>Le Président du GRPE rendra compte oralement des faits marquants de la session.</w:t>
      </w:r>
    </w:p>
    <w:p w:rsidR="001E1973" w:rsidRPr="001E1973" w:rsidRDefault="001E1973" w:rsidP="001E1973">
      <w:pPr>
        <w:pStyle w:val="SingleTxt"/>
        <w:spacing w:after="0" w:line="120" w:lineRule="exact"/>
        <w:rPr>
          <w:sz w:val="10"/>
          <w:lang w:val="fr-FR"/>
        </w:rPr>
      </w:pPr>
    </w:p>
    <w:p w:rsidR="0038706C" w:rsidRDefault="006D62CF" w:rsidP="001E1973">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3.5.3</w:t>
      </w:r>
      <w:r w:rsidR="0038706C" w:rsidRPr="00F667C6">
        <w:rPr>
          <w:lang w:val="fr-FR"/>
        </w:rPr>
        <w:tab/>
        <w:t>Groupe de travail du bruit (GRB)</w:t>
      </w:r>
      <w:r w:rsidR="001E1973">
        <w:rPr>
          <w:lang w:val="fr-FR"/>
        </w:rPr>
        <w:t xml:space="preserve"> </w:t>
      </w:r>
      <w:r w:rsidR="0038706C" w:rsidRPr="00F667C6">
        <w:rPr>
          <w:lang w:val="fr-FR"/>
        </w:rPr>
        <w:br/>
        <w:t>(soixante-troisième session, 16-18 février 2016)</w:t>
      </w:r>
    </w:p>
    <w:p w:rsidR="00966D09" w:rsidRPr="00966D09" w:rsidRDefault="00966D09" w:rsidP="00966D09">
      <w:pPr>
        <w:pStyle w:val="SingleTxt"/>
        <w:spacing w:after="0" w:line="120" w:lineRule="exact"/>
        <w:rPr>
          <w:sz w:val="10"/>
          <w:lang w:val="fr-FR"/>
        </w:rPr>
      </w:pPr>
    </w:p>
    <w:p w:rsidR="0038706C" w:rsidRDefault="00966D09" w:rsidP="00966D09">
      <w:pPr>
        <w:pStyle w:val="SingleTxt"/>
        <w:rPr>
          <w:lang w:val="fr-FR"/>
        </w:rPr>
      </w:pPr>
      <w:r>
        <w:rPr>
          <w:lang w:val="fr-FR"/>
        </w:rPr>
        <w:tab/>
      </w:r>
      <w:r w:rsidR="0038706C" w:rsidRPr="00F667C6">
        <w:rPr>
          <w:lang w:val="fr-FR"/>
        </w:rPr>
        <w:t>Le Président du GRB rendra compte oralement des faits marquants de la session.</w:t>
      </w:r>
    </w:p>
    <w:p w:rsidR="00966D09" w:rsidRPr="00966D09" w:rsidRDefault="00966D09" w:rsidP="00966D09">
      <w:pPr>
        <w:pStyle w:val="SingleTxt"/>
        <w:spacing w:after="0" w:line="120" w:lineRule="exact"/>
        <w:rPr>
          <w:sz w:val="10"/>
          <w:lang w:val="fr-FR"/>
        </w:rPr>
      </w:pPr>
    </w:p>
    <w:p w:rsidR="0038706C" w:rsidRDefault="006D62CF" w:rsidP="00966D09">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3.5.4</w:t>
      </w:r>
      <w:r w:rsidR="0038706C" w:rsidRPr="00F667C6">
        <w:rPr>
          <w:lang w:val="fr-FR"/>
        </w:rPr>
        <w:tab/>
        <w:t>Groupe de travail en matière de roulement et de freinage (GRRF)</w:t>
      </w:r>
      <w:r w:rsidR="00966D09">
        <w:rPr>
          <w:lang w:val="fr-FR"/>
        </w:rPr>
        <w:t xml:space="preserve"> </w:t>
      </w:r>
      <w:r w:rsidR="0038706C" w:rsidRPr="00F667C6">
        <w:rPr>
          <w:lang w:val="fr-FR"/>
        </w:rPr>
        <w:br/>
        <w:t>(quatre-vingt-unième session, 1</w:t>
      </w:r>
      <w:r w:rsidR="0038706C" w:rsidRPr="008C04D9">
        <w:rPr>
          <w:vertAlign w:val="superscript"/>
          <w:lang w:val="fr-FR"/>
        </w:rPr>
        <w:t>er</w:t>
      </w:r>
      <w:r w:rsidR="0038706C" w:rsidRPr="00F667C6">
        <w:rPr>
          <w:lang w:val="fr-FR"/>
        </w:rPr>
        <w:t>-5 février 2016)</w:t>
      </w:r>
    </w:p>
    <w:p w:rsidR="00966D09" w:rsidRPr="00966D09" w:rsidRDefault="00966D09" w:rsidP="00966D09">
      <w:pPr>
        <w:pStyle w:val="SingleTxt"/>
        <w:spacing w:after="0" w:line="120" w:lineRule="exact"/>
        <w:rPr>
          <w:sz w:val="10"/>
          <w:lang w:val="fr-FR"/>
        </w:rPr>
      </w:pPr>
    </w:p>
    <w:p w:rsidR="0038706C" w:rsidRDefault="00966D09" w:rsidP="00966D09">
      <w:pPr>
        <w:pStyle w:val="SingleTxt"/>
        <w:rPr>
          <w:lang w:val="fr-FR"/>
        </w:rPr>
      </w:pPr>
      <w:r>
        <w:rPr>
          <w:lang w:val="fr-FR"/>
        </w:rPr>
        <w:tab/>
      </w:r>
      <w:r w:rsidR="0038706C" w:rsidRPr="00F667C6">
        <w:rPr>
          <w:lang w:val="fr-FR"/>
        </w:rPr>
        <w:t>Le Président du GRRF rendra compte oralement des faits marquants de la session.</w:t>
      </w:r>
    </w:p>
    <w:p w:rsidR="00966D09" w:rsidRPr="00966D09" w:rsidRDefault="00966D09" w:rsidP="00966D09">
      <w:pPr>
        <w:pStyle w:val="SingleTxt"/>
        <w:spacing w:after="0" w:line="120" w:lineRule="exact"/>
        <w:rPr>
          <w:sz w:val="10"/>
          <w:lang w:val="fr-FR"/>
        </w:rPr>
      </w:pPr>
    </w:p>
    <w:p w:rsidR="00966D09" w:rsidRDefault="0038706C" w:rsidP="00966D0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667C6">
        <w:rPr>
          <w:lang w:val="fr-FR"/>
        </w:rPr>
        <w:tab/>
        <w:t>4.</w:t>
      </w:r>
      <w:r w:rsidRPr="00F667C6">
        <w:rPr>
          <w:lang w:val="fr-FR"/>
        </w:rPr>
        <w:tab/>
        <w:t>Accord de 1958</w:t>
      </w:r>
    </w:p>
    <w:p w:rsidR="00966D09" w:rsidRPr="00966D09" w:rsidRDefault="00966D09" w:rsidP="00966D09">
      <w:pPr>
        <w:pStyle w:val="SingleTxt"/>
        <w:spacing w:after="0" w:line="120" w:lineRule="exact"/>
        <w:rPr>
          <w:sz w:val="10"/>
          <w:lang w:val="fr-FR"/>
        </w:rPr>
      </w:pPr>
    </w:p>
    <w:p w:rsidR="0038706C" w:rsidRDefault="006D62CF" w:rsidP="00966D09">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t>4.1</w:t>
      </w:r>
      <w:r w:rsidR="0038706C" w:rsidRPr="00F667C6">
        <w:rPr>
          <w:lang w:val="fr-FR"/>
        </w:rPr>
        <w:tab/>
        <w:t>État de l</w:t>
      </w:r>
      <w:r w:rsidR="0038706C">
        <w:rPr>
          <w:lang w:val="fr-FR"/>
        </w:rPr>
        <w:t>’</w:t>
      </w:r>
      <w:r w:rsidR="0038706C" w:rsidRPr="00F667C6">
        <w:rPr>
          <w:lang w:val="fr-FR"/>
        </w:rPr>
        <w:t>Accord et des Règlements y annexés</w:t>
      </w:r>
    </w:p>
    <w:p w:rsidR="00966D09" w:rsidRPr="00966D09" w:rsidRDefault="00966D09" w:rsidP="00966D09">
      <w:pPr>
        <w:pStyle w:val="SingleTxt"/>
        <w:spacing w:after="0" w:line="120" w:lineRule="exact"/>
        <w:rPr>
          <w:sz w:val="10"/>
          <w:lang w:val="fr-FR"/>
        </w:rPr>
      </w:pPr>
    </w:p>
    <w:p w:rsidR="0038706C" w:rsidRDefault="00966D09" w:rsidP="00966D09">
      <w:pPr>
        <w:pStyle w:val="SingleTxt"/>
        <w:rPr>
          <w:lang w:val="fr-FR"/>
        </w:rPr>
      </w:pPr>
      <w:r>
        <w:rPr>
          <w:lang w:val="fr-FR"/>
        </w:rPr>
        <w:tab/>
      </w:r>
      <w:r w:rsidR="0038706C" w:rsidRPr="00F667C6">
        <w:rPr>
          <w:lang w:val="fr-FR"/>
        </w:rPr>
        <w:t>Le secrétariat rendra compte de l</w:t>
      </w:r>
      <w:r w:rsidR="0038706C">
        <w:rPr>
          <w:lang w:val="fr-FR"/>
        </w:rPr>
        <w:t>’</w:t>
      </w:r>
      <w:r w:rsidR="0038706C" w:rsidRPr="00F667C6">
        <w:rPr>
          <w:lang w:val="fr-FR"/>
        </w:rPr>
        <w:t>état de l</w:t>
      </w:r>
      <w:r w:rsidR="0038706C">
        <w:rPr>
          <w:lang w:val="fr-FR"/>
        </w:rPr>
        <w:t>’</w:t>
      </w:r>
      <w:r w:rsidR="0038706C" w:rsidRPr="00F667C6">
        <w:rPr>
          <w:lang w:val="fr-FR"/>
        </w:rPr>
        <w:t>Accord et des Règlements y annexés sur la base d</w:t>
      </w:r>
      <w:r w:rsidR="0038706C">
        <w:rPr>
          <w:lang w:val="fr-FR"/>
        </w:rPr>
        <w:t>’</w:t>
      </w:r>
      <w:r w:rsidR="0038706C" w:rsidRPr="00F667C6">
        <w:rPr>
          <w:lang w:val="fr-FR"/>
        </w:rPr>
        <w:t>une version actualisée du document ECE/TRANS/WP.29/343/Rev.23, contenant tous les renseignements qu</w:t>
      </w:r>
      <w:r w:rsidR="0038706C">
        <w:rPr>
          <w:lang w:val="fr-FR"/>
        </w:rPr>
        <w:t>’</w:t>
      </w:r>
      <w:r w:rsidR="0038706C" w:rsidRPr="00F667C6">
        <w:rPr>
          <w:lang w:val="fr-FR"/>
        </w:rPr>
        <w:t>il aura reçus jusqu</w:t>
      </w:r>
      <w:r w:rsidR="0038706C">
        <w:rPr>
          <w:lang w:val="fr-FR"/>
        </w:rPr>
        <w:t>’</w:t>
      </w:r>
      <w:r w:rsidR="0038706C" w:rsidRPr="00F667C6">
        <w:rPr>
          <w:lang w:val="fr-FR"/>
        </w:rPr>
        <w:t>au 20 février 2015. Les modifications ultérieures apportées à la version initiale du document sur l</w:t>
      </w:r>
      <w:r w:rsidR="0038706C">
        <w:rPr>
          <w:lang w:val="fr-FR"/>
        </w:rPr>
        <w:t>’</w:t>
      </w:r>
      <w:r w:rsidR="0038706C" w:rsidRPr="00F667C6">
        <w:rPr>
          <w:lang w:val="fr-FR"/>
        </w:rPr>
        <w:t>état de l</w:t>
      </w:r>
      <w:r w:rsidR="0038706C">
        <w:rPr>
          <w:lang w:val="fr-FR"/>
        </w:rPr>
        <w:t>’</w:t>
      </w:r>
      <w:r w:rsidR="0038706C" w:rsidRPr="00F667C6">
        <w:rPr>
          <w:lang w:val="fr-FR"/>
        </w:rPr>
        <w:t>Accord seront disponibles dans la mise à jour informelle du document ECE/TRANS/WP.29/343/Rev.24. Le document pourra être consulté sur le site Web du WP.29 (</w:t>
      </w:r>
      <w:hyperlink r:id="rId15" w:history="1">
        <w:r w:rsidRPr="007F5ED8">
          <w:rPr>
            <w:rStyle w:val="Hyperlink"/>
            <w:lang w:val="fr-FR"/>
          </w:rPr>
          <w:t>www.unece.org/trans/main/wp29/wp29wgs/wp29gen/wp29fdocstts.html</w:t>
        </w:r>
      </w:hyperlink>
      <w:r w:rsidR="0038706C" w:rsidRPr="00F667C6">
        <w:rPr>
          <w:lang w:val="fr-FR"/>
        </w:rPr>
        <w:t>).</w:t>
      </w:r>
    </w:p>
    <w:p w:rsidR="00966D09" w:rsidRPr="00966D09" w:rsidRDefault="00966D09" w:rsidP="00966D09">
      <w:pPr>
        <w:pStyle w:val="SingleTxt"/>
        <w:spacing w:after="0" w:line="120" w:lineRule="exact"/>
        <w:rPr>
          <w:sz w:val="10"/>
          <w:lang w:val="fr-FR"/>
        </w:rPr>
      </w:pPr>
    </w:p>
    <w:p w:rsidR="0038706C" w:rsidRDefault="006D62CF" w:rsidP="00966D0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4.2</w:t>
      </w:r>
      <w:r w:rsidR="0038706C" w:rsidRPr="00F667C6">
        <w:rPr>
          <w:lang w:val="fr-FR"/>
        </w:rPr>
        <w:tab/>
        <w:t xml:space="preserve">Orientations demandées par les groupes de travail à propos de questions relatives </w:t>
      </w:r>
      <w:r w:rsidR="00966D09">
        <w:rPr>
          <w:lang w:val="fr-FR"/>
        </w:rPr>
        <w:br/>
      </w:r>
      <w:r w:rsidR="0038706C" w:rsidRPr="00F667C6">
        <w:rPr>
          <w:lang w:val="fr-FR"/>
        </w:rPr>
        <w:t>aux Règlements annexés à l</w:t>
      </w:r>
      <w:r w:rsidR="0038706C">
        <w:rPr>
          <w:lang w:val="fr-FR"/>
        </w:rPr>
        <w:t>’</w:t>
      </w:r>
      <w:r w:rsidR="0038706C" w:rsidRPr="00F667C6">
        <w:rPr>
          <w:lang w:val="fr-FR"/>
        </w:rPr>
        <w:t>Accord de 1958</w:t>
      </w:r>
    </w:p>
    <w:p w:rsidR="00966D09" w:rsidRPr="00966D09" w:rsidRDefault="00966D09" w:rsidP="00966D09">
      <w:pPr>
        <w:pStyle w:val="SingleTxt"/>
        <w:spacing w:after="0" w:line="120" w:lineRule="exact"/>
        <w:rPr>
          <w:sz w:val="10"/>
          <w:lang w:val="fr-FR"/>
        </w:rPr>
      </w:pPr>
    </w:p>
    <w:p w:rsidR="0038706C" w:rsidRDefault="00966D09" w:rsidP="00966D09">
      <w:pPr>
        <w:pStyle w:val="SingleTxt"/>
        <w:rPr>
          <w:lang w:val="fr-FR"/>
        </w:rPr>
      </w:pPr>
      <w:r>
        <w:rPr>
          <w:lang w:val="fr-FR"/>
        </w:rPr>
        <w:tab/>
      </w:r>
      <w:r w:rsidR="0038706C" w:rsidRPr="00F667C6">
        <w:rPr>
          <w:lang w:val="fr-FR"/>
        </w:rPr>
        <w:t>Le Forum mondial souhaitera peut-être examiner des questions se rapportant à l</w:t>
      </w:r>
      <w:r w:rsidR="0038706C">
        <w:rPr>
          <w:lang w:val="fr-FR"/>
        </w:rPr>
        <w:t>’</w:t>
      </w:r>
      <w:r w:rsidR="0038706C" w:rsidRPr="00F667C6">
        <w:rPr>
          <w:lang w:val="fr-FR"/>
        </w:rPr>
        <w:t>Accord de 1958, à la demande des présidents de ses groupes de travail subsidiaires, et donner des orientations à leur sujet.</w:t>
      </w:r>
    </w:p>
    <w:p w:rsidR="00966D09" w:rsidRPr="00966D09" w:rsidRDefault="00966D09" w:rsidP="00966D09">
      <w:pPr>
        <w:pStyle w:val="SingleTxt"/>
        <w:spacing w:after="0" w:line="120" w:lineRule="exact"/>
        <w:rPr>
          <w:sz w:val="10"/>
          <w:lang w:val="fr-FR"/>
        </w:rPr>
      </w:pPr>
    </w:p>
    <w:p w:rsidR="0038706C" w:rsidRDefault="006D62CF" w:rsidP="00966D0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4.2.1</w:t>
      </w:r>
      <w:r w:rsidR="0038706C" w:rsidRPr="00F667C6">
        <w:rPr>
          <w:lang w:val="fr-FR"/>
        </w:rPr>
        <w:tab/>
        <w:t xml:space="preserve">Reproduction de normes privées et renvois à celles-ci dans les Règlements, </w:t>
      </w:r>
      <w:r w:rsidR="00966D09">
        <w:rPr>
          <w:lang w:val="fr-FR"/>
        </w:rPr>
        <w:br/>
      </w:r>
      <w:r w:rsidR="0038706C" w:rsidRPr="00F667C6">
        <w:rPr>
          <w:lang w:val="fr-FR"/>
        </w:rPr>
        <w:t>les Règlements techniques mondiaux et les Règles de l</w:t>
      </w:r>
      <w:r w:rsidR="0038706C">
        <w:rPr>
          <w:lang w:val="fr-FR"/>
        </w:rPr>
        <w:t>’</w:t>
      </w:r>
      <w:r w:rsidR="0038706C" w:rsidRPr="00F667C6">
        <w:rPr>
          <w:lang w:val="fr-FR"/>
        </w:rPr>
        <w:t>ONU</w:t>
      </w:r>
    </w:p>
    <w:p w:rsidR="00966D09" w:rsidRPr="00966D09" w:rsidRDefault="00966D09" w:rsidP="00966D09">
      <w:pPr>
        <w:pStyle w:val="SingleTxt"/>
        <w:spacing w:after="0" w:line="120" w:lineRule="exact"/>
        <w:rPr>
          <w:sz w:val="10"/>
          <w:lang w:val="fr-FR"/>
        </w:rPr>
      </w:pPr>
    </w:p>
    <w:p w:rsidR="0038706C" w:rsidRDefault="00966D09" w:rsidP="00966D09">
      <w:pPr>
        <w:pStyle w:val="SingleTxt"/>
        <w:rPr>
          <w:lang w:val="fr-FR"/>
        </w:rPr>
      </w:pPr>
      <w:r>
        <w:rPr>
          <w:lang w:val="fr-FR"/>
        </w:rPr>
        <w:tab/>
      </w:r>
      <w:r w:rsidR="0038706C" w:rsidRPr="00F667C6">
        <w:rPr>
          <w:lang w:val="fr-FR"/>
        </w:rPr>
        <w:t>Le Forum mondial a décidé de reprendre l</w:t>
      </w:r>
      <w:r w:rsidR="0038706C">
        <w:rPr>
          <w:lang w:val="fr-FR"/>
        </w:rPr>
        <w:t>’</w:t>
      </w:r>
      <w:r w:rsidR="0038706C" w:rsidRPr="00F667C6">
        <w:rPr>
          <w:lang w:val="fr-FR"/>
        </w:rPr>
        <w:t>examen de cette question.</w:t>
      </w:r>
    </w:p>
    <w:p w:rsidR="00966D09" w:rsidRPr="00966D09" w:rsidRDefault="00966D09" w:rsidP="00966D09">
      <w:pPr>
        <w:pStyle w:val="SingleTxt"/>
        <w:spacing w:after="0" w:line="120" w:lineRule="exact"/>
        <w:rPr>
          <w:sz w:val="10"/>
          <w:lang w:val="fr-FR"/>
        </w:rPr>
      </w:pPr>
    </w:p>
    <w:p w:rsidR="0038706C" w:rsidRDefault="006D62CF" w:rsidP="00966D0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4.2.2</w:t>
      </w:r>
      <w:r w:rsidR="0038706C" w:rsidRPr="00F667C6">
        <w:rPr>
          <w:lang w:val="fr-FR"/>
        </w:rPr>
        <w:tab/>
        <w:t xml:space="preserve">Orientations relatives aux amendements aux Règlements annexés </w:t>
      </w:r>
      <w:r w:rsidR="00966D09">
        <w:rPr>
          <w:lang w:val="fr-FR"/>
        </w:rPr>
        <w:br/>
      </w:r>
      <w:r w:rsidR="0038706C" w:rsidRPr="00F667C6">
        <w:rPr>
          <w:lang w:val="fr-FR"/>
        </w:rPr>
        <w:t>à l</w:t>
      </w:r>
      <w:r w:rsidR="0038706C">
        <w:rPr>
          <w:lang w:val="fr-FR"/>
        </w:rPr>
        <w:t>’</w:t>
      </w:r>
      <w:r w:rsidR="0038706C" w:rsidRPr="00F667C6">
        <w:rPr>
          <w:lang w:val="fr-FR"/>
        </w:rPr>
        <w:t>Accord de 1958</w:t>
      </w:r>
    </w:p>
    <w:p w:rsidR="00966D09" w:rsidRPr="00966D09" w:rsidRDefault="00966D09" w:rsidP="00966D09">
      <w:pPr>
        <w:pStyle w:val="SingleTxt"/>
        <w:spacing w:after="0" w:line="120" w:lineRule="exact"/>
        <w:rPr>
          <w:sz w:val="10"/>
          <w:lang w:val="fr-FR"/>
        </w:rPr>
      </w:pPr>
    </w:p>
    <w:p w:rsidR="0038706C" w:rsidRDefault="00966D09" w:rsidP="00966D09">
      <w:pPr>
        <w:pStyle w:val="SingleTxt"/>
        <w:rPr>
          <w:lang w:val="fr-FR"/>
        </w:rPr>
      </w:pPr>
      <w:r>
        <w:rPr>
          <w:lang w:val="fr-FR"/>
        </w:rPr>
        <w:tab/>
      </w:r>
      <w:r w:rsidR="0038706C" w:rsidRPr="00F667C6">
        <w:rPr>
          <w:lang w:val="fr-FR"/>
        </w:rPr>
        <w:t>Le Forum mondial a décidé de poursuivre l</w:t>
      </w:r>
      <w:r w:rsidR="0038706C">
        <w:rPr>
          <w:lang w:val="fr-FR"/>
        </w:rPr>
        <w:t>’</w:t>
      </w:r>
      <w:r w:rsidR="0038706C" w:rsidRPr="00F667C6">
        <w:rPr>
          <w:lang w:val="fr-FR"/>
        </w:rPr>
        <w:t>examen de cette question, qui concerne la version actuelle de l</w:t>
      </w:r>
      <w:r w:rsidR="0038706C">
        <w:rPr>
          <w:lang w:val="fr-FR"/>
        </w:rPr>
        <w:t>’</w:t>
      </w:r>
      <w:r w:rsidR="0038706C" w:rsidRPr="00F667C6">
        <w:rPr>
          <w:lang w:val="fr-FR"/>
        </w:rPr>
        <w:t>Accord de 1958 ainsi que sa Révision 3.</w:t>
      </w:r>
      <w:r w:rsidR="008C04D9">
        <w:rPr>
          <w:lang w:val="fr-FR"/>
        </w:rPr>
        <w:t xml:space="preserve"> </w:t>
      </w:r>
      <w:r w:rsidR="0038706C" w:rsidRPr="00F667C6">
        <w:rPr>
          <w:lang w:val="fr-FR"/>
        </w:rPr>
        <w:t>Il souhaitera peut-être poursuivre l</w:t>
      </w:r>
      <w:r w:rsidR="0038706C">
        <w:rPr>
          <w:lang w:val="fr-FR"/>
        </w:rPr>
        <w:t>’</w:t>
      </w:r>
      <w:r w:rsidR="0038706C" w:rsidRPr="00F667C6">
        <w:rPr>
          <w:lang w:val="fr-FR"/>
        </w:rPr>
        <w:t>examen de la version actualisée du projet de lignes directrices relatives aux amendements aux Règlements (document informel WP.29-166-02, qui remplace le document WP.29-164-10) à la session de mars 2016.</w:t>
      </w:r>
    </w:p>
    <w:p w:rsidR="00966D09" w:rsidRPr="00966D09" w:rsidRDefault="00966D09" w:rsidP="00966D09">
      <w:pPr>
        <w:pStyle w:val="SingleTxt"/>
        <w:spacing w:after="0" w:line="120" w:lineRule="exact"/>
        <w:rPr>
          <w:sz w:val="10"/>
          <w:lang w:val="fr-FR"/>
        </w:rPr>
      </w:pPr>
    </w:p>
    <w:p w:rsidR="0038706C" w:rsidRDefault="006D62CF" w:rsidP="00966D0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4.3</w:t>
      </w:r>
      <w:r w:rsidR="0038706C" w:rsidRPr="00F667C6">
        <w:rPr>
          <w:lang w:val="fr-FR"/>
        </w:rPr>
        <w:tab/>
        <w:t>Mise au point d</w:t>
      </w:r>
      <w:r w:rsidR="0038706C">
        <w:rPr>
          <w:lang w:val="fr-FR"/>
        </w:rPr>
        <w:t>’</w:t>
      </w:r>
      <w:r w:rsidR="0038706C" w:rsidRPr="00F667C6">
        <w:rPr>
          <w:lang w:val="fr-FR"/>
        </w:rPr>
        <w:t xml:space="preserve">une homologation de type internationale </w:t>
      </w:r>
      <w:r w:rsidR="00966D09">
        <w:rPr>
          <w:lang w:val="fr-FR"/>
        </w:rPr>
        <w:br/>
      </w:r>
      <w:r w:rsidR="0038706C" w:rsidRPr="00F667C6">
        <w:rPr>
          <w:lang w:val="fr-FR"/>
        </w:rPr>
        <w:t>de l</w:t>
      </w:r>
      <w:r w:rsidR="0038706C">
        <w:rPr>
          <w:lang w:val="fr-FR"/>
        </w:rPr>
        <w:t>’</w:t>
      </w:r>
      <w:r w:rsidR="0038706C" w:rsidRPr="00F667C6">
        <w:rPr>
          <w:lang w:val="fr-FR"/>
        </w:rPr>
        <w:t>ensemble du véhicule (IWVTA)</w:t>
      </w:r>
    </w:p>
    <w:p w:rsidR="00966D09" w:rsidRPr="00966D09" w:rsidRDefault="00966D09" w:rsidP="00966D09">
      <w:pPr>
        <w:pStyle w:val="SingleTxt"/>
        <w:spacing w:after="0" w:line="120" w:lineRule="exact"/>
        <w:rPr>
          <w:sz w:val="10"/>
          <w:lang w:val="fr-FR"/>
        </w:rPr>
      </w:pPr>
    </w:p>
    <w:p w:rsidR="0038706C" w:rsidRDefault="00966D09" w:rsidP="00966D09">
      <w:pPr>
        <w:pStyle w:val="SingleTxt"/>
        <w:rPr>
          <w:lang w:val="fr-FR"/>
        </w:rPr>
      </w:pPr>
      <w:r>
        <w:rPr>
          <w:lang w:val="fr-FR"/>
        </w:rPr>
        <w:tab/>
      </w:r>
      <w:r w:rsidR="0038706C" w:rsidRPr="00F667C6">
        <w:rPr>
          <w:lang w:val="fr-FR"/>
        </w:rPr>
        <w:t>Le Président du groupe de travail informel chargé de la mise au point d</w:t>
      </w:r>
      <w:r w:rsidR="0038706C">
        <w:rPr>
          <w:lang w:val="fr-FR"/>
        </w:rPr>
        <w:t>’</w:t>
      </w:r>
      <w:r w:rsidR="0038706C" w:rsidRPr="00F667C6">
        <w:rPr>
          <w:lang w:val="fr-FR"/>
        </w:rPr>
        <w:t>une homologation de type internationale de l</w:t>
      </w:r>
      <w:r w:rsidR="0038706C">
        <w:rPr>
          <w:lang w:val="fr-FR"/>
        </w:rPr>
        <w:t>’</w:t>
      </w:r>
      <w:r w:rsidR="0038706C" w:rsidRPr="00F667C6">
        <w:rPr>
          <w:lang w:val="fr-FR"/>
        </w:rPr>
        <w:t>ensemble du véhicule rendra compte des progrès accomplis durant les réunions du groupe et des deux sous-groupes chargés de rédiger les amendements à l</w:t>
      </w:r>
      <w:r w:rsidR="0038706C">
        <w:rPr>
          <w:lang w:val="fr-FR"/>
        </w:rPr>
        <w:t>’</w:t>
      </w:r>
      <w:r w:rsidR="0038706C" w:rsidRPr="00F667C6">
        <w:rPr>
          <w:lang w:val="fr-FR"/>
        </w:rPr>
        <w:t>Accord ainsi que le Règlement ONU n</w:t>
      </w:r>
      <w:r w:rsidR="0038706C" w:rsidRPr="009D7CAD">
        <w:rPr>
          <w:vertAlign w:val="superscript"/>
          <w:lang w:val="fr-FR"/>
        </w:rPr>
        <w:t>o</w:t>
      </w:r>
      <w:r w:rsidR="0038706C" w:rsidRPr="00966D09">
        <w:rPr>
          <w:lang w:val="fr-FR"/>
        </w:rPr>
        <w:t> </w:t>
      </w:r>
      <w:r w:rsidR="0038706C" w:rsidRPr="00F667C6">
        <w:rPr>
          <w:lang w:val="fr-FR"/>
        </w:rPr>
        <w:t>0.</w:t>
      </w:r>
    </w:p>
    <w:p w:rsidR="00966D09" w:rsidRPr="00966D09" w:rsidRDefault="00966D09" w:rsidP="00966D09">
      <w:pPr>
        <w:pStyle w:val="SingleTxt"/>
        <w:spacing w:after="0" w:line="120" w:lineRule="exact"/>
        <w:rPr>
          <w:sz w:val="10"/>
          <w:lang w:val="fr-FR"/>
        </w:rPr>
      </w:pPr>
    </w:p>
    <w:p w:rsidR="0038706C" w:rsidRDefault="006D62CF" w:rsidP="00966D0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4.4</w:t>
      </w:r>
      <w:r w:rsidR="0038706C" w:rsidRPr="00F667C6">
        <w:rPr>
          <w:lang w:val="fr-FR"/>
        </w:rPr>
        <w:tab/>
        <w:t xml:space="preserve">Examen </w:t>
      </w:r>
      <w:r w:rsidR="008C04D9">
        <w:rPr>
          <w:lang w:val="fr-FR"/>
        </w:rPr>
        <w:t xml:space="preserve">et mise aux voix </w:t>
      </w:r>
      <w:r w:rsidR="0038706C" w:rsidRPr="00F667C6">
        <w:rPr>
          <w:lang w:val="fr-FR"/>
        </w:rPr>
        <w:t>du projet de Révision 3 de l</w:t>
      </w:r>
      <w:r w:rsidR="0038706C">
        <w:rPr>
          <w:lang w:val="fr-FR"/>
        </w:rPr>
        <w:t>’</w:t>
      </w:r>
      <w:r w:rsidR="0038706C" w:rsidRPr="00F667C6">
        <w:rPr>
          <w:lang w:val="fr-FR"/>
        </w:rPr>
        <w:t>Accord de 1958</w:t>
      </w:r>
    </w:p>
    <w:p w:rsidR="00966D09" w:rsidRPr="00966D09" w:rsidRDefault="00966D09" w:rsidP="00966D09">
      <w:pPr>
        <w:pStyle w:val="SingleTxt"/>
        <w:spacing w:after="0" w:line="120" w:lineRule="exact"/>
        <w:rPr>
          <w:sz w:val="10"/>
          <w:lang w:val="fr-FR"/>
        </w:rPr>
      </w:pPr>
    </w:p>
    <w:p w:rsidR="0038706C" w:rsidRPr="00F667C6" w:rsidRDefault="00966D09" w:rsidP="00966D09">
      <w:pPr>
        <w:pStyle w:val="SingleTxt"/>
        <w:rPr>
          <w:strike/>
          <w:lang w:val="fr-FR"/>
        </w:rPr>
      </w:pPr>
      <w:r>
        <w:rPr>
          <w:lang w:val="fr-FR"/>
        </w:rPr>
        <w:tab/>
      </w:r>
      <w:r w:rsidR="0038706C" w:rsidRPr="00F667C6">
        <w:rPr>
          <w:lang w:val="fr-FR"/>
        </w:rPr>
        <w:t>Le Forum mondial a décidé de procéder à l</w:t>
      </w:r>
      <w:r w:rsidR="0038706C">
        <w:rPr>
          <w:lang w:val="fr-FR"/>
        </w:rPr>
        <w:t>’</w:t>
      </w:r>
      <w:r w:rsidR="0038706C" w:rsidRPr="00F667C6">
        <w:rPr>
          <w:lang w:val="fr-FR"/>
        </w:rPr>
        <w:t>examen final du projet de Révision 3 de l</w:t>
      </w:r>
      <w:r w:rsidR="0038706C">
        <w:rPr>
          <w:lang w:val="fr-FR"/>
        </w:rPr>
        <w:t>’</w:t>
      </w:r>
      <w:r w:rsidR="0038706C" w:rsidRPr="00F667C6">
        <w:rPr>
          <w:lang w:val="fr-FR"/>
        </w:rPr>
        <w:t>Accord de 1958 et devrait mettre le texte définitif aux voix.</w:t>
      </w:r>
    </w:p>
    <w:p w:rsidR="0038706C" w:rsidRDefault="0038706C" w:rsidP="00966D09">
      <w:pPr>
        <w:pStyle w:val="SingleTxt"/>
        <w:rPr>
          <w:b/>
          <w:lang w:val="fr-FR"/>
        </w:rPr>
      </w:pPr>
      <w:r w:rsidRPr="00966D09">
        <w:rPr>
          <w:b/>
          <w:lang w:val="fr-FR"/>
        </w:rPr>
        <w:t>Documents :</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7"/>
        <w:gridCol w:w="4392"/>
      </w:tblGrid>
      <w:tr w:rsidR="00F457CC" w:rsidTr="002F33C8">
        <w:tc>
          <w:tcPr>
            <w:tcW w:w="3107" w:type="dxa"/>
          </w:tcPr>
          <w:p w:rsidR="00F457CC" w:rsidRDefault="00F457CC" w:rsidP="002F33C8">
            <w:pPr>
              <w:pStyle w:val="SingleTxt"/>
              <w:ind w:left="0" w:right="0"/>
              <w:rPr>
                <w:lang w:val="fr-FR"/>
              </w:rPr>
            </w:pPr>
            <w:r w:rsidRPr="00F667C6">
              <w:rPr>
                <w:lang w:val="fr-FR"/>
              </w:rPr>
              <w:t>(ECE/TRANS/WP.29/2014/53,</w:t>
            </w:r>
            <w:r>
              <w:rPr>
                <w:lang w:val="fr-FR"/>
              </w:rPr>
              <w:t xml:space="preserve"> </w:t>
            </w:r>
            <w:r w:rsidRPr="00F667C6">
              <w:rPr>
                <w:lang w:val="fr-FR"/>
              </w:rPr>
              <w:br/>
              <w:t>ECE/TRANS/WP.29/2015/40)</w:t>
            </w:r>
          </w:p>
        </w:tc>
        <w:tc>
          <w:tcPr>
            <w:tcW w:w="4392" w:type="dxa"/>
          </w:tcPr>
          <w:p w:rsidR="00F457CC" w:rsidRDefault="00F457CC" w:rsidP="002F33C8">
            <w:pPr>
              <w:pStyle w:val="SingleTxt"/>
              <w:ind w:left="0" w:right="0"/>
              <w:rPr>
                <w:lang w:val="fr-FR"/>
              </w:rPr>
            </w:pPr>
            <w:r w:rsidRPr="00F667C6">
              <w:rPr>
                <w:lang w:val="fr-FR"/>
              </w:rPr>
              <w:t>Proposition de Révision 3 de l</w:t>
            </w:r>
            <w:r>
              <w:rPr>
                <w:lang w:val="fr-FR"/>
              </w:rPr>
              <w:t>’</w:t>
            </w:r>
            <w:r w:rsidRPr="00F667C6">
              <w:rPr>
                <w:lang w:val="fr-FR"/>
              </w:rPr>
              <w:t>Accord de 1958</w:t>
            </w:r>
          </w:p>
        </w:tc>
      </w:tr>
      <w:tr w:rsidR="00F457CC" w:rsidTr="002F33C8">
        <w:tc>
          <w:tcPr>
            <w:tcW w:w="3107" w:type="dxa"/>
          </w:tcPr>
          <w:p w:rsidR="00F457CC" w:rsidRPr="00F667C6" w:rsidRDefault="00F457CC" w:rsidP="002F33C8">
            <w:pPr>
              <w:pStyle w:val="SingleTxt"/>
              <w:ind w:left="0" w:right="0"/>
              <w:rPr>
                <w:lang w:val="fr-FR"/>
              </w:rPr>
            </w:pPr>
            <w:r w:rsidRPr="00F667C6">
              <w:rPr>
                <w:lang w:val="fr-FR"/>
              </w:rPr>
              <w:t>ECE/TRANS/WP.29/2016/2</w:t>
            </w:r>
          </w:p>
        </w:tc>
        <w:tc>
          <w:tcPr>
            <w:tcW w:w="4392" w:type="dxa"/>
          </w:tcPr>
          <w:p w:rsidR="00F457CC" w:rsidRPr="00F667C6" w:rsidRDefault="00F457CC" w:rsidP="002F33C8">
            <w:pPr>
              <w:pStyle w:val="SingleTxt"/>
              <w:ind w:left="0" w:right="0"/>
              <w:rPr>
                <w:lang w:val="fr-FR"/>
              </w:rPr>
            </w:pPr>
          </w:p>
        </w:tc>
      </w:tr>
    </w:tbl>
    <w:p w:rsidR="00F457CC" w:rsidRPr="00F457CC" w:rsidRDefault="00F457CC" w:rsidP="00F457CC">
      <w:pPr>
        <w:pStyle w:val="SingleTxt"/>
        <w:spacing w:after="0" w:line="120" w:lineRule="exact"/>
        <w:rPr>
          <w:sz w:val="10"/>
          <w:lang w:val="fr-FR"/>
        </w:rPr>
      </w:pPr>
    </w:p>
    <w:p w:rsidR="0038706C" w:rsidRDefault="006D62CF" w:rsidP="00F457C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4.5</w:t>
      </w:r>
      <w:r w:rsidR="0038706C" w:rsidRPr="00F667C6">
        <w:rPr>
          <w:lang w:val="fr-FR"/>
        </w:rPr>
        <w:tab/>
        <w:t>Établissement d</w:t>
      </w:r>
      <w:r w:rsidR="0038706C">
        <w:rPr>
          <w:lang w:val="fr-FR"/>
        </w:rPr>
        <w:t>’</w:t>
      </w:r>
      <w:r w:rsidR="0038706C" w:rsidRPr="00F667C6">
        <w:rPr>
          <w:lang w:val="fr-FR"/>
        </w:rPr>
        <w:t>une base de données électronique pour l</w:t>
      </w:r>
      <w:r w:rsidR="0038706C">
        <w:rPr>
          <w:lang w:val="fr-FR"/>
        </w:rPr>
        <w:t>’</w:t>
      </w:r>
      <w:r w:rsidR="0038706C" w:rsidRPr="00F667C6">
        <w:rPr>
          <w:lang w:val="fr-FR"/>
        </w:rPr>
        <w:t xml:space="preserve">échange </w:t>
      </w:r>
      <w:r w:rsidR="00F457CC">
        <w:rPr>
          <w:lang w:val="fr-FR"/>
        </w:rPr>
        <w:br/>
      </w:r>
      <w:r w:rsidR="0038706C" w:rsidRPr="00F667C6">
        <w:rPr>
          <w:lang w:val="fr-FR"/>
        </w:rPr>
        <w:t>de renseignements sur les homologations de type (DETA)</w:t>
      </w:r>
    </w:p>
    <w:p w:rsidR="00F457CC" w:rsidRPr="00F457CC" w:rsidRDefault="00F457CC" w:rsidP="00F457CC">
      <w:pPr>
        <w:pStyle w:val="SingleTxt"/>
        <w:spacing w:after="0" w:line="120" w:lineRule="exact"/>
        <w:rPr>
          <w:sz w:val="10"/>
          <w:lang w:val="fr-FR"/>
        </w:rPr>
      </w:pPr>
    </w:p>
    <w:p w:rsidR="0038706C" w:rsidRDefault="00F457CC" w:rsidP="00F457CC">
      <w:pPr>
        <w:pStyle w:val="SingleTxt"/>
        <w:rPr>
          <w:lang w:val="fr-FR"/>
        </w:rPr>
      </w:pPr>
      <w:r>
        <w:rPr>
          <w:lang w:val="fr-FR"/>
        </w:rPr>
        <w:tab/>
      </w:r>
      <w:r w:rsidR="0038706C" w:rsidRPr="00F667C6">
        <w:rPr>
          <w:lang w:val="fr-FR"/>
        </w:rPr>
        <w:t>Le secrétariat rendra compte de la situation relative à l</w:t>
      </w:r>
      <w:r w:rsidR="0038706C">
        <w:rPr>
          <w:lang w:val="fr-FR"/>
        </w:rPr>
        <w:t>’</w:t>
      </w:r>
      <w:r w:rsidR="0038706C" w:rsidRPr="00F667C6">
        <w:rPr>
          <w:lang w:val="fr-FR"/>
        </w:rPr>
        <w:t>hébergement de la base DETA par la CEE.</w:t>
      </w:r>
    </w:p>
    <w:p w:rsidR="00F457CC" w:rsidRPr="00F457CC" w:rsidRDefault="00F457CC" w:rsidP="00F457CC">
      <w:pPr>
        <w:pStyle w:val="SingleTxt"/>
        <w:spacing w:after="0" w:line="120" w:lineRule="exact"/>
        <w:rPr>
          <w:sz w:val="10"/>
          <w:lang w:val="fr-FR"/>
        </w:rPr>
      </w:pPr>
    </w:p>
    <w:p w:rsidR="0038706C" w:rsidRDefault="006D62CF" w:rsidP="00F457C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4.6</w:t>
      </w:r>
      <w:r w:rsidR="0038706C" w:rsidRPr="00F667C6">
        <w:rPr>
          <w:lang w:val="fr-FR"/>
        </w:rPr>
        <w:tab/>
        <w:t>Examen de projets d</w:t>
      </w:r>
      <w:r w:rsidR="0038706C">
        <w:rPr>
          <w:lang w:val="fr-FR"/>
        </w:rPr>
        <w:t>’</w:t>
      </w:r>
      <w:r w:rsidR="0038706C" w:rsidRPr="00F667C6">
        <w:rPr>
          <w:lang w:val="fr-FR"/>
        </w:rPr>
        <w:t xml:space="preserve">amendements à des Règlements existants, </w:t>
      </w:r>
      <w:r w:rsidR="00F457CC">
        <w:rPr>
          <w:lang w:val="fr-FR"/>
        </w:rPr>
        <w:br/>
      </w:r>
      <w:r w:rsidR="0038706C" w:rsidRPr="00F667C6">
        <w:rPr>
          <w:lang w:val="fr-FR"/>
        </w:rPr>
        <w:t>proposés par le GRB</w:t>
      </w:r>
    </w:p>
    <w:p w:rsidR="00F457CC" w:rsidRPr="00F457CC" w:rsidRDefault="00F457CC" w:rsidP="00F457CC">
      <w:pPr>
        <w:pStyle w:val="SingleTxt"/>
        <w:spacing w:after="0" w:line="120" w:lineRule="exact"/>
        <w:rPr>
          <w:sz w:val="10"/>
          <w:lang w:val="fr-FR"/>
        </w:rPr>
      </w:pPr>
    </w:p>
    <w:p w:rsidR="0038706C" w:rsidRDefault="00F457CC" w:rsidP="00F457CC">
      <w:pPr>
        <w:pStyle w:val="SingleTxt"/>
        <w:rPr>
          <w:lang w:val="fr-FR"/>
        </w:rPr>
      </w:pPr>
      <w:r>
        <w:rPr>
          <w:lang w:val="fr-FR"/>
        </w:rPr>
        <w:tab/>
      </w:r>
      <w:r w:rsidR="0038706C" w:rsidRPr="00F667C6">
        <w:rPr>
          <w:lang w:val="fr-FR"/>
        </w:rPr>
        <w:t>Le Forum mondial examinera les propositions ci-après et pourra décider de les soumettre au</w:t>
      </w:r>
      <w:r w:rsidR="0038706C">
        <w:rPr>
          <w:lang w:val="fr-FR"/>
        </w:rPr>
        <w:t xml:space="preserve"> </w:t>
      </w:r>
      <w:r w:rsidR="0038706C" w:rsidRPr="00F667C6">
        <w:rPr>
          <w:lang w:val="fr-FR"/>
        </w:rPr>
        <w:t>Comité d</w:t>
      </w:r>
      <w:r w:rsidR="0038706C">
        <w:rPr>
          <w:lang w:val="fr-FR"/>
        </w:rPr>
        <w:t>’</w:t>
      </w:r>
      <w:r w:rsidR="0038706C" w:rsidRPr="00F667C6">
        <w:rPr>
          <w:lang w:val="fr-FR"/>
        </w:rPr>
        <w:t>administration de l</w:t>
      </w:r>
      <w:r w:rsidR="0038706C">
        <w:rPr>
          <w:lang w:val="fr-FR"/>
        </w:rPr>
        <w:t>’</w:t>
      </w:r>
      <w:r w:rsidR="0038706C" w:rsidRPr="00F667C6">
        <w:rPr>
          <w:lang w:val="fr-FR"/>
        </w:rPr>
        <w:t>Accord de 1958 (AC.1), assorties de recommandations concernant leur adoption par vote.</w:t>
      </w:r>
    </w:p>
    <w:tbl>
      <w:tblPr>
        <w:tblW w:w="0" w:type="auto"/>
        <w:tblLayout w:type="fixed"/>
        <w:tblCellMar>
          <w:left w:w="0" w:type="dxa"/>
          <w:right w:w="0" w:type="dxa"/>
        </w:tblCellMar>
        <w:tblLook w:val="01E0" w:firstRow="1" w:lastRow="1" w:firstColumn="1" w:lastColumn="1" w:noHBand="0" w:noVBand="0"/>
      </w:tblPr>
      <w:tblGrid>
        <w:gridCol w:w="1000"/>
        <w:gridCol w:w="3374"/>
        <w:gridCol w:w="4392"/>
      </w:tblGrid>
      <w:tr w:rsidR="00F457CC" w:rsidRPr="008943F8" w:rsidTr="006D62CF">
        <w:trPr>
          <w:cantSplit/>
        </w:trPr>
        <w:tc>
          <w:tcPr>
            <w:tcW w:w="1000" w:type="dxa"/>
          </w:tcPr>
          <w:p w:rsidR="00F457CC" w:rsidRPr="00F457CC" w:rsidRDefault="00F457CC" w:rsidP="006D62CF">
            <w:pPr>
              <w:spacing w:after="120"/>
              <w:jc w:val="right"/>
              <w:rPr>
                <w:lang w:val="fr-FR"/>
              </w:rPr>
            </w:pPr>
            <w:r w:rsidRPr="00F457CC">
              <w:rPr>
                <w:lang w:val="fr-FR"/>
              </w:rPr>
              <w:t>4.6.1</w:t>
            </w:r>
          </w:p>
        </w:tc>
        <w:tc>
          <w:tcPr>
            <w:tcW w:w="3374" w:type="dxa"/>
          </w:tcPr>
          <w:p w:rsidR="00F457CC" w:rsidRPr="00F457CC" w:rsidRDefault="00F457CC" w:rsidP="006D62CF">
            <w:pPr>
              <w:spacing w:after="120"/>
              <w:ind w:left="260"/>
              <w:rPr>
                <w:lang w:val="fr-FR"/>
              </w:rPr>
            </w:pPr>
            <w:r w:rsidRPr="00F457CC">
              <w:rPr>
                <w:lang w:val="fr-FR"/>
              </w:rPr>
              <w:t>ECE/TRANS/WP.29/2016/3</w:t>
            </w:r>
          </w:p>
        </w:tc>
        <w:tc>
          <w:tcPr>
            <w:tcW w:w="4392" w:type="dxa"/>
          </w:tcPr>
          <w:p w:rsidR="002719AC" w:rsidRPr="00F667C6" w:rsidRDefault="002719AC" w:rsidP="002719AC">
            <w:pPr>
              <w:spacing w:after="120"/>
              <w:rPr>
                <w:bCs/>
                <w:lang w:val="fr-FR"/>
              </w:rPr>
            </w:pPr>
            <w:r w:rsidRPr="00F667C6">
              <w:rPr>
                <w:lang w:val="fr-FR"/>
              </w:rPr>
              <w:t>Proposition de complément 4 à la série 04 d</w:t>
            </w:r>
            <w:r>
              <w:rPr>
                <w:lang w:val="fr-FR"/>
              </w:rPr>
              <w:t>’</w:t>
            </w:r>
            <w:r w:rsidRPr="00F667C6">
              <w:rPr>
                <w:lang w:val="fr-FR"/>
              </w:rPr>
              <w:t>amendements au Règlement n</w:t>
            </w:r>
            <w:r w:rsidRPr="009D7CAD">
              <w:rPr>
                <w:vertAlign w:val="superscript"/>
                <w:lang w:val="fr-FR"/>
              </w:rPr>
              <w:t>o</w:t>
            </w:r>
            <w:r w:rsidRPr="002719AC">
              <w:rPr>
                <w:lang w:val="fr-FR"/>
              </w:rPr>
              <w:t> </w:t>
            </w:r>
            <w:r w:rsidRPr="00F667C6">
              <w:rPr>
                <w:lang w:val="fr-FR"/>
              </w:rPr>
              <w:t xml:space="preserve">41 (Bruit émis par les motocycles) </w:t>
            </w:r>
          </w:p>
          <w:p w:rsidR="00F457CC" w:rsidRPr="00F457CC" w:rsidRDefault="002719AC" w:rsidP="002719AC">
            <w:pPr>
              <w:spacing w:after="120"/>
              <w:rPr>
                <w:lang w:val="fr-FR"/>
              </w:rPr>
            </w:pPr>
            <w:r>
              <w:rPr>
                <w:lang w:val="fr-FR"/>
              </w:rPr>
              <w:t>ECE/TRANS/WP.29/GRB/60, par. </w:t>
            </w:r>
            <w:r w:rsidRPr="00F667C6">
              <w:rPr>
                <w:lang w:val="fr-FR"/>
              </w:rPr>
              <w:t xml:space="preserve">4 et 5, sur la base du document ECE/TRANS/WP.29/GRB/2015/8 </w:t>
            </w:r>
            <w:r>
              <w:rPr>
                <w:lang w:val="fr-FR"/>
              </w:rPr>
              <w:br/>
            </w:r>
            <w:r w:rsidRPr="00F667C6">
              <w:rPr>
                <w:lang w:val="fr-FR"/>
              </w:rPr>
              <w:t>et de l</w:t>
            </w:r>
            <w:r>
              <w:rPr>
                <w:lang w:val="fr-FR"/>
              </w:rPr>
              <w:t>’</w:t>
            </w:r>
            <w:r w:rsidRPr="00F667C6">
              <w:rPr>
                <w:lang w:val="fr-FR"/>
              </w:rPr>
              <w:t>annexe II du rapport</w:t>
            </w:r>
          </w:p>
        </w:tc>
      </w:tr>
      <w:tr w:rsidR="00F457CC" w:rsidRPr="008943F8" w:rsidTr="006D62CF">
        <w:trPr>
          <w:cantSplit/>
        </w:trPr>
        <w:tc>
          <w:tcPr>
            <w:tcW w:w="1000" w:type="dxa"/>
          </w:tcPr>
          <w:p w:rsidR="00F457CC" w:rsidRPr="00F457CC" w:rsidRDefault="00F457CC" w:rsidP="006D62CF">
            <w:pPr>
              <w:spacing w:after="120"/>
              <w:jc w:val="right"/>
              <w:rPr>
                <w:lang w:val="fr-FR"/>
              </w:rPr>
            </w:pPr>
            <w:r w:rsidRPr="00F457CC">
              <w:rPr>
                <w:lang w:val="fr-FR"/>
              </w:rPr>
              <w:t>4.6.2</w:t>
            </w:r>
          </w:p>
        </w:tc>
        <w:tc>
          <w:tcPr>
            <w:tcW w:w="3374" w:type="dxa"/>
          </w:tcPr>
          <w:p w:rsidR="00F457CC" w:rsidRPr="00F457CC" w:rsidRDefault="00F457CC" w:rsidP="006D62CF">
            <w:pPr>
              <w:spacing w:after="120"/>
              <w:ind w:left="260"/>
              <w:rPr>
                <w:lang w:val="fr-FR"/>
              </w:rPr>
            </w:pPr>
            <w:r w:rsidRPr="00F457CC">
              <w:rPr>
                <w:lang w:val="fr-FR"/>
              </w:rPr>
              <w:t>ECE/TRANS/WP.29/2016/4</w:t>
            </w:r>
          </w:p>
        </w:tc>
        <w:tc>
          <w:tcPr>
            <w:tcW w:w="4392" w:type="dxa"/>
          </w:tcPr>
          <w:p w:rsidR="002719AC" w:rsidRPr="00F667C6" w:rsidRDefault="002719AC" w:rsidP="002719AC">
            <w:pPr>
              <w:spacing w:after="120"/>
              <w:rPr>
                <w:bCs/>
                <w:lang w:val="fr-FR"/>
              </w:rPr>
            </w:pPr>
            <w:r w:rsidRPr="00F667C6">
              <w:rPr>
                <w:lang w:val="fr-FR"/>
              </w:rPr>
              <w:t>Proposition de complément 1 à la série 03 d</w:t>
            </w:r>
            <w:r>
              <w:rPr>
                <w:lang w:val="fr-FR"/>
              </w:rPr>
              <w:t>’</w:t>
            </w:r>
            <w:r w:rsidRPr="00F667C6">
              <w:rPr>
                <w:lang w:val="fr-FR"/>
              </w:rPr>
              <w:t>amendements au Règlement n</w:t>
            </w:r>
            <w:r w:rsidRPr="009D7CAD">
              <w:rPr>
                <w:vertAlign w:val="superscript"/>
                <w:lang w:val="fr-FR"/>
              </w:rPr>
              <w:t>o</w:t>
            </w:r>
            <w:r w:rsidRPr="002719AC">
              <w:rPr>
                <w:lang w:val="fr-FR"/>
              </w:rPr>
              <w:t> </w:t>
            </w:r>
            <w:r w:rsidRPr="00F667C6">
              <w:rPr>
                <w:lang w:val="fr-FR"/>
              </w:rPr>
              <w:t xml:space="preserve">51 (Bruit des véhicules des catégories M et N) </w:t>
            </w:r>
          </w:p>
          <w:p w:rsidR="00F457CC" w:rsidRPr="00F457CC" w:rsidRDefault="002719AC" w:rsidP="002719AC">
            <w:pPr>
              <w:rPr>
                <w:lang w:val="fr-FR"/>
              </w:rPr>
            </w:pPr>
            <w:r>
              <w:rPr>
                <w:lang w:val="fr-FR"/>
              </w:rPr>
              <w:t>ECE/TRANS/WP.29/GRB/60, par. </w:t>
            </w:r>
            <w:r w:rsidRPr="00F667C6">
              <w:rPr>
                <w:lang w:val="fr-FR"/>
              </w:rPr>
              <w:t>8, sur la base de</w:t>
            </w:r>
            <w:r>
              <w:rPr>
                <w:lang w:val="fr-FR"/>
              </w:rPr>
              <w:t xml:space="preserve"> </w:t>
            </w:r>
            <w:r w:rsidRPr="00F667C6">
              <w:rPr>
                <w:lang w:val="fr-FR"/>
              </w:rPr>
              <w:t>l</w:t>
            </w:r>
            <w:r>
              <w:rPr>
                <w:lang w:val="fr-FR"/>
              </w:rPr>
              <w:t>’</w:t>
            </w:r>
            <w:r w:rsidRPr="00F667C6">
              <w:rPr>
                <w:lang w:val="fr-FR"/>
              </w:rPr>
              <w:t>annexe III du rapport</w:t>
            </w:r>
          </w:p>
        </w:tc>
      </w:tr>
    </w:tbl>
    <w:p w:rsidR="002719AC" w:rsidRPr="002719AC" w:rsidRDefault="002719AC" w:rsidP="002719AC">
      <w:pPr>
        <w:pStyle w:val="SingleTxt"/>
        <w:spacing w:after="0" w:line="120" w:lineRule="exact"/>
        <w:rPr>
          <w:sz w:val="10"/>
          <w:lang w:val="fr-FR"/>
        </w:rPr>
      </w:pPr>
    </w:p>
    <w:p w:rsidR="0038706C" w:rsidRDefault="008C04D9" w:rsidP="002719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4.7</w:t>
      </w:r>
      <w:r w:rsidR="0038706C" w:rsidRPr="00F667C6">
        <w:rPr>
          <w:lang w:val="fr-FR"/>
        </w:rPr>
        <w:tab/>
        <w:t>Examen de projets d</w:t>
      </w:r>
      <w:r w:rsidR="0038706C">
        <w:rPr>
          <w:lang w:val="fr-FR"/>
        </w:rPr>
        <w:t>’</w:t>
      </w:r>
      <w:r w:rsidR="0038706C" w:rsidRPr="00F667C6">
        <w:rPr>
          <w:lang w:val="fr-FR"/>
        </w:rPr>
        <w:t xml:space="preserve">amendements à des Règlements existants, </w:t>
      </w:r>
      <w:r>
        <w:rPr>
          <w:lang w:val="fr-FR"/>
        </w:rPr>
        <w:br/>
      </w:r>
      <w:r w:rsidR="0038706C" w:rsidRPr="00F667C6">
        <w:rPr>
          <w:lang w:val="fr-FR"/>
        </w:rPr>
        <w:t>proposés par le GRRF</w:t>
      </w:r>
    </w:p>
    <w:p w:rsidR="002719AC" w:rsidRPr="002719AC" w:rsidRDefault="002719AC" w:rsidP="002719AC">
      <w:pPr>
        <w:pStyle w:val="SingleTxt"/>
        <w:spacing w:after="0" w:line="120" w:lineRule="exact"/>
        <w:rPr>
          <w:sz w:val="10"/>
          <w:lang w:val="fr-FR"/>
        </w:rPr>
      </w:pPr>
    </w:p>
    <w:p w:rsidR="0038706C" w:rsidRDefault="002719AC" w:rsidP="002719AC">
      <w:pPr>
        <w:pStyle w:val="SingleTxt"/>
        <w:rPr>
          <w:lang w:val="fr-FR"/>
        </w:rPr>
      </w:pPr>
      <w:r>
        <w:rPr>
          <w:lang w:val="fr-FR"/>
        </w:rPr>
        <w:tab/>
      </w:r>
      <w:r w:rsidR="0038706C" w:rsidRPr="00F667C6">
        <w:rPr>
          <w:lang w:val="fr-FR"/>
        </w:rPr>
        <w:t>Le Forum mondial examinera les propositions ci-après et pourra décider de les soumettre à l</w:t>
      </w:r>
      <w:r w:rsidR="0038706C">
        <w:rPr>
          <w:lang w:val="fr-FR"/>
        </w:rPr>
        <w:t>’</w:t>
      </w:r>
      <w:r w:rsidR="0038706C" w:rsidRPr="00F667C6">
        <w:rPr>
          <w:lang w:val="fr-FR"/>
        </w:rPr>
        <w:t>AC.1, assorties de recommandations concernant leur adoption par vote.</w:t>
      </w:r>
    </w:p>
    <w:p w:rsidR="002719AC" w:rsidRDefault="002719AC" w:rsidP="002719AC">
      <w:pPr>
        <w:pStyle w:val="SingleTxt"/>
        <w:spacing w:after="0" w:line="120" w:lineRule="exact"/>
        <w:rPr>
          <w:sz w:val="10"/>
          <w:lang w:val="fr-FR"/>
        </w:rPr>
      </w:pPr>
    </w:p>
    <w:tbl>
      <w:tblPr>
        <w:tblW w:w="0" w:type="auto"/>
        <w:tblLayout w:type="fixed"/>
        <w:tblCellMar>
          <w:left w:w="0" w:type="dxa"/>
          <w:right w:w="0" w:type="dxa"/>
        </w:tblCellMar>
        <w:tblLook w:val="01E0" w:firstRow="1" w:lastRow="1" w:firstColumn="1" w:lastColumn="1" w:noHBand="0" w:noVBand="0"/>
      </w:tblPr>
      <w:tblGrid>
        <w:gridCol w:w="1000"/>
        <w:gridCol w:w="3374"/>
        <w:gridCol w:w="4392"/>
      </w:tblGrid>
      <w:tr w:rsidR="002719AC" w:rsidRPr="008943F8" w:rsidTr="002F33C8">
        <w:trPr>
          <w:cantSplit/>
        </w:trPr>
        <w:tc>
          <w:tcPr>
            <w:tcW w:w="1000" w:type="dxa"/>
          </w:tcPr>
          <w:p w:rsidR="002719AC" w:rsidRPr="00F457CC" w:rsidRDefault="002719AC" w:rsidP="002F33C8">
            <w:pPr>
              <w:spacing w:after="120"/>
              <w:jc w:val="right"/>
              <w:rPr>
                <w:lang w:val="fr-FR"/>
              </w:rPr>
            </w:pPr>
            <w:r>
              <w:rPr>
                <w:lang w:val="fr-FR"/>
              </w:rPr>
              <w:t>4.7</w:t>
            </w:r>
            <w:r w:rsidRPr="00F457CC">
              <w:rPr>
                <w:lang w:val="fr-FR"/>
              </w:rPr>
              <w:t>.1</w:t>
            </w:r>
          </w:p>
        </w:tc>
        <w:tc>
          <w:tcPr>
            <w:tcW w:w="3374" w:type="dxa"/>
          </w:tcPr>
          <w:p w:rsidR="002719AC" w:rsidRPr="00F457CC" w:rsidRDefault="002719AC" w:rsidP="002F33C8">
            <w:pPr>
              <w:spacing w:after="120"/>
              <w:ind w:left="260"/>
              <w:rPr>
                <w:lang w:val="fr-FR"/>
              </w:rPr>
            </w:pPr>
            <w:r w:rsidRPr="00F667C6">
              <w:rPr>
                <w:lang w:val="fr-FR"/>
              </w:rPr>
              <w:t>ECE/TRANS/WP.29/2016/5</w:t>
            </w:r>
          </w:p>
        </w:tc>
        <w:tc>
          <w:tcPr>
            <w:tcW w:w="4392" w:type="dxa"/>
          </w:tcPr>
          <w:p w:rsidR="002719AC" w:rsidRPr="00F457CC" w:rsidRDefault="002719AC" w:rsidP="002F33C8">
            <w:pPr>
              <w:spacing w:after="120"/>
              <w:rPr>
                <w:lang w:val="fr-FR"/>
              </w:rPr>
            </w:pPr>
            <w:r w:rsidRPr="00F667C6">
              <w:rPr>
                <w:lang w:val="fr-FR"/>
              </w:rPr>
              <w:t>Proposition de complément 5 à la série 01 d</w:t>
            </w:r>
            <w:r>
              <w:rPr>
                <w:lang w:val="fr-FR"/>
              </w:rPr>
              <w:t>’</w:t>
            </w:r>
            <w:r w:rsidRPr="00F667C6">
              <w:rPr>
                <w:lang w:val="fr-FR"/>
              </w:rPr>
              <w:t>amendements au Règlement n</w:t>
            </w:r>
            <w:r w:rsidRPr="009D7CAD">
              <w:rPr>
                <w:vertAlign w:val="superscript"/>
                <w:lang w:val="fr-FR"/>
              </w:rPr>
              <w:t>o</w:t>
            </w:r>
            <w:r w:rsidRPr="002719AC">
              <w:rPr>
                <w:lang w:val="fr-FR"/>
              </w:rPr>
              <w:t> </w:t>
            </w:r>
            <w:r w:rsidRPr="00F667C6">
              <w:rPr>
                <w:lang w:val="fr-FR"/>
              </w:rPr>
              <w:t>55 (Pièces mécaniques d</w:t>
            </w:r>
            <w:r>
              <w:rPr>
                <w:lang w:val="fr-FR"/>
              </w:rPr>
              <w:t>’</w:t>
            </w:r>
            <w:r w:rsidRPr="00F667C6">
              <w:rPr>
                <w:lang w:val="fr-FR"/>
              </w:rPr>
              <w:t xml:space="preserve">attelage) </w:t>
            </w:r>
            <w:r>
              <w:rPr>
                <w:lang w:val="fr-FR"/>
              </w:rPr>
              <w:br/>
              <w:t>(ECE/TRANS/WP.29/GRRF/80, par. </w:t>
            </w:r>
            <w:r w:rsidRPr="00F667C6">
              <w:rPr>
                <w:lang w:val="fr-FR"/>
              </w:rPr>
              <w:t>18, sur la base de l</w:t>
            </w:r>
            <w:r>
              <w:rPr>
                <w:lang w:val="fr-FR"/>
              </w:rPr>
              <w:t>’</w:t>
            </w:r>
            <w:r w:rsidRPr="00F667C6">
              <w:rPr>
                <w:lang w:val="fr-FR"/>
              </w:rPr>
              <w:t>annexe III)</w:t>
            </w:r>
          </w:p>
        </w:tc>
      </w:tr>
      <w:tr w:rsidR="002719AC" w:rsidRPr="008943F8" w:rsidTr="002F33C8">
        <w:trPr>
          <w:cantSplit/>
        </w:trPr>
        <w:tc>
          <w:tcPr>
            <w:tcW w:w="1000" w:type="dxa"/>
          </w:tcPr>
          <w:p w:rsidR="002719AC" w:rsidRPr="00F457CC" w:rsidRDefault="002719AC" w:rsidP="002F33C8">
            <w:pPr>
              <w:spacing w:after="120"/>
              <w:jc w:val="right"/>
              <w:rPr>
                <w:lang w:val="fr-FR"/>
              </w:rPr>
            </w:pPr>
            <w:r>
              <w:rPr>
                <w:lang w:val="fr-FR"/>
              </w:rPr>
              <w:t>4.7</w:t>
            </w:r>
            <w:r w:rsidRPr="00F457CC">
              <w:rPr>
                <w:lang w:val="fr-FR"/>
              </w:rPr>
              <w:t>.2</w:t>
            </w:r>
          </w:p>
        </w:tc>
        <w:tc>
          <w:tcPr>
            <w:tcW w:w="3374" w:type="dxa"/>
          </w:tcPr>
          <w:p w:rsidR="002719AC" w:rsidRPr="00F457CC" w:rsidRDefault="002719AC" w:rsidP="002F33C8">
            <w:pPr>
              <w:spacing w:after="120"/>
              <w:ind w:left="260"/>
              <w:rPr>
                <w:lang w:val="fr-FR"/>
              </w:rPr>
            </w:pPr>
            <w:r w:rsidRPr="00F667C6">
              <w:rPr>
                <w:lang w:val="fr-FR"/>
              </w:rPr>
              <w:t>ECE/TRANS/WP.29/2016/6</w:t>
            </w:r>
          </w:p>
        </w:tc>
        <w:tc>
          <w:tcPr>
            <w:tcW w:w="4392" w:type="dxa"/>
          </w:tcPr>
          <w:p w:rsidR="002719AC" w:rsidRPr="00F457CC" w:rsidRDefault="002719AC" w:rsidP="008C04D9">
            <w:pPr>
              <w:spacing w:after="120"/>
              <w:rPr>
                <w:lang w:val="fr-FR"/>
              </w:rPr>
            </w:pPr>
            <w:r w:rsidRPr="00F667C6">
              <w:rPr>
                <w:lang w:val="fr-FR"/>
              </w:rPr>
              <w:t>Proposition de complément 1 au Règlement n</w:t>
            </w:r>
            <w:r w:rsidRPr="009D7CAD">
              <w:rPr>
                <w:vertAlign w:val="superscript"/>
                <w:lang w:val="fr-FR"/>
              </w:rPr>
              <w:t>o</w:t>
            </w:r>
            <w:r w:rsidRPr="002719AC">
              <w:rPr>
                <w:lang w:val="fr-FR"/>
              </w:rPr>
              <w:t> </w:t>
            </w:r>
            <w:r>
              <w:rPr>
                <w:lang w:val="fr-FR"/>
              </w:rPr>
              <w:t>130 [</w:t>
            </w:r>
            <w:r w:rsidRPr="00F667C6">
              <w:rPr>
                <w:lang w:val="fr-FR"/>
              </w:rPr>
              <w:t>Système d</w:t>
            </w:r>
            <w:r>
              <w:rPr>
                <w:lang w:val="fr-FR"/>
              </w:rPr>
              <w:t>’</w:t>
            </w:r>
            <w:r w:rsidRPr="00F667C6">
              <w:rPr>
                <w:lang w:val="fr-FR"/>
              </w:rPr>
              <w:t>alerte de</w:t>
            </w:r>
            <w:r>
              <w:rPr>
                <w:lang w:val="fr-FR"/>
              </w:rPr>
              <w:t xml:space="preserve"> franchissement de ligne (LDWS)]</w:t>
            </w:r>
            <w:r w:rsidRPr="00F667C6">
              <w:rPr>
                <w:lang w:val="fr-FR"/>
              </w:rPr>
              <w:t xml:space="preserve"> </w:t>
            </w:r>
            <w:r w:rsidRPr="00F667C6">
              <w:rPr>
                <w:lang w:val="fr-FR"/>
              </w:rPr>
              <w:br/>
              <w:t>(ECE/TRANS/WP.29/GRRF/80, par.</w:t>
            </w:r>
            <w:r>
              <w:rPr>
                <w:lang w:val="fr-FR"/>
              </w:rPr>
              <w:t> </w:t>
            </w:r>
            <w:r w:rsidRPr="00F667C6">
              <w:rPr>
                <w:lang w:val="fr-FR"/>
              </w:rPr>
              <w:t>6, sur la base du document ECE/TRANS/WP.29/GRRF/2015/17 tel que modifié par le paragraphe 6 du rapport et du document ECE/TRANS/WP.29/GRRF/2013/13 tel que modifié par le paragraphe 9 du rapport de la soixante-quinzième session du GRRF)</w:t>
            </w:r>
          </w:p>
        </w:tc>
      </w:tr>
      <w:tr w:rsidR="002719AC" w:rsidRPr="008943F8" w:rsidTr="002F33C8">
        <w:trPr>
          <w:cantSplit/>
        </w:trPr>
        <w:tc>
          <w:tcPr>
            <w:tcW w:w="1000" w:type="dxa"/>
          </w:tcPr>
          <w:p w:rsidR="002719AC" w:rsidRDefault="002719AC" w:rsidP="002719AC">
            <w:pPr>
              <w:spacing w:after="120"/>
              <w:jc w:val="right"/>
              <w:rPr>
                <w:lang w:val="fr-FR"/>
              </w:rPr>
            </w:pPr>
            <w:r w:rsidRPr="00F667C6">
              <w:rPr>
                <w:lang w:val="fr-FR"/>
              </w:rPr>
              <w:t>4.7.3</w:t>
            </w:r>
          </w:p>
        </w:tc>
        <w:tc>
          <w:tcPr>
            <w:tcW w:w="3374" w:type="dxa"/>
          </w:tcPr>
          <w:p w:rsidR="002719AC" w:rsidRPr="00F457CC" w:rsidRDefault="002719AC" w:rsidP="002F33C8">
            <w:pPr>
              <w:spacing w:after="120"/>
              <w:ind w:left="260"/>
              <w:rPr>
                <w:lang w:val="fr-FR"/>
              </w:rPr>
            </w:pPr>
            <w:r w:rsidRPr="00F667C6">
              <w:rPr>
                <w:lang w:val="fr-FR"/>
              </w:rPr>
              <w:t>ECE/TRANS/WP.29/2016/7</w:t>
            </w:r>
          </w:p>
        </w:tc>
        <w:tc>
          <w:tcPr>
            <w:tcW w:w="4392" w:type="dxa"/>
          </w:tcPr>
          <w:p w:rsidR="002719AC" w:rsidRPr="00F667C6" w:rsidRDefault="002719AC" w:rsidP="002719AC">
            <w:pPr>
              <w:spacing w:after="120"/>
              <w:rPr>
                <w:lang w:val="fr-FR"/>
              </w:rPr>
            </w:pPr>
            <w:r w:rsidRPr="00F667C6">
              <w:rPr>
                <w:lang w:val="fr-FR"/>
              </w:rPr>
              <w:t>Proposition de complément 2 à la série 01 d</w:t>
            </w:r>
            <w:r>
              <w:rPr>
                <w:lang w:val="fr-FR"/>
              </w:rPr>
              <w:t>’</w:t>
            </w:r>
            <w:r w:rsidRPr="00F667C6">
              <w:rPr>
                <w:lang w:val="fr-FR"/>
              </w:rPr>
              <w:t>amendements au Règlement n</w:t>
            </w:r>
            <w:r w:rsidRPr="009D7CAD">
              <w:rPr>
                <w:vertAlign w:val="superscript"/>
                <w:lang w:val="fr-FR"/>
              </w:rPr>
              <w:t>o</w:t>
            </w:r>
            <w:r w:rsidRPr="002719AC">
              <w:rPr>
                <w:lang w:val="fr-FR"/>
              </w:rPr>
              <w:t> </w:t>
            </w:r>
            <w:r w:rsidRPr="00F667C6">
              <w:rPr>
                <w:lang w:val="fr-FR"/>
              </w:rPr>
              <w:t xml:space="preserve">131 </w:t>
            </w:r>
            <w:r>
              <w:rPr>
                <w:lang w:val="fr-FR"/>
              </w:rPr>
              <w:t>[</w:t>
            </w:r>
            <w:r w:rsidRPr="00F667C6">
              <w:rPr>
                <w:lang w:val="fr-FR"/>
              </w:rPr>
              <w:t>Système avancé de freinage d</w:t>
            </w:r>
            <w:r>
              <w:rPr>
                <w:lang w:val="fr-FR"/>
              </w:rPr>
              <w:t>’urgence (AEBS)]</w:t>
            </w:r>
            <w:r w:rsidRPr="00F667C6">
              <w:rPr>
                <w:lang w:val="fr-FR"/>
              </w:rPr>
              <w:t xml:space="preserve"> </w:t>
            </w:r>
            <w:r>
              <w:rPr>
                <w:lang w:val="fr-FR"/>
              </w:rPr>
              <w:br/>
              <w:t>(ECE/TRANS/WP.29/GRRF/80, par. </w:t>
            </w:r>
            <w:r w:rsidRPr="00F667C6">
              <w:rPr>
                <w:lang w:val="fr-FR"/>
              </w:rPr>
              <w:t>7, sur la base du document ECE/TRANS/WP.29/GRRF/2015/18 tel que modifié par l</w:t>
            </w:r>
            <w:r>
              <w:rPr>
                <w:lang w:val="fr-FR"/>
              </w:rPr>
              <w:t>’</w:t>
            </w:r>
            <w:r w:rsidRPr="00F667C6">
              <w:rPr>
                <w:lang w:val="fr-FR"/>
              </w:rPr>
              <w:t>annexe II)</w:t>
            </w:r>
          </w:p>
        </w:tc>
      </w:tr>
    </w:tbl>
    <w:p w:rsidR="002719AC" w:rsidRPr="00E36EA3" w:rsidRDefault="002719AC" w:rsidP="00E36EA3">
      <w:pPr>
        <w:pStyle w:val="SingleTxt"/>
        <w:spacing w:after="0" w:line="120" w:lineRule="exact"/>
        <w:rPr>
          <w:sz w:val="10"/>
          <w:lang w:val="fr-FR"/>
        </w:rPr>
      </w:pPr>
    </w:p>
    <w:p w:rsidR="0038706C" w:rsidRDefault="008C04D9" w:rsidP="00E36EA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4.8</w:t>
      </w:r>
      <w:r w:rsidR="0038706C" w:rsidRPr="00F667C6">
        <w:rPr>
          <w:lang w:val="fr-FR"/>
        </w:rPr>
        <w:tab/>
        <w:t>Examen de projets d</w:t>
      </w:r>
      <w:r w:rsidR="0038706C">
        <w:rPr>
          <w:lang w:val="fr-FR"/>
        </w:rPr>
        <w:t>’</w:t>
      </w:r>
      <w:r w:rsidR="0038706C" w:rsidRPr="00F667C6">
        <w:rPr>
          <w:lang w:val="fr-FR"/>
        </w:rPr>
        <w:t xml:space="preserve">amendements à des Règlements existants, </w:t>
      </w:r>
      <w:r w:rsidR="00E36EA3">
        <w:rPr>
          <w:lang w:val="fr-FR"/>
        </w:rPr>
        <w:br/>
      </w:r>
      <w:r w:rsidR="0038706C" w:rsidRPr="00F667C6">
        <w:rPr>
          <w:lang w:val="fr-FR"/>
        </w:rPr>
        <w:t>proposés par le GRSG</w:t>
      </w:r>
    </w:p>
    <w:p w:rsidR="00E36EA3" w:rsidRPr="00E36EA3" w:rsidRDefault="00E36EA3" w:rsidP="00E36EA3">
      <w:pPr>
        <w:pStyle w:val="SingleTxt"/>
        <w:spacing w:after="0" w:line="120" w:lineRule="exact"/>
        <w:rPr>
          <w:sz w:val="10"/>
          <w:lang w:val="fr-FR"/>
        </w:rPr>
      </w:pPr>
    </w:p>
    <w:p w:rsidR="0038706C" w:rsidRDefault="00E36EA3" w:rsidP="00E36EA3">
      <w:pPr>
        <w:pStyle w:val="SingleTxt"/>
        <w:rPr>
          <w:lang w:val="fr-FR"/>
        </w:rPr>
      </w:pPr>
      <w:r>
        <w:rPr>
          <w:lang w:val="fr-FR"/>
        </w:rPr>
        <w:tab/>
      </w:r>
      <w:r w:rsidR="0038706C" w:rsidRPr="00F667C6">
        <w:rPr>
          <w:lang w:val="fr-FR"/>
        </w:rPr>
        <w:t>Le Forum mondial examinera les propositions ci-après et pourra décider de les soumettre à l</w:t>
      </w:r>
      <w:r w:rsidR="0038706C">
        <w:rPr>
          <w:lang w:val="fr-FR"/>
        </w:rPr>
        <w:t>’</w:t>
      </w:r>
      <w:r w:rsidR="0038706C" w:rsidRPr="00F667C6">
        <w:rPr>
          <w:lang w:val="fr-FR"/>
        </w:rPr>
        <w:t>AC.1, assorties de recommandations concernant leur adoption par vote.</w:t>
      </w:r>
    </w:p>
    <w:tbl>
      <w:tblPr>
        <w:tblW w:w="0" w:type="auto"/>
        <w:tblLayout w:type="fixed"/>
        <w:tblCellMar>
          <w:left w:w="0" w:type="dxa"/>
          <w:right w:w="0" w:type="dxa"/>
        </w:tblCellMar>
        <w:tblLook w:val="01E0" w:firstRow="1" w:lastRow="1" w:firstColumn="1" w:lastColumn="1" w:noHBand="0" w:noVBand="0"/>
      </w:tblPr>
      <w:tblGrid>
        <w:gridCol w:w="1000"/>
        <w:gridCol w:w="3374"/>
        <w:gridCol w:w="4392"/>
      </w:tblGrid>
      <w:tr w:rsidR="00E36EA3" w:rsidRPr="008943F8" w:rsidTr="002F33C8">
        <w:trPr>
          <w:cantSplit/>
        </w:trPr>
        <w:tc>
          <w:tcPr>
            <w:tcW w:w="1000" w:type="dxa"/>
          </w:tcPr>
          <w:p w:rsidR="00E36EA3" w:rsidRPr="00F457CC" w:rsidRDefault="00E36EA3" w:rsidP="002F33C8">
            <w:pPr>
              <w:spacing w:after="120"/>
              <w:jc w:val="right"/>
              <w:rPr>
                <w:lang w:val="fr-FR"/>
              </w:rPr>
            </w:pPr>
            <w:r>
              <w:rPr>
                <w:lang w:val="fr-FR"/>
              </w:rPr>
              <w:t>4.8</w:t>
            </w:r>
            <w:r w:rsidRPr="00F457CC">
              <w:rPr>
                <w:lang w:val="fr-FR"/>
              </w:rPr>
              <w:t>.1</w:t>
            </w:r>
          </w:p>
        </w:tc>
        <w:tc>
          <w:tcPr>
            <w:tcW w:w="3374" w:type="dxa"/>
          </w:tcPr>
          <w:p w:rsidR="00E36EA3" w:rsidRPr="00F457CC" w:rsidRDefault="00E36EA3" w:rsidP="002F33C8">
            <w:pPr>
              <w:spacing w:after="120"/>
              <w:ind w:left="260"/>
              <w:rPr>
                <w:lang w:val="fr-FR"/>
              </w:rPr>
            </w:pPr>
            <w:r w:rsidRPr="00F667C6">
              <w:rPr>
                <w:lang w:val="fr-FR"/>
              </w:rPr>
              <w:t>ECE/TRANS/WP.29/2016/8</w:t>
            </w:r>
          </w:p>
        </w:tc>
        <w:tc>
          <w:tcPr>
            <w:tcW w:w="4392" w:type="dxa"/>
          </w:tcPr>
          <w:p w:rsidR="00E36EA3" w:rsidRPr="00F457CC" w:rsidRDefault="00E36EA3" w:rsidP="002F33C8">
            <w:pPr>
              <w:spacing w:after="120"/>
              <w:rPr>
                <w:lang w:val="fr-FR"/>
              </w:rPr>
            </w:pPr>
            <w:r w:rsidRPr="00F667C6">
              <w:rPr>
                <w:lang w:val="fr-FR"/>
              </w:rPr>
              <w:t>Proposition de complément 1 à la série 03 d</w:t>
            </w:r>
            <w:r>
              <w:rPr>
                <w:lang w:val="fr-FR"/>
              </w:rPr>
              <w:t>’</w:t>
            </w:r>
            <w:r w:rsidRPr="00F667C6">
              <w:rPr>
                <w:lang w:val="fr-FR"/>
              </w:rPr>
              <w:t>amendements au Règlement n</w:t>
            </w:r>
            <w:r w:rsidRPr="009D7CAD">
              <w:rPr>
                <w:vertAlign w:val="superscript"/>
                <w:lang w:val="fr-FR"/>
              </w:rPr>
              <w:t>o</w:t>
            </w:r>
            <w:r w:rsidRPr="00E36EA3">
              <w:rPr>
                <w:lang w:val="fr-FR"/>
              </w:rPr>
              <w:t> </w:t>
            </w:r>
            <w:r w:rsidRPr="00F667C6">
              <w:rPr>
                <w:lang w:val="fr-FR"/>
              </w:rPr>
              <w:t>34 (Prévention des risques d</w:t>
            </w:r>
            <w:r>
              <w:rPr>
                <w:lang w:val="fr-FR"/>
              </w:rPr>
              <w:t>’</w:t>
            </w:r>
            <w:r w:rsidRPr="00F667C6">
              <w:rPr>
                <w:lang w:val="fr-FR"/>
              </w:rPr>
              <w:t>incendie)</w:t>
            </w:r>
            <w:r>
              <w:rPr>
                <w:lang w:val="fr-FR"/>
              </w:rPr>
              <w:t xml:space="preserve"> </w:t>
            </w:r>
            <w:r>
              <w:rPr>
                <w:lang w:val="fr-FR"/>
              </w:rPr>
              <w:br/>
              <w:t>(ECE/TRANS/WP.29/GRSG/88, par. </w:t>
            </w:r>
            <w:r w:rsidRPr="00F667C6">
              <w:rPr>
                <w:lang w:val="fr-FR"/>
              </w:rPr>
              <w:t xml:space="preserve">15, sur la base du document ECE/TRANS/WP.29/GRSG/2015/25 </w:t>
            </w:r>
            <w:r>
              <w:rPr>
                <w:lang w:val="fr-FR"/>
              </w:rPr>
              <w:t>tel que reproduit au paragraphe </w:t>
            </w:r>
            <w:r w:rsidRPr="00F667C6">
              <w:rPr>
                <w:lang w:val="fr-FR"/>
              </w:rPr>
              <w:t>15)</w:t>
            </w:r>
          </w:p>
        </w:tc>
      </w:tr>
      <w:tr w:rsidR="00E36EA3" w:rsidRPr="008943F8" w:rsidTr="002F33C8">
        <w:trPr>
          <w:cantSplit/>
        </w:trPr>
        <w:tc>
          <w:tcPr>
            <w:tcW w:w="1000" w:type="dxa"/>
          </w:tcPr>
          <w:p w:rsidR="00E36EA3" w:rsidRPr="00F457CC" w:rsidRDefault="00E36EA3" w:rsidP="002F33C8">
            <w:pPr>
              <w:spacing w:after="120"/>
              <w:jc w:val="right"/>
              <w:rPr>
                <w:lang w:val="fr-FR"/>
              </w:rPr>
            </w:pPr>
            <w:r>
              <w:rPr>
                <w:lang w:val="fr-FR"/>
              </w:rPr>
              <w:t>4.8</w:t>
            </w:r>
            <w:r w:rsidRPr="00F457CC">
              <w:rPr>
                <w:lang w:val="fr-FR"/>
              </w:rPr>
              <w:t>.2</w:t>
            </w:r>
          </w:p>
        </w:tc>
        <w:tc>
          <w:tcPr>
            <w:tcW w:w="3374" w:type="dxa"/>
          </w:tcPr>
          <w:p w:rsidR="00E36EA3" w:rsidRPr="00F457CC" w:rsidRDefault="00E36EA3" w:rsidP="002F33C8">
            <w:pPr>
              <w:spacing w:after="120"/>
              <w:ind w:left="260"/>
              <w:rPr>
                <w:lang w:val="fr-FR"/>
              </w:rPr>
            </w:pPr>
            <w:r w:rsidRPr="00F667C6">
              <w:rPr>
                <w:lang w:val="fr-FR"/>
              </w:rPr>
              <w:t>ECE/TRANS/WP.29/2016/9</w:t>
            </w:r>
          </w:p>
        </w:tc>
        <w:tc>
          <w:tcPr>
            <w:tcW w:w="4392" w:type="dxa"/>
          </w:tcPr>
          <w:p w:rsidR="00E36EA3" w:rsidRPr="00F457CC" w:rsidRDefault="00E36EA3" w:rsidP="00380D20">
            <w:pPr>
              <w:spacing w:after="120"/>
              <w:rPr>
                <w:lang w:val="fr-FR"/>
              </w:rPr>
            </w:pPr>
            <w:r w:rsidRPr="00F667C6">
              <w:rPr>
                <w:lang w:val="fr-FR"/>
              </w:rPr>
              <w:t xml:space="preserve">Proposition de complément 3 à la série </w:t>
            </w:r>
            <w:r w:rsidR="00380D20">
              <w:rPr>
                <w:lang w:val="fr-FR"/>
              </w:rPr>
              <w:t>0</w:t>
            </w:r>
            <w:r w:rsidRPr="00F667C6">
              <w:rPr>
                <w:lang w:val="fr-FR"/>
              </w:rPr>
              <w:t>4 d</w:t>
            </w:r>
            <w:r>
              <w:rPr>
                <w:lang w:val="fr-FR"/>
              </w:rPr>
              <w:t>’</w:t>
            </w:r>
            <w:r w:rsidRPr="00F667C6">
              <w:rPr>
                <w:lang w:val="fr-FR"/>
              </w:rPr>
              <w:t>amendements au Règlement n</w:t>
            </w:r>
            <w:r w:rsidRPr="009D7CAD">
              <w:rPr>
                <w:vertAlign w:val="superscript"/>
                <w:lang w:val="fr-FR"/>
              </w:rPr>
              <w:t>o</w:t>
            </w:r>
            <w:r w:rsidRPr="00E36EA3">
              <w:rPr>
                <w:lang w:val="fr-FR"/>
              </w:rPr>
              <w:t> </w:t>
            </w:r>
            <w:r w:rsidRPr="00F667C6">
              <w:rPr>
                <w:lang w:val="fr-FR"/>
              </w:rPr>
              <w:t>46 (Dispositifs de vision indirecte)</w:t>
            </w:r>
            <w:r>
              <w:rPr>
                <w:lang w:val="fr-FR"/>
              </w:rPr>
              <w:t xml:space="preserve"> </w:t>
            </w:r>
            <w:r w:rsidRPr="00F667C6">
              <w:rPr>
                <w:lang w:val="fr-FR"/>
              </w:rPr>
              <w:br/>
              <w:t>(ECE/TRANS/WP.29/GRSG/88, par. 23, sur la base du document ECE/TRANS/WP.29/GRSG/2015/23 non modifié)</w:t>
            </w:r>
          </w:p>
        </w:tc>
      </w:tr>
      <w:tr w:rsidR="00E36EA3" w:rsidRPr="008943F8" w:rsidTr="002F33C8">
        <w:trPr>
          <w:cantSplit/>
        </w:trPr>
        <w:tc>
          <w:tcPr>
            <w:tcW w:w="1000" w:type="dxa"/>
          </w:tcPr>
          <w:p w:rsidR="00E36EA3" w:rsidRDefault="00E36EA3" w:rsidP="002F33C8">
            <w:pPr>
              <w:spacing w:after="120"/>
              <w:jc w:val="right"/>
              <w:rPr>
                <w:lang w:val="fr-FR"/>
              </w:rPr>
            </w:pPr>
            <w:r>
              <w:rPr>
                <w:lang w:val="fr-FR"/>
              </w:rPr>
              <w:t>4.8</w:t>
            </w:r>
            <w:r w:rsidRPr="00F667C6">
              <w:rPr>
                <w:lang w:val="fr-FR"/>
              </w:rPr>
              <w:t>.3</w:t>
            </w:r>
          </w:p>
        </w:tc>
        <w:tc>
          <w:tcPr>
            <w:tcW w:w="3374" w:type="dxa"/>
          </w:tcPr>
          <w:p w:rsidR="00E36EA3" w:rsidRPr="00F457CC" w:rsidRDefault="00E36EA3" w:rsidP="002F33C8">
            <w:pPr>
              <w:spacing w:after="120"/>
              <w:ind w:left="260"/>
              <w:rPr>
                <w:lang w:val="fr-FR"/>
              </w:rPr>
            </w:pPr>
            <w:r w:rsidRPr="00F667C6">
              <w:rPr>
                <w:lang w:val="fr-FR"/>
              </w:rPr>
              <w:t>ECE/TRANS/WP.29/2016/10</w:t>
            </w:r>
          </w:p>
        </w:tc>
        <w:tc>
          <w:tcPr>
            <w:tcW w:w="4392" w:type="dxa"/>
          </w:tcPr>
          <w:p w:rsidR="00E36EA3" w:rsidRPr="00F667C6" w:rsidRDefault="00E36EA3" w:rsidP="00380D20">
            <w:pPr>
              <w:spacing w:after="120"/>
              <w:rPr>
                <w:lang w:val="fr-FR"/>
              </w:rPr>
            </w:pPr>
            <w:r w:rsidRPr="00F667C6">
              <w:rPr>
                <w:lang w:val="fr-FR"/>
              </w:rPr>
              <w:t xml:space="preserve">Proposition de complément </w:t>
            </w:r>
            <w:r w:rsidR="00380D20">
              <w:rPr>
                <w:lang w:val="fr-FR"/>
              </w:rPr>
              <w:t>5</w:t>
            </w:r>
            <w:r w:rsidRPr="00F667C6">
              <w:rPr>
                <w:lang w:val="fr-FR"/>
              </w:rPr>
              <w:t xml:space="preserve"> à la série 05 d</w:t>
            </w:r>
            <w:r>
              <w:rPr>
                <w:lang w:val="fr-FR"/>
              </w:rPr>
              <w:t>’</w:t>
            </w:r>
            <w:r w:rsidRPr="00F667C6">
              <w:rPr>
                <w:lang w:val="fr-FR"/>
              </w:rPr>
              <w:t>amendements au Règlement n</w:t>
            </w:r>
            <w:r w:rsidRPr="009D7CAD">
              <w:rPr>
                <w:vertAlign w:val="superscript"/>
                <w:lang w:val="fr-FR"/>
              </w:rPr>
              <w:t>o</w:t>
            </w:r>
            <w:r w:rsidRPr="00E36EA3">
              <w:rPr>
                <w:lang w:val="fr-FR"/>
              </w:rPr>
              <w:t> </w:t>
            </w:r>
            <w:r w:rsidRPr="00F667C6">
              <w:rPr>
                <w:lang w:val="fr-FR"/>
              </w:rPr>
              <w:t>107 (Véhicules des catégories M</w:t>
            </w:r>
            <w:r w:rsidRPr="00380D20">
              <w:rPr>
                <w:vertAlign w:val="subscript"/>
                <w:lang w:val="fr-FR"/>
              </w:rPr>
              <w:t>2</w:t>
            </w:r>
            <w:r w:rsidRPr="00F667C6">
              <w:rPr>
                <w:lang w:val="fr-FR"/>
              </w:rPr>
              <w:t xml:space="preserve"> et M</w:t>
            </w:r>
            <w:r w:rsidRPr="00380D20">
              <w:rPr>
                <w:vertAlign w:val="subscript"/>
                <w:lang w:val="fr-FR"/>
              </w:rPr>
              <w:t>3</w:t>
            </w:r>
            <w:r w:rsidRPr="00F667C6">
              <w:rPr>
                <w:lang w:val="fr-FR"/>
              </w:rPr>
              <w:t>)</w:t>
            </w:r>
            <w:r>
              <w:rPr>
                <w:lang w:val="fr-FR"/>
              </w:rPr>
              <w:t xml:space="preserve"> </w:t>
            </w:r>
            <w:r>
              <w:rPr>
                <w:lang w:val="fr-FR"/>
              </w:rPr>
              <w:br/>
              <w:t>(ECE/TRANS/WP.29/GRSG/88, par. </w:t>
            </w:r>
            <w:r w:rsidRPr="00F667C6">
              <w:rPr>
                <w:lang w:val="fr-FR"/>
              </w:rPr>
              <w:t>9 et 12, sur la base des documents ECE/TRANS/WP.29/GRSG/2015/14 et ECE/TRANS/WP.29/GRSG/2015/31 tel</w:t>
            </w:r>
            <w:r w:rsidR="00380D20">
              <w:rPr>
                <w:lang w:val="fr-FR"/>
              </w:rPr>
              <w:t>s</w:t>
            </w:r>
            <w:r w:rsidRPr="00F667C6">
              <w:rPr>
                <w:lang w:val="fr-FR"/>
              </w:rPr>
              <w:t xml:space="preserve"> que reproduits à</w:t>
            </w:r>
            <w:r>
              <w:rPr>
                <w:lang w:val="fr-FR"/>
              </w:rPr>
              <w:t xml:space="preserve"> </w:t>
            </w:r>
            <w:r w:rsidRPr="00F667C6">
              <w:rPr>
                <w:lang w:val="fr-FR"/>
              </w:rPr>
              <w:t>l</w:t>
            </w:r>
            <w:r>
              <w:rPr>
                <w:lang w:val="fr-FR"/>
              </w:rPr>
              <w:t>’</w:t>
            </w:r>
            <w:r w:rsidRPr="00F667C6">
              <w:rPr>
                <w:lang w:val="fr-FR"/>
              </w:rPr>
              <w:t>annexe IV du rapport)</w:t>
            </w:r>
          </w:p>
        </w:tc>
      </w:tr>
      <w:tr w:rsidR="00E36EA3" w:rsidRPr="008943F8" w:rsidTr="002F33C8">
        <w:trPr>
          <w:cantSplit/>
        </w:trPr>
        <w:tc>
          <w:tcPr>
            <w:tcW w:w="1000" w:type="dxa"/>
          </w:tcPr>
          <w:p w:rsidR="00E36EA3" w:rsidRDefault="00E36EA3" w:rsidP="00E36EA3">
            <w:pPr>
              <w:spacing w:after="120"/>
              <w:jc w:val="right"/>
              <w:rPr>
                <w:lang w:val="fr-FR"/>
              </w:rPr>
            </w:pPr>
            <w:r w:rsidRPr="00F667C6">
              <w:rPr>
                <w:lang w:val="fr-FR"/>
              </w:rPr>
              <w:t>4.8.4</w:t>
            </w:r>
          </w:p>
        </w:tc>
        <w:tc>
          <w:tcPr>
            <w:tcW w:w="3374" w:type="dxa"/>
          </w:tcPr>
          <w:p w:rsidR="00E36EA3" w:rsidRPr="00F667C6" w:rsidRDefault="00E36EA3" w:rsidP="002F33C8">
            <w:pPr>
              <w:spacing w:after="120"/>
              <w:ind w:left="260"/>
              <w:rPr>
                <w:lang w:val="fr-FR"/>
              </w:rPr>
            </w:pPr>
            <w:r w:rsidRPr="00F667C6">
              <w:rPr>
                <w:lang w:val="fr-FR"/>
              </w:rPr>
              <w:t>ECE/TRANS/WP.29/2016/11</w:t>
            </w:r>
          </w:p>
        </w:tc>
        <w:tc>
          <w:tcPr>
            <w:tcW w:w="4392" w:type="dxa"/>
          </w:tcPr>
          <w:p w:rsidR="00E36EA3" w:rsidRPr="00F667C6" w:rsidRDefault="00E36EA3" w:rsidP="002F33C8">
            <w:pPr>
              <w:spacing w:after="120"/>
              <w:rPr>
                <w:lang w:val="fr-FR"/>
              </w:rPr>
            </w:pPr>
            <w:r w:rsidRPr="00F667C6">
              <w:rPr>
                <w:lang w:val="fr-FR"/>
              </w:rPr>
              <w:t>Proposition de complément 5 à la série 06 d</w:t>
            </w:r>
            <w:r>
              <w:rPr>
                <w:lang w:val="fr-FR"/>
              </w:rPr>
              <w:t>’</w:t>
            </w:r>
            <w:r w:rsidRPr="00F667C6">
              <w:rPr>
                <w:lang w:val="fr-FR"/>
              </w:rPr>
              <w:t>amendements au Règlement n</w:t>
            </w:r>
            <w:r w:rsidRPr="009D7CAD">
              <w:rPr>
                <w:vertAlign w:val="superscript"/>
                <w:lang w:val="fr-FR"/>
              </w:rPr>
              <w:t>o</w:t>
            </w:r>
            <w:r w:rsidRPr="00E36EA3">
              <w:rPr>
                <w:lang w:val="fr-FR"/>
              </w:rPr>
              <w:t> </w:t>
            </w:r>
            <w:r w:rsidRPr="00F667C6">
              <w:rPr>
                <w:lang w:val="fr-FR"/>
              </w:rPr>
              <w:t>107 (Véhicules des catégories M</w:t>
            </w:r>
            <w:r w:rsidRPr="00CD31EA">
              <w:rPr>
                <w:vertAlign w:val="subscript"/>
                <w:lang w:val="fr-FR"/>
              </w:rPr>
              <w:t>2</w:t>
            </w:r>
            <w:r w:rsidRPr="00F667C6">
              <w:rPr>
                <w:lang w:val="fr-FR"/>
              </w:rPr>
              <w:t xml:space="preserve"> et M</w:t>
            </w:r>
            <w:r w:rsidRPr="00CD31EA">
              <w:rPr>
                <w:vertAlign w:val="subscript"/>
                <w:lang w:val="fr-FR"/>
              </w:rPr>
              <w:t>3</w:t>
            </w:r>
            <w:r w:rsidRPr="00F667C6">
              <w:rPr>
                <w:lang w:val="fr-FR"/>
              </w:rPr>
              <w:t>)</w:t>
            </w:r>
            <w:r>
              <w:rPr>
                <w:lang w:val="fr-FR"/>
              </w:rPr>
              <w:t xml:space="preserve"> </w:t>
            </w:r>
            <w:r w:rsidRPr="00F667C6">
              <w:rPr>
                <w:lang w:val="fr-FR"/>
              </w:rPr>
              <w:br/>
              <w:t>(ECE/TRANS/WP.29/GRSG/88, par. 7, 9, 10, 11, 12 et 14, sur la base des documents ECE/TRANS/WP.29/GRSG/2015/14, ECE/TRANS/WP.29/GRSG/2015/18, ECE/TRANS/WP.29/GRSG/2015/20, ECE/TRANS/WP.29/GRSG/2015/31, ECE/TRANS/WP.29/GRSG/2015/33 et ECE/TRANS/WP.29/GRSG/2015/34 tels que reproduits à l</w:t>
            </w:r>
            <w:r>
              <w:rPr>
                <w:lang w:val="fr-FR"/>
              </w:rPr>
              <w:t>’</w:t>
            </w:r>
            <w:r w:rsidRPr="00F667C6">
              <w:rPr>
                <w:lang w:val="fr-FR"/>
              </w:rPr>
              <w:t>annexe III du rapport)</w:t>
            </w:r>
          </w:p>
        </w:tc>
      </w:tr>
      <w:tr w:rsidR="00E36EA3" w:rsidRPr="008943F8" w:rsidTr="002F33C8">
        <w:trPr>
          <w:cantSplit/>
        </w:trPr>
        <w:tc>
          <w:tcPr>
            <w:tcW w:w="1000" w:type="dxa"/>
          </w:tcPr>
          <w:p w:rsidR="00E36EA3" w:rsidRPr="00F667C6" w:rsidRDefault="00E36EA3" w:rsidP="00E36EA3">
            <w:pPr>
              <w:spacing w:after="120"/>
              <w:jc w:val="right"/>
              <w:rPr>
                <w:lang w:val="fr-FR"/>
              </w:rPr>
            </w:pPr>
            <w:r w:rsidRPr="00F667C6">
              <w:rPr>
                <w:lang w:val="fr-FR"/>
              </w:rPr>
              <w:t>4.8.5</w:t>
            </w:r>
          </w:p>
        </w:tc>
        <w:tc>
          <w:tcPr>
            <w:tcW w:w="3374" w:type="dxa"/>
          </w:tcPr>
          <w:p w:rsidR="00E36EA3" w:rsidRPr="00F667C6" w:rsidRDefault="00E36EA3" w:rsidP="002F33C8">
            <w:pPr>
              <w:spacing w:after="120"/>
              <w:ind w:left="260"/>
              <w:rPr>
                <w:lang w:val="fr-FR"/>
              </w:rPr>
            </w:pPr>
            <w:r w:rsidRPr="00F667C6">
              <w:rPr>
                <w:lang w:val="fr-FR"/>
              </w:rPr>
              <w:t>ECE/TRANS/WP.29/2016/12</w:t>
            </w:r>
          </w:p>
        </w:tc>
        <w:tc>
          <w:tcPr>
            <w:tcW w:w="4392" w:type="dxa"/>
          </w:tcPr>
          <w:p w:rsidR="00E36EA3" w:rsidRPr="00F667C6" w:rsidRDefault="00E36EA3" w:rsidP="00E36EA3">
            <w:pPr>
              <w:spacing w:after="120"/>
              <w:rPr>
                <w:lang w:val="fr-FR"/>
              </w:rPr>
            </w:pPr>
            <w:r w:rsidRPr="00F667C6">
              <w:rPr>
                <w:lang w:val="fr-FR"/>
              </w:rPr>
              <w:t>Proposition de série 07 d</w:t>
            </w:r>
            <w:r>
              <w:rPr>
                <w:lang w:val="fr-FR"/>
              </w:rPr>
              <w:t>’</w:t>
            </w:r>
            <w:r w:rsidRPr="00F667C6">
              <w:rPr>
                <w:lang w:val="fr-FR"/>
              </w:rPr>
              <w:t>amendements au Règlement n</w:t>
            </w:r>
            <w:r w:rsidRPr="009D7CAD">
              <w:rPr>
                <w:vertAlign w:val="superscript"/>
                <w:lang w:val="fr-FR"/>
              </w:rPr>
              <w:t>o</w:t>
            </w:r>
            <w:r w:rsidRPr="00E36EA3">
              <w:rPr>
                <w:lang w:val="fr-FR"/>
              </w:rPr>
              <w:t> </w:t>
            </w:r>
            <w:r w:rsidRPr="00F667C6">
              <w:rPr>
                <w:lang w:val="fr-FR"/>
              </w:rPr>
              <w:t>107 (Véhicules des catégories M</w:t>
            </w:r>
            <w:r w:rsidRPr="00CD31EA">
              <w:rPr>
                <w:vertAlign w:val="subscript"/>
                <w:lang w:val="fr-FR"/>
              </w:rPr>
              <w:t>2</w:t>
            </w:r>
            <w:r w:rsidRPr="00F667C6">
              <w:rPr>
                <w:lang w:val="fr-FR"/>
              </w:rPr>
              <w:t xml:space="preserve"> et M</w:t>
            </w:r>
            <w:r w:rsidRPr="00CD31EA">
              <w:rPr>
                <w:vertAlign w:val="subscript"/>
                <w:lang w:val="fr-FR"/>
              </w:rPr>
              <w:t>3</w:t>
            </w:r>
            <w:r w:rsidRPr="00F667C6">
              <w:rPr>
                <w:lang w:val="fr-FR"/>
              </w:rPr>
              <w:t>)</w:t>
            </w:r>
            <w:r>
              <w:rPr>
                <w:lang w:val="fr-FR"/>
              </w:rPr>
              <w:t xml:space="preserve"> </w:t>
            </w:r>
            <w:r w:rsidRPr="00F667C6">
              <w:rPr>
                <w:lang w:val="fr-FR"/>
              </w:rPr>
              <w:br/>
              <w:t>(ECE/TRANS/WP.29/GRSG/88, par.</w:t>
            </w:r>
            <w:r>
              <w:rPr>
                <w:lang w:val="fr-FR"/>
              </w:rPr>
              <w:t> </w:t>
            </w:r>
            <w:r w:rsidRPr="00F667C6">
              <w:rPr>
                <w:lang w:val="fr-FR"/>
              </w:rPr>
              <w:t>6, sur la base du document ECE/TRANS/WP.29/GRSG/2015/32 tel que reproduit à l</w:t>
            </w:r>
            <w:r>
              <w:rPr>
                <w:lang w:val="fr-FR"/>
              </w:rPr>
              <w:t>’</w:t>
            </w:r>
            <w:r w:rsidRPr="00F667C6">
              <w:rPr>
                <w:lang w:val="fr-FR"/>
              </w:rPr>
              <w:t>annexe II du rapport)</w:t>
            </w:r>
          </w:p>
        </w:tc>
      </w:tr>
      <w:tr w:rsidR="00E36EA3" w:rsidRPr="008943F8" w:rsidTr="002F33C8">
        <w:trPr>
          <w:cantSplit/>
        </w:trPr>
        <w:tc>
          <w:tcPr>
            <w:tcW w:w="1000" w:type="dxa"/>
          </w:tcPr>
          <w:p w:rsidR="00E36EA3" w:rsidRPr="00F667C6" w:rsidRDefault="00E36EA3" w:rsidP="00E36EA3">
            <w:pPr>
              <w:spacing w:after="120"/>
              <w:jc w:val="right"/>
              <w:rPr>
                <w:lang w:val="fr-FR"/>
              </w:rPr>
            </w:pPr>
            <w:r w:rsidRPr="00F667C6">
              <w:rPr>
                <w:lang w:val="fr-FR"/>
              </w:rPr>
              <w:t>4.8.6</w:t>
            </w:r>
          </w:p>
        </w:tc>
        <w:tc>
          <w:tcPr>
            <w:tcW w:w="3374" w:type="dxa"/>
          </w:tcPr>
          <w:p w:rsidR="00E36EA3" w:rsidRPr="00F667C6" w:rsidRDefault="00E36EA3" w:rsidP="002F33C8">
            <w:pPr>
              <w:spacing w:after="120"/>
              <w:ind w:left="260"/>
              <w:rPr>
                <w:lang w:val="fr-FR"/>
              </w:rPr>
            </w:pPr>
            <w:r w:rsidRPr="00F667C6">
              <w:rPr>
                <w:lang w:val="fr-FR"/>
              </w:rPr>
              <w:t xml:space="preserve">ECE/TRANS/WP.29/2016/13, </w:t>
            </w:r>
            <w:r w:rsidR="00380D20">
              <w:rPr>
                <w:lang w:val="fr-FR"/>
              </w:rPr>
              <w:br/>
            </w:r>
            <w:r w:rsidRPr="00F667C6">
              <w:rPr>
                <w:lang w:val="fr-FR"/>
              </w:rPr>
              <w:t xml:space="preserve">qui annule et remplace </w:t>
            </w:r>
            <w:r w:rsidR="00380D20">
              <w:rPr>
                <w:lang w:val="fr-FR"/>
              </w:rPr>
              <w:br/>
            </w:r>
            <w:r w:rsidRPr="00F667C6">
              <w:rPr>
                <w:lang w:val="fr-FR"/>
              </w:rPr>
              <w:t>le document ECE/TRANS/WP.29/2015/90</w:t>
            </w:r>
          </w:p>
        </w:tc>
        <w:tc>
          <w:tcPr>
            <w:tcW w:w="4392" w:type="dxa"/>
          </w:tcPr>
          <w:p w:rsidR="00E36EA3" w:rsidRPr="00F667C6" w:rsidRDefault="00E36EA3" w:rsidP="002F33C8">
            <w:pPr>
              <w:spacing w:after="120"/>
              <w:rPr>
                <w:lang w:val="fr-FR"/>
              </w:rPr>
            </w:pPr>
            <w:r w:rsidRPr="00F667C6">
              <w:rPr>
                <w:lang w:val="fr-FR"/>
              </w:rPr>
              <w:t>Proposition de série 02 d</w:t>
            </w:r>
            <w:r>
              <w:rPr>
                <w:lang w:val="fr-FR"/>
              </w:rPr>
              <w:t>’</w:t>
            </w:r>
            <w:r w:rsidRPr="00F667C6">
              <w:rPr>
                <w:lang w:val="fr-FR"/>
              </w:rPr>
              <w:t>amendements au Règlement n</w:t>
            </w:r>
            <w:r w:rsidRPr="009D7CAD">
              <w:rPr>
                <w:vertAlign w:val="superscript"/>
                <w:lang w:val="fr-FR"/>
              </w:rPr>
              <w:t>o</w:t>
            </w:r>
            <w:r w:rsidRPr="00E36EA3">
              <w:rPr>
                <w:lang w:val="fr-FR"/>
              </w:rPr>
              <w:t> </w:t>
            </w:r>
            <w:r w:rsidRPr="00F667C6">
              <w:rPr>
                <w:lang w:val="fr-FR"/>
              </w:rPr>
              <w:t>110 (Véhicules alimentés au GNC/GNL)</w:t>
            </w:r>
            <w:r>
              <w:rPr>
                <w:lang w:val="fr-FR"/>
              </w:rPr>
              <w:t xml:space="preserve"> </w:t>
            </w:r>
            <w:r>
              <w:rPr>
                <w:lang w:val="fr-FR"/>
              </w:rPr>
              <w:br/>
              <w:t>(ECE/TRANS/WP.29/GRSG/88, par. </w:t>
            </w:r>
            <w:r w:rsidRPr="00F667C6">
              <w:rPr>
                <w:lang w:val="fr-FR"/>
              </w:rPr>
              <w:t>34, sur la base des documents ECE/TRANS/WP.29/2015/90 et ECE/TRANS/WP.29/GRSG/2015/27 tels que reproduits à l</w:t>
            </w:r>
            <w:r>
              <w:rPr>
                <w:lang w:val="fr-FR"/>
              </w:rPr>
              <w:t>’</w:t>
            </w:r>
            <w:r w:rsidRPr="00F667C6">
              <w:rPr>
                <w:lang w:val="fr-FR"/>
              </w:rPr>
              <w:t>annexe VI du rapport)</w:t>
            </w:r>
          </w:p>
        </w:tc>
      </w:tr>
      <w:tr w:rsidR="00E36EA3" w:rsidRPr="008943F8" w:rsidTr="002F33C8">
        <w:trPr>
          <w:cantSplit/>
        </w:trPr>
        <w:tc>
          <w:tcPr>
            <w:tcW w:w="1000" w:type="dxa"/>
          </w:tcPr>
          <w:p w:rsidR="00E36EA3" w:rsidRPr="00F667C6" w:rsidRDefault="00E36EA3" w:rsidP="00E36EA3">
            <w:pPr>
              <w:spacing w:after="120"/>
              <w:jc w:val="right"/>
              <w:rPr>
                <w:lang w:val="fr-FR"/>
              </w:rPr>
            </w:pPr>
            <w:r w:rsidRPr="00F667C6">
              <w:rPr>
                <w:lang w:val="fr-FR"/>
              </w:rPr>
              <w:t>4.8.7</w:t>
            </w:r>
          </w:p>
        </w:tc>
        <w:tc>
          <w:tcPr>
            <w:tcW w:w="3374" w:type="dxa"/>
          </w:tcPr>
          <w:p w:rsidR="00E36EA3" w:rsidRPr="00F667C6" w:rsidRDefault="00E36EA3" w:rsidP="002F33C8">
            <w:pPr>
              <w:spacing w:after="120"/>
              <w:ind w:left="260"/>
              <w:rPr>
                <w:lang w:val="fr-FR"/>
              </w:rPr>
            </w:pPr>
            <w:r w:rsidRPr="00F667C6">
              <w:rPr>
                <w:lang w:val="fr-FR"/>
              </w:rPr>
              <w:t>ECE/TRANS/WP.29/2016/14</w:t>
            </w:r>
          </w:p>
        </w:tc>
        <w:tc>
          <w:tcPr>
            <w:tcW w:w="4392" w:type="dxa"/>
          </w:tcPr>
          <w:p w:rsidR="00E36EA3" w:rsidRPr="00F667C6" w:rsidRDefault="00E36EA3" w:rsidP="002F33C8">
            <w:pPr>
              <w:spacing w:after="120"/>
              <w:rPr>
                <w:lang w:val="fr-FR"/>
              </w:rPr>
            </w:pPr>
            <w:r w:rsidRPr="00F667C6">
              <w:rPr>
                <w:lang w:val="fr-FR"/>
              </w:rPr>
              <w:t>Proposition de complément 2 à la série 02 d</w:t>
            </w:r>
            <w:r>
              <w:rPr>
                <w:lang w:val="fr-FR"/>
              </w:rPr>
              <w:t>’</w:t>
            </w:r>
            <w:r w:rsidRPr="00F667C6">
              <w:rPr>
                <w:lang w:val="fr-FR"/>
              </w:rPr>
              <w:t>amendements au Règlement n</w:t>
            </w:r>
            <w:r w:rsidRPr="009D7CAD">
              <w:rPr>
                <w:vertAlign w:val="superscript"/>
                <w:lang w:val="fr-FR"/>
              </w:rPr>
              <w:t>o</w:t>
            </w:r>
            <w:r w:rsidRPr="00E36EA3">
              <w:rPr>
                <w:lang w:val="fr-FR"/>
              </w:rPr>
              <w:t> </w:t>
            </w:r>
            <w:r w:rsidRPr="00F667C6">
              <w:rPr>
                <w:lang w:val="fr-FR"/>
              </w:rPr>
              <w:t>118 (Comportement au feu)</w:t>
            </w:r>
            <w:r>
              <w:rPr>
                <w:lang w:val="fr-FR"/>
              </w:rPr>
              <w:t xml:space="preserve"> </w:t>
            </w:r>
            <w:r>
              <w:rPr>
                <w:lang w:val="fr-FR"/>
              </w:rPr>
              <w:br/>
              <w:t>(ECE/TRANS/WP.29/GRSG/88, par. </w:t>
            </w:r>
            <w:r w:rsidRPr="00F667C6">
              <w:rPr>
                <w:lang w:val="fr-FR"/>
              </w:rPr>
              <w:t>39, sur la base des documents ECE/TRANS/WP.29/GRSG/2015/29 et GRSG-109-06)</w:t>
            </w:r>
          </w:p>
        </w:tc>
      </w:tr>
      <w:tr w:rsidR="00E36EA3" w:rsidRPr="008943F8" w:rsidTr="002F33C8">
        <w:trPr>
          <w:cantSplit/>
        </w:trPr>
        <w:tc>
          <w:tcPr>
            <w:tcW w:w="1000" w:type="dxa"/>
          </w:tcPr>
          <w:p w:rsidR="00E36EA3" w:rsidRPr="00F667C6" w:rsidRDefault="00E36EA3" w:rsidP="00E36EA3">
            <w:pPr>
              <w:spacing w:after="120"/>
              <w:jc w:val="right"/>
              <w:rPr>
                <w:lang w:val="fr-FR"/>
              </w:rPr>
            </w:pPr>
            <w:r w:rsidRPr="00F667C6">
              <w:rPr>
                <w:lang w:val="fr-FR"/>
              </w:rPr>
              <w:t>4.8.8</w:t>
            </w:r>
          </w:p>
        </w:tc>
        <w:tc>
          <w:tcPr>
            <w:tcW w:w="3374" w:type="dxa"/>
          </w:tcPr>
          <w:p w:rsidR="00E36EA3" w:rsidRPr="00F667C6" w:rsidRDefault="00E36EA3" w:rsidP="002F33C8">
            <w:pPr>
              <w:spacing w:after="120"/>
              <w:ind w:left="260"/>
              <w:rPr>
                <w:lang w:val="fr-FR"/>
              </w:rPr>
            </w:pPr>
            <w:r w:rsidRPr="00F667C6">
              <w:rPr>
                <w:lang w:val="fr-FR"/>
              </w:rPr>
              <w:t>ECE/TRANS/WP.29/2016/15</w:t>
            </w:r>
          </w:p>
        </w:tc>
        <w:tc>
          <w:tcPr>
            <w:tcW w:w="4392" w:type="dxa"/>
          </w:tcPr>
          <w:p w:rsidR="00E36EA3" w:rsidRPr="00F667C6" w:rsidRDefault="00E36EA3" w:rsidP="002F33C8">
            <w:pPr>
              <w:spacing w:after="120"/>
              <w:rPr>
                <w:lang w:val="fr-FR"/>
              </w:rPr>
            </w:pPr>
            <w:r w:rsidRPr="00F667C6">
              <w:rPr>
                <w:lang w:val="fr-FR"/>
              </w:rPr>
              <w:t>Proposition de complément 1 à la série 01 d</w:t>
            </w:r>
            <w:r>
              <w:rPr>
                <w:lang w:val="fr-FR"/>
              </w:rPr>
              <w:t>’</w:t>
            </w:r>
            <w:r w:rsidRPr="00F667C6">
              <w:rPr>
                <w:lang w:val="fr-FR"/>
              </w:rPr>
              <w:t>amendements au Règlement n</w:t>
            </w:r>
            <w:r w:rsidRPr="009D7CAD">
              <w:rPr>
                <w:vertAlign w:val="superscript"/>
                <w:lang w:val="fr-FR"/>
              </w:rPr>
              <w:t>o</w:t>
            </w:r>
            <w:r>
              <w:rPr>
                <w:vertAlign w:val="superscript"/>
                <w:lang w:val="fr-FR"/>
              </w:rPr>
              <w:t> </w:t>
            </w:r>
            <w:r w:rsidRPr="00F667C6">
              <w:rPr>
                <w:lang w:val="fr-FR"/>
              </w:rPr>
              <w:t>125 (Champ de vision du conducteur vers l</w:t>
            </w:r>
            <w:r>
              <w:rPr>
                <w:lang w:val="fr-FR"/>
              </w:rPr>
              <w:t>’</w:t>
            </w:r>
            <w:r w:rsidRPr="00F667C6">
              <w:rPr>
                <w:lang w:val="fr-FR"/>
              </w:rPr>
              <w:t>avant)</w:t>
            </w:r>
            <w:r w:rsidR="00CD33A8">
              <w:rPr>
                <w:lang w:val="fr-FR"/>
              </w:rPr>
              <w:t xml:space="preserve"> </w:t>
            </w:r>
            <w:r w:rsidR="003E14E9">
              <w:rPr>
                <w:lang w:val="fr-FR"/>
              </w:rPr>
              <w:br/>
              <w:t>(ECE/TRANS/WP.29/GRSG/88, par. </w:t>
            </w:r>
            <w:r w:rsidRPr="00F667C6">
              <w:rPr>
                <w:lang w:val="fr-FR"/>
              </w:rPr>
              <w:t>45, sur la base du document ECE/TRANS/WP.29/GRSG/2015/8 tel que reproduit à l</w:t>
            </w:r>
            <w:r>
              <w:rPr>
                <w:lang w:val="fr-FR"/>
              </w:rPr>
              <w:t>’</w:t>
            </w:r>
            <w:r w:rsidRPr="00F667C6">
              <w:rPr>
                <w:lang w:val="fr-FR"/>
              </w:rPr>
              <w:t>annexe VII du rapport)</w:t>
            </w:r>
          </w:p>
        </w:tc>
      </w:tr>
    </w:tbl>
    <w:p w:rsidR="00E36EA3" w:rsidRPr="00E36EA3" w:rsidRDefault="00E36EA3" w:rsidP="00E36EA3">
      <w:pPr>
        <w:pStyle w:val="SingleTxt"/>
        <w:spacing w:after="0" w:line="120" w:lineRule="exact"/>
        <w:rPr>
          <w:sz w:val="10"/>
          <w:lang w:val="fr-FR"/>
        </w:rPr>
      </w:pPr>
    </w:p>
    <w:p w:rsidR="0038706C" w:rsidRDefault="003E14E9" w:rsidP="00E36EA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4.9</w:t>
      </w:r>
      <w:r w:rsidR="0038706C" w:rsidRPr="00F667C6">
        <w:rPr>
          <w:lang w:val="fr-FR"/>
        </w:rPr>
        <w:tab/>
        <w:t>Examen de projets d</w:t>
      </w:r>
      <w:r w:rsidR="0038706C">
        <w:rPr>
          <w:lang w:val="fr-FR"/>
        </w:rPr>
        <w:t>’</w:t>
      </w:r>
      <w:r w:rsidR="0038706C" w:rsidRPr="00F667C6">
        <w:rPr>
          <w:lang w:val="fr-FR"/>
        </w:rPr>
        <w:t xml:space="preserve">amendements à des Règlements existants, </w:t>
      </w:r>
      <w:r w:rsidR="00D87A20">
        <w:rPr>
          <w:lang w:val="fr-FR"/>
        </w:rPr>
        <w:br/>
      </w:r>
      <w:r w:rsidR="0038706C" w:rsidRPr="00F667C6">
        <w:rPr>
          <w:lang w:val="fr-FR"/>
        </w:rPr>
        <w:t>proposés par le GRE</w:t>
      </w:r>
    </w:p>
    <w:p w:rsidR="00A16CE6" w:rsidRPr="00A16CE6" w:rsidRDefault="00A16CE6" w:rsidP="00A16CE6">
      <w:pPr>
        <w:pStyle w:val="SingleTxt"/>
        <w:spacing w:after="0" w:line="120" w:lineRule="exact"/>
        <w:rPr>
          <w:sz w:val="10"/>
          <w:lang w:val="fr-FR"/>
        </w:rPr>
      </w:pPr>
    </w:p>
    <w:p w:rsidR="0038706C" w:rsidRDefault="00A16CE6" w:rsidP="00A16CE6">
      <w:pPr>
        <w:pStyle w:val="SingleTxt"/>
        <w:rPr>
          <w:lang w:val="fr-FR"/>
        </w:rPr>
      </w:pPr>
      <w:r>
        <w:rPr>
          <w:lang w:val="fr-FR"/>
        </w:rPr>
        <w:tab/>
      </w:r>
      <w:r w:rsidR="0038706C" w:rsidRPr="00F667C6">
        <w:rPr>
          <w:lang w:val="fr-FR"/>
        </w:rPr>
        <w:t>Le Forum mondial examinera les propositions ci-après et pourra décider de les soumettre à l</w:t>
      </w:r>
      <w:r w:rsidR="0038706C">
        <w:rPr>
          <w:lang w:val="fr-FR"/>
        </w:rPr>
        <w:t>’</w:t>
      </w:r>
      <w:r w:rsidR="0038706C" w:rsidRPr="00F667C6">
        <w:rPr>
          <w:lang w:val="fr-FR"/>
        </w:rPr>
        <w:t>AC.1, assorties de recommandations concernant leur adoption par vote.</w:t>
      </w:r>
    </w:p>
    <w:tbl>
      <w:tblPr>
        <w:tblW w:w="0" w:type="auto"/>
        <w:tblLayout w:type="fixed"/>
        <w:tblCellMar>
          <w:left w:w="0" w:type="dxa"/>
          <w:right w:w="0" w:type="dxa"/>
        </w:tblCellMar>
        <w:tblLook w:val="01E0" w:firstRow="1" w:lastRow="1" w:firstColumn="1" w:lastColumn="1" w:noHBand="0" w:noVBand="0"/>
      </w:tblPr>
      <w:tblGrid>
        <w:gridCol w:w="1000"/>
        <w:gridCol w:w="3374"/>
        <w:gridCol w:w="4392"/>
      </w:tblGrid>
      <w:tr w:rsidR="00A16CE6" w:rsidRPr="008943F8" w:rsidTr="002F33C8">
        <w:trPr>
          <w:cantSplit/>
        </w:trPr>
        <w:tc>
          <w:tcPr>
            <w:tcW w:w="1000" w:type="dxa"/>
          </w:tcPr>
          <w:p w:rsidR="00A16CE6" w:rsidRPr="00F457CC" w:rsidRDefault="00A16CE6" w:rsidP="002F33C8">
            <w:pPr>
              <w:spacing w:after="120"/>
              <w:jc w:val="right"/>
              <w:rPr>
                <w:lang w:val="fr-FR"/>
              </w:rPr>
            </w:pPr>
            <w:r>
              <w:rPr>
                <w:lang w:val="fr-FR"/>
              </w:rPr>
              <w:t>4.9</w:t>
            </w:r>
            <w:r w:rsidRPr="00F457CC">
              <w:rPr>
                <w:lang w:val="fr-FR"/>
              </w:rPr>
              <w:t>.1</w:t>
            </w:r>
          </w:p>
        </w:tc>
        <w:tc>
          <w:tcPr>
            <w:tcW w:w="3374" w:type="dxa"/>
          </w:tcPr>
          <w:p w:rsidR="00A16CE6" w:rsidRPr="00F457CC" w:rsidRDefault="00A16CE6" w:rsidP="002F33C8">
            <w:pPr>
              <w:spacing w:after="120"/>
              <w:ind w:left="260"/>
              <w:rPr>
                <w:lang w:val="fr-FR"/>
              </w:rPr>
            </w:pPr>
            <w:r w:rsidRPr="00F667C6">
              <w:rPr>
                <w:lang w:val="fr-FR"/>
              </w:rPr>
              <w:t>ECE/TRANS/WP.29/2016/16</w:t>
            </w:r>
          </w:p>
        </w:tc>
        <w:tc>
          <w:tcPr>
            <w:tcW w:w="4392" w:type="dxa"/>
          </w:tcPr>
          <w:p w:rsidR="00A16CE6" w:rsidRPr="00F457CC" w:rsidRDefault="00A16CE6" w:rsidP="002F33C8">
            <w:pPr>
              <w:spacing w:after="120"/>
              <w:rPr>
                <w:lang w:val="fr-FR"/>
              </w:rPr>
            </w:pPr>
            <w:r w:rsidRPr="00F667C6">
              <w:rPr>
                <w:lang w:val="fr-FR"/>
              </w:rPr>
              <w:t>Proposition de complément 1 à la série 05 d</w:t>
            </w:r>
            <w:r>
              <w:rPr>
                <w:lang w:val="fr-FR"/>
              </w:rPr>
              <w:t>’</w:t>
            </w:r>
            <w:r w:rsidRPr="00F667C6">
              <w:rPr>
                <w:lang w:val="fr-FR"/>
              </w:rPr>
              <w:t>amendements au Règlement n</w:t>
            </w:r>
            <w:r w:rsidRPr="009D7CAD">
              <w:rPr>
                <w:vertAlign w:val="superscript"/>
                <w:lang w:val="fr-FR"/>
              </w:rPr>
              <w:t>o</w:t>
            </w:r>
            <w:r w:rsidRPr="00A16CE6">
              <w:rPr>
                <w:lang w:val="fr-FR"/>
              </w:rPr>
              <w:t> </w:t>
            </w:r>
            <w:r w:rsidRPr="00F667C6">
              <w:rPr>
                <w:lang w:val="fr-FR"/>
              </w:rPr>
              <w:t>10 (Compatibilité électromagnétique)</w:t>
            </w:r>
            <w:r>
              <w:rPr>
                <w:lang w:val="fr-FR"/>
              </w:rPr>
              <w:t xml:space="preserve"> </w:t>
            </w:r>
            <w:r w:rsidRPr="00F667C6">
              <w:rPr>
                <w:lang w:val="fr-FR"/>
              </w:rPr>
              <w:t>(ECE/TRANS/WP.29/GRE/74, par. 22, sur la base du document ECE/TRANS/WP.29/GRE/2015/35 non modifié)</w:t>
            </w:r>
          </w:p>
        </w:tc>
      </w:tr>
      <w:tr w:rsidR="00A16CE6" w:rsidRPr="008943F8" w:rsidTr="002F33C8">
        <w:trPr>
          <w:cantSplit/>
        </w:trPr>
        <w:tc>
          <w:tcPr>
            <w:tcW w:w="1000" w:type="dxa"/>
          </w:tcPr>
          <w:p w:rsidR="00A16CE6" w:rsidRPr="00F457CC" w:rsidRDefault="00A16CE6" w:rsidP="00A16CE6">
            <w:pPr>
              <w:spacing w:after="120"/>
              <w:jc w:val="right"/>
              <w:rPr>
                <w:lang w:val="fr-FR"/>
              </w:rPr>
            </w:pPr>
            <w:r>
              <w:rPr>
                <w:lang w:val="fr-FR"/>
              </w:rPr>
              <w:t>4.9</w:t>
            </w:r>
            <w:r w:rsidRPr="00F457CC">
              <w:rPr>
                <w:lang w:val="fr-FR"/>
              </w:rPr>
              <w:t>.2</w:t>
            </w:r>
          </w:p>
        </w:tc>
        <w:tc>
          <w:tcPr>
            <w:tcW w:w="3374" w:type="dxa"/>
          </w:tcPr>
          <w:p w:rsidR="00A16CE6" w:rsidRPr="00F457CC" w:rsidRDefault="00A16CE6" w:rsidP="002F33C8">
            <w:pPr>
              <w:spacing w:after="120"/>
              <w:ind w:left="260"/>
              <w:rPr>
                <w:lang w:val="fr-FR"/>
              </w:rPr>
            </w:pPr>
            <w:r w:rsidRPr="00F667C6">
              <w:rPr>
                <w:lang w:val="fr-FR"/>
              </w:rPr>
              <w:t>ECE/TRANS/WP.29/2016/17</w:t>
            </w:r>
          </w:p>
        </w:tc>
        <w:tc>
          <w:tcPr>
            <w:tcW w:w="4392" w:type="dxa"/>
          </w:tcPr>
          <w:p w:rsidR="00A16CE6" w:rsidRPr="00F457CC" w:rsidRDefault="00A16CE6" w:rsidP="003E14E9">
            <w:pPr>
              <w:spacing w:after="120"/>
              <w:rPr>
                <w:lang w:val="fr-FR"/>
              </w:rPr>
            </w:pPr>
            <w:r w:rsidRPr="00F667C6">
              <w:rPr>
                <w:lang w:val="fr-FR"/>
              </w:rPr>
              <w:t>Proposition de complément 3 à la série 04 d</w:t>
            </w:r>
            <w:r>
              <w:rPr>
                <w:lang w:val="fr-FR"/>
              </w:rPr>
              <w:t>’</w:t>
            </w:r>
            <w:r w:rsidRPr="00F667C6">
              <w:rPr>
                <w:lang w:val="fr-FR"/>
              </w:rPr>
              <w:t>amendements au Règlement n</w:t>
            </w:r>
            <w:r w:rsidRPr="009D7CAD">
              <w:rPr>
                <w:vertAlign w:val="superscript"/>
                <w:lang w:val="fr-FR"/>
              </w:rPr>
              <w:t>o</w:t>
            </w:r>
            <w:r w:rsidRPr="00A16CE6">
              <w:rPr>
                <w:lang w:val="fr-FR"/>
              </w:rPr>
              <w:t> </w:t>
            </w:r>
            <w:r w:rsidRPr="00F667C6">
              <w:rPr>
                <w:lang w:val="fr-FR"/>
              </w:rPr>
              <w:t>10 (Compatibilité électromagnétiqu</w:t>
            </w:r>
            <w:r>
              <w:rPr>
                <w:lang w:val="fr-FR"/>
              </w:rPr>
              <w:t>e)</w:t>
            </w:r>
            <w:r w:rsidR="003E14E9">
              <w:rPr>
                <w:lang w:val="fr-FR"/>
              </w:rPr>
              <w:t xml:space="preserve"> </w:t>
            </w:r>
            <w:r>
              <w:rPr>
                <w:lang w:val="fr-FR"/>
              </w:rPr>
              <w:t>(ECE/TRANS/WP.29/GRE/74, par. </w:t>
            </w:r>
            <w:r w:rsidRPr="00F667C6">
              <w:rPr>
                <w:lang w:val="fr-FR"/>
              </w:rPr>
              <w:t>22, sur la base du document ECE/TRANS/WP.29/GRE/2015/35 non modifié)</w:t>
            </w:r>
          </w:p>
        </w:tc>
      </w:tr>
      <w:tr w:rsidR="00A16CE6" w:rsidRPr="008943F8" w:rsidTr="002F33C8">
        <w:trPr>
          <w:cantSplit/>
        </w:trPr>
        <w:tc>
          <w:tcPr>
            <w:tcW w:w="1000" w:type="dxa"/>
          </w:tcPr>
          <w:p w:rsidR="00A16CE6" w:rsidRDefault="00A16CE6" w:rsidP="00A16CE6">
            <w:pPr>
              <w:spacing w:after="120"/>
              <w:jc w:val="right"/>
              <w:rPr>
                <w:lang w:val="fr-FR"/>
              </w:rPr>
            </w:pPr>
            <w:r>
              <w:rPr>
                <w:lang w:val="fr-FR"/>
              </w:rPr>
              <w:t>4.9</w:t>
            </w:r>
            <w:r w:rsidRPr="00F667C6">
              <w:rPr>
                <w:lang w:val="fr-FR"/>
              </w:rPr>
              <w:t>.3</w:t>
            </w:r>
          </w:p>
        </w:tc>
        <w:tc>
          <w:tcPr>
            <w:tcW w:w="3374" w:type="dxa"/>
          </w:tcPr>
          <w:p w:rsidR="00A16CE6" w:rsidRPr="00F457CC" w:rsidRDefault="002F33C8" w:rsidP="002F33C8">
            <w:pPr>
              <w:spacing w:after="120"/>
              <w:ind w:left="260"/>
              <w:rPr>
                <w:lang w:val="fr-FR"/>
              </w:rPr>
            </w:pPr>
            <w:r w:rsidRPr="00F667C6">
              <w:rPr>
                <w:lang w:val="fr-FR"/>
              </w:rPr>
              <w:t>ECE/TRANS/WP.29/2016/18</w:t>
            </w:r>
          </w:p>
        </w:tc>
        <w:tc>
          <w:tcPr>
            <w:tcW w:w="4392" w:type="dxa"/>
          </w:tcPr>
          <w:p w:rsidR="002F33C8" w:rsidRPr="002F33C8" w:rsidRDefault="002F33C8" w:rsidP="002F33C8">
            <w:pPr>
              <w:spacing w:after="120"/>
              <w:rPr>
                <w:lang w:val="fr-FR"/>
              </w:rPr>
            </w:pPr>
            <w:r>
              <w:rPr>
                <w:lang w:val="fr-FR"/>
              </w:rPr>
              <w:t>Proposition de complément 7 à la série </w:t>
            </w:r>
            <w:r w:rsidRPr="002F33C8">
              <w:rPr>
                <w:lang w:val="fr-FR"/>
              </w:rPr>
              <w:t>06 d’amendements au R</w:t>
            </w:r>
            <w:r>
              <w:rPr>
                <w:lang w:val="fr-FR"/>
              </w:rPr>
              <w:t>èglement n</w:t>
            </w:r>
            <w:r w:rsidRPr="002F33C8">
              <w:rPr>
                <w:vertAlign w:val="superscript"/>
                <w:lang w:val="fr-FR"/>
              </w:rPr>
              <w:t>o</w:t>
            </w:r>
            <w:r>
              <w:rPr>
                <w:lang w:val="fr-FR"/>
              </w:rPr>
              <w:t> </w:t>
            </w:r>
            <w:r w:rsidRPr="002F33C8">
              <w:rPr>
                <w:lang w:val="fr-FR"/>
              </w:rPr>
              <w:t xml:space="preserve">48 (Installation des dispositifs d’éclairage et de signalisation lumineuse) </w:t>
            </w:r>
            <w:r>
              <w:rPr>
                <w:lang w:val="fr-FR"/>
              </w:rPr>
              <w:br/>
              <w:t>(ECE/TRANS/WP.29/GRE/74, par. </w:t>
            </w:r>
            <w:r w:rsidRPr="002F33C8">
              <w:rPr>
                <w:lang w:val="fr-FR"/>
              </w:rPr>
              <w:t>15, sur la base du document ECE/TRANS/WP.29/GRE/2015/21 non modifié)</w:t>
            </w:r>
          </w:p>
          <w:p w:rsidR="00A16CE6" w:rsidRPr="00F667C6" w:rsidRDefault="002F33C8" w:rsidP="002F33C8">
            <w:pPr>
              <w:spacing w:after="120"/>
              <w:rPr>
                <w:lang w:val="fr-FR"/>
              </w:rPr>
            </w:pPr>
            <w:r>
              <w:rPr>
                <w:lang w:val="fr-FR"/>
              </w:rPr>
              <w:t>(ECE/TRANS/WP.29/GRE/74, par. </w:t>
            </w:r>
            <w:r w:rsidRPr="002F33C8">
              <w:rPr>
                <w:lang w:val="fr-FR"/>
              </w:rPr>
              <w:t>17, sur la base de l’annexe II du document ECE/TRANS/WP.29/GRE/74)</w:t>
            </w:r>
          </w:p>
        </w:tc>
      </w:tr>
      <w:tr w:rsidR="00A16CE6" w:rsidRPr="008943F8" w:rsidTr="002F33C8">
        <w:trPr>
          <w:cantSplit/>
        </w:trPr>
        <w:tc>
          <w:tcPr>
            <w:tcW w:w="1000" w:type="dxa"/>
          </w:tcPr>
          <w:p w:rsidR="00A16CE6" w:rsidRDefault="002F33C8" w:rsidP="002F33C8">
            <w:pPr>
              <w:spacing w:after="120"/>
              <w:jc w:val="right"/>
              <w:rPr>
                <w:lang w:val="fr-FR"/>
              </w:rPr>
            </w:pPr>
            <w:r>
              <w:rPr>
                <w:lang w:val="fr-FR"/>
              </w:rPr>
              <w:t>4.9</w:t>
            </w:r>
            <w:r w:rsidR="00A16CE6" w:rsidRPr="00F667C6">
              <w:rPr>
                <w:lang w:val="fr-FR"/>
              </w:rPr>
              <w:t>.4</w:t>
            </w:r>
          </w:p>
        </w:tc>
        <w:tc>
          <w:tcPr>
            <w:tcW w:w="3374" w:type="dxa"/>
          </w:tcPr>
          <w:p w:rsidR="00A16CE6" w:rsidRPr="00F667C6" w:rsidRDefault="002F33C8" w:rsidP="002F33C8">
            <w:pPr>
              <w:spacing w:after="120"/>
              <w:ind w:left="260"/>
              <w:rPr>
                <w:lang w:val="fr-FR"/>
              </w:rPr>
            </w:pPr>
            <w:r w:rsidRPr="00F667C6">
              <w:rPr>
                <w:lang w:val="fr-FR"/>
              </w:rPr>
              <w:t>ECE/TRANS/WP.29/2016/19</w:t>
            </w:r>
          </w:p>
        </w:tc>
        <w:tc>
          <w:tcPr>
            <w:tcW w:w="4392" w:type="dxa"/>
          </w:tcPr>
          <w:p w:rsidR="002F33C8" w:rsidRPr="002F33C8" w:rsidRDefault="002F33C8" w:rsidP="002F33C8">
            <w:pPr>
              <w:spacing w:after="120"/>
              <w:rPr>
                <w:bCs/>
                <w:lang w:val="fr-FR"/>
              </w:rPr>
            </w:pPr>
            <w:r w:rsidRPr="002F33C8">
              <w:rPr>
                <w:lang w:val="fr-FR"/>
              </w:rPr>
              <w:t>Proposi</w:t>
            </w:r>
            <w:r>
              <w:rPr>
                <w:lang w:val="fr-FR"/>
              </w:rPr>
              <w:t>tion de complément 9 à la série </w:t>
            </w:r>
            <w:r w:rsidRPr="002F33C8">
              <w:rPr>
                <w:lang w:val="fr-FR"/>
              </w:rPr>
              <w:t>05 d’amendements au Règlement n</w:t>
            </w:r>
            <w:r w:rsidRPr="002F33C8">
              <w:rPr>
                <w:vertAlign w:val="superscript"/>
                <w:lang w:val="fr-FR"/>
              </w:rPr>
              <w:t>o</w:t>
            </w:r>
            <w:r w:rsidRPr="002F33C8">
              <w:rPr>
                <w:lang w:val="fr-FR"/>
              </w:rPr>
              <w:t xml:space="preserve"> 48 (Installation des dispositifs d’éclairage et de signalisation lumineuse) </w:t>
            </w:r>
            <w:r w:rsidRPr="002F33C8">
              <w:rPr>
                <w:lang w:val="fr-FR"/>
              </w:rPr>
              <w:br/>
            </w:r>
            <w:r>
              <w:rPr>
                <w:lang w:val="fr-FR"/>
              </w:rPr>
              <w:t>(ECE/TRANS/WP.29/GRE/74, par. </w:t>
            </w:r>
            <w:r w:rsidRPr="002F33C8">
              <w:rPr>
                <w:lang w:val="fr-FR"/>
              </w:rPr>
              <w:t>15, sur la base du document ECE/TRANS/WP.29/GRE/2015/21 non modifié)</w:t>
            </w:r>
          </w:p>
          <w:p w:rsidR="00A16CE6" w:rsidRPr="00F667C6" w:rsidRDefault="002F33C8" w:rsidP="002F33C8">
            <w:pPr>
              <w:spacing w:after="120"/>
              <w:rPr>
                <w:lang w:val="fr-FR"/>
              </w:rPr>
            </w:pPr>
            <w:r>
              <w:rPr>
                <w:lang w:val="fr-FR"/>
              </w:rPr>
              <w:t>(ECE/TRANS/WP.29/GRE/74, par. </w:t>
            </w:r>
            <w:r w:rsidRPr="002F33C8">
              <w:rPr>
                <w:lang w:val="fr-FR"/>
              </w:rPr>
              <w:t>17, sur la base de l’annexe II du document ECE/TRANS/WP.29/GRE/74)</w:t>
            </w:r>
          </w:p>
        </w:tc>
      </w:tr>
      <w:tr w:rsidR="00A16CE6" w:rsidRPr="008943F8" w:rsidTr="002F33C8">
        <w:trPr>
          <w:cantSplit/>
        </w:trPr>
        <w:tc>
          <w:tcPr>
            <w:tcW w:w="1000" w:type="dxa"/>
          </w:tcPr>
          <w:p w:rsidR="00A16CE6" w:rsidRPr="00F667C6" w:rsidRDefault="002F33C8" w:rsidP="002F33C8">
            <w:pPr>
              <w:spacing w:after="120"/>
              <w:jc w:val="right"/>
              <w:rPr>
                <w:lang w:val="fr-FR"/>
              </w:rPr>
            </w:pPr>
            <w:r>
              <w:rPr>
                <w:lang w:val="fr-FR"/>
              </w:rPr>
              <w:t>4.9</w:t>
            </w:r>
            <w:r w:rsidR="00A16CE6" w:rsidRPr="00F667C6">
              <w:rPr>
                <w:lang w:val="fr-FR"/>
              </w:rPr>
              <w:t>.5</w:t>
            </w:r>
          </w:p>
        </w:tc>
        <w:tc>
          <w:tcPr>
            <w:tcW w:w="3374" w:type="dxa"/>
          </w:tcPr>
          <w:p w:rsidR="00A16CE6" w:rsidRPr="00F667C6" w:rsidRDefault="002F33C8" w:rsidP="002F33C8">
            <w:pPr>
              <w:spacing w:after="120"/>
              <w:ind w:left="260"/>
              <w:rPr>
                <w:lang w:val="fr-FR"/>
              </w:rPr>
            </w:pPr>
            <w:r w:rsidRPr="00F667C6">
              <w:rPr>
                <w:lang w:val="fr-FR"/>
              </w:rPr>
              <w:t>ECE/TRANS/WP.29/2016/20</w:t>
            </w:r>
          </w:p>
        </w:tc>
        <w:tc>
          <w:tcPr>
            <w:tcW w:w="4392" w:type="dxa"/>
          </w:tcPr>
          <w:p w:rsidR="00A16CE6" w:rsidRPr="00F667C6" w:rsidRDefault="002F33C8" w:rsidP="002F33C8">
            <w:pPr>
              <w:spacing w:after="120"/>
              <w:rPr>
                <w:lang w:val="fr-FR"/>
              </w:rPr>
            </w:pPr>
            <w:r w:rsidRPr="002F33C8">
              <w:rPr>
                <w:lang w:val="fr-FR"/>
              </w:rPr>
              <w:t>Proposition de complément 16 à la série 04 d’amendements au Règlement n</w:t>
            </w:r>
            <w:r w:rsidRPr="002F33C8">
              <w:rPr>
                <w:vertAlign w:val="superscript"/>
                <w:lang w:val="fr-FR"/>
              </w:rPr>
              <w:t>o</w:t>
            </w:r>
            <w:r w:rsidRPr="002F33C8">
              <w:rPr>
                <w:lang w:val="fr-FR"/>
              </w:rPr>
              <w:t> 48 (Installation des dispositifs d’éclairage et de signalisation lumineuse)</w:t>
            </w:r>
            <w:r>
              <w:rPr>
                <w:lang w:val="fr-FR"/>
              </w:rPr>
              <w:t xml:space="preserve"> </w:t>
            </w:r>
            <w:r>
              <w:rPr>
                <w:lang w:val="fr-FR"/>
              </w:rPr>
              <w:br/>
              <w:t>(ECE/TRANS/WP.29/GRE/74, par. </w:t>
            </w:r>
            <w:r w:rsidRPr="002F33C8">
              <w:rPr>
                <w:lang w:val="fr-FR"/>
              </w:rPr>
              <w:t>15, sur la base du document ECE/TRANS/WP.29/GRE/2015/21 non modifié)</w:t>
            </w:r>
          </w:p>
        </w:tc>
      </w:tr>
      <w:tr w:rsidR="00A16CE6" w:rsidRPr="008943F8" w:rsidTr="002F33C8">
        <w:trPr>
          <w:cantSplit/>
        </w:trPr>
        <w:tc>
          <w:tcPr>
            <w:tcW w:w="1000" w:type="dxa"/>
          </w:tcPr>
          <w:p w:rsidR="00A16CE6" w:rsidRPr="00F667C6" w:rsidRDefault="002F33C8" w:rsidP="002F33C8">
            <w:pPr>
              <w:spacing w:after="120"/>
              <w:jc w:val="right"/>
              <w:rPr>
                <w:lang w:val="fr-FR"/>
              </w:rPr>
            </w:pPr>
            <w:r>
              <w:rPr>
                <w:lang w:val="fr-FR"/>
              </w:rPr>
              <w:t>4.9</w:t>
            </w:r>
            <w:r w:rsidR="00A16CE6" w:rsidRPr="00F667C6">
              <w:rPr>
                <w:lang w:val="fr-FR"/>
              </w:rPr>
              <w:t>.6</w:t>
            </w:r>
          </w:p>
        </w:tc>
        <w:tc>
          <w:tcPr>
            <w:tcW w:w="3374" w:type="dxa"/>
          </w:tcPr>
          <w:p w:rsidR="00A16CE6" w:rsidRPr="00F667C6" w:rsidRDefault="002F33C8" w:rsidP="002F33C8">
            <w:pPr>
              <w:spacing w:after="120"/>
              <w:ind w:left="260"/>
              <w:rPr>
                <w:lang w:val="fr-FR"/>
              </w:rPr>
            </w:pPr>
            <w:r w:rsidRPr="00F667C6">
              <w:rPr>
                <w:lang w:val="fr-FR"/>
              </w:rPr>
              <w:t>ECE/TRANS/WP.29/2016/21</w:t>
            </w:r>
          </w:p>
        </w:tc>
        <w:tc>
          <w:tcPr>
            <w:tcW w:w="4392" w:type="dxa"/>
          </w:tcPr>
          <w:p w:rsidR="00A16CE6" w:rsidRPr="00F667C6" w:rsidRDefault="002F33C8" w:rsidP="002F33C8">
            <w:pPr>
              <w:spacing w:after="120"/>
              <w:rPr>
                <w:lang w:val="fr-FR"/>
              </w:rPr>
            </w:pPr>
            <w:r w:rsidRPr="002F33C8">
              <w:rPr>
                <w:lang w:val="fr-FR"/>
              </w:rPr>
              <w:t>Pro</w:t>
            </w:r>
            <w:r>
              <w:rPr>
                <w:lang w:val="fr-FR"/>
              </w:rPr>
              <w:t>position de complément </w:t>
            </w:r>
            <w:r w:rsidRPr="002F33C8">
              <w:rPr>
                <w:lang w:val="fr-FR"/>
              </w:rPr>
              <w:t>18 à la version originale du Règlement n</w:t>
            </w:r>
            <w:r w:rsidRPr="002F33C8">
              <w:rPr>
                <w:vertAlign w:val="superscript"/>
                <w:lang w:val="fr-FR"/>
              </w:rPr>
              <w:t>o</w:t>
            </w:r>
            <w:r w:rsidRPr="002F33C8">
              <w:rPr>
                <w:lang w:val="fr-FR"/>
              </w:rPr>
              <w:t> 50 (Feux de position, feux-stop et feux indicateurs de direction pour cyclomoteurs et motocycles)</w:t>
            </w:r>
            <w:r>
              <w:rPr>
                <w:lang w:val="fr-FR"/>
              </w:rPr>
              <w:t xml:space="preserve"> </w:t>
            </w:r>
            <w:r>
              <w:rPr>
                <w:lang w:val="fr-FR"/>
              </w:rPr>
              <w:br/>
              <w:t>(ECE/TRANS/WP.29/GRE/74, par. </w:t>
            </w:r>
            <w:r w:rsidRPr="002F33C8">
              <w:rPr>
                <w:lang w:val="fr-FR"/>
              </w:rPr>
              <w:t>25, sur la base du document ECE/TRANS/WP.29/GRE/2015/37 non modifié)</w:t>
            </w:r>
          </w:p>
        </w:tc>
      </w:tr>
      <w:tr w:rsidR="00A16CE6" w:rsidRPr="008943F8" w:rsidTr="002F33C8">
        <w:trPr>
          <w:cantSplit/>
        </w:trPr>
        <w:tc>
          <w:tcPr>
            <w:tcW w:w="1000" w:type="dxa"/>
          </w:tcPr>
          <w:p w:rsidR="00A16CE6" w:rsidRPr="00F667C6" w:rsidRDefault="00CC09FB" w:rsidP="002F33C8">
            <w:pPr>
              <w:spacing w:after="120"/>
              <w:jc w:val="right"/>
              <w:rPr>
                <w:lang w:val="fr-FR"/>
              </w:rPr>
            </w:pPr>
            <w:r>
              <w:rPr>
                <w:lang w:val="fr-FR"/>
              </w:rPr>
              <w:t>4.9</w:t>
            </w:r>
            <w:r w:rsidR="00A16CE6" w:rsidRPr="00F667C6">
              <w:rPr>
                <w:lang w:val="fr-FR"/>
              </w:rPr>
              <w:t>.7</w:t>
            </w:r>
          </w:p>
        </w:tc>
        <w:tc>
          <w:tcPr>
            <w:tcW w:w="3374" w:type="dxa"/>
          </w:tcPr>
          <w:p w:rsidR="00A16CE6" w:rsidRPr="00F667C6" w:rsidRDefault="00CC09FB" w:rsidP="002F33C8">
            <w:pPr>
              <w:spacing w:after="120"/>
              <w:ind w:left="260"/>
              <w:rPr>
                <w:lang w:val="fr-FR"/>
              </w:rPr>
            </w:pPr>
            <w:r w:rsidRPr="00F667C6">
              <w:rPr>
                <w:lang w:val="fr-FR"/>
              </w:rPr>
              <w:t>ECE/TRANS/WP.29/2016/22</w:t>
            </w:r>
          </w:p>
        </w:tc>
        <w:tc>
          <w:tcPr>
            <w:tcW w:w="4392" w:type="dxa"/>
          </w:tcPr>
          <w:p w:rsidR="00CC09FB" w:rsidRPr="00CC09FB" w:rsidRDefault="00CC09FB" w:rsidP="00CC09FB">
            <w:pPr>
              <w:spacing w:after="120"/>
              <w:rPr>
                <w:bCs/>
                <w:lang w:val="fr-FR"/>
              </w:rPr>
            </w:pPr>
            <w:r w:rsidRPr="00CC09FB">
              <w:rPr>
                <w:lang w:val="fr-FR"/>
              </w:rPr>
              <w:t>Proposit</w:t>
            </w:r>
            <w:r>
              <w:rPr>
                <w:lang w:val="fr-FR"/>
              </w:rPr>
              <w:t>ion de complément 18 à la série </w:t>
            </w:r>
            <w:r w:rsidRPr="00CC09FB">
              <w:rPr>
                <w:lang w:val="fr-FR"/>
              </w:rPr>
              <w:t>01 d’amendements au Règlement n</w:t>
            </w:r>
            <w:r w:rsidRPr="00CC09FB">
              <w:rPr>
                <w:vertAlign w:val="superscript"/>
                <w:lang w:val="fr-FR"/>
              </w:rPr>
              <w:t>o</w:t>
            </w:r>
            <w:r w:rsidRPr="00CC09FB">
              <w:rPr>
                <w:lang w:val="fr-FR"/>
              </w:rPr>
              <w:t> 53 (Installation des dispositifs d’éclairage et de signalisation lumineuse sur les véhicules de la catégorie L</w:t>
            </w:r>
            <w:r w:rsidRPr="003E14E9">
              <w:rPr>
                <w:vertAlign w:val="subscript"/>
                <w:lang w:val="fr-FR"/>
              </w:rPr>
              <w:t>3</w:t>
            </w:r>
            <w:r w:rsidRPr="00CC09FB">
              <w:rPr>
                <w:lang w:val="fr-FR"/>
              </w:rPr>
              <w:t>)</w:t>
            </w:r>
            <w:r>
              <w:rPr>
                <w:lang w:val="fr-FR"/>
              </w:rPr>
              <w:t xml:space="preserve"> </w:t>
            </w:r>
            <w:r>
              <w:rPr>
                <w:lang w:val="fr-FR"/>
              </w:rPr>
              <w:br/>
              <w:t>(ECE/TRANS/WP.29/GRE/74, par. </w:t>
            </w:r>
            <w:r w:rsidRPr="00CC09FB">
              <w:rPr>
                <w:lang w:val="fr-FR"/>
              </w:rPr>
              <w:t>27, sur la base du document ECE/TRANS/WP.29/GRE/2015/39 tel que modifié par l’annexe IV du document ECE/TRANS/WP.29/GRE/74)</w:t>
            </w:r>
          </w:p>
          <w:p w:rsidR="00A16CE6" w:rsidRPr="00F667C6" w:rsidRDefault="00CC09FB" w:rsidP="00CC09FB">
            <w:pPr>
              <w:spacing w:after="120"/>
              <w:rPr>
                <w:lang w:val="fr-FR"/>
              </w:rPr>
            </w:pPr>
            <w:r>
              <w:rPr>
                <w:lang w:val="fr-FR"/>
              </w:rPr>
              <w:t>(ECE/TRANS/WP.29/GRE/74, par. </w:t>
            </w:r>
            <w:r w:rsidRPr="00CC09FB">
              <w:rPr>
                <w:lang w:val="fr-FR"/>
              </w:rPr>
              <w:t>28, sur la base du document ECE/TRANS/WP.29/GRE/2015/40 tel que modifi</w:t>
            </w:r>
            <w:r>
              <w:rPr>
                <w:lang w:val="fr-FR"/>
              </w:rPr>
              <w:t>é par le paragraphe </w:t>
            </w:r>
            <w:r w:rsidRPr="00CC09FB">
              <w:rPr>
                <w:lang w:val="fr-FR"/>
              </w:rPr>
              <w:t>28 du document ECE/TRANS/WP.29/GRE/74)</w:t>
            </w:r>
          </w:p>
        </w:tc>
      </w:tr>
      <w:tr w:rsidR="00A16CE6" w:rsidRPr="008943F8" w:rsidTr="002F33C8">
        <w:trPr>
          <w:cantSplit/>
        </w:trPr>
        <w:tc>
          <w:tcPr>
            <w:tcW w:w="1000" w:type="dxa"/>
          </w:tcPr>
          <w:p w:rsidR="00A16CE6" w:rsidRPr="00F667C6" w:rsidRDefault="00CC09FB" w:rsidP="002F33C8">
            <w:pPr>
              <w:spacing w:after="120"/>
              <w:jc w:val="right"/>
              <w:rPr>
                <w:lang w:val="fr-FR"/>
              </w:rPr>
            </w:pPr>
            <w:r>
              <w:rPr>
                <w:lang w:val="fr-FR"/>
              </w:rPr>
              <w:t>4.9</w:t>
            </w:r>
            <w:r w:rsidR="00A16CE6" w:rsidRPr="00F667C6">
              <w:rPr>
                <w:lang w:val="fr-FR"/>
              </w:rPr>
              <w:t>.8</w:t>
            </w:r>
          </w:p>
        </w:tc>
        <w:tc>
          <w:tcPr>
            <w:tcW w:w="3374" w:type="dxa"/>
          </w:tcPr>
          <w:p w:rsidR="00A16CE6" w:rsidRPr="00F667C6" w:rsidRDefault="00CC09FB" w:rsidP="002F33C8">
            <w:pPr>
              <w:spacing w:after="120"/>
              <w:ind w:left="260"/>
              <w:rPr>
                <w:lang w:val="fr-FR"/>
              </w:rPr>
            </w:pPr>
            <w:r w:rsidRPr="00F667C6">
              <w:rPr>
                <w:lang w:val="fr-FR"/>
              </w:rPr>
              <w:t>ECE/TRANS/WP.29/2016/23</w:t>
            </w:r>
          </w:p>
        </w:tc>
        <w:tc>
          <w:tcPr>
            <w:tcW w:w="4392" w:type="dxa"/>
          </w:tcPr>
          <w:p w:rsidR="00A16CE6" w:rsidRPr="00F667C6" w:rsidRDefault="00CC09FB" w:rsidP="002F33C8">
            <w:pPr>
              <w:spacing w:after="120"/>
              <w:rPr>
                <w:lang w:val="fr-FR"/>
              </w:rPr>
            </w:pPr>
            <w:r>
              <w:rPr>
                <w:lang w:val="fr-FR"/>
              </w:rPr>
              <w:t>Proposition de série </w:t>
            </w:r>
            <w:r w:rsidRPr="00CC09FB">
              <w:rPr>
                <w:lang w:val="fr-FR"/>
              </w:rPr>
              <w:t>02 d’amendements au Règlement n</w:t>
            </w:r>
            <w:r w:rsidRPr="00CC09FB">
              <w:rPr>
                <w:vertAlign w:val="superscript"/>
                <w:lang w:val="fr-FR"/>
              </w:rPr>
              <w:t>o</w:t>
            </w:r>
            <w:r w:rsidRPr="00CC09FB">
              <w:rPr>
                <w:lang w:val="fr-FR"/>
              </w:rPr>
              <w:t> 53 (Installation des dispositifs d’éclairage et de signalisation lumineuse sur les véhicules de la catégorie L</w:t>
            </w:r>
            <w:r w:rsidRPr="003E14E9">
              <w:rPr>
                <w:vertAlign w:val="subscript"/>
                <w:lang w:val="fr-FR"/>
              </w:rPr>
              <w:t>3</w:t>
            </w:r>
            <w:r w:rsidRPr="00CC09FB">
              <w:rPr>
                <w:lang w:val="fr-FR"/>
              </w:rPr>
              <w:t>)</w:t>
            </w:r>
            <w:r>
              <w:rPr>
                <w:lang w:val="fr-FR"/>
              </w:rPr>
              <w:t xml:space="preserve"> </w:t>
            </w:r>
            <w:r>
              <w:rPr>
                <w:lang w:val="fr-FR"/>
              </w:rPr>
              <w:br/>
              <w:t>(ECE/TRANS/WP.29/GRE/74, par. </w:t>
            </w:r>
            <w:r w:rsidRPr="00CC09FB">
              <w:rPr>
                <w:lang w:val="fr-FR"/>
              </w:rPr>
              <w:t>29, sur la base de l’annexe V du document ECE/TRANS/WP.29/GRE/74)</w:t>
            </w:r>
          </w:p>
        </w:tc>
      </w:tr>
      <w:tr w:rsidR="00CC09FB" w:rsidRPr="008943F8" w:rsidTr="002F33C8">
        <w:trPr>
          <w:cantSplit/>
        </w:trPr>
        <w:tc>
          <w:tcPr>
            <w:tcW w:w="1000" w:type="dxa"/>
          </w:tcPr>
          <w:p w:rsidR="00CC09FB" w:rsidRDefault="00CC09FB" w:rsidP="002F33C8">
            <w:pPr>
              <w:spacing w:after="120"/>
              <w:jc w:val="right"/>
              <w:rPr>
                <w:lang w:val="fr-FR"/>
              </w:rPr>
            </w:pPr>
            <w:r>
              <w:rPr>
                <w:lang w:val="fr-FR"/>
              </w:rPr>
              <w:t>4.9.9</w:t>
            </w:r>
          </w:p>
        </w:tc>
        <w:tc>
          <w:tcPr>
            <w:tcW w:w="3374" w:type="dxa"/>
          </w:tcPr>
          <w:p w:rsidR="00CC09FB" w:rsidRPr="00F667C6" w:rsidRDefault="00CC09FB" w:rsidP="002F33C8">
            <w:pPr>
              <w:spacing w:after="120"/>
              <w:ind w:left="260"/>
              <w:rPr>
                <w:lang w:val="fr-FR"/>
              </w:rPr>
            </w:pPr>
            <w:r w:rsidRPr="00F667C6">
              <w:rPr>
                <w:lang w:val="fr-FR"/>
              </w:rPr>
              <w:t>ECE/TRANS/WP.29/2016/24</w:t>
            </w:r>
          </w:p>
        </w:tc>
        <w:tc>
          <w:tcPr>
            <w:tcW w:w="4392" w:type="dxa"/>
          </w:tcPr>
          <w:p w:rsidR="00CC09FB" w:rsidRDefault="00CC09FB" w:rsidP="002F33C8">
            <w:pPr>
              <w:spacing w:after="120"/>
              <w:rPr>
                <w:lang w:val="fr-FR"/>
              </w:rPr>
            </w:pPr>
            <w:r>
              <w:rPr>
                <w:lang w:val="fr-FR"/>
              </w:rPr>
              <w:t>Proposition de complément 6 à la série </w:t>
            </w:r>
            <w:r w:rsidRPr="00CC09FB">
              <w:rPr>
                <w:lang w:val="fr-FR"/>
              </w:rPr>
              <w:t>01 d’amendements au Règlement n</w:t>
            </w:r>
            <w:r w:rsidRPr="00CC09FB">
              <w:rPr>
                <w:vertAlign w:val="superscript"/>
                <w:lang w:val="fr-FR"/>
              </w:rPr>
              <w:t>o</w:t>
            </w:r>
            <w:r w:rsidRPr="00CC09FB">
              <w:rPr>
                <w:lang w:val="fr-FR"/>
              </w:rPr>
              <w:t> 113 (Projecteurs émettant un faisceau de croisement symétrique)</w:t>
            </w:r>
            <w:r>
              <w:rPr>
                <w:lang w:val="fr-FR"/>
              </w:rPr>
              <w:t xml:space="preserve"> </w:t>
            </w:r>
            <w:r>
              <w:rPr>
                <w:lang w:val="fr-FR"/>
              </w:rPr>
              <w:br/>
              <w:t>(ECE/TRANS/WP.29/GRE/74, par. </w:t>
            </w:r>
            <w:r w:rsidRPr="00CC09FB">
              <w:rPr>
                <w:lang w:val="fr-FR"/>
              </w:rPr>
              <w:t>35, sur la base du document ECE/TRANS/WP.29/GRE/2015/17 non modifié)</w:t>
            </w:r>
          </w:p>
        </w:tc>
      </w:tr>
      <w:tr w:rsidR="00CC09FB" w:rsidRPr="008943F8" w:rsidTr="002F33C8">
        <w:trPr>
          <w:cantSplit/>
        </w:trPr>
        <w:tc>
          <w:tcPr>
            <w:tcW w:w="1000" w:type="dxa"/>
          </w:tcPr>
          <w:p w:rsidR="00CC09FB" w:rsidRDefault="00CC09FB" w:rsidP="00CC09FB">
            <w:pPr>
              <w:spacing w:after="120"/>
              <w:jc w:val="right"/>
              <w:rPr>
                <w:lang w:val="fr-FR"/>
              </w:rPr>
            </w:pPr>
            <w:r w:rsidRPr="00F667C6">
              <w:rPr>
                <w:lang w:val="fr-FR"/>
              </w:rPr>
              <w:t>4.9.10</w:t>
            </w:r>
          </w:p>
        </w:tc>
        <w:tc>
          <w:tcPr>
            <w:tcW w:w="3374" w:type="dxa"/>
          </w:tcPr>
          <w:p w:rsidR="00CC09FB" w:rsidRPr="00F667C6" w:rsidRDefault="00CC09FB" w:rsidP="002F33C8">
            <w:pPr>
              <w:spacing w:after="120"/>
              <w:ind w:left="260"/>
              <w:rPr>
                <w:lang w:val="fr-FR"/>
              </w:rPr>
            </w:pPr>
            <w:r w:rsidRPr="00CC09FB">
              <w:rPr>
                <w:lang w:val="fr-FR"/>
              </w:rPr>
              <w:t>ECE/TRANS/WP.29/2016/25</w:t>
            </w:r>
          </w:p>
        </w:tc>
        <w:tc>
          <w:tcPr>
            <w:tcW w:w="4392" w:type="dxa"/>
          </w:tcPr>
          <w:p w:rsidR="00CC09FB" w:rsidRDefault="00CC09FB" w:rsidP="00CC09FB">
            <w:pPr>
              <w:rPr>
                <w:lang w:val="fr-FR"/>
              </w:rPr>
            </w:pPr>
            <w:r>
              <w:rPr>
                <w:lang w:val="fr-FR"/>
              </w:rPr>
              <w:t>Proposition de complément </w:t>
            </w:r>
            <w:r w:rsidRPr="00CC09FB">
              <w:rPr>
                <w:lang w:val="fr-FR"/>
              </w:rPr>
              <w:t>5 à la version originale du Règlement n</w:t>
            </w:r>
            <w:r w:rsidRPr="00CC09FB">
              <w:rPr>
                <w:vertAlign w:val="superscript"/>
                <w:lang w:val="fr-FR"/>
              </w:rPr>
              <w:t>o</w:t>
            </w:r>
            <w:r w:rsidRPr="00CC09FB">
              <w:rPr>
                <w:lang w:val="fr-FR"/>
              </w:rPr>
              <w:t> 128 (Sources lumineuses à diodes électroluminescentes)</w:t>
            </w:r>
            <w:r>
              <w:rPr>
                <w:lang w:val="fr-FR"/>
              </w:rPr>
              <w:t xml:space="preserve"> </w:t>
            </w:r>
            <w:r>
              <w:rPr>
                <w:lang w:val="fr-FR"/>
              </w:rPr>
              <w:br/>
              <w:t>(ECE/TRANS/WP.29/GRE/74, par. </w:t>
            </w:r>
            <w:r w:rsidRPr="00CC09FB">
              <w:rPr>
                <w:lang w:val="fr-FR"/>
              </w:rPr>
              <w:t>12, sur la base du document ECE/TRANS/WP.29/GRE/2015/30 non modifié)</w:t>
            </w:r>
          </w:p>
        </w:tc>
      </w:tr>
    </w:tbl>
    <w:p w:rsidR="00A16CE6" w:rsidRPr="00D87A20" w:rsidRDefault="00A16CE6" w:rsidP="00D87A20">
      <w:pPr>
        <w:pStyle w:val="SingleTxt"/>
        <w:spacing w:after="0" w:line="120" w:lineRule="exact"/>
        <w:rPr>
          <w:sz w:val="10"/>
          <w:lang w:val="fr-FR"/>
        </w:rPr>
      </w:pPr>
    </w:p>
    <w:p w:rsidR="0038706C" w:rsidRDefault="00D87A20" w:rsidP="003E14E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4.10</w:t>
      </w:r>
      <w:r w:rsidR="0038706C" w:rsidRPr="00F667C6">
        <w:rPr>
          <w:lang w:val="fr-FR"/>
        </w:rPr>
        <w:tab/>
        <w:t xml:space="preserve">Examen de projets de rectificatifs à des Règlements existants, </w:t>
      </w:r>
      <w:r>
        <w:rPr>
          <w:lang w:val="fr-FR"/>
        </w:rPr>
        <w:br/>
      </w:r>
      <w:r w:rsidR="0038706C" w:rsidRPr="00F667C6">
        <w:rPr>
          <w:lang w:val="fr-FR"/>
        </w:rPr>
        <w:t>proposés par le GRSG</w:t>
      </w:r>
    </w:p>
    <w:p w:rsidR="00D87A20" w:rsidRPr="00D87A20" w:rsidRDefault="00D87A20" w:rsidP="003E14E9">
      <w:pPr>
        <w:pStyle w:val="SingleTxt"/>
        <w:keepNext/>
        <w:spacing w:after="0" w:line="120" w:lineRule="exact"/>
        <w:rPr>
          <w:sz w:val="10"/>
          <w:lang w:val="fr-FR"/>
        </w:rPr>
      </w:pPr>
    </w:p>
    <w:p w:rsidR="0038706C" w:rsidRDefault="00A44D8D" w:rsidP="003E14E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4.11</w:t>
      </w:r>
      <w:r>
        <w:rPr>
          <w:lang w:val="fr-FR"/>
        </w:rPr>
        <w:tab/>
      </w:r>
      <w:r w:rsidR="0038706C" w:rsidRPr="00F667C6">
        <w:rPr>
          <w:lang w:val="fr-FR"/>
        </w:rPr>
        <w:t xml:space="preserve">Examen de projets de rectificatifs à des Règlements existants, </w:t>
      </w:r>
      <w:r>
        <w:rPr>
          <w:lang w:val="fr-FR"/>
        </w:rPr>
        <w:br/>
      </w:r>
      <w:r w:rsidR="0038706C" w:rsidRPr="00F667C6">
        <w:rPr>
          <w:lang w:val="fr-FR"/>
        </w:rPr>
        <w:t>proposés par le GRSP</w:t>
      </w:r>
    </w:p>
    <w:p w:rsidR="00D87A20" w:rsidRDefault="00D87A20" w:rsidP="00A44D8D">
      <w:pPr>
        <w:keepNext/>
        <w:spacing w:line="120" w:lineRule="exact"/>
        <w:rPr>
          <w:sz w:val="10"/>
          <w:lang w:val="fr-FR"/>
        </w:rPr>
      </w:pPr>
    </w:p>
    <w:tbl>
      <w:tblPr>
        <w:tblW w:w="0" w:type="auto"/>
        <w:tblLayout w:type="fixed"/>
        <w:tblCellMar>
          <w:left w:w="0" w:type="dxa"/>
          <w:right w:w="0" w:type="dxa"/>
        </w:tblCellMar>
        <w:tblLook w:val="01E0" w:firstRow="1" w:lastRow="1" w:firstColumn="1" w:lastColumn="1" w:noHBand="0" w:noVBand="0"/>
      </w:tblPr>
      <w:tblGrid>
        <w:gridCol w:w="1000"/>
        <w:gridCol w:w="3374"/>
        <w:gridCol w:w="4392"/>
      </w:tblGrid>
      <w:tr w:rsidR="00A44D8D" w:rsidRPr="008943F8" w:rsidTr="00380D20">
        <w:trPr>
          <w:cantSplit/>
        </w:trPr>
        <w:tc>
          <w:tcPr>
            <w:tcW w:w="1000" w:type="dxa"/>
          </w:tcPr>
          <w:p w:rsidR="00A44D8D" w:rsidRPr="00F457CC" w:rsidRDefault="00A44D8D" w:rsidP="00A44D8D">
            <w:pPr>
              <w:keepNext/>
              <w:spacing w:after="120"/>
              <w:jc w:val="right"/>
              <w:rPr>
                <w:lang w:val="fr-FR"/>
              </w:rPr>
            </w:pPr>
            <w:r>
              <w:rPr>
                <w:lang w:val="fr-FR"/>
              </w:rPr>
              <w:t>4.11</w:t>
            </w:r>
            <w:r w:rsidRPr="00F457CC">
              <w:rPr>
                <w:lang w:val="fr-FR"/>
              </w:rPr>
              <w:t>.1</w:t>
            </w:r>
          </w:p>
        </w:tc>
        <w:tc>
          <w:tcPr>
            <w:tcW w:w="3374" w:type="dxa"/>
          </w:tcPr>
          <w:p w:rsidR="00A44D8D" w:rsidRPr="00F457CC" w:rsidRDefault="00A44D8D" w:rsidP="00A44D8D">
            <w:pPr>
              <w:keepNext/>
              <w:spacing w:after="120"/>
              <w:ind w:left="260"/>
              <w:rPr>
                <w:lang w:val="fr-FR"/>
              </w:rPr>
            </w:pPr>
            <w:r w:rsidRPr="00F667C6">
              <w:rPr>
                <w:lang w:val="fr-FR"/>
              </w:rPr>
              <w:t>ECE/TRANS/WP.29/2016/32</w:t>
            </w:r>
          </w:p>
        </w:tc>
        <w:tc>
          <w:tcPr>
            <w:tcW w:w="4392" w:type="dxa"/>
          </w:tcPr>
          <w:p w:rsidR="00A44D8D" w:rsidRPr="00F457CC" w:rsidRDefault="00A44D8D" w:rsidP="00A44D8D">
            <w:pPr>
              <w:keepNext/>
              <w:spacing w:after="120"/>
              <w:rPr>
                <w:lang w:val="fr-FR"/>
              </w:rPr>
            </w:pPr>
            <w:r w:rsidRPr="00F667C6">
              <w:rPr>
                <w:lang w:val="fr-FR"/>
              </w:rPr>
              <w:t>Proposition de rectificatif 3 (russe seulement) à la série 01 d</w:t>
            </w:r>
            <w:r>
              <w:rPr>
                <w:lang w:val="fr-FR"/>
              </w:rPr>
              <w:t>’</w:t>
            </w:r>
            <w:r w:rsidRPr="00F667C6">
              <w:rPr>
                <w:lang w:val="fr-FR"/>
              </w:rPr>
              <w:t>amendements au Règlement n</w:t>
            </w:r>
            <w:r w:rsidRPr="009D7CAD">
              <w:rPr>
                <w:vertAlign w:val="superscript"/>
                <w:lang w:val="fr-FR"/>
              </w:rPr>
              <w:t>o</w:t>
            </w:r>
            <w:r w:rsidRPr="00A44D8D">
              <w:rPr>
                <w:lang w:val="fr-FR"/>
              </w:rPr>
              <w:t> </w:t>
            </w:r>
            <w:r w:rsidRPr="00F667C6">
              <w:rPr>
                <w:lang w:val="fr-FR"/>
              </w:rPr>
              <w:t>94 (Protection contre le choc avant)</w:t>
            </w:r>
          </w:p>
        </w:tc>
      </w:tr>
    </w:tbl>
    <w:p w:rsidR="00A44D8D" w:rsidRPr="00A44D8D" w:rsidRDefault="00A44D8D" w:rsidP="00A44D8D">
      <w:pPr>
        <w:pStyle w:val="SingleTxt"/>
        <w:spacing w:after="0" w:line="120" w:lineRule="exact"/>
        <w:rPr>
          <w:sz w:val="10"/>
          <w:lang w:val="fr-FR"/>
        </w:rPr>
      </w:pPr>
    </w:p>
    <w:p w:rsidR="0038706C" w:rsidRDefault="003E14E9" w:rsidP="00A44D8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4.12</w:t>
      </w:r>
      <w:r w:rsidR="0038706C" w:rsidRPr="00F667C6">
        <w:rPr>
          <w:lang w:val="fr-FR"/>
        </w:rPr>
        <w:tab/>
        <w:t xml:space="preserve">Examen de projet de rectificatifs à des Règlements existants, </w:t>
      </w:r>
      <w:r w:rsidR="00A44D8D">
        <w:rPr>
          <w:lang w:val="fr-FR"/>
        </w:rPr>
        <w:br/>
      </w:r>
      <w:r w:rsidR="0038706C" w:rsidRPr="00F667C6">
        <w:rPr>
          <w:lang w:val="fr-FR"/>
        </w:rPr>
        <w:t>proposés par le secrétariat, le cas échéant</w:t>
      </w:r>
    </w:p>
    <w:p w:rsidR="00A44D8D" w:rsidRPr="00A44D8D" w:rsidRDefault="00A44D8D" w:rsidP="00A44D8D">
      <w:pPr>
        <w:pStyle w:val="SingleTxt"/>
        <w:spacing w:after="0" w:line="120" w:lineRule="exact"/>
        <w:rPr>
          <w:sz w:val="10"/>
          <w:lang w:val="fr-FR"/>
        </w:rPr>
      </w:pPr>
    </w:p>
    <w:tbl>
      <w:tblPr>
        <w:tblW w:w="0" w:type="auto"/>
        <w:tblLayout w:type="fixed"/>
        <w:tblCellMar>
          <w:left w:w="0" w:type="dxa"/>
          <w:right w:w="0" w:type="dxa"/>
        </w:tblCellMar>
        <w:tblLook w:val="01E0" w:firstRow="1" w:lastRow="1" w:firstColumn="1" w:lastColumn="1" w:noHBand="0" w:noVBand="0"/>
      </w:tblPr>
      <w:tblGrid>
        <w:gridCol w:w="1000"/>
        <w:gridCol w:w="3374"/>
        <w:gridCol w:w="4392"/>
      </w:tblGrid>
      <w:tr w:rsidR="00A44D8D" w:rsidRPr="008943F8" w:rsidTr="00380D20">
        <w:trPr>
          <w:cantSplit/>
        </w:trPr>
        <w:tc>
          <w:tcPr>
            <w:tcW w:w="1000" w:type="dxa"/>
          </w:tcPr>
          <w:p w:rsidR="00A44D8D" w:rsidRPr="00F457CC" w:rsidRDefault="00A44D8D" w:rsidP="00380D20">
            <w:pPr>
              <w:keepNext/>
              <w:spacing w:after="120"/>
              <w:jc w:val="right"/>
              <w:rPr>
                <w:lang w:val="fr-FR"/>
              </w:rPr>
            </w:pPr>
            <w:r>
              <w:rPr>
                <w:lang w:val="fr-FR"/>
              </w:rPr>
              <w:t>4.12</w:t>
            </w:r>
            <w:r w:rsidRPr="00F457CC">
              <w:rPr>
                <w:lang w:val="fr-FR"/>
              </w:rPr>
              <w:t>.1</w:t>
            </w:r>
          </w:p>
        </w:tc>
        <w:tc>
          <w:tcPr>
            <w:tcW w:w="3374" w:type="dxa"/>
          </w:tcPr>
          <w:p w:rsidR="00A44D8D" w:rsidRPr="00F457CC" w:rsidRDefault="00A44D8D" w:rsidP="00380D20">
            <w:pPr>
              <w:keepNext/>
              <w:spacing w:after="120"/>
              <w:ind w:left="260"/>
              <w:rPr>
                <w:lang w:val="fr-FR"/>
              </w:rPr>
            </w:pPr>
            <w:r w:rsidRPr="00F667C6">
              <w:rPr>
                <w:lang w:val="fr-FR"/>
              </w:rPr>
              <w:t>ECE/TRANS/WP.29/2016/31</w:t>
            </w:r>
          </w:p>
        </w:tc>
        <w:tc>
          <w:tcPr>
            <w:tcW w:w="4392" w:type="dxa"/>
          </w:tcPr>
          <w:p w:rsidR="00A44D8D" w:rsidRPr="00F457CC" w:rsidRDefault="00A44D8D" w:rsidP="00380D20">
            <w:pPr>
              <w:keepNext/>
              <w:spacing w:after="120"/>
              <w:rPr>
                <w:lang w:val="fr-FR"/>
              </w:rPr>
            </w:pPr>
            <w:r>
              <w:rPr>
                <w:lang w:val="fr-FR"/>
              </w:rPr>
              <w:t>Proposition de rectificatif </w:t>
            </w:r>
            <w:r w:rsidRPr="00F667C6">
              <w:rPr>
                <w:lang w:val="fr-FR"/>
              </w:rPr>
              <w:t xml:space="preserve">1 </w:t>
            </w:r>
            <w:r>
              <w:rPr>
                <w:lang w:val="fr-FR"/>
              </w:rPr>
              <w:t>(français seulement) à la série </w:t>
            </w:r>
            <w:r w:rsidRPr="00F667C6">
              <w:rPr>
                <w:lang w:val="fr-FR"/>
              </w:rPr>
              <w:t>01 d</w:t>
            </w:r>
            <w:r>
              <w:rPr>
                <w:lang w:val="fr-FR"/>
              </w:rPr>
              <w:t>’</w:t>
            </w:r>
            <w:r w:rsidRPr="00F667C6">
              <w:rPr>
                <w:lang w:val="fr-FR"/>
              </w:rPr>
              <w:t>amendements au Règlement n</w:t>
            </w:r>
            <w:r w:rsidRPr="009D7CAD">
              <w:rPr>
                <w:vertAlign w:val="superscript"/>
                <w:lang w:val="fr-FR"/>
              </w:rPr>
              <w:t>o</w:t>
            </w:r>
            <w:r w:rsidRPr="00A44D8D">
              <w:rPr>
                <w:lang w:val="fr-FR"/>
              </w:rPr>
              <w:t> </w:t>
            </w:r>
            <w:r w:rsidRPr="00F667C6">
              <w:rPr>
                <w:lang w:val="fr-FR"/>
              </w:rPr>
              <w:t>73 (Dispositifs de protection latérale)</w:t>
            </w:r>
          </w:p>
        </w:tc>
      </w:tr>
    </w:tbl>
    <w:p w:rsidR="00A44D8D" w:rsidRPr="00A44D8D" w:rsidRDefault="00A44D8D" w:rsidP="00A44D8D">
      <w:pPr>
        <w:pStyle w:val="SingleTxt"/>
        <w:spacing w:after="0" w:line="120" w:lineRule="exact"/>
        <w:rPr>
          <w:sz w:val="10"/>
          <w:lang w:val="fr-FR"/>
        </w:rPr>
      </w:pPr>
    </w:p>
    <w:p w:rsidR="0038706C" w:rsidRDefault="003E14E9" w:rsidP="00A44D8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4.13</w:t>
      </w:r>
      <w:r w:rsidR="0038706C" w:rsidRPr="00F667C6">
        <w:rPr>
          <w:lang w:val="fr-FR"/>
        </w:rPr>
        <w:tab/>
        <w:t xml:space="preserve">Examen de propositions de nouveaux Règlements soumises </w:t>
      </w:r>
      <w:r w:rsidR="00A44D8D">
        <w:rPr>
          <w:lang w:val="fr-FR"/>
        </w:rPr>
        <w:br/>
      </w:r>
      <w:r w:rsidR="0038706C" w:rsidRPr="00F667C6">
        <w:rPr>
          <w:lang w:val="fr-FR"/>
        </w:rPr>
        <w:t>par les groupes de travail subsidiaires du Forum mondial</w:t>
      </w:r>
    </w:p>
    <w:p w:rsidR="00A44D8D" w:rsidRPr="00A44D8D" w:rsidRDefault="00A44D8D" w:rsidP="00A44D8D">
      <w:pPr>
        <w:pStyle w:val="SingleTxt"/>
        <w:spacing w:after="0" w:line="120" w:lineRule="exact"/>
        <w:rPr>
          <w:sz w:val="10"/>
          <w:lang w:val="fr-FR"/>
        </w:rPr>
      </w:pPr>
    </w:p>
    <w:p w:rsidR="0038706C" w:rsidRDefault="00103285" w:rsidP="00A44D8D">
      <w:pPr>
        <w:pStyle w:val="SingleTxt"/>
        <w:rPr>
          <w:lang w:val="fr-FR"/>
        </w:rPr>
      </w:pPr>
      <w:r>
        <w:rPr>
          <w:lang w:val="fr-FR"/>
        </w:rPr>
        <w:tab/>
      </w:r>
      <w:r w:rsidR="0038706C" w:rsidRPr="00F667C6">
        <w:rPr>
          <w:lang w:val="fr-FR"/>
        </w:rPr>
        <w:t>Le Forum mondial est convenu d</w:t>
      </w:r>
      <w:r w:rsidR="0038706C">
        <w:rPr>
          <w:lang w:val="fr-FR"/>
        </w:rPr>
        <w:t>’</w:t>
      </w:r>
      <w:r w:rsidR="0038706C" w:rsidRPr="00F667C6">
        <w:rPr>
          <w:lang w:val="fr-FR"/>
        </w:rPr>
        <w:t>examiner cette proposition à sa session de mars ou de juin 2016, dans l</w:t>
      </w:r>
      <w:r w:rsidR="0038706C">
        <w:rPr>
          <w:lang w:val="fr-FR"/>
        </w:rPr>
        <w:t>’</w:t>
      </w:r>
      <w:r w:rsidR="0038706C" w:rsidRPr="00F667C6">
        <w:rPr>
          <w:lang w:val="fr-FR"/>
        </w:rPr>
        <w:t>attente d</w:t>
      </w:r>
      <w:r w:rsidR="0038706C">
        <w:rPr>
          <w:lang w:val="fr-FR"/>
        </w:rPr>
        <w:t>’</w:t>
      </w:r>
      <w:r w:rsidR="0038706C" w:rsidRPr="00F667C6">
        <w:rPr>
          <w:lang w:val="fr-FR"/>
        </w:rPr>
        <w:t>un amendement parallèle au Règlement n</w:t>
      </w:r>
      <w:r w:rsidR="0038706C" w:rsidRPr="009D7CAD">
        <w:rPr>
          <w:vertAlign w:val="superscript"/>
          <w:lang w:val="fr-FR"/>
        </w:rPr>
        <w:t>o</w:t>
      </w:r>
      <w:r w:rsidR="0038706C" w:rsidRPr="00A44D8D">
        <w:rPr>
          <w:lang w:val="fr-FR"/>
        </w:rPr>
        <w:t> </w:t>
      </w:r>
      <w:r w:rsidR="0038706C" w:rsidRPr="00F667C6">
        <w:rPr>
          <w:lang w:val="fr-FR"/>
        </w:rPr>
        <w:t>48 (ECE/TRANS/WP</w:t>
      </w:r>
      <w:r w:rsidR="00A44D8D">
        <w:rPr>
          <w:lang w:val="fr-FR"/>
        </w:rPr>
        <w:t>.29/1112, par. </w:t>
      </w:r>
      <w:r w:rsidR="0038706C" w:rsidRPr="00F667C6">
        <w:rPr>
          <w:lang w:val="fr-FR"/>
        </w:rPr>
        <w:t>73).</w:t>
      </w:r>
    </w:p>
    <w:p w:rsidR="00A44D8D" w:rsidRDefault="00A44D8D" w:rsidP="00A44D8D">
      <w:pPr>
        <w:pStyle w:val="SingleTxt"/>
        <w:spacing w:after="0" w:line="120" w:lineRule="exact"/>
        <w:rPr>
          <w:sz w:val="10"/>
          <w:lang w:val="fr-FR"/>
        </w:rPr>
      </w:pPr>
    </w:p>
    <w:tbl>
      <w:tblPr>
        <w:tblW w:w="0" w:type="auto"/>
        <w:tblLayout w:type="fixed"/>
        <w:tblCellMar>
          <w:left w:w="0" w:type="dxa"/>
          <w:right w:w="0" w:type="dxa"/>
        </w:tblCellMar>
        <w:tblLook w:val="01E0" w:firstRow="1" w:lastRow="1" w:firstColumn="1" w:lastColumn="1" w:noHBand="0" w:noVBand="0"/>
      </w:tblPr>
      <w:tblGrid>
        <w:gridCol w:w="1000"/>
        <w:gridCol w:w="3374"/>
        <w:gridCol w:w="4392"/>
      </w:tblGrid>
      <w:tr w:rsidR="00A44D8D" w:rsidRPr="008943F8" w:rsidTr="00380D20">
        <w:trPr>
          <w:cantSplit/>
        </w:trPr>
        <w:tc>
          <w:tcPr>
            <w:tcW w:w="1000" w:type="dxa"/>
          </w:tcPr>
          <w:p w:rsidR="00A44D8D" w:rsidRPr="00F457CC" w:rsidRDefault="00A44D8D" w:rsidP="00380D20">
            <w:pPr>
              <w:keepNext/>
              <w:spacing w:after="120"/>
              <w:jc w:val="right"/>
              <w:rPr>
                <w:lang w:val="fr-FR"/>
              </w:rPr>
            </w:pPr>
            <w:r>
              <w:rPr>
                <w:lang w:val="fr-FR"/>
              </w:rPr>
              <w:t>4.13</w:t>
            </w:r>
            <w:r w:rsidRPr="00F457CC">
              <w:rPr>
                <w:lang w:val="fr-FR"/>
              </w:rPr>
              <w:t>.1</w:t>
            </w:r>
          </w:p>
        </w:tc>
        <w:tc>
          <w:tcPr>
            <w:tcW w:w="3374" w:type="dxa"/>
          </w:tcPr>
          <w:p w:rsidR="00A44D8D" w:rsidRPr="00F457CC" w:rsidRDefault="00A44D8D" w:rsidP="00380D20">
            <w:pPr>
              <w:keepNext/>
              <w:spacing w:after="120"/>
              <w:ind w:left="260"/>
              <w:rPr>
                <w:lang w:val="fr-FR"/>
              </w:rPr>
            </w:pPr>
            <w:r w:rsidRPr="00F667C6">
              <w:rPr>
                <w:lang w:val="fr-FR"/>
              </w:rPr>
              <w:t>ECE/TRANS/WP.29/2016/26</w:t>
            </w:r>
          </w:p>
        </w:tc>
        <w:tc>
          <w:tcPr>
            <w:tcW w:w="4392" w:type="dxa"/>
          </w:tcPr>
          <w:p w:rsidR="00A44D8D" w:rsidRPr="00A44D8D" w:rsidRDefault="00A44D8D" w:rsidP="00A44D8D">
            <w:pPr>
              <w:keepNext/>
              <w:spacing w:after="120"/>
              <w:rPr>
                <w:bCs/>
                <w:lang w:val="fr-FR"/>
              </w:rPr>
            </w:pPr>
            <w:r w:rsidRPr="00A44D8D">
              <w:rPr>
                <w:lang w:val="fr-FR"/>
              </w:rPr>
              <w:t>Proposition de nouveau règlement relatif à l’homologation des véhicules à moteur silencieux (QRTV)</w:t>
            </w:r>
          </w:p>
          <w:p w:rsidR="00A44D8D" w:rsidRPr="00F457CC" w:rsidRDefault="00A44D8D" w:rsidP="00A44D8D">
            <w:pPr>
              <w:keepNext/>
              <w:spacing w:after="120"/>
              <w:rPr>
                <w:lang w:val="fr-FR"/>
              </w:rPr>
            </w:pPr>
            <w:r>
              <w:rPr>
                <w:lang w:val="fr-FR"/>
              </w:rPr>
              <w:t>ECE/TRANS/WP.29/GRB/60, par. </w:t>
            </w:r>
            <w:r w:rsidRPr="00A44D8D">
              <w:rPr>
                <w:lang w:val="fr-FR"/>
              </w:rPr>
              <w:t>22, sur la base du document</w:t>
            </w:r>
            <w:r>
              <w:rPr>
                <w:lang w:val="fr-FR"/>
              </w:rPr>
              <w:t xml:space="preserve"> </w:t>
            </w:r>
            <w:r w:rsidRPr="00A44D8D">
              <w:rPr>
                <w:lang w:val="fr-FR"/>
              </w:rPr>
              <w:t>ECE/TRANS/WP.29/GRB/2015/9</w:t>
            </w:r>
          </w:p>
        </w:tc>
      </w:tr>
    </w:tbl>
    <w:p w:rsidR="00A44D8D" w:rsidRPr="00A44D8D" w:rsidRDefault="00A44D8D" w:rsidP="00A44D8D">
      <w:pPr>
        <w:pStyle w:val="SingleTxt"/>
        <w:spacing w:after="0" w:line="120" w:lineRule="exact"/>
        <w:rPr>
          <w:sz w:val="10"/>
          <w:lang w:val="fr-FR"/>
        </w:rPr>
      </w:pPr>
    </w:p>
    <w:p w:rsidR="0038706C" w:rsidRDefault="003E14E9" w:rsidP="00A44D8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4.14</w:t>
      </w:r>
      <w:r w:rsidR="0038706C" w:rsidRPr="00F667C6">
        <w:rPr>
          <w:lang w:val="fr-FR"/>
        </w:rPr>
        <w:tab/>
        <w:t>Propositions d</w:t>
      </w:r>
      <w:r w:rsidR="0038706C">
        <w:rPr>
          <w:lang w:val="fr-FR"/>
        </w:rPr>
        <w:t>’</w:t>
      </w:r>
      <w:r w:rsidR="0038706C" w:rsidRPr="00F667C6">
        <w:rPr>
          <w:lang w:val="fr-FR"/>
        </w:rPr>
        <w:t>amendements à la Résolution d</w:t>
      </w:r>
      <w:r w:rsidR="0038706C">
        <w:rPr>
          <w:lang w:val="fr-FR"/>
        </w:rPr>
        <w:t>’</w:t>
      </w:r>
      <w:r w:rsidR="0038706C" w:rsidRPr="00F667C6">
        <w:rPr>
          <w:lang w:val="fr-FR"/>
        </w:rPr>
        <w:t xml:space="preserve">ensemble </w:t>
      </w:r>
      <w:r w:rsidR="00A44D8D">
        <w:rPr>
          <w:lang w:val="fr-FR"/>
        </w:rPr>
        <w:br/>
      </w:r>
      <w:r w:rsidR="0038706C" w:rsidRPr="00F667C6">
        <w:rPr>
          <w:lang w:val="fr-FR"/>
        </w:rPr>
        <w:t xml:space="preserve">sur la construction des véhicules (R.E.3) soumises </w:t>
      </w:r>
      <w:r w:rsidR="00A44D8D">
        <w:rPr>
          <w:lang w:val="fr-FR"/>
        </w:rPr>
        <w:br/>
      </w:r>
      <w:r w:rsidR="0038706C" w:rsidRPr="00F667C6">
        <w:rPr>
          <w:lang w:val="fr-FR"/>
        </w:rPr>
        <w:t>par les groupes de travail au Forum mondial pour examen</w:t>
      </w:r>
    </w:p>
    <w:p w:rsidR="00103285" w:rsidRPr="00103285" w:rsidRDefault="00103285" w:rsidP="00103285">
      <w:pPr>
        <w:pStyle w:val="SingleTxt"/>
        <w:spacing w:after="0" w:line="120" w:lineRule="exact"/>
        <w:rPr>
          <w:sz w:val="10"/>
          <w:lang w:val="fr-FR"/>
        </w:rPr>
      </w:pPr>
    </w:p>
    <w:p w:rsidR="0038706C" w:rsidRDefault="003E14E9" w:rsidP="0010328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4.15</w:t>
      </w:r>
      <w:r w:rsidR="0038706C" w:rsidRPr="00F667C6">
        <w:rPr>
          <w:lang w:val="fr-FR"/>
        </w:rPr>
        <w:tab/>
        <w:t>Propositions en suspens d</w:t>
      </w:r>
      <w:r w:rsidR="0038706C">
        <w:rPr>
          <w:lang w:val="fr-FR"/>
        </w:rPr>
        <w:t>’</w:t>
      </w:r>
      <w:r w:rsidR="0038706C" w:rsidRPr="00F667C6">
        <w:rPr>
          <w:lang w:val="fr-FR"/>
        </w:rPr>
        <w:t xml:space="preserve">amendements à des Règlements existants </w:t>
      </w:r>
      <w:r w:rsidR="00103285">
        <w:rPr>
          <w:lang w:val="fr-FR"/>
        </w:rPr>
        <w:br/>
      </w:r>
      <w:r w:rsidR="0038706C" w:rsidRPr="00F667C6">
        <w:rPr>
          <w:lang w:val="fr-FR"/>
        </w:rPr>
        <w:t>soumises par les groupes de travail au Forum mondial</w:t>
      </w:r>
    </w:p>
    <w:p w:rsidR="00103285" w:rsidRDefault="00103285" w:rsidP="00103285">
      <w:pPr>
        <w:pStyle w:val="SingleTxt"/>
        <w:spacing w:after="0" w:line="120" w:lineRule="exact"/>
        <w:rPr>
          <w:sz w:val="10"/>
          <w:lang w:val="fr-FR"/>
        </w:rPr>
      </w:pPr>
    </w:p>
    <w:tbl>
      <w:tblPr>
        <w:tblW w:w="0" w:type="auto"/>
        <w:tblLayout w:type="fixed"/>
        <w:tblCellMar>
          <w:left w:w="0" w:type="dxa"/>
          <w:right w:w="0" w:type="dxa"/>
        </w:tblCellMar>
        <w:tblLook w:val="01E0" w:firstRow="1" w:lastRow="1" w:firstColumn="1" w:lastColumn="1" w:noHBand="0" w:noVBand="0"/>
      </w:tblPr>
      <w:tblGrid>
        <w:gridCol w:w="1000"/>
        <w:gridCol w:w="3374"/>
        <w:gridCol w:w="4392"/>
      </w:tblGrid>
      <w:tr w:rsidR="00103285" w:rsidRPr="008943F8" w:rsidTr="00380D20">
        <w:trPr>
          <w:cantSplit/>
        </w:trPr>
        <w:tc>
          <w:tcPr>
            <w:tcW w:w="1000" w:type="dxa"/>
          </w:tcPr>
          <w:p w:rsidR="00103285" w:rsidRPr="00F457CC" w:rsidRDefault="00103285" w:rsidP="00380D20">
            <w:pPr>
              <w:keepNext/>
              <w:spacing w:after="120"/>
              <w:jc w:val="right"/>
              <w:rPr>
                <w:lang w:val="fr-FR"/>
              </w:rPr>
            </w:pPr>
            <w:r>
              <w:rPr>
                <w:lang w:val="fr-FR"/>
              </w:rPr>
              <w:t>4.15</w:t>
            </w:r>
            <w:r w:rsidRPr="00F457CC">
              <w:rPr>
                <w:lang w:val="fr-FR"/>
              </w:rPr>
              <w:t>.1</w:t>
            </w:r>
          </w:p>
        </w:tc>
        <w:tc>
          <w:tcPr>
            <w:tcW w:w="3374" w:type="dxa"/>
          </w:tcPr>
          <w:p w:rsidR="00103285" w:rsidRPr="00F457CC" w:rsidRDefault="00103285" w:rsidP="00380D20">
            <w:pPr>
              <w:keepNext/>
              <w:spacing w:after="120"/>
              <w:ind w:left="260"/>
              <w:rPr>
                <w:lang w:val="fr-FR"/>
              </w:rPr>
            </w:pPr>
            <w:r w:rsidRPr="00F667C6">
              <w:rPr>
                <w:lang w:val="fr-FR"/>
              </w:rPr>
              <w:t>ECE/TRANS/WP.29/2016/27</w:t>
            </w:r>
          </w:p>
        </w:tc>
        <w:tc>
          <w:tcPr>
            <w:tcW w:w="4392" w:type="dxa"/>
          </w:tcPr>
          <w:p w:rsidR="00103285" w:rsidRPr="00F457CC" w:rsidRDefault="00103285" w:rsidP="00380D20">
            <w:pPr>
              <w:keepNext/>
              <w:spacing w:after="120"/>
              <w:rPr>
                <w:lang w:val="fr-FR"/>
              </w:rPr>
            </w:pPr>
            <w:r>
              <w:rPr>
                <w:lang w:val="fr-FR"/>
              </w:rPr>
              <w:t>Proposition de complément </w:t>
            </w:r>
            <w:r w:rsidRPr="00F667C6">
              <w:rPr>
                <w:lang w:val="fr-FR"/>
              </w:rPr>
              <w:t>5 au Règlement n</w:t>
            </w:r>
            <w:r w:rsidRPr="009D7CAD">
              <w:rPr>
                <w:vertAlign w:val="superscript"/>
                <w:lang w:val="fr-FR"/>
              </w:rPr>
              <w:t>o</w:t>
            </w:r>
            <w:r w:rsidRPr="00103285">
              <w:rPr>
                <w:lang w:val="fr-FR"/>
              </w:rPr>
              <w:t> </w:t>
            </w:r>
            <w:r>
              <w:rPr>
                <w:lang w:val="fr-FR"/>
              </w:rPr>
              <w:t>60 [</w:t>
            </w:r>
            <w:r w:rsidRPr="00F667C6">
              <w:rPr>
                <w:lang w:val="fr-FR"/>
              </w:rPr>
              <w:t>Commandes actionnées par le conducte</w:t>
            </w:r>
            <w:r>
              <w:rPr>
                <w:lang w:val="fr-FR"/>
              </w:rPr>
              <w:t xml:space="preserve">ur (cyclomoteurs et motocycles)] </w:t>
            </w:r>
            <w:r>
              <w:rPr>
                <w:lang w:val="fr-FR"/>
              </w:rPr>
              <w:br/>
              <w:t>(ECE/TRANS/WP.29/GRSG/88, par. </w:t>
            </w:r>
            <w:r w:rsidRPr="00F667C6">
              <w:rPr>
                <w:lang w:val="fr-FR"/>
              </w:rPr>
              <w:t>26, sur la base du document informel GRSG-109-18 tel que reproduit à l</w:t>
            </w:r>
            <w:r>
              <w:rPr>
                <w:lang w:val="fr-FR"/>
              </w:rPr>
              <w:t>’annexe </w:t>
            </w:r>
            <w:r w:rsidRPr="00F667C6">
              <w:rPr>
                <w:lang w:val="fr-FR"/>
              </w:rPr>
              <w:t>V du rapport)</w:t>
            </w:r>
          </w:p>
        </w:tc>
      </w:tr>
    </w:tbl>
    <w:p w:rsidR="00103285" w:rsidRPr="00103285" w:rsidRDefault="00103285" w:rsidP="00103285">
      <w:pPr>
        <w:pStyle w:val="SingleTxt"/>
        <w:spacing w:after="0" w:line="120" w:lineRule="exact"/>
        <w:rPr>
          <w:sz w:val="10"/>
          <w:lang w:val="fr-FR"/>
        </w:rPr>
      </w:pPr>
    </w:p>
    <w:p w:rsidR="0038706C" w:rsidRDefault="00103285" w:rsidP="00103285">
      <w:pPr>
        <w:pStyle w:val="SingleTxt"/>
        <w:rPr>
          <w:lang w:val="fr-FR"/>
        </w:rPr>
      </w:pPr>
      <w:r>
        <w:rPr>
          <w:lang w:val="fr-FR"/>
        </w:rPr>
        <w:tab/>
      </w:r>
      <w:r w:rsidR="0038706C" w:rsidRPr="00F667C6">
        <w:rPr>
          <w:lang w:val="fr-FR"/>
        </w:rPr>
        <w:t>Le WP.29 a décidé d</w:t>
      </w:r>
      <w:r w:rsidR="0038706C">
        <w:rPr>
          <w:lang w:val="fr-FR"/>
        </w:rPr>
        <w:t>’</w:t>
      </w:r>
      <w:r w:rsidR="0038706C" w:rsidRPr="00F667C6">
        <w:rPr>
          <w:lang w:val="fr-FR"/>
        </w:rPr>
        <w:t>examiner cette proposition à sa session de mars 2016, dans l</w:t>
      </w:r>
      <w:r w:rsidR="0038706C">
        <w:rPr>
          <w:lang w:val="fr-FR"/>
        </w:rPr>
        <w:t>’</w:t>
      </w:r>
      <w:r w:rsidR="0038706C" w:rsidRPr="00F667C6">
        <w:rPr>
          <w:lang w:val="fr-FR"/>
        </w:rPr>
        <w:t>attente d</w:t>
      </w:r>
      <w:r w:rsidR="0038706C">
        <w:rPr>
          <w:lang w:val="fr-FR"/>
        </w:rPr>
        <w:t>’</w:t>
      </w:r>
      <w:r w:rsidR="0038706C" w:rsidRPr="00F667C6">
        <w:rPr>
          <w:lang w:val="fr-FR"/>
        </w:rPr>
        <w:t>autres informations de la part du GRPE.</w:t>
      </w:r>
    </w:p>
    <w:p w:rsidR="00103285" w:rsidRDefault="00103285" w:rsidP="00103285">
      <w:pPr>
        <w:pStyle w:val="SingleTxt"/>
        <w:spacing w:after="0" w:line="120" w:lineRule="exact"/>
        <w:rPr>
          <w:sz w:val="10"/>
          <w:lang w:val="fr-FR"/>
        </w:rPr>
      </w:pPr>
    </w:p>
    <w:tbl>
      <w:tblPr>
        <w:tblW w:w="0" w:type="auto"/>
        <w:tblLayout w:type="fixed"/>
        <w:tblCellMar>
          <w:left w:w="0" w:type="dxa"/>
          <w:right w:w="0" w:type="dxa"/>
        </w:tblCellMar>
        <w:tblLook w:val="01E0" w:firstRow="1" w:lastRow="1" w:firstColumn="1" w:lastColumn="1" w:noHBand="0" w:noVBand="0"/>
      </w:tblPr>
      <w:tblGrid>
        <w:gridCol w:w="1000"/>
        <w:gridCol w:w="3374"/>
        <w:gridCol w:w="4392"/>
      </w:tblGrid>
      <w:tr w:rsidR="00103285" w:rsidRPr="008943F8" w:rsidTr="00380D20">
        <w:trPr>
          <w:cantSplit/>
        </w:trPr>
        <w:tc>
          <w:tcPr>
            <w:tcW w:w="1000" w:type="dxa"/>
          </w:tcPr>
          <w:p w:rsidR="00103285" w:rsidRPr="00F457CC" w:rsidRDefault="00103285" w:rsidP="00380D20">
            <w:pPr>
              <w:keepNext/>
              <w:spacing w:after="120"/>
              <w:jc w:val="right"/>
              <w:rPr>
                <w:lang w:val="fr-FR"/>
              </w:rPr>
            </w:pPr>
            <w:r>
              <w:rPr>
                <w:lang w:val="fr-FR"/>
              </w:rPr>
              <w:t>4.1</w:t>
            </w:r>
            <w:r w:rsidR="00F61F55">
              <w:rPr>
                <w:lang w:val="fr-FR"/>
              </w:rPr>
              <w:t>5.2</w:t>
            </w:r>
          </w:p>
        </w:tc>
        <w:tc>
          <w:tcPr>
            <w:tcW w:w="3374" w:type="dxa"/>
          </w:tcPr>
          <w:p w:rsidR="00103285" w:rsidRPr="00F457CC" w:rsidRDefault="00103285" w:rsidP="00380D20">
            <w:pPr>
              <w:keepNext/>
              <w:spacing w:after="120"/>
              <w:ind w:left="260"/>
              <w:rPr>
                <w:lang w:val="fr-FR"/>
              </w:rPr>
            </w:pPr>
            <w:r w:rsidRPr="00F667C6">
              <w:rPr>
                <w:lang w:val="fr-FR"/>
              </w:rPr>
              <w:t>ECE/TRANS/WP.29/2016/28</w:t>
            </w:r>
          </w:p>
        </w:tc>
        <w:tc>
          <w:tcPr>
            <w:tcW w:w="4392" w:type="dxa"/>
          </w:tcPr>
          <w:p w:rsidR="00103285" w:rsidRPr="00F457CC" w:rsidRDefault="00103285" w:rsidP="00380D20">
            <w:pPr>
              <w:keepNext/>
              <w:spacing w:after="120"/>
              <w:rPr>
                <w:lang w:val="fr-FR"/>
              </w:rPr>
            </w:pPr>
            <w:r w:rsidRPr="00F667C6">
              <w:rPr>
                <w:lang w:val="fr-FR"/>
              </w:rPr>
              <w:t>Proposi</w:t>
            </w:r>
            <w:r>
              <w:rPr>
                <w:lang w:val="fr-FR"/>
              </w:rPr>
              <w:t>tion de complément 2 à la série </w:t>
            </w:r>
            <w:r w:rsidRPr="00F667C6">
              <w:rPr>
                <w:lang w:val="fr-FR"/>
              </w:rPr>
              <w:t>07 d</w:t>
            </w:r>
            <w:r>
              <w:rPr>
                <w:lang w:val="fr-FR"/>
              </w:rPr>
              <w:t>’</w:t>
            </w:r>
            <w:r w:rsidRPr="00F667C6">
              <w:rPr>
                <w:lang w:val="fr-FR"/>
              </w:rPr>
              <w:t>amendements au Règlement n</w:t>
            </w:r>
            <w:r w:rsidRPr="009D7CAD">
              <w:rPr>
                <w:vertAlign w:val="superscript"/>
                <w:lang w:val="fr-FR"/>
              </w:rPr>
              <w:t>o</w:t>
            </w:r>
            <w:r w:rsidRPr="00103285">
              <w:rPr>
                <w:lang w:val="fr-FR"/>
              </w:rPr>
              <w:t> </w:t>
            </w:r>
            <w:r w:rsidRPr="00F667C6">
              <w:rPr>
                <w:lang w:val="fr-FR"/>
              </w:rPr>
              <w:t>83 (Émissions des véhicules des catégories M</w:t>
            </w:r>
            <w:r w:rsidRPr="003E14E9">
              <w:rPr>
                <w:vertAlign w:val="subscript"/>
                <w:lang w:val="fr-FR"/>
              </w:rPr>
              <w:t>1</w:t>
            </w:r>
            <w:r w:rsidRPr="00F667C6">
              <w:rPr>
                <w:lang w:val="fr-FR"/>
              </w:rPr>
              <w:t xml:space="preserve"> et N</w:t>
            </w:r>
            <w:r w:rsidRPr="003E14E9">
              <w:rPr>
                <w:vertAlign w:val="subscript"/>
                <w:lang w:val="fr-FR"/>
              </w:rPr>
              <w:t>1</w:t>
            </w:r>
            <w:r w:rsidRPr="00F667C6">
              <w:rPr>
                <w:lang w:val="fr-FR"/>
              </w:rPr>
              <w:t>)</w:t>
            </w:r>
          </w:p>
        </w:tc>
      </w:tr>
    </w:tbl>
    <w:p w:rsidR="00103285" w:rsidRPr="00F61F55" w:rsidRDefault="00103285" w:rsidP="00F61F55">
      <w:pPr>
        <w:pStyle w:val="SingleTxt"/>
        <w:spacing w:after="0" w:line="120" w:lineRule="exact"/>
        <w:rPr>
          <w:sz w:val="10"/>
          <w:lang w:val="fr-FR"/>
        </w:rPr>
      </w:pPr>
    </w:p>
    <w:p w:rsidR="0038706C" w:rsidRDefault="0038706C" w:rsidP="00F61F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67C6">
        <w:rPr>
          <w:lang w:val="fr-FR"/>
        </w:rPr>
        <w:tab/>
        <w:t>5.</w:t>
      </w:r>
      <w:r w:rsidRPr="00F667C6">
        <w:rPr>
          <w:lang w:val="fr-FR"/>
        </w:rPr>
        <w:tab/>
      </w:r>
      <w:r>
        <w:rPr>
          <w:lang w:val="fr-FR"/>
        </w:rPr>
        <w:t>Accord de 1998</w:t>
      </w:r>
    </w:p>
    <w:p w:rsidR="00F61F55" w:rsidRPr="00F61F55" w:rsidRDefault="00F61F55" w:rsidP="00F61F55">
      <w:pPr>
        <w:pStyle w:val="SingleTxt"/>
        <w:spacing w:after="0" w:line="120" w:lineRule="exact"/>
        <w:rPr>
          <w:sz w:val="10"/>
          <w:lang w:val="fr-FR"/>
        </w:rPr>
      </w:pPr>
    </w:p>
    <w:p w:rsidR="0038706C" w:rsidRDefault="003E14E9" w:rsidP="00F61F5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5.1</w:t>
      </w:r>
      <w:r w:rsidR="0038706C" w:rsidRPr="00F667C6">
        <w:rPr>
          <w:lang w:val="fr-FR"/>
        </w:rPr>
        <w:tab/>
        <w:t>État de l</w:t>
      </w:r>
      <w:r w:rsidR="0038706C">
        <w:rPr>
          <w:lang w:val="fr-FR"/>
        </w:rPr>
        <w:t>’</w:t>
      </w:r>
      <w:r w:rsidR="0038706C" w:rsidRPr="00F667C6">
        <w:rPr>
          <w:lang w:val="fr-FR"/>
        </w:rPr>
        <w:t>Accord, y compris l</w:t>
      </w:r>
      <w:r w:rsidR="0038706C">
        <w:rPr>
          <w:lang w:val="fr-FR"/>
        </w:rPr>
        <w:t>’</w:t>
      </w:r>
      <w:r w:rsidR="00F61F55">
        <w:rPr>
          <w:lang w:val="fr-FR"/>
        </w:rPr>
        <w:t>application du paragraphe </w:t>
      </w:r>
      <w:r w:rsidR="0038706C" w:rsidRPr="00F667C6">
        <w:rPr>
          <w:lang w:val="fr-FR"/>
        </w:rPr>
        <w:t>7.1 de l</w:t>
      </w:r>
      <w:r w:rsidR="0038706C">
        <w:rPr>
          <w:lang w:val="fr-FR"/>
        </w:rPr>
        <w:t>’</w:t>
      </w:r>
      <w:r w:rsidR="0038706C" w:rsidRPr="00F667C6">
        <w:rPr>
          <w:lang w:val="fr-FR"/>
        </w:rPr>
        <w:t>Accord</w:t>
      </w:r>
    </w:p>
    <w:p w:rsidR="00F61F55" w:rsidRPr="00F61F55" w:rsidRDefault="00F61F55" w:rsidP="00F61F55">
      <w:pPr>
        <w:pStyle w:val="SingleTxt"/>
        <w:spacing w:after="0" w:line="120" w:lineRule="exact"/>
        <w:rPr>
          <w:sz w:val="10"/>
          <w:lang w:val="fr-FR"/>
        </w:rPr>
      </w:pPr>
    </w:p>
    <w:p w:rsidR="0038706C" w:rsidRPr="00F667C6" w:rsidRDefault="00F61F55" w:rsidP="00F61F55">
      <w:pPr>
        <w:pStyle w:val="SingleTxt"/>
        <w:rPr>
          <w:lang w:val="fr-FR"/>
        </w:rPr>
      </w:pPr>
      <w:r>
        <w:rPr>
          <w:lang w:val="fr-FR"/>
        </w:rPr>
        <w:tab/>
      </w:r>
      <w:r w:rsidR="0038706C" w:rsidRPr="00F667C6">
        <w:rPr>
          <w:lang w:val="fr-FR"/>
        </w:rPr>
        <w:t>Le secrétariat présentera une liste actualisée des Parties contractantes à l</w:t>
      </w:r>
      <w:r w:rsidR="0038706C">
        <w:rPr>
          <w:lang w:val="fr-FR"/>
        </w:rPr>
        <w:t>’</w:t>
      </w:r>
      <w:r w:rsidR="0038706C" w:rsidRPr="00F667C6">
        <w:rPr>
          <w:lang w:val="fr-FR"/>
        </w:rPr>
        <w:t>Accord, des Règlements techniques mondiaux (RTM) de l</w:t>
      </w:r>
      <w:r w:rsidR="0038706C">
        <w:rPr>
          <w:lang w:val="fr-FR"/>
        </w:rPr>
        <w:t>’</w:t>
      </w:r>
      <w:r w:rsidR="0038706C" w:rsidRPr="00F667C6">
        <w:rPr>
          <w:lang w:val="fr-FR"/>
        </w:rPr>
        <w:t>ONU adoptés et des Règlements techniques figurant dans le Recueil des Règlements admissibles ainsi que les informations sur l</w:t>
      </w:r>
      <w:r w:rsidR="0038706C">
        <w:rPr>
          <w:lang w:val="fr-FR"/>
        </w:rPr>
        <w:t>’</w:t>
      </w:r>
      <w:r w:rsidR="0038706C" w:rsidRPr="00F667C6">
        <w:rPr>
          <w:lang w:val="fr-FR"/>
        </w:rPr>
        <w:t>état de l</w:t>
      </w:r>
      <w:r w:rsidR="0038706C">
        <w:rPr>
          <w:lang w:val="fr-FR"/>
        </w:rPr>
        <w:t>’</w:t>
      </w:r>
      <w:r w:rsidR="0038706C" w:rsidRPr="00F667C6">
        <w:rPr>
          <w:lang w:val="fr-FR"/>
        </w:rPr>
        <w:t>Accord avec les observations reçues. Une liste indiquant les priorités et les questions que le Forum mondial et ses organes subsidiaires examinent dans le cadre d</w:t>
      </w:r>
      <w:r w:rsidR="0038706C">
        <w:rPr>
          <w:lang w:val="fr-FR"/>
        </w:rPr>
        <w:t>’</w:t>
      </w:r>
      <w:r w:rsidR="0038706C" w:rsidRPr="00F667C6">
        <w:rPr>
          <w:lang w:val="fr-FR"/>
        </w:rPr>
        <w:t>un échange de vues sera aussi présentée, avec les informations les plus récentes.</w:t>
      </w:r>
    </w:p>
    <w:p w:rsidR="0038706C" w:rsidRDefault="0038706C" w:rsidP="00F61F55">
      <w:pPr>
        <w:pStyle w:val="SingleTxt"/>
        <w:rPr>
          <w:b/>
          <w:lang w:val="fr-FR"/>
        </w:rPr>
      </w:pPr>
      <w:r w:rsidRPr="00F61F55">
        <w:rPr>
          <w:b/>
          <w:lang w:val="fr-FR"/>
        </w:rPr>
        <w:t>Document :</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7"/>
        <w:gridCol w:w="4392"/>
      </w:tblGrid>
      <w:tr w:rsidR="00F61F55" w:rsidTr="00380D20">
        <w:tc>
          <w:tcPr>
            <w:tcW w:w="3107" w:type="dxa"/>
          </w:tcPr>
          <w:p w:rsidR="00F61F55" w:rsidRDefault="00F61F55" w:rsidP="00380D20">
            <w:pPr>
              <w:pStyle w:val="SingleTxt"/>
              <w:ind w:left="0" w:right="0"/>
              <w:rPr>
                <w:lang w:val="fr-FR"/>
              </w:rPr>
            </w:pPr>
            <w:r w:rsidRPr="00F61F55">
              <w:rPr>
                <w:lang w:val="fr-FR"/>
              </w:rPr>
              <w:t>ECE/TRANS/WP.29/1073/Rev.15</w:t>
            </w:r>
          </w:p>
        </w:tc>
        <w:tc>
          <w:tcPr>
            <w:tcW w:w="4392" w:type="dxa"/>
          </w:tcPr>
          <w:p w:rsidR="00F61F55" w:rsidRPr="001E1973" w:rsidRDefault="00F61F55" w:rsidP="00380D20">
            <w:pPr>
              <w:pStyle w:val="SingleTxt"/>
              <w:ind w:left="0" w:right="0"/>
              <w:rPr>
                <w:spacing w:val="-2"/>
                <w:lang w:val="fr-FR"/>
              </w:rPr>
            </w:pPr>
            <w:r w:rsidRPr="00F61F55">
              <w:rPr>
                <w:spacing w:val="-2"/>
                <w:lang w:val="fr-FR"/>
              </w:rPr>
              <w:t>État de l’Accord de 1998</w:t>
            </w:r>
          </w:p>
        </w:tc>
      </w:tr>
    </w:tbl>
    <w:p w:rsidR="00F61F55" w:rsidRPr="00F61F55" w:rsidRDefault="00F61F55" w:rsidP="00F61F55">
      <w:pPr>
        <w:pStyle w:val="SingleTxt"/>
        <w:spacing w:after="0" w:line="120" w:lineRule="exact"/>
        <w:rPr>
          <w:b/>
          <w:iCs/>
          <w:sz w:val="10"/>
          <w:lang w:val="fr-FR"/>
        </w:rPr>
      </w:pPr>
    </w:p>
    <w:p w:rsidR="0038706C" w:rsidRDefault="006B0492" w:rsidP="00F61F5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5.2-5.5</w:t>
      </w:r>
      <w:r w:rsidR="0038706C" w:rsidRPr="00F667C6">
        <w:rPr>
          <w:lang w:val="fr-FR"/>
        </w:rPr>
        <w:tab/>
        <w:t>Le Forum mondial souhaitera peut-être prendre note des points 5.2 à 5.5 de l</w:t>
      </w:r>
      <w:r w:rsidR="0038706C">
        <w:rPr>
          <w:lang w:val="fr-FR"/>
        </w:rPr>
        <w:t>’</w:t>
      </w:r>
      <w:r w:rsidR="0038706C" w:rsidRPr="00F667C6">
        <w:rPr>
          <w:lang w:val="fr-FR"/>
        </w:rPr>
        <w:t xml:space="preserve">ordre </w:t>
      </w:r>
      <w:r w:rsidR="00F61F55">
        <w:rPr>
          <w:lang w:val="fr-FR"/>
        </w:rPr>
        <w:br/>
      </w:r>
      <w:r w:rsidR="0038706C" w:rsidRPr="00F667C6">
        <w:rPr>
          <w:lang w:val="fr-FR"/>
        </w:rPr>
        <w:t>du jour et décider qu</w:t>
      </w:r>
      <w:r w:rsidR="0038706C">
        <w:rPr>
          <w:lang w:val="fr-FR"/>
        </w:rPr>
        <w:t>’</w:t>
      </w:r>
      <w:r w:rsidR="0038706C" w:rsidRPr="00F667C6">
        <w:rPr>
          <w:lang w:val="fr-FR"/>
        </w:rPr>
        <w:t xml:space="preserve">ils seront examinés en détail par le Comité exécutif </w:t>
      </w:r>
      <w:r w:rsidR="00F61F55">
        <w:rPr>
          <w:lang w:val="fr-FR"/>
        </w:rPr>
        <w:br/>
      </w:r>
      <w:r w:rsidR="0038706C" w:rsidRPr="00F667C6">
        <w:rPr>
          <w:lang w:val="fr-FR"/>
        </w:rPr>
        <w:t>de l</w:t>
      </w:r>
      <w:r w:rsidR="0038706C">
        <w:rPr>
          <w:lang w:val="fr-FR"/>
        </w:rPr>
        <w:t>’</w:t>
      </w:r>
      <w:r>
        <w:rPr>
          <w:lang w:val="fr-FR"/>
        </w:rPr>
        <w:t>accord de 1998 (AC.3)</w:t>
      </w:r>
    </w:p>
    <w:p w:rsidR="00F61F55" w:rsidRPr="00F61F55" w:rsidRDefault="00F61F55" w:rsidP="00F61F55">
      <w:pPr>
        <w:pStyle w:val="SingleTxt"/>
        <w:spacing w:after="0" w:line="120" w:lineRule="exact"/>
        <w:rPr>
          <w:sz w:val="10"/>
          <w:lang w:val="fr-FR"/>
        </w:rPr>
      </w:pPr>
    </w:p>
    <w:p w:rsidR="0038706C" w:rsidRDefault="0038706C" w:rsidP="002646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67C6">
        <w:rPr>
          <w:lang w:val="fr-FR"/>
        </w:rPr>
        <w:tab/>
        <w:t>6.</w:t>
      </w:r>
      <w:r w:rsidRPr="00F667C6">
        <w:rPr>
          <w:lang w:val="fr-FR"/>
        </w:rPr>
        <w:tab/>
        <w:t xml:space="preserve">Échange de vues sur les procédures législatives nationales ou régionales </w:t>
      </w:r>
      <w:r w:rsidR="0026468D">
        <w:rPr>
          <w:lang w:val="fr-FR"/>
        </w:rPr>
        <w:br/>
      </w:r>
      <w:r w:rsidRPr="00F667C6">
        <w:rPr>
          <w:lang w:val="fr-FR"/>
        </w:rPr>
        <w:t xml:space="preserve">et sur la transposition des Règlements et/ou des RTM adoptés </w:t>
      </w:r>
      <w:r w:rsidR="0026468D">
        <w:rPr>
          <w:lang w:val="fr-FR"/>
        </w:rPr>
        <w:br/>
      </w:r>
      <w:r w:rsidRPr="00F667C6">
        <w:rPr>
          <w:lang w:val="fr-FR"/>
        </w:rPr>
        <w:t>dans la législation nationale ou régionale</w:t>
      </w:r>
    </w:p>
    <w:p w:rsidR="0026468D" w:rsidRPr="0026468D" w:rsidRDefault="0026468D" w:rsidP="0026468D">
      <w:pPr>
        <w:pStyle w:val="SingleTxt"/>
        <w:spacing w:after="0" w:line="120" w:lineRule="exact"/>
        <w:rPr>
          <w:sz w:val="10"/>
          <w:lang w:val="fr-FR"/>
        </w:rPr>
      </w:pPr>
    </w:p>
    <w:p w:rsidR="0038706C" w:rsidRDefault="0026468D" w:rsidP="0026468D">
      <w:pPr>
        <w:pStyle w:val="SingleTxt"/>
        <w:rPr>
          <w:lang w:val="fr-FR"/>
        </w:rPr>
      </w:pPr>
      <w:r>
        <w:rPr>
          <w:lang w:val="fr-FR"/>
        </w:rPr>
        <w:tab/>
      </w:r>
      <w:r w:rsidR="0038706C" w:rsidRPr="00F667C6">
        <w:rPr>
          <w:lang w:val="fr-FR"/>
        </w:rPr>
        <w:t>Le Forum mondial a décidé de maintenir ce point à son ordre du jour en attendant que de nouveaux exposés soient présentés.</w:t>
      </w:r>
    </w:p>
    <w:p w:rsidR="0026468D" w:rsidRPr="0026468D" w:rsidRDefault="0026468D" w:rsidP="0026468D">
      <w:pPr>
        <w:pStyle w:val="SingleTxt"/>
        <w:spacing w:after="0" w:line="120" w:lineRule="exact"/>
        <w:rPr>
          <w:sz w:val="10"/>
          <w:lang w:val="fr-FR"/>
        </w:rPr>
      </w:pPr>
    </w:p>
    <w:p w:rsidR="0038706C" w:rsidRDefault="0038706C" w:rsidP="0026468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667C6">
        <w:rPr>
          <w:lang w:val="fr-FR"/>
        </w:rPr>
        <w:tab/>
        <w:t>7.</w:t>
      </w:r>
      <w:r w:rsidRPr="00F667C6">
        <w:rPr>
          <w:lang w:val="fr-FR"/>
        </w:rPr>
        <w:tab/>
        <w:t>Accord de 1997 (Contrôles techniques périodiques)</w:t>
      </w:r>
    </w:p>
    <w:p w:rsidR="0026468D" w:rsidRPr="0026468D" w:rsidRDefault="0026468D" w:rsidP="0026468D">
      <w:pPr>
        <w:pStyle w:val="SingleTxt"/>
        <w:spacing w:after="0" w:line="120" w:lineRule="exact"/>
        <w:rPr>
          <w:sz w:val="10"/>
          <w:lang w:val="fr-FR"/>
        </w:rPr>
      </w:pPr>
    </w:p>
    <w:p w:rsidR="0038706C" w:rsidRDefault="006B0492" w:rsidP="0026468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7.1</w:t>
      </w:r>
      <w:r w:rsidR="0038706C" w:rsidRPr="00F667C6">
        <w:rPr>
          <w:lang w:val="fr-FR"/>
        </w:rPr>
        <w:tab/>
        <w:t>État de l</w:t>
      </w:r>
      <w:r w:rsidR="0038706C">
        <w:rPr>
          <w:lang w:val="fr-FR"/>
        </w:rPr>
        <w:t>’</w:t>
      </w:r>
      <w:r w:rsidR="0038706C" w:rsidRPr="00F667C6">
        <w:rPr>
          <w:lang w:val="fr-FR"/>
        </w:rPr>
        <w:t>Accord</w:t>
      </w:r>
    </w:p>
    <w:p w:rsidR="0026468D" w:rsidRPr="0026468D" w:rsidRDefault="0026468D" w:rsidP="0026468D">
      <w:pPr>
        <w:pStyle w:val="SingleTxt"/>
        <w:spacing w:after="0" w:line="120" w:lineRule="exact"/>
        <w:rPr>
          <w:sz w:val="10"/>
          <w:lang w:val="fr-FR"/>
        </w:rPr>
      </w:pPr>
    </w:p>
    <w:p w:rsidR="0038706C" w:rsidRPr="00F667C6" w:rsidRDefault="0026468D" w:rsidP="0026468D">
      <w:pPr>
        <w:pStyle w:val="SingleTxt"/>
        <w:rPr>
          <w:lang w:val="fr-FR"/>
        </w:rPr>
      </w:pPr>
      <w:r>
        <w:rPr>
          <w:lang w:val="fr-FR"/>
        </w:rPr>
        <w:tab/>
      </w:r>
      <w:r w:rsidR="0038706C" w:rsidRPr="00F667C6">
        <w:rPr>
          <w:lang w:val="fr-FR"/>
        </w:rPr>
        <w:t>Le secrétariat présentera un document actualisé indiquant l</w:t>
      </w:r>
      <w:r w:rsidR="0038706C">
        <w:rPr>
          <w:lang w:val="fr-FR"/>
        </w:rPr>
        <w:t>’</w:t>
      </w:r>
      <w:r w:rsidR="0038706C" w:rsidRPr="00F667C6">
        <w:rPr>
          <w:lang w:val="fr-FR"/>
        </w:rPr>
        <w:t>état de l</w:t>
      </w:r>
      <w:r w:rsidR="0038706C">
        <w:rPr>
          <w:lang w:val="fr-FR"/>
        </w:rPr>
        <w:t>’</w:t>
      </w:r>
      <w:r w:rsidR="0038706C" w:rsidRPr="00F667C6">
        <w:rPr>
          <w:lang w:val="fr-FR"/>
        </w:rPr>
        <w:t>Accord et des règles de l</w:t>
      </w:r>
      <w:r w:rsidR="0038706C">
        <w:rPr>
          <w:lang w:val="fr-FR"/>
        </w:rPr>
        <w:t>’</w:t>
      </w:r>
      <w:r w:rsidR="0038706C" w:rsidRPr="00F667C6">
        <w:rPr>
          <w:lang w:val="fr-FR"/>
        </w:rPr>
        <w:t>ONU qui lui sont annexées, et comprenant la liste des Parties contractantes à l</w:t>
      </w:r>
      <w:r w:rsidR="0038706C">
        <w:rPr>
          <w:lang w:val="fr-FR"/>
        </w:rPr>
        <w:t>’</w:t>
      </w:r>
      <w:r w:rsidR="0038706C" w:rsidRPr="00F667C6">
        <w:rPr>
          <w:lang w:val="fr-FR"/>
        </w:rPr>
        <w:t>Accord et de leurs services administratifs chargés des contrôles techniques périodiques.</w:t>
      </w:r>
    </w:p>
    <w:p w:rsidR="0038706C" w:rsidRDefault="0038706C" w:rsidP="0026468D">
      <w:pPr>
        <w:pStyle w:val="SingleTxt"/>
        <w:rPr>
          <w:b/>
          <w:lang w:val="fr-FR"/>
        </w:rPr>
      </w:pPr>
      <w:r w:rsidRPr="0026468D">
        <w:rPr>
          <w:b/>
          <w:lang w:val="fr-FR"/>
        </w:rPr>
        <w:t>Document :</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7"/>
        <w:gridCol w:w="4392"/>
      </w:tblGrid>
      <w:tr w:rsidR="0026468D" w:rsidTr="00380D20">
        <w:tc>
          <w:tcPr>
            <w:tcW w:w="3107" w:type="dxa"/>
          </w:tcPr>
          <w:p w:rsidR="0026468D" w:rsidRDefault="0026468D" w:rsidP="00380D20">
            <w:pPr>
              <w:pStyle w:val="SingleTxt"/>
              <w:ind w:left="0" w:right="0"/>
              <w:rPr>
                <w:lang w:val="fr-FR"/>
              </w:rPr>
            </w:pPr>
            <w:r w:rsidRPr="00F667C6">
              <w:rPr>
                <w:lang w:val="fr-FR"/>
              </w:rPr>
              <w:t>ECE/TRANS/WP.29/1074/Rev.6</w:t>
            </w:r>
          </w:p>
        </w:tc>
        <w:tc>
          <w:tcPr>
            <w:tcW w:w="4392" w:type="dxa"/>
          </w:tcPr>
          <w:p w:rsidR="0026468D" w:rsidRPr="001E1973" w:rsidRDefault="0026468D" w:rsidP="00380D20">
            <w:pPr>
              <w:pStyle w:val="SingleTxt"/>
              <w:ind w:left="0" w:right="0"/>
              <w:rPr>
                <w:spacing w:val="-2"/>
                <w:lang w:val="fr-FR"/>
              </w:rPr>
            </w:pPr>
            <w:r w:rsidRPr="00F667C6">
              <w:rPr>
                <w:lang w:val="fr-FR"/>
              </w:rPr>
              <w:t>État de l</w:t>
            </w:r>
            <w:r>
              <w:rPr>
                <w:lang w:val="fr-FR"/>
              </w:rPr>
              <w:t>’</w:t>
            </w:r>
            <w:r w:rsidRPr="00F667C6">
              <w:rPr>
                <w:lang w:val="fr-FR"/>
              </w:rPr>
              <w:t>Accord de 1997</w:t>
            </w:r>
          </w:p>
        </w:tc>
      </w:tr>
    </w:tbl>
    <w:p w:rsidR="0026468D" w:rsidRPr="0026468D" w:rsidRDefault="0026468D" w:rsidP="0026468D">
      <w:pPr>
        <w:pStyle w:val="SingleTxt"/>
        <w:spacing w:after="0" w:line="120" w:lineRule="exact"/>
        <w:rPr>
          <w:b/>
          <w:iCs/>
          <w:sz w:val="10"/>
          <w:lang w:val="fr-FR"/>
        </w:rPr>
      </w:pPr>
    </w:p>
    <w:p w:rsidR="0038706C" w:rsidRDefault="0038706C" w:rsidP="0026468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67C6">
        <w:rPr>
          <w:lang w:val="fr-FR"/>
        </w:rPr>
        <w:tab/>
      </w:r>
      <w:r w:rsidR="006B0492">
        <w:rPr>
          <w:lang w:val="fr-FR"/>
        </w:rPr>
        <w:t>7.2</w:t>
      </w:r>
      <w:r w:rsidR="0026468D">
        <w:rPr>
          <w:lang w:val="fr-FR"/>
        </w:rPr>
        <w:tab/>
        <w:t>Mise à jour des Règles n</w:t>
      </w:r>
      <w:r w:rsidR="0026468D" w:rsidRPr="0026468D">
        <w:rPr>
          <w:vertAlign w:val="superscript"/>
          <w:lang w:val="fr-FR"/>
        </w:rPr>
        <w:t>os</w:t>
      </w:r>
      <w:r w:rsidR="0026468D">
        <w:rPr>
          <w:lang w:val="fr-FR"/>
        </w:rPr>
        <w:t> </w:t>
      </w:r>
      <w:r w:rsidRPr="00F667C6">
        <w:rPr>
          <w:lang w:val="fr-FR"/>
        </w:rPr>
        <w:t>1 et 2</w:t>
      </w:r>
    </w:p>
    <w:p w:rsidR="0026468D" w:rsidRPr="0026468D" w:rsidRDefault="0026468D" w:rsidP="0026468D">
      <w:pPr>
        <w:pStyle w:val="SingleTxt"/>
        <w:spacing w:after="0" w:line="120" w:lineRule="exact"/>
        <w:rPr>
          <w:sz w:val="10"/>
          <w:lang w:val="fr-FR"/>
        </w:rPr>
      </w:pPr>
    </w:p>
    <w:p w:rsidR="0038706C" w:rsidRPr="00F667C6" w:rsidRDefault="0026468D" w:rsidP="0026468D">
      <w:pPr>
        <w:pStyle w:val="SingleTxt"/>
        <w:rPr>
          <w:lang w:val="fr-FR"/>
        </w:rPr>
      </w:pPr>
      <w:r>
        <w:rPr>
          <w:lang w:val="fr-FR"/>
        </w:rPr>
        <w:tab/>
      </w:r>
      <w:r w:rsidR="0038706C" w:rsidRPr="00F667C6">
        <w:rPr>
          <w:lang w:val="fr-FR"/>
        </w:rPr>
        <w:t>Le Forum mondial a décidé de reprendre l</w:t>
      </w:r>
      <w:r w:rsidR="0038706C">
        <w:rPr>
          <w:lang w:val="fr-FR"/>
        </w:rPr>
        <w:t>’</w:t>
      </w:r>
      <w:r w:rsidR="0038706C" w:rsidRPr="00F667C6">
        <w:rPr>
          <w:lang w:val="fr-FR"/>
        </w:rPr>
        <w:t>examen des propositions d</w:t>
      </w:r>
      <w:r w:rsidR="0038706C">
        <w:rPr>
          <w:lang w:val="fr-FR"/>
        </w:rPr>
        <w:t>’</w:t>
      </w:r>
      <w:r>
        <w:rPr>
          <w:lang w:val="fr-FR"/>
        </w:rPr>
        <w:t>amendements aux Règles n</w:t>
      </w:r>
      <w:r w:rsidRPr="0026468D">
        <w:rPr>
          <w:vertAlign w:val="superscript"/>
          <w:lang w:val="fr-FR"/>
        </w:rPr>
        <w:t>os</w:t>
      </w:r>
      <w:r>
        <w:rPr>
          <w:lang w:val="fr-FR"/>
        </w:rPr>
        <w:t> </w:t>
      </w:r>
      <w:r w:rsidR="0038706C" w:rsidRPr="00F667C6">
        <w:rPr>
          <w:lang w:val="fr-FR"/>
        </w:rPr>
        <w:t>1 et 2 en vue de leur éventuelle adoption par l</w:t>
      </w:r>
      <w:r w:rsidR="0038706C">
        <w:rPr>
          <w:lang w:val="fr-FR"/>
        </w:rPr>
        <w:t>’</w:t>
      </w:r>
      <w:r w:rsidR="0038706C" w:rsidRPr="00F667C6">
        <w:rPr>
          <w:lang w:val="fr-FR"/>
        </w:rPr>
        <w:t>AC.4. Il souhaitera peut-être envisager, comme proposé par les experts du GRSG, d</w:t>
      </w:r>
      <w:r w:rsidR="0038706C">
        <w:rPr>
          <w:lang w:val="fr-FR"/>
        </w:rPr>
        <w:t>’</w:t>
      </w:r>
      <w:r w:rsidR="0038706C" w:rsidRPr="00F667C6">
        <w:rPr>
          <w:lang w:val="fr-FR"/>
        </w:rPr>
        <w:t>élaborer de nouvelles prescriptions en matière de contrôle technique périodique des compteurs kilométriques (voir le rapport ECE/TRANS/WP.29/GRSG/85,</w:t>
      </w:r>
      <w:r w:rsidR="0038706C">
        <w:rPr>
          <w:lang w:val="fr-FR"/>
        </w:rPr>
        <w:t xml:space="preserve"> </w:t>
      </w:r>
      <w:r>
        <w:rPr>
          <w:lang w:val="fr-FR"/>
        </w:rPr>
        <w:t>par. </w:t>
      </w:r>
      <w:r w:rsidR="0038706C" w:rsidRPr="00F667C6">
        <w:rPr>
          <w:lang w:val="fr-FR"/>
        </w:rPr>
        <w:t>42). Le Forum mondial a aussi décidé de se pencher sur l</w:t>
      </w:r>
      <w:r w:rsidR="0038706C">
        <w:rPr>
          <w:lang w:val="fr-FR"/>
        </w:rPr>
        <w:t>’</w:t>
      </w:r>
      <w:r w:rsidR="0038706C" w:rsidRPr="00F667C6">
        <w:rPr>
          <w:lang w:val="fr-FR"/>
        </w:rPr>
        <w:t>avenir de l</w:t>
      </w:r>
      <w:r w:rsidR="0038706C">
        <w:rPr>
          <w:lang w:val="fr-FR"/>
        </w:rPr>
        <w:t>’</w:t>
      </w:r>
      <w:r w:rsidR="0038706C" w:rsidRPr="00F667C6">
        <w:rPr>
          <w:lang w:val="fr-FR"/>
        </w:rPr>
        <w:t>Accord de 1997 sur la base des résultats de l</w:t>
      </w:r>
      <w:r w:rsidR="0038706C">
        <w:rPr>
          <w:lang w:val="fr-FR"/>
        </w:rPr>
        <w:t>’</w:t>
      </w:r>
      <w:r w:rsidR="0038706C" w:rsidRPr="00F667C6">
        <w:rPr>
          <w:lang w:val="fr-FR"/>
        </w:rPr>
        <w:t>enquête menée par le représentant du Comité international de l</w:t>
      </w:r>
      <w:r w:rsidR="0038706C">
        <w:rPr>
          <w:lang w:val="fr-FR"/>
        </w:rPr>
        <w:t>’</w:t>
      </w:r>
      <w:r w:rsidR="0038706C" w:rsidRPr="00F667C6">
        <w:rPr>
          <w:lang w:val="fr-FR"/>
        </w:rPr>
        <w:t>inspection technique automobile (CITA), le cas échéant</w:t>
      </w:r>
      <w:r>
        <w:rPr>
          <w:lang w:val="fr-FR"/>
        </w:rPr>
        <w:t xml:space="preserve"> (ECE/TRANS/WP.29/1110, par. </w:t>
      </w:r>
      <w:r w:rsidR="0038706C" w:rsidRPr="00F667C6">
        <w:rPr>
          <w:lang w:val="fr-FR"/>
        </w:rPr>
        <w:t>70 et 71).</w:t>
      </w:r>
    </w:p>
    <w:p w:rsidR="0038706C" w:rsidRDefault="0038706C" w:rsidP="0095450A">
      <w:pPr>
        <w:pStyle w:val="SingleTxt"/>
        <w:rPr>
          <w:b/>
          <w:lang w:val="fr-FR"/>
        </w:rPr>
      </w:pPr>
      <w:r w:rsidRPr="0095450A">
        <w:rPr>
          <w:b/>
          <w:lang w:val="fr-FR"/>
        </w:rPr>
        <w:t>Documents :</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7"/>
        <w:gridCol w:w="4392"/>
      </w:tblGrid>
      <w:tr w:rsidR="0095450A" w:rsidTr="00380D20">
        <w:tc>
          <w:tcPr>
            <w:tcW w:w="3107" w:type="dxa"/>
          </w:tcPr>
          <w:p w:rsidR="0095450A" w:rsidRPr="0095450A" w:rsidRDefault="0095450A" w:rsidP="0095450A">
            <w:pPr>
              <w:pStyle w:val="SingleTxt"/>
              <w:ind w:left="0" w:right="144"/>
              <w:rPr>
                <w:spacing w:val="-6"/>
                <w:lang w:val="fr-FR"/>
              </w:rPr>
            </w:pPr>
            <w:r w:rsidRPr="0095450A">
              <w:rPr>
                <w:spacing w:val="-6"/>
                <w:lang w:val="fr-FR"/>
              </w:rPr>
              <w:t>ECE/TRANS/WP.29/2013/132/Rev.1</w:t>
            </w:r>
          </w:p>
        </w:tc>
        <w:tc>
          <w:tcPr>
            <w:tcW w:w="4392" w:type="dxa"/>
          </w:tcPr>
          <w:p w:rsidR="0095450A" w:rsidRPr="0095450A" w:rsidRDefault="0095450A" w:rsidP="0095450A">
            <w:pPr>
              <w:pStyle w:val="SingleTxt"/>
              <w:ind w:left="0" w:right="0"/>
              <w:rPr>
                <w:spacing w:val="-2"/>
                <w:lang w:val="fr-FR"/>
              </w:rPr>
            </w:pPr>
            <w:r w:rsidRPr="0095450A">
              <w:rPr>
                <w:spacing w:val="-2"/>
                <w:lang w:val="fr-FR"/>
              </w:rPr>
              <w:t xml:space="preserve">Proposition </w:t>
            </w:r>
            <w:r w:rsidRPr="0095450A">
              <w:rPr>
                <w:lang w:val="fr-FR"/>
              </w:rPr>
              <w:t>d’amendements</w:t>
            </w:r>
            <w:r w:rsidRPr="0095450A">
              <w:rPr>
                <w:spacing w:val="-2"/>
                <w:lang w:val="fr-FR"/>
              </w:rPr>
              <w:t xml:space="preserve"> à la Règle n</w:t>
            </w:r>
            <w:r w:rsidRPr="0095450A">
              <w:rPr>
                <w:spacing w:val="-2"/>
                <w:vertAlign w:val="superscript"/>
                <w:lang w:val="fr-FR"/>
              </w:rPr>
              <w:t>o</w:t>
            </w:r>
            <w:r w:rsidRPr="0095450A">
              <w:rPr>
                <w:spacing w:val="-2"/>
                <w:lang w:val="fr-FR"/>
              </w:rPr>
              <w:t> 1</w:t>
            </w:r>
          </w:p>
          <w:p w:rsidR="0095450A" w:rsidRPr="001E1973" w:rsidRDefault="0095450A" w:rsidP="00DE6282">
            <w:pPr>
              <w:keepNext/>
              <w:spacing w:after="120"/>
              <w:rPr>
                <w:spacing w:val="-2"/>
                <w:lang w:val="fr-FR"/>
              </w:rPr>
            </w:pPr>
            <w:r>
              <w:rPr>
                <w:spacing w:val="-2"/>
                <w:lang w:val="fr-FR"/>
              </w:rPr>
              <w:t>ECE/TRANS/WP.29/1110, par. </w:t>
            </w:r>
            <w:r w:rsidRPr="0095450A">
              <w:rPr>
                <w:spacing w:val="-2"/>
                <w:lang w:val="fr-FR"/>
              </w:rPr>
              <w:t>70, sur la base du document informel WP.29-163-17</w:t>
            </w:r>
          </w:p>
        </w:tc>
      </w:tr>
      <w:tr w:rsidR="0095450A" w:rsidTr="00380D20">
        <w:tc>
          <w:tcPr>
            <w:tcW w:w="3107" w:type="dxa"/>
          </w:tcPr>
          <w:p w:rsidR="0095450A" w:rsidRPr="00F667C6" w:rsidRDefault="0095450A" w:rsidP="0095450A">
            <w:pPr>
              <w:pStyle w:val="SingleTxt"/>
              <w:ind w:left="0" w:right="144"/>
              <w:rPr>
                <w:lang w:val="fr-FR"/>
              </w:rPr>
            </w:pPr>
            <w:r w:rsidRPr="0095450A">
              <w:rPr>
                <w:spacing w:val="-6"/>
                <w:lang w:val="fr-FR"/>
              </w:rPr>
              <w:t>ECE/TRANS/WP.29/2013/133/Rev.1</w:t>
            </w:r>
          </w:p>
        </w:tc>
        <w:tc>
          <w:tcPr>
            <w:tcW w:w="4392" w:type="dxa"/>
          </w:tcPr>
          <w:p w:rsidR="0095450A" w:rsidRPr="0095450A" w:rsidRDefault="0095450A" w:rsidP="0095450A">
            <w:pPr>
              <w:pStyle w:val="SingleTxt"/>
              <w:ind w:left="0" w:right="0"/>
              <w:rPr>
                <w:lang w:val="fr-FR"/>
              </w:rPr>
            </w:pPr>
            <w:r w:rsidRPr="0095450A">
              <w:rPr>
                <w:lang w:val="fr-FR"/>
              </w:rPr>
              <w:t>Proposition d’amendements à la Règle n</w:t>
            </w:r>
            <w:r w:rsidRPr="0095450A">
              <w:rPr>
                <w:vertAlign w:val="superscript"/>
                <w:lang w:val="fr-FR"/>
              </w:rPr>
              <w:t>o</w:t>
            </w:r>
            <w:r w:rsidRPr="0095450A">
              <w:rPr>
                <w:lang w:val="fr-FR"/>
              </w:rPr>
              <w:t> 2</w:t>
            </w:r>
          </w:p>
          <w:p w:rsidR="0095450A" w:rsidRPr="00F667C6" w:rsidRDefault="0095450A" w:rsidP="00DE6282">
            <w:pPr>
              <w:keepNext/>
              <w:spacing w:after="120"/>
              <w:rPr>
                <w:lang w:val="fr-FR"/>
              </w:rPr>
            </w:pPr>
            <w:r>
              <w:rPr>
                <w:lang w:val="fr-FR"/>
              </w:rPr>
              <w:t xml:space="preserve">ECE/TRANS/WP.29/1110, </w:t>
            </w:r>
            <w:r w:rsidRPr="00DE6282">
              <w:rPr>
                <w:rFonts w:eastAsiaTheme="minorHAnsi"/>
                <w:lang w:val="fr-FR"/>
              </w:rPr>
              <w:t>par</w:t>
            </w:r>
            <w:r>
              <w:rPr>
                <w:lang w:val="fr-FR"/>
              </w:rPr>
              <w:t>. </w:t>
            </w:r>
            <w:r w:rsidRPr="0095450A">
              <w:rPr>
                <w:lang w:val="fr-FR"/>
              </w:rPr>
              <w:t>70, sur la base du document informel WP.29-163-17</w:t>
            </w:r>
          </w:p>
        </w:tc>
      </w:tr>
    </w:tbl>
    <w:p w:rsidR="00A514B7" w:rsidRPr="00A514B7" w:rsidRDefault="00A514B7" w:rsidP="00A514B7">
      <w:pPr>
        <w:pStyle w:val="SingleTxt"/>
        <w:spacing w:after="0" w:line="120" w:lineRule="exact"/>
        <w:rPr>
          <w:sz w:val="10"/>
          <w:lang w:val="fr-FR"/>
        </w:rPr>
      </w:pPr>
    </w:p>
    <w:p w:rsidR="0038706C" w:rsidRDefault="0038706C" w:rsidP="006B049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67C6">
        <w:rPr>
          <w:lang w:val="fr-FR"/>
        </w:rPr>
        <w:tab/>
        <w:t>7.</w:t>
      </w:r>
      <w:r w:rsidR="006B0492">
        <w:rPr>
          <w:lang w:val="fr-FR"/>
        </w:rPr>
        <w:t>3</w:t>
      </w:r>
      <w:r w:rsidR="00A514B7">
        <w:rPr>
          <w:lang w:val="fr-FR"/>
        </w:rPr>
        <w:tab/>
        <w:t>Établissement des Règles n</w:t>
      </w:r>
      <w:r w:rsidR="00A514B7" w:rsidRPr="00A514B7">
        <w:rPr>
          <w:vertAlign w:val="superscript"/>
          <w:lang w:val="fr-FR"/>
        </w:rPr>
        <w:t>os</w:t>
      </w:r>
      <w:r w:rsidR="00A514B7">
        <w:rPr>
          <w:lang w:val="fr-FR"/>
        </w:rPr>
        <w:t> </w:t>
      </w:r>
      <w:r w:rsidRPr="00F667C6">
        <w:rPr>
          <w:lang w:val="fr-FR"/>
        </w:rPr>
        <w:t>3 sur le matériel d</w:t>
      </w:r>
      <w:r>
        <w:rPr>
          <w:lang w:val="fr-FR"/>
        </w:rPr>
        <w:t>’</w:t>
      </w:r>
      <w:r w:rsidRPr="00F667C6">
        <w:rPr>
          <w:lang w:val="fr-FR"/>
        </w:rPr>
        <w:t xml:space="preserve">essai, 4 sur les qualifications </w:t>
      </w:r>
      <w:r w:rsidR="00A514B7">
        <w:rPr>
          <w:lang w:val="fr-FR"/>
        </w:rPr>
        <w:br/>
      </w:r>
      <w:r w:rsidRPr="00F667C6">
        <w:rPr>
          <w:lang w:val="fr-FR"/>
        </w:rPr>
        <w:t>et la formation des inspecteurs et 5 sur la supervision des centres d</w:t>
      </w:r>
      <w:r>
        <w:rPr>
          <w:lang w:val="fr-FR"/>
        </w:rPr>
        <w:t>’</w:t>
      </w:r>
      <w:r w:rsidRPr="00F667C6">
        <w:rPr>
          <w:lang w:val="fr-FR"/>
        </w:rPr>
        <w:t>essai</w:t>
      </w:r>
      <w:bookmarkStart w:id="2" w:name="_Toc416186037"/>
      <w:bookmarkEnd w:id="2"/>
    </w:p>
    <w:p w:rsidR="00A514B7" w:rsidRPr="00A514B7" w:rsidRDefault="00A514B7" w:rsidP="006B0492">
      <w:pPr>
        <w:pStyle w:val="SingleTxt"/>
        <w:keepNext/>
        <w:spacing w:after="0" w:line="120" w:lineRule="exact"/>
        <w:rPr>
          <w:sz w:val="10"/>
          <w:lang w:val="fr-FR"/>
        </w:rPr>
      </w:pPr>
    </w:p>
    <w:p w:rsidR="0038706C" w:rsidRDefault="00A514B7" w:rsidP="006B0492">
      <w:pPr>
        <w:pStyle w:val="SingleTxt"/>
        <w:keepNext/>
        <w:rPr>
          <w:lang w:val="fr-FR"/>
        </w:rPr>
      </w:pPr>
      <w:r>
        <w:rPr>
          <w:lang w:val="fr-FR"/>
        </w:rPr>
        <w:tab/>
      </w:r>
      <w:r w:rsidR="0038706C" w:rsidRPr="00F667C6">
        <w:rPr>
          <w:lang w:val="fr-FR"/>
        </w:rPr>
        <w:t>Le Forum mondial souhaitera peut-être examiner les propositions relatives à l</w:t>
      </w:r>
      <w:r w:rsidR="0038706C">
        <w:rPr>
          <w:lang w:val="fr-FR"/>
        </w:rPr>
        <w:t>’</w:t>
      </w:r>
      <w:r>
        <w:rPr>
          <w:lang w:val="fr-FR"/>
        </w:rPr>
        <w:t>établissement des Règles n</w:t>
      </w:r>
      <w:r w:rsidRPr="00A514B7">
        <w:rPr>
          <w:vertAlign w:val="superscript"/>
          <w:lang w:val="fr-FR"/>
        </w:rPr>
        <w:t>os</w:t>
      </w:r>
      <w:r>
        <w:rPr>
          <w:lang w:val="fr-FR"/>
        </w:rPr>
        <w:t> </w:t>
      </w:r>
      <w:r w:rsidR="0038706C" w:rsidRPr="00F667C6">
        <w:rPr>
          <w:lang w:val="fr-FR"/>
        </w:rPr>
        <w:t>3 sur le matériel d</w:t>
      </w:r>
      <w:r w:rsidR="0038706C">
        <w:rPr>
          <w:lang w:val="fr-FR"/>
        </w:rPr>
        <w:t>’</w:t>
      </w:r>
      <w:r w:rsidR="0038706C" w:rsidRPr="00F667C6">
        <w:rPr>
          <w:lang w:val="fr-FR"/>
        </w:rPr>
        <w:t>essai, 4 sur les qualifications et la formation des inspecteurs et 5 sur la supervision des centres d</w:t>
      </w:r>
      <w:r w:rsidR="0038706C">
        <w:rPr>
          <w:lang w:val="fr-FR"/>
        </w:rPr>
        <w:t>’</w:t>
      </w:r>
      <w:r w:rsidR="0038706C" w:rsidRPr="00F667C6">
        <w:rPr>
          <w:lang w:val="fr-FR"/>
        </w:rPr>
        <w:t>essai.</w:t>
      </w:r>
    </w:p>
    <w:p w:rsidR="00A514B7" w:rsidRPr="00A514B7" w:rsidRDefault="00A514B7" w:rsidP="00A514B7">
      <w:pPr>
        <w:pStyle w:val="SingleTxt"/>
        <w:spacing w:after="0" w:line="120" w:lineRule="exact"/>
        <w:rPr>
          <w:sz w:val="10"/>
          <w:lang w:val="fr-FR"/>
        </w:rPr>
      </w:pPr>
    </w:p>
    <w:p w:rsidR="00A514B7" w:rsidRDefault="0038706C" w:rsidP="00A514B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667C6">
        <w:rPr>
          <w:lang w:val="fr-FR"/>
        </w:rPr>
        <w:tab/>
        <w:t>8.</w:t>
      </w:r>
      <w:r w:rsidRPr="00F667C6">
        <w:rPr>
          <w:lang w:val="fr-FR"/>
        </w:rPr>
        <w:tab/>
        <w:t>Questions diverses</w:t>
      </w:r>
    </w:p>
    <w:p w:rsidR="00A514B7" w:rsidRPr="00A514B7" w:rsidRDefault="00A514B7" w:rsidP="00A514B7">
      <w:pPr>
        <w:pStyle w:val="SingleTxt"/>
        <w:spacing w:after="0" w:line="120" w:lineRule="exact"/>
        <w:rPr>
          <w:sz w:val="10"/>
          <w:lang w:val="fr-FR"/>
        </w:rPr>
      </w:pPr>
    </w:p>
    <w:p w:rsidR="0038706C" w:rsidRDefault="003A3F79" w:rsidP="00A514B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8.1</w:t>
      </w:r>
      <w:r w:rsidR="0038706C" w:rsidRPr="00F667C6">
        <w:rPr>
          <w:lang w:val="fr-FR"/>
        </w:rPr>
        <w:tab/>
        <w:t>Échange d</w:t>
      </w:r>
      <w:r w:rsidR="0038706C">
        <w:rPr>
          <w:lang w:val="fr-FR"/>
        </w:rPr>
        <w:t>’</w:t>
      </w:r>
      <w:r w:rsidR="0038706C" w:rsidRPr="00F667C6">
        <w:rPr>
          <w:lang w:val="fr-FR"/>
        </w:rPr>
        <w:t xml:space="preserve">informations sur les mesures appliquées en cas de défaut </w:t>
      </w:r>
      <w:r w:rsidR="00A514B7">
        <w:rPr>
          <w:lang w:val="fr-FR"/>
        </w:rPr>
        <w:br/>
      </w:r>
      <w:r w:rsidR="0038706C" w:rsidRPr="00F667C6">
        <w:rPr>
          <w:lang w:val="fr-FR"/>
        </w:rPr>
        <w:t>et de non-conformité, notamment les systèmes de rappel</w:t>
      </w:r>
    </w:p>
    <w:p w:rsidR="00A514B7" w:rsidRPr="00A514B7" w:rsidRDefault="00A514B7" w:rsidP="00A514B7">
      <w:pPr>
        <w:pStyle w:val="SingleTxt"/>
        <w:spacing w:after="0" w:line="120" w:lineRule="exact"/>
        <w:rPr>
          <w:sz w:val="10"/>
          <w:lang w:val="fr-FR"/>
        </w:rPr>
      </w:pPr>
    </w:p>
    <w:p w:rsidR="0038706C" w:rsidRDefault="00A514B7" w:rsidP="00A514B7">
      <w:pPr>
        <w:pStyle w:val="SingleTxt"/>
        <w:rPr>
          <w:lang w:val="fr-FR"/>
        </w:rPr>
      </w:pPr>
      <w:r>
        <w:rPr>
          <w:lang w:val="fr-FR"/>
        </w:rPr>
        <w:tab/>
      </w:r>
      <w:r w:rsidR="0038706C" w:rsidRPr="00F667C6">
        <w:rPr>
          <w:lang w:val="fr-FR"/>
        </w:rPr>
        <w:t>Le Forum mondial souhaitera peut-être être informé des faits récents concernant l</w:t>
      </w:r>
      <w:r w:rsidR="0038706C">
        <w:rPr>
          <w:lang w:val="fr-FR"/>
        </w:rPr>
        <w:t>’</w:t>
      </w:r>
      <w:r w:rsidR="0038706C" w:rsidRPr="00F667C6">
        <w:rPr>
          <w:lang w:val="fr-FR"/>
        </w:rPr>
        <w:t>affaire Volkswagen (VW), ainsi que du résultat de la dernière réunion du Groupe de travail sur l</w:t>
      </w:r>
      <w:r w:rsidR="0038706C">
        <w:rPr>
          <w:lang w:val="fr-FR"/>
        </w:rPr>
        <w:t>’</w:t>
      </w:r>
      <w:r w:rsidR="0038706C" w:rsidRPr="00F667C6">
        <w:rPr>
          <w:lang w:val="fr-FR"/>
        </w:rPr>
        <w:t>exécution des obligations.</w:t>
      </w:r>
    </w:p>
    <w:p w:rsidR="00A514B7" w:rsidRPr="00A514B7" w:rsidRDefault="00A514B7" w:rsidP="00A514B7">
      <w:pPr>
        <w:pStyle w:val="SingleTxt"/>
        <w:spacing w:after="0" w:line="120" w:lineRule="exact"/>
        <w:rPr>
          <w:sz w:val="10"/>
          <w:lang w:val="fr-FR"/>
        </w:rPr>
      </w:pPr>
    </w:p>
    <w:p w:rsidR="0038706C" w:rsidRDefault="003A3F79" w:rsidP="00A514B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8.2</w:t>
      </w:r>
      <w:r w:rsidR="0038706C" w:rsidRPr="00F667C6">
        <w:rPr>
          <w:lang w:val="fr-FR"/>
        </w:rPr>
        <w:tab/>
        <w:t xml:space="preserve">Cohérence entre les dispositions de la Convention de Vienne de 1968 </w:t>
      </w:r>
      <w:r w:rsidR="00A514B7">
        <w:rPr>
          <w:lang w:val="fr-FR"/>
        </w:rPr>
        <w:br/>
      </w:r>
      <w:r w:rsidR="0038706C" w:rsidRPr="00F667C6">
        <w:rPr>
          <w:lang w:val="fr-FR"/>
        </w:rPr>
        <w:t xml:space="preserve">et les dispositions techniques concernant les véhicules des Règlements </w:t>
      </w:r>
      <w:r w:rsidR="00A514B7">
        <w:rPr>
          <w:lang w:val="fr-FR"/>
        </w:rPr>
        <w:br/>
      </w:r>
      <w:r w:rsidR="0038706C" w:rsidRPr="00F667C6">
        <w:rPr>
          <w:lang w:val="fr-FR"/>
        </w:rPr>
        <w:t>et des RTM découlant des Accords de 1958 et de 1998</w:t>
      </w:r>
    </w:p>
    <w:p w:rsidR="00A514B7" w:rsidRPr="00A514B7" w:rsidRDefault="00A514B7" w:rsidP="00A514B7">
      <w:pPr>
        <w:pStyle w:val="SingleTxt"/>
        <w:spacing w:after="0" w:line="120" w:lineRule="exact"/>
        <w:rPr>
          <w:sz w:val="10"/>
          <w:lang w:val="fr-FR"/>
        </w:rPr>
      </w:pPr>
    </w:p>
    <w:p w:rsidR="0038706C" w:rsidRDefault="00A514B7" w:rsidP="00A514B7">
      <w:pPr>
        <w:pStyle w:val="SingleTxt"/>
        <w:rPr>
          <w:lang w:val="fr-FR"/>
        </w:rPr>
      </w:pPr>
      <w:r>
        <w:rPr>
          <w:lang w:val="fr-FR"/>
        </w:rPr>
        <w:tab/>
      </w:r>
      <w:r w:rsidR="0038706C" w:rsidRPr="00F667C6">
        <w:rPr>
          <w:lang w:val="fr-FR"/>
        </w:rPr>
        <w:t>Le Forum mondial souhaitera peut-être que le secrétariat du Groupe de travail de la sécurité et de la circulation routière (WP.1) lui rende compte des éventuelles décisions prises par celui-ci à sa session de mars 2016 (ECE/TRANS</w:t>
      </w:r>
      <w:r>
        <w:rPr>
          <w:lang w:val="fr-FR"/>
        </w:rPr>
        <w:t>/WP.29/1110, par. </w:t>
      </w:r>
      <w:r w:rsidR="0038706C" w:rsidRPr="00F667C6">
        <w:rPr>
          <w:lang w:val="fr-FR"/>
        </w:rPr>
        <w:t>73).</w:t>
      </w:r>
    </w:p>
    <w:p w:rsidR="00A514B7" w:rsidRPr="00A514B7" w:rsidRDefault="00A514B7" w:rsidP="00A514B7">
      <w:pPr>
        <w:pStyle w:val="SingleTxt"/>
        <w:spacing w:after="0" w:line="120" w:lineRule="exact"/>
        <w:rPr>
          <w:sz w:val="10"/>
          <w:lang w:val="fr-FR"/>
        </w:rPr>
      </w:pPr>
    </w:p>
    <w:p w:rsidR="0038706C" w:rsidRDefault="003A3F79" w:rsidP="00A514B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8.3</w:t>
      </w:r>
      <w:r w:rsidR="00A514B7">
        <w:rPr>
          <w:lang w:val="fr-FR"/>
        </w:rPr>
        <w:tab/>
      </w:r>
      <w:r w:rsidR="0038706C" w:rsidRPr="00F667C6">
        <w:rPr>
          <w:lang w:val="fr-FR"/>
        </w:rPr>
        <w:t>Proposition d</w:t>
      </w:r>
      <w:r w:rsidR="0038706C">
        <w:rPr>
          <w:lang w:val="fr-FR"/>
        </w:rPr>
        <w:t>’</w:t>
      </w:r>
      <w:r w:rsidR="0038706C" w:rsidRPr="00F667C6">
        <w:rPr>
          <w:lang w:val="fr-FR"/>
        </w:rPr>
        <w:t>amendements à la Résolution d</w:t>
      </w:r>
      <w:r w:rsidR="0038706C">
        <w:rPr>
          <w:lang w:val="fr-FR"/>
        </w:rPr>
        <w:t>’</w:t>
      </w:r>
      <w:r w:rsidR="0038706C" w:rsidRPr="00F667C6">
        <w:rPr>
          <w:lang w:val="fr-FR"/>
        </w:rPr>
        <w:t xml:space="preserve">ensemble </w:t>
      </w:r>
      <w:r w:rsidR="00A514B7">
        <w:rPr>
          <w:lang w:val="fr-FR"/>
        </w:rPr>
        <w:br/>
      </w:r>
      <w:r w:rsidR="0038706C" w:rsidRPr="00F667C6">
        <w:rPr>
          <w:lang w:val="fr-FR"/>
        </w:rPr>
        <w:t>sur la construction des véhicules (R.E.3)</w:t>
      </w:r>
    </w:p>
    <w:p w:rsidR="00A514B7" w:rsidRPr="00A514B7" w:rsidRDefault="00A514B7" w:rsidP="00A514B7">
      <w:pPr>
        <w:pStyle w:val="SingleTxt"/>
        <w:spacing w:after="0" w:line="120" w:lineRule="exact"/>
        <w:rPr>
          <w:sz w:val="10"/>
          <w:lang w:val="fr-FR"/>
        </w:rPr>
      </w:pPr>
    </w:p>
    <w:p w:rsidR="0038706C" w:rsidRDefault="003A3F79" w:rsidP="00A514B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8.4</w:t>
      </w:r>
      <w:r w:rsidR="0038706C" w:rsidRPr="00F667C6">
        <w:rPr>
          <w:lang w:val="fr-FR"/>
        </w:rPr>
        <w:tab/>
        <w:t>Décennie d</w:t>
      </w:r>
      <w:r w:rsidR="0038706C">
        <w:rPr>
          <w:lang w:val="fr-FR"/>
        </w:rPr>
        <w:t>’</w:t>
      </w:r>
      <w:r w:rsidR="0038706C" w:rsidRPr="00F667C6">
        <w:rPr>
          <w:lang w:val="fr-FR"/>
        </w:rPr>
        <w:t>action des Nations Unies pour la sécurité routière</w:t>
      </w:r>
    </w:p>
    <w:p w:rsidR="00A514B7" w:rsidRPr="00A514B7" w:rsidRDefault="00A514B7" w:rsidP="00A514B7">
      <w:pPr>
        <w:pStyle w:val="SingleTxt"/>
        <w:spacing w:after="0" w:line="120" w:lineRule="exact"/>
        <w:rPr>
          <w:sz w:val="10"/>
          <w:lang w:val="fr-FR"/>
        </w:rPr>
      </w:pPr>
    </w:p>
    <w:p w:rsidR="0038706C" w:rsidRDefault="00A514B7" w:rsidP="00A514B7">
      <w:pPr>
        <w:pStyle w:val="SingleTxt"/>
        <w:rPr>
          <w:lang w:val="fr-FR"/>
        </w:rPr>
      </w:pPr>
      <w:r>
        <w:rPr>
          <w:lang w:val="fr-FR"/>
        </w:rPr>
        <w:tab/>
      </w:r>
      <w:r w:rsidR="0038706C" w:rsidRPr="00F667C6">
        <w:rPr>
          <w:lang w:val="fr-FR"/>
        </w:rPr>
        <w:t>Le WP.29 souhaitera peut-être être informé du résultat de la deuxième Conférence mondiale de haut niveau sur la sécurité routière, qui s</w:t>
      </w:r>
      <w:r w:rsidR="0038706C">
        <w:rPr>
          <w:lang w:val="fr-FR"/>
        </w:rPr>
        <w:t>’</w:t>
      </w:r>
      <w:r w:rsidR="0038706C" w:rsidRPr="00F667C6">
        <w:rPr>
          <w:lang w:val="fr-FR"/>
        </w:rPr>
        <w:t>es</w:t>
      </w:r>
      <w:r>
        <w:rPr>
          <w:lang w:val="fr-FR"/>
        </w:rPr>
        <w:t>t tenue à Brasilia les 18 et 19 </w:t>
      </w:r>
      <w:r w:rsidR="0038706C" w:rsidRPr="00F667C6">
        <w:rPr>
          <w:lang w:val="fr-FR"/>
        </w:rPr>
        <w:t>novembre 2015. Le Secrétariat rendra compte des résultats de la Conférence en mettant l</w:t>
      </w:r>
      <w:r w:rsidR="0038706C">
        <w:rPr>
          <w:lang w:val="fr-FR"/>
        </w:rPr>
        <w:t>’</w:t>
      </w:r>
      <w:r w:rsidR="0038706C" w:rsidRPr="00F667C6">
        <w:rPr>
          <w:lang w:val="fr-FR"/>
        </w:rPr>
        <w:t>accent sur le thème du renforcement de la sécurité des véhicules.</w:t>
      </w:r>
    </w:p>
    <w:p w:rsidR="00A514B7" w:rsidRPr="00A514B7" w:rsidRDefault="00A514B7" w:rsidP="00A514B7">
      <w:pPr>
        <w:pStyle w:val="SingleTxt"/>
        <w:spacing w:after="0" w:line="120" w:lineRule="exact"/>
        <w:rPr>
          <w:sz w:val="10"/>
          <w:lang w:val="fr-FR"/>
        </w:rPr>
      </w:pPr>
    </w:p>
    <w:p w:rsidR="0038706C" w:rsidRDefault="003A3F79" w:rsidP="00A514B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8.5</w:t>
      </w:r>
      <w:r w:rsidR="0038706C" w:rsidRPr="00F667C6">
        <w:rPr>
          <w:lang w:val="fr-FR"/>
        </w:rPr>
        <w:tab/>
        <w:t>Documents destinés à la publication</w:t>
      </w:r>
    </w:p>
    <w:p w:rsidR="00A514B7" w:rsidRPr="00A514B7" w:rsidRDefault="00A514B7" w:rsidP="00A514B7">
      <w:pPr>
        <w:pStyle w:val="SingleTxt"/>
        <w:spacing w:after="0" w:line="120" w:lineRule="exact"/>
        <w:rPr>
          <w:sz w:val="10"/>
          <w:lang w:val="fr-FR"/>
        </w:rPr>
      </w:pPr>
    </w:p>
    <w:p w:rsidR="0038706C" w:rsidRDefault="00B36E2B" w:rsidP="00B36E2B">
      <w:pPr>
        <w:pStyle w:val="SingleTxt"/>
        <w:rPr>
          <w:lang w:val="fr-FR"/>
        </w:rPr>
      </w:pPr>
      <w:r>
        <w:rPr>
          <w:lang w:val="fr-FR"/>
        </w:rPr>
        <w:tab/>
      </w:r>
      <w:r w:rsidR="0038706C" w:rsidRPr="00F667C6">
        <w:rPr>
          <w:lang w:val="fr-FR"/>
        </w:rPr>
        <w:t>Le Forum mondial souhaitera peut-être prendre note de l</w:t>
      </w:r>
      <w:r w:rsidR="0038706C">
        <w:rPr>
          <w:lang w:val="fr-FR"/>
        </w:rPr>
        <w:t>’</w:t>
      </w:r>
      <w:r w:rsidR="0038706C" w:rsidRPr="00F667C6">
        <w:rPr>
          <w:lang w:val="fr-FR"/>
        </w:rPr>
        <w:t>état d</w:t>
      </w:r>
      <w:r w:rsidR="0038706C">
        <w:rPr>
          <w:lang w:val="fr-FR"/>
        </w:rPr>
        <w:t>’</w:t>
      </w:r>
      <w:r w:rsidR="0038706C" w:rsidRPr="00F667C6">
        <w:rPr>
          <w:lang w:val="fr-FR"/>
        </w:rPr>
        <w:t>avancement des travaux de traduction des textes faisant foi des Règlements que le WP.29 a adoptés en juin 2015 et qui entreront en vigueur en janvier 2016.</w:t>
      </w:r>
    </w:p>
    <w:p w:rsidR="00B36E2B" w:rsidRPr="00B36E2B" w:rsidRDefault="00B36E2B" w:rsidP="00B36E2B">
      <w:pPr>
        <w:pStyle w:val="SingleTxt"/>
        <w:spacing w:after="0" w:line="120" w:lineRule="exact"/>
        <w:rPr>
          <w:sz w:val="10"/>
          <w:lang w:val="fr-FR"/>
        </w:rPr>
      </w:pPr>
    </w:p>
    <w:p w:rsidR="0038706C" w:rsidRDefault="0038706C" w:rsidP="003A3F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67C6">
        <w:rPr>
          <w:lang w:val="fr-FR"/>
        </w:rPr>
        <w:tab/>
        <w:t>9.</w:t>
      </w:r>
      <w:r w:rsidRPr="00F667C6">
        <w:rPr>
          <w:lang w:val="fr-FR"/>
        </w:rPr>
        <w:tab/>
        <w:t>Adoption du rapport</w:t>
      </w:r>
    </w:p>
    <w:p w:rsidR="00B36E2B" w:rsidRPr="00B36E2B" w:rsidRDefault="00B36E2B" w:rsidP="00B36E2B">
      <w:pPr>
        <w:pStyle w:val="SingleTxt"/>
        <w:spacing w:after="0" w:line="120" w:lineRule="exact"/>
        <w:rPr>
          <w:sz w:val="10"/>
          <w:lang w:val="fr-FR"/>
        </w:rPr>
      </w:pPr>
    </w:p>
    <w:p w:rsidR="0038706C" w:rsidRDefault="00B36E2B" w:rsidP="00B36E2B">
      <w:pPr>
        <w:pStyle w:val="SingleTxt"/>
        <w:rPr>
          <w:lang w:val="fr-FR"/>
        </w:rPr>
      </w:pPr>
      <w:r>
        <w:rPr>
          <w:lang w:val="fr-FR"/>
        </w:rPr>
        <w:tab/>
      </w:r>
      <w:r w:rsidR="0038706C" w:rsidRPr="00F667C6">
        <w:rPr>
          <w:lang w:val="fr-FR"/>
        </w:rPr>
        <w:t>Conformément à l</w:t>
      </w:r>
      <w:r w:rsidR="0038706C">
        <w:rPr>
          <w:lang w:val="fr-FR"/>
        </w:rPr>
        <w:t>’</w:t>
      </w:r>
      <w:r w:rsidR="0038706C" w:rsidRPr="00F667C6">
        <w:rPr>
          <w:lang w:val="fr-FR"/>
        </w:rPr>
        <w:t>usage établi, le Forum mondial</w:t>
      </w:r>
      <w:r>
        <w:rPr>
          <w:lang w:val="fr-FR"/>
        </w:rPr>
        <w:t xml:space="preserve"> adoptera le rapport de sa 168</w:t>
      </w:r>
      <w:r w:rsidRPr="00B36E2B">
        <w:rPr>
          <w:vertAlign w:val="superscript"/>
          <w:lang w:val="fr-FR"/>
        </w:rPr>
        <w:t>e</w:t>
      </w:r>
      <w:r>
        <w:rPr>
          <w:lang w:val="fr-FR"/>
        </w:rPr>
        <w:t> </w:t>
      </w:r>
      <w:r w:rsidR="0038706C" w:rsidRPr="00F667C6">
        <w:rPr>
          <w:lang w:val="fr-FR"/>
        </w:rPr>
        <w:t>session sur la base d</w:t>
      </w:r>
      <w:r w:rsidR="0038706C">
        <w:rPr>
          <w:lang w:val="fr-FR"/>
        </w:rPr>
        <w:t>’</w:t>
      </w:r>
      <w:r w:rsidR="0038706C" w:rsidRPr="00F667C6">
        <w:rPr>
          <w:lang w:val="fr-FR"/>
        </w:rPr>
        <w:t>un projet élaboré par le secrétariat.</w:t>
      </w:r>
    </w:p>
    <w:p w:rsidR="0038706C" w:rsidRPr="00F667C6" w:rsidRDefault="00B36E2B" w:rsidP="00B36E2B">
      <w:pPr>
        <w:pStyle w:val="SingleTxt"/>
        <w:rPr>
          <w:lang w:val="fr-FR"/>
        </w:rPr>
      </w:pPr>
      <w:r>
        <w:rPr>
          <w:lang w:val="fr-FR"/>
        </w:rPr>
        <w:tab/>
      </w:r>
      <w:r w:rsidR="0038706C" w:rsidRPr="00F667C6">
        <w:rPr>
          <w:lang w:val="fr-FR"/>
        </w:rPr>
        <w:t>Ce rapport comprendra aussi des sections concernant</w:t>
      </w:r>
      <w:r>
        <w:rPr>
          <w:lang w:val="fr-FR"/>
        </w:rPr>
        <w:t> </w:t>
      </w:r>
      <w:r w:rsidR="0038706C" w:rsidRPr="00F667C6">
        <w:rPr>
          <w:lang w:val="fr-FR"/>
        </w:rPr>
        <w:t>:</w:t>
      </w:r>
    </w:p>
    <w:p w:rsidR="0038706C" w:rsidRPr="00F667C6" w:rsidRDefault="00B36E2B" w:rsidP="00B36E2B">
      <w:pPr>
        <w:pStyle w:val="SingleTxt"/>
        <w:ind w:left="2218" w:hanging="951"/>
        <w:rPr>
          <w:lang w:val="fr-FR"/>
        </w:rPr>
      </w:pPr>
      <w:r>
        <w:rPr>
          <w:lang w:val="fr-FR"/>
        </w:rPr>
        <w:tab/>
      </w:r>
      <w:r w:rsidR="0038706C" w:rsidRPr="00F667C6">
        <w:rPr>
          <w:lang w:val="fr-FR"/>
        </w:rPr>
        <w:t>a)</w:t>
      </w:r>
      <w:r w:rsidR="0038706C" w:rsidRPr="00F667C6">
        <w:rPr>
          <w:lang w:val="fr-FR"/>
        </w:rPr>
        <w:tab/>
        <w:t>La soixante-deuxième session du Comité d</w:t>
      </w:r>
      <w:r w:rsidR="0038706C">
        <w:rPr>
          <w:lang w:val="fr-FR"/>
        </w:rPr>
        <w:t>’</w:t>
      </w:r>
      <w:r w:rsidR="0038706C" w:rsidRPr="00F667C6">
        <w:rPr>
          <w:lang w:val="fr-FR"/>
        </w:rPr>
        <w:t>administration de l</w:t>
      </w:r>
      <w:r w:rsidR="0038706C">
        <w:rPr>
          <w:lang w:val="fr-FR"/>
        </w:rPr>
        <w:t>’</w:t>
      </w:r>
      <w:r w:rsidR="0038706C" w:rsidRPr="00F667C6">
        <w:rPr>
          <w:lang w:val="fr-FR"/>
        </w:rPr>
        <w:t>Accord de 1958 (AC.1);</w:t>
      </w:r>
    </w:p>
    <w:p w:rsidR="0038706C" w:rsidRPr="00F667C6" w:rsidRDefault="00B36E2B" w:rsidP="00B36E2B">
      <w:pPr>
        <w:pStyle w:val="SingleTxt"/>
        <w:ind w:left="2218" w:hanging="951"/>
        <w:rPr>
          <w:lang w:val="fr-FR"/>
        </w:rPr>
      </w:pPr>
      <w:r>
        <w:rPr>
          <w:lang w:val="fr-FR"/>
        </w:rPr>
        <w:tab/>
      </w:r>
      <w:r w:rsidR="0038706C" w:rsidRPr="00F667C6">
        <w:rPr>
          <w:lang w:val="fr-FR"/>
        </w:rPr>
        <w:t>b)</w:t>
      </w:r>
      <w:r w:rsidR="0038706C" w:rsidRPr="00F667C6">
        <w:rPr>
          <w:lang w:val="fr-FR"/>
        </w:rPr>
        <w:tab/>
        <w:t>La quarante-sixième session du Comité exécutif de l</w:t>
      </w:r>
      <w:r w:rsidR="0038706C">
        <w:rPr>
          <w:lang w:val="fr-FR"/>
        </w:rPr>
        <w:t>’</w:t>
      </w:r>
      <w:r w:rsidR="0038706C" w:rsidRPr="00F667C6">
        <w:rPr>
          <w:lang w:val="fr-FR"/>
        </w:rPr>
        <w:t>Accord de 1998 (AC.3);</w:t>
      </w:r>
    </w:p>
    <w:p w:rsidR="0038706C" w:rsidRDefault="00B36E2B" w:rsidP="00B36E2B">
      <w:pPr>
        <w:pStyle w:val="SingleTxt"/>
        <w:ind w:left="2218" w:hanging="951"/>
        <w:rPr>
          <w:lang w:val="fr-FR"/>
        </w:rPr>
      </w:pPr>
      <w:r>
        <w:rPr>
          <w:lang w:val="fr-FR"/>
        </w:rPr>
        <w:tab/>
      </w:r>
      <w:r w:rsidR="0038706C" w:rsidRPr="00F667C6">
        <w:rPr>
          <w:lang w:val="fr-FR"/>
        </w:rPr>
        <w:t>c)</w:t>
      </w:r>
      <w:r w:rsidR="0038706C" w:rsidRPr="00F667C6">
        <w:rPr>
          <w:lang w:val="fr-FR"/>
        </w:rPr>
        <w:tab/>
        <w:t>La neuvième session du Comité d</w:t>
      </w:r>
      <w:r w:rsidR="0038706C">
        <w:rPr>
          <w:lang w:val="fr-FR"/>
        </w:rPr>
        <w:t>’</w:t>
      </w:r>
      <w:r w:rsidR="0038706C" w:rsidRPr="00F667C6">
        <w:rPr>
          <w:lang w:val="fr-FR"/>
        </w:rPr>
        <w:t>administration de l</w:t>
      </w:r>
      <w:r w:rsidR="0038706C">
        <w:rPr>
          <w:lang w:val="fr-FR"/>
        </w:rPr>
        <w:t>’</w:t>
      </w:r>
      <w:r w:rsidR="0038706C" w:rsidRPr="00F667C6">
        <w:rPr>
          <w:lang w:val="fr-FR"/>
        </w:rPr>
        <w:t>Accord de 1997 (AC.4).</w:t>
      </w:r>
    </w:p>
    <w:p w:rsidR="00B36E2B" w:rsidRPr="00B36E2B" w:rsidRDefault="00B36E2B" w:rsidP="00B36E2B">
      <w:pPr>
        <w:pStyle w:val="SingleTxt"/>
        <w:spacing w:after="0" w:line="120" w:lineRule="exact"/>
        <w:ind w:left="2218" w:hanging="951"/>
        <w:rPr>
          <w:sz w:val="10"/>
          <w:lang w:val="fr-FR"/>
        </w:rPr>
      </w:pPr>
    </w:p>
    <w:p w:rsidR="00B36E2B" w:rsidRPr="00B36E2B" w:rsidRDefault="00B36E2B" w:rsidP="00B36E2B">
      <w:pPr>
        <w:pStyle w:val="SingleTxt"/>
        <w:spacing w:after="0" w:line="120" w:lineRule="exact"/>
        <w:ind w:left="2218" w:hanging="951"/>
        <w:rPr>
          <w:sz w:val="10"/>
          <w:lang w:val="fr-FR"/>
        </w:rPr>
      </w:pPr>
    </w:p>
    <w:p w:rsidR="0038706C" w:rsidRDefault="0038706C" w:rsidP="003A3F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67C6">
        <w:rPr>
          <w:lang w:val="fr-FR"/>
        </w:rPr>
        <w:tab/>
        <w:t>B.</w:t>
      </w:r>
      <w:r w:rsidRPr="00F667C6">
        <w:rPr>
          <w:lang w:val="fr-FR"/>
        </w:rPr>
        <w:tab/>
        <w:t>Comité d</w:t>
      </w:r>
      <w:r>
        <w:rPr>
          <w:lang w:val="fr-FR"/>
        </w:rPr>
        <w:t>’</w:t>
      </w:r>
      <w:r w:rsidRPr="00F667C6">
        <w:rPr>
          <w:lang w:val="fr-FR"/>
        </w:rPr>
        <w:t>administration de l</w:t>
      </w:r>
      <w:r>
        <w:rPr>
          <w:lang w:val="fr-FR"/>
        </w:rPr>
        <w:t>’</w:t>
      </w:r>
      <w:r w:rsidRPr="00F667C6">
        <w:rPr>
          <w:lang w:val="fr-FR"/>
        </w:rPr>
        <w:t>Accord de 1958 (AC.1)</w:t>
      </w:r>
    </w:p>
    <w:p w:rsidR="00B36E2B" w:rsidRPr="00B36E2B" w:rsidRDefault="00B36E2B" w:rsidP="003A3F79">
      <w:pPr>
        <w:pStyle w:val="SingleTxt"/>
        <w:keepNext/>
        <w:spacing w:after="0" w:line="120" w:lineRule="exact"/>
        <w:rPr>
          <w:sz w:val="10"/>
          <w:lang w:val="fr-FR"/>
        </w:rPr>
      </w:pPr>
    </w:p>
    <w:p w:rsidR="00B36E2B" w:rsidRPr="00B36E2B" w:rsidRDefault="00B36E2B" w:rsidP="003A3F79">
      <w:pPr>
        <w:pStyle w:val="SingleTxt"/>
        <w:keepNext/>
        <w:spacing w:after="0" w:line="120" w:lineRule="exact"/>
        <w:rPr>
          <w:sz w:val="10"/>
          <w:lang w:val="fr-FR"/>
        </w:rPr>
      </w:pPr>
    </w:p>
    <w:p w:rsidR="0038706C" w:rsidRDefault="0038706C" w:rsidP="003A3F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67C6">
        <w:rPr>
          <w:lang w:val="fr-FR"/>
        </w:rPr>
        <w:tab/>
        <w:t>10.</w:t>
      </w:r>
      <w:r w:rsidRPr="00F667C6">
        <w:rPr>
          <w:lang w:val="fr-FR"/>
        </w:rPr>
        <w:tab/>
        <w:t>Constitution du Comité</w:t>
      </w:r>
    </w:p>
    <w:p w:rsidR="00B36E2B" w:rsidRPr="00B36E2B" w:rsidRDefault="00B36E2B" w:rsidP="00B36E2B">
      <w:pPr>
        <w:pStyle w:val="SingleTxt"/>
        <w:spacing w:after="0" w:line="120" w:lineRule="exact"/>
        <w:rPr>
          <w:sz w:val="10"/>
          <w:lang w:val="fr-FR"/>
        </w:rPr>
      </w:pPr>
    </w:p>
    <w:p w:rsidR="0038706C" w:rsidRPr="00F667C6" w:rsidRDefault="0038706C" w:rsidP="00B36E2B">
      <w:pPr>
        <w:pStyle w:val="SingleTxt"/>
        <w:rPr>
          <w:lang w:val="fr-FR"/>
        </w:rPr>
      </w:pPr>
      <w:r w:rsidRPr="00F667C6">
        <w:rPr>
          <w:lang w:val="fr-FR"/>
        </w:rPr>
        <w:tab/>
        <w:t>Le Comité d</w:t>
      </w:r>
      <w:r>
        <w:rPr>
          <w:lang w:val="fr-FR"/>
        </w:rPr>
        <w:t>’</w:t>
      </w:r>
      <w:r w:rsidRPr="00F667C6">
        <w:rPr>
          <w:lang w:val="fr-FR"/>
        </w:rPr>
        <w:t>administration est composé de toutes les Parties contractantes, conformément au Règlement intérieur reproduit à l</w:t>
      </w:r>
      <w:r>
        <w:rPr>
          <w:lang w:val="fr-FR"/>
        </w:rPr>
        <w:t>’</w:t>
      </w:r>
      <w:r w:rsidR="00B36E2B">
        <w:rPr>
          <w:lang w:val="fr-FR"/>
        </w:rPr>
        <w:t>appendice </w:t>
      </w:r>
      <w:r w:rsidRPr="00F667C6">
        <w:rPr>
          <w:lang w:val="fr-FR"/>
        </w:rPr>
        <w:t>1 de l</w:t>
      </w:r>
      <w:r>
        <w:rPr>
          <w:lang w:val="fr-FR"/>
        </w:rPr>
        <w:t>’</w:t>
      </w:r>
      <w:r w:rsidRPr="00F667C6">
        <w:rPr>
          <w:lang w:val="fr-FR"/>
        </w:rPr>
        <w:t>Accord de 1958 (E/ECE/</w:t>
      </w:r>
      <w:r w:rsidR="00B36E2B">
        <w:rPr>
          <w:lang w:val="fr-FR"/>
        </w:rPr>
        <w:t>324-E/ECE/TRANS/505/Rev.2, art. 1, par. </w:t>
      </w:r>
      <w:r w:rsidRPr="00F667C6">
        <w:rPr>
          <w:lang w:val="fr-FR"/>
        </w:rPr>
        <w:t>2).</w:t>
      </w:r>
    </w:p>
    <w:p w:rsidR="0038706C" w:rsidRDefault="0038706C" w:rsidP="00B36E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67C6">
        <w:rPr>
          <w:lang w:val="fr-FR"/>
        </w:rPr>
        <w:tab/>
        <w:t>11.</w:t>
      </w:r>
      <w:r w:rsidRPr="00F667C6">
        <w:rPr>
          <w:lang w:val="fr-FR"/>
        </w:rPr>
        <w:tab/>
        <w:t>Propositions d</w:t>
      </w:r>
      <w:r>
        <w:rPr>
          <w:lang w:val="fr-FR"/>
        </w:rPr>
        <w:t>’</w:t>
      </w:r>
      <w:r w:rsidRPr="00F667C6">
        <w:rPr>
          <w:lang w:val="fr-FR"/>
        </w:rPr>
        <w:t xml:space="preserve">amendements et de rectificatifs à des Règlements existant </w:t>
      </w:r>
      <w:r w:rsidR="00B36E2B">
        <w:rPr>
          <w:lang w:val="fr-FR"/>
        </w:rPr>
        <w:br/>
      </w:r>
      <w:r w:rsidRPr="00F667C6">
        <w:rPr>
          <w:lang w:val="fr-FR"/>
        </w:rPr>
        <w:t>et de nouveaux Règlements – Vote par l</w:t>
      </w:r>
      <w:r>
        <w:rPr>
          <w:lang w:val="fr-FR"/>
        </w:rPr>
        <w:t>’</w:t>
      </w:r>
      <w:r w:rsidRPr="00F667C6">
        <w:rPr>
          <w:lang w:val="fr-FR"/>
        </w:rPr>
        <w:t>AC.1</w:t>
      </w:r>
    </w:p>
    <w:p w:rsidR="00B36E2B" w:rsidRPr="00B36E2B" w:rsidRDefault="00B36E2B" w:rsidP="00B36E2B">
      <w:pPr>
        <w:pStyle w:val="SingleTxt"/>
        <w:spacing w:after="0" w:line="120" w:lineRule="exact"/>
        <w:rPr>
          <w:sz w:val="10"/>
          <w:lang w:val="fr-FR"/>
        </w:rPr>
      </w:pPr>
    </w:p>
    <w:p w:rsidR="0038706C" w:rsidRPr="00F667C6" w:rsidRDefault="00B36E2B" w:rsidP="00B36E2B">
      <w:pPr>
        <w:pStyle w:val="SingleTxt"/>
        <w:rPr>
          <w:lang w:val="fr-FR"/>
        </w:rPr>
      </w:pPr>
      <w:r>
        <w:rPr>
          <w:lang w:val="fr-FR"/>
        </w:rPr>
        <w:tab/>
      </w:r>
      <w:r w:rsidR="0038706C" w:rsidRPr="00F667C6">
        <w:rPr>
          <w:lang w:val="fr-FR"/>
        </w:rPr>
        <w:t>Le Comité d</w:t>
      </w:r>
      <w:r w:rsidR="0038706C">
        <w:rPr>
          <w:lang w:val="fr-FR"/>
        </w:rPr>
        <w:t>’</w:t>
      </w:r>
      <w:r w:rsidR="0038706C" w:rsidRPr="00F667C6">
        <w:rPr>
          <w:lang w:val="fr-FR"/>
        </w:rPr>
        <w:t>administration établit de nouveaux règlements et des amendements aux Règlements existants, conformément à la procédure indiquée à l</w:t>
      </w:r>
      <w:r w:rsidR="0038706C">
        <w:rPr>
          <w:lang w:val="fr-FR"/>
        </w:rPr>
        <w:t>’</w:t>
      </w:r>
      <w:r w:rsidR="0038706C" w:rsidRPr="00F667C6">
        <w:rPr>
          <w:lang w:val="fr-FR"/>
        </w:rPr>
        <w:t>appendice 1 de l</w:t>
      </w:r>
      <w:r w:rsidR="0038706C">
        <w:rPr>
          <w:lang w:val="fr-FR"/>
        </w:rPr>
        <w:t>’</w:t>
      </w:r>
      <w:r w:rsidR="0038706C" w:rsidRPr="00F667C6">
        <w:rPr>
          <w:lang w:val="fr-FR"/>
        </w:rPr>
        <w:t>Accord de 1958. Les projets de règlements et les propositions d</w:t>
      </w:r>
      <w:r w:rsidR="0038706C">
        <w:rPr>
          <w:lang w:val="fr-FR"/>
        </w:rPr>
        <w:t>’</w:t>
      </w:r>
      <w:r w:rsidR="0038706C" w:rsidRPr="00F667C6">
        <w:rPr>
          <w:lang w:val="fr-FR"/>
        </w:rPr>
        <w:t>amendements à des Règlements existant sont mis aux voix. Chaque pays Partie à l</w:t>
      </w:r>
      <w:r w:rsidR="0038706C">
        <w:rPr>
          <w:lang w:val="fr-FR"/>
        </w:rPr>
        <w:t>’</w:t>
      </w:r>
      <w:r w:rsidR="0038706C" w:rsidRPr="00F667C6">
        <w:rPr>
          <w:lang w:val="fr-FR"/>
        </w:rPr>
        <w:t>Accord dispose d</w:t>
      </w:r>
      <w:r w:rsidR="0038706C">
        <w:rPr>
          <w:lang w:val="fr-FR"/>
        </w:rPr>
        <w:t>’</w:t>
      </w:r>
      <w:r w:rsidR="0038706C" w:rsidRPr="00F667C6">
        <w:rPr>
          <w:lang w:val="fr-FR"/>
        </w:rPr>
        <w:t>une voix. Le quorum nécessaire pour prendre des décisions est constitué par au moins la moitié des Parties contractantes appliquant le Règlement. Pour le calcul du quorum, les organisations d</w:t>
      </w:r>
      <w:r w:rsidR="0038706C">
        <w:rPr>
          <w:lang w:val="fr-FR"/>
        </w:rPr>
        <w:t>’</w:t>
      </w:r>
      <w:r w:rsidR="0038706C" w:rsidRPr="00F667C6">
        <w:rPr>
          <w:lang w:val="fr-FR"/>
        </w:rPr>
        <w:t>intégration économique régionale, en tant que Parties contractantes à l</w:t>
      </w:r>
      <w:r w:rsidR="0038706C">
        <w:rPr>
          <w:lang w:val="fr-FR"/>
        </w:rPr>
        <w:t>’</w:t>
      </w:r>
      <w:r w:rsidR="0038706C" w:rsidRPr="00F667C6">
        <w:rPr>
          <w:lang w:val="fr-FR"/>
        </w:rPr>
        <w:t>Accord, disposent d</w:t>
      </w:r>
      <w:r w:rsidR="0038706C">
        <w:rPr>
          <w:lang w:val="fr-FR"/>
        </w:rPr>
        <w:t>’</w:t>
      </w:r>
      <w:r w:rsidR="0038706C" w:rsidRPr="00F667C6">
        <w:rPr>
          <w:lang w:val="fr-FR"/>
        </w:rPr>
        <w:t>autant de voix qu</w:t>
      </w:r>
      <w:r w:rsidR="0038706C">
        <w:rPr>
          <w:lang w:val="fr-FR"/>
        </w:rPr>
        <w:t>’</w:t>
      </w:r>
      <w:r w:rsidR="0038706C" w:rsidRPr="00F667C6">
        <w:rPr>
          <w:lang w:val="fr-FR"/>
        </w:rPr>
        <w:t>elles comptent d</w:t>
      </w:r>
      <w:r w:rsidR="0038706C">
        <w:rPr>
          <w:lang w:val="fr-FR"/>
        </w:rPr>
        <w:t>’</w:t>
      </w:r>
      <w:r w:rsidR="0038706C" w:rsidRPr="00F667C6">
        <w:rPr>
          <w:lang w:val="fr-FR"/>
        </w:rPr>
        <w:t>États membres. Le représentant d</w:t>
      </w:r>
      <w:r w:rsidR="0038706C">
        <w:rPr>
          <w:lang w:val="fr-FR"/>
        </w:rPr>
        <w:t>’</w:t>
      </w:r>
      <w:r w:rsidR="0038706C" w:rsidRPr="00F667C6">
        <w:rPr>
          <w:lang w:val="fr-FR"/>
        </w:rPr>
        <w:t>une organisation d</w:t>
      </w:r>
      <w:r w:rsidR="0038706C">
        <w:rPr>
          <w:lang w:val="fr-FR"/>
        </w:rPr>
        <w:t>’</w:t>
      </w:r>
      <w:r w:rsidR="0038706C" w:rsidRPr="00F667C6">
        <w:rPr>
          <w:lang w:val="fr-FR"/>
        </w:rPr>
        <w:t>intégration économique régionale peut exprimer les votes de ceux de ses États membres souverains qui appliquent le Règlement en cause. Pour être adopté, tout projet d</w:t>
      </w:r>
      <w:r w:rsidR="0038706C">
        <w:rPr>
          <w:lang w:val="fr-FR"/>
        </w:rPr>
        <w:t>’</w:t>
      </w:r>
      <w:r w:rsidR="0038706C" w:rsidRPr="00F667C6">
        <w:rPr>
          <w:lang w:val="fr-FR"/>
        </w:rPr>
        <w:t>amendement à un Règlement existant doit recueillir les deux tiers des voix des me</w:t>
      </w:r>
      <w:r w:rsidR="00EF2353">
        <w:rPr>
          <w:lang w:val="fr-FR"/>
        </w:rPr>
        <w:t>mbres présents et votants (art. </w:t>
      </w:r>
      <w:r w:rsidR="0038706C" w:rsidRPr="00F667C6">
        <w:rPr>
          <w:lang w:val="fr-FR"/>
        </w:rPr>
        <w:t>12 et appendice</w:t>
      </w:r>
      <w:r w:rsidR="00EF2353">
        <w:rPr>
          <w:lang w:val="fr-FR"/>
        </w:rPr>
        <w:t> </w:t>
      </w:r>
      <w:r w:rsidR="0038706C" w:rsidRPr="00F667C6">
        <w:rPr>
          <w:lang w:val="fr-FR"/>
        </w:rPr>
        <w:t>1).</w:t>
      </w:r>
    </w:p>
    <w:p w:rsidR="0038706C" w:rsidRPr="00F667C6" w:rsidRDefault="00EF2353" w:rsidP="00EF2353">
      <w:pPr>
        <w:pStyle w:val="SingleTxt"/>
        <w:rPr>
          <w:lang w:val="fr-FR"/>
        </w:rPr>
      </w:pPr>
      <w:r>
        <w:rPr>
          <w:lang w:val="fr-FR"/>
        </w:rPr>
        <w:tab/>
      </w:r>
      <w:r w:rsidR="0038706C" w:rsidRPr="00F667C6">
        <w:rPr>
          <w:lang w:val="fr-FR"/>
        </w:rPr>
        <w:t>Les Parties contractantes qui auraient des difficultés à assister à une session du Comité d</w:t>
      </w:r>
      <w:r w:rsidR="0038706C">
        <w:rPr>
          <w:lang w:val="fr-FR"/>
        </w:rPr>
        <w:t>’</w:t>
      </w:r>
      <w:r w:rsidR="0038706C" w:rsidRPr="00F667C6">
        <w:rPr>
          <w:lang w:val="fr-FR"/>
        </w:rPr>
        <w:t>administration (AC.1) peuvent être autorisées, à titre exceptionnel, à faire connaître par écrit leur position sur les questions examinées ou à donner procuration à d</w:t>
      </w:r>
      <w:r w:rsidR="0038706C">
        <w:rPr>
          <w:lang w:val="fr-FR"/>
        </w:rPr>
        <w:t>’</w:t>
      </w:r>
      <w:r w:rsidR="0038706C" w:rsidRPr="00F667C6">
        <w:rPr>
          <w:lang w:val="fr-FR"/>
        </w:rPr>
        <w:t>autres participants à la</w:t>
      </w:r>
      <w:r>
        <w:rPr>
          <w:lang w:val="fr-FR"/>
        </w:rPr>
        <w:t xml:space="preserve"> session (TRANS/WP.29/482, par. </w:t>
      </w:r>
      <w:r w:rsidR="0038706C" w:rsidRPr="00F667C6">
        <w:rPr>
          <w:lang w:val="fr-FR"/>
        </w:rPr>
        <w:t>11).</w:t>
      </w:r>
    </w:p>
    <w:p w:rsidR="0038706C" w:rsidRPr="00F667C6" w:rsidRDefault="00EF2353" w:rsidP="00EF2353">
      <w:pPr>
        <w:pStyle w:val="SingleTxt"/>
        <w:rPr>
          <w:lang w:val="fr-FR"/>
        </w:rPr>
      </w:pPr>
      <w:r>
        <w:rPr>
          <w:lang w:val="fr-FR"/>
        </w:rPr>
        <w:tab/>
      </w:r>
      <w:r w:rsidR="0038706C" w:rsidRPr="00F667C6">
        <w:rPr>
          <w:lang w:val="fr-FR"/>
        </w:rPr>
        <w:t>Si toutes les Parties à l</w:t>
      </w:r>
      <w:r w:rsidR="0038706C">
        <w:rPr>
          <w:lang w:val="fr-FR"/>
        </w:rPr>
        <w:t>’</w:t>
      </w:r>
      <w:r w:rsidR="0038706C" w:rsidRPr="00F667C6">
        <w:rPr>
          <w:lang w:val="fr-FR"/>
        </w:rPr>
        <w:t>Accord en conviennent, tout Règlement adopté en vertu de l</w:t>
      </w:r>
      <w:r w:rsidR="0038706C">
        <w:rPr>
          <w:lang w:val="fr-FR"/>
        </w:rPr>
        <w:t>’</w:t>
      </w:r>
      <w:r w:rsidR="0038706C" w:rsidRPr="00F667C6">
        <w:rPr>
          <w:lang w:val="fr-FR"/>
        </w:rPr>
        <w:t>Accord non modifié peut être considéré comme un Règlement adopté en vertu de l</w:t>
      </w:r>
      <w:r w:rsidR="0038706C">
        <w:rPr>
          <w:lang w:val="fr-FR"/>
        </w:rPr>
        <w:t>’</w:t>
      </w:r>
      <w:r>
        <w:rPr>
          <w:lang w:val="fr-FR"/>
        </w:rPr>
        <w:t>Accord modifié (art. 15, par. </w:t>
      </w:r>
      <w:r w:rsidR="0038706C" w:rsidRPr="00F667C6">
        <w:rPr>
          <w:lang w:val="fr-FR"/>
        </w:rPr>
        <w:t>3).</w:t>
      </w:r>
    </w:p>
    <w:p w:rsidR="0038706C" w:rsidRDefault="00EF2353" w:rsidP="00EF2353">
      <w:pPr>
        <w:pStyle w:val="SingleTxt"/>
        <w:rPr>
          <w:lang w:val="fr-FR"/>
        </w:rPr>
      </w:pPr>
      <w:r>
        <w:rPr>
          <w:lang w:val="fr-FR"/>
        </w:rPr>
        <w:tab/>
      </w:r>
      <w:r w:rsidR="0038706C" w:rsidRPr="00F667C6">
        <w:rPr>
          <w:lang w:val="fr-FR"/>
        </w:rPr>
        <w:t>L</w:t>
      </w:r>
      <w:r w:rsidR="0038706C">
        <w:rPr>
          <w:lang w:val="fr-FR"/>
        </w:rPr>
        <w:t>’</w:t>
      </w:r>
      <w:r w:rsidR="0038706C" w:rsidRPr="00F667C6">
        <w:rPr>
          <w:lang w:val="fr-FR"/>
        </w:rPr>
        <w:t>AC.1 mettra aux voix les projets d</w:t>
      </w:r>
      <w:r w:rsidR="0038706C">
        <w:rPr>
          <w:lang w:val="fr-FR"/>
        </w:rPr>
        <w:t>’</w:t>
      </w:r>
      <w:r w:rsidR="0038706C" w:rsidRPr="00F667C6">
        <w:rPr>
          <w:lang w:val="fr-FR"/>
        </w:rPr>
        <w:t>amendements et de rectificatifs à des Règle</w:t>
      </w:r>
      <w:r>
        <w:rPr>
          <w:lang w:val="fr-FR"/>
        </w:rPr>
        <w:t>ments existant visés aux points </w:t>
      </w:r>
      <w:r w:rsidR="0038706C" w:rsidRPr="00F667C6">
        <w:rPr>
          <w:lang w:val="fr-FR"/>
        </w:rPr>
        <w:t>4.6 à 4.13 de l</w:t>
      </w:r>
      <w:r w:rsidR="0038706C">
        <w:rPr>
          <w:lang w:val="fr-FR"/>
        </w:rPr>
        <w:t>’</w:t>
      </w:r>
      <w:r w:rsidR="0038706C" w:rsidRPr="00F667C6">
        <w:rPr>
          <w:lang w:val="fr-FR"/>
        </w:rPr>
        <w:t>ordre du jour, en tenant compte des recommandations du Forum mondial.</w:t>
      </w:r>
    </w:p>
    <w:p w:rsidR="00EF2353" w:rsidRPr="00EF2353" w:rsidRDefault="00EF2353" w:rsidP="00EF2353">
      <w:pPr>
        <w:pStyle w:val="SingleTxt"/>
        <w:spacing w:after="0" w:line="120" w:lineRule="exact"/>
        <w:rPr>
          <w:sz w:val="10"/>
          <w:lang w:val="fr-FR"/>
        </w:rPr>
      </w:pPr>
    </w:p>
    <w:p w:rsidR="00EF2353" w:rsidRPr="00EF2353" w:rsidRDefault="00EF2353" w:rsidP="00EF2353">
      <w:pPr>
        <w:pStyle w:val="SingleTxt"/>
        <w:spacing w:after="0" w:line="120" w:lineRule="exact"/>
        <w:rPr>
          <w:sz w:val="10"/>
          <w:lang w:val="fr-FR"/>
        </w:rPr>
      </w:pPr>
    </w:p>
    <w:p w:rsidR="0038706C" w:rsidRDefault="0038706C" w:rsidP="00EF235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67C6">
        <w:rPr>
          <w:lang w:val="fr-FR"/>
        </w:rPr>
        <w:tab/>
        <w:t>C.</w:t>
      </w:r>
      <w:r w:rsidRPr="00F667C6">
        <w:rPr>
          <w:lang w:val="fr-FR"/>
        </w:rPr>
        <w:tab/>
        <w:t>Comité exécutif de l</w:t>
      </w:r>
      <w:r>
        <w:rPr>
          <w:lang w:val="fr-FR"/>
        </w:rPr>
        <w:t>’</w:t>
      </w:r>
      <w:r w:rsidRPr="00F667C6">
        <w:rPr>
          <w:lang w:val="fr-FR"/>
        </w:rPr>
        <w:t>Accord de 1998 (AC.3)</w:t>
      </w:r>
    </w:p>
    <w:p w:rsidR="00EF2353" w:rsidRPr="00EF2353" w:rsidRDefault="00EF2353" w:rsidP="00EF2353">
      <w:pPr>
        <w:pStyle w:val="SingleTxt"/>
        <w:spacing w:after="0" w:line="120" w:lineRule="exact"/>
        <w:rPr>
          <w:sz w:val="10"/>
          <w:lang w:val="fr-FR"/>
        </w:rPr>
      </w:pPr>
    </w:p>
    <w:p w:rsidR="00EF2353" w:rsidRPr="00EF2353" w:rsidRDefault="00EF2353" w:rsidP="00EF2353">
      <w:pPr>
        <w:pStyle w:val="SingleTxt"/>
        <w:spacing w:after="0" w:line="120" w:lineRule="exact"/>
        <w:rPr>
          <w:sz w:val="10"/>
          <w:lang w:val="fr-FR"/>
        </w:rPr>
      </w:pPr>
    </w:p>
    <w:p w:rsidR="0038706C" w:rsidRDefault="0038706C" w:rsidP="00EF23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67C6">
        <w:rPr>
          <w:lang w:val="fr-FR"/>
        </w:rPr>
        <w:tab/>
        <w:t>12.</w:t>
      </w:r>
      <w:r w:rsidRPr="00F667C6">
        <w:rPr>
          <w:lang w:val="fr-FR"/>
        </w:rPr>
        <w:tab/>
        <w:t>Constitution du Comité et élection du Bureau pour l</w:t>
      </w:r>
      <w:r>
        <w:rPr>
          <w:lang w:val="fr-FR"/>
        </w:rPr>
        <w:t>’</w:t>
      </w:r>
      <w:r w:rsidRPr="00F667C6">
        <w:rPr>
          <w:lang w:val="fr-FR"/>
        </w:rPr>
        <w:t>année 2016</w:t>
      </w:r>
    </w:p>
    <w:p w:rsidR="00EF2353" w:rsidRPr="00EF2353" w:rsidRDefault="00EF2353" w:rsidP="00EF2353">
      <w:pPr>
        <w:pStyle w:val="SingleTxt"/>
        <w:spacing w:after="0" w:line="120" w:lineRule="exact"/>
        <w:rPr>
          <w:sz w:val="10"/>
          <w:lang w:val="fr-FR"/>
        </w:rPr>
      </w:pPr>
    </w:p>
    <w:p w:rsidR="0038706C" w:rsidRDefault="00EF2353" w:rsidP="00EF2353">
      <w:pPr>
        <w:pStyle w:val="SingleTxt"/>
        <w:rPr>
          <w:lang w:val="fr-FR"/>
        </w:rPr>
      </w:pPr>
      <w:r>
        <w:rPr>
          <w:lang w:val="fr-FR"/>
        </w:rPr>
        <w:tab/>
      </w:r>
      <w:r w:rsidR="0038706C" w:rsidRPr="00F667C6">
        <w:rPr>
          <w:lang w:val="fr-FR"/>
        </w:rPr>
        <w:t>Le Comité exécutif est constitué de toutes les Parties contractantes, conformément au Règlement intérieur reproduit à l</w:t>
      </w:r>
      <w:r w:rsidR="0038706C">
        <w:rPr>
          <w:lang w:val="fr-FR"/>
        </w:rPr>
        <w:t>’</w:t>
      </w:r>
      <w:r w:rsidR="0038706C" w:rsidRPr="00F667C6">
        <w:rPr>
          <w:lang w:val="fr-FR"/>
        </w:rPr>
        <w:t>annexe B de l</w:t>
      </w:r>
      <w:r w:rsidR="0038706C">
        <w:rPr>
          <w:lang w:val="fr-FR"/>
        </w:rPr>
        <w:t>’</w:t>
      </w:r>
      <w:r w:rsidR="0038706C" w:rsidRPr="00F667C6">
        <w:rPr>
          <w:lang w:val="fr-FR"/>
        </w:rPr>
        <w:t>Accord de 1998 (ECE/TRANS/132 et Corr.1). À sa première session, l</w:t>
      </w:r>
      <w:r w:rsidR="0038706C">
        <w:rPr>
          <w:lang w:val="fr-FR"/>
        </w:rPr>
        <w:t>’</w:t>
      </w:r>
      <w:r w:rsidR="0038706C" w:rsidRPr="00F667C6">
        <w:rPr>
          <w:lang w:val="fr-FR"/>
        </w:rPr>
        <w:t>AC.3 doit élire son Bureau pour l</w:t>
      </w:r>
      <w:r w:rsidR="0038706C">
        <w:rPr>
          <w:lang w:val="fr-FR"/>
        </w:rPr>
        <w:t>’</w:t>
      </w:r>
      <w:r w:rsidR="0038706C" w:rsidRPr="00F667C6">
        <w:rPr>
          <w:lang w:val="fr-FR"/>
        </w:rPr>
        <w:t>année.</w:t>
      </w:r>
    </w:p>
    <w:p w:rsidR="00EF2353" w:rsidRPr="00EF2353" w:rsidRDefault="00EF2353" w:rsidP="00EF2353">
      <w:pPr>
        <w:pStyle w:val="SingleTxt"/>
        <w:spacing w:after="0" w:line="120" w:lineRule="exact"/>
        <w:rPr>
          <w:sz w:val="10"/>
          <w:lang w:val="fr-FR"/>
        </w:rPr>
      </w:pPr>
    </w:p>
    <w:p w:rsidR="0038706C" w:rsidRDefault="0038706C" w:rsidP="00EF23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67C6">
        <w:rPr>
          <w:lang w:val="fr-FR"/>
        </w:rPr>
        <w:tab/>
        <w:t>13.</w:t>
      </w:r>
      <w:r w:rsidRPr="00F667C6">
        <w:rPr>
          <w:lang w:val="fr-FR"/>
        </w:rPr>
        <w:tab/>
        <w:t>Suivi de la mise en œuvre de l</w:t>
      </w:r>
      <w:r>
        <w:rPr>
          <w:lang w:val="fr-FR"/>
        </w:rPr>
        <w:t>’</w:t>
      </w:r>
      <w:r w:rsidR="00EF2353">
        <w:rPr>
          <w:lang w:val="fr-FR"/>
        </w:rPr>
        <w:t>Accord de 1998 </w:t>
      </w:r>
      <w:r w:rsidRPr="00F667C6">
        <w:rPr>
          <w:lang w:val="fr-FR"/>
        </w:rPr>
        <w:t xml:space="preserve">: rapports des Parties contractantes sur la transposition des RTM et de leurs amendements </w:t>
      </w:r>
      <w:r w:rsidR="00EF2353">
        <w:rPr>
          <w:lang w:val="fr-FR"/>
        </w:rPr>
        <w:br/>
      </w:r>
      <w:r w:rsidRPr="00F667C6">
        <w:rPr>
          <w:lang w:val="fr-FR"/>
        </w:rPr>
        <w:t>dans la législation nationale ou régionale</w:t>
      </w:r>
    </w:p>
    <w:p w:rsidR="00EF2353" w:rsidRPr="00EF2353" w:rsidRDefault="00EF2353" w:rsidP="00EF2353">
      <w:pPr>
        <w:pStyle w:val="SingleTxt"/>
        <w:spacing w:after="0" w:line="120" w:lineRule="exact"/>
        <w:rPr>
          <w:sz w:val="10"/>
          <w:lang w:val="fr-FR"/>
        </w:rPr>
      </w:pPr>
    </w:p>
    <w:p w:rsidR="0038706C" w:rsidRPr="00F667C6" w:rsidRDefault="00EF2353" w:rsidP="00EF2353">
      <w:pPr>
        <w:pStyle w:val="SingleTxt"/>
        <w:rPr>
          <w:lang w:val="fr-FR"/>
        </w:rPr>
      </w:pPr>
      <w:r>
        <w:rPr>
          <w:lang w:val="fr-FR"/>
        </w:rPr>
        <w:tab/>
      </w:r>
      <w:r w:rsidR="0038706C" w:rsidRPr="00F667C6">
        <w:rPr>
          <w:lang w:val="fr-FR"/>
        </w:rPr>
        <w:t>Le Comité exécutif a décidé de poursuivre l</w:t>
      </w:r>
      <w:r w:rsidR="0038706C">
        <w:rPr>
          <w:lang w:val="fr-FR"/>
        </w:rPr>
        <w:t>’</w:t>
      </w:r>
      <w:r w:rsidR="0038706C" w:rsidRPr="00F667C6">
        <w:rPr>
          <w:lang w:val="fr-FR"/>
        </w:rPr>
        <w:t>examen de cette question. Les Parties contractantes à l</w:t>
      </w:r>
      <w:r w:rsidR="0038706C">
        <w:rPr>
          <w:lang w:val="fr-FR"/>
        </w:rPr>
        <w:t>’</w:t>
      </w:r>
      <w:r w:rsidR="0038706C" w:rsidRPr="00F667C6">
        <w:rPr>
          <w:lang w:val="fr-FR"/>
        </w:rPr>
        <w:t>Accord ont été invitées à utiliser le système de notification élaboré par le secrétariat pour établir les rapports annuels sur la transposition des RTM et de leurs amendements. Elles peuvent utiliser comme modèles les exemples présentés par les États-Unis d</w:t>
      </w:r>
      <w:r w:rsidR="0038706C">
        <w:rPr>
          <w:lang w:val="fr-FR"/>
        </w:rPr>
        <w:t>’</w:t>
      </w:r>
      <w:r w:rsidR="0038706C" w:rsidRPr="00F667C6">
        <w:rPr>
          <w:lang w:val="fr-FR"/>
        </w:rPr>
        <w:t>Amérique, la Fédération de Russie et l</w:t>
      </w:r>
      <w:r w:rsidR="0038706C">
        <w:rPr>
          <w:lang w:val="fr-FR"/>
        </w:rPr>
        <w:t>’</w:t>
      </w:r>
      <w:r w:rsidR="0038706C" w:rsidRPr="00F667C6">
        <w:rPr>
          <w:lang w:val="fr-FR"/>
        </w:rPr>
        <w:t>Union europée</w:t>
      </w:r>
      <w:r>
        <w:rPr>
          <w:lang w:val="fr-FR"/>
        </w:rPr>
        <w:t>nne (ECE/TRANS/WP.29/1102, par. </w:t>
      </w:r>
      <w:r w:rsidR="0038706C" w:rsidRPr="00F667C6">
        <w:rPr>
          <w:lang w:val="fr-FR"/>
        </w:rPr>
        <w:t xml:space="preserve">96 </w:t>
      </w:r>
      <w:r>
        <w:rPr>
          <w:lang w:val="fr-FR"/>
        </w:rPr>
        <w:t xml:space="preserve">et </w:t>
      </w:r>
      <w:r w:rsidR="0038706C" w:rsidRPr="00F667C6">
        <w:rPr>
          <w:lang w:val="fr-FR"/>
        </w:rPr>
        <w:t>97). Le secrétariat contactera le chef de la délégation de chaque Partie contractante ayant des notifications en attente afin de faciliter le processus de notificat</w:t>
      </w:r>
      <w:r>
        <w:rPr>
          <w:lang w:val="fr-FR"/>
        </w:rPr>
        <w:t>ion (ECE/TRANS/WP.29/1108, par. </w:t>
      </w:r>
      <w:r w:rsidR="0038706C" w:rsidRPr="00F667C6">
        <w:rPr>
          <w:lang w:val="fr-FR"/>
        </w:rPr>
        <w:t>78).</w:t>
      </w:r>
    </w:p>
    <w:p w:rsidR="0038706C" w:rsidRDefault="0038706C" w:rsidP="00DE6282">
      <w:pPr>
        <w:pStyle w:val="SingleTxt"/>
        <w:rPr>
          <w:b/>
          <w:lang w:val="fr-FR"/>
        </w:rPr>
      </w:pPr>
      <w:r w:rsidRPr="00DE6282">
        <w:rPr>
          <w:b/>
          <w:lang w:val="fr-FR"/>
        </w:rPr>
        <w:t>Document</w:t>
      </w:r>
      <w:r w:rsidR="00440D7A">
        <w:rPr>
          <w:b/>
          <w:lang w:val="fr-FR"/>
        </w:rPr>
        <w:t>s</w:t>
      </w:r>
      <w:r w:rsidRPr="00DE6282">
        <w:rPr>
          <w:b/>
          <w:lang w:val="fr-FR"/>
        </w:rPr>
        <w:t xml:space="preserve"> :</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7"/>
        <w:gridCol w:w="4392"/>
      </w:tblGrid>
      <w:tr w:rsidR="00DE6282" w:rsidTr="00380D20">
        <w:tc>
          <w:tcPr>
            <w:tcW w:w="3107" w:type="dxa"/>
          </w:tcPr>
          <w:p w:rsidR="00DE6282" w:rsidRDefault="00DE6282" w:rsidP="00380D20">
            <w:pPr>
              <w:pStyle w:val="SingleTxt"/>
              <w:ind w:left="0" w:right="0"/>
              <w:rPr>
                <w:lang w:val="fr-FR"/>
              </w:rPr>
            </w:pPr>
            <w:r w:rsidRPr="00DE6282">
              <w:rPr>
                <w:lang w:val="fr-FR"/>
              </w:rPr>
              <w:t>ECE/TRANS/WP.29/1073/Rev.15</w:t>
            </w:r>
          </w:p>
        </w:tc>
        <w:tc>
          <w:tcPr>
            <w:tcW w:w="4392" w:type="dxa"/>
          </w:tcPr>
          <w:p w:rsidR="00DE6282" w:rsidRPr="001E1973" w:rsidRDefault="00DE6282" w:rsidP="00DE6282">
            <w:pPr>
              <w:keepNext/>
              <w:spacing w:after="120"/>
              <w:rPr>
                <w:spacing w:val="-2"/>
                <w:lang w:val="fr-FR"/>
              </w:rPr>
            </w:pPr>
            <w:r w:rsidRPr="00DE6282">
              <w:rPr>
                <w:lang w:val="fr-FR"/>
              </w:rPr>
              <w:t xml:space="preserve">État de l’Accord de 1998, y compris les notifications des Parties contractantes devant être communiquées au secrétariat </w:t>
            </w:r>
            <w:r w:rsidRPr="00DE6282">
              <w:rPr>
                <w:rFonts w:eastAsiaTheme="minorHAnsi"/>
                <w:lang w:val="fr-FR"/>
              </w:rPr>
              <w:t>conformément</w:t>
            </w:r>
            <w:r w:rsidRPr="00DE6282">
              <w:rPr>
                <w:lang w:val="fr-FR"/>
              </w:rPr>
              <w:t xml:space="preserve"> à l’article 7 de l’Accord</w:t>
            </w:r>
            <w:r w:rsidR="00440D7A">
              <w:rPr>
                <w:lang w:val="fr-FR"/>
              </w:rPr>
              <w:t>.</w:t>
            </w:r>
            <w:r w:rsidRPr="00DE6282">
              <w:rPr>
                <w:lang w:val="fr-FR"/>
              </w:rPr>
              <w:t xml:space="preserve"> Ce document a été établi pour la première fois en 2007 par le secrétariat pour servir d’instrument de suivi de la mise en œuvre de l’Accord.</w:t>
            </w:r>
          </w:p>
        </w:tc>
      </w:tr>
      <w:tr w:rsidR="00DE6282" w:rsidTr="00380D20">
        <w:tc>
          <w:tcPr>
            <w:tcW w:w="3107" w:type="dxa"/>
          </w:tcPr>
          <w:p w:rsidR="00DE6282" w:rsidRPr="00F667C6" w:rsidRDefault="00DE6282" w:rsidP="00380D20">
            <w:pPr>
              <w:pStyle w:val="SingleTxt"/>
              <w:ind w:left="0" w:right="0"/>
              <w:rPr>
                <w:lang w:val="fr-FR"/>
              </w:rPr>
            </w:pPr>
            <w:r w:rsidRPr="00F667C6">
              <w:rPr>
                <w:lang w:val="fr-FR"/>
              </w:rPr>
              <w:t>ECE/TRANS/WP.29/2015/108</w:t>
            </w:r>
          </w:p>
        </w:tc>
        <w:tc>
          <w:tcPr>
            <w:tcW w:w="4392" w:type="dxa"/>
          </w:tcPr>
          <w:p w:rsidR="00DE6282" w:rsidRPr="00F667C6" w:rsidRDefault="00DE6282" w:rsidP="00440D7A">
            <w:pPr>
              <w:keepNext/>
              <w:spacing w:after="120"/>
              <w:rPr>
                <w:lang w:val="fr-FR"/>
              </w:rPr>
            </w:pPr>
            <w:r w:rsidRPr="00DE6282">
              <w:rPr>
                <w:lang w:val="fr-FR"/>
              </w:rPr>
              <w:t xml:space="preserve">Livre blanc établi par trois Parties </w:t>
            </w:r>
            <w:r w:rsidR="00440D7A">
              <w:rPr>
                <w:lang w:val="fr-FR"/>
              </w:rPr>
              <w:t>–</w:t>
            </w:r>
            <w:r w:rsidRPr="00DE6282">
              <w:rPr>
                <w:lang w:val="fr-FR"/>
              </w:rPr>
              <w:t xml:space="preserve"> Progrès dans la mise en œuvre de l’Accord de 1998</w:t>
            </w:r>
          </w:p>
        </w:tc>
      </w:tr>
      <w:tr w:rsidR="00DE6282" w:rsidTr="00380D20">
        <w:tc>
          <w:tcPr>
            <w:tcW w:w="3107" w:type="dxa"/>
          </w:tcPr>
          <w:p w:rsidR="00DE6282" w:rsidRPr="00F667C6" w:rsidRDefault="00DE6282" w:rsidP="00380D20">
            <w:pPr>
              <w:pStyle w:val="SingleTxt"/>
              <w:ind w:left="0" w:right="0"/>
              <w:rPr>
                <w:lang w:val="fr-FR"/>
              </w:rPr>
            </w:pPr>
            <w:r w:rsidRPr="00F667C6">
              <w:rPr>
                <w:lang w:val="fr-FR"/>
              </w:rPr>
              <w:t>WP.29-167-12</w:t>
            </w:r>
          </w:p>
        </w:tc>
        <w:tc>
          <w:tcPr>
            <w:tcW w:w="4392" w:type="dxa"/>
          </w:tcPr>
          <w:p w:rsidR="00DE6282" w:rsidRPr="00F667C6" w:rsidRDefault="00DE6282" w:rsidP="00DE6282">
            <w:pPr>
              <w:keepNext/>
              <w:spacing w:after="120"/>
              <w:rPr>
                <w:lang w:val="fr-FR"/>
              </w:rPr>
            </w:pPr>
            <w:r w:rsidRPr="00DE6282">
              <w:rPr>
                <w:lang w:val="fr-FR"/>
              </w:rPr>
              <w:t>Observations concernant le Livre blanc établi par trois Parties sur les progrès dans la mise en œuvre de l’Accord de 1998</w:t>
            </w:r>
          </w:p>
        </w:tc>
      </w:tr>
      <w:tr w:rsidR="00DE6282" w:rsidTr="00380D20">
        <w:tc>
          <w:tcPr>
            <w:tcW w:w="3107" w:type="dxa"/>
          </w:tcPr>
          <w:p w:rsidR="00DE6282" w:rsidRPr="00F667C6" w:rsidRDefault="00DE6282" w:rsidP="00380D20">
            <w:pPr>
              <w:pStyle w:val="SingleTxt"/>
              <w:ind w:left="0" w:right="0"/>
              <w:rPr>
                <w:lang w:val="fr-FR"/>
              </w:rPr>
            </w:pPr>
            <w:r w:rsidRPr="00F667C6">
              <w:rPr>
                <w:lang w:val="fr-FR"/>
              </w:rPr>
              <w:t>WP.29-167-24</w:t>
            </w:r>
          </w:p>
        </w:tc>
        <w:tc>
          <w:tcPr>
            <w:tcW w:w="4392" w:type="dxa"/>
          </w:tcPr>
          <w:p w:rsidR="00DE6282" w:rsidRPr="00F667C6" w:rsidRDefault="00DE6282" w:rsidP="00DE6282">
            <w:pPr>
              <w:keepNext/>
              <w:spacing w:after="120"/>
              <w:rPr>
                <w:lang w:val="fr-FR"/>
              </w:rPr>
            </w:pPr>
            <w:r w:rsidRPr="00DE6282">
              <w:rPr>
                <w:lang w:val="fr-FR"/>
              </w:rPr>
              <w:t>Observations concernant le Livre blanc établi par trois Parties sur les progrès dans la mise en œuvre de l’Accord de 1998 (document de synthèse qui annule et remplace le document informel WP.29-167-12)</w:t>
            </w:r>
          </w:p>
        </w:tc>
      </w:tr>
      <w:tr w:rsidR="00DE6282" w:rsidTr="00380D20">
        <w:tc>
          <w:tcPr>
            <w:tcW w:w="3107" w:type="dxa"/>
          </w:tcPr>
          <w:p w:rsidR="00DE6282" w:rsidRPr="00F667C6" w:rsidRDefault="00DE6282" w:rsidP="00380D20">
            <w:pPr>
              <w:pStyle w:val="SingleTxt"/>
              <w:ind w:left="0" w:right="0"/>
              <w:rPr>
                <w:lang w:val="fr-FR"/>
              </w:rPr>
            </w:pPr>
            <w:r w:rsidRPr="00F667C6">
              <w:rPr>
                <w:lang w:val="fr-FR"/>
              </w:rPr>
              <w:t>WP.29-167-30</w:t>
            </w:r>
          </w:p>
        </w:tc>
        <w:tc>
          <w:tcPr>
            <w:tcW w:w="4392" w:type="dxa"/>
          </w:tcPr>
          <w:p w:rsidR="00DE6282" w:rsidRPr="00F667C6" w:rsidRDefault="00DE6282" w:rsidP="00DE6282">
            <w:pPr>
              <w:keepNext/>
              <w:spacing w:after="120"/>
              <w:rPr>
                <w:lang w:val="fr-FR"/>
              </w:rPr>
            </w:pPr>
            <w:r w:rsidRPr="00DE6282">
              <w:rPr>
                <w:lang w:val="fr-FR"/>
              </w:rPr>
              <w:t>Observations concernant le Livre blanc établi par trois Parties sur les progrès dans la mise en œuvre de l’Accord de 1998, soumises par l’Association internationale des constructeurs de motocycles (IMMA)</w:t>
            </w:r>
          </w:p>
        </w:tc>
      </w:tr>
    </w:tbl>
    <w:p w:rsidR="00DE6282" w:rsidRPr="00DE6282" w:rsidRDefault="00DE6282" w:rsidP="00DE6282">
      <w:pPr>
        <w:pStyle w:val="SingleTxt"/>
        <w:spacing w:after="0" w:line="120" w:lineRule="exact"/>
        <w:rPr>
          <w:b/>
          <w:iCs/>
          <w:sz w:val="10"/>
          <w:lang w:val="fr-FR"/>
        </w:rPr>
      </w:pPr>
    </w:p>
    <w:p w:rsidR="0038706C" w:rsidRDefault="0038706C" w:rsidP="00DE62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67C6">
        <w:rPr>
          <w:lang w:val="fr-FR"/>
        </w:rPr>
        <w:tab/>
        <w:t>14.</w:t>
      </w:r>
      <w:r w:rsidRPr="00F667C6">
        <w:rPr>
          <w:lang w:val="fr-FR"/>
        </w:rPr>
        <w:tab/>
        <w:t>Examen et vote par l</w:t>
      </w:r>
      <w:r>
        <w:rPr>
          <w:lang w:val="fr-FR"/>
        </w:rPr>
        <w:t>’</w:t>
      </w:r>
      <w:r w:rsidRPr="00F667C6">
        <w:rPr>
          <w:lang w:val="fr-FR"/>
        </w:rPr>
        <w:t xml:space="preserve">AC.3 de projets de RTM </w:t>
      </w:r>
      <w:r w:rsidR="006D4D81">
        <w:rPr>
          <w:lang w:val="fr-FR"/>
        </w:rPr>
        <w:br/>
      </w:r>
      <w:r w:rsidRPr="00F667C6">
        <w:rPr>
          <w:lang w:val="fr-FR"/>
        </w:rPr>
        <w:t>et/ou de projets d</w:t>
      </w:r>
      <w:r>
        <w:rPr>
          <w:lang w:val="fr-FR"/>
        </w:rPr>
        <w:t>’</w:t>
      </w:r>
      <w:r w:rsidRPr="00F667C6">
        <w:rPr>
          <w:lang w:val="fr-FR"/>
        </w:rPr>
        <w:t>amendements à des RTM existants</w:t>
      </w:r>
    </w:p>
    <w:p w:rsidR="00DE6282" w:rsidRPr="00DE6282" w:rsidRDefault="00DE6282" w:rsidP="00DE6282">
      <w:pPr>
        <w:pStyle w:val="SingleTxt"/>
        <w:spacing w:after="0" w:line="120" w:lineRule="exact"/>
        <w:rPr>
          <w:sz w:val="10"/>
          <w:lang w:val="fr-FR"/>
        </w:rPr>
      </w:pPr>
    </w:p>
    <w:p w:rsidR="0038706C" w:rsidRPr="00F667C6" w:rsidRDefault="00DE6282" w:rsidP="00DE6282">
      <w:pPr>
        <w:pStyle w:val="SingleTxt"/>
        <w:rPr>
          <w:lang w:val="fr-FR"/>
        </w:rPr>
      </w:pPr>
      <w:r>
        <w:rPr>
          <w:lang w:val="fr-FR"/>
        </w:rPr>
        <w:tab/>
      </w:r>
      <w:r w:rsidR="0038706C" w:rsidRPr="00F667C6">
        <w:rPr>
          <w:lang w:val="fr-FR"/>
        </w:rPr>
        <w:t>Par l</w:t>
      </w:r>
      <w:r w:rsidR="0038706C">
        <w:rPr>
          <w:lang w:val="fr-FR"/>
        </w:rPr>
        <w:t>’</w:t>
      </w:r>
      <w:r w:rsidR="0038706C" w:rsidRPr="00F667C6">
        <w:rPr>
          <w:lang w:val="fr-FR"/>
        </w:rPr>
        <w:t>intermédiaire du Comité exécutif, constitué de toutes les Parties contractantes conformément au Règlement intérieur reproduit à l</w:t>
      </w:r>
      <w:r w:rsidR="0038706C">
        <w:rPr>
          <w:lang w:val="fr-FR"/>
        </w:rPr>
        <w:t>’</w:t>
      </w:r>
      <w:r w:rsidR="0038706C" w:rsidRPr="00F667C6">
        <w:rPr>
          <w:lang w:val="fr-FR"/>
        </w:rPr>
        <w:t>annexe B, et sur la base des dispositions des articles et paragraphes qui suivent, les Parties contractantes établissent des Règlements techniques mondiaux concernant la sécurité, la protection de l</w:t>
      </w:r>
      <w:r w:rsidR="0038706C">
        <w:rPr>
          <w:lang w:val="fr-FR"/>
        </w:rPr>
        <w:t>’</w:t>
      </w:r>
      <w:r w:rsidR="0038706C" w:rsidRPr="00F667C6">
        <w:rPr>
          <w:lang w:val="fr-FR"/>
        </w:rPr>
        <w:t>environnement, le rendement énergétique et la protection contre le vol des véhicules à roues, ainsi que des équipements et pièces qui peuvent être montés et/ou u</w:t>
      </w:r>
      <w:r>
        <w:rPr>
          <w:lang w:val="fr-FR"/>
        </w:rPr>
        <w:t>tilisés sur ces véhicules (art. 1, par. </w:t>
      </w:r>
      <w:r w:rsidR="0038706C" w:rsidRPr="00F667C6">
        <w:rPr>
          <w:lang w:val="fr-FR"/>
        </w:rPr>
        <w:t>1.1.1).</w:t>
      </w:r>
    </w:p>
    <w:p w:rsidR="0038706C" w:rsidRPr="00F667C6" w:rsidRDefault="00DE6282" w:rsidP="00DE6282">
      <w:pPr>
        <w:pStyle w:val="SingleTxt"/>
        <w:rPr>
          <w:lang w:val="fr-FR"/>
        </w:rPr>
      </w:pPr>
      <w:r>
        <w:rPr>
          <w:lang w:val="fr-FR"/>
        </w:rPr>
        <w:tab/>
      </w:r>
      <w:r w:rsidR="0038706C" w:rsidRPr="00F667C6">
        <w:rPr>
          <w:lang w:val="fr-FR"/>
        </w:rPr>
        <w:t>Les projets de nouveaux RTM, ainsi que les propositions d</w:t>
      </w:r>
      <w:r w:rsidR="0038706C">
        <w:rPr>
          <w:lang w:val="fr-FR"/>
        </w:rPr>
        <w:t>’</w:t>
      </w:r>
      <w:r w:rsidR="0038706C" w:rsidRPr="00F667C6">
        <w:rPr>
          <w:lang w:val="fr-FR"/>
        </w:rPr>
        <w:t>amendements à des RTM de l</w:t>
      </w:r>
      <w:r w:rsidR="0038706C">
        <w:rPr>
          <w:lang w:val="fr-FR"/>
        </w:rPr>
        <w:t>’</w:t>
      </w:r>
      <w:r w:rsidR="0038706C" w:rsidRPr="00F667C6">
        <w:rPr>
          <w:lang w:val="fr-FR"/>
        </w:rPr>
        <w:t>ONU existants, doivent être mis aux voix. Chaque pays Partie à l</w:t>
      </w:r>
      <w:r w:rsidR="0038706C">
        <w:rPr>
          <w:lang w:val="fr-FR"/>
        </w:rPr>
        <w:t>’</w:t>
      </w:r>
      <w:r w:rsidR="0038706C" w:rsidRPr="00F667C6">
        <w:rPr>
          <w:lang w:val="fr-FR"/>
        </w:rPr>
        <w:t>Accord appliquant le Règlement dispose d</w:t>
      </w:r>
      <w:r w:rsidR="0038706C">
        <w:rPr>
          <w:lang w:val="fr-FR"/>
        </w:rPr>
        <w:t>’</w:t>
      </w:r>
      <w:r w:rsidR="0038706C" w:rsidRPr="00F667C6">
        <w:rPr>
          <w:lang w:val="fr-FR"/>
        </w:rPr>
        <w:t>une voix. Le quorum nécessaire pour la prise de décisions est constitué par au moins la moitié des Parties contractantes à l</w:t>
      </w:r>
      <w:r w:rsidR="0038706C">
        <w:rPr>
          <w:lang w:val="fr-FR"/>
        </w:rPr>
        <w:t>’</w:t>
      </w:r>
      <w:r w:rsidR="0038706C" w:rsidRPr="00F667C6">
        <w:rPr>
          <w:lang w:val="fr-FR"/>
        </w:rPr>
        <w:t>Accord. Pour le calcul du quorum, une organisation d</w:t>
      </w:r>
      <w:r w:rsidR="0038706C">
        <w:rPr>
          <w:lang w:val="fr-FR"/>
        </w:rPr>
        <w:t>’</w:t>
      </w:r>
      <w:r w:rsidR="0038706C" w:rsidRPr="00F667C6">
        <w:rPr>
          <w:lang w:val="fr-FR"/>
        </w:rPr>
        <w:t>intégration économique régionale et ses États membres, en tant que Parties contractantes à l</w:t>
      </w:r>
      <w:r w:rsidR="0038706C">
        <w:rPr>
          <w:lang w:val="fr-FR"/>
        </w:rPr>
        <w:t>’</w:t>
      </w:r>
      <w:r w:rsidR="0038706C" w:rsidRPr="00F667C6">
        <w:rPr>
          <w:lang w:val="fr-FR"/>
        </w:rPr>
        <w:t>Accord, sont comptés comme une seule Partie contractante. Le représentant d</w:t>
      </w:r>
      <w:r w:rsidR="0038706C">
        <w:rPr>
          <w:lang w:val="fr-FR"/>
        </w:rPr>
        <w:t>’</w:t>
      </w:r>
      <w:r w:rsidR="0038706C" w:rsidRPr="00F667C6">
        <w:rPr>
          <w:lang w:val="fr-FR"/>
        </w:rPr>
        <w:t>une organisation d</w:t>
      </w:r>
      <w:r w:rsidR="0038706C">
        <w:rPr>
          <w:lang w:val="fr-FR"/>
        </w:rPr>
        <w:t>’</w:t>
      </w:r>
      <w:r w:rsidR="0038706C" w:rsidRPr="00F667C6">
        <w:rPr>
          <w:lang w:val="fr-FR"/>
        </w:rPr>
        <w:t>intégration économique régionale peut exprimer les votes de ses États membres souverains qui sont Parties contractantes à l</w:t>
      </w:r>
      <w:r w:rsidR="0038706C">
        <w:rPr>
          <w:lang w:val="fr-FR"/>
        </w:rPr>
        <w:t>’</w:t>
      </w:r>
      <w:r w:rsidR="0038706C" w:rsidRPr="00F667C6">
        <w:rPr>
          <w:lang w:val="fr-FR"/>
        </w:rPr>
        <w:t>Accor</w:t>
      </w:r>
      <w:r>
        <w:rPr>
          <w:lang w:val="fr-FR"/>
        </w:rPr>
        <w:t>d (annexe B, art. </w:t>
      </w:r>
      <w:r w:rsidR="0038706C" w:rsidRPr="00F667C6">
        <w:rPr>
          <w:lang w:val="fr-FR"/>
        </w:rPr>
        <w:t>3 et 5). Pour être adoptés, les projets de nouveaux RTM et les projets d</w:t>
      </w:r>
      <w:r w:rsidR="0038706C">
        <w:rPr>
          <w:lang w:val="fr-FR"/>
        </w:rPr>
        <w:t>’</w:t>
      </w:r>
      <w:r w:rsidR="0038706C" w:rsidRPr="00F667C6">
        <w:rPr>
          <w:lang w:val="fr-FR"/>
        </w:rPr>
        <w:t>amendements à des RTM existants doivent recueillir les voix de toutes les Parties contractantes présen</w:t>
      </w:r>
      <w:r>
        <w:rPr>
          <w:lang w:val="fr-FR"/>
        </w:rPr>
        <w:t>tes et votantes (annexe B, art. </w:t>
      </w:r>
      <w:r w:rsidR="0038706C" w:rsidRPr="00F667C6">
        <w:rPr>
          <w:lang w:val="fr-FR"/>
        </w:rPr>
        <w:t>7.2).</w:t>
      </w:r>
    </w:p>
    <w:p w:rsidR="0038706C" w:rsidRDefault="00DE6282" w:rsidP="00DE6282">
      <w:pPr>
        <w:pStyle w:val="SingleTxt"/>
        <w:rPr>
          <w:lang w:val="fr-FR"/>
        </w:rPr>
      </w:pPr>
      <w:r>
        <w:rPr>
          <w:lang w:val="fr-FR"/>
        </w:rPr>
        <w:tab/>
      </w:r>
      <w:r w:rsidR="0038706C" w:rsidRPr="00F667C6">
        <w:rPr>
          <w:lang w:val="fr-FR"/>
        </w:rPr>
        <w:t>Aucune proposition de projet de RTM ou de projet d</w:t>
      </w:r>
      <w:r w:rsidR="0038706C">
        <w:rPr>
          <w:lang w:val="fr-FR"/>
        </w:rPr>
        <w:t>’</w:t>
      </w:r>
      <w:r w:rsidR="0038706C" w:rsidRPr="00F667C6">
        <w:rPr>
          <w:lang w:val="fr-FR"/>
        </w:rPr>
        <w:t>amendement à un RTM existant n</w:t>
      </w:r>
      <w:r w:rsidR="0038706C">
        <w:rPr>
          <w:lang w:val="fr-FR"/>
        </w:rPr>
        <w:t>’</w:t>
      </w:r>
      <w:r w:rsidR="0038706C" w:rsidRPr="00F667C6">
        <w:rPr>
          <w:lang w:val="fr-FR"/>
        </w:rPr>
        <w:t>a été soumise.</w:t>
      </w:r>
    </w:p>
    <w:p w:rsidR="00DE6282" w:rsidRPr="00DE6282" w:rsidRDefault="00DE6282" w:rsidP="00DE6282">
      <w:pPr>
        <w:pStyle w:val="SingleTxt"/>
        <w:spacing w:after="0" w:line="120" w:lineRule="exact"/>
        <w:rPr>
          <w:sz w:val="10"/>
          <w:lang w:val="fr-FR"/>
        </w:rPr>
      </w:pPr>
    </w:p>
    <w:p w:rsidR="0038706C" w:rsidRDefault="0038706C" w:rsidP="006D4D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67C6">
        <w:rPr>
          <w:lang w:val="fr-FR"/>
        </w:rPr>
        <w:tab/>
        <w:t>15.</w:t>
      </w:r>
      <w:r w:rsidRPr="00F667C6">
        <w:rPr>
          <w:lang w:val="fr-FR"/>
        </w:rPr>
        <w:tab/>
        <w:t xml:space="preserve">Examen des Règlements techniques à inclure </w:t>
      </w:r>
      <w:r w:rsidR="00DE6282">
        <w:rPr>
          <w:lang w:val="fr-FR"/>
        </w:rPr>
        <w:br/>
      </w:r>
      <w:r w:rsidRPr="00F667C6">
        <w:rPr>
          <w:lang w:val="fr-FR"/>
        </w:rPr>
        <w:t>dans le Recueil des RTM admissibles, s</w:t>
      </w:r>
      <w:r>
        <w:rPr>
          <w:lang w:val="fr-FR"/>
        </w:rPr>
        <w:t>’</w:t>
      </w:r>
      <w:r w:rsidRPr="00F667C6">
        <w:rPr>
          <w:lang w:val="fr-FR"/>
        </w:rPr>
        <w:t>il y a lieu</w:t>
      </w:r>
    </w:p>
    <w:p w:rsidR="00DE6282" w:rsidRPr="00DE6282" w:rsidRDefault="00DE6282" w:rsidP="006D4D81">
      <w:pPr>
        <w:pStyle w:val="SingleTxt"/>
        <w:keepNext/>
        <w:spacing w:after="0" w:line="120" w:lineRule="exact"/>
        <w:rPr>
          <w:sz w:val="10"/>
          <w:lang w:val="fr-FR"/>
        </w:rPr>
      </w:pPr>
    </w:p>
    <w:p w:rsidR="0038706C" w:rsidRPr="00F667C6" w:rsidRDefault="00DE6282" w:rsidP="006D4D81">
      <w:pPr>
        <w:pStyle w:val="SingleTxt"/>
        <w:keepNext/>
        <w:rPr>
          <w:lang w:val="fr-FR"/>
        </w:rPr>
      </w:pPr>
      <w:r>
        <w:rPr>
          <w:lang w:val="fr-FR"/>
        </w:rPr>
        <w:tab/>
      </w:r>
      <w:r w:rsidR="0038706C" w:rsidRPr="00F667C6">
        <w:rPr>
          <w:lang w:val="fr-FR"/>
        </w:rPr>
        <w:t>Le Comité exécutif devrait, à la demande de toute Partie contractante, voter l</w:t>
      </w:r>
      <w:r w:rsidR="0038706C">
        <w:rPr>
          <w:lang w:val="fr-FR"/>
        </w:rPr>
        <w:t>’</w:t>
      </w:r>
      <w:r w:rsidR="0038706C" w:rsidRPr="00F667C6">
        <w:rPr>
          <w:lang w:val="fr-FR"/>
        </w:rPr>
        <w:t>inscription dans le Recueil des Règlements techniques mondiaux admissibles de tout règlement technique national ou régional, conformément à la procédure énoncée à l</w:t>
      </w:r>
      <w:r w:rsidR="0038706C">
        <w:rPr>
          <w:lang w:val="fr-FR"/>
        </w:rPr>
        <w:t>’</w:t>
      </w:r>
      <w:r>
        <w:rPr>
          <w:lang w:val="fr-FR"/>
        </w:rPr>
        <w:t>article </w:t>
      </w:r>
      <w:r w:rsidR="0038706C" w:rsidRPr="00F667C6">
        <w:rPr>
          <w:lang w:val="fr-FR"/>
        </w:rPr>
        <w:t>7 de l</w:t>
      </w:r>
      <w:r w:rsidR="0038706C">
        <w:rPr>
          <w:lang w:val="fr-FR"/>
        </w:rPr>
        <w:t>’</w:t>
      </w:r>
      <w:r>
        <w:rPr>
          <w:lang w:val="fr-FR"/>
        </w:rPr>
        <w:t>annexe </w:t>
      </w:r>
      <w:r w:rsidR="0038706C" w:rsidRPr="00F667C6">
        <w:rPr>
          <w:lang w:val="fr-FR"/>
        </w:rPr>
        <w:t>B de l</w:t>
      </w:r>
      <w:r w:rsidR="0038706C">
        <w:rPr>
          <w:lang w:val="fr-FR"/>
        </w:rPr>
        <w:t>’</w:t>
      </w:r>
      <w:r w:rsidR="0038706C" w:rsidRPr="00F667C6">
        <w:rPr>
          <w:lang w:val="fr-FR"/>
        </w:rPr>
        <w:t>Accord (ECE/TRANS/132 et Corr.1). Un quorum d</w:t>
      </w:r>
      <w:r w:rsidR="0038706C">
        <w:rPr>
          <w:lang w:val="fr-FR"/>
        </w:rPr>
        <w:t>’</w:t>
      </w:r>
      <w:r w:rsidR="0038706C" w:rsidRPr="00F667C6">
        <w:rPr>
          <w:lang w:val="fr-FR"/>
        </w:rPr>
        <w:t>au moins la moitié des Parties contractantes doit être réuni pour pouvoir pro</w:t>
      </w:r>
      <w:r>
        <w:rPr>
          <w:lang w:val="fr-FR"/>
        </w:rPr>
        <w:t>céder à un vote (annexe B, art. </w:t>
      </w:r>
      <w:r w:rsidR="0038706C" w:rsidRPr="00F667C6">
        <w:rPr>
          <w:lang w:val="fr-FR"/>
        </w:rPr>
        <w:t>5).</w:t>
      </w:r>
    </w:p>
    <w:p w:rsidR="0038706C" w:rsidRDefault="0038706C" w:rsidP="007D3B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67C6">
        <w:rPr>
          <w:lang w:val="fr-FR"/>
        </w:rPr>
        <w:tab/>
        <w:t>16.</w:t>
      </w:r>
      <w:r w:rsidRPr="00F667C6">
        <w:rPr>
          <w:lang w:val="fr-FR"/>
        </w:rPr>
        <w:tab/>
        <w:t xml:space="preserve">Orientations, adoptées par consensus, concernant les éléments </w:t>
      </w:r>
      <w:r w:rsidR="007D3BB5">
        <w:rPr>
          <w:lang w:val="fr-FR"/>
        </w:rPr>
        <w:br/>
      </w:r>
      <w:r w:rsidRPr="00F667C6">
        <w:rPr>
          <w:lang w:val="fr-FR"/>
        </w:rPr>
        <w:t>de projets de RTM qui n</w:t>
      </w:r>
      <w:r>
        <w:rPr>
          <w:lang w:val="fr-FR"/>
        </w:rPr>
        <w:t>’</w:t>
      </w:r>
      <w:r w:rsidRPr="00F667C6">
        <w:rPr>
          <w:lang w:val="fr-FR"/>
        </w:rPr>
        <w:t xml:space="preserve">ont pas été réglés par les groupes </w:t>
      </w:r>
      <w:r w:rsidR="007D3BB5">
        <w:rPr>
          <w:lang w:val="fr-FR"/>
        </w:rPr>
        <w:br/>
      </w:r>
      <w:r w:rsidRPr="00F667C6">
        <w:rPr>
          <w:lang w:val="fr-FR"/>
        </w:rPr>
        <w:t>de travail subsidiaires du Forum mondial, s</w:t>
      </w:r>
      <w:r>
        <w:rPr>
          <w:lang w:val="fr-FR"/>
        </w:rPr>
        <w:t>’</w:t>
      </w:r>
      <w:r w:rsidRPr="00F667C6">
        <w:rPr>
          <w:lang w:val="fr-FR"/>
        </w:rPr>
        <w:t>il y a lieu</w:t>
      </w:r>
    </w:p>
    <w:p w:rsidR="007D3BB5" w:rsidRPr="007D3BB5" w:rsidRDefault="007D3BB5" w:rsidP="007D3BB5">
      <w:pPr>
        <w:pStyle w:val="SingleTxt"/>
        <w:spacing w:after="0" w:line="120" w:lineRule="exact"/>
        <w:rPr>
          <w:sz w:val="10"/>
          <w:lang w:val="fr-FR"/>
        </w:rPr>
      </w:pPr>
    </w:p>
    <w:p w:rsidR="0038706C" w:rsidRDefault="007D3BB5" w:rsidP="007D3BB5">
      <w:pPr>
        <w:pStyle w:val="SingleTxt"/>
        <w:rPr>
          <w:lang w:val="fr-FR"/>
        </w:rPr>
      </w:pPr>
      <w:r>
        <w:rPr>
          <w:lang w:val="fr-FR"/>
        </w:rPr>
        <w:tab/>
      </w:r>
      <w:r w:rsidR="0038706C" w:rsidRPr="00F667C6">
        <w:rPr>
          <w:lang w:val="fr-FR"/>
        </w:rPr>
        <w:t>Le WP.29 et l</w:t>
      </w:r>
      <w:r w:rsidR="0038706C">
        <w:rPr>
          <w:lang w:val="fr-FR"/>
        </w:rPr>
        <w:t>’</w:t>
      </w:r>
      <w:r w:rsidR="0038706C" w:rsidRPr="00F667C6">
        <w:rPr>
          <w:lang w:val="fr-FR"/>
        </w:rPr>
        <w:t>AC.3 ont décidé d</w:t>
      </w:r>
      <w:r w:rsidR="0038706C">
        <w:rPr>
          <w:lang w:val="fr-FR"/>
        </w:rPr>
        <w:t>’</w:t>
      </w:r>
      <w:r w:rsidR="0038706C" w:rsidRPr="00F667C6">
        <w:rPr>
          <w:lang w:val="fr-FR"/>
        </w:rPr>
        <w:t>adopter par consensus des orientations sur les questions en suspens concernant des projets de RTM ou d</w:t>
      </w:r>
      <w:r w:rsidR="0038706C">
        <w:rPr>
          <w:lang w:val="fr-FR"/>
        </w:rPr>
        <w:t>’</w:t>
      </w:r>
      <w:r w:rsidR="0038706C" w:rsidRPr="00F667C6">
        <w:rPr>
          <w:lang w:val="fr-FR"/>
        </w:rPr>
        <w:t>amendements à des RTM qui n</w:t>
      </w:r>
      <w:r w:rsidR="0038706C">
        <w:rPr>
          <w:lang w:val="fr-FR"/>
        </w:rPr>
        <w:t>’</w:t>
      </w:r>
      <w:r w:rsidR="0038706C" w:rsidRPr="00F667C6">
        <w:rPr>
          <w:lang w:val="fr-FR"/>
        </w:rPr>
        <w:t>ont pas été réglés par le groupe de travail compétent (ECE/TRANS/WP.29/1085,</w:t>
      </w:r>
      <w:r>
        <w:rPr>
          <w:lang w:val="fr-FR"/>
        </w:rPr>
        <w:t xml:space="preserve"> par. </w:t>
      </w:r>
      <w:r w:rsidR="0038706C" w:rsidRPr="00F667C6">
        <w:rPr>
          <w:lang w:val="fr-FR"/>
        </w:rPr>
        <w:t>78).</w:t>
      </w:r>
    </w:p>
    <w:p w:rsidR="007D3BB5" w:rsidRPr="007D3BB5" w:rsidRDefault="007D3BB5" w:rsidP="007D3BB5">
      <w:pPr>
        <w:pStyle w:val="SingleTxt"/>
        <w:spacing w:after="0" w:line="120" w:lineRule="exact"/>
        <w:rPr>
          <w:sz w:val="10"/>
          <w:lang w:val="fr-FR"/>
        </w:rPr>
      </w:pPr>
    </w:p>
    <w:p w:rsidR="0038706C" w:rsidRDefault="0038706C" w:rsidP="007D3B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67C6">
        <w:rPr>
          <w:lang w:val="fr-FR"/>
        </w:rPr>
        <w:tab/>
        <w:t>17.</w:t>
      </w:r>
      <w:r w:rsidRPr="00F667C6">
        <w:rPr>
          <w:lang w:val="fr-FR"/>
        </w:rPr>
        <w:tab/>
        <w:t>État d</w:t>
      </w:r>
      <w:r>
        <w:rPr>
          <w:lang w:val="fr-FR"/>
        </w:rPr>
        <w:t>’</w:t>
      </w:r>
      <w:r w:rsidRPr="00F667C6">
        <w:rPr>
          <w:lang w:val="fr-FR"/>
        </w:rPr>
        <w:t>avancement de l</w:t>
      </w:r>
      <w:r>
        <w:rPr>
          <w:lang w:val="fr-FR"/>
        </w:rPr>
        <w:t>’</w:t>
      </w:r>
      <w:r w:rsidRPr="00F667C6">
        <w:rPr>
          <w:lang w:val="fr-FR"/>
        </w:rPr>
        <w:t xml:space="preserve">élaboration de nouveaux RTM </w:t>
      </w:r>
      <w:r w:rsidR="007D3BB5">
        <w:rPr>
          <w:lang w:val="fr-FR"/>
        </w:rPr>
        <w:br/>
      </w:r>
      <w:r w:rsidRPr="00F667C6">
        <w:rPr>
          <w:lang w:val="fr-FR"/>
        </w:rPr>
        <w:t>ou d</w:t>
      </w:r>
      <w:r>
        <w:rPr>
          <w:lang w:val="fr-FR"/>
        </w:rPr>
        <w:t>’</w:t>
      </w:r>
      <w:r w:rsidRPr="00F667C6">
        <w:rPr>
          <w:lang w:val="fr-FR"/>
        </w:rPr>
        <w:t>amendements à des RTM existants</w:t>
      </w:r>
    </w:p>
    <w:p w:rsidR="007D3BB5" w:rsidRPr="007D3BB5" w:rsidRDefault="007D3BB5" w:rsidP="007D3BB5">
      <w:pPr>
        <w:pStyle w:val="SingleTxt"/>
        <w:spacing w:after="0" w:line="120" w:lineRule="exact"/>
        <w:rPr>
          <w:sz w:val="10"/>
          <w:lang w:val="fr-FR"/>
        </w:rPr>
      </w:pPr>
    </w:p>
    <w:p w:rsidR="0038706C" w:rsidRDefault="007D3BB5" w:rsidP="007D3BB5">
      <w:pPr>
        <w:pStyle w:val="SingleTxt"/>
        <w:rPr>
          <w:lang w:val="fr-FR"/>
        </w:rPr>
      </w:pPr>
      <w:r>
        <w:rPr>
          <w:lang w:val="fr-FR"/>
        </w:rPr>
        <w:tab/>
      </w:r>
      <w:r w:rsidR="0038706C" w:rsidRPr="00F667C6">
        <w:rPr>
          <w:lang w:val="fr-FR"/>
        </w:rPr>
        <w:t>Le Comité exécutif souhaitera peut-être examiner les progrès réalisés par les groupes de travail subsidiaires du Forum mondial sur les projets de nouveaux Règlements techniques mondiaux et d</w:t>
      </w:r>
      <w:r w:rsidR="0038706C">
        <w:rPr>
          <w:lang w:val="fr-FR"/>
        </w:rPr>
        <w:t>’</w:t>
      </w:r>
      <w:r w:rsidR="0038706C" w:rsidRPr="00F667C6">
        <w:rPr>
          <w:lang w:val="fr-FR"/>
        </w:rPr>
        <w:t>amendements aux RTM existants, énumérés dans le programme de tra</w:t>
      </w:r>
      <w:r>
        <w:rPr>
          <w:lang w:val="fr-FR"/>
        </w:rPr>
        <w:t xml:space="preserve">vail </w:t>
      </w:r>
      <w:r w:rsidR="006D4D81">
        <w:rPr>
          <w:lang w:val="fr-FR"/>
        </w:rPr>
        <w:t>(</w:t>
      </w:r>
      <w:r>
        <w:rPr>
          <w:lang w:val="fr-FR"/>
        </w:rPr>
        <w:t>ECE/TRANS/WP.29/1106, par. 95 à 106 et annexe </w:t>
      </w:r>
      <w:r w:rsidR="0038706C" w:rsidRPr="00F667C6">
        <w:rPr>
          <w:lang w:val="fr-FR"/>
        </w:rPr>
        <w:t>IV). Parmi les documents mentionnés dans l</w:t>
      </w:r>
      <w:r w:rsidR="0038706C">
        <w:rPr>
          <w:lang w:val="fr-FR"/>
        </w:rPr>
        <w:t>’</w:t>
      </w:r>
      <w:r w:rsidR="0038706C" w:rsidRPr="00F667C6">
        <w:rPr>
          <w:lang w:val="fr-FR"/>
        </w:rPr>
        <w:t>ordre du jour provisoire, seuls ceux dont la cote ne figure pas entre parenthèses doivent être examinés et éventuellement adoptés par l</w:t>
      </w:r>
      <w:r w:rsidR="0038706C">
        <w:rPr>
          <w:lang w:val="fr-FR"/>
        </w:rPr>
        <w:t>’</w:t>
      </w:r>
      <w:r w:rsidR="0038706C" w:rsidRPr="00F667C6">
        <w:rPr>
          <w:lang w:val="fr-FR"/>
        </w:rPr>
        <w:t>AC.3.</w:t>
      </w:r>
      <w:r w:rsidR="006D4D81">
        <w:rPr>
          <w:lang w:val="fr-FR"/>
        </w:rPr>
        <w:t xml:space="preserve"> </w:t>
      </w:r>
      <w:r w:rsidR="0038706C" w:rsidRPr="00F667C6">
        <w:rPr>
          <w:lang w:val="fr-FR"/>
        </w:rPr>
        <w:t>Ceux dont la cote figure entre parenthèses ne sont cités que pour mémoire et n</w:t>
      </w:r>
      <w:r w:rsidR="0038706C">
        <w:rPr>
          <w:lang w:val="fr-FR"/>
        </w:rPr>
        <w:t>’</w:t>
      </w:r>
      <w:r w:rsidR="0038706C" w:rsidRPr="00F667C6">
        <w:rPr>
          <w:lang w:val="fr-FR"/>
        </w:rPr>
        <w:t>ont donc pas à être examinés par l</w:t>
      </w:r>
      <w:r w:rsidR="0038706C">
        <w:rPr>
          <w:lang w:val="fr-FR"/>
        </w:rPr>
        <w:t>’</w:t>
      </w:r>
      <w:r w:rsidR="0038706C" w:rsidRPr="00F667C6">
        <w:rPr>
          <w:lang w:val="fr-FR"/>
        </w:rPr>
        <w:t>AC.3.</w:t>
      </w:r>
    </w:p>
    <w:p w:rsidR="007D3BB5" w:rsidRPr="007D3BB5" w:rsidRDefault="007D3BB5" w:rsidP="007D3BB5">
      <w:pPr>
        <w:pStyle w:val="SingleTxt"/>
        <w:spacing w:after="0" w:line="120" w:lineRule="exact"/>
        <w:rPr>
          <w:sz w:val="10"/>
          <w:lang w:val="fr-FR"/>
        </w:rPr>
      </w:pPr>
    </w:p>
    <w:p w:rsidR="0038706C" w:rsidRDefault="006D4D81" w:rsidP="007D3BB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17.1</w:t>
      </w:r>
      <w:r w:rsidR="0038706C" w:rsidRPr="00F667C6">
        <w:rPr>
          <w:lang w:val="fr-FR"/>
        </w:rPr>
        <w:tab/>
        <w:t>RTM n</w:t>
      </w:r>
      <w:r w:rsidR="0038706C" w:rsidRPr="009D7CAD">
        <w:rPr>
          <w:vertAlign w:val="superscript"/>
          <w:lang w:val="fr-FR"/>
        </w:rPr>
        <w:t>o</w:t>
      </w:r>
      <w:r w:rsidR="0038706C" w:rsidRPr="007D3BB5">
        <w:rPr>
          <w:lang w:val="fr-FR"/>
        </w:rPr>
        <w:t> </w:t>
      </w:r>
      <w:r w:rsidR="0038706C" w:rsidRPr="00F667C6">
        <w:rPr>
          <w:lang w:val="fr-FR"/>
        </w:rPr>
        <w:t>2 (Cycle d</w:t>
      </w:r>
      <w:r w:rsidR="0038706C">
        <w:rPr>
          <w:lang w:val="fr-FR"/>
        </w:rPr>
        <w:t>’</w:t>
      </w:r>
      <w:r w:rsidR="0038706C" w:rsidRPr="00F667C6">
        <w:rPr>
          <w:lang w:val="fr-FR"/>
        </w:rPr>
        <w:t>essai mondial harmonisé de mesure des émissions des motocycles) et autres RTM sur les prescriptions relatives à l</w:t>
      </w:r>
      <w:r w:rsidR="0038706C">
        <w:rPr>
          <w:lang w:val="fr-FR"/>
        </w:rPr>
        <w:t>’</w:t>
      </w:r>
      <w:r w:rsidR="0038706C" w:rsidRPr="00F667C6">
        <w:rPr>
          <w:lang w:val="fr-FR"/>
        </w:rPr>
        <w:t>environnement et au groupe motopropulseur pour les véhicules de la catégorie L</w:t>
      </w:r>
    </w:p>
    <w:p w:rsidR="007D3BB5" w:rsidRPr="007D3BB5" w:rsidRDefault="007D3BB5" w:rsidP="007D3BB5">
      <w:pPr>
        <w:pStyle w:val="SingleTxt"/>
        <w:spacing w:after="0" w:line="120" w:lineRule="exact"/>
        <w:rPr>
          <w:sz w:val="10"/>
          <w:lang w:val="fr-FR"/>
        </w:rPr>
      </w:pPr>
    </w:p>
    <w:p w:rsidR="0038706C" w:rsidRDefault="0038706C" w:rsidP="007D3BB5">
      <w:pPr>
        <w:pStyle w:val="SingleTxt"/>
        <w:rPr>
          <w:b/>
          <w:lang w:val="fr-FR"/>
        </w:rPr>
      </w:pPr>
      <w:r w:rsidRPr="007D3BB5">
        <w:rPr>
          <w:b/>
          <w:lang w:val="fr-FR"/>
        </w:rPr>
        <w:t>Documents :</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7"/>
        <w:gridCol w:w="4392"/>
      </w:tblGrid>
      <w:tr w:rsidR="007D3BB5" w:rsidTr="00380D20">
        <w:tc>
          <w:tcPr>
            <w:tcW w:w="3107" w:type="dxa"/>
          </w:tcPr>
          <w:p w:rsidR="007D3BB5" w:rsidRPr="0095450A" w:rsidRDefault="007D3BB5" w:rsidP="00380D20">
            <w:pPr>
              <w:pStyle w:val="SingleTxt"/>
              <w:ind w:left="0" w:right="144"/>
              <w:rPr>
                <w:spacing w:val="-6"/>
                <w:lang w:val="fr-FR"/>
              </w:rPr>
            </w:pPr>
            <w:r w:rsidRPr="00F667C6">
              <w:rPr>
                <w:lang w:val="fr-FR"/>
              </w:rPr>
              <w:t>(ECE/TRANS/WP.29/AC.3/36)</w:t>
            </w:r>
          </w:p>
        </w:tc>
        <w:tc>
          <w:tcPr>
            <w:tcW w:w="4392" w:type="dxa"/>
          </w:tcPr>
          <w:p w:rsidR="007D3BB5" w:rsidRPr="001E1973" w:rsidRDefault="007D3BB5" w:rsidP="00380D20">
            <w:pPr>
              <w:keepNext/>
              <w:spacing w:after="120"/>
              <w:rPr>
                <w:spacing w:val="-2"/>
                <w:lang w:val="fr-FR"/>
              </w:rPr>
            </w:pPr>
            <w:r w:rsidRPr="00F667C6">
              <w:rPr>
                <w:lang w:val="fr-FR"/>
              </w:rPr>
              <w:t>Autorisation d</w:t>
            </w:r>
            <w:r>
              <w:rPr>
                <w:lang w:val="fr-FR"/>
              </w:rPr>
              <w:t>’</w:t>
            </w:r>
            <w:r w:rsidRPr="00F667C6">
              <w:rPr>
                <w:lang w:val="fr-FR"/>
              </w:rPr>
              <w:t xml:space="preserve">élaborer des amendements </w:t>
            </w:r>
            <w:r>
              <w:rPr>
                <w:lang w:val="fr-FR"/>
              </w:rPr>
              <w:br/>
            </w:r>
            <w:r w:rsidRPr="00F667C6">
              <w:rPr>
                <w:lang w:val="fr-FR"/>
              </w:rPr>
              <w:t>au RTM n</w:t>
            </w:r>
            <w:r w:rsidRPr="009D7CAD">
              <w:rPr>
                <w:vertAlign w:val="superscript"/>
                <w:lang w:val="fr-FR"/>
              </w:rPr>
              <w:t>o</w:t>
            </w:r>
            <w:r w:rsidRPr="007D3BB5">
              <w:rPr>
                <w:lang w:val="fr-FR"/>
              </w:rPr>
              <w:t> </w:t>
            </w:r>
            <w:r w:rsidRPr="00F667C6">
              <w:rPr>
                <w:lang w:val="fr-FR"/>
              </w:rPr>
              <w:t>2</w:t>
            </w:r>
          </w:p>
        </w:tc>
      </w:tr>
      <w:tr w:rsidR="007D3BB5" w:rsidTr="00380D20">
        <w:tc>
          <w:tcPr>
            <w:tcW w:w="3107" w:type="dxa"/>
          </w:tcPr>
          <w:p w:rsidR="007D3BB5" w:rsidRPr="007D3BB5" w:rsidRDefault="007D3BB5" w:rsidP="00380D20">
            <w:pPr>
              <w:pStyle w:val="SingleTxt"/>
              <w:ind w:left="0" w:right="144"/>
              <w:rPr>
                <w:spacing w:val="-6"/>
                <w:lang w:val="fr-FR"/>
              </w:rPr>
            </w:pPr>
            <w:r w:rsidRPr="007D3BB5">
              <w:rPr>
                <w:spacing w:val="-6"/>
                <w:lang w:val="fr-FR"/>
              </w:rPr>
              <w:t>(ECE/TRANS/WP.29/2015/113)</w:t>
            </w:r>
          </w:p>
        </w:tc>
        <w:tc>
          <w:tcPr>
            <w:tcW w:w="4392" w:type="dxa"/>
          </w:tcPr>
          <w:p w:rsidR="007D3BB5" w:rsidRPr="00F667C6" w:rsidRDefault="007D3BB5" w:rsidP="00380D20">
            <w:pPr>
              <w:keepNext/>
              <w:spacing w:after="120"/>
              <w:rPr>
                <w:lang w:val="fr-FR"/>
              </w:rPr>
            </w:pPr>
          </w:p>
        </w:tc>
      </w:tr>
      <w:tr w:rsidR="007D3BB5" w:rsidTr="00380D20">
        <w:tc>
          <w:tcPr>
            <w:tcW w:w="3107" w:type="dxa"/>
          </w:tcPr>
          <w:p w:rsidR="007D3BB5" w:rsidRPr="0095450A" w:rsidRDefault="007D3BB5" w:rsidP="00380D20">
            <w:pPr>
              <w:pStyle w:val="SingleTxt"/>
              <w:ind w:left="0" w:right="144"/>
              <w:rPr>
                <w:spacing w:val="-6"/>
                <w:lang w:val="fr-FR"/>
              </w:rPr>
            </w:pPr>
            <w:r w:rsidRPr="007D3BB5">
              <w:rPr>
                <w:spacing w:val="-6"/>
                <w:lang w:val="fr-FR"/>
              </w:rPr>
              <w:t>ECE/TRANS/WP.29/AC.3/36/Rev.1</w:t>
            </w:r>
          </w:p>
        </w:tc>
        <w:tc>
          <w:tcPr>
            <w:tcW w:w="4392" w:type="dxa"/>
          </w:tcPr>
          <w:p w:rsidR="007D3BB5" w:rsidRPr="0095450A" w:rsidRDefault="007D3BB5" w:rsidP="00380D20">
            <w:pPr>
              <w:pStyle w:val="SingleTxt"/>
              <w:ind w:left="0" w:right="0"/>
              <w:rPr>
                <w:lang w:val="fr-FR"/>
              </w:rPr>
            </w:pPr>
          </w:p>
        </w:tc>
      </w:tr>
    </w:tbl>
    <w:p w:rsidR="007D3BB5" w:rsidRPr="007D3BB5" w:rsidRDefault="007D3BB5" w:rsidP="007D3BB5">
      <w:pPr>
        <w:pStyle w:val="SingleTxt"/>
        <w:spacing w:after="0" w:line="120" w:lineRule="exact"/>
        <w:rPr>
          <w:b/>
          <w:iCs/>
          <w:sz w:val="10"/>
          <w:lang w:val="fr-FR"/>
        </w:rPr>
      </w:pPr>
    </w:p>
    <w:p w:rsidR="0038706C" w:rsidRDefault="006D4D81" w:rsidP="002F52C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17.2</w:t>
      </w:r>
      <w:r w:rsidR="0038706C" w:rsidRPr="00F667C6">
        <w:rPr>
          <w:lang w:val="fr-FR"/>
        </w:rPr>
        <w:tab/>
        <w:t>RTM n</w:t>
      </w:r>
      <w:r w:rsidR="0038706C" w:rsidRPr="009D7CAD">
        <w:rPr>
          <w:vertAlign w:val="superscript"/>
          <w:lang w:val="fr-FR"/>
        </w:rPr>
        <w:t>o</w:t>
      </w:r>
      <w:r w:rsidR="0038706C" w:rsidRPr="002F52C5">
        <w:rPr>
          <w:lang w:val="fr-FR"/>
        </w:rPr>
        <w:t> </w:t>
      </w:r>
      <w:r w:rsidR="0038706C" w:rsidRPr="00F667C6">
        <w:rPr>
          <w:lang w:val="fr-FR"/>
        </w:rPr>
        <w:t>3 (Freinage des motocycles)</w:t>
      </w:r>
    </w:p>
    <w:p w:rsidR="002F52C5" w:rsidRPr="002F52C5" w:rsidRDefault="002F52C5" w:rsidP="002F52C5">
      <w:pPr>
        <w:pStyle w:val="SingleTxt"/>
        <w:spacing w:after="0" w:line="120" w:lineRule="exact"/>
        <w:rPr>
          <w:sz w:val="10"/>
          <w:lang w:val="fr-FR"/>
        </w:rPr>
      </w:pPr>
    </w:p>
    <w:p w:rsidR="0038706C" w:rsidRDefault="0038706C" w:rsidP="002F52C5">
      <w:pPr>
        <w:pStyle w:val="SingleTxt"/>
        <w:rPr>
          <w:b/>
          <w:lang w:val="fr-FR"/>
        </w:rPr>
      </w:pPr>
      <w:r w:rsidRPr="002F52C5">
        <w:rPr>
          <w:b/>
          <w:lang w:val="fr-FR"/>
        </w:rPr>
        <w:t>Document :</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7"/>
        <w:gridCol w:w="4392"/>
      </w:tblGrid>
      <w:tr w:rsidR="002F52C5" w:rsidTr="00380D20">
        <w:tc>
          <w:tcPr>
            <w:tcW w:w="3107" w:type="dxa"/>
          </w:tcPr>
          <w:p w:rsidR="002F52C5" w:rsidRPr="0095450A" w:rsidRDefault="002F52C5" w:rsidP="00380D20">
            <w:pPr>
              <w:pStyle w:val="SingleTxt"/>
              <w:ind w:left="0" w:right="144"/>
              <w:rPr>
                <w:spacing w:val="-6"/>
                <w:lang w:val="fr-FR"/>
              </w:rPr>
            </w:pPr>
            <w:r w:rsidRPr="00F667C6">
              <w:rPr>
                <w:lang w:val="fr-FR"/>
              </w:rPr>
              <w:t>(ECE/TRANS/WP.29/AC.3/37)</w:t>
            </w:r>
          </w:p>
        </w:tc>
        <w:tc>
          <w:tcPr>
            <w:tcW w:w="4392" w:type="dxa"/>
          </w:tcPr>
          <w:p w:rsidR="002F52C5" w:rsidRPr="001E1973" w:rsidRDefault="002F52C5" w:rsidP="00380D20">
            <w:pPr>
              <w:keepNext/>
              <w:spacing w:after="120"/>
              <w:rPr>
                <w:spacing w:val="-2"/>
                <w:lang w:val="fr-FR"/>
              </w:rPr>
            </w:pPr>
            <w:r w:rsidRPr="00F667C6">
              <w:rPr>
                <w:lang w:val="fr-FR"/>
              </w:rPr>
              <w:t>Autorisation d</w:t>
            </w:r>
            <w:r>
              <w:rPr>
                <w:lang w:val="fr-FR"/>
              </w:rPr>
              <w:t>’</w:t>
            </w:r>
            <w:r w:rsidRPr="00F667C6">
              <w:rPr>
                <w:lang w:val="fr-FR"/>
              </w:rPr>
              <w:t xml:space="preserve">élaborer des amendements </w:t>
            </w:r>
            <w:r>
              <w:rPr>
                <w:lang w:val="fr-FR"/>
              </w:rPr>
              <w:br/>
            </w:r>
            <w:r w:rsidRPr="00F667C6">
              <w:rPr>
                <w:lang w:val="fr-FR"/>
              </w:rPr>
              <w:t>au RTM n</w:t>
            </w:r>
            <w:r w:rsidRPr="009D7CAD">
              <w:rPr>
                <w:vertAlign w:val="superscript"/>
                <w:lang w:val="fr-FR"/>
              </w:rPr>
              <w:t>o</w:t>
            </w:r>
            <w:r w:rsidRPr="002F52C5">
              <w:rPr>
                <w:lang w:val="fr-FR"/>
              </w:rPr>
              <w:t> </w:t>
            </w:r>
            <w:r w:rsidRPr="00F667C6">
              <w:rPr>
                <w:lang w:val="fr-FR"/>
              </w:rPr>
              <w:t>3</w:t>
            </w:r>
          </w:p>
        </w:tc>
      </w:tr>
    </w:tbl>
    <w:p w:rsidR="002F52C5" w:rsidRPr="002F52C5" w:rsidRDefault="002F52C5" w:rsidP="002F52C5">
      <w:pPr>
        <w:pStyle w:val="SingleTxt"/>
        <w:spacing w:after="0" w:line="120" w:lineRule="exact"/>
        <w:rPr>
          <w:b/>
          <w:iCs/>
          <w:sz w:val="10"/>
          <w:lang w:val="fr-FR"/>
        </w:rPr>
      </w:pPr>
    </w:p>
    <w:p w:rsidR="0038706C" w:rsidRDefault="006D4D81" w:rsidP="002F52C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17.3</w:t>
      </w:r>
      <w:r w:rsidR="0038706C" w:rsidRPr="00F667C6">
        <w:rPr>
          <w:lang w:val="fr-FR"/>
        </w:rPr>
        <w:tab/>
        <w:t>RTM n</w:t>
      </w:r>
      <w:r w:rsidR="0038706C" w:rsidRPr="009D7CAD">
        <w:rPr>
          <w:vertAlign w:val="superscript"/>
          <w:lang w:val="fr-FR"/>
        </w:rPr>
        <w:t>o</w:t>
      </w:r>
      <w:r w:rsidR="0038706C" w:rsidRPr="002F52C5">
        <w:rPr>
          <w:lang w:val="fr-FR"/>
        </w:rPr>
        <w:t> </w:t>
      </w:r>
      <w:r w:rsidR="0038706C" w:rsidRPr="00F667C6">
        <w:rPr>
          <w:lang w:val="fr-FR"/>
        </w:rPr>
        <w:t>4 (Procédure mondiale harmonisée d</w:t>
      </w:r>
      <w:r w:rsidR="0038706C">
        <w:rPr>
          <w:lang w:val="fr-FR"/>
        </w:rPr>
        <w:t>’</w:t>
      </w:r>
      <w:r w:rsidR="0038706C" w:rsidRPr="00F667C6">
        <w:rPr>
          <w:lang w:val="fr-FR"/>
        </w:rPr>
        <w:t xml:space="preserve">homologation </w:t>
      </w:r>
      <w:r w:rsidR="002F52C5">
        <w:rPr>
          <w:lang w:val="fr-FR"/>
        </w:rPr>
        <w:br/>
      </w:r>
      <w:r w:rsidR="0038706C" w:rsidRPr="00F667C6">
        <w:rPr>
          <w:lang w:val="fr-FR"/>
        </w:rPr>
        <w:t>des véhicules utilitaires lourds)</w:t>
      </w:r>
    </w:p>
    <w:p w:rsidR="002F52C5" w:rsidRPr="002F52C5" w:rsidRDefault="002F52C5" w:rsidP="002F52C5">
      <w:pPr>
        <w:pStyle w:val="SingleTxt"/>
        <w:spacing w:after="0" w:line="120" w:lineRule="exact"/>
        <w:rPr>
          <w:sz w:val="10"/>
          <w:lang w:val="fr-FR"/>
        </w:rPr>
      </w:pPr>
    </w:p>
    <w:p w:rsidR="0038706C" w:rsidRDefault="0038706C" w:rsidP="002F52C5">
      <w:pPr>
        <w:pStyle w:val="SingleTxt"/>
        <w:rPr>
          <w:b/>
          <w:lang w:val="fr-FR"/>
        </w:rPr>
      </w:pPr>
      <w:r w:rsidRPr="002F52C5">
        <w:rPr>
          <w:b/>
          <w:lang w:val="fr-FR"/>
        </w:rPr>
        <w:t>Documents :</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7"/>
        <w:gridCol w:w="4392"/>
      </w:tblGrid>
      <w:tr w:rsidR="002F52C5" w:rsidTr="00380D20">
        <w:tc>
          <w:tcPr>
            <w:tcW w:w="3107" w:type="dxa"/>
          </w:tcPr>
          <w:p w:rsidR="002F52C5" w:rsidRPr="0095450A" w:rsidRDefault="002F52C5" w:rsidP="002F52C5">
            <w:pPr>
              <w:pStyle w:val="SingleTxt"/>
              <w:ind w:left="0" w:right="144"/>
              <w:rPr>
                <w:spacing w:val="-6"/>
                <w:lang w:val="fr-FR"/>
              </w:rPr>
            </w:pPr>
            <w:r w:rsidRPr="00F667C6">
              <w:rPr>
                <w:lang w:val="fr-FR"/>
              </w:rPr>
              <w:t>(ECE/TRANS/WP.29/AC.3/29)</w:t>
            </w:r>
          </w:p>
        </w:tc>
        <w:tc>
          <w:tcPr>
            <w:tcW w:w="4392" w:type="dxa"/>
          </w:tcPr>
          <w:p w:rsidR="002F52C5" w:rsidRPr="001E1973" w:rsidRDefault="002F52C5" w:rsidP="00380D20">
            <w:pPr>
              <w:keepNext/>
              <w:spacing w:after="120"/>
              <w:rPr>
                <w:spacing w:val="-2"/>
                <w:lang w:val="fr-FR"/>
              </w:rPr>
            </w:pPr>
            <w:r w:rsidRPr="00F667C6">
              <w:rPr>
                <w:lang w:val="fr-FR"/>
              </w:rPr>
              <w:t>Autorisations d</w:t>
            </w:r>
            <w:r>
              <w:rPr>
                <w:lang w:val="fr-FR"/>
              </w:rPr>
              <w:t>’</w:t>
            </w:r>
            <w:r w:rsidRPr="00F667C6">
              <w:rPr>
                <w:lang w:val="fr-FR"/>
              </w:rPr>
              <w:t>élaborer l</w:t>
            </w:r>
            <w:r>
              <w:rPr>
                <w:lang w:val="fr-FR"/>
              </w:rPr>
              <w:t>’amendement </w:t>
            </w:r>
            <w:r w:rsidRPr="00F667C6">
              <w:rPr>
                <w:lang w:val="fr-FR"/>
              </w:rPr>
              <w:t>3 au RTM n</w:t>
            </w:r>
            <w:r w:rsidRPr="009D7CAD">
              <w:rPr>
                <w:vertAlign w:val="superscript"/>
                <w:lang w:val="fr-FR"/>
              </w:rPr>
              <w:t>o</w:t>
            </w:r>
            <w:r w:rsidRPr="002F52C5">
              <w:rPr>
                <w:lang w:val="fr-FR"/>
              </w:rPr>
              <w:t> </w:t>
            </w:r>
            <w:r>
              <w:rPr>
                <w:lang w:val="fr-FR"/>
              </w:rPr>
              <w:t>4 (voir aussi le point </w:t>
            </w:r>
            <w:r w:rsidRPr="00F667C6">
              <w:rPr>
                <w:lang w:val="fr-FR"/>
              </w:rPr>
              <w:t>14.2 ci-dessus)</w:t>
            </w:r>
          </w:p>
        </w:tc>
      </w:tr>
      <w:tr w:rsidR="002F52C5" w:rsidTr="00380D20">
        <w:tc>
          <w:tcPr>
            <w:tcW w:w="3107" w:type="dxa"/>
          </w:tcPr>
          <w:p w:rsidR="002F52C5" w:rsidRPr="00F667C6" w:rsidRDefault="002F52C5" w:rsidP="00380D20">
            <w:pPr>
              <w:pStyle w:val="SingleTxt"/>
              <w:ind w:left="0" w:right="144"/>
              <w:rPr>
                <w:lang w:val="fr-FR"/>
              </w:rPr>
            </w:pPr>
            <w:r w:rsidRPr="00F667C6">
              <w:rPr>
                <w:lang w:val="fr-FR"/>
              </w:rPr>
              <w:t>(ECE/TRANS/WP.29/AC.3/38)</w:t>
            </w:r>
          </w:p>
        </w:tc>
        <w:tc>
          <w:tcPr>
            <w:tcW w:w="4392" w:type="dxa"/>
          </w:tcPr>
          <w:p w:rsidR="002F52C5" w:rsidRPr="00F667C6" w:rsidRDefault="002F52C5" w:rsidP="00380D20">
            <w:pPr>
              <w:keepNext/>
              <w:spacing w:after="120"/>
              <w:rPr>
                <w:lang w:val="fr-FR"/>
              </w:rPr>
            </w:pPr>
          </w:p>
        </w:tc>
      </w:tr>
    </w:tbl>
    <w:p w:rsidR="002F52C5" w:rsidRPr="002F52C5" w:rsidRDefault="002F52C5" w:rsidP="002F52C5">
      <w:pPr>
        <w:pStyle w:val="SingleTxt"/>
        <w:spacing w:after="0" w:line="120" w:lineRule="exact"/>
        <w:rPr>
          <w:b/>
          <w:sz w:val="10"/>
          <w:lang w:val="fr-FR"/>
        </w:rPr>
      </w:pPr>
    </w:p>
    <w:p w:rsidR="0038706C" w:rsidRDefault="006D4D81" w:rsidP="002F52C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17.4</w:t>
      </w:r>
      <w:r w:rsidR="0038706C" w:rsidRPr="00F667C6">
        <w:rPr>
          <w:lang w:val="fr-FR"/>
        </w:rPr>
        <w:tab/>
        <w:t>RTM n</w:t>
      </w:r>
      <w:r w:rsidR="0038706C" w:rsidRPr="009D7CAD">
        <w:rPr>
          <w:vertAlign w:val="superscript"/>
          <w:lang w:val="fr-FR"/>
        </w:rPr>
        <w:t>o</w:t>
      </w:r>
      <w:r w:rsidR="0038706C" w:rsidRPr="002F52C5">
        <w:rPr>
          <w:lang w:val="fr-FR"/>
        </w:rPr>
        <w:t> </w:t>
      </w:r>
      <w:r w:rsidR="0038706C" w:rsidRPr="00F667C6">
        <w:rPr>
          <w:lang w:val="fr-FR"/>
        </w:rPr>
        <w:t>7 (Appuie-tête)</w:t>
      </w:r>
    </w:p>
    <w:p w:rsidR="002F52C5" w:rsidRPr="002F52C5" w:rsidRDefault="002F52C5" w:rsidP="002F52C5">
      <w:pPr>
        <w:pStyle w:val="SingleTxt"/>
        <w:spacing w:after="0" w:line="120" w:lineRule="exact"/>
        <w:rPr>
          <w:sz w:val="10"/>
          <w:lang w:val="fr-FR"/>
        </w:rPr>
      </w:pPr>
    </w:p>
    <w:p w:rsidR="0038706C" w:rsidRDefault="0038706C" w:rsidP="002F52C5">
      <w:pPr>
        <w:pStyle w:val="SingleTxt"/>
        <w:rPr>
          <w:b/>
          <w:lang w:val="fr-FR"/>
        </w:rPr>
      </w:pPr>
      <w:r w:rsidRPr="002F52C5">
        <w:rPr>
          <w:b/>
          <w:lang w:val="fr-FR"/>
        </w:rPr>
        <w:t>Documents :</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7"/>
        <w:gridCol w:w="4392"/>
      </w:tblGrid>
      <w:tr w:rsidR="002F52C5" w:rsidTr="00380D20">
        <w:tc>
          <w:tcPr>
            <w:tcW w:w="3107" w:type="dxa"/>
          </w:tcPr>
          <w:p w:rsidR="002F52C5" w:rsidRPr="008B074B" w:rsidRDefault="002F52C5" w:rsidP="00380D20">
            <w:pPr>
              <w:pStyle w:val="SingleTxt"/>
              <w:ind w:left="0" w:right="144"/>
              <w:rPr>
                <w:lang w:val="fr-FR"/>
              </w:rPr>
            </w:pPr>
            <w:r w:rsidRPr="002F52C5">
              <w:rPr>
                <w:lang w:val="fr-FR"/>
              </w:rPr>
              <w:t>(ECE/TRANS/WP.29/2014/86)</w:t>
            </w:r>
          </w:p>
        </w:tc>
        <w:tc>
          <w:tcPr>
            <w:tcW w:w="4392" w:type="dxa"/>
          </w:tcPr>
          <w:p w:rsidR="002F52C5" w:rsidRPr="001E1973" w:rsidRDefault="002F52C5" w:rsidP="00380D20">
            <w:pPr>
              <w:keepNext/>
              <w:spacing w:after="120"/>
              <w:rPr>
                <w:spacing w:val="-2"/>
                <w:lang w:val="fr-FR"/>
              </w:rPr>
            </w:pPr>
            <w:r w:rsidRPr="00F667C6">
              <w:rPr>
                <w:lang w:val="fr-FR"/>
              </w:rPr>
              <w:t>Quatrième rapport d</w:t>
            </w:r>
            <w:r>
              <w:rPr>
                <w:lang w:val="fr-FR"/>
              </w:rPr>
              <w:t>’</w:t>
            </w:r>
            <w:r w:rsidRPr="00F667C6">
              <w:rPr>
                <w:lang w:val="fr-FR"/>
              </w:rPr>
              <w:t>activité</w:t>
            </w:r>
          </w:p>
        </w:tc>
      </w:tr>
      <w:tr w:rsidR="002F52C5" w:rsidTr="00380D20">
        <w:tc>
          <w:tcPr>
            <w:tcW w:w="3107" w:type="dxa"/>
          </w:tcPr>
          <w:p w:rsidR="002F52C5" w:rsidRPr="00F667C6" w:rsidRDefault="002F52C5" w:rsidP="00380D20">
            <w:pPr>
              <w:pStyle w:val="SingleTxt"/>
              <w:ind w:left="0" w:right="144"/>
              <w:rPr>
                <w:lang w:val="fr-FR"/>
              </w:rPr>
            </w:pPr>
            <w:r w:rsidRPr="00F667C6">
              <w:rPr>
                <w:lang w:val="fr-FR"/>
              </w:rPr>
              <w:t>(ECE/TRANS/WP.29/2012/34)</w:t>
            </w:r>
          </w:p>
        </w:tc>
        <w:tc>
          <w:tcPr>
            <w:tcW w:w="4392" w:type="dxa"/>
          </w:tcPr>
          <w:p w:rsidR="002F52C5" w:rsidRPr="00F667C6" w:rsidRDefault="002F52C5" w:rsidP="00380D20">
            <w:pPr>
              <w:keepNext/>
              <w:spacing w:after="120"/>
              <w:rPr>
                <w:lang w:val="fr-FR"/>
              </w:rPr>
            </w:pPr>
            <w:r w:rsidRPr="00F667C6">
              <w:rPr>
                <w:lang w:val="fr-FR"/>
              </w:rPr>
              <w:t>Troisième rapport d</w:t>
            </w:r>
            <w:r>
              <w:rPr>
                <w:lang w:val="fr-FR"/>
              </w:rPr>
              <w:t>’</w:t>
            </w:r>
            <w:r w:rsidRPr="00F667C6">
              <w:rPr>
                <w:lang w:val="fr-FR"/>
              </w:rPr>
              <w:t>activité</w:t>
            </w:r>
          </w:p>
        </w:tc>
      </w:tr>
      <w:tr w:rsidR="002F52C5" w:rsidTr="00380D20">
        <w:tc>
          <w:tcPr>
            <w:tcW w:w="3107" w:type="dxa"/>
          </w:tcPr>
          <w:p w:rsidR="002F52C5" w:rsidRPr="00F667C6" w:rsidRDefault="008B074B" w:rsidP="00380D20">
            <w:pPr>
              <w:pStyle w:val="SingleTxt"/>
              <w:ind w:left="0" w:right="144"/>
              <w:rPr>
                <w:lang w:val="fr-FR"/>
              </w:rPr>
            </w:pPr>
            <w:r w:rsidRPr="00F667C6">
              <w:rPr>
                <w:lang w:val="fr-FR"/>
              </w:rPr>
              <w:t>(ECE/TRANS/WP.29/2011/86)</w:t>
            </w:r>
          </w:p>
        </w:tc>
        <w:tc>
          <w:tcPr>
            <w:tcW w:w="4392" w:type="dxa"/>
          </w:tcPr>
          <w:p w:rsidR="002F52C5" w:rsidRPr="00F667C6" w:rsidRDefault="008B074B" w:rsidP="00380D20">
            <w:pPr>
              <w:keepNext/>
              <w:spacing w:after="120"/>
              <w:rPr>
                <w:lang w:val="fr-FR"/>
              </w:rPr>
            </w:pPr>
            <w:r w:rsidRPr="00F667C6">
              <w:rPr>
                <w:lang w:val="fr-FR"/>
              </w:rPr>
              <w:t>Deuxième rapport d</w:t>
            </w:r>
            <w:r>
              <w:rPr>
                <w:lang w:val="fr-FR"/>
              </w:rPr>
              <w:t>’</w:t>
            </w:r>
            <w:r w:rsidRPr="00F667C6">
              <w:rPr>
                <w:lang w:val="fr-FR"/>
              </w:rPr>
              <w:t>activité</w:t>
            </w:r>
          </w:p>
        </w:tc>
      </w:tr>
      <w:tr w:rsidR="002F52C5" w:rsidTr="00380D20">
        <w:tc>
          <w:tcPr>
            <w:tcW w:w="3107" w:type="dxa"/>
          </w:tcPr>
          <w:p w:rsidR="002F52C5" w:rsidRPr="00F667C6" w:rsidRDefault="008B074B" w:rsidP="00380D20">
            <w:pPr>
              <w:pStyle w:val="SingleTxt"/>
              <w:ind w:left="0" w:right="144"/>
              <w:rPr>
                <w:lang w:val="fr-FR"/>
              </w:rPr>
            </w:pPr>
            <w:r w:rsidRPr="00F667C6">
              <w:rPr>
                <w:lang w:val="fr-FR"/>
              </w:rPr>
              <w:t>(ECE/TRANS/WP.29/2010/136)</w:t>
            </w:r>
          </w:p>
        </w:tc>
        <w:tc>
          <w:tcPr>
            <w:tcW w:w="4392" w:type="dxa"/>
          </w:tcPr>
          <w:p w:rsidR="002F52C5" w:rsidRPr="00F667C6" w:rsidRDefault="008B074B" w:rsidP="00380D20">
            <w:pPr>
              <w:keepNext/>
              <w:spacing w:after="120"/>
              <w:rPr>
                <w:lang w:val="fr-FR"/>
              </w:rPr>
            </w:pPr>
            <w:r w:rsidRPr="00F667C6">
              <w:rPr>
                <w:lang w:val="fr-FR"/>
              </w:rPr>
              <w:t>Premier rapport d</w:t>
            </w:r>
            <w:r>
              <w:rPr>
                <w:lang w:val="fr-FR"/>
              </w:rPr>
              <w:t>’</w:t>
            </w:r>
            <w:r w:rsidRPr="00F667C6">
              <w:rPr>
                <w:lang w:val="fr-FR"/>
              </w:rPr>
              <w:t>activité</w:t>
            </w:r>
          </w:p>
        </w:tc>
      </w:tr>
      <w:tr w:rsidR="002F52C5" w:rsidTr="00380D20">
        <w:tc>
          <w:tcPr>
            <w:tcW w:w="3107" w:type="dxa"/>
          </w:tcPr>
          <w:p w:rsidR="002F52C5" w:rsidRPr="00F667C6" w:rsidRDefault="008B074B" w:rsidP="00380D20">
            <w:pPr>
              <w:pStyle w:val="SingleTxt"/>
              <w:ind w:left="0" w:right="144"/>
              <w:rPr>
                <w:lang w:val="fr-FR"/>
              </w:rPr>
            </w:pPr>
            <w:r w:rsidRPr="00F667C6">
              <w:rPr>
                <w:lang w:val="fr-FR"/>
              </w:rPr>
              <w:t>(ECE/TRANS/WP.29/AC.3/25)</w:t>
            </w:r>
          </w:p>
        </w:tc>
        <w:tc>
          <w:tcPr>
            <w:tcW w:w="4392" w:type="dxa"/>
          </w:tcPr>
          <w:p w:rsidR="002F52C5" w:rsidRPr="00F667C6" w:rsidRDefault="008B074B" w:rsidP="00380D20">
            <w:pPr>
              <w:keepNext/>
              <w:spacing w:after="120"/>
              <w:rPr>
                <w:lang w:val="fr-FR"/>
              </w:rPr>
            </w:pPr>
            <w:r w:rsidRPr="00F667C6">
              <w:rPr>
                <w:lang w:val="fr-FR"/>
              </w:rPr>
              <w:t>Autorisation d</w:t>
            </w:r>
            <w:r>
              <w:rPr>
                <w:lang w:val="fr-FR"/>
              </w:rPr>
              <w:t>’</w:t>
            </w:r>
            <w:r w:rsidRPr="00F667C6">
              <w:rPr>
                <w:lang w:val="fr-FR"/>
              </w:rPr>
              <w:t>élaborer l</w:t>
            </w:r>
            <w:r>
              <w:rPr>
                <w:lang w:val="fr-FR"/>
              </w:rPr>
              <w:t>’</w:t>
            </w:r>
            <w:r w:rsidRPr="00F667C6">
              <w:rPr>
                <w:lang w:val="fr-FR"/>
              </w:rPr>
              <w:t>amendement</w:t>
            </w:r>
          </w:p>
        </w:tc>
      </w:tr>
      <w:tr w:rsidR="002F52C5" w:rsidTr="00380D20">
        <w:tc>
          <w:tcPr>
            <w:tcW w:w="3107" w:type="dxa"/>
          </w:tcPr>
          <w:p w:rsidR="002F52C5" w:rsidRPr="008B074B" w:rsidRDefault="008B074B" w:rsidP="008B074B">
            <w:pPr>
              <w:pStyle w:val="SingleTxt"/>
              <w:ind w:left="0" w:right="72"/>
              <w:rPr>
                <w:spacing w:val="-4"/>
                <w:lang w:val="fr-FR"/>
              </w:rPr>
            </w:pPr>
            <w:r w:rsidRPr="008B074B">
              <w:rPr>
                <w:spacing w:val="-4"/>
                <w:lang w:val="fr-FR"/>
              </w:rPr>
              <w:t>(ECE/TRANS/WP.29/AC.3/25/Rev.1)</w:t>
            </w:r>
          </w:p>
        </w:tc>
        <w:tc>
          <w:tcPr>
            <w:tcW w:w="4392" w:type="dxa"/>
          </w:tcPr>
          <w:p w:rsidR="002F52C5" w:rsidRPr="00F667C6" w:rsidRDefault="008B074B" w:rsidP="00380D20">
            <w:pPr>
              <w:keepNext/>
              <w:spacing w:after="120"/>
              <w:rPr>
                <w:lang w:val="fr-FR"/>
              </w:rPr>
            </w:pPr>
            <w:r w:rsidRPr="00F667C6">
              <w:rPr>
                <w:lang w:val="fr-FR"/>
              </w:rPr>
              <w:t>Autorisation révisée d</w:t>
            </w:r>
            <w:r>
              <w:rPr>
                <w:lang w:val="fr-FR"/>
              </w:rPr>
              <w:t>’</w:t>
            </w:r>
            <w:r w:rsidRPr="00F667C6">
              <w:rPr>
                <w:lang w:val="fr-FR"/>
              </w:rPr>
              <w:t>élaborer l</w:t>
            </w:r>
            <w:r>
              <w:rPr>
                <w:lang w:val="fr-FR"/>
              </w:rPr>
              <w:t>’</w:t>
            </w:r>
            <w:r w:rsidRPr="00F667C6">
              <w:rPr>
                <w:lang w:val="fr-FR"/>
              </w:rPr>
              <w:t>amendement</w:t>
            </w:r>
          </w:p>
        </w:tc>
      </w:tr>
    </w:tbl>
    <w:p w:rsidR="002F52C5" w:rsidRPr="008B074B" w:rsidRDefault="002F52C5" w:rsidP="008B074B">
      <w:pPr>
        <w:pStyle w:val="SingleTxt"/>
        <w:spacing w:after="0" w:line="120" w:lineRule="exact"/>
        <w:rPr>
          <w:b/>
          <w:sz w:val="10"/>
          <w:lang w:val="fr-FR"/>
        </w:rPr>
      </w:pPr>
    </w:p>
    <w:p w:rsidR="0038706C" w:rsidRDefault="006D4D81" w:rsidP="008B074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17.5</w:t>
      </w:r>
      <w:r w:rsidR="0038706C" w:rsidRPr="00F667C6">
        <w:rPr>
          <w:lang w:val="fr-FR"/>
        </w:rPr>
        <w:tab/>
        <w:t>RTM n</w:t>
      </w:r>
      <w:r w:rsidR="0038706C" w:rsidRPr="009D7CAD">
        <w:rPr>
          <w:vertAlign w:val="superscript"/>
          <w:lang w:val="fr-FR"/>
        </w:rPr>
        <w:t>o</w:t>
      </w:r>
      <w:r w:rsidR="0038706C" w:rsidRPr="008B074B">
        <w:rPr>
          <w:lang w:val="fr-FR"/>
        </w:rPr>
        <w:t> </w:t>
      </w:r>
      <w:r w:rsidR="0038706C" w:rsidRPr="00F667C6">
        <w:rPr>
          <w:lang w:val="fr-FR"/>
        </w:rPr>
        <w:t>9 (Sécurité des piétons)</w:t>
      </w:r>
    </w:p>
    <w:p w:rsidR="008B074B" w:rsidRPr="008B074B" w:rsidRDefault="008B074B" w:rsidP="008B074B">
      <w:pPr>
        <w:pStyle w:val="SingleTxt"/>
        <w:spacing w:after="0" w:line="120" w:lineRule="exact"/>
        <w:rPr>
          <w:sz w:val="10"/>
          <w:lang w:val="fr-FR"/>
        </w:rPr>
      </w:pPr>
    </w:p>
    <w:p w:rsidR="0038706C" w:rsidRPr="00F667C6" w:rsidRDefault="008B074B" w:rsidP="008B074B">
      <w:pPr>
        <w:pStyle w:val="SingleTxt"/>
        <w:rPr>
          <w:lang w:val="fr-FR"/>
        </w:rPr>
      </w:pPr>
      <w:r>
        <w:rPr>
          <w:lang w:val="fr-FR"/>
        </w:rPr>
        <w:tab/>
      </w:r>
      <w:r w:rsidR="0038706C" w:rsidRPr="00F667C6">
        <w:rPr>
          <w:lang w:val="fr-FR"/>
        </w:rPr>
        <w:t>L</w:t>
      </w:r>
      <w:r w:rsidR="0038706C">
        <w:rPr>
          <w:lang w:val="fr-FR"/>
        </w:rPr>
        <w:t>’</w:t>
      </w:r>
      <w:r w:rsidR="0038706C" w:rsidRPr="00F667C6">
        <w:rPr>
          <w:lang w:val="fr-FR"/>
        </w:rPr>
        <w:t>AC.3 a décidé que le GRSP devrait poursuivre l</w:t>
      </w:r>
      <w:r w:rsidR="0038706C">
        <w:rPr>
          <w:lang w:val="fr-FR"/>
        </w:rPr>
        <w:t>’</w:t>
      </w:r>
      <w:r w:rsidR="0038706C" w:rsidRPr="00F667C6">
        <w:rPr>
          <w:lang w:val="fr-FR"/>
        </w:rPr>
        <w:t>examen de la proposition d</w:t>
      </w:r>
      <w:r w:rsidR="0038706C">
        <w:rPr>
          <w:lang w:val="fr-FR"/>
        </w:rPr>
        <w:t>’</w:t>
      </w:r>
      <w:r>
        <w:rPr>
          <w:lang w:val="fr-FR"/>
        </w:rPr>
        <w:t>amendement </w:t>
      </w:r>
      <w:r w:rsidR="0038706C" w:rsidRPr="00F667C6">
        <w:rPr>
          <w:lang w:val="fr-FR"/>
        </w:rPr>
        <w:t>2 au RTM n</w:t>
      </w:r>
      <w:r w:rsidR="0038706C" w:rsidRPr="009D7CAD">
        <w:rPr>
          <w:vertAlign w:val="superscript"/>
          <w:lang w:val="fr-FR"/>
        </w:rPr>
        <w:t>o</w:t>
      </w:r>
      <w:r w:rsidR="0038706C" w:rsidRPr="008B074B">
        <w:rPr>
          <w:lang w:val="fr-FR"/>
        </w:rPr>
        <w:t> </w:t>
      </w:r>
      <w:r>
        <w:rPr>
          <w:lang w:val="fr-FR"/>
        </w:rPr>
        <w:t>9 (ECE/TRANS/WP.29/1108, par. </w:t>
      </w:r>
      <w:r w:rsidR="0038706C" w:rsidRPr="00F667C6">
        <w:rPr>
          <w:lang w:val="fr-FR"/>
        </w:rPr>
        <w:t>91 et 92).</w:t>
      </w:r>
    </w:p>
    <w:p w:rsidR="0038706C" w:rsidRDefault="0038706C" w:rsidP="008B074B">
      <w:pPr>
        <w:pStyle w:val="SingleTxt"/>
        <w:rPr>
          <w:b/>
          <w:lang w:val="fr-FR"/>
        </w:rPr>
      </w:pPr>
      <w:r w:rsidRPr="008B074B">
        <w:rPr>
          <w:b/>
          <w:lang w:val="fr-FR"/>
        </w:rPr>
        <w:t>Docume</w:t>
      </w:r>
      <w:r w:rsidR="008B074B">
        <w:rPr>
          <w:b/>
          <w:lang w:val="fr-FR"/>
        </w:rPr>
        <w:t xml:space="preserve">nts </w:t>
      </w:r>
      <w:r w:rsidRPr="008B074B">
        <w:rPr>
          <w:b/>
          <w:lang w:val="fr-FR"/>
        </w:rPr>
        <w:t>:</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7"/>
        <w:gridCol w:w="4392"/>
      </w:tblGrid>
      <w:tr w:rsidR="008B074B" w:rsidTr="00380D20">
        <w:tc>
          <w:tcPr>
            <w:tcW w:w="3107" w:type="dxa"/>
          </w:tcPr>
          <w:p w:rsidR="00BB04F1" w:rsidRPr="00BB04F1" w:rsidRDefault="00BB04F1" w:rsidP="00BB04F1">
            <w:pPr>
              <w:pStyle w:val="SingleTxt"/>
              <w:ind w:left="0" w:right="72"/>
              <w:rPr>
                <w:spacing w:val="-6"/>
                <w:lang w:val="fr-FR"/>
              </w:rPr>
            </w:pPr>
            <w:r w:rsidRPr="00BB04F1">
              <w:rPr>
                <w:spacing w:val="-6"/>
                <w:lang w:val="fr-FR"/>
              </w:rPr>
              <w:t>(ECE/TRANS/WP.29/GRSP/2014/15)</w:t>
            </w:r>
          </w:p>
          <w:p w:rsidR="008B074B" w:rsidRPr="008B074B" w:rsidRDefault="008B074B" w:rsidP="00380D20">
            <w:pPr>
              <w:pStyle w:val="SingleTxt"/>
              <w:ind w:left="0" w:right="144"/>
              <w:rPr>
                <w:lang w:val="fr-FR"/>
              </w:rPr>
            </w:pPr>
          </w:p>
        </w:tc>
        <w:tc>
          <w:tcPr>
            <w:tcW w:w="4392" w:type="dxa"/>
          </w:tcPr>
          <w:p w:rsidR="008B074B" w:rsidRPr="001E1973" w:rsidRDefault="00BB04F1" w:rsidP="00BB04F1">
            <w:pPr>
              <w:keepNext/>
              <w:spacing w:after="120"/>
              <w:rPr>
                <w:spacing w:val="-2"/>
                <w:lang w:val="fr-FR"/>
              </w:rPr>
            </w:pPr>
            <w:r w:rsidRPr="00F667C6">
              <w:rPr>
                <w:lang w:val="fr-FR"/>
              </w:rPr>
              <w:t>Proposition d</w:t>
            </w:r>
            <w:r>
              <w:rPr>
                <w:lang w:val="fr-FR"/>
              </w:rPr>
              <w:t>’</w:t>
            </w:r>
            <w:r w:rsidRPr="00F667C6">
              <w:rPr>
                <w:lang w:val="fr-FR"/>
              </w:rPr>
              <w:t>amendement 2 au RTM n</w:t>
            </w:r>
            <w:r w:rsidRPr="009D7CAD">
              <w:rPr>
                <w:vertAlign w:val="superscript"/>
                <w:lang w:val="fr-FR"/>
              </w:rPr>
              <w:t>o</w:t>
            </w:r>
            <w:r w:rsidRPr="00BB04F1">
              <w:rPr>
                <w:lang w:val="fr-FR"/>
              </w:rPr>
              <w:t> </w:t>
            </w:r>
            <w:r w:rsidRPr="00F667C6">
              <w:rPr>
                <w:lang w:val="fr-FR"/>
              </w:rPr>
              <w:t>9 (Sécurité des piétons)</w:t>
            </w:r>
            <w:r>
              <w:rPr>
                <w:lang w:val="fr-FR"/>
              </w:rPr>
              <w:t xml:space="preserve"> ECE/TRANS/WP.29/GRSP/54, par. </w:t>
            </w:r>
            <w:r w:rsidRPr="00F667C6">
              <w:rPr>
                <w:lang w:val="fr-FR"/>
              </w:rPr>
              <w:t>8, sur la base du document ECE/TRANS/WP.29/GRSP/2013/25 tel que modifié par l</w:t>
            </w:r>
            <w:r>
              <w:rPr>
                <w:lang w:val="fr-FR"/>
              </w:rPr>
              <w:t>’</w:t>
            </w:r>
            <w:r w:rsidRPr="00F667C6">
              <w:rPr>
                <w:lang w:val="fr-FR"/>
              </w:rPr>
              <w:t>annexe II du rapport</w:t>
            </w:r>
          </w:p>
        </w:tc>
      </w:tr>
      <w:tr w:rsidR="008B074B" w:rsidTr="00380D20">
        <w:tc>
          <w:tcPr>
            <w:tcW w:w="3107" w:type="dxa"/>
          </w:tcPr>
          <w:p w:rsidR="008B074B" w:rsidRPr="00F667C6" w:rsidRDefault="00BB04F1" w:rsidP="00BB04F1">
            <w:pPr>
              <w:pStyle w:val="SingleTxt"/>
              <w:ind w:left="0" w:right="72"/>
              <w:rPr>
                <w:lang w:val="fr-FR"/>
              </w:rPr>
            </w:pPr>
            <w:r w:rsidRPr="00BB04F1">
              <w:rPr>
                <w:spacing w:val="-6"/>
                <w:lang w:val="fr-FR"/>
              </w:rPr>
              <w:t>(ECE/TRANS/WP.29/GRSP/2014/16)</w:t>
            </w:r>
          </w:p>
        </w:tc>
        <w:tc>
          <w:tcPr>
            <w:tcW w:w="4392" w:type="dxa"/>
          </w:tcPr>
          <w:p w:rsidR="008B074B" w:rsidRPr="00F667C6" w:rsidRDefault="00BB04F1" w:rsidP="00BB04F1">
            <w:pPr>
              <w:keepNext/>
              <w:spacing w:after="120"/>
              <w:rPr>
                <w:lang w:val="fr-FR"/>
              </w:rPr>
            </w:pPr>
            <w:r w:rsidRPr="00F667C6">
              <w:rPr>
                <w:lang w:val="fr-FR"/>
              </w:rPr>
              <w:t>Projet de rapport final sur la phase 2 du RTM n</w:t>
            </w:r>
            <w:r w:rsidRPr="009D7CAD">
              <w:rPr>
                <w:vertAlign w:val="superscript"/>
                <w:lang w:val="fr-FR"/>
              </w:rPr>
              <w:t>o</w:t>
            </w:r>
            <w:r>
              <w:rPr>
                <w:vertAlign w:val="superscript"/>
                <w:lang w:val="fr-FR"/>
              </w:rPr>
              <w:t> </w:t>
            </w:r>
            <w:r w:rsidRPr="00F667C6">
              <w:rPr>
                <w:lang w:val="fr-FR"/>
              </w:rPr>
              <w:t>9 (Sécurité des piétons)</w:t>
            </w:r>
            <w:r>
              <w:rPr>
                <w:lang w:val="fr-FR"/>
              </w:rPr>
              <w:t xml:space="preserve"> (ECE/TRANS/WP.29/GRSP/54, par. </w:t>
            </w:r>
            <w:r w:rsidRPr="00F667C6">
              <w:rPr>
                <w:lang w:val="fr-FR"/>
              </w:rPr>
              <w:t>8, sur la base du document informel GRSP-54-34-Rev.1 tel que reproduit à l</w:t>
            </w:r>
            <w:r>
              <w:rPr>
                <w:lang w:val="fr-FR"/>
              </w:rPr>
              <w:t>’</w:t>
            </w:r>
            <w:r w:rsidRPr="00F667C6">
              <w:rPr>
                <w:lang w:val="fr-FR"/>
              </w:rPr>
              <w:t>annexe II du rapport)</w:t>
            </w:r>
          </w:p>
        </w:tc>
      </w:tr>
      <w:tr w:rsidR="008B074B" w:rsidTr="00380D20">
        <w:tc>
          <w:tcPr>
            <w:tcW w:w="3107" w:type="dxa"/>
          </w:tcPr>
          <w:p w:rsidR="008B074B" w:rsidRPr="00F667C6" w:rsidRDefault="00BB04F1" w:rsidP="00380D20">
            <w:pPr>
              <w:pStyle w:val="SingleTxt"/>
              <w:ind w:left="0" w:right="144"/>
              <w:rPr>
                <w:lang w:val="fr-FR"/>
              </w:rPr>
            </w:pPr>
            <w:r w:rsidRPr="00F667C6">
              <w:rPr>
                <w:lang w:val="fr-FR"/>
              </w:rPr>
              <w:t>(ECE/TRANS/WP.29/AC.3/24)</w:t>
            </w:r>
          </w:p>
        </w:tc>
        <w:tc>
          <w:tcPr>
            <w:tcW w:w="4392" w:type="dxa"/>
          </w:tcPr>
          <w:p w:rsidR="008B074B" w:rsidRPr="00F667C6" w:rsidRDefault="00BB04F1" w:rsidP="00380D20">
            <w:pPr>
              <w:keepNext/>
              <w:spacing w:after="120"/>
              <w:rPr>
                <w:lang w:val="fr-FR"/>
              </w:rPr>
            </w:pPr>
            <w:r w:rsidRPr="00F667C6">
              <w:rPr>
                <w:lang w:val="fr-FR"/>
              </w:rPr>
              <w:t>Autorisation d</w:t>
            </w:r>
            <w:r>
              <w:rPr>
                <w:lang w:val="fr-FR"/>
              </w:rPr>
              <w:t>’</w:t>
            </w:r>
            <w:r w:rsidRPr="00F667C6">
              <w:rPr>
                <w:lang w:val="fr-FR"/>
              </w:rPr>
              <w:t>élaborer la phase 2 du RTM n</w:t>
            </w:r>
            <w:r w:rsidRPr="009D7CAD">
              <w:rPr>
                <w:vertAlign w:val="superscript"/>
                <w:lang w:val="fr-FR"/>
              </w:rPr>
              <w:t>o</w:t>
            </w:r>
            <w:r w:rsidRPr="00BB04F1">
              <w:rPr>
                <w:lang w:val="fr-FR"/>
              </w:rPr>
              <w:t> </w:t>
            </w:r>
            <w:r w:rsidRPr="00F667C6">
              <w:rPr>
                <w:lang w:val="fr-FR"/>
              </w:rPr>
              <w:t>9</w:t>
            </w:r>
          </w:p>
        </w:tc>
      </w:tr>
      <w:tr w:rsidR="008B074B" w:rsidTr="00380D20">
        <w:tc>
          <w:tcPr>
            <w:tcW w:w="3107" w:type="dxa"/>
          </w:tcPr>
          <w:p w:rsidR="008B074B" w:rsidRPr="00F667C6" w:rsidRDefault="00BB04F1" w:rsidP="00380D20">
            <w:pPr>
              <w:pStyle w:val="SingleTxt"/>
              <w:ind w:left="0" w:right="144"/>
              <w:rPr>
                <w:lang w:val="fr-FR"/>
              </w:rPr>
            </w:pPr>
            <w:r w:rsidRPr="00BB04F1">
              <w:rPr>
                <w:lang w:val="fr-FR"/>
              </w:rPr>
              <w:t>(ECE/TRANS/WP.29/AC.3/31)</w:t>
            </w:r>
          </w:p>
        </w:tc>
        <w:tc>
          <w:tcPr>
            <w:tcW w:w="4392" w:type="dxa"/>
          </w:tcPr>
          <w:p w:rsidR="008B074B" w:rsidRPr="00F667C6" w:rsidRDefault="00BB04F1" w:rsidP="00380D20">
            <w:pPr>
              <w:keepNext/>
              <w:spacing w:after="120"/>
              <w:rPr>
                <w:lang w:val="fr-FR"/>
              </w:rPr>
            </w:pPr>
            <w:r w:rsidRPr="00F667C6">
              <w:rPr>
                <w:lang w:val="fr-FR"/>
              </w:rPr>
              <w:t>Autorisation d</w:t>
            </w:r>
            <w:r>
              <w:rPr>
                <w:lang w:val="fr-FR"/>
              </w:rPr>
              <w:t>’</w:t>
            </w:r>
            <w:r w:rsidRPr="00F667C6">
              <w:rPr>
                <w:lang w:val="fr-FR"/>
              </w:rPr>
              <w:t>élaborer des amendements au RTM n</w:t>
            </w:r>
            <w:r w:rsidRPr="009D7CAD">
              <w:rPr>
                <w:vertAlign w:val="superscript"/>
                <w:lang w:val="fr-FR"/>
              </w:rPr>
              <w:t>o</w:t>
            </w:r>
            <w:r w:rsidRPr="00BB04F1">
              <w:rPr>
                <w:lang w:val="fr-FR"/>
              </w:rPr>
              <w:t> </w:t>
            </w:r>
            <w:r w:rsidRPr="00F667C6">
              <w:rPr>
                <w:lang w:val="fr-FR"/>
              </w:rPr>
              <w:t>9 (Sécurité des piétons)</w:t>
            </w:r>
            <w:r w:rsidR="00CD33A8">
              <w:rPr>
                <w:lang w:val="fr-FR"/>
              </w:rPr>
              <w:t> </w:t>
            </w:r>
            <w:r w:rsidRPr="00F667C6">
              <w:rPr>
                <w:lang w:val="fr-FR"/>
              </w:rPr>
              <w:t>: Éclaircissements relatifs au texte des phases 1 et 2 en vue d</w:t>
            </w:r>
            <w:r>
              <w:rPr>
                <w:lang w:val="fr-FR"/>
              </w:rPr>
              <w:t>’</w:t>
            </w:r>
            <w:r w:rsidRPr="00F667C6">
              <w:rPr>
                <w:lang w:val="fr-FR"/>
              </w:rPr>
              <w:t>éviter toute erreur d</w:t>
            </w:r>
            <w:r>
              <w:rPr>
                <w:lang w:val="fr-FR"/>
              </w:rPr>
              <w:t>’</w:t>
            </w:r>
            <w:r w:rsidRPr="00F667C6">
              <w:rPr>
                <w:lang w:val="fr-FR"/>
              </w:rPr>
              <w:t>interprétation</w:t>
            </w:r>
          </w:p>
        </w:tc>
      </w:tr>
    </w:tbl>
    <w:p w:rsidR="008B074B" w:rsidRPr="00BB04F1" w:rsidRDefault="008B074B" w:rsidP="00BB04F1">
      <w:pPr>
        <w:pStyle w:val="SingleTxt"/>
        <w:spacing w:after="0" w:line="120" w:lineRule="exact"/>
        <w:rPr>
          <w:b/>
          <w:sz w:val="10"/>
          <w:lang w:val="fr-FR"/>
        </w:rPr>
      </w:pPr>
    </w:p>
    <w:p w:rsidR="0038706C" w:rsidRDefault="006D4D81" w:rsidP="00BB04F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17.6</w:t>
      </w:r>
      <w:r w:rsidR="0038706C" w:rsidRPr="00F667C6">
        <w:rPr>
          <w:lang w:val="fr-FR"/>
        </w:rPr>
        <w:tab/>
        <w:t>RTM n</w:t>
      </w:r>
      <w:r w:rsidR="0038706C" w:rsidRPr="009D7CAD">
        <w:rPr>
          <w:vertAlign w:val="superscript"/>
          <w:lang w:val="fr-FR"/>
        </w:rPr>
        <w:t>o</w:t>
      </w:r>
      <w:r w:rsidR="0038706C" w:rsidRPr="00BB04F1">
        <w:rPr>
          <w:lang w:val="fr-FR"/>
        </w:rPr>
        <w:t> </w:t>
      </w:r>
      <w:r w:rsidR="0038706C" w:rsidRPr="00F667C6">
        <w:rPr>
          <w:lang w:val="fr-FR"/>
        </w:rPr>
        <w:t>15 [Procédure d</w:t>
      </w:r>
      <w:r w:rsidR="0038706C">
        <w:rPr>
          <w:lang w:val="fr-FR"/>
        </w:rPr>
        <w:t>’</w:t>
      </w:r>
      <w:r w:rsidR="0038706C" w:rsidRPr="00F667C6">
        <w:rPr>
          <w:lang w:val="fr-FR"/>
        </w:rPr>
        <w:t xml:space="preserve">essai mondiale harmonisée pour les voitures particulières et véhicules </w:t>
      </w:r>
      <w:r w:rsidR="00BB04F1">
        <w:rPr>
          <w:lang w:val="fr-FR"/>
        </w:rPr>
        <w:t>utilitaires légers – Phase 1b)]</w:t>
      </w:r>
    </w:p>
    <w:p w:rsidR="00BB04F1" w:rsidRPr="00BB04F1" w:rsidRDefault="00BB04F1" w:rsidP="00BB04F1">
      <w:pPr>
        <w:pStyle w:val="SingleTxt"/>
        <w:spacing w:after="0" w:line="120" w:lineRule="exact"/>
        <w:rPr>
          <w:sz w:val="10"/>
          <w:lang w:val="fr-FR"/>
        </w:rPr>
      </w:pPr>
    </w:p>
    <w:p w:rsidR="0038706C" w:rsidRDefault="0038706C" w:rsidP="00BB04F1">
      <w:pPr>
        <w:pStyle w:val="SingleTxt"/>
        <w:rPr>
          <w:b/>
          <w:lang w:val="fr-FR"/>
        </w:rPr>
      </w:pPr>
      <w:r w:rsidRPr="00BB04F1">
        <w:rPr>
          <w:b/>
          <w:lang w:val="fr-FR"/>
        </w:rPr>
        <w:t>Documents :</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7"/>
        <w:gridCol w:w="4392"/>
      </w:tblGrid>
      <w:tr w:rsidR="00BB04F1" w:rsidTr="00380D20">
        <w:tc>
          <w:tcPr>
            <w:tcW w:w="3107" w:type="dxa"/>
          </w:tcPr>
          <w:p w:rsidR="00BB04F1" w:rsidRPr="0095450A" w:rsidRDefault="00BB04F1" w:rsidP="00380D20">
            <w:pPr>
              <w:pStyle w:val="SingleTxt"/>
              <w:ind w:left="0" w:right="144"/>
              <w:rPr>
                <w:spacing w:val="-6"/>
                <w:lang w:val="fr-FR"/>
              </w:rPr>
            </w:pPr>
            <w:r w:rsidRPr="00F667C6">
              <w:rPr>
                <w:lang w:val="fr-FR"/>
              </w:rPr>
              <w:t>(ECE/TRANS/WP.29/AC.3/39)</w:t>
            </w:r>
          </w:p>
        </w:tc>
        <w:tc>
          <w:tcPr>
            <w:tcW w:w="4392" w:type="dxa"/>
          </w:tcPr>
          <w:p w:rsidR="00BB04F1" w:rsidRPr="001E1973" w:rsidRDefault="00BB04F1" w:rsidP="00380D20">
            <w:pPr>
              <w:keepNext/>
              <w:spacing w:after="120"/>
              <w:rPr>
                <w:spacing w:val="-2"/>
                <w:lang w:val="fr-FR"/>
              </w:rPr>
            </w:pPr>
            <w:r w:rsidRPr="00F667C6">
              <w:rPr>
                <w:lang w:val="fr-FR"/>
              </w:rPr>
              <w:t>Autorisation d</w:t>
            </w:r>
            <w:r>
              <w:rPr>
                <w:lang w:val="fr-FR"/>
              </w:rPr>
              <w:t>’élaborer la phase 1 </w:t>
            </w:r>
            <w:r w:rsidRPr="00F667C6">
              <w:rPr>
                <w:lang w:val="fr-FR"/>
              </w:rPr>
              <w:t>b) du RTM</w:t>
            </w:r>
          </w:p>
        </w:tc>
      </w:tr>
      <w:tr w:rsidR="00BB04F1" w:rsidTr="00380D20">
        <w:tc>
          <w:tcPr>
            <w:tcW w:w="3107" w:type="dxa"/>
          </w:tcPr>
          <w:p w:rsidR="00BB04F1" w:rsidRPr="00F667C6" w:rsidRDefault="00BB04F1" w:rsidP="00380D20">
            <w:pPr>
              <w:pStyle w:val="SingleTxt"/>
              <w:ind w:left="0" w:right="144"/>
              <w:rPr>
                <w:lang w:val="fr-FR"/>
              </w:rPr>
            </w:pPr>
            <w:r w:rsidRPr="00F667C6">
              <w:rPr>
                <w:lang w:val="fr-FR"/>
              </w:rPr>
              <w:t>ECE/TRANS/WP.29/2016/29</w:t>
            </w:r>
          </w:p>
        </w:tc>
        <w:tc>
          <w:tcPr>
            <w:tcW w:w="4392" w:type="dxa"/>
          </w:tcPr>
          <w:p w:rsidR="00BB04F1" w:rsidRPr="00F667C6" w:rsidRDefault="00BB04F1" w:rsidP="00380D20">
            <w:pPr>
              <w:keepNext/>
              <w:spacing w:after="120"/>
              <w:rPr>
                <w:lang w:val="fr-FR"/>
              </w:rPr>
            </w:pPr>
            <w:r w:rsidRPr="00F667C6">
              <w:rPr>
                <w:lang w:val="fr-FR"/>
              </w:rPr>
              <w:t>Autorisation d</w:t>
            </w:r>
            <w:r>
              <w:rPr>
                <w:lang w:val="fr-FR"/>
              </w:rPr>
              <w:t>’élaborer la phase </w:t>
            </w:r>
            <w:r w:rsidRPr="00F667C6">
              <w:rPr>
                <w:lang w:val="fr-FR"/>
              </w:rPr>
              <w:t>2 du RTM</w:t>
            </w:r>
          </w:p>
        </w:tc>
      </w:tr>
    </w:tbl>
    <w:p w:rsidR="00BB04F1" w:rsidRPr="00BB04F1" w:rsidRDefault="00BB04F1" w:rsidP="00BB04F1">
      <w:pPr>
        <w:pStyle w:val="SingleTxt"/>
        <w:spacing w:after="0" w:line="120" w:lineRule="exact"/>
        <w:rPr>
          <w:b/>
          <w:sz w:val="10"/>
          <w:lang w:val="fr-FR"/>
        </w:rPr>
      </w:pPr>
    </w:p>
    <w:p w:rsidR="0038706C" w:rsidRDefault="006D4D81" w:rsidP="00BB04F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17.7</w:t>
      </w:r>
      <w:r w:rsidR="0038706C" w:rsidRPr="00F667C6">
        <w:rPr>
          <w:lang w:val="fr-FR"/>
        </w:rPr>
        <w:tab/>
        <w:t>RTM n</w:t>
      </w:r>
      <w:r w:rsidR="0038706C" w:rsidRPr="009D7CAD">
        <w:rPr>
          <w:vertAlign w:val="superscript"/>
          <w:lang w:val="fr-FR"/>
        </w:rPr>
        <w:t>o</w:t>
      </w:r>
      <w:r w:rsidR="0038706C" w:rsidRPr="00BB04F1">
        <w:rPr>
          <w:lang w:val="fr-FR"/>
        </w:rPr>
        <w:t> </w:t>
      </w:r>
      <w:r w:rsidR="00BB04F1">
        <w:rPr>
          <w:lang w:val="fr-FR"/>
        </w:rPr>
        <w:t>16 (Pneumatiques)</w:t>
      </w:r>
    </w:p>
    <w:p w:rsidR="00BB04F1" w:rsidRPr="00BB04F1" w:rsidRDefault="00BB04F1" w:rsidP="00BB04F1">
      <w:pPr>
        <w:pStyle w:val="SingleTxt"/>
        <w:spacing w:after="0" w:line="120" w:lineRule="exact"/>
        <w:rPr>
          <w:sz w:val="10"/>
          <w:lang w:val="fr-FR"/>
        </w:rPr>
      </w:pPr>
    </w:p>
    <w:p w:rsidR="0038706C" w:rsidRDefault="0038706C" w:rsidP="00BB04F1">
      <w:pPr>
        <w:pStyle w:val="SingleTxt"/>
        <w:rPr>
          <w:b/>
          <w:lang w:val="fr-FR"/>
        </w:rPr>
      </w:pPr>
      <w:r w:rsidRPr="00BB04F1">
        <w:rPr>
          <w:b/>
          <w:lang w:val="fr-FR"/>
        </w:rPr>
        <w:t>Document :</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7"/>
        <w:gridCol w:w="4392"/>
      </w:tblGrid>
      <w:tr w:rsidR="00BB04F1" w:rsidTr="00380D20">
        <w:tc>
          <w:tcPr>
            <w:tcW w:w="3107" w:type="dxa"/>
          </w:tcPr>
          <w:p w:rsidR="00BB04F1" w:rsidRPr="0095450A" w:rsidRDefault="00BB04F1" w:rsidP="00380D20">
            <w:pPr>
              <w:pStyle w:val="SingleTxt"/>
              <w:ind w:left="0" w:right="144"/>
              <w:rPr>
                <w:spacing w:val="-6"/>
                <w:lang w:val="fr-FR"/>
              </w:rPr>
            </w:pPr>
            <w:r w:rsidRPr="00F667C6">
              <w:rPr>
                <w:lang w:val="fr-FR"/>
              </w:rPr>
              <w:t>(ECE/TRANS/WP.29/AC.3/42)</w:t>
            </w:r>
          </w:p>
        </w:tc>
        <w:tc>
          <w:tcPr>
            <w:tcW w:w="4392" w:type="dxa"/>
          </w:tcPr>
          <w:p w:rsidR="00BB04F1" w:rsidRPr="001E1973" w:rsidRDefault="00BB04F1" w:rsidP="00BB04F1">
            <w:pPr>
              <w:keepNext/>
              <w:spacing w:after="120"/>
              <w:rPr>
                <w:spacing w:val="-2"/>
                <w:lang w:val="fr-FR"/>
              </w:rPr>
            </w:pPr>
            <w:r w:rsidRPr="00F667C6">
              <w:rPr>
                <w:lang w:val="fr-FR"/>
              </w:rPr>
              <w:t>Autorisation d</w:t>
            </w:r>
            <w:r>
              <w:rPr>
                <w:lang w:val="fr-FR"/>
              </w:rPr>
              <w:t>’élaborer la phase </w:t>
            </w:r>
            <w:r w:rsidRPr="00F667C6">
              <w:rPr>
                <w:lang w:val="fr-FR"/>
              </w:rPr>
              <w:t>1</w:t>
            </w:r>
            <w:r>
              <w:rPr>
                <w:lang w:val="fr-FR"/>
              </w:rPr>
              <w:t> </w:t>
            </w:r>
            <w:r w:rsidRPr="00F667C6">
              <w:rPr>
                <w:lang w:val="fr-FR"/>
              </w:rPr>
              <w:t>b) du RTM</w:t>
            </w:r>
          </w:p>
        </w:tc>
      </w:tr>
    </w:tbl>
    <w:p w:rsidR="00BB04F1" w:rsidRPr="00BB04F1" w:rsidRDefault="00BB04F1" w:rsidP="00BB04F1">
      <w:pPr>
        <w:pStyle w:val="SingleTxt"/>
        <w:spacing w:after="0" w:line="120" w:lineRule="exact"/>
        <w:rPr>
          <w:b/>
          <w:iCs/>
          <w:sz w:val="10"/>
          <w:lang w:val="fr-FR"/>
        </w:rPr>
      </w:pPr>
    </w:p>
    <w:p w:rsidR="0038706C" w:rsidRDefault="006D4D81" w:rsidP="00BB04F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17.8</w:t>
      </w:r>
      <w:r w:rsidR="0038706C" w:rsidRPr="00F667C6">
        <w:rPr>
          <w:lang w:val="fr-FR"/>
        </w:rPr>
        <w:tab/>
        <w:t>Projet de RTM sur la sécurité des véhicules électriques</w:t>
      </w:r>
    </w:p>
    <w:p w:rsidR="00BB04F1" w:rsidRPr="00BB04F1" w:rsidRDefault="00BB04F1" w:rsidP="00BB04F1">
      <w:pPr>
        <w:pStyle w:val="SingleTxt"/>
        <w:spacing w:after="0" w:line="120" w:lineRule="exact"/>
        <w:rPr>
          <w:sz w:val="10"/>
          <w:lang w:val="fr-FR"/>
        </w:rPr>
      </w:pPr>
    </w:p>
    <w:p w:rsidR="0038706C" w:rsidRDefault="0038706C" w:rsidP="00BB04F1">
      <w:pPr>
        <w:pStyle w:val="SingleTxt"/>
        <w:rPr>
          <w:b/>
          <w:lang w:val="fr-FR"/>
        </w:rPr>
      </w:pPr>
      <w:r w:rsidRPr="00BB04F1">
        <w:rPr>
          <w:b/>
          <w:lang w:val="fr-FR"/>
        </w:rPr>
        <w:t>Documents :</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7"/>
        <w:gridCol w:w="4392"/>
      </w:tblGrid>
      <w:tr w:rsidR="00BB04F1" w:rsidTr="00380D20">
        <w:tc>
          <w:tcPr>
            <w:tcW w:w="3107" w:type="dxa"/>
          </w:tcPr>
          <w:p w:rsidR="00BB04F1" w:rsidRPr="008B074B" w:rsidRDefault="00BB04F1" w:rsidP="00380D20">
            <w:pPr>
              <w:pStyle w:val="SingleTxt"/>
              <w:ind w:left="0" w:right="144"/>
              <w:rPr>
                <w:lang w:val="fr-FR"/>
              </w:rPr>
            </w:pPr>
            <w:r w:rsidRPr="00F667C6">
              <w:rPr>
                <w:lang w:val="fr-FR"/>
              </w:rPr>
              <w:t>(ECE/TRANS/WP.29/2012/122)</w:t>
            </w:r>
          </w:p>
        </w:tc>
        <w:tc>
          <w:tcPr>
            <w:tcW w:w="4392" w:type="dxa"/>
          </w:tcPr>
          <w:p w:rsidR="00BB04F1" w:rsidRPr="001E1973" w:rsidRDefault="00BB04F1" w:rsidP="00380D20">
            <w:pPr>
              <w:keepNext/>
              <w:spacing w:after="120"/>
              <w:rPr>
                <w:spacing w:val="-2"/>
                <w:lang w:val="fr-FR"/>
              </w:rPr>
            </w:pPr>
            <w:r w:rsidRPr="00F667C6">
              <w:rPr>
                <w:lang w:val="fr-FR"/>
              </w:rPr>
              <w:t>Premier rapport d</w:t>
            </w:r>
            <w:r>
              <w:rPr>
                <w:lang w:val="fr-FR"/>
              </w:rPr>
              <w:t>’</w:t>
            </w:r>
            <w:r w:rsidRPr="00F667C6">
              <w:rPr>
                <w:lang w:val="fr-FR"/>
              </w:rPr>
              <w:t>activité</w:t>
            </w:r>
          </w:p>
        </w:tc>
      </w:tr>
      <w:tr w:rsidR="00BB04F1" w:rsidTr="00380D20">
        <w:tc>
          <w:tcPr>
            <w:tcW w:w="3107" w:type="dxa"/>
          </w:tcPr>
          <w:p w:rsidR="00BB04F1" w:rsidRPr="00F667C6" w:rsidRDefault="00BB04F1" w:rsidP="00380D20">
            <w:pPr>
              <w:pStyle w:val="SingleTxt"/>
              <w:ind w:left="0" w:right="144"/>
              <w:rPr>
                <w:lang w:val="fr-FR"/>
              </w:rPr>
            </w:pPr>
            <w:r w:rsidRPr="00F667C6">
              <w:rPr>
                <w:lang w:val="fr-FR"/>
              </w:rPr>
              <w:t>(ECE/TRANS/WP.29/2014/87)</w:t>
            </w:r>
          </w:p>
        </w:tc>
        <w:tc>
          <w:tcPr>
            <w:tcW w:w="4392" w:type="dxa"/>
          </w:tcPr>
          <w:p w:rsidR="00BB04F1" w:rsidRPr="00F667C6" w:rsidRDefault="00BB04F1" w:rsidP="00380D20">
            <w:pPr>
              <w:keepNext/>
              <w:spacing w:after="120"/>
              <w:rPr>
                <w:lang w:val="fr-FR"/>
              </w:rPr>
            </w:pPr>
            <w:r w:rsidRPr="00F667C6">
              <w:rPr>
                <w:lang w:val="fr-FR"/>
              </w:rPr>
              <w:t>Deuxième rapport d</w:t>
            </w:r>
            <w:r>
              <w:rPr>
                <w:lang w:val="fr-FR"/>
              </w:rPr>
              <w:t>’</w:t>
            </w:r>
            <w:r w:rsidRPr="00F667C6">
              <w:rPr>
                <w:lang w:val="fr-FR"/>
              </w:rPr>
              <w:t>activité</w:t>
            </w:r>
          </w:p>
        </w:tc>
      </w:tr>
      <w:tr w:rsidR="00BB04F1" w:rsidTr="00380D20">
        <w:tc>
          <w:tcPr>
            <w:tcW w:w="3107" w:type="dxa"/>
          </w:tcPr>
          <w:p w:rsidR="00BB04F1" w:rsidRPr="00F667C6" w:rsidRDefault="00BB04F1" w:rsidP="00380D20">
            <w:pPr>
              <w:pStyle w:val="SingleTxt"/>
              <w:ind w:left="0" w:right="144"/>
              <w:rPr>
                <w:lang w:val="fr-FR"/>
              </w:rPr>
            </w:pPr>
            <w:r w:rsidRPr="00F667C6">
              <w:rPr>
                <w:lang w:val="fr-FR"/>
              </w:rPr>
              <w:t>(ECE/TRANS/WP.29/2012/121)</w:t>
            </w:r>
          </w:p>
        </w:tc>
        <w:tc>
          <w:tcPr>
            <w:tcW w:w="4392" w:type="dxa"/>
          </w:tcPr>
          <w:p w:rsidR="00BB04F1" w:rsidRPr="00F667C6" w:rsidRDefault="00BB04F1" w:rsidP="00380D20">
            <w:pPr>
              <w:keepNext/>
              <w:spacing w:after="120"/>
              <w:rPr>
                <w:lang w:val="fr-FR"/>
              </w:rPr>
            </w:pPr>
            <w:r w:rsidRPr="00BB04F1">
              <w:rPr>
                <w:lang w:val="fr-FR"/>
              </w:rPr>
              <w:t>Mandat du groupe de travail informel</w:t>
            </w:r>
          </w:p>
        </w:tc>
      </w:tr>
      <w:tr w:rsidR="00BB04F1" w:rsidTr="00380D20">
        <w:tc>
          <w:tcPr>
            <w:tcW w:w="3107" w:type="dxa"/>
          </w:tcPr>
          <w:p w:rsidR="00BB04F1" w:rsidRPr="00F667C6" w:rsidRDefault="00BB04F1" w:rsidP="00380D20">
            <w:pPr>
              <w:pStyle w:val="SingleTxt"/>
              <w:ind w:left="0" w:right="144"/>
              <w:rPr>
                <w:lang w:val="fr-FR"/>
              </w:rPr>
            </w:pPr>
            <w:r w:rsidRPr="00BB04F1">
              <w:rPr>
                <w:lang w:val="fr-FR"/>
              </w:rPr>
              <w:t>(ECE/TRANS/WP.29/AC.3/32)</w:t>
            </w:r>
          </w:p>
        </w:tc>
        <w:tc>
          <w:tcPr>
            <w:tcW w:w="4392" w:type="dxa"/>
          </w:tcPr>
          <w:p w:rsidR="00BB04F1" w:rsidRPr="00F667C6" w:rsidRDefault="00BB04F1" w:rsidP="00380D20">
            <w:pPr>
              <w:keepNext/>
              <w:spacing w:after="120"/>
              <w:rPr>
                <w:lang w:val="fr-FR"/>
              </w:rPr>
            </w:pPr>
            <w:r w:rsidRPr="00BB04F1">
              <w:rPr>
                <w:lang w:val="fr-FR"/>
              </w:rPr>
              <w:t>Autorisation d’élaborer le RTM</w:t>
            </w:r>
          </w:p>
        </w:tc>
      </w:tr>
      <w:tr w:rsidR="00BB04F1" w:rsidTr="00380D20">
        <w:tc>
          <w:tcPr>
            <w:tcW w:w="3107" w:type="dxa"/>
          </w:tcPr>
          <w:p w:rsidR="00BB04F1" w:rsidRPr="00F667C6" w:rsidRDefault="00BB04F1" w:rsidP="00380D20">
            <w:pPr>
              <w:pStyle w:val="SingleTxt"/>
              <w:ind w:left="0" w:right="144"/>
              <w:rPr>
                <w:lang w:val="fr-FR"/>
              </w:rPr>
            </w:pPr>
            <w:r w:rsidRPr="00BB04F1">
              <w:rPr>
                <w:lang w:val="fr-FR"/>
              </w:rPr>
              <w:t>ECE/TRANS/WP.29/2015/107</w:t>
            </w:r>
          </w:p>
        </w:tc>
        <w:tc>
          <w:tcPr>
            <w:tcW w:w="4392" w:type="dxa"/>
          </w:tcPr>
          <w:p w:rsidR="00BB04F1" w:rsidRPr="00F667C6" w:rsidRDefault="00BB04F1" w:rsidP="00380D20">
            <w:pPr>
              <w:keepNext/>
              <w:spacing w:after="120"/>
              <w:rPr>
                <w:lang w:val="fr-FR"/>
              </w:rPr>
            </w:pPr>
            <w:r w:rsidRPr="00F667C6">
              <w:rPr>
                <w:lang w:val="fr-FR"/>
              </w:rPr>
              <w:t>Troisième rapport d</w:t>
            </w:r>
            <w:r>
              <w:rPr>
                <w:lang w:val="fr-FR"/>
              </w:rPr>
              <w:t>’</w:t>
            </w:r>
            <w:r w:rsidRPr="00F667C6">
              <w:rPr>
                <w:lang w:val="fr-FR"/>
              </w:rPr>
              <w:t>activité</w:t>
            </w:r>
          </w:p>
        </w:tc>
      </w:tr>
      <w:tr w:rsidR="00BB04F1" w:rsidTr="00380D20">
        <w:tc>
          <w:tcPr>
            <w:tcW w:w="3107" w:type="dxa"/>
          </w:tcPr>
          <w:p w:rsidR="00BB04F1" w:rsidRPr="008B074B" w:rsidRDefault="00BB04F1" w:rsidP="00380D20">
            <w:pPr>
              <w:pStyle w:val="SingleTxt"/>
              <w:ind w:left="0" w:right="72"/>
              <w:rPr>
                <w:spacing w:val="-4"/>
                <w:lang w:val="fr-FR"/>
              </w:rPr>
            </w:pPr>
            <w:r w:rsidRPr="00BB04F1">
              <w:rPr>
                <w:spacing w:val="-4"/>
                <w:lang w:val="fr-FR"/>
              </w:rPr>
              <w:t>ECE/TRANS/WP.29/2016/30</w:t>
            </w:r>
          </w:p>
        </w:tc>
        <w:tc>
          <w:tcPr>
            <w:tcW w:w="4392" w:type="dxa"/>
          </w:tcPr>
          <w:p w:rsidR="00BB04F1" w:rsidRPr="00F667C6" w:rsidRDefault="00BB04F1" w:rsidP="00380D20">
            <w:pPr>
              <w:keepNext/>
              <w:spacing w:after="120"/>
              <w:rPr>
                <w:lang w:val="fr-FR"/>
              </w:rPr>
            </w:pPr>
            <w:r w:rsidRPr="00BB04F1">
              <w:rPr>
                <w:lang w:val="fr-FR"/>
              </w:rPr>
              <w:t>Quatrième rapport d’activité</w:t>
            </w:r>
          </w:p>
        </w:tc>
      </w:tr>
    </w:tbl>
    <w:p w:rsidR="00BB04F1" w:rsidRPr="00BB04F1" w:rsidRDefault="00BB04F1" w:rsidP="00BB04F1">
      <w:pPr>
        <w:pStyle w:val="SingleTxt"/>
        <w:spacing w:after="0" w:line="120" w:lineRule="exact"/>
        <w:rPr>
          <w:b/>
          <w:iCs/>
          <w:sz w:val="10"/>
          <w:lang w:val="fr-FR"/>
        </w:rPr>
      </w:pPr>
    </w:p>
    <w:p w:rsidR="0038706C" w:rsidRDefault="000D470E" w:rsidP="000D47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17.9</w:t>
      </w:r>
      <w:r w:rsidR="0038706C" w:rsidRPr="00F667C6">
        <w:rPr>
          <w:lang w:val="fr-FR"/>
        </w:rPr>
        <w:tab/>
        <w:t>Projet de RTM sur les véhicules à moteur silencieux (QRTV)</w:t>
      </w:r>
    </w:p>
    <w:p w:rsidR="000D470E" w:rsidRPr="000D470E" w:rsidRDefault="000D470E" w:rsidP="000D470E">
      <w:pPr>
        <w:pStyle w:val="SingleTxt"/>
        <w:keepNext/>
        <w:spacing w:after="0" w:line="120" w:lineRule="exact"/>
        <w:rPr>
          <w:sz w:val="10"/>
          <w:lang w:val="fr-FR"/>
        </w:rPr>
      </w:pPr>
    </w:p>
    <w:p w:rsidR="0038706C" w:rsidRDefault="0038706C" w:rsidP="000D470E">
      <w:pPr>
        <w:pStyle w:val="SingleTxt"/>
        <w:keepNext/>
        <w:rPr>
          <w:b/>
          <w:lang w:val="fr-FR"/>
        </w:rPr>
      </w:pPr>
      <w:r w:rsidRPr="000D470E">
        <w:rPr>
          <w:b/>
          <w:lang w:val="fr-FR"/>
        </w:rPr>
        <w:t>Document :</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7"/>
        <w:gridCol w:w="4392"/>
      </w:tblGrid>
      <w:tr w:rsidR="000D470E" w:rsidTr="00380D20">
        <w:tc>
          <w:tcPr>
            <w:tcW w:w="3107" w:type="dxa"/>
          </w:tcPr>
          <w:p w:rsidR="000D470E" w:rsidRPr="0095450A" w:rsidRDefault="000D470E" w:rsidP="00380D20">
            <w:pPr>
              <w:pStyle w:val="SingleTxt"/>
              <w:ind w:left="0" w:right="144"/>
              <w:rPr>
                <w:spacing w:val="-6"/>
                <w:lang w:val="fr-FR"/>
              </w:rPr>
            </w:pPr>
            <w:r w:rsidRPr="000D470E">
              <w:rPr>
                <w:lang w:val="fr-FR"/>
              </w:rPr>
              <w:t>(ECE/TRANS/WP.29/AC.3/33)</w:t>
            </w:r>
          </w:p>
        </w:tc>
        <w:tc>
          <w:tcPr>
            <w:tcW w:w="4392" w:type="dxa"/>
          </w:tcPr>
          <w:p w:rsidR="000D470E" w:rsidRPr="001E1973" w:rsidRDefault="000D470E" w:rsidP="00380D20">
            <w:pPr>
              <w:keepNext/>
              <w:spacing w:after="120"/>
              <w:rPr>
                <w:spacing w:val="-2"/>
                <w:lang w:val="fr-FR"/>
              </w:rPr>
            </w:pPr>
            <w:r w:rsidRPr="000D470E">
              <w:rPr>
                <w:lang w:val="fr-FR"/>
              </w:rPr>
              <w:t>Autorisation d’élaborer le RTM</w:t>
            </w:r>
          </w:p>
        </w:tc>
      </w:tr>
    </w:tbl>
    <w:p w:rsidR="000D470E" w:rsidRPr="000D470E" w:rsidRDefault="000D470E" w:rsidP="000D470E">
      <w:pPr>
        <w:pStyle w:val="SingleTxt"/>
        <w:spacing w:after="0" w:line="120" w:lineRule="exact"/>
        <w:rPr>
          <w:sz w:val="10"/>
          <w:lang w:val="fr-FR"/>
        </w:rPr>
      </w:pPr>
    </w:p>
    <w:p w:rsidR="0038706C" w:rsidRDefault="0038706C" w:rsidP="002131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67C6">
        <w:rPr>
          <w:lang w:val="fr-FR"/>
        </w:rPr>
        <w:tab/>
        <w:t>18.</w:t>
      </w:r>
      <w:r w:rsidRPr="00F667C6">
        <w:rPr>
          <w:lang w:val="fr-FR"/>
        </w:rPr>
        <w:tab/>
        <w:t xml:space="preserve">Questions sur lesquelles un échange de vues et de données </w:t>
      </w:r>
      <w:r w:rsidR="000D470E">
        <w:rPr>
          <w:lang w:val="fr-FR"/>
        </w:rPr>
        <w:br/>
      </w:r>
      <w:r w:rsidRPr="00F667C6">
        <w:rPr>
          <w:lang w:val="fr-FR"/>
        </w:rPr>
        <w:t>devrait s</w:t>
      </w:r>
      <w:r>
        <w:rPr>
          <w:lang w:val="fr-FR"/>
        </w:rPr>
        <w:t>’</w:t>
      </w:r>
      <w:r w:rsidRPr="00F667C6">
        <w:rPr>
          <w:lang w:val="fr-FR"/>
        </w:rPr>
        <w:t>engager ou se poursuivre</w:t>
      </w:r>
    </w:p>
    <w:p w:rsidR="000D470E" w:rsidRPr="000D470E" w:rsidRDefault="000D470E" w:rsidP="000D470E">
      <w:pPr>
        <w:pStyle w:val="SingleTxt"/>
        <w:spacing w:after="0" w:line="120" w:lineRule="exact"/>
        <w:rPr>
          <w:sz w:val="10"/>
          <w:lang w:val="fr-FR"/>
        </w:rPr>
      </w:pPr>
    </w:p>
    <w:p w:rsidR="0038706C" w:rsidRDefault="000D470E" w:rsidP="000D470E">
      <w:pPr>
        <w:pStyle w:val="SingleTxt"/>
        <w:rPr>
          <w:lang w:val="fr-FR"/>
        </w:rPr>
      </w:pPr>
      <w:r>
        <w:rPr>
          <w:lang w:val="fr-FR"/>
        </w:rPr>
        <w:tab/>
      </w:r>
      <w:r w:rsidR="0038706C" w:rsidRPr="00F667C6">
        <w:rPr>
          <w:lang w:val="fr-FR"/>
        </w:rPr>
        <w:t>L</w:t>
      </w:r>
      <w:r w:rsidR="0038706C">
        <w:rPr>
          <w:lang w:val="fr-FR"/>
        </w:rPr>
        <w:t>’</w:t>
      </w:r>
      <w:r w:rsidR="0038706C" w:rsidRPr="00F667C6">
        <w:rPr>
          <w:lang w:val="fr-FR"/>
        </w:rPr>
        <w:t>AC.3 sera informé de l</w:t>
      </w:r>
      <w:r w:rsidR="0038706C">
        <w:rPr>
          <w:lang w:val="fr-FR"/>
        </w:rPr>
        <w:t>’</w:t>
      </w:r>
      <w:r w:rsidR="0038706C" w:rsidRPr="00F667C6">
        <w:rPr>
          <w:lang w:val="fr-FR"/>
        </w:rPr>
        <w:t>état d</w:t>
      </w:r>
      <w:r w:rsidR="0038706C">
        <w:rPr>
          <w:lang w:val="fr-FR"/>
        </w:rPr>
        <w:t>’</w:t>
      </w:r>
      <w:r w:rsidR="0038706C" w:rsidRPr="00F667C6">
        <w:rPr>
          <w:lang w:val="fr-FR"/>
        </w:rPr>
        <w:t>avancement des travaux concernant les autres questions prioritaires inscrites au programme de trav</w:t>
      </w:r>
      <w:r>
        <w:rPr>
          <w:lang w:val="fr-FR"/>
        </w:rPr>
        <w:t>ail (ECE/TRANS/WP.29/1106, par. </w:t>
      </w:r>
      <w:r w:rsidR="0038706C" w:rsidRPr="00F667C6">
        <w:rPr>
          <w:lang w:val="fr-FR"/>
        </w:rPr>
        <w:t>107 à 115 et annexe IV). L</w:t>
      </w:r>
      <w:r w:rsidR="0038706C">
        <w:rPr>
          <w:lang w:val="fr-FR"/>
        </w:rPr>
        <w:t>’</w:t>
      </w:r>
      <w:r w:rsidR="0038706C" w:rsidRPr="00F667C6">
        <w:rPr>
          <w:lang w:val="fr-FR"/>
        </w:rPr>
        <w:t>AC.3 a noté que l</w:t>
      </w:r>
      <w:r w:rsidR="0038706C">
        <w:rPr>
          <w:lang w:val="fr-FR"/>
        </w:rPr>
        <w:t>’</w:t>
      </w:r>
      <w:r w:rsidR="0038706C" w:rsidRPr="00F667C6">
        <w:rPr>
          <w:lang w:val="fr-FR"/>
        </w:rPr>
        <w:t>Union européenne avait déclaré qu</w:t>
      </w:r>
      <w:r w:rsidR="0038706C">
        <w:rPr>
          <w:lang w:val="fr-FR"/>
        </w:rPr>
        <w:t>’</w:t>
      </w:r>
      <w:r w:rsidR="0038706C" w:rsidRPr="00F667C6">
        <w:rPr>
          <w:lang w:val="fr-FR"/>
        </w:rPr>
        <w:t>en raison du grand nombre de questions prioritaires énumérées au point 17 de l</w:t>
      </w:r>
      <w:r w:rsidR="0038706C">
        <w:rPr>
          <w:lang w:val="fr-FR"/>
        </w:rPr>
        <w:t>’</w:t>
      </w:r>
      <w:r w:rsidR="0038706C" w:rsidRPr="00F667C6">
        <w:rPr>
          <w:lang w:val="fr-FR"/>
        </w:rPr>
        <w:t>ordre du jour, aucune autre question prioritaire ne devait être incluse dans le programme de trav</w:t>
      </w:r>
      <w:r>
        <w:rPr>
          <w:lang w:val="fr-FR"/>
        </w:rPr>
        <w:t>ail (ECE/TRANS/WP.29/1108, par. </w:t>
      </w:r>
      <w:r w:rsidR="0038706C" w:rsidRPr="00F667C6">
        <w:rPr>
          <w:lang w:val="fr-FR"/>
        </w:rPr>
        <w:t>101).</w:t>
      </w:r>
    </w:p>
    <w:p w:rsidR="00213192" w:rsidRPr="00213192" w:rsidRDefault="00213192" w:rsidP="00213192">
      <w:pPr>
        <w:pStyle w:val="SingleTxt"/>
        <w:spacing w:after="0" w:line="120" w:lineRule="exact"/>
        <w:rPr>
          <w:sz w:val="10"/>
          <w:lang w:val="fr-FR"/>
        </w:rPr>
      </w:pPr>
    </w:p>
    <w:p w:rsidR="0038706C" w:rsidRDefault="00213192" w:rsidP="0021319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18.1</w:t>
      </w:r>
      <w:r w:rsidR="0038706C" w:rsidRPr="00F667C6">
        <w:rPr>
          <w:lang w:val="fr-FR"/>
        </w:rPr>
        <w:tab/>
        <w:t>Compatibilité entre véhicules en cas de choc</w:t>
      </w:r>
    </w:p>
    <w:p w:rsidR="00213192" w:rsidRPr="00213192" w:rsidRDefault="00213192" w:rsidP="00213192">
      <w:pPr>
        <w:pStyle w:val="SingleTxt"/>
        <w:spacing w:after="0" w:line="120" w:lineRule="exact"/>
        <w:rPr>
          <w:sz w:val="10"/>
          <w:lang w:val="fr-FR"/>
        </w:rPr>
      </w:pPr>
    </w:p>
    <w:p w:rsidR="0038706C" w:rsidRDefault="006D4D81" w:rsidP="0021319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18.2</w:t>
      </w:r>
      <w:r w:rsidR="0038706C" w:rsidRPr="00F667C6">
        <w:rPr>
          <w:lang w:val="fr-FR"/>
        </w:rPr>
        <w:tab/>
        <w:t>Systèmes de transport intelligents</w:t>
      </w:r>
    </w:p>
    <w:p w:rsidR="00213192" w:rsidRPr="00213192" w:rsidRDefault="00213192" w:rsidP="00213192">
      <w:pPr>
        <w:pStyle w:val="SingleTxt"/>
        <w:spacing w:after="0" w:line="120" w:lineRule="exact"/>
        <w:rPr>
          <w:sz w:val="10"/>
          <w:lang w:val="fr-FR"/>
        </w:rPr>
      </w:pPr>
    </w:p>
    <w:p w:rsidR="0038706C" w:rsidRDefault="006D4D81" w:rsidP="0021319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18.3</w:t>
      </w:r>
      <w:r w:rsidR="0038706C" w:rsidRPr="00F667C6">
        <w:rPr>
          <w:lang w:val="fr-FR"/>
        </w:rPr>
        <w:tab/>
        <w:t>Harmonisation des dispositions relatives aux chocs latéraux</w:t>
      </w:r>
    </w:p>
    <w:p w:rsidR="00213192" w:rsidRPr="00213192" w:rsidRDefault="00213192" w:rsidP="00213192">
      <w:pPr>
        <w:pStyle w:val="SingleTxt"/>
        <w:spacing w:after="0" w:line="120" w:lineRule="exact"/>
        <w:rPr>
          <w:sz w:val="10"/>
          <w:lang w:val="fr-FR"/>
        </w:rPr>
      </w:pPr>
    </w:p>
    <w:p w:rsidR="0038706C" w:rsidRPr="00F667C6" w:rsidRDefault="00213192" w:rsidP="00213192">
      <w:pPr>
        <w:pStyle w:val="SingleTxt"/>
        <w:rPr>
          <w:lang w:val="fr-FR"/>
        </w:rPr>
      </w:pPr>
      <w:r>
        <w:rPr>
          <w:lang w:val="fr-FR"/>
        </w:rPr>
        <w:t>a)</w:t>
      </w:r>
      <w:r>
        <w:rPr>
          <w:lang w:val="fr-FR"/>
        </w:rPr>
        <w:tab/>
      </w:r>
      <w:r w:rsidR="0038706C" w:rsidRPr="00F667C6">
        <w:rPr>
          <w:lang w:val="fr-FR"/>
        </w:rPr>
        <w:t>Mannequins utilisés pour les essais de choc latéral contre un poteau</w:t>
      </w:r>
    </w:p>
    <w:p w:rsidR="0038706C" w:rsidRDefault="0038706C" w:rsidP="00213192">
      <w:pPr>
        <w:pStyle w:val="SingleTxt"/>
        <w:rPr>
          <w:lang w:val="fr-FR"/>
        </w:rPr>
      </w:pPr>
      <w:r w:rsidRPr="00F667C6">
        <w:rPr>
          <w:lang w:val="fr-FR"/>
        </w:rPr>
        <w:t>b)</w:t>
      </w:r>
      <w:r w:rsidRPr="00F667C6">
        <w:rPr>
          <w:lang w:val="fr-FR"/>
        </w:rPr>
        <w:tab/>
        <w:t>Choc latéral contre poteau</w:t>
      </w:r>
    </w:p>
    <w:p w:rsidR="00213192" w:rsidRPr="00213192" w:rsidRDefault="00213192" w:rsidP="00213192">
      <w:pPr>
        <w:pStyle w:val="SingleTxt"/>
        <w:spacing w:after="0" w:line="120" w:lineRule="exact"/>
        <w:rPr>
          <w:sz w:val="10"/>
          <w:lang w:val="fr-FR"/>
        </w:rPr>
      </w:pPr>
    </w:p>
    <w:p w:rsidR="00213192" w:rsidRDefault="006D4D81" w:rsidP="0021319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18.4</w:t>
      </w:r>
      <w:r w:rsidR="0038706C" w:rsidRPr="00F667C6">
        <w:rPr>
          <w:lang w:val="fr-FR"/>
        </w:rPr>
        <w:tab/>
        <w:t>Véhicules électriques et environnement</w:t>
      </w:r>
    </w:p>
    <w:p w:rsidR="00213192" w:rsidRPr="00213192" w:rsidRDefault="00213192" w:rsidP="00213192">
      <w:pPr>
        <w:pStyle w:val="SingleTxt"/>
        <w:spacing w:after="0" w:line="120" w:lineRule="exact"/>
        <w:rPr>
          <w:sz w:val="10"/>
          <w:lang w:val="fr-FR"/>
        </w:rPr>
      </w:pPr>
    </w:p>
    <w:p w:rsidR="0038706C" w:rsidRDefault="0038706C" w:rsidP="00213192">
      <w:pPr>
        <w:pStyle w:val="SingleTxt"/>
        <w:rPr>
          <w:b/>
          <w:lang w:val="fr-FR"/>
        </w:rPr>
      </w:pPr>
      <w:r w:rsidRPr="00213192">
        <w:rPr>
          <w:b/>
          <w:lang w:val="fr-FR"/>
        </w:rPr>
        <w:t>Documents :</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7"/>
        <w:gridCol w:w="4392"/>
      </w:tblGrid>
      <w:tr w:rsidR="008F5D9B" w:rsidTr="00380D20">
        <w:tc>
          <w:tcPr>
            <w:tcW w:w="3107" w:type="dxa"/>
          </w:tcPr>
          <w:p w:rsidR="008F5D9B" w:rsidRPr="0095450A" w:rsidRDefault="008F5D9B" w:rsidP="00380D20">
            <w:pPr>
              <w:pStyle w:val="SingleTxt"/>
              <w:ind w:left="0" w:right="144"/>
              <w:rPr>
                <w:spacing w:val="-6"/>
                <w:lang w:val="fr-FR"/>
              </w:rPr>
            </w:pPr>
            <w:r w:rsidRPr="00F667C6">
              <w:rPr>
                <w:lang w:val="fr-FR"/>
              </w:rPr>
              <w:t>(ECE/TRANS/WP.29/2014/81)</w:t>
            </w:r>
          </w:p>
        </w:tc>
        <w:tc>
          <w:tcPr>
            <w:tcW w:w="4392" w:type="dxa"/>
          </w:tcPr>
          <w:p w:rsidR="008F5D9B" w:rsidRPr="001E1973" w:rsidRDefault="008F5D9B" w:rsidP="00380D20">
            <w:pPr>
              <w:keepNext/>
              <w:spacing w:after="120"/>
              <w:rPr>
                <w:spacing w:val="-2"/>
                <w:lang w:val="fr-FR"/>
              </w:rPr>
            </w:pPr>
            <w:r w:rsidRPr="008F5D9B">
              <w:rPr>
                <w:lang w:val="fr-FR"/>
              </w:rPr>
              <w:t>Guide de référence sur les Règlements concernant les véhicules électriques</w:t>
            </w:r>
          </w:p>
        </w:tc>
      </w:tr>
      <w:tr w:rsidR="008F5D9B" w:rsidTr="00380D20">
        <w:tc>
          <w:tcPr>
            <w:tcW w:w="3107" w:type="dxa"/>
          </w:tcPr>
          <w:p w:rsidR="008F5D9B" w:rsidRPr="000D470E" w:rsidRDefault="008F5D9B" w:rsidP="00380D20">
            <w:pPr>
              <w:pStyle w:val="SingleTxt"/>
              <w:ind w:left="0" w:right="144"/>
              <w:rPr>
                <w:lang w:val="fr-FR"/>
              </w:rPr>
            </w:pPr>
            <w:r w:rsidRPr="00213192">
              <w:rPr>
                <w:lang w:val="fr-FR"/>
              </w:rPr>
              <w:t>(ECE/TRANS/WP.29/AC.3/40)</w:t>
            </w:r>
          </w:p>
        </w:tc>
        <w:tc>
          <w:tcPr>
            <w:tcW w:w="4392" w:type="dxa"/>
          </w:tcPr>
          <w:p w:rsidR="008F5D9B" w:rsidRPr="000D470E" w:rsidRDefault="008F5D9B" w:rsidP="00380D20">
            <w:pPr>
              <w:keepNext/>
              <w:spacing w:after="120"/>
              <w:rPr>
                <w:lang w:val="fr-FR"/>
              </w:rPr>
            </w:pPr>
            <w:r w:rsidRPr="008F5D9B">
              <w:rPr>
                <w:lang w:val="fr-FR"/>
              </w:rPr>
              <w:t>Autorisation de mener des recherches et d’élaborer de nouveaux Règlements sur les prescriptions relatives à l’environnement pour les véhicules électriques</w:t>
            </w:r>
          </w:p>
        </w:tc>
      </w:tr>
      <w:tr w:rsidR="008F5D9B" w:rsidTr="00380D20">
        <w:tc>
          <w:tcPr>
            <w:tcW w:w="3107" w:type="dxa"/>
          </w:tcPr>
          <w:p w:rsidR="008F5D9B" w:rsidRPr="000D470E" w:rsidRDefault="008F5D9B" w:rsidP="00380D20">
            <w:pPr>
              <w:pStyle w:val="SingleTxt"/>
              <w:ind w:left="0" w:right="144"/>
              <w:rPr>
                <w:lang w:val="fr-FR"/>
              </w:rPr>
            </w:pPr>
            <w:r w:rsidRPr="00213192">
              <w:rPr>
                <w:lang w:val="fr-FR"/>
              </w:rPr>
              <w:t>(ECE/TRANS/WP.29/AC.3/32)</w:t>
            </w:r>
          </w:p>
        </w:tc>
        <w:tc>
          <w:tcPr>
            <w:tcW w:w="4392" w:type="dxa"/>
          </w:tcPr>
          <w:p w:rsidR="008F5D9B" w:rsidRPr="000D470E" w:rsidRDefault="008F5D9B" w:rsidP="00380D20">
            <w:pPr>
              <w:keepNext/>
              <w:spacing w:after="120"/>
              <w:rPr>
                <w:lang w:val="fr-FR"/>
              </w:rPr>
            </w:pPr>
            <w:r w:rsidRPr="008F5D9B">
              <w:rPr>
                <w:lang w:val="fr-FR"/>
              </w:rPr>
              <w:t>Autorisation de créer un groupe de travail informel chargé d’élaborer un guide de référence réglementaire sur les technologies relatives aux véhicules électriques</w:t>
            </w:r>
          </w:p>
        </w:tc>
      </w:tr>
    </w:tbl>
    <w:p w:rsidR="00213192" w:rsidRPr="008F5D9B" w:rsidRDefault="00213192" w:rsidP="008F5D9B">
      <w:pPr>
        <w:pStyle w:val="SingleTxt"/>
        <w:spacing w:after="0" w:line="120" w:lineRule="exact"/>
        <w:rPr>
          <w:b/>
          <w:iCs/>
          <w:sz w:val="10"/>
          <w:lang w:val="fr-FR"/>
        </w:rPr>
      </w:pPr>
    </w:p>
    <w:p w:rsidR="0038706C" w:rsidRDefault="006D4D81" w:rsidP="008F5D9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18.5</w:t>
      </w:r>
      <w:r w:rsidR="0038706C" w:rsidRPr="00F667C6">
        <w:rPr>
          <w:lang w:val="fr-FR"/>
        </w:rPr>
        <w:tab/>
        <w:t>Caractéristiques de la machine 3-D H</w:t>
      </w:r>
    </w:p>
    <w:p w:rsidR="008F5D9B" w:rsidRPr="008F5D9B" w:rsidRDefault="008F5D9B" w:rsidP="008F5D9B">
      <w:pPr>
        <w:pStyle w:val="SingleTxt"/>
        <w:spacing w:after="0" w:line="120" w:lineRule="exact"/>
        <w:rPr>
          <w:sz w:val="10"/>
          <w:lang w:val="fr-FR"/>
        </w:rPr>
      </w:pPr>
    </w:p>
    <w:p w:rsidR="0038706C" w:rsidRDefault="006D4D81" w:rsidP="008F5D9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18.6</w:t>
      </w:r>
      <w:r w:rsidR="0038706C" w:rsidRPr="00F667C6">
        <w:rPr>
          <w:lang w:val="fr-FR"/>
        </w:rPr>
        <w:tab/>
        <w:t>Véhicules à hydrogène et à pile à combustible (RTM n</w:t>
      </w:r>
      <w:r w:rsidR="0038706C" w:rsidRPr="009D7CAD">
        <w:rPr>
          <w:vertAlign w:val="superscript"/>
          <w:lang w:val="fr-FR"/>
        </w:rPr>
        <w:t>o</w:t>
      </w:r>
      <w:r w:rsidR="0038706C">
        <w:rPr>
          <w:vertAlign w:val="superscript"/>
          <w:lang w:val="fr-FR"/>
        </w:rPr>
        <w:t> </w:t>
      </w:r>
      <w:r w:rsidR="008F5D9B">
        <w:rPr>
          <w:lang w:val="fr-FR"/>
        </w:rPr>
        <w:t xml:space="preserve">13) </w:t>
      </w:r>
      <w:r>
        <w:rPr>
          <w:lang w:val="fr-FR"/>
        </w:rPr>
        <w:t>–</w:t>
      </w:r>
      <w:r w:rsidR="0038706C" w:rsidRPr="00F667C6">
        <w:rPr>
          <w:lang w:val="fr-FR"/>
        </w:rPr>
        <w:t xml:space="preserve"> Phase 2</w:t>
      </w:r>
    </w:p>
    <w:p w:rsidR="008F5D9B" w:rsidRPr="008F5D9B" w:rsidRDefault="008F5D9B" w:rsidP="008F5D9B">
      <w:pPr>
        <w:pStyle w:val="SingleTxt"/>
        <w:spacing w:after="0" w:line="120" w:lineRule="exact"/>
        <w:rPr>
          <w:sz w:val="10"/>
          <w:lang w:val="fr-FR"/>
        </w:rPr>
      </w:pPr>
    </w:p>
    <w:p w:rsidR="008F5D9B" w:rsidRDefault="0038706C" w:rsidP="008F5D9B">
      <w:pPr>
        <w:pStyle w:val="SingleTxt"/>
        <w:rPr>
          <w:b/>
          <w:lang w:val="fr-FR"/>
        </w:rPr>
      </w:pPr>
      <w:r w:rsidRPr="008F5D9B">
        <w:rPr>
          <w:b/>
          <w:lang w:val="fr-FR"/>
        </w:rPr>
        <w:t>Document :</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7"/>
        <w:gridCol w:w="4392"/>
      </w:tblGrid>
      <w:tr w:rsidR="008F5D9B" w:rsidTr="00380D20">
        <w:tc>
          <w:tcPr>
            <w:tcW w:w="3107" w:type="dxa"/>
          </w:tcPr>
          <w:p w:rsidR="008F5D9B" w:rsidRPr="0095450A" w:rsidRDefault="008F5D9B" w:rsidP="00380D20">
            <w:pPr>
              <w:pStyle w:val="SingleTxt"/>
              <w:ind w:left="0" w:right="144"/>
              <w:rPr>
                <w:spacing w:val="-6"/>
                <w:lang w:val="fr-FR"/>
              </w:rPr>
            </w:pPr>
            <w:r w:rsidRPr="00F667C6">
              <w:rPr>
                <w:lang w:val="fr-FR"/>
              </w:rPr>
              <w:t>(ECE/TRANS/WP.29/AC.3/17)</w:t>
            </w:r>
          </w:p>
        </w:tc>
        <w:tc>
          <w:tcPr>
            <w:tcW w:w="4392" w:type="dxa"/>
          </w:tcPr>
          <w:p w:rsidR="008F5D9B" w:rsidRPr="001E1973" w:rsidRDefault="008F5D9B" w:rsidP="00380D20">
            <w:pPr>
              <w:keepNext/>
              <w:spacing w:after="120"/>
              <w:rPr>
                <w:spacing w:val="-2"/>
                <w:lang w:val="fr-FR"/>
              </w:rPr>
            </w:pPr>
            <w:r w:rsidRPr="00F667C6">
              <w:rPr>
                <w:lang w:val="fr-FR"/>
              </w:rPr>
              <w:t>Autorisation d</w:t>
            </w:r>
            <w:r>
              <w:rPr>
                <w:lang w:val="fr-FR"/>
              </w:rPr>
              <w:t>’</w:t>
            </w:r>
            <w:r w:rsidRPr="00F667C6">
              <w:rPr>
                <w:lang w:val="fr-FR"/>
              </w:rPr>
              <w:t>élaborer le RTM</w:t>
            </w:r>
          </w:p>
        </w:tc>
      </w:tr>
    </w:tbl>
    <w:p w:rsidR="008F5D9B" w:rsidRPr="008F5D9B" w:rsidRDefault="008F5D9B" w:rsidP="008F5D9B">
      <w:pPr>
        <w:pStyle w:val="SingleTxt"/>
        <w:spacing w:after="0" w:line="120" w:lineRule="exact"/>
        <w:rPr>
          <w:sz w:val="10"/>
          <w:lang w:val="fr-FR"/>
        </w:rPr>
      </w:pPr>
    </w:p>
    <w:p w:rsidR="0038706C" w:rsidRDefault="006D4D81" w:rsidP="006D4D8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18.7</w:t>
      </w:r>
      <w:r w:rsidR="0038706C" w:rsidRPr="00F667C6">
        <w:rPr>
          <w:lang w:val="fr-FR"/>
        </w:rPr>
        <w:tab/>
        <w:t>Nouvelles technologies n</w:t>
      </w:r>
      <w:r w:rsidR="0038706C">
        <w:rPr>
          <w:lang w:val="fr-FR"/>
        </w:rPr>
        <w:t>’</w:t>
      </w:r>
      <w:r w:rsidR="0038706C" w:rsidRPr="00F667C6">
        <w:rPr>
          <w:lang w:val="fr-FR"/>
        </w:rPr>
        <w:t>ayant pas encore fait l</w:t>
      </w:r>
      <w:r w:rsidR="0038706C">
        <w:rPr>
          <w:lang w:val="fr-FR"/>
        </w:rPr>
        <w:t>’</w:t>
      </w:r>
      <w:r w:rsidR="0038706C" w:rsidRPr="00F667C6">
        <w:rPr>
          <w:lang w:val="fr-FR"/>
        </w:rPr>
        <w:t>objet de règlements</w:t>
      </w:r>
    </w:p>
    <w:p w:rsidR="008F5D9B" w:rsidRPr="008F5D9B" w:rsidRDefault="008F5D9B" w:rsidP="006D4D81">
      <w:pPr>
        <w:pStyle w:val="SingleTxt"/>
        <w:keepNext/>
        <w:spacing w:after="0" w:line="120" w:lineRule="exact"/>
        <w:rPr>
          <w:sz w:val="10"/>
          <w:lang w:val="fr-FR"/>
        </w:rPr>
      </w:pPr>
    </w:p>
    <w:p w:rsidR="0038706C" w:rsidRDefault="0038706C" w:rsidP="006D4D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67C6">
        <w:rPr>
          <w:lang w:val="fr-FR"/>
        </w:rPr>
        <w:tab/>
        <w:t>19.</w:t>
      </w:r>
      <w:r w:rsidRPr="00F667C6">
        <w:rPr>
          <w:lang w:val="fr-FR"/>
        </w:rPr>
        <w:tab/>
        <w:t>Propositions d</w:t>
      </w:r>
      <w:r>
        <w:rPr>
          <w:lang w:val="fr-FR"/>
        </w:rPr>
        <w:t>’</w:t>
      </w:r>
      <w:r w:rsidRPr="00F667C6">
        <w:rPr>
          <w:lang w:val="fr-FR"/>
        </w:rPr>
        <w:t>élaboration de nouveaux RTM ou d</w:t>
      </w:r>
      <w:r>
        <w:rPr>
          <w:lang w:val="fr-FR"/>
        </w:rPr>
        <w:t>’</w:t>
      </w:r>
      <w:r w:rsidRPr="00F667C6">
        <w:rPr>
          <w:lang w:val="fr-FR"/>
        </w:rPr>
        <w:t>amendements à des RTM existants, non traitées au titre des points 17 et 18, s</w:t>
      </w:r>
      <w:r>
        <w:rPr>
          <w:lang w:val="fr-FR"/>
        </w:rPr>
        <w:t>’</w:t>
      </w:r>
      <w:r w:rsidRPr="00F667C6">
        <w:rPr>
          <w:lang w:val="fr-FR"/>
        </w:rPr>
        <w:t>il y a lieu</w:t>
      </w:r>
    </w:p>
    <w:p w:rsidR="008F5D9B" w:rsidRPr="008F5D9B" w:rsidRDefault="008F5D9B" w:rsidP="006D4D81">
      <w:pPr>
        <w:pStyle w:val="SingleTxt"/>
        <w:keepNext/>
        <w:spacing w:after="0" w:line="120" w:lineRule="exact"/>
        <w:rPr>
          <w:sz w:val="10"/>
          <w:lang w:val="fr-FR"/>
        </w:rPr>
      </w:pPr>
    </w:p>
    <w:p w:rsidR="0038706C" w:rsidRDefault="008F5D9B" w:rsidP="006D4D81">
      <w:pPr>
        <w:pStyle w:val="SingleTxt"/>
        <w:keepNext/>
        <w:rPr>
          <w:lang w:val="fr-FR"/>
        </w:rPr>
      </w:pPr>
      <w:r>
        <w:rPr>
          <w:lang w:val="fr-FR"/>
        </w:rPr>
        <w:tab/>
      </w:r>
      <w:r w:rsidR="0038706C" w:rsidRPr="00F667C6">
        <w:rPr>
          <w:lang w:val="fr-FR"/>
        </w:rPr>
        <w:t>Le Comité exécutif souhaitera peut-être examiner des propositions relatives à l</w:t>
      </w:r>
      <w:r w:rsidR="0038706C">
        <w:rPr>
          <w:lang w:val="fr-FR"/>
        </w:rPr>
        <w:t>’</w:t>
      </w:r>
      <w:r w:rsidR="0038706C" w:rsidRPr="00F667C6">
        <w:rPr>
          <w:lang w:val="fr-FR"/>
        </w:rPr>
        <w:t>élaboration de nouveaux RTM ou d</w:t>
      </w:r>
      <w:r w:rsidR="0038706C">
        <w:rPr>
          <w:lang w:val="fr-FR"/>
        </w:rPr>
        <w:t>’</w:t>
      </w:r>
      <w:r w:rsidR="0038706C" w:rsidRPr="00F667C6">
        <w:rPr>
          <w:lang w:val="fr-FR"/>
        </w:rPr>
        <w:t>amendements à des RTM existants figurant dans le Registre mondial.</w:t>
      </w:r>
    </w:p>
    <w:p w:rsidR="0092590F" w:rsidRPr="0092590F" w:rsidRDefault="0092590F" w:rsidP="0092590F">
      <w:pPr>
        <w:pStyle w:val="SingleTxt"/>
        <w:spacing w:after="0" w:line="120" w:lineRule="exact"/>
        <w:rPr>
          <w:sz w:val="10"/>
          <w:lang w:val="fr-FR"/>
        </w:rPr>
      </w:pPr>
    </w:p>
    <w:p w:rsidR="0038706C" w:rsidRDefault="0038706C" w:rsidP="009259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67C6">
        <w:rPr>
          <w:lang w:val="fr-FR"/>
        </w:rPr>
        <w:tab/>
        <w:t>20.</w:t>
      </w:r>
      <w:r w:rsidRPr="00F667C6">
        <w:rPr>
          <w:lang w:val="fr-FR"/>
        </w:rPr>
        <w:tab/>
        <w:t>Échange d</w:t>
      </w:r>
      <w:r>
        <w:rPr>
          <w:lang w:val="fr-FR"/>
        </w:rPr>
        <w:t>’</w:t>
      </w:r>
      <w:r w:rsidRPr="00F667C6">
        <w:rPr>
          <w:lang w:val="fr-FR"/>
        </w:rPr>
        <w:t xml:space="preserve">informations sur les nouvelles priorités </w:t>
      </w:r>
      <w:r w:rsidR="0092590F">
        <w:rPr>
          <w:lang w:val="fr-FR"/>
        </w:rPr>
        <w:br/>
      </w:r>
      <w:r w:rsidRPr="00F667C6">
        <w:rPr>
          <w:lang w:val="fr-FR"/>
        </w:rPr>
        <w:t>à inclure dans le programme de travail</w:t>
      </w:r>
    </w:p>
    <w:p w:rsidR="0092590F" w:rsidRPr="0092590F" w:rsidRDefault="0092590F" w:rsidP="0092590F">
      <w:pPr>
        <w:pStyle w:val="SingleTxt"/>
        <w:keepNext/>
        <w:spacing w:after="0" w:line="120" w:lineRule="exact"/>
        <w:rPr>
          <w:sz w:val="10"/>
          <w:lang w:val="fr-FR"/>
        </w:rPr>
      </w:pPr>
    </w:p>
    <w:p w:rsidR="0038706C" w:rsidRDefault="0092590F" w:rsidP="0092590F">
      <w:pPr>
        <w:pStyle w:val="SingleTxt"/>
        <w:keepNext/>
        <w:rPr>
          <w:lang w:val="fr-FR"/>
        </w:rPr>
      </w:pPr>
      <w:r>
        <w:rPr>
          <w:lang w:val="fr-FR"/>
        </w:rPr>
        <w:tab/>
      </w:r>
      <w:r w:rsidR="0038706C" w:rsidRPr="00F667C6">
        <w:rPr>
          <w:lang w:val="fr-FR"/>
        </w:rPr>
        <w:t>Les représentants siégeant à l</w:t>
      </w:r>
      <w:r w:rsidR="0038706C">
        <w:rPr>
          <w:lang w:val="fr-FR"/>
        </w:rPr>
        <w:t>’</w:t>
      </w:r>
      <w:r w:rsidR="0038706C" w:rsidRPr="00F667C6">
        <w:rPr>
          <w:lang w:val="fr-FR"/>
        </w:rPr>
        <w:t>AC.3 ont été invités à se demander comment élargir ce point de l</w:t>
      </w:r>
      <w:r w:rsidR="0038706C">
        <w:rPr>
          <w:lang w:val="fr-FR"/>
        </w:rPr>
        <w:t>’</w:t>
      </w:r>
      <w:r w:rsidR="0038706C" w:rsidRPr="00F667C6">
        <w:rPr>
          <w:lang w:val="fr-FR"/>
        </w:rPr>
        <w:t>ordre du jour compte tenu de la position de l</w:t>
      </w:r>
      <w:r w:rsidR="0038706C">
        <w:rPr>
          <w:lang w:val="fr-FR"/>
        </w:rPr>
        <w:t>’</w:t>
      </w:r>
      <w:r w:rsidR="0038706C" w:rsidRPr="00F667C6">
        <w:rPr>
          <w:lang w:val="fr-FR"/>
        </w:rPr>
        <w:t>Union européenne selon laquelle, en raison du grand nombre de questions prioritaires énumérées aux points 17 et 18 ci-dessus, aucune autre question prioritaire ne devrait être incluse dans le programme de travail (ECE/TRAN</w:t>
      </w:r>
      <w:r>
        <w:rPr>
          <w:lang w:val="fr-FR"/>
        </w:rPr>
        <w:t>S/WP.29/1108, par. </w:t>
      </w:r>
      <w:r w:rsidR="0038706C" w:rsidRPr="00F667C6">
        <w:rPr>
          <w:lang w:val="fr-FR"/>
        </w:rPr>
        <w:t>101).</w:t>
      </w:r>
    </w:p>
    <w:p w:rsidR="00EC65EA" w:rsidRPr="00EC65EA" w:rsidRDefault="00EC65EA" w:rsidP="00EC65EA">
      <w:pPr>
        <w:pStyle w:val="SingleTxt"/>
        <w:spacing w:after="0" w:line="120" w:lineRule="exact"/>
        <w:rPr>
          <w:sz w:val="10"/>
          <w:lang w:val="fr-FR"/>
        </w:rPr>
      </w:pPr>
    </w:p>
    <w:p w:rsidR="0038706C" w:rsidRDefault="0038706C" w:rsidP="00EC65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67C6">
        <w:rPr>
          <w:lang w:val="fr-FR"/>
        </w:rPr>
        <w:tab/>
        <w:t>21.</w:t>
      </w:r>
      <w:r w:rsidRPr="00F667C6">
        <w:rPr>
          <w:lang w:val="fr-FR"/>
        </w:rPr>
        <w:tab/>
        <w:t>Questions diverses</w:t>
      </w:r>
    </w:p>
    <w:p w:rsidR="00EC65EA" w:rsidRPr="00EC65EA" w:rsidRDefault="00EC65EA" w:rsidP="00EC65EA">
      <w:pPr>
        <w:pStyle w:val="SingleTxt"/>
        <w:spacing w:after="0" w:line="120" w:lineRule="exact"/>
        <w:rPr>
          <w:sz w:val="10"/>
          <w:lang w:val="fr-FR"/>
        </w:rPr>
      </w:pPr>
    </w:p>
    <w:p w:rsidR="00EC65EA" w:rsidRPr="00EC65EA" w:rsidRDefault="00EC65EA" w:rsidP="00EC65EA">
      <w:pPr>
        <w:pStyle w:val="SingleTxt"/>
        <w:spacing w:after="0" w:line="120" w:lineRule="exact"/>
        <w:rPr>
          <w:sz w:val="10"/>
          <w:lang w:val="fr-FR"/>
        </w:rPr>
      </w:pPr>
    </w:p>
    <w:p w:rsidR="0038706C" w:rsidRDefault="00EC65EA" w:rsidP="00EC65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38706C" w:rsidRPr="00F667C6">
        <w:rPr>
          <w:lang w:val="fr-FR"/>
        </w:rPr>
        <w:t>D.</w:t>
      </w:r>
      <w:r w:rsidR="0038706C" w:rsidRPr="00F667C6">
        <w:rPr>
          <w:lang w:val="fr-FR"/>
        </w:rPr>
        <w:tab/>
        <w:t>Comité d</w:t>
      </w:r>
      <w:r w:rsidR="0038706C">
        <w:rPr>
          <w:lang w:val="fr-FR"/>
        </w:rPr>
        <w:t>’</w:t>
      </w:r>
      <w:r w:rsidR="0038706C" w:rsidRPr="00F667C6">
        <w:rPr>
          <w:lang w:val="fr-FR"/>
        </w:rPr>
        <w:t>administration de l</w:t>
      </w:r>
      <w:r w:rsidR="0038706C">
        <w:rPr>
          <w:lang w:val="fr-FR"/>
        </w:rPr>
        <w:t>’</w:t>
      </w:r>
      <w:r w:rsidR="0038706C" w:rsidRPr="00F667C6">
        <w:rPr>
          <w:lang w:val="fr-FR"/>
        </w:rPr>
        <w:t>Accord de 1997 (AC.4)</w:t>
      </w:r>
    </w:p>
    <w:p w:rsidR="00EC65EA" w:rsidRPr="00EC65EA" w:rsidRDefault="00EC65EA" w:rsidP="00EC65EA">
      <w:pPr>
        <w:pStyle w:val="SingleTxt"/>
        <w:spacing w:after="0" w:line="120" w:lineRule="exact"/>
        <w:rPr>
          <w:sz w:val="10"/>
          <w:lang w:val="fr-FR"/>
        </w:rPr>
      </w:pPr>
    </w:p>
    <w:p w:rsidR="00EC65EA" w:rsidRPr="00EC65EA" w:rsidRDefault="00EC65EA" w:rsidP="00EC65EA">
      <w:pPr>
        <w:pStyle w:val="SingleTxt"/>
        <w:spacing w:after="0" w:line="120" w:lineRule="exact"/>
        <w:rPr>
          <w:sz w:val="10"/>
          <w:lang w:val="fr-FR"/>
        </w:rPr>
      </w:pPr>
    </w:p>
    <w:p w:rsidR="0038706C" w:rsidRDefault="0038706C" w:rsidP="00EC65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67C6">
        <w:rPr>
          <w:lang w:val="fr-FR"/>
        </w:rPr>
        <w:tab/>
        <w:t>22.</w:t>
      </w:r>
      <w:r w:rsidRPr="00F667C6">
        <w:rPr>
          <w:lang w:val="fr-FR"/>
        </w:rPr>
        <w:tab/>
        <w:t>Constitution du Comité et élection du Bureau pour l</w:t>
      </w:r>
      <w:r>
        <w:rPr>
          <w:lang w:val="fr-FR"/>
        </w:rPr>
        <w:t>’</w:t>
      </w:r>
      <w:r w:rsidRPr="00F667C6">
        <w:rPr>
          <w:lang w:val="fr-FR"/>
        </w:rPr>
        <w:t>année 2016</w:t>
      </w:r>
    </w:p>
    <w:p w:rsidR="00EC65EA" w:rsidRPr="00EC65EA" w:rsidRDefault="00EC65EA" w:rsidP="00EC65EA">
      <w:pPr>
        <w:pStyle w:val="SingleTxt"/>
        <w:spacing w:after="0" w:line="120" w:lineRule="exact"/>
        <w:rPr>
          <w:sz w:val="10"/>
          <w:lang w:val="fr-FR"/>
        </w:rPr>
      </w:pPr>
    </w:p>
    <w:p w:rsidR="0038706C" w:rsidRDefault="00EC65EA" w:rsidP="00EC65EA">
      <w:pPr>
        <w:pStyle w:val="SingleTxt"/>
        <w:rPr>
          <w:lang w:val="fr-FR"/>
        </w:rPr>
      </w:pPr>
      <w:r>
        <w:rPr>
          <w:lang w:val="fr-FR"/>
        </w:rPr>
        <w:tab/>
      </w:r>
      <w:r w:rsidR="0038706C" w:rsidRPr="00F667C6">
        <w:rPr>
          <w:lang w:val="fr-FR"/>
        </w:rPr>
        <w:t>Le Comité d</w:t>
      </w:r>
      <w:r w:rsidR="0038706C">
        <w:rPr>
          <w:lang w:val="fr-FR"/>
        </w:rPr>
        <w:t>’</w:t>
      </w:r>
      <w:r w:rsidR="0038706C" w:rsidRPr="00F667C6">
        <w:rPr>
          <w:lang w:val="fr-FR"/>
        </w:rPr>
        <w:t>administration (AC.4) se réunit à la demande des Parties contractantes à l</w:t>
      </w:r>
      <w:r w:rsidR="0038706C">
        <w:rPr>
          <w:lang w:val="fr-FR"/>
        </w:rPr>
        <w:t>’</w:t>
      </w:r>
      <w:r w:rsidR="0038706C" w:rsidRPr="00F667C6">
        <w:rPr>
          <w:lang w:val="fr-FR"/>
        </w:rPr>
        <w:t>Accord pour adopter des décisions concernant cet Accord ou les Règles qui y sont annexées. Il est constitué de toutes les Parties contractantes à l</w:t>
      </w:r>
      <w:r w:rsidR="0038706C">
        <w:rPr>
          <w:lang w:val="fr-FR"/>
        </w:rPr>
        <w:t>’</w:t>
      </w:r>
      <w:r w:rsidR="0038706C" w:rsidRPr="00F667C6">
        <w:rPr>
          <w:lang w:val="fr-FR"/>
        </w:rPr>
        <w:t>Accord, conformément au Règlement intérieur reproduit à l</w:t>
      </w:r>
      <w:r w:rsidR="0038706C">
        <w:rPr>
          <w:lang w:val="fr-FR"/>
        </w:rPr>
        <w:t>’</w:t>
      </w:r>
      <w:r w:rsidR="0038706C" w:rsidRPr="00F667C6">
        <w:rPr>
          <w:lang w:val="fr-FR"/>
        </w:rPr>
        <w:t>appendice 1 de l</w:t>
      </w:r>
      <w:r w:rsidR="0038706C">
        <w:rPr>
          <w:lang w:val="fr-FR"/>
        </w:rPr>
        <w:t>’</w:t>
      </w:r>
      <w:r w:rsidR="0038706C" w:rsidRPr="00F667C6">
        <w:rPr>
          <w:lang w:val="fr-FR"/>
        </w:rPr>
        <w:t xml:space="preserve">Accord de 1997 (ECE/RCTE/CONF/4). Le quorum nécessaire pour prendre des décisions est constitué par au moins la moitié </w:t>
      </w:r>
      <w:r>
        <w:rPr>
          <w:lang w:val="fr-FR"/>
        </w:rPr>
        <w:t>des Parties contractantes (art. </w:t>
      </w:r>
      <w:r w:rsidR="0038706C" w:rsidRPr="00F667C6">
        <w:rPr>
          <w:lang w:val="fr-FR"/>
        </w:rPr>
        <w:t>5 de l</w:t>
      </w:r>
      <w:r w:rsidR="0038706C">
        <w:rPr>
          <w:lang w:val="fr-FR"/>
        </w:rPr>
        <w:t>’</w:t>
      </w:r>
      <w:r>
        <w:rPr>
          <w:lang w:val="fr-FR"/>
        </w:rPr>
        <w:t>appendice </w:t>
      </w:r>
      <w:r w:rsidR="0038706C" w:rsidRPr="00F667C6">
        <w:rPr>
          <w:lang w:val="fr-FR"/>
        </w:rPr>
        <w:t>1 de l</w:t>
      </w:r>
      <w:r w:rsidR="0038706C">
        <w:rPr>
          <w:lang w:val="fr-FR"/>
        </w:rPr>
        <w:t>’</w:t>
      </w:r>
      <w:r w:rsidR="0038706C" w:rsidRPr="00F667C6">
        <w:rPr>
          <w:lang w:val="fr-FR"/>
        </w:rPr>
        <w:t>Accord). À sa première session, l</w:t>
      </w:r>
      <w:r w:rsidR="0038706C">
        <w:rPr>
          <w:lang w:val="fr-FR"/>
        </w:rPr>
        <w:t>’</w:t>
      </w:r>
      <w:r w:rsidR="0038706C" w:rsidRPr="00F667C6">
        <w:rPr>
          <w:lang w:val="fr-FR"/>
        </w:rPr>
        <w:t>AC.4 doit élire son bureau pour l</w:t>
      </w:r>
      <w:r w:rsidR="0038706C">
        <w:rPr>
          <w:lang w:val="fr-FR"/>
        </w:rPr>
        <w:t>’</w:t>
      </w:r>
      <w:r w:rsidR="0038706C" w:rsidRPr="00F667C6">
        <w:rPr>
          <w:lang w:val="fr-FR"/>
        </w:rPr>
        <w:t>année.</w:t>
      </w:r>
    </w:p>
    <w:p w:rsidR="00EC65EA" w:rsidRPr="00EC65EA" w:rsidRDefault="00EC65EA" w:rsidP="00EC65EA">
      <w:pPr>
        <w:pStyle w:val="SingleTxt"/>
        <w:spacing w:after="0" w:line="120" w:lineRule="exact"/>
        <w:rPr>
          <w:sz w:val="10"/>
          <w:lang w:val="fr-FR"/>
        </w:rPr>
      </w:pPr>
    </w:p>
    <w:p w:rsidR="0038706C" w:rsidRDefault="00EC65EA" w:rsidP="00EC65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23.</w:t>
      </w:r>
      <w:r>
        <w:rPr>
          <w:lang w:val="fr-FR"/>
        </w:rPr>
        <w:tab/>
        <w:t>Amendements aux Règles n</w:t>
      </w:r>
      <w:r w:rsidRPr="00EC65EA">
        <w:rPr>
          <w:vertAlign w:val="superscript"/>
          <w:lang w:val="fr-FR"/>
        </w:rPr>
        <w:t>os</w:t>
      </w:r>
      <w:r>
        <w:rPr>
          <w:lang w:val="fr-FR"/>
        </w:rPr>
        <w:t> </w:t>
      </w:r>
      <w:r w:rsidR="0038706C" w:rsidRPr="00F667C6">
        <w:rPr>
          <w:lang w:val="fr-FR"/>
        </w:rPr>
        <w:t>1 et 2</w:t>
      </w:r>
    </w:p>
    <w:p w:rsidR="00EC65EA" w:rsidRPr="00EC65EA" w:rsidRDefault="00EC65EA" w:rsidP="00EC65EA">
      <w:pPr>
        <w:pStyle w:val="SingleTxt"/>
        <w:spacing w:after="0" w:line="120" w:lineRule="exact"/>
        <w:rPr>
          <w:sz w:val="10"/>
          <w:lang w:val="fr-FR"/>
        </w:rPr>
      </w:pPr>
    </w:p>
    <w:p w:rsidR="0038706C" w:rsidRPr="001D752E" w:rsidRDefault="00EC65EA" w:rsidP="00EC65EA">
      <w:pPr>
        <w:pStyle w:val="SingleTxt"/>
        <w:rPr>
          <w:spacing w:val="0"/>
          <w:lang w:val="fr-FR"/>
        </w:rPr>
      </w:pPr>
      <w:r>
        <w:rPr>
          <w:lang w:val="fr-FR"/>
        </w:rPr>
        <w:tab/>
      </w:r>
      <w:r w:rsidR="0038706C" w:rsidRPr="001D752E">
        <w:rPr>
          <w:spacing w:val="0"/>
          <w:lang w:val="fr-FR"/>
        </w:rPr>
        <w:t>Le WP.29 est convenu de poursuivre l’examen des propositions d’</w:t>
      </w:r>
      <w:r w:rsidRPr="001D752E">
        <w:rPr>
          <w:spacing w:val="0"/>
          <w:lang w:val="fr-FR"/>
        </w:rPr>
        <w:t xml:space="preserve">amendements aux Règles </w:t>
      </w:r>
      <w:r w:rsidR="0038706C" w:rsidRPr="001D752E">
        <w:rPr>
          <w:spacing w:val="0"/>
          <w:lang w:val="fr-FR"/>
        </w:rPr>
        <w:t>n</w:t>
      </w:r>
      <w:r w:rsidR="0038706C" w:rsidRPr="001D752E">
        <w:rPr>
          <w:spacing w:val="0"/>
          <w:vertAlign w:val="superscript"/>
          <w:lang w:val="fr-FR"/>
        </w:rPr>
        <w:t>os</w:t>
      </w:r>
      <w:r w:rsidR="0038706C" w:rsidRPr="001D752E">
        <w:rPr>
          <w:spacing w:val="0"/>
          <w:lang w:val="fr-FR"/>
        </w:rPr>
        <w:t> 1 et 2 avant de décider de les transmettre à l’AC.4 pour examen et adoption par vote (ECE/TRANS/WP.29/1112, par. 12, 78 et 79). Les propositions d’amendements à des Règles de l’ONU sont mises aux voix. Chaque pays Partie à l’Accord appliquant la Règle dispose d’une voix. Le quorum nécessaire pour prendre des décisions est d’au moins la moitié des Parties contractantes appliquant la Règle. Pour le calcul du quorum, les organisations d’intégration économique régionales, en tant que Parties contractantes à l’Accord, disposent d’autant de voix qu’elles comptent d’États membres. Le représentant d’une organisation d’intégration économique régionale peut exprimer les votes de ceux de ses États membres souverains qui appliquent la Règle en cause. Pour être adopté, tout projet d’amendement à une Règle doit recueillir les deux tiers des voix des membres présent</w:t>
      </w:r>
      <w:r w:rsidRPr="001D752E">
        <w:rPr>
          <w:spacing w:val="0"/>
          <w:lang w:val="fr-FR"/>
        </w:rPr>
        <w:t>s et votants (appendice 1, art. </w:t>
      </w:r>
      <w:r w:rsidR="0038706C" w:rsidRPr="001D752E">
        <w:rPr>
          <w:spacing w:val="0"/>
          <w:lang w:val="fr-FR"/>
        </w:rPr>
        <w:t>6 de l’Accord de 1997). Les Parties contractantes à l’Accord sont invitées à être représentées par des représentants venus de la capitale ou par des membres de leurs missi</w:t>
      </w:r>
      <w:r w:rsidRPr="001D752E">
        <w:rPr>
          <w:spacing w:val="0"/>
          <w:lang w:val="fr-FR"/>
        </w:rPr>
        <w:t xml:space="preserve">ons à Genève. Dans le cas où le </w:t>
      </w:r>
      <w:r w:rsidR="0038706C" w:rsidRPr="001D752E">
        <w:rPr>
          <w:spacing w:val="0"/>
          <w:lang w:val="fr-FR"/>
        </w:rPr>
        <w:t>WP.29 recommanderait un vote sur les propositions, celui-ci devrait avoir lieu le jeudi 10</w:t>
      </w:r>
      <w:r w:rsidRPr="001D752E">
        <w:rPr>
          <w:spacing w:val="0"/>
          <w:lang w:val="fr-FR"/>
        </w:rPr>
        <w:t> </w:t>
      </w:r>
      <w:r w:rsidR="0038706C" w:rsidRPr="001D752E">
        <w:rPr>
          <w:spacing w:val="0"/>
          <w:lang w:val="fr-FR"/>
        </w:rPr>
        <w:t>mars 2016 à la fin de la séance du matin.</w:t>
      </w:r>
    </w:p>
    <w:p w:rsidR="0038706C" w:rsidRDefault="0038706C" w:rsidP="00EC65EA">
      <w:pPr>
        <w:pStyle w:val="SingleTxt"/>
        <w:rPr>
          <w:b/>
          <w:lang w:val="fr-FR"/>
        </w:rPr>
      </w:pPr>
      <w:r w:rsidRPr="00EC65EA">
        <w:rPr>
          <w:b/>
          <w:lang w:val="fr-FR"/>
        </w:rPr>
        <w:t>Documents :</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7"/>
        <w:gridCol w:w="4392"/>
      </w:tblGrid>
      <w:tr w:rsidR="00EC65EA" w:rsidTr="00380D20">
        <w:tc>
          <w:tcPr>
            <w:tcW w:w="3107" w:type="dxa"/>
          </w:tcPr>
          <w:p w:rsidR="00EC65EA" w:rsidRPr="0095450A" w:rsidRDefault="00EC65EA" w:rsidP="00EC65EA">
            <w:pPr>
              <w:pStyle w:val="SingleTxt"/>
              <w:ind w:left="0" w:right="72"/>
              <w:rPr>
                <w:spacing w:val="-6"/>
                <w:lang w:val="fr-FR"/>
              </w:rPr>
            </w:pPr>
            <w:r w:rsidRPr="00EC65EA">
              <w:rPr>
                <w:spacing w:val="-4"/>
                <w:lang w:val="fr-FR"/>
              </w:rPr>
              <w:t>ECE/TRANS/WP.29/2013/132/Rev.1</w:t>
            </w:r>
          </w:p>
        </w:tc>
        <w:tc>
          <w:tcPr>
            <w:tcW w:w="4392" w:type="dxa"/>
          </w:tcPr>
          <w:p w:rsidR="00EC65EA" w:rsidRPr="001E1973" w:rsidRDefault="00EC65EA" w:rsidP="00380D20">
            <w:pPr>
              <w:keepNext/>
              <w:spacing w:after="120"/>
              <w:rPr>
                <w:spacing w:val="-2"/>
                <w:lang w:val="fr-FR"/>
              </w:rPr>
            </w:pPr>
            <w:r w:rsidRPr="00F667C6">
              <w:rPr>
                <w:lang w:val="fr-FR"/>
              </w:rPr>
              <w:t>Proposition d</w:t>
            </w:r>
            <w:r>
              <w:rPr>
                <w:lang w:val="fr-FR"/>
              </w:rPr>
              <w:t>’</w:t>
            </w:r>
            <w:r w:rsidRPr="00F667C6">
              <w:rPr>
                <w:lang w:val="fr-FR"/>
              </w:rPr>
              <w:t>amendements à la Règle n</w:t>
            </w:r>
            <w:r w:rsidRPr="009D7CAD">
              <w:rPr>
                <w:vertAlign w:val="superscript"/>
                <w:lang w:val="fr-FR"/>
              </w:rPr>
              <w:t>o</w:t>
            </w:r>
            <w:r w:rsidRPr="00EC65EA">
              <w:rPr>
                <w:lang w:val="fr-FR"/>
              </w:rPr>
              <w:t> </w:t>
            </w:r>
            <w:r w:rsidRPr="00F667C6">
              <w:rPr>
                <w:lang w:val="fr-FR"/>
              </w:rPr>
              <w:t>1</w:t>
            </w:r>
          </w:p>
        </w:tc>
      </w:tr>
      <w:tr w:rsidR="00EC65EA" w:rsidTr="00380D20">
        <w:tc>
          <w:tcPr>
            <w:tcW w:w="3107" w:type="dxa"/>
          </w:tcPr>
          <w:p w:rsidR="00EC65EA" w:rsidRPr="00F667C6" w:rsidRDefault="00EC65EA" w:rsidP="00EC65EA">
            <w:pPr>
              <w:pStyle w:val="SingleTxt"/>
              <w:ind w:left="0" w:right="72"/>
              <w:rPr>
                <w:lang w:val="fr-FR"/>
              </w:rPr>
            </w:pPr>
            <w:r w:rsidRPr="00EC65EA">
              <w:rPr>
                <w:spacing w:val="-4"/>
                <w:lang w:val="fr-FR"/>
              </w:rPr>
              <w:t>ECE/TRANS/WP.29/2013/133/Rev</w:t>
            </w:r>
            <w:r w:rsidRPr="00F667C6">
              <w:rPr>
                <w:lang w:val="fr-FR"/>
              </w:rPr>
              <w:t>.</w:t>
            </w:r>
            <w:r w:rsidRPr="00EC65EA">
              <w:rPr>
                <w:spacing w:val="-4"/>
                <w:lang w:val="fr-FR"/>
              </w:rPr>
              <w:t>1</w:t>
            </w:r>
          </w:p>
        </w:tc>
        <w:tc>
          <w:tcPr>
            <w:tcW w:w="4392" w:type="dxa"/>
          </w:tcPr>
          <w:p w:rsidR="00EC65EA" w:rsidRPr="00F667C6" w:rsidRDefault="00EC65EA" w:rsidP="00380D20">
            <w:pPr>
              <w:keepNext/>
              <w:spacing w:after="120"/>
              <w:rPr>
                <w:lang w:val="fr-FR"/>
              </w:rPr>
            </w:pPr>
            <w:r w:rsidRPr="00F667C6">
              <w:rPr>
                <w:lang w:val="fr-FR"/>
              </w:rPr>
              <w:t>Proposition d</w:t>
            </w:r>
            <w:r>
              <w:rPr>
                <w:lang w:val="fr-FR"/>
              </w:rPr>
              <w:t>’</w:t>
            </w:r>
            <w:r w:rsidRPr="00F667C6">
              <w:rPr>
                <w:lang w:val="fr-FR"/>
              </w:rPr>
              <w:t>amendements à la Règle n</w:t>
            </w:r>
            <w:r w:rsidRPr="009D7CAD">
              <w:rPr>
                <w:vertAlign w:val="superscript"/>
                <w:lang w:val="fr-FR"/>
              </w:rPr>
              <w:t>o</w:t>
            </w:r>
            <w:r w:rsidRPr="00EC65EA">
              <w:rPr>
                <w:lang w:val="fr-FR"/>
              </w:rPr>
              <w:t> </w:t>
            </w:r>
            <w:r w:rsidRPr="00F667C6">
              <w:rPr>
                <w:lang w:val="fr-FR"/>
              </w:rPr>
              <w:t>2</w:t>
            </w:r>
          </w:p>
        </w:tc>
      </w:tr>
    </w:tbl>
    <w:p w:rsidR="00EC65EA" w:rsidRPr="00EC65EA" w:rsidRDefault="00EC65EA" w:rsidP="00EC65EA">
      <w:pPr>
        <w:pStyle w:val="SingleTxt"/>
        <w:spacing w:after="0" w:line="120" w:lineRule="exact"/>
        <w:rPr>
          <w:b/>
          <w:iCs/>
          <w:sz w:val="10"/>
          <w:lang w:val="fr-FR"/>
        </w:rPr>
      </w:pPr>
    </w:p>
    <w:p w:rsidR="0038706C" w:rsidRDefault="0038706C" w:rsidP="006D4D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67C6">
        <w:rPr>
          <w:lang w:val="fr-FR"/>
        </w:rPr>
        <w:tab/>
        <w:t>24.</w:t>
      </w:r>
      <w:r w:rsidRPr="00F667C6">
        <w:rPr>
          <w:lang w:val="fr-FR"/>
        </w:rPr>
        <w:tab/>
        <w:t>A</w:t>
      </w:r>
      <w:r w:rsidR="00EC65EA">
        <w:rPr>
          <w:lang w:val="fr-FR"/>
        </w:rPr>
        <w:t>doption de nouvelles Règles n</w:t>
      </w:r>
      <w:r w:rsidR="00EC65EA" w:rsidRPr="00EC65EA">
        <w:rPr>
          <w:vertAlign w:val="superscript"/>
          <w:lang w:val="fr-FR"/>
        </w:rPr>
        <w:t>os</w:t>
      </w:r>
      <w:r w:rsidR="00EC65EA">
        <w:rPr>
          <w:lang w:val="fr-FR"/>
        </w:rPr>
        <w:t> </w:t>
      </w:r>
      <w:r w:rsidRPr="00F667C6">
        <w:rPr>
          <w:lang w:val="fr-FR"/>
        </w:rPr>
        <w:t>3, 4 et 5</w:t>
      </w:r>
    </w:p>
    <w:p w:rsidR="00EC65EA" w:rsidRPr="00EC65EA" w:rsidRDefault="00EC65EA" w:rsidP="006D4D81">
      <w:pPr>
        <w:pStyle w:val="SingleTxt"/>
        <w:keepNext/>
        <w:spacing w:after="0" w:line="120" w:lineRule="exact"/>
        <w:rPr>
          <w:sz w:val="10"/>
          <w:lang w:val="fr-FR"/>
        </w:rPr>
      </w:pPr>
    </w:p>
    <w:p w:rsidR="0038706C" w:rsidRDefault="00EC65EA" w:rsidP="006D4D81">
      <w:pPr>
        <w:pStyle w:val="SingleTxt"/>
        <w:keepNext/>
        <w:rPr>
          <w:lang w:val="fr-FR"/>
        </w:rPr>
      </w:pPr>
      <w:r>
        <w:rPr>
          <w:lang w:val="fr-FR"/>
        </w:rPr>
        <w:tab/>
      </w:r>
      <w:r w:rsidR="0038706C" w:rsidRPr="00F667C6">
        <w:rPr>
          <w:lang w:val="fr-FR"/>
        </w:rPr>
        <w:t>Le WP.29 a décidé d</w:t>
      </w:r>
      <w:r w:rsidR="0038706C">
        <w:rPr>
          <w:lang w:val="fr-FR"/>
        </w:rPr>
        <w:t>’</w:t>
      </w:r>
      <w:r w:rsidR="0038706C" w:rsidRPr="00F667C6">
        <w:rPr>
          <w:lang w:val="fr-FR"/>
        </w:rPr>
        <w:t>examiner des propo</w:t>
      </w:r>
      <w:r w:rsidR="001D752E">
        <w:rPr>
          <w:lang w:val="fr-FR"/>
        </w:rPr>
        <w:t>sitions de nouvelles Règles n</w:t>
      </w:r>
      <w:r w:rsidR="001D752E" w:rsidRPr="001D752E">
        <w:rPr>
          <w:vertAlign w:val="superscript"/>
          <w:lang w:val="fr-FR"/>
        </w:rPr>
        <w:t>os</w:t>
      </w:r>
      <w:r w:rsidR="001D752E">
        <w:rPr>
          <w:lang w:val="fr-FR"/>
        </w:rPr>
        <w:t> </w:t>
      </w:r>
      <w:r w:rsidR="0038706C" w:rsidRPr="00F667C6">
        <w:rPr>
          <w:lang w:val="fr-FR"/>
        </w:rPr>
        <w:t>3, 4 et 5, avant de décider de les transmettre à l</w:t>
      </w:r>
      <w:r w:rsidR="0038706C">
        <w:rPr>
          <w:lang w:val="fr-FR"/>
        </w:rPr>
        <w:t>’</w:t>
      </w:r>
      <w:r w:rsidR="0038706C" w:rsidRPr="00F667C6">
        <w:rPr>
          <w:lang w:val="fr-FR"/>
        </w:rPr>
        <w:t>AC.4 pour examen et adoption par vote (ECE/TRANS/WP.</w:t>
      </w:r>
      <w:r w:rsidR="006D4D81">
        <w:rPr>
          <w:lang w:val="fr-FR"/>
        </w:rPr>
        <w:t>29/1116, par. </w:t>
      </w:r>
      <w:r w:rsidR="0038706C" w:rsidRPr="00F667C6">
        <w:rPr>
          <w:lang w:val="fr-FR"/>
        </w:rPr>
        <w:t>84), dès que les propositions auront été soumises par le Groupe de travail informel des co</w:t>
      </w:r>
      <w:r>
        <w:rPr>
          <w:lang w:val="fr-FR"/>
        </w:rPr>
        <w:t>ntrôles techniques périodiques.</w:t>
      </w:r>
    </w:p>
    <w:p w:rsidR="00EC65EA" w:rsidRPr="00EC65EA" w:rsidRDefault="00EC65EA" w:rsidP="00EC65EA">
      <w:pPr>
        <w:pStyle w:val="SingleTxt"/>
        <w:spacing w:after="0" w:line="120" w:lineRule="exact"/>
        <w:rPr>
          <w:sz w:val="10"/>
          <w:lang w:val="fr-FR"/>
        </w:rPr>
      </w:pPr>
    </w:p>
    <w:p w:rsidR="00CB0431" w:rsidRDefault="0038706C" w:rsidP="00EC65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667C6">
        <w:rPr>
          <w:lang w:val="fr-FR"/>
        </w:rPr>
        <w:tab/>
        <w:t>25.</w:t>
      </w:r>
      <w:r w:rsidRPr="00F667C6">
        <w:rPr>
          <w:lang w:val="fr-FR"/>
        </w:rPr>
        <w:tab/>
        <w:t>Questions diverses</w:t>
      </w:r>
    </w:p>
    <w:p w:rsidR="00EC65EA" w:rsidRPr="00EC65EA" w:rsidRDefault="00EC65EA" w:rsidP="00331E00">
      <w:pPr>
        <w:pStyle w:val="SingleTxt"/>
        <w:rPr>
          <w:lang w:val="fr-FR"/>
        </w:rPr>
      </w:pPr>
      <w:r>
        <w:rPr>
          <w:noProof/>
          <w:w w:val="100"/>
          <w:lang w:val="en-GB" w:eastAsia="en-GB"/>
        </w:rPr>
        <mc:AlternateContent>
          <mc:Choice Requires="wps">
            <w:drawing>
              <wp:anchor distT="0" distB="0" distL="114300" distR="114300" simplePos="0" relativeHeight="251659264" behindDoc="0" locked="0" layoutInCell="1" allowOverlap="1" wp14:anchorId="221D60E9" wp14:editId="5C1B957F">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EC65EA" w:rsidRPr="00EC65EA" w:rsidSect="00CB0431">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D20" w:rsidRDefault="00380D20" w:rsidP="00F3330B">
      <w:pPr>
        <w:spacing w:line="240" w:lineRule="auto"/>
      </w:pPr>
      <w:r>
        <w:separator/>
      </w:r>
    </w:p>
  </w:endnote>
  <w:endnote w:type="continuationSeparator" w:id="0">
    <w:p w:rsidR="00380D20" w:rsidRDefault="00380D20"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80D20" w:rsidTr="00CB0431">
      <w:trPr>
        <w:jc w:val="center"/>
      </w:trPr>
      <w:tc>
        <w:tcPr>
          <w:tcW w:w="5126" w:type="dxa"/>
          <w:shd w:val="clear" w:color="auto" w:fill="auto"/>
        </w:tcPr>
        <w:p w:rsidR="00380D20" w:rsidRPr="00CB0431" w:rsidRDefault="00380D20" w:rsidP="00CB043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B0B9E">
            <w:rPr>
              <w:b w:val="0"/>
              <w:w w:val="103"/>
              <w:sz w:val="14"/>
            </w:rPr>
            <w:t>GE.15-22580</w:t>
          </w:r>
          <w:r>
            <w:rPr>
              <w:b w:val="0"/>
              <w:w w:val="103"/>
              <w:sz w:val="14"/>
            </w:rPr>
            <w:fldChar w:fldCharType="end"/>
          </w:r>
        </w:p>
      </w:tc>
      <w:tc>
        <w:tcPr>
          <w:tcW w:w="5127" w:type="dxa"/>
          <w:shd w:val="clear" w:color="auto" w:fill="auto"/>
        </w:tcPr>
        <w:p w:rsidR="00380D20" w:rsidRPr="00CB0431" w:rsidRDefault="00380D20" w:rsidP="00CB0431">
          <w:pPr>
            <w:pStyle w:val="Footer"/>
            <w:rPr>
              <w:w w:val="103"/>
            </w:rPr>
          </w:pPr>
          <w:r>
            <w:rPr>
              <w:w w:val="103"/>
            </w:rPr>
            <w:fldChar w:fldCharType="begin"/>
          </w:r>
          <w:r>
            <w:rPr>
              <w:w w:val="103"/>
            </w:rPr>
            <w:instrText xml:space="preserve"> PAGE  \* Arabic  \* MERGEFORMAT </w:instrText>
          </w:r>
          <w:r>
            <w:rPr>
              <w:w w:val="103"/>
            </w:rPr>
            <w:fldChar w:fldCharType="separate"/>
          </w:r>
          <w:r w:rsidR="00BB0B9E">
            <w:rPr>
              <w:noProof/>
              <w:w w:val="103"/>
            </w:rPr>
            <w:t>22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B0B9E">
            <w:rPr>
              <w:noProof/>
              <w:w w:val="103"/>
            </w:rPr>
            <w:t>23</w:t>
          </w:r>
          <w:r>
            <w:rPr>
              <w:w w:val="103"/>
            </w:rPr>
            <w:fldChar w:fldCharType="end"/>
          </w:r>
        </w:p>
      </w:tc>
    </w:tr>
  </w:tbl>
  <w:p w:rsidR="00380D20" w:rsidRPr="00CB0431" w:rsidRDefault="00380D20" w:rsidP="00CB0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80D20" w:rsidTr="00CB0431">
      <w:trPr>
        <w:jc w:val="center"/>
      </w:trPr>
      <w:tc>
        <w:tcPr>
          <w:tcW w:w="5126" w:type="dxa"/>
          <w:shd w:val="clear" w:color="auto" w:fill="auto"/>
        </w:tcPr>
        <w:p w:rsidR="00380D20" w:rsidRPr="00CB0431" w:rsidRDefault="00380D20" w:rsidP="00CB043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B0B9E">
            <w:rPr>
              <w:noProof/>
              <w:w w:val="103"/>
            </w:rPr>
            <w:t>23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B0B9E">
            <w:rPr>
              <w:noProof/>
              <w:w w:val="103"/>
            </w:rPr>
            <w:t>23</w:t>
          </w:r>
          <w:r>
            <w:rPr>
              <w:w w:val="103"/>
            </w:rPr>
            <w:fldChar w:fldCharType="end"/>
          </w:r>
        </w:p>
      </w:tc>
      <w:tc>
        <w:tcPr>
          <w:tcW w:w="5127" w:type="dxa"/>
          <w:shd w:val="clear" w:color="auto" w:fill="auto"/>
        </w:tcPr>
        <w:p w:rsidR="00380D20" w:rsidRPr="00CB0431" w:rsidRDefault="00380D20" w:rsidP="00CB043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B0B9E">
            <w:rPr>
              <w:b w:val="0"/>
              <w:w w:val="103"/>
              <w:sz w:val="14"/>
            </w:rPr>
            <w:t>GE.15-22580</w:t>
          </w:r>
          <w:r>
            <w:rPr>
              <w:b w:val="0"/>
              <w:w w:val="103"/>
              <w:sz w:val="14"/>
            </w:rPr>
            <w:fldChar w:fldCharType="end"/>
          </w:r>
        </w:p>
      </w:tc>
    </w:tr>
  </w:tbl>
  <w:p w:rsidR="00380D20" w:rsidRPr="00CB0431" w:rsidRDefault="00380D20" w:rsidP="00CB04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20" w:rsidRDefault="00380D20">
    <w:pPr>
      <w:pStyle w:val="Footer"/>
    </w:pPr>
    <w:r>
      <w:rPr>
        <w:noProof/>
        <w:lang w:val="en-GB" w:eastAsia="en-GB"/>
      </w:rPr>
      <w:drawing>
        <wp:anchor distT="0" distB="0" distL="114300" distR="114300" simplePos="0" relativeHeight="251658240" behindDoc="0" locked="0" layoutInCell="1" allowOverlap="1" wp14:anchorId="4D559DC6" wp14:editId="68928926">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111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111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380D20" w:rsidTr="00CB0431">
      <w:tc>
        <w:tcPr>
          <w:tcW w:w="3859" w:type="dxa"/>
        </w:tcPr>
        <w:p w:rsidR="00380D20" w:rsidRDefault="00380D20" w:rsidP="00CB043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B0B9E">
            <w:rPr>
              <w:b w:val="0"/>
              <w:sz w:val="20"/>
            </w:rPr>
            <w:t>GE.15-22580 (F)</w:t>
          </w:r>
          <w:r>
            <w:rPr>
              <w:b w:val="0"/>
              <w:sz w:val="20"/>
            </w:rPr>
            <w:fldChar w:fldCharType="end"/>
          </w:r>
          <w:r>
            <w:rPr>
              <w:b w:val="0"/>
              <w:sz w:val="20"/>
            </w:rPr>
            <w:t xml:space="preserve">    220116    260116</w:t>
          </w:r>
        </w:p>
        <w:p w:rsidR="00380D20" w:rsidRPr="00CB0431" w:rsidRDefault="00380D20" w:rsidP="00CB043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BB0B9E">
            <w:rPr>
              <w:rFonts w:ascii="Barcode 3 of 9 by request" w:hAnsi="Barcode 3 of 9 by request"/>
              <w:b w:val="0"/>
              <w:spacing w:val="0"/>
              <w:w w:val="100"/>
              <w:sz w:val="24"/>
            </w:rPr>
            <w:t>*1522580*</w:t>
          </w:r>
          <w:r>
            <w:rPr>
              <w:rFonts w:ascii="Barcode 3 of 9 by request" w:hAnsi="Barcode 3 of 9 by request"/>
              <w:b w:val="0"/>
              <w:spacing w:val="0"/>
              <w:w w:val="100"/>
              <w:sz w:val="24"/>
            </w:rPr>
            <w:fldChar w:fldCharType="end"/>
          </w:r>
        </w:p>
      </w:tc>
      <w:tc>
        <w:tcPr>
          <w:tcW w:w="5127" w:type="dxa"/>
        </w:tcPr>
        <w:p w:rsidR="00380D20" w:rsidRDefault="00380D20" w:rsidP="00CB0431">
          <w:pPr>
            <w:pStyle w:val="Footer"/>
            <w:spacing w:line="240" w:lineRule="atLeast"/>
            <w:jc w:val="right"/>
            <w:rPr>
              <w:b w:val="0"/>
              <w:sz w:val="20"/>
            </w:rPr>
          </w:pPr>
          <w:r>
            <w:rPr>
              <w:b w:val="0"/>
              <w:noProof/>
              <w:sz w:val="20"/>
              <w:lang w:val="en-GB" w:eastAsia="en-GB"/>
            </w:rPr>
            <w:drawing>
              <wp:inline distT="0" distB="0" distL="0" distR="0" wp14:anchorId="58A456F0" wp14:editId="33A810C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380D20" w:rsidRPr="00CB0431" w:rsidRDefault="00380D20" w:rsidP="00CB0431">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D20" w:rsidRPr="005D2E51" w:rsidRDefault="00380D20" w:rsidP="005D2E51">
      <w:pPr>
        <w:pStyle w:val="Footer"/>
        <w:spacing w:after="80"/>
        <w:ind w:left="792"/>
        <w:rPr>
          <w:sz w:val="16"/>
        </w:rPr>
      </w:pPr>
      <w:r w:rsidRPr="005D2E51">
        <w:rPr>
          <w:sz w:val="16"/>
        </w:rPr>
        <w:t>__________________</w:t>
      </w:r>
    </w:p>
  </w:footnote>
  <w:footnote w:type="continuationSeparator" w:id="0">
    <w:p w:rsidR="00380D20" w:rsidRPr="005D2E51" w:rsidRDefault="00380D20" w:rsidP="005D2E51">
      <w:pPr>
        <w:pStyle w:val="Footer"/>
        <w:spacing w:after="80"/>
        <w:ind w:left="792"/>
        <w:rPr>
          <w:sz w:val="16"/>
        </w:rPr>
      </w:pPr>
      <w:r w:rsidRPr="005D2E51">
        <w:rPr>
          <w:sz w:val="16"/>
        </w:rPr>
        <w:t>__________________</w:t>
      </w:r>
    </w:p>
  </w:footnote>
  <w:footnote w:id="1">
    <w:p w:rsidR="00380D20" w:rsidRPr="00766547" w:rsidRDefault="00380D20" w:rsidP="005D2E51">
      <w:pPr>
        <w:pStyle w:val="FootnoteText"/>
        <w:tabs>
          <w:tab w:val="right" w:pos="1195"/>
          <w:tab w:val="left" w:pos="1267"/>
          <w:tab w:val="left" w:pos="1742"/>
          <w:tab w:val="left" w:pos="2218"/>
          <w:tab w:val="left" w:pos="2693"/>
        </w:tabs>
        <w:ind w:left="1267" w:right="1260" w:hanging="432"/>
        <w:jc w:val="both"/>
        <w:rPr>
          <w:spacing w:val="-4"/>
        </w:rPr>
      </w:pPr>
      <w:r>
        <w:rPr>
          <w:lang w:val="fr-FR"/>
        </w:rPr>
        <w:tab/>
      </w:r>
      <w:r>
        <w:rPr>
          <w:rStyle w:val="FootnoteReference"/>
          <w:lang w:val="fr-FR"/>
        </w:rPr>
        <w:footnoteRef/>
      </w:r>
      <w:r>
        <w:rPr>
          <w:lang w:val="fr-FR"/>
        </w:rPr>
        <w:tab/>
        <w:t>Pour des raisons d’économie, les représentants sont priés de se rendre à la session munis de leur exemplaire de tous les documents pertinents. Aucun document officiel ne sera disponible en salle de conférence. Avant la session, les documents pourront être téléchargés depuis le site Web de la Division des transports de la CEE (www.unece.org/trans/main/welcwp29.html). À titre exceptionnel, les documents peuvent aussi être obtenus par courrier électronique. Pendant la session, les documents officiels peuvent être obtenus auprès de la Section de la distribution des documents de l’ONUG (bureau C.337 au 3</w:t>
      </w:r>
      <w:r w:rsidRPr="00141590">
        <w:rPr>
          <w:vertAlign w:val="superscript"/>
          <w:lang w:val="fr-FR"/>
        </w:rPr>
        <w:t>e</w:t>
      </w:r>
      <w:r>
        <w:rPr>
          <w:lang w:val="fr-FR"/>
        </w:rPr>
        <w:t xml:space="preserve"> étage du Palais des Nations). Pour les traductions de ces documents officiels, les participants ont accès au système de diffusion électronique des documents (ODS), ouvert au public à l’adresse suivante : http://documents.un.org. </w:t>
      </w:r>
    </w:p>
  </w:footnote>
  <w:footnote w:id="2">
    <w:p w:rsidR="00380D20" w:rsidRPr="00D82604" w:rsidRDefault="00380D20" w:rsidP="005D2E51">
      <w:pPr>
        <w:pStyle w:val="FootnoteText"/>
        <w:tabs>
          <w:tab w:val="right" w:pos="1195"/>
          <w:tab w:val="left" w:pos="1267"/>
          <w:tab w:val="left" w:pos="1742"/>
          <w:tab w:val="left" w:pos="2218"/>
          <w:tab w:val="left" w:pos="2693"/>
        </w:tabs>
        <w:ind w:left="1267" w:right="1260" w:hanging="432"/>
        <w:jc w:val="both"/>
        <w:rPr>
          <w:spacing w:val="-4"/>
          <w:szCs w:val="18"/>
        </w:rPr>
      </w:pPr>
      <w:r w:rsidRPr="00766547">
        <w:rPr>
          <w:spacing w:val="-4"/>
          <w:lang w:val="fr-FR"/>
        </w:rPr>
        <w:tab/>
      </w:r>
      <w:r w:rsidRPr="00766547">
        <w:rPr>
          <w:rStyle w:val="FootnoteReference"/>
          <w:spacing w:val="-4"/>
          <w:lang w:val="fr-FR"/>
        </w:rPr>
        <w:footnoteRef/>
      </w:r>
      <w:r>
        <w:rPr>
          <w:lang w:val="fr-FR"/>
        </w:rPr>
        <w:tab/>
        <w:t xml:space="preserve">Les représentants sont priés de s’inscrire en ligne en utilisant le système d’enregistrement accessible sur le site Web de la CEE (https://www2.unece.org/uncdb/app/ext/meeting-registration?id=cjn22r). À leur arrivée au Palais des Nations, ils doivent obtenir un badge à la Section de la sécurité et de la sûreté située à l’entrée Portail de Pregny (14, avenue de la Paix). En cas de difficulté, ils doivent joindre le secrétariat par téléphone (poste 71469). Un plan du Palais des Nations et d’autres renseignements utiles sont disponibles à l’adresse suivante : </w:t>
      </w:r>
      <w:hyperlink r:id="rId1" w:history="1">
        <w:r w:rsidRPr="00444CB7">
          <w:rPr>
            <w:rStyle w:val="Hyperlink"/>
            <w:lang w:val="fr-FR"/>
          </w:rPr>
          <w:t>http://www.unece.org/fr/info/events/</w:t>
        </w:r>
      </w:hyperlink>
      <w:r>
        <w:rPr>
          <w:lang w:val="fr-FR"/>
        </w:rPr>
        <w:t xml:space="preserve"> </w:t>
      </w:r>
      <w:r>
        <w:rPr>
          <w:lang w:val="fr-FR"/>
        </w:rPr>
        <w:br/>
        <w:t>informations-pratiques-pour-les-delegues.html.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380D20" w:rsidTr="00CB0431">
      <w:trPr>
        <w:trHeight w:hRule="exact" w:val="864"/>
        <w:jc w:val="center"/>
      </w:trPr>
      <w:tc>
        <w:tcPr>
          <w:tcW w:w="4882" w:type="dxa"/>
          <w:shd w:val="clear" w:color="auto" w:fill="auto"/>
          <w:vAlign w:val="bottom"/>
        </w:tcPr>
        <w:p w:rsidR="00380D20" w:rsidRPr="00CB0431" w:rsidRDefault="00380D20" w:rsidP="00CB043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B0B9E">
            <w:rPr>
              <w:b/>
              <w:color w:val="000000"/>
            </w:rPr>
            <w:t>ECE/TRANS/WP.29/1119</w:t>
          </w:r>
          <w:r>
            <w:rPr>
              <w:b/>
              <w:color w:val="000000"/>
            </w:rPr>
            <w:fldChar w:fldCharType="end"/>
          </w:r>
        </w:p>
      </w:tc>
      <w:tc>
        <w:tcPr>
          <w:tcW w:w="5127" w:type="dxa"/>
          <w:shd w:val="clear" w:color="auto" w:fill="auto"/>
          <w:vAlign w:val="bottom"/>
        </w:tcPr>
        <w:p w:rsidR="00380D20" w:rsidRDefault="00380D20" w:rsidP="00CB0431">
          <w:pPr>
            <w:pStyle w:val="Header"/>
          </w:pPr>
        </w:p>
      </w:tc>
    </w:tr>
  </w:tbl>
  <w:p w:rsidR="00380D20" w:rsidRPr="00CB0431" w:rsidRDefault="00380D20" w:rsidP="00CB0431">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380D20" w:rsidTr="00CB0431">
      <w:trPr>
        <w:trHeight w:hRule="exact" w:val="864"/>
        <w:jc w:val="center"/>
      </w:trPr>
      <w:tc>
        <w:tcPr>
          <w:tcW w:w="4882" w:type="dxa"/>
          <w:shd w:val="clear" w:color="auto" w:fill="auto"/>
          <w:vAlign w:val="bottom"/>
        </w:tcPr>
        <w:p w:rsidR="00380D20" w:rsidRDefault="00380D20" w:rsidP="00CB0431">
          <w:pPr>
            <w:pStyle w:val="Header"/>
          </w:pPr>
        </w:p>
      </w:tc>
      <w:tc>
        <w:tcPr>
          <w:tcW w:w="5127" w:type="dxa"/>
          <w:shd w:val="clear" w:color="auto" w:fill="auto"/>
          <w:vAlign w:val="bottom"/>
        </w:tcPr>
        <w:p w:rsidR="00380D20" w:rsidRPr="00CB0431" w:rsidRDefault="00380D20" w:rsidP="00CB043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B0B9E">
            <w:rPr>
              <w:b/>
              <w:color w:val="000000"/>
            </w:rPr>
            <w:t>ECE/TRANS/WP.29/1119</w:t>
          </w:r>
          <w:r>
            <w:rPr>
              <w:b/>
              <w:color w:val="000000"/>
            </w:rPr>
            <w:fldChar w:fldCharType="end"/>
          </w:r>
        </w:p>
      </w:tc>
    </w:tr>
  </w:tbl>
  <w:p w:rsidR="00380D20" w:rsidRPr="00CB0431" w:rsidRDefault="00380D20" w:rsidP="00CB0431">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380D20" w:rsidTr="00CB0431">
      <w:trPr>
        <w:trHeight w:hRule="exact" w:val="864"/>
      </w:trPr>
      <w:tc>
        <w:tcPr>
          <w:tcW w:w="1267" w:type="dxa"/>
          <w:tcBorders>
            <w:bottom w:val="single" w:sz="4" w:space="0" w:color="auto"/>
          </w:tcBorders>
          <w:shd w:val="clear" w:color="auto" w:fill="auto"/>
          <w:vAlign w:val="bottom"/>
        </w:tcPr>
        <w:p w:rsidR="00380D20" w:rsidRDefault="00380D20" w:rsidP="00CB0431">
          <w:pPr>
            <w:pStyle w:val="Header"/>
            <w:spacing w:after="120"/>
          </w:pPr>
        </w:p>
      </w:tc>
      <w:tc>
        <w:tcPr>
          <w:tcW w:w="2059" w:type="dxa"/>
          <w:tcBorders>
            <w:bottom w:val="single" w:sz="4" w:space="0" w:color="auto"/>
          </w:tcBorders>
          <w:shd w:val="clear" w:color="auto" w:fill="auto"/>
          <w:vAlign w:val="bottom"/>
        </w:tcPr>
        <w:p w:rsidR="00380D20" w:rsidRPr="00CB0431" w:rsidRDefault="00380D20" w:rsidP="00CB043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380D20" w:rsidRDefault="00380D20" w:rsidP="00CB0431">
          <w:pPr>
            <w:pStyle w:val="Header"/>
            <w:spacing w:after="120"/>
          </w:pPr>
        </w:p>
      </w:tc>
      <w:tc>
        <w:tcPr>
          <w:tcW w:w="6653" w:type="dxa"/>
          <w:gridSpan w:val="4"/>
          <w:tcBorders>
            <w:bottom w:val="single" w:sz="4" w:space="0" w:color="auto"/>
          </w:tcBorders>
          <w:shd w:val="clear" w:color="auto" w:fill="auto"/>
          <w:vAlign w:val="bottom"/>
        </w:tcPr>
        <w:p w:rsidR="00380D20" w:rsidRPr="00CB0431" w:rsidRDefault="00380D20" w:rsidP="00CB0431">
          <w:pPr>
            <w:spacing w:after="80" w:line="240" w:lineRule="auto"/>
            <w:jc w:val="right"/>
            <w:rPr>
              <w:position w:val="-4"/>
            </w:rPr>
          </w:pPr>
          <w:r>
            <w:rPr>
              <w:position w:val="-4"/>
              <w:sz w:val="40"/>
            </w:rPr>
            <w:t>ECE</w:t>
          </w:r>
          <w:r>
            <w:rPr>
              <w:position w:val="-4"/>
            </w:rPr>
            <w:t>/TRANS/WP.29/1119</w:t>
          </w:r>
        </w:p>
      </w:tc>
    </w:tr>
    <w:tr w:rsidR="00380D20" w:rsidRPr="00CB0431" w:rsidTr="00CB0431">
      <w:trPr>
        <w:gridAfter w:val="1"/>
        <w:wAfter w:w="18" w:type="dxa"/>
        <w:trHeight w:hRule="exact" w:val="2880"/>
      </w:trPr>
      <w:tc>
        <w:tcPr>
          <w:tcW w:w="1267" w:type="dxa"/>
          <w:tcBorders>
            <w:top w:val="single" w:sz="4" w:space="0" w:color="auto"/>
            <w:bottom w:val="single" w:sz="12" w:space="0" w:color="auto"/>
          </w:tcBorders>
          <w:shd w:val="clear" w:color="auto" w:fill="auto"/>
        </w:tcPr>
        <w:p w:rsidR="00380D20" w:rsidRPr="00CB0431" w:rsidRDefault="00380D20" w:rsidP="00CB0431">
          <w:pPr>
            <w:pStyle w:val="Header"/>
            <w:spacing w:before="120" w:line="240" w:lineRule="auto"/>
            <w:ind w:left="-72"/>
            <w:jc w:val="center"/>
          </w:pPr>
          <w:r>
            <w:t xml:space="preserve">  </w:t>
          </w:r>
          <w:r>
            <w:rPr>
              <w:noProof/>
              <w:lang w:val="en-GB" w:eastAsia="en-GB"/>
            </w:rPr>
            <w:drawing>
              <wp:inline distT="0" distB="0" distL="0" distR="0" wp14:anchorId="74E348B9" wp14:editId="4E69D67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80D20" w:rsidRPr="00CB0431" w:rsidRDefault="00380D20" w:rsidP="00CB0431">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380D20" w:rsidRPr="00CB0431" w:rsidRDefault="00380D20" w:rsidP="00CB0431">
          <w:pPr>
            <w:pStyle w:val="Header"/>
            <w:spacing w:before="109"/>
          </w:pPr>
        </w:p>
      </w:tc>
      <w:tc>
        <w:tcPr>
          <w:tcW w:w="3280" w:type="dxa"/>
          <w:tcBorders>
            <w:top w:val="single" w:sz="4" w:space="0" w:color="auto"/>
            <w:bottom w:val="single" w:sz="12" w:space="0" w:color="auto"/>
          </w:tcBorders>
          <w:shd w:val="clear" w:color="auto" w:fill="auto"/>
        </w:tcPr>
        <w:p w:rsidR="00380D20" w:rsidRDefault="00380D20" w:rsidP="00CB0431">
          <w:pPr>
            <w:pStyle w:val="Distribution"/>
            <w:rPr>
              <w:color w:val="000000"/>
            </w:rPr>
          </w:pPr>
          <w:r>
            <w:rPr>
              <w:color w:val="000000"/>
            </w:rPr>
            <w:t>Distr. générale</w:t>
          </w:r>
        </w:p>
        <w:p w:rsidR="00380D20" w:rsidRDefault="00380D20" w:rsidP="00CB0431">
          <w:pPr>
            <w:pStyle w:val="Publication"/>
            <w:rPr>
              <w:color w:val="000000"/>
            </w:rPr>
          </w:pPr>
          <w:r>
            <w:rPr>
              <w:color w:val="000000"/>
            </w:rPr>
            <w:t>21 décembre 2015</w:t>
          </w:r>
        </w:p>
        <w:p w:rsidR="00380D20" w:rsidRDefault="00380D20" w:rsidP="00CB0431">
          <w:pPr>
            <w:rPr>
              <w:lang w:val="en-US"/>
            </w:rPr>
          </w:pPr>
          <w:r>
            <w:rPr>
              <w:lang w:val="en-US"/>
            </w:rPr>
            <w:t>Français</w:t>
          </w:r>
        </w:p>
        <w:p w:rsidR="00380D20" w:rsidRPr="00CB0431" w:rsidRDefault="00380D20" w:rsidP="00CB0431">
          <w:pPr>
            <w:pStyle w:val="Original"/>
            <w:rPr>
              <w:color w:val="000000"/>
            </w:rPr>
          </w:pPr>
          <w:r>
            <w:rPr>
              <w:color w:val="000000"/>
            </w:rPr>
            <w:t>Original : anglais</w:t>
          </w:r>
        </w:p>
      </w:tc>
    </w:tr>
  </w:tbl>
  <w:p w:rsidR="00380D20" w:rsidRPr="00CB0431" w:rsidRDefault="00380D20" w:rsidP="00CB0431">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2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2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2">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18"/>
  </w:num>
  <w:num w:numId="4">
    <w:abstractNumId w:val="25"/>
  </w:num>
  <w:num w:numId="5">
    <w:abstractNumId w:val="11"/>
  </w:num>
  <w:num w:numId="6">
    <w:abstractNumId w:val="26"/>
  </w:num>
  <w:num w:numId="7">
    <w:abstractNumId w:val="21"/>
  </w:num>
  <w:num w:numId="8">
    <w:abstractNumId w:val="19"/>
  </w:num>
  <w:num w:numId="9">
    <w:abstractNumId w:val="35"/>
  </w:num>
  <w:num w:numId="10">
    <w:abstractNumId w:val="30"/>
  </w:num>
  <w:num w:numId="11">
    <w:abstractNumId w:val="23"/>
  </w:num>
  <w:num w:numId="12">
    <w:abstractNumId w:val="14"/>
  </w:num>
  <w:num w:numId="13">
    <w:abstractNumId w:val="1"/>
  </w:num>
  <w:num w:numId="14">
    <w:abstractNumId w:val="0"/>
  </w:num>
  <w:num w:numId="15">
    <w:abstractNumId w:val="2"/>
  </w:num>
  <w:num w:numId="16">
    <w:abstractNumId w:val="3"/>
  </w:num>
  <w:num w:numId="17">
    <w:abstractNumId w:val="8"/>
  </w:num>
  <w:num w:numId="18">
    <w:abstractNumId w:val="9"/>
  </w:num>
  <w:num w:numId="19">
    <w:abstractNumId w:val="7"/>
  </w:num>
  <w:num w:numId="20">
    <w:abstractNumId w:val="6"/>
  </w:num>
  <w:num w:numId="21">
    <w:abstractNumId w:val="5"/>
  </w:num>
  <w:num w:numId="22">
    <w:abstractNumId w:val="4"/>
  </w:num>
  <w:num w:numId="23">
    <w:abstractNumId w:val="28"/>
  </w:num>
  <w:num w:numId="24">
    <w:abstractNumId w:val="17"/>
  </w:num>
  <w:num w:numId="25">
    <w:abstractNumId w:val="12"/>
  </w:num>
  <w:num w:numId="26">
    <w:abstractNumId w:val="29"/>
  </w:num>
  <w:num w:numId="27">
    <w:abstractNumId w:val="34"/>
  </w:num>
  <w:num w:numId="28">
    <w:abstractNumId w:val="10"/>
  </w:num>
  <w:num w:numId="29">
    <w:abstractNumId w:val="20"/>
  </w:num>
  <w:num w:numId="30">
    <w:abstractNumId w:val="33"/>
  </w:num>
  <w:num w:numId="31">
    <w:abstractNumId w:val="31"/>
  </w:num>
  <w:num w:numId="32">
    <w:abstractNumId w:val="13"/>
  </w:num>
  <w:num w:numId="33">
    <w:abstractNumId w:val="22"/>
  </w:num>
  <w:num w:numId="34">
    <w:abstractNumId w:val="24"/>
  </w:num>
  <w:num w:numId="35">
    <w:abstractNumId w:val="27"/>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580*"/>
    <w:docVar w:name="CreationDt" w:val="1/22/2016 2:17: PM"/>
    <w:docVar w:name="DocCategory" w:val="Doc"/>
    <w:docVar w:name="DocType" w:val="Final"/>
    <w:docVar w:name="DutyStation" w:val="Geneva"/>
    <w:docVar w:name="FooterJN" w:val="GE.15-22580"/>
    <w:docVar w:name="jobn" w:val="GE.15-22580 (F)"/>
    <w:docVar w:name="jobnDT" w:val="GE.15-22580 (F)   220116"/>
    <w:docVar w:name="jobnDTDT" w:val="GE.15-22580 (F)   220116   220116"/>
    <w:docVar w:name="JobNo" w:val="GE.1522580F"/>
    <w:docVar w:name="JobNo2" w:val="GE.1528874F"/>
    <w:docVar w:name="LocalDrive" w:val="0"/>
    <w:docVar w:name="OandT" w:val="OKRZESIK"/>
    <w:docVar w:name="PaperSize" w:val="A4"/>
    <w:docVar w:name="sss1" w:val="ECE/TRANS/WP.29/1119"/>
    <w:docVar w:name="sss2" w:val="-"/>
    <w:docVar w:name="Symbol1" w:val="ECE/TRANS/WP.29/1119"/>
    <w:docVar w:name="Symbol2" w:val="-"/>
  </w:docVars>
  <w:rsids>
    <w:rsidRoot w:val="00915DF4"/>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4BB6"/>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470E"/>
    <w:rsid w:val="000D5D82"/>
    <w:rsid w:val="000D66AC"/>
    <w:rsid w:val="000D7ED4"/>
    <w:rsid w:val="000E1550"/>
    <w:rsid w:val="000E1ABE"/>
    <w:rsid w:val="000F04A8"/>
    <w:rsid w:val="000F1B8A"/>
    <w:rsid w:val="000F299A"/>
    <w:rsid w:val="000F36A0"/>
    <w:rsid w:val="000F53E9"/>
    <w:rsid w:val="000F6A05"/>
    <w:rsid w:val="000F6E7D"/>
    <w:rsid w:val="001027E2"/>
    <w:rsid w:val="00103285"/>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1590"/>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A5D"/>
    <w:rsid w:val="001C4EBE"/>
    <w:rsid w:val="001C5B90"/>
    <w:rsid w:val="001D0E60"/>
    <w:rsid w:val="001D272D"/>
    <w:rsid w:val="001D280C"/>
    <w:rsid w:val="001D294E"/>
    <w:rsid w:val="001D688B"/>
    <w:rsid w:val="001D752E"/>
    <w:rsid w:val="001E1973"/>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3192"/>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468D"/>
    <w:rsid w:val="00265443"/>
    <w:rsid w:val="0026552F"/>
    <w:rsid w:val="0026565F"/>
    <w:rsid w:val="00266AFD"/>
    <w:rsid w:val="00270780"/>
    <w:rsid w:val="002719AC"/>
    <w:rsid w:val="002730C7"/>
    <w:rsid w:val="0027435B"/>
    <w:rsid w:val="00276E85"/>
    <w:rsid w:val="00280143"/>
    <w:rsid w:val="00280E2F"/>
    <w:rsid w:val="002810F0"/>
    <w:rsid w:val="00281BC7"/>
    <w:rsid w:val="00285DC4"/>
    <w:rsid w:val="00286531"/>
    <w:rsid w:val="002867C7"/>
    <w:rsid w:val="0029018C"/>
    <w:rsid w:val="0029686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33C8"/>
    <w:rsid w:val="002F52C5"/>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1E00"/>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0D20"/>
    <w:rsid w:val="003810FF"/>
    <w:rsid w:val="003824F9"/>
    <w:rsid w:val="00384511"/>
    <w:rsid w:val="00385D78"/>
    <w:rsid w:val="003864EE"/>
    <w:rsid w:val="00386953"/>
    <w:rsid w:val="0038706C"/>
    <w:rsid w:val="003909DD"/>
    <w:rsid w:val="00391295"/>
    <w:rsid w:val="00391342"/>
    <w:rsid w:val="00392934"/>
    <w:rsid w:val="00393A67"/>
    <w:rsid w:val="00393C9F"/>
    <w:rsid w:val="003942F1"/>
    <w:rsid w:val="00395031"/>
    <w:rsid w:val="00395EB8"/>
    <w:rsid w:val="003968AB"/>
    <w:rsid w:val="00396ABF"/>
    <w:rsid w:val="00397343"/>
    <w:rsid w:val="003A2037"/>
    <w:rsid w:val="003A3F79"/>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68A1"/>
    <w:rsid w:val="003D7BC4"/>
    <w:rsid w:val="003E14E9"/>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3613C"/>
    <w:rsid w:val="00440D7A"/>
    <w:rsid w:val="00441593"/>
    <w:rsid w:val="00443A00"/>
    <w:rsid w:val="00444609"/>
    <w:rsid w:val="004448E6"/>
    <w:rsid w:val="00450D24"/>
    <w:rsid w:val="00452DA5"/>
    <w:rsid w:val="00453DAB"/>
    <w:rsid w:val="0045423E"/>
    <w:rsid w:val="004548AC"/>
    <w:rsid w:val="00455176"/>
    <w:rsid w:val="004552FC"/>
    <w:rsid w:val="00455E42"/>
    <w:rsid w:val="00457D04"/>
    <w:rsid w:val="00460112"/>
    <w:rsid w:val="00461788"/>
    <w:rsid w:val="004627F7"/>
    <w:rsid w:val="00462FE3"/>
    <w:rsid w:val="004638A8"/>
    <w:rsid w:val="00464787"/>
    <w:rsid w:val="004669E9"/>
    <w:rsid w:val="00472794"/>
    <w:rsid w:val="00475F9F"/>
    <w:rsid w:val="00476698"/>
    <w:rsid w:val="0047736A"/>
    <w:rsid w:val="00477592"/>
    <w:rsid w:val="00480737"/>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1DCB"/>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20A"/>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2E51"/>
    <w:rsid w:val="005D7CA9"/>
    <w:rsid w:val="005E0F5F"/>
    <w:rsid w:val="005F12E0"/>
    <w:rsid w:val="005F2726"/>
    <w:rsid w:val="005F2A30"/>
    <w:rsid w:val="005F2BF6"/>
    <w:rsid w:val="005F2FA6"/>
    <w:rsid w:val="005F34E5"/>
    <w:rsid w:val="005F35C5"/>
    <w:rsid w:val="005F43E1"/>
    <w:rsid w:val="005F47D4"/>
    <w:rsid w:val="005F50B5"/>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0492"/>
    <w:rsid w:val="006B1ABC"/>
    <w:rsid w:val="006B2934"/>
    <w:rsid w:val="006B2CC8"/>
    <w:rsid w:val="006B64BE"/>
    <w:rsid w:val="006B6669"/>
    <w:rsid w:val="006C1A92"/>
    <w:rsid w:val="006C3BDD"/>
    <w:rsid w:val="006C449D"/>
    <w:rsid w:val="006C44A2"/>
    <w:rsid w:val="006D0C9B"/>
    <w:rsid w:val="006D1115"/>
    <w:rsid w:val="006D138E"/>
    <w:rsid w:val="006D1B76"/>
    <w:rsid w:val="006D4D81"/>
    <w:rsid w:val="006D5832"/>
    <w:rsid w:val="006D62CF"/>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5AD"/>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3BB5"/>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2C6B"/>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074B"/>
    <w:rsid w:val="008B24ED"/>
    <w:rsid w:val="008B5932"/>
    <w:rsid w:val="008C04D9"/>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5D9B"/>
    <w:rsid w:val="008F6630"/>
    <w:rsid w:val="008F7622"/>
    <w:rsid w:val="0090311E"/>
    <w:rsid w:val="00903D79"/>
    <w:rsid w:val="0090438E"/>
    <w:rsid w:val="00906110"/>
    <w:rsid w:val="0090704E"/>
    <w:rsid w:val="0091108F"/>
    <w:rsid w:val="009133F5"/>
    <w:rsid w:val="00914786"/>
    <w:rsid w:val="00915680"/>
    <w:rsid w:val="00915DF4"/>
    <w:rsid w:val="00915FB9"/>
    <w:rsid w:val="0091610E"/>
    <w:rsid w:val="00916373"/>
    <w:rsid w:val="00916548"/>
    <w:rsid w:val="00916A77"/>
    <w:rsid w:val="00921BE8"/>
    <w:rsid w:val="00922E3D"/>
    <w:rsid w:val="0092590F"/>
    <w:rsid w:val="009316DC"/>
    <w:rsid w:val="00931752"/>
    <w:rsid w:val="00932FDF"/>
    <w:rsid w:val="00936529"/>
    <w:rsid w:val="00940B65"/>
    <w:rsid w:val="0094133A"/>
    <w:rsid w:val="0094148D"/>
    <w:rsid w:val="009419AD"/>
    <w:rsid w:val="0095064A"/>
    <w:rsid w:val="00951A0B"/>
    <w:rsid w:val="009535B3"/>
    <w:rsid w:val="00953A36"/>
    <w:rsid w:val="00953F33"/>
    <w:rsid w:val="0095450A"/>
    <w:rsid w:val="00955DBA"/>
    <w:rsid w:val="00957244"/>
    <w:rsid w:val="00962CAC"/>
    <w:rsid w:val="00964BDE"/>
    <w:rsid w:val="00966D09"/>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16CE6"/>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4D8D"/>
    <w:rsid w:val="00A45E20"/>
    <w:rsid w:val="00A46DB8"/>
    <w:rsid w:val="00A514B7"/>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6E2B"/>
    <w:rsid w:val="00B37213"/>
    <w:rsid w:val="00B41711"/>
    <w:rsid w:val="00B434E3"/>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B04F1"/>
    <w:rsid w:val="00BB0B9E"/>
    <w:rsid w:val="00BB42C2"/>
    <w:rsid w:val="00BC05C8"/>
    <w:rsid w:val="00BC0F9A"/>
    <w:rsid w:val="00BC3D5F"/>
    <w:rsid w:val="00BC43E2"/>
    <w:rsid w:val="00BD0917"/>
    <w:rsid w:val="00BD1607"/>
    <w:rsid w:val="00BD226E"/>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15C2"/>
    <w:rsid w:val="00C72788"/>
    <w:rsid w:val="00C75F9C"/>
    <w:rsid w:val="00C76A5E"/>
    <w:rsid w:val="00C770FD"/>
    <w:rsid w:val="00C77817"/>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431"/>
    <w:rsid w:val="00CB0CBE"/>
    <w:rsid w:val="00CB1C6D"/>
    <w:rsid w:val="00CB2393"/>
    <w:rsid w:val="00CB5956"/>
    <w:rsid w:val="00CB60A9"/>
    <w:rsid w:val="00CC09FB"/>
    <w:rsid w:val="00CC3EAA"/>
    <w:rsid w:val="00CD31EA"/>
    <w:rsid w:val="00CD33A8"/>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78F"/>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87A20"/>
    <w:rsid w:val="00D9068D"/>
    <w:rsid w:val="00D92B16"/>
    <w:rsid w:val="00D93862"/>
    <w:rsid w:val="00D93CC2"/>
    <w:rsid w:val="00D94E48"/>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282"/>
    <w:rsid w:val="00DE64ED"/>
    <w:rsid w:val="00DF064D"/>
    <w:rsid w:val="00DF0CBF"/>
    <w:rsid w:val="00DF5407"/>
    <w:rsid w:val="00E00127"/>
    <w:rsid w:val="00E003D9"/>
    <w:rsid w:val="00E00C20"/>
    <w:rsid w:val="00E028F6"/>
    <w:rsid w:val="00E036CD"/>
    <w:rsid w:val="00E0543E"/>
    <w:rsid w:val="00E06157"/>
    <w:rsid w:val="00E0753F"/>
    <w:rsid w:val="00E10BF1"/>
    <w:rsid w:val="00E11B5C"/>
    <w:rsid w:val="00E13E2B"/>
    <w:rsid w:val="00E22DB7"/>
    <w:rsid w:val="00E23C1B"/>
    <w:rsid w:val="00E24D2B"/>
    <w:rsid w:val="00E25DDC"/>
    <w:rsid w:val="00E345BF"/>
    <w:rsid w:val="00E34D59"/>
    <w:rsid w:val="00E35C78"/>
    <w:rsid w:val="00E36EA3"/>
    <w:rsid w:val="00E405EA"/>
    <w:rsid w:val="00E40877"/>
    <w:rsid w:val="00E45899"/>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1E7F"/>
    <w:rsid w:val="00EB377B"/>
    <w:rsid w:val="00EB4086"/>
    <w:rsid w:val="00EB4EB6"/>
    <w:rsid w:val="00EB535D"/>
    <w:rsid w:val="00EB5CD2"/>
    <w:rsid w:val="00EC34E0"/>
    <w:rsid w:val="00EC5385"/>
    <w:rsid w:val="00EC5430"/>
    <w:rsid w:val="00EC60B6"/>
    <w:rsid w:val="00EC6373"/>
    <w:rsid w:val="00EC65EA"/>
    <w:rsid w:val="00EC7853"/>
    <w:rsid w:val="00ED047D"/>
    <w:rsid w:val="00ED0A59"/>
    <w:rsid w:val="00ED297E"/>
    <w:rsid w:val="00ED4626"/>
    <w:rsid w:val="00ED5B3C"/>
    <w:rsid w:val="00ED732D"/>
    <w:rsid w:val="00ED7BC4"/>
    <w:rsid w:val="00EE104D"/>
    <w:rsid w:val="00EE5F6D"/>
    <w:rsid w:val="00EF0701"/>
    <w:rsid w:val="00EF0A23"/>
    <w:rsid w:val="00EF11F2"/>
    <w:rsid w:val="00EF2353"/>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457CC"/>
    <w:rsid w:val="00F4655F"/>
    <w:rsid w:val="00F51EF7"/>
    <w:rsid w:val="00F5253C"/>
    <w:rsid w:val="00F52A72"/>
    <w:rsid w:val="00F52EDF"/>
    <w:rsid w:val="00F54C59"/>
    <w:rsid w:val="00F6067A"/>
    <w:rsid w:val="00F609CB"/>
    <w:rsid w:val="00F60FB9"/>
    <w:rsid w:val="00F61F55"/>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index heading" w:uiPriority="99"/>
    <w:lsdException w:name="caption" w:uiPriority="35" w:qFormat="1"/>
    <w:lsdException w:name="table of figures" w:uiPriority="99"/>
    <w:lsdException w:name="line number" w:semiHidden="0" w:unhideWhenUsed="0" w:qFormat="1"/>
    <w:lsdException w:name="endnote reference" w:semiHidden="0" w:unhideWhenUsed="0"/>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Hyperlink" w:uiPriority="99"/>
    <w:lsdException w:name="Strong" w:semiHidden="0" w:unhideWhenUsed="0" w:qFormat="1"/>
    <w:lsdException w:name="Emphasis"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2F33C8"/>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qFormat/>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rsid w:val="000055FB"/>
    <w:rPr>
      <w:rFonts w:ascii="Times New Roman" w:hAnsi="Times New Roman"/>
      <w:spacing w:val="3"/>
      <w:w w:val="105"/>
      <w:sz w:val="17"/>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nhideWhenUsed/>
    <w:rsid w:val="00CB0431"/>
    <w:rPr>
      <w:sz w:val="16"/>
      <w:szCs w:val="16"/>
    </w:rPr>
  </w:style>
  <w:style w:type="paragraph" w:styleId="CommentText">
    <w:name w:val="annotation text"/>
    <w:basedOn w:val="Normal"/>
    <w:link w:val="CommentTextChar"/>
    <w:unhideWhenUsed/>
    <w:rsid w:val="00CB0431"/>
    <w:pPr>
      <w:spacing w:line="240" w:lineRule="auto"/>
    </w:pPr>
    <w:rPr>
      <w:szCs w:val="20"/>
    </w:rPr>
  </w:style>
  <w:style w:type="character" w:customStyle="1" w:styleId="CommentTextChar">
    <w:name w:val="Comment Text Char"/>
    <w:basedOn w:val="DefaultParagraphFont"/>
    <w:link w:val="CommentText"/>
    <w:rsid w:val="00CB0431"/>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CB0431"/>
    <w:rPr>
      <w:b/>
      <w:bCs/>
    </w:rPr>
  </w:style>
  <w:style w:type="character" w:customStyle="1" w:styleId="CommentSubjectChar">
    <w:name w:val="Comment Subject Char"/>
    <w:basedOn w:val="CommentTextChar"/>
    <w:link w:val="CommentSubject"/>
    <w:rsid w:val="00CB0431"/>
    <w:rPr>
      <w:rFonts w:ascii="Times New Roman" w:hAnsi="Times New Roman"/>
      <w:b/>
      <w:bCs/>
      <w:spacing w:val="4"/>
      <w:w w:val="103"/>
      <w:kern w:val="14"/>
      <w:lang w:val="fr-CA"/>
    </w:rPr>
  </w:style>
  <w:style w:type="paragraph" w:customStyle="1" w:styleId="H1G">
    <w:name w:val="_ H_1_G"/>
    <w:basedOn w:val="Normal"/>
    <w:next w:val="Normal"/>
    <w:qFormat/>
    <w:rsid w:val="0038706C"/>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HChG">
    <w:name w:val="_ H _Ch_G"/>
    <w:basedOn w:val="Normal"/>
    <w:next w:val="Normal"/>
    <w:qFormat/>
    <w:rsid w:val="0038706C"/>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SingleTxtG">
    <w:name w:val="_ Single Txt_G"/>
    <w:basedOn w:val="Normal"/>
    <w:link w:val="SingleTxtGChar"/>
    <w:qFormat/>
    <w:rsid w:val="0038706C"/>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character" w:customStyle="1" w:styleId="SingleTxtGChar">
    <w:name w:val="_ Single Txt_G Char"/>
    <w:link w:val="SingleTxtG"/>
    <w:rsid w:val="0038706C"/>
    <w:rPr>
      <w:rFonts w:ascii="Times New Roman" w:eastAsia="Calibri" w:hAnsi="Times New Roman"/>
      <w:sz w:val="24"/>
      <w:lang w:val="fr-CH"/>
    </w:rPr>
  </w:style>
  <w:style w:type="character" w:styleId="PageNumber">
    <w:name w:val="page number"/>
    <w:aliases w:val="7_G"/>
    <w:rsid w:val="0038706C"/>
    <w:rPr>
      <w:rFonts w:ascii="Times New Roman" w:hAnsi="Times New Roman"/>
      <w:b/>
      <w:sz w:val="18"/>
      <w:lang w:val="fr-CH"/>
    </w:rPr>
  </w:style>
  <w:style w:type="paragraph" w:customStyle="1" w:styleId="HMG">
    <w:name w:val="_ H __M_G"/>
    <w:basedOn w:val="Normal"/>
    <w:next w:val="Normal"/>
    <w:qFormat/>
    <w:rsid w:val="0038706C"/>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Calibri"/>
      <w:b/>
      <w:spacing w:val="0"/>
      <w:w w:val="100"/>
      <w:kern w:val="0"/>
      <w:sz w:val="34"/>
      <w:szCs w:val="20"/>
      <w:lang w:val="fr-CH"/>
    </w:rPr>
  </w:style>
  <w:style w:type="paragraph" w:customStyle="1" w:styleId="H23G">
    <w:name w:val="_ H_2/3_G"/>
    <w:basedOn w:val="Normal"/>
    <w:next w:val="Normal"/>
    <w:qFormat/>
    <w:rsid w:val="0038706C"/>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CH"/>
    </w:rPr>
  </w:style>
  <w:style w:type="paragraph" w:customStyle="1" w:styleId="H4G">
    <w:name w:val="_ H_4_G"/>
    <w:basedOn w:val="Normal"/>
    <w:next w:val="Normal"/>
    <w:qFormat/>
    <w:rsid w:val="0038706C"/>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i/>
      <w:spacing w:val="0"/>
      <w:w w:val="100"/>
      <w:kern w:val="0"/>
      <w:sz w:val="24"/>
      <w:szCs w:val="20"/>
      <w:lang w:val="fr-CH"/>
    </w:rPr>
  </w:style>
  <w:style w:type="paragraph" w:customStyle="1" w:styleId="H56G">
    <w:name w:val="_ H_5/6_G"/>
    <w:basedOn w:val="Normal"/>
    <w:next w:val="Normal"/>
    <w:rsid w:val="0038706C"/>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spacing w:val="0"/>
      <w:w w:val="100"/>
      <w:kern w:val="0"/>
      <w:sz w:val="24"/>
      <w:szCs w:val="20"/>
      <w:lang w:val="fr-CH"/>
    </w:rPr>
  </w:style>
  <w:style w:type="paragraph" w:customStyle="1" w:styleId="SLG">
    <w:name w:val="__S_L_G"/>
    <w:basedOn w:val="Normal"/>
    <w:next w:val="Normal"/>
    <w:rsid w:val="0038706C"/>
    <w:pPr>
      <w:keepNext/>
      <w:keepLines/>
      <w:suppressAutoHyphens/>
      <w:kinsoku w:val="0"/>
      <w:overflowPunct w:val="0"/>
      <w:autoSpaceDE w:val="0"/>
      <w:autoSpaceDN w:val="0"/>
      <w:adjustRightInd w:val="0"/>
      <w:snapToGrid w:val="0"/>
      <w:spacing w:before="240" w:after="240" w:line="580" w:lineRule="exact"/>
      <w:ind w:left="1134" w:right="1134"/>
    </w:pPr>
    <w:rPr>
      <w:rFonts w:eastAsia="Calibri"/>
      <w:b/>
      <w:spacing w:val="0"/>
      <w:w w:val="100"/>
      <w:kern w:val="0"/>
      <w:sz w:val="56"/>
      <w:szCs w:val="20"/>
      <w:lang w:val="fr-CH"/>
    </w:rPr>
  </w:style>
  <w:style w:type="paragraph" w:customStyle="1" w:styleId="SMG">
    <w:name w:val="__S_M_G"/>
    <w:basedOn w:val="Normal"/>
    <w:next w:val="Normal"/>
    <w:rsid w:val="0038706C"/>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SSG">
    <w:name w:val="__S_S_G"/>
    <w:basedOn w:val="Normal"/>
    <w:next w:val="Normal"/>
    <w:rsid w:val="0038706C"/>
    <w:pPr>
      <w:keepNext/>
      <w:keepLines/>
      <w:suppressAutoHyphens/>
      <w:kinsoku w:val="0"/>
      <w:overflowPunct w:val="0"/>
      <w:autoSpaceDE w:val="0"/>
      <w:autoSpaceDN w:val="0"/>
      <w:adjustRightInd w:val="0"/>
      <w:snapToGrid w:val="0"/>
      <w:spacing w:before="240" w:after="240" w:line="300" w:lineRule="exact"/>
      <w:ind w:left="1134" w:right="1134"/>
    </w:pPr>
    <w:rPr>
      <w:rFonts w:eastAsia="Calibri"/>
      <w:b/>
      <w:spacing w:val="0"/>
      <w:w w:val="100"/>
      <w:kern w:val="0"/>
      <w:sz w:val="28"/>
      <w:szCs w:val="20"/>
      <w:lang w:val="fr-CH"/>
    </w:rPr>
  </w:style>
  <w:style w:type="paragraph" w:customStyle="1" w:styleId="XLargeG">
    <w:name w:val="__XLarge_G"/>
    <w:basedOn w:val="Normal"/>
    <w:next w:val="Normal"/>
    <w:rsid w:val="0038706C"/>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Bullet1G">
    <w:name w:val="_Bullet 1_G"/>
    <w:basedOn w:val="Normal"/>
    <w:qFormat/>
    <w:rsid w:val="0038706C"/>
    <w:pPr>
      <w:numPr>
        <w:numId w:val="10"/>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paragraph" w:customStyle="1" w:styleId="Bullet2G">
    <w:name w:val="_Bullet 2_G"/>
    <w:basedOn w:val="Normal"/>
    <w:qFormat/>
    <w:rsid w:val="0038706C"/>
    <w:pPr>
      <w:numPr>
        <w:numId w:val="11"/>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table" w:styleId="TableGrid">
    <w:name w:val="Table Grid"/>
    <w:basedOn w:val="TableNormal"/>
    <w:rsid w:val="0038706C"/>
    <w:pPr>
      <w:suppressAutoHyphens/>
      <w:spacing w:line="240" w:lineRule="atLeast"/>
    </w:pPr>
    <w:rPr>
      <w:rFonts w:ascii="Times New Roman" w:eastAsia="Calibri"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38706C"/>
    <w:rPr>
      <w:color w:val="auto"/>
      <w:u w:val="none"/>
    </w:rPr>
  </w:style>
  <w:style w:type="character" w:styleId="FollowedHyperlink">
    <w:name w:val="FollowedHyperlink"/>
    <w:semiHidden/>
    <w:rsid w:val="0038706C"/>
    <w:rPr>
      <w:color w:val="auto"/>
      <w:u w:val="none"/>
    </w:rPr>
  </w:style>
  <w:style w:type="paragraph" w:customStyle="1" w:styleId="ParNoG">
    <w:name w:val="_ParNo_G"/>
    <w:basedOn w:val="SingleTxtG"/>
    <w:qFormat/>
    <w:rsid w:val="0038706C"/>
    <w:pPr>
      <w:numPr>
        <w:numId w:val="12"/>
      </w:numPr>
    </w:pPr>
  </w:style>
  <w:style w:type="paragraph" w:styleId="PlainText">
    <w:name w:val="Plain Text"/>
    <w:basedOn w:val="Normal"/>
    <w:link w:val="PlainTextChar"/>
    <w:rsid w:val="0038706C"/>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rsid w:val="0038706C"/>
    <w:rPr>
      <w:rFonts w:ascii="Times New Roman" w:eastAsia="Times New Roman" w:hAnsi="Times New Roman" w:cs="Courier New"/>
      <w:lang w:val="en-GB"/>
    </w:rPr>
  </w:style>
  <w:style w:type="paragraph" w:styleId="BodyText">
    <w:name w:val="Body Text"/>
    <w:basedOn w:val="Normal"/>
    <w:next w:val="Normal"/>
    <w:link w:val="BodyTextChar"/>
    <w:rsid w:val="0038706C"/>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rsid w:val="0038706C"/>
    <w:rPr>
      <w:rFonts w:ascii="Times New Roman" w:eastAsia="Times New Roman" w:hAnsi="Times New Roman"/>
      <w:lang w:val="en-GB"/>
    </w:rPr>
  </w:style>
  <w:style w:type="paragraph" w:styleId="BodyTextIndent">
    <w:name w:val="Body Text Indent"/>
    <w:basedOn w:val="Normal"/>
    <w:link w:val="BodyTextIndentChar"/>
    <w:rsid w:val="0038706C"/>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rsid w:val="0038706C"/>
    <w:rPr>
      <w:rFonts w:ascii="Times New Roman" w:eastAsia="Times New Roman" w:hAnsi="Times New Roman"/>
      <w:lang w:val="en-GB"/>
    </w:rPr>
  </w:style>
  <w:style w:type="paragraph" w:styleId="BlockText">
    <w:name w:val="Block Text"/>
    <w:basedOn w:val="Normal"/>
    <w:rsid w:val="0038706C"/>
    <w:pPr>
      <w:suppressAutoHyphens/>
      <w:spacing w:line="240" w:lineRule="atLeast"/>
      <w:ind w:left="1440" w:right="1440"/>
    </w:pPr>
    <w:rPr>
      <w:rFonts w:eastAsia="Times New Roman"/>
      <w:spacing w:val="0"/>
      <w:w w:val="100"/>
      <w:kern w:val="0"/>
      <w:szCs w:val="20"/>
      <w:lang w:val="en-GB"/>
    </w:rPr>
  </w:style>
  <w:style w:type="numbering" w:styleId="111111">
    <w:name w:val="Outline List 2"/>
    <w:basedOn w:val="NoList"/>
    <w:rsid w:val="0038706C"/>
    <w:pPr>
      <w:numPr>
        <w:numId w:val="23"/>
      </w:numPr>
    </w:pPr>
  </w:style>
  <w:style w:type="numbering" w:styleId="1ai">
    <w:name w:val="Outline List 1"/>
    <w:basedOn w:val="NoList"/>
    <w:rsid w:val="0038706C"/>
    <w:pPr>
      <w:numPr>
        <w:numId w:val="24"/>
      </w:numPr>
    </w:pPr>
  </w:style>
  <w:style w:type="numbering" w:styleId="ArticleSection">
    <w:name w:val="Outline List 3"/>
    <w:basedOn w:val="NoList"/>
    <w:rsid w:val="0038706C"/>
    <w:pPr>
      <w:numPr>
        <w:numId w:val="25"/>
      </w:numPr>
    </w:pPr>
  </w:style>
  <w:style w:type="paragraph" w:styleId="BodyText2">
    <w:name w:val="Body Text 2"/>
    <w:basedOn w:val="Normal"/>
    <w:link w:val="BodyText2Char"/>
    <w:rsid w:val="0038706C"/>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rsid w:val="0038706C"/>
    <w:rPr>
      <w:rFonts w:ascii="Times New Roman" w:eastAsia="Times New Roman" w:hAnsi="Times New Roman"/>
      <w:lang w:val="en-GB"/>
    </w:rPr>
  </w:style>
  <w:style w:type="paragraph" w:styleId="BodyText3">
    <w:name w:val="Body Text 3"/>
    <w:basedOn w:val="Normal"/>
    <w:link w:val="BodyText3Char"/>
    <w:rsid w:val="0038706C"/>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rsid w:val="0038706C"/>
    <w:rPr>
      <w:rFonts w:ascii="Times New Roman" w:eastAsia="Times New Roman" w:hAnsi="Times New Roman"/>
      <w:sz w:val="16"/>
      <w:szCs w:val="16"/>
      <w:lang w:val="en-GB"/>
    </w:rPr>
  </w:style>
  <w:style w:type="paragraph" w:styleId="BodyTextFirstIndent">
    <w:name w:val="Body Text First Indent"/>
    <w:basedOn w:val="BodyText"/>
    <w:link w:val="BodyTextFirstIndentChar"/>
    <w:rsid w:val="0038706C"/>
    <w:pPr>
      <w:spacing w:after="120"/>
      <w:ind w:firstLine="210"/>
    </w:pPr>
  </w:style>
  <w:style w:type="character" w:customStyle="1" w:styleId="BodyTextFirstIndentChar">
    <w:name w:val="Body Text First Indent Char"/>
    <w:basedOn w:val="BodyTextChar"/>
    <w:link w:val="BodyTextFirstIndent"/>
    <w:rsid w:val="0038706C"/>
    <w:rPr>
      <w:rFonts w:ascii="Times New Roman" w:eastAsia="Times New Roman" w:hAnsi="Times New Roman"/>
      <w:lang w:val="en-GB"/>
    </w:rPr>
  </w:style>
  <w:style w:type="paragraph" w:styleId="BodyTextFirstIndent2">
    <w:name w:val="Body Text First Indent 2"/>
    <w:basedOn w:val="BodyTextIndent"/>
    <w:link w:val="BodyTextFirstIndent2Char"/>
    <w:rsid w:val="0038706C"/>
    <w:pPr>
      <w:ind w:firstLine="210"/>
    </w:pPr>
  </w:style>
  <w:style w:type="character" w:customStyle="1" w:styleId="BodyTextFirstIndent2Char">
    <w:name w:val="Body Text First Indent 2 Char"/>
    <w:basedOn w:val="BodyTextIndentChar"/>
    <w:link w:val="BodyTextFirstIndent2"/>
    <w:rsid w:val="0038706C"/>
    <w:rPr>
      <w:rFonts w:ascii="Times New Roman" w:eastAsia="Times New Roman" w:hAnsi="Times New Roman"/>
      <w:lang w:val="en-GB"/>
    </w:rPr>
  </w:style>
  <w:style w:type="paragraph" w:styleId="BodyTextIndent2">
    <w:name w:val="Body Text Indent 2"/>
    <w:basedOn w:val="Normal"/>
    <w:link w:val="BodyTextIndent2Char"/>
    <w:rsid w:val="0038706C"/>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rsid w:val="0038706C"/>
    <w:rPr>
      <w:rFonts w:ascii="Times New Roman" w:eastAsia="Times New Roman" w:hAnsi="Times New Roman"/>
      <w:lang w:val="en-GB"/>
    </w:rPr>
  </w:style>
  <w:style w:type="paragraph" w:styleId="BodyTextIndent3">
    <w:name w:val="Body Text Indent 3"/>
    <w:basedOn w:val="Normal"/>
    <w:link w:val="BodyTextIndent3Char"/>
    <w:rsid w:val="0038706C"/>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rsid w:val="0038706C"/>
    <w:rPr>
      <w:rFonts w:ascii="Times New Roman" w:eastAsia="Times New Roman" w:hAnsi="Times New Roman"/>
      <w:sz w:val="16"/>
      <w:szCs w:val="16"/>
      <w:lang w:val="en-GB"/>
    </w:rPr>
  </w:style>
  <w:style w:type="paragraph" w:styleId="Closing">
    <w:name w:val="Closing"/>
    <w:basedOn w:val="Normal"/>
    <w:link w:val="ClosingChar"/>
    <w:rsid w:val="0038706C"/>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rsid w:val="0038706C"/>
    <w:rPr>
      <w:rFonts w:ascii="Times New Roman" w:eastAsia="Times New Roman" w:hAnsi="Times New Roman"/>
      <w:lang w:val="en-GB"/>
    </w:rPr>
  </w:style>
  <w:style w:type="paragraph" w:styleId="Date">
    <w:name w:val="Date"/>
    <w:basedOn w:val="Normal"/>
    <w:next w:val="Normal"/>
    <w:link w:val="DateChar"/>
    <w:rsid w:val="0038706C"/>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rsid w:val="0038706C"/>
    <w:rPr>
      <w:rFonts w:ascii="Times New Roman" w:eastAsia="Times New Roman" w:hAnsi="Times New Roman"/>
      <w:lang w:val="en-GB"/>
    </w:rPr>
  </w:style>
  <w:style w:type="paragraph" w:styleId="E-mailSignature">
    <w:name w:val="E-mail Signature"/>
    <w:basedOn w:val="Normal"/>
    <w:link w:val="E-mailSignatureChar"/>
    <w:rsid w:val="0038706C"/>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rsid w:val="0038706C"/>
    <w:rPr>
      <w:rFonts w:ascii="Times New Roman" w:eastAsia="Times New Roman" w:hAnsi="Times New Roman"/>
      <w:lang w:val="en-GB"/>
    </w:rPr>
  </w:style>
  <w:style w:type="character" w:styleId="Emphasis">
    <w:name w:val="Emphasis"/>
    <w:qFormat/>
    <w:rsid w:val="0038706C"/>
    <w:rPr>
      <w:i/>
      <w:iCs/>
    </w:rPr>
  </w:style>
  <w:style w:type="paragraph" w:styleId="EnvelopeReturn">
    <w:name w:val="envelope return"/>
    <w:basedOn w:val="Normal"/>
    <w:rsid w:val="0038706C"/>
    <w:pPr>
      <w:suppressAutoHyphens/>
      <w:spacing w:line="240" w:lineRule="atLeast"/>
    </w:pPr>
    <w:rPr>
      <w:rFonts w:ascii="Arial" w:eastAsia="Times New Roman" w:hAnsi="Arial" w:cs="Arial"/>
      <w:spacing w:val="0"/>
      <w:w w:val="100"/>
      <w:kern w:val="0"/>
      <w:szCs w:val="20"/>
      <w:lang w:val="en-GB"/>
    </w:rPr>
  </w:style>
  <w:style w:type="character" w:styleId="HTMLAcronym">
    <w:name w:val="HTML Acronym"/>
    <w:basedOn w:val="DefaultParagraphFont"/>
    <w:rsid w:val="0038706C"/>
  </w:style>
  <w:style w:type="paragraph" w:styleId="HTMLAddress">
    <w:name w:val="HTML Address"/>
    <w:basedOn w:val="Normal"/>
    <w:link w:val="HTMLAddressChar"/>
    <w:rsid w:val="0038706C"/>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rsid w:val="0038706C"/>
    <w:rPr>
      <w:rFonts w:ascii="Times New Roman" w:eastAsia="Times New Roman" w:hAnsi="Times New Roman"/>
      <w:i/>
      <w:iCs/>
      <w:lang w:val="en-GB"/>
    </w:rPr>
  </w:style>
  <w:style w:type="character" w:styleId="HTMLCite">
    <w:name w:val="HTML Cite"/>
    <w:rsid w:val="0038706C"/>
    <w:rPr>
      <w:i/>
      <w:iCs/>
    </w:rPr>
  </w:style>
  <w:style w:type="character" w:styleId="HTMLCode">
    <w:name w:val="HTML Code"/>
    <w:rsid w:val="0038706C"/>
    <w:rPr>
      <w:rFonts w:ascii="Courier New" w:hAnsi="Courier New" w:cs="Courier New"/>
      <w:sz w:val="20"/>
      <w:szCs w:val="20"/>
    </w:rPr>
  </w:style>
  <w:style w:type="character" w:styleId="HTMLDefinition">
    <w:name w:val="HTML Definition"/>
    <w:rsid w:val="0038706C"/>
    <w:rPr>
      <w:i/>
      <w:iCs/>
    </w:rPr>
  </w:style>
  <w:style w:type="character" w:styleId="HTMLKeyboard">
    <w:name w:val="HTML Keyboard"/>
    <w:rsid w:val="0038706C"/>
    <w:rPr>
      <w:rFonts w:ascii="Courier New" w:hAnsi="Courier New" w:cs="Courier New"/>
      <w:sz w:val="20"/>
      <w:szCs w:val="20"/>
    </w:rPr>
  </w:style>
  <w:style w:type="paragraph" w:styleId="HTMLPreformatted">
    <w:name w:val="HTML Preformatted"/>
    <w:basedOn w:val="Normal"/>
    <w:link w:val="HTMLPreformattedChar"/>
    <w:rsid w:val="0038706C"/>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rsid w:val="0038706C"/>
    <w:rPr>
      <w:rFonts w:ascii="Courier New" w:eastAsia="Times New Roman" w:hAnsi="Courier New" w:cs="Courier New"/>
      <w:lang w:val="en-GB"/>
    </w:rPr>
  </w:style>
  <w:style w:type="character" w:styleId="HTMLSample">
    <w:name w:val="HTML Sample"/>
    <w:rsid w:val="0038706C"/>
    <w:rPr>
      <w:rFonts w:ascii="Courier New" w:hAnsi="Courier New" w:cs="Courier New"/>
    </w:rPr>
  </w:style>
  <w:style w:type="character" w:styleId="HTMLTypewriter">
    <w:name w:val="HTML Typewriter"/>
    <w:rsid w:val="0038706C"/>
    <w:rPr>
      <w:rFonts w:ascii="Courier New" w:hAnsi="Courier New" w:cs="Courier New"/>
      <w:sz w:val="20"/>
      <w:szCs w:val="20"/>
    </w:rPr>
  </w:style>
  <w:style w:type="character" w:styleId="HTMLVariable">
    <w:name w:val="HTML Variable"/>
    <w:rsid w:val="0038706C"/>
    <w:rPr>
      <w:i/>
      <w:iCs/>
    </w:rPr>
  </w:style>
  <w:style w:type="paragraph" w:styleId="List">
    <w:name w:val="List"/>
    <w:basedOn w:val="Normal"/>
    <w:rsid w:val="0038706C"/>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rsid w:val="0038706C"/>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rsid w:val="0038706C"/>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rsid w:val="0038706C"/>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rsid w:val="0038706C"/>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rsid w:val="0038706C"/>
    <w:pPr>
      <w:numPr>
        <w:numId w:val="18"/>
      </w:numPr>
      <w:suppressAutoHyphens/>
      <w:spacing w:line="240" w:lineRule="atLeast"/>
    </w:pPr>
    <w:rPr>
      <w:rFonts w:eastAsia="Times New Roman"/>
      <w:spacing w:val="0"/>
      <w:w w:val="100"/>
      <w:kern w:val="0"/>
      <w:szCs w:val="20"/>
      <w:lang w:val="en-GB"/>
    </w:rPr>
  </w:style>
  <w:style w:type="paragraph" w:styleId="ListBullet2">
    <w:name w:val="List Bullet 2"/>
    <w:basedOn w:val="Normal"/>
    <w:rsid w:val="0038706C"/>
    <w:pPr>
      <w:numPr>
        <w:numId w:val="19"/>
      </w:numPr>
      <w:suppressAutoHyphens/>
      <w:spacing w:line="240" w:lineRule="atLeast"/>
    </w:pPr>
    <w:rPr>
      <w:rFonts w:eastAsia="Times New Roman"/>
      <w:spacing w:val="0"/>
      <w:w w:val="100"/>
      <w:kern w:val="0"/>
      <w:szCs w:val="20"/>
      <w:lang w:val="en-GB"/>
    </w:rPr>
  </w:style>
  <w:style w:type="paragraph" w:styleId="ListBullet3">
    <w:name w:val="List Bullet 3"/>
    <w:basedOn w:val="Normal"/>
    <w:rsid w:val="0038706C"/>
    <w:pPr>
      <w:numPr>
        <w:numId w:val="20"/>
      </w:numPr>
      <w:suppressAutoHyphens/>
      <w:spacing w:line="240" w:lineRule="atLeast"/>
    </w:pPr>
    <w:rPr>
      <w:rFonts w:eastAsia="Times New Roman"/>
      <w:spacing w:val="0"/>
      <w:w w:val="100"/>
      <w:kern w:val="0"/>
      <w:szCs w:val="20"/>
      <w:lang w:val="en-GB"/>
    </w:rPr>
  </w:style>
  <w:style w:type="paragraph" w:styleId="ListBullet4">
    <w:name w:val="List Bullet 4"/>
    <w:basedOn w:val="Normal"/>
    <w:rsid w:val="0038706C"/>
    <w:pPr>
      <w:numPr>
        <w:numId w:val="21"/>
      </w:numPr>
      <w:suppressAutoHyphens/>
      <w:spacing w:line="240" w:lineRule="atLeast"/>
    </w:pPr>
    <w:rPr>
      <w:rFonts w:eastAsia="Times New Roman"/>
      <w:spacing w:val="0"/>
      <w:w w:val="100"/>
      <w:kern w:val="0"/>
      <w:szCs w:val="20"/>
      <w:lang w:val="en-GB"/>
    </w:rPr>
  </w:style>
  <w:style w:type="paragraph" w:styleId="ListBullet5">
    <w:name w:val="List Bullet 5"/>
    <w:basedOn w:val="Normal"/>
    <w:rsid w:val="0038706C"/>
    <w:pPr>
      <w:numPr>
        <w:numId w:val="22"/>
      </w:numPr>
      <w:suppressAutoHyphens/>
      <w:spacing w:line="240" w:lineRule="atLeast"/>
    </w:pPr>
    <w:rPr>
      <w:rFonts w:eastAsia="Times New Roman"/>
      <w:spacing w:val="0"/>
      <w:w w:val="100"/>
      <w:kern w:val="0"/>
      <w:szCs w:val="20"/>
      <w:lang w:val="en-GB"/>
    </w:rPr>
  </w:style>
  <w:style w:type="paragraph" w:styleId="ListContinue">
    <w:name w:val="List Continue"/>
    <w:basedOn w:val="Normal"/>
    <w:rsid w:val="0038706C"/>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rsid w:val="0038706C"/>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rsid w:val="0038706C"/>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rsid w:val="0038706C"/>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rsid w:val="0038706C"/>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rsid w:val="0038706C"/>
    <w:pPr>
      <w:numPr>
        <w:numId w:val="17"/>
      </w:numPr>
      <w:suppressAutoHyphens/>
      <w:spacing w:line="240" w:lineRule="atLeast"/>
    </w:pPr>
    <w:rPr>
      <w:rFonts w:eastAsia="Times New Roman"/>
      <w:spacing w:val="0"/>
      <w:w w:val="100"/>
      <w:kern w:val="0"/>
      <w:szCs w:val="20"/>
      <w:lang w:val="en-GB"/>
    </w:rPr>
  </w:style>
  <w:style w:type="paragraph" w:styleId="ListNumber2">
    <w:name w:val="List Number 2"/>
    <w:basedOn w:val="Normal"/>
    <w:rsid w:val="0038706C"/>
    <w:pPr>
      <w:numPr>
        <w:numId w:val="16"/>
      </w:numPr>
      <w:suppressAutoHyphens/>
      <w:spacing w:line="240" w:lineRule="atLeast"/>
    </w:pPr>
    <w:rPr>
      <w:rFonts w:eastAsia="Times New Roman"/>
      <w:spacing w:val="0"/>
      <w:w w:val="100"/>
      <w:kern w:val="0"/>
      <w:szCs w:val="20"/>
      <w:lang w:val="en-GB"/>
    </w:rPr>
  </w:style>
  <w:style w:type="paragraph" w:styleId="ListNumber3">
    <w:name w:val="List Number 3"/>
    <w:basedOn w:val="Normal"/>
    <w:rsid w:val="0038706C"/>
    <w:pPr>
      <w:tabs>
        <w:tab w:val="num" w:pos="926"/>
      </w:tabs>
      <w:suppressAutoHyphens/>
      <w:spacing w:line="240" w:lineRule="atLeast"/>
      <w:ind w:left="926" w:hanging="360"/>
    </w:pPr>
    <w:rPr>
      <w:rFonts w:eastAsia="Times New Roman"/>
      <w:spacing w:val="0"/>
      <w:w w:val="100"/>
      <w:kern w:val="0"/>
      <w:szCs w:val="20"/>
      <w:lang w:val="en-GB"/>
    </w:rPr>
  </w:style>
  <w:style w:type="paragraph" w:styleId="ListNumber4">
    <w:name w:val="List Number 4"/>
    <w:basedOn w:val="Normal"/>
    <w:rsid w:val="0038706C"/>
    <w:pPr>
      <w:numPr>
        <w:numId w:val="13"/>
      </w:numPr>
      <w:suppressAutoHyphens/>
      <w:spacing w:line="240" w:lineRule="atLeast"/>
    </w:pPr>
    <w:rPr>
      <w:rFonts w:eastAsia="Times New Roman"/>
      <w:spacing w:val="0"/>
      <w:w w:val="100"/>
      <w:kern w:val="0"/>
      <w:szCs w:val="20"/>
      <w:lang w:val="en-GB"/>
    </w:rPr>
  </w:style>
  <w:style w:type="paragraph" w:styleId="ListNumber5">
    <w:name w:val="List Number 5"/>
    <w:basedOn w:val="Normal"/>
    <w:rsid w:val="0038706C"/>
    <w:pPr>
      <w:numPr>
        <w:numId w:val="14"/>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rsid w:val="0038706C"/>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rsid w:val="0038706C"/>
    <w:rPr>
      <w:rFonts w:ascii="Arial" w:eastAsia="Times New Roman" w:hAnsi="Arial" w:cs="Arial"/>
      <w:sz w:val="24"/>
      <w:szCs w:val="24"/>
      <w:shd w:val="pct20" w:color="auto" w:fill="auto"/>
      <w:lang w:val="en-GB"/>
    </w:rPr>
  </w:style>
  <w:style w:type="paragraph" w:styleId="NormalWeb">
    <w:name w:val="Normal (Web)"/>
    <w:basedOn w:val="Normal"/>
    <w:rsid w:val="0038706C"/>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rsid w:val="0038706C"/>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rsid w:val="0038706C"/>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rsid w:val="0038706C"/>
    <w:rPr>
      <w:rFonts w:ascii="Times New Roman" w:eastAsia="Times New Roman" w:hAnsi="Times New Roman"/>
      <w:lang w:val="en-GB"/>
    </w:rPr>
  </w:style>
  <w:style w:type="paragraph" w:styleId="Salutation">
    <w:name w:val="Salutation"/>
    <w:basedOn w:val="Normal"/>
    <w:next w:val="Normal"/>
    <w:link w:val="SalutationChar"/>
    <w:rsid w:val="0038706C"/>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rsid w:val="0038706C"/>
    <w:rPr>
      <w:rFonts w:ascii="Times New Roman" w:eastAsia="Times New Roman" w:hAnsi="Times New Roman"/>
      <w:lang w:val="en-GB"/>
    </w:rPr>
  </w:style>
  <w:style w:type="paragraph" w:styleId="Signature">
    <w:name w:val="Signature"/>
    <w:basedOn w:val="Normal"/>
    <w:link w:val="SignatureChar"/>
    <w:rsid w:val="0038706C"/>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rsid w:val="0038706C"/>
    <w:rPr>
      <w:rFonts w:ascii="Times New Roman" w:eastAsia="Times New Roman" w:hAnsi="Times New Roman"/>
      <w:lang w:val="en-GB"/>
    </w:rPr>
  </w:style>
  <w:style w:type="paragraph" w:styleId="Subtitle">
    <w:name w:val="Subtitle"/>
    <w:basedOn w:val="Normal"/>
    <w:link w:val="SubtitleChar"/>
    <w:qFormat/>
    <w:rsid w:val="0038706C"/>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38706C"/>
    <w:rPr>
      <w:rFonts w:ascii="Arial" w:eastAsia="Times New Roman" w:hAnsi="Arial" w:cs="Arial"/>
      <w:sz w:val="24"/>
      <w:szCs w:val="24"/>
      <w:lang w:val="en-GB"/>
    </w:rPr>
  </w:style>
  <w:style w:type="table" w:styleId="Table3Deffects1">
    <w:name w:val="Table 3D effects 1"/>
    <w:basedOn w:val="TableNormal"/>
    <w:rsid w:val="0038706C"/>
    <w:pPr>
      <w:suppressAutoHyphens/>
      <w:spacing w:line="240" w:lineRule="atLeast"/>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8706C"/>
    <w:pPr>
      <w:suppressAutoHyphens/>
      <w:spacing w:line="24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8706C"/>
    <w:pPr>
      <w:suppressAutoHyphens/>
      <w:spacing w:line="240" w:lineRule="atLeast"/>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8706C"/>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8706C"/>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8706C"/>
    <w:pPr>
      <w:suppressAutoHyphens/>
      <w:spacing w:line="240" w:lineRule="atLeast"/>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8706C"/>
    <w:pPr>
      <w:suppressAutoHyphens/>
      <w:spacing w:line="240" w:lineRule="atLeast"/>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8706C"/>
    <w:pPr>
      <w:suppressAutoHyphens/>
      <w:spacing w:line="240" w:lineRule="atLeast"/>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8706C"/>
    <w:pPr>
      <w:suppressAutoHyphens/>
      <w:spacing w:line="240" w:lineRule="atLeast"/>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8706C"/>
    <w:pPr>
      <w:suppressAutoHyphens/>
      <w:spacing w:line="240" w:lineRule="atLeast"/>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8706C"/>
    <w:pPr>
      <w:suppressAutoHyphens/>
      <w:spacing w:line="240" w:lineRule="atLeast"/>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8706C"/>
    <w:pPr>
      <w:suppressAutoHyphens/>
      <w:spacing w:line="240" w:lineRule="atLeast"/>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8706C"/>
    <w:pPr>
      <w:suppressAutoHyphens/>
      <w:spacing w:line="240" w:lineRule="atLeast"/>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8706C"/>
    <w:pPr>
      <w:suppressAutoHyphens/>
      <w:spacing w:line="240" w:lineRule="atLeast"/>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8706C"/>
    <w:pPr>
      <w:suppressAutoHyphens/>
      <w:spacing w:line="240" w:lineRule="atLeast"/>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8706C"/>
    <w:pPr>
      <w:suppressAutoHyphens/>
      <w:spacing w:line="240" w:lineRule="atLeast"/>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8706C"/>
    <w:pPr>
      <w:suppressAutoHyphens/>
      <w:spacing w:line="240" w:lineRule="atLeast"/>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38706C"/>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8706C"/>
    <w:pPr>
      <w:suppressAutoHyphens/>
      <w:spacing w:line="240" w:lineRule="atLeast"/>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8706C"/>
    <w:pPr>
      <w:suppressAutoHyphens/>
      <w:spacing w:line="240" w:lineRule="atLeast"/>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8706C"/>
    <w:pPr>
      <w:suppressAutoHyphens/>
      <w:spacing w:line="240" w:lineRule="atLeast"/>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8706C"/>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8706C"/>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8706C"/>
    <w:pPr>
      <w:suppressAutoHyphens/>
      <w:spacing w:line="240" w:lineRule="atLeast"/>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8706C"/>
    <w:pPr>
      <w:suppressAutoHyphens/>
      <w:spacing w:line="240" w:lineRule="atLeast"/>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8706C"/>
    <w:pPr>
      <w:suppressAutoHyphens/>
      <w:spacing w:line="240" w:lineRule="atLeast"/>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8706C"/>
    <w:pPr>
      <w:suppressAutoHyphens/>
      <w:spacing w:line="240" w:lineRule="atLeast"/>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8706C"/>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8706C"/>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8706C"/>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8706C"/>
    <w:pPr>
      <w:suppressAutoHyphens/>
      <w:spacing w:line="24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8706C"/>
    <w:pPr>
      <w:suppressAutoHyphens/>
      <w:spacing w:line="240" w:lineRule="atLeast"/>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8706C"/>
    <w:pPr>
      <w:suppressAutoHyphens/>
      <w:spacing w:line="24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8706C"/>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8706C"/>
    <w:pPr>
      <w:suppressAutoHyphens/>
      <w:spacing w:line="240" w:lineRule="atLeast"/>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8706C"/>
    <w:pPr>
      <w:suppressAutoHyphens/>
      <w:spacing w:line="240" w:lineRule="atLeast"/>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8706C"/>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8706C"/>
    <w:pPr>
      <w:suppressAutoHyphens/>
      <w:spacing w:line="24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8706C"/>
    <w:pPr>
      <w:suppressAutoHyphens/>
      <w:spacing w:line="240" w:lineRule="atLeast"/>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8706C"/>
    <w:pPr>
      <w:suppressAutoHyphens/>
      <w:spacing w:line="24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8706C"/>
    <w:pPr>
      <w:suppressAutoHyphens/>
      <w:spacing w:line="240" w:lineRule="atLeast"/>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8706C"/>
    <w:pPr>
      <w:suppressAutoHyphens/>
      <w:spacing w:line="240" w:lineRule="atLeast"/>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8706C"/>
    <w:pPr>
      <w:suppressAutoHyphens/>
      <w:spacing w:line="240" w:lineRule="atLeast"/>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8706C"/>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38706C"/>
    <w:rPr>
      <w:rFonts w:ascii="Arial" w:eastAsia="Times New Roman" w:hAnsi="Arial" w:cs="Arial"/>
      <w:b/>
      <w:bCs/>
      <w:kern w:val="28"/>
      <w:sz w:val="32"/>
      <w:szCs w:val="32"/>
      <w:lang w:val="en-GB"/>
    </w:rPr>
  </w:style>
  <w:style w:type="paragraph" w:styleId="EnvelopeAddress">
    <w:name w:val="envelope address"/>
    <w:basedOn w:val="Normal"/>
    <w:rsid w:val="0038706C"/>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paragraph" w:customStyle="1" w:styleId="h4g0">
    <w:name w:val="h4g"/>
    <w:basedOn w:val="Normal"/>
    <w:rsid w:val="0038706C"/>
    <w:pPr>
      <w:spacing w:before="100" w:beforeAutospacing="1" w:after="100" w:afterAutospacing="1" w:line="240" w:lineRule="auto"/>
    </w:pPr>
    <w:rPr>
      <w:rFonts w:eastAsia="Times New Roman"/>
      <w:spacing w:val="0"/>
      <w:w w:val="100"/>
      <w:kern w:val="0"/>
      <w:sz w:val="24"/>
      <w:szCs w:val="24"/>
      <w:lang w:val="es-ES" w:eastAsia="es-ES"/>
    </w:rPr>
  </w:style>
  <w:style w:type="character" w:customStyle="1" w:styleId="SingleTxtGChar1">
    <w:name w:val="_ Single Txt_G Char1"/>
    <w:rsid w:val="0038706C"/>
    <w:rPr>
      <w:lang w:val="en-GB" w:eastAsia="en-US" w:bidi="ar-SA"/>
    </w:rPr>
  </w:style>
  <w:style w:type="paragraph" w:customStyle="1" w:styleId="Default">
    <w:name w:val="Default"/>
    <w:rsid w:val="0038706C"/>
    <w:pPr>
      <w:autoSpaceDE w:val="0"/>
      <w:autoSpaceDN w:val="0"/>
      <w:adjustRightInd w:val="0"/>
    </w:pPr>
    <w:rPr>
      <w:rFonts w:ascii="Times New Roman" w:eastAsia="Times New Roman" w:hAnsi="Times New Roman"/>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index heading" w:uiPriority="99"/>
    <w:lsdException w:name="caption" w:uiPriority="35" w:qFormat="1"/>
    <w:lsdException w:name="table of figures" w:uiPriority="99"/>
    <w:lsdException w:name="line number" w:semiHidden="0" w:unhideWhenUsed="0" w:qFormat="1"/>
    <w:lsdException w:name="endnote reference" w:semiHidden="0" w:unhideWhenUsed="0"/>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Hyperlink" w:uiPriority="99"/>
    <w:lsdException w:name="Strong" w:semiHidden="0" w:unhideWhenUsed="0" w:qFormat="1"/>
    <w:lsdException w:name="Emphasis"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2F33C8"/>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qFormat/>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rsid w:val="000055FB"/>
    <w:rPr>
      <w:rFonts w:ascii="Times New Roman" w:hAnsi="Times New Roman"/>
      <w:spacing w:val="3"/>
      <w:w w:val="105"/>
      <w:sz w:val="17"/>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nhideWhenUsed/>
    <w:rsid w:val="00CB0431"/>
    <w:rPr>
      <w:sz w:val="16"/>
      <w:szCs w:val="16"/>
    </w:rPr>
  </w:style>
  <w:style w:type="paragraph" w:styleId="CommentText">
    <w:name w:val="annotation text"/>
    <w:basedOn w:val="Normal"/>
    <w:link w:val="CommentTextChar"/>
    <w:unhideWhenUsed/>
    <w:rsid w:val="00CB0431"/>
    <w:pPr>
      <w:spacing w:line="240" w:lineRule="auto"/>
    </w:pPr>
    <w:rPr>
      <w:szCs w:val="20"/>
    </w:rPr>
  </w:style>
  <w:style w:type="character" w:customStyle="1" w:styleId="CommentTextChar">
    <w:name w:val="Comment Text Char"/>
    <w:basedOn w:val="DefaultParagraphFont"/>
    <w:link w:val="CommentText"/>
    <w:rsid w:val="00CB0431"/>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CB0431"/>
    <w:rPr>
      <w:b/>
      <w:bCs/>
    </w:rPr>
  </w:style>
  <w:style w:type="character" w:customStyle="1" w:styleId="CommentSubjectChar">
    <w:name w:val="Comment Subject Char"/>
    <w:basedOn w:val="CommentTextChar"/>
    <w:link w:val="CommentSubject"/>
    <w:rsid w:val="00CB0431"/>
    <w:rPr>
      <w:rFonts w:ascii="Times New Roman" w:hAnsi="Times New Roman"/>
      <w:b/>
      <w:bCs/>
      <w:spacing w:val="4"/>
      <w:w w:val="103"/>
      <w:kern w:val="14"/>
      <w:lang w:val="fr-CA"/>
    </w:rPr>
  </w:style>
  <w:style w:type="paragraph" w:customStyle="1" w:styleId="H1G">
    <w:name w:val="_ H_1_G"/>
    <w:basedOn w:val="Normal"/>
    <w:next w:val="Normal"/>
    <w:qFormat/>
    <w:rsid w:val="0038706C"/>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HChG">
    <w:name w:val="_ H _Ch_G"/>
    <w:basedOn w:val="Normal"/>
    <w:next w:val="Normal"/>
    <w:qFormat/>
    <w:rsid w:val="0038706C"/>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SingleTxtG">
    <w:name w:val="_ Single Txt_G"/>
    <w:basedOn w:val="Normal"/>
    <w:link w:val="SingleTxtGChar"/>
    <w:qFormat/>
    <w:rsid w:val="0038706C"/>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character" w:customStyle="1" w:styleId="SingleTxtGChar">
    <w:name w:val="_ Single Txt_G Char"/>
    <w:link w:val="SingleTxtG"/>
    <w:rsid w:val="0038706C"/>
    <w:rPr>
      <w:rFonts w:ascii="Times New Roman" w:eastAsia="Calibri" w:hAnsi="Times New Roman"/>
      <w:sz w:val="24"/>
      <w:lang w:val="fr-CH"/>
    </w:rPr>
  </w:style>
  <w:style w:type="character" w:styleId="PageNumber">
    <w:name w:val="page number"/>
    <w:aliases w:val="7_G"/>
    <w:rsid w:val="0038706C"/>
    <w:rPr>
      <w:rFonts w:ascii="Times New Roman" w:hAnsi="Times New Roman"/>
      <w:b/>
      <w:sz w:val="18"/>
      <w:lang w:val="fr-CH"/>
    </w:rPr>
  </w:style>
  <w:style w:type="paragraph" w:customStyle="1" w:styleId="HMG">
    <w:name w:val="_ H __M_G"/>
    <w:basedOn w:val="Normal"/>
    <w:next w:val="Normal"/>
    <w:qFormat/>
    <w:rsid w:val="0038706C"/>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Calibri"/>
      <w:b/>
      <w:spacing w:val="0"/>
      <w:w w:val="100"/>
      <w:kern w:val="0"/>
      <w:sz w:val="34"/>
      <w:szCs w:val="20"/>
      <w:lang w:val="fr-CH"/>
    </w:rPr>
  </w:style>
  <w:style w:type="paragraph" w:customStyle="1" w:styleId="H23G">
    <w:name w:val="_ H_2/3_G"/>
    <w:basedOn w:val="Normal"/>
    <w:next w:val="Normal"/>
    <w:qFormat/>
    <w:rsid w:val="0038706C"/>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CH"/>
    </w:rPr>
  </w:style>
  <w:style w:type="paragraph" w:customStyle="1" w:styleId="H4G">
    <w:name w:val="_ H_4_G"/>
    <w:basedOn w:val="Normal"/>
    <w:next w:val="Normal"/>
    <w:qFormat/>
    <w:rsid w:val="0038706C"/>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i/>
      <w:spacing w:val="0"/>
      <w:w w:val="100"/>
      <w:kern w:val="0"/>
      <w:sz w:val="24"/>
      <w:szCs w:val="20"/>
      <w:lang w:val="fr-CH"/>
    </w:rPr>
  </w:style>
  <w:style w:type="paragraph" w:customStyle="1" w:styleId="H56G">
    <w:name w:val="_ H_5/6_G"/>
    <w:basedOn w:val="Normal"/>
    <w:next w:val="Normal"/>
    <w:rsid w:val="0038706C"/>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spacing w:val="0"/>
      <w:w w:val="100"/>
      <w:kern w:val="0"/>
      <w:sz w:val="24"/>
      <w:szCs w:val="20"/>
      <w:lang w:val="fr-CH"/>
    </w:rPr>
  </w:style>
  <w:style w:type="paragraph" w:customStyle="1" w:styleId="SLG">
    <w:name w:val="__S_L_G"/>
    <w:basedOn w:val="Normal"/>
    <w:next w:val="Normal"/>
    <w:rsid w:val="0038706C"/>
    <w:pPr>
      <w:keepNext/>
      <w:keepLines/>
      <w:suppressAutoHyphens/>
      <w:kinsoku w:val="0"/>
      <w:overflowPunct w:val="0"/>
      <w:autoSpaceDE w:val="0"/>
      <w:autoSpaceDN w:val="0"/>
      <w:adjustRightInd w:val="0"/>
      <w:snapToGrid w:val="0"/>
      <w:spacing w:before="240" w:after="240" w:line="580" w:lineRule="exact"/>
      <w:ind w:left="1134" w:right="1134"/>
    </w:pPr>
    <w:rPr>
      <w:rFonts w:eastAsia="Calibri"/>
      <w:b/>
      <w:spacing w:val="0"/>
      <w:w w:val="100"/>
      <w:kern w:val="0"/>
      <w:sz w:val="56"/>
      <w:szCs w:val="20"/>
      <w:lang w:val="fr-CH"/>
    </w:rPr>
  </w:style>
  <w:style w:type="paragraph" w:customStyle="1" w:styleId="SMG">
    <w:name w:val="__S_M_G"/>
    <w:basedOn w:val="Normal"/>
    <w:next w:val="Normal"/>
    <w:rsid w:val="0038706C"/>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SSG">
    <w:name w:val="__S_S_G"/>
    <w:basedOn w:val="Normal"/>
    <w:next w:val="Normal"/>
    <w:rsid w:val="0038706C"/>
    <w:pPr>
      <w:keepNext/>
      <w:keepLines/>
      <w:suppressAutoHyphens/>
      <w:kinsoku w:val="0"/>
      <w:overflowPunct w:val="0"/>
      <w:autoSpaceDE w:val="0"/>
      <w:autoSpaceDN w:val="0"/>
      <w:adjustRightInd w:val="0"/>
      <w:snapToGrid w:val="0"/>
      <w:spacing w:before="240" w:after="240" w:line="300" w:lineRule="exact"/>
      <w:ind w:left="1134" w:right="1134"/>
    </w:pPr>
    <w:rPr>
      <w:rFonts w:eastAsia="Calibri"/>
      <w:b/>
      <w:spacing w:val="0"/>
      <w:w w:val="100"/>
      <w:kern w:val="0"/>
      <w:sz w:val="28"/>
      <w:szCs w:val="20"/>
      <w:lang w:val="fr-CH"/>
    </w:rPr>
  </w:style>
  <w:style w:type="paragraph" w:customStyle="1" w:styleId="XLargeG">
    <w:name w:val="__XLarge_G"/>
    <w:basedOn w:val="Normal"/>
    <w:next w:val="Normal"/>
    <w:rsid w:val="0038706C"/>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Bullet1G">
    <w:name w:val="_Bullet 1_G"/>
    <w:basedOn w:val="Normal"/>
    <w:qFormat/>
    <w:rsid w:val="0038706C"/>
    <w:pPr>
      <w:numPr>
        <w:numId w:val="10"/>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paragraph" w:customStyle="1" w:styleId="Bullet2G">
    <w:name w:val="_Bullet 2_G"/>
    <w:basedOn w:val="Normal"/>
    <w:qFormat/>
    <w:rsid w:val="0038706C"/>
    <w:pPr>
      <w:numPr>
        <w:numId w:val="11"/>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table" w:styleId="TableGrid">
    <w:name w:val="Table Grid"/>
    <w:basedOn w:val="TableNormal"/>
    <w:rsid w:val="0038706C"/>
    <w:pPr>
      <w:suppressAutoHyphens/>
      <w:spacing w:line="240" w:lineRule="atLeast"/>
    </w:pPr>
    <w:rPr>
      <w:rFonts w:ascii="Times New Roman" w:eastAsia="Calibri"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38706C"/>
    <w:rPr>
      <w:color w:val="auto"/>
      <w:u w:val="none"/>
    </w:rPr>
  </w:style>
  <w:style w:type="character" w:styleId="FollowedHyperlink">
    <w:name w:val="FollowedHyperlink"/>
    <w:semiHidden/>
    <w:rsid w:val="0038706C"/>
    <w:rPr>
      <w:color w:val="auto"/>
      <w:u w:val="none"/>
    </w:rPr>
  </w:style>
  <w:style w:type="paragraph" w:customStyle="1" w:styleId="ParNoG">
    <w:name w:val="_ParNo_G"/>
    <w:basedOn w:val="SingleTxtG"/>
    <w:qFormat/>
    <w:rsid w:val="0038706C"/>
    <w:pPr>
      <w:numPr>
        <w:numId w:val="12"/>
      </w:numPr>
    </w:pPr>
  </w:style>
  <w:style w:type="paragraph" w:styleId="PlainText">
    <w:name w:val="Plain Text"/>
    <w:basedOn w:val="Normal"/>
    <w:link w:val="PlainTextChar"/>
    <w:rsid w:val="0038706C"/>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rsid w:val="0038706C"/>
    <w:rPr>
      <w:rFonts w:ascii="Times New Roman" w:eastAsia="Times New Roman" w:hAnsi="Times New Roman" w:cs="Courier New"/>
      <w:lang w:val="en-GB"/>
    </w:rPr>
  </w:style>
  <w:style w:type="paragraph" w:styleId="BodyText">
    <w:name w:val="Body Text"/>
    <w:basedOn w:val="Normal"/>
    <w:next w:val="Normal"/>
    <w:link w:val="BodyTextChar"/>
    <w:rsid w:val="0038706C"/>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rsid w:val="0038706C"/>
    <w:rPr>
      <w:rFonts w:ascii="Times New Roman" w:eastAsia="Times New Roman" w:hAnsi="Times New Roman"/>
      <w:lang w:val="en-GB"/>
    </w:rPr>
  </w:style>
  <w:style w:type="paragraph" w:styleId="BodyTextIndent">
    <w:name w:val="Body Text Indent"/>
    <w:basedOn w:val="Normal"/>
    <w:link w:val="BodyTextIndentChar"/>
    <w:rsid w:val="0038706C"/>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rsid w:val="0038706C"/>
    <w:rPr>
      <w:rFonts w:ascii="Times New Roman" w:eastAsia="Times New Roman" w:hAnsi="Times New Roman"/>
      <w:lang w:val="en-GB"/>
    </w:rPr>
  </w:style>
  <w:style w:type="paragraph" w:styleId="BlockText">
    <w:name w:val="Block Text"/>
    <w:basedOn w:val="Normal"/>
    <w:rsid w:val="0038706C"/>
    <w:pPr>
      <w:suppressAutoHyphens/>
      <w:spacing w:line="240" w:lineRule="atLeast"/>
      <w:ind w:left="1440" w:right="1440"/>
    </w:pPr>
    <w:rPr>
      <w:rFonts w:eastAsia="Times New Roman"/>
      <w:spacing w:val="0"/>
      <w:w w:val="100"/>
      <w:kern w:val="0"/>
      <w:szCs w:val="20"/>
      <w:lang w:val="en-GB"/>
    </w:rPr>
  </w:style>
  <w:style w:type="numbering" w:styleId="111111">
    <w:name w:val="Outline List 2"/>
    <w:basedOn w:val="NoList"/>
    <w:rsid w:val="0038706C"/>
    <w:pPr>
      <w:numPr>
        <w:numId w:val="23"/>
      </w:numPr>
    </w:pPr>
  </w:style>
  <w:style w:type="numbering" w:styleId="1ai">
    <w:name w:val="Outline List 1"/>
    <w:basedOn w:val="NoList"/>
    <w:rsid w:val="0038706C"/>
    <w:pPr>
      <w:numPr>
        <w:numId w:val="24"/>
      </w:numPr>
    </w:pPr>
  </w:style>
  <w:style w:type="numbering" w:styleId="ArticleSection">
    <w:name w:val="Outline List 3"/>
    <w:basedOn w:val="NoList"/>
    <w:rsid w:val="0038706C"/>
    <w:pPr>
      <w:numPr>
        <w:numId w:val="25"/>
      </w:numPr>
    </w:pPr>
  </w:style>
  <w:style w:type="paragraph" w:styleId="BodyText2">
    <w:name w:val="Body Text 2"/>
    <w:basedOn w:val="Normal"/>
    <w:link w:val="BodyText2Char"/>
    <w:rsid w:val="0038706C"/>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rsid w:val="0038706C"/>
    <w:rPr>
      <w:rFonts w:ascii="Times New Roman" w:eastAsia="Times New Roman" w:hAnsi="Times New Roman"/>
      <w:lang w:val="en-GB"/>
    </w:rPr>
  </w:style>
  <w:style w:type="paragraph" w:styleId="BodyText3">
    <w:name w:val="Body Text 3"/>
    <w:basedOn w:val="Normal"/>
    <w:link w:val="BodyText3Char"/>
    <w:rsid w:val="0038706C"/>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rsid w:val="0038706C"/>
    <w:rPr>
      <w:rFonts w:ascii="Times New Roman" w:eastAsia="Times New Roman" w:hAnsi="Times New Roman"/>
      <w:sz w:val="16"/>
      <w:szCs w:val="16"/>
      <w:lang w:val="en-GB"/>
    </w:rPr>
  </w:style>
  <w:style w:type="paragraph" w:styleId="BodyTextFirstIndent">
    <w:name w:val="Body Text First Indent"/>
    <w:basedOn w:val="BodyText"/>
    <w:link w:val="BodyTextFirstIndentChar"/>
    <w:rsid w:val="0038706C"/>
    <w:pPr>
      <w:spacing w:after="120"/>
      <w:ind w:firstLine="210"/>
    </w:pPr>
  </w:style>
  <w:style w:type="character" w:customStyle="1" w:styleId="BodyTextFirstIndentChar">
    <w:name w:val="Body Text First Indent Char"/>
    <w:basedOn w:val="BodyTextChar"/>
    <w:link w:val="BodyTextFirstIndent"/>
    <w:rsid w:val="0038706C"/>
    <w:rPr>
      <w:rFonts w:ascii="Times New Roman" w:eastAsia="Times New Roman" w:hAnsi="Times New Roman"/>
      <w:lang w:val="en-GB"/>
    </w:rPr>
  </w:style>
  <w:style w:type="paragraph" w:styleId="BodyTextFirstIndent2">
    <w:name w:val="Body Text First Indent 2"/>
    <w:basedOn w:val="BodyTextIndent"/>
    <w:link w:val="BodyTextFirstIndent2Char"/>
    <w:rsid w:val="0038706C"/>
    <w:pPr>
      <w:ind w:firstLine="210"/>
    </w:pPr>
  </w:style>
  <w:style w:type="character" w:customStyle="1" w:styleId="BodyTextFirstIndent2Char">
    <w:name w:val="Body Text First Indent 2 Char"/>
    <w:basedOn w:val="BodyTextIndentChar"/>
    <w:link w:val="BodyTextFirstIndent2"/>
    <w:rsid w:val="0038706C"/>
    <w:rPr>
      <w:rFonts w:ascii="Times New Roman" w:eastAsia="Times New Roman" w:hAnsi="Times New Roman"/>
      <w:lang w:val="en-GB"/>
    </w:rPr>
  </w:style>
  <w:style w:type="paragraph" w:styleId="BodyTextIndent2">
    <w:name w:val="Body Text Indent 2"/>
    <w:basedOn w:val="Normal"/>
    <w:link w:val="BodyTextIndent2Char"/>
    <w:rsid w:val="0038706C"/>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rsid w:val="0038706C"/>
    <w:rPr>
      <w:rFonts w:ascii="Times New Roman" w:eastAsia="Times New Roman" w:hAnsi="Times New Roman"/>
      <w:lang w:val="en-GB"/>
    </w:rPr>
  </w:style>
  <w:style w:type="paragraph" w:styleId="BodyTextIndent3">
    <w:name w:val="Body Text Indent 3"/>
    <w:basedOn w:val="Normal"/>
    <w:link w:val="BodyTextIndent3Char"/>
    <w:rsid w:val="0038706C"/>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rsid w:val="0038706C"/>
    <w:rPr>
      <w:rFonts w:ascii="Times New Roman" w:eastAsia="Times New Roman" w:hAnsi="Times New Roman"/>
      <w:sz w:val="16"/>
      <w:szCs w:val="16"/>
      <w:lang w:val="en-GB"/>
    </w:rPr>
  </w:style>
  <w:style w:type="paragraph" w:styleId="Closing">
    <w:name w:val="Closing"/>
    <w:basedOn w:val="Normal"/>
    <w:link w:val="ClosingChar"/>
    <w:rsid w:val="0038706C"/>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rsid w:val="0038706C"/>
    <w:rPr>
      <w:rFonts w:ascii="Times New Roman" w:eastAsia="Times New Roman" w:hAnsi="Times New Roman"/>
      <w:lang w:val="en-GB"/>
    </w:rPr>
  </w:style>
  <w:style w:type="paragraph" w:styleId="Date">
    <w:name w:val="Date"/>
    <w:basedOn w:val="Normal"/>
    <w:next w:val="Normal"/>
    <w:link w:val="DateChar"/>
    <w:rsid w:val="0038706C"/>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rsid w:val="0038706C"/>
    <w:rPr>
      <w:rFonts w:ascii="Times New Roman" w:eastAsia="Times New Roman" w:hAnsi="Times New Roman"/>
      <w:lang w:val="en-GB"/>
    </w:rPr>
  </w:style>
  <w:style w:type="paragraph" w:styleId="E-mailSignature">
    <w:name w:val="E-mail Signature"/>
    <w:basedOn w:val="Normal"/>
    <w:link w:val="E-mailSignatureChar"/>
    <w:rsid w:val="0038706C"/>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rsid w:val="0038706C"/>
    <w:rPr>
      <w:rFonts w:ascii="Times New Roman" w:eastAsia="Times New Roman" w:hAnsi="Times New Roman"/>
      <w:lang w:val="en-GB"/>
    </w:rPr>
  </w:style>
  <w:style w:type="character" w:styleId="Emphasis">
    <w:name w:val="Emphasis"/>
    <w:qFormat/>
    <w:rsid w:val="0038706C"/>
    <w:rPr>
      <w:i/>
      <w:iCs/>
    </w:rPr>
  </w:style>
  <w:style w:type="paragraph" w:styleId="EnvelopeReturn">
    <w:name w:val="envelope return"/>
    <w:basedOn w:val="Normal"/>
    <w:rsid w:val="0038706C"/>
    <w:pPr>
      <w:suppressAutoHyphens/>
      <w:spacing w:line="240" w:lineRule="atLeast"/>
    </w:pPr>
    <w:rPr>
      <w:rFonts w:ascii="Arial" w:eastAsia="Times New Roman" w:hAnsi="Arial" w:cs="Arial"/>
      <w:spacing w:val="0"/>
      <w:w w:val="100"/>
      <w:kern w:val="0"/>
      <w:szCs w:val="20"/>
      <w:lang w:val="en-GB"/>
    </w:rPr>
  </w:style>
  <w:style w:type="character" w:styleId="HTMLAcronym">
    <w:name w:val="HTML Acronym"/>
    <w:basedOn w:val="DefaultParagraphFont"/>
    <w:rsid w:val="0038706C"/>
  </w:style>
  <w:style w:type="paragraph" w:styleId="HTMLAddress">
    <w:name w:val="HTML Address"/>
    <w:basedOn w:val="Normal"/>
    <w:link w:val="HTMLAddressChar"/>
    <w:rsid w:val="0038706C"/>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rsid w:val="0038706C"/>
    <w:rPr>
      <w:rFonts w:ascii="Times New Roman" w:eastAsia="Times New Roman" w:hAnsi="Times New Roman"/>
      <w:i/>
      <w:iCs/>
      <w:lang w:val="en-GB"/>
    </w:rPr>
  </w:style>
  <w:style w:type="character" w:styleId="HTMLCite">
    <w:name w:val="HTML Cite"/>
    <w:rsid w:val="0038706C"/>
    <w:rPr>
      <w:i/>
      <w:iCs/>
    </w:rPr>
  </w:style>
  <w:style w:type="character" w:styleId="HTMLCode">
    <w:name w:val="HTML Code"/>
    <w:rsid w:val="0038706C"/>
    <w:rPr>
      <w:rFonts w:ascii="Courier New" w:hAnsi="Courier New" w:cs="Courier New"/>
      <w:sz w:val="20"/>
      <w:szCs w:val="20"/>
    </w:rPr>
  </w:style>
  <w:style w:type="character" w:styleId="HTMLDefinition">
    <w:name w:val="HTML Definition"/>
    <w:rsid w:val="0038706C"/>
    <w:rPr>
      <w:i/>
      <w:iCs/>
    </w:rPr>
  </w:style>
  <w:style w:type="character" w:styleId="HTMLKeyboard">
    <w:name w:val="HTML Keyboard"/>
    <w:rsid w:val="0038706C"/>
    <w:rPr>
      <w:rFonts w:ascii="Courier New" w:hAnsi="Courier New" w:cs="Courier New"/>
      <w:sz w:val="20"/>
      <w:szCs w:val="20"/>
    </w:rPr>
  </w:style>
  <w:style w:type="paragraph" w:styleId="HTMLPreformatted">
    <w:name w:val="HTML Preformatted"/>
    <w:basedOn w:val="Normal"/>
    <w:link w:val="HTMLPreformattedChar"/>
    <w:rsid w:val="0038706C"/>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rsid w:val="0038706C"/>
    <w:rPr>
      <w:rFonts w:ascii="Courier New" w:eastAsia="Times New Roman" w:hAnsi="Courier New" w:cs="Courier New"/>
      <w:lang w:val="en-GB"/>
    </w:rPr>
  </w:style>
  <w:style w:type="character" w:styleId="HTMLSample">
    <w:name w:val="HTML Sample"/>
    <w:rsid w:val="0038706C"/>
    <w:rPr>
      <w:rFonts w:ascii="Courier New" w:hAnsi="Courier New" w:cs="Courier New"/>
    </w:rPr>
  </w:style>
  <w:style w:type="character" w:styleId="HTMLTypewriter">
    <w:name w:val="HTML Typewriter"/>
    <w:rsid w:val="0038706C"/>
    <w:rPr>
      <w:rFonts w:ascii="Courier New" w:hAnsi="Courier New" w:cs="Courier New"/>
      <w:sz w:val="20"/>
      <w:szCs w:val="20"/>
    </w:rPr>
  </w:style>
  <w:style w:type="character" w:styleId="HTMLVariable">
    <w:name w:val="HTML Variable"/>
    <w:rsid w:val="0038706C"/>
    <w:rPr>
      <w:i/>
      <w:iCs/>
    </w:rPr>
  </w:style>
  <w:style w:type="paragraph" w:styleId="List">
    <w:name w:val="List"/>
    <w:basedOn w:val="Normal"/>
    <w:rsid w:val="0038706C"/>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rsid w:val="0038706C"/>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rsid w:val="0038706C"/>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rsid w:val="0038706C"/>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rsid w:val="0038706C"/>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rsid w:val="0038706C"/>
    <w:pPr>
      <w:numPr>
        <w:numId w:val="18"/>
      </w:numPr>
      <w:suppressAutoHyphens/>
      <w:spacing w:line="240" w:lineRule="atLeast"/>
    </w:pPr>
    <w:rPr>
      <w:rFonts w:eastAsia="Times New Roman"/>
      <w:spacing w:val="0"/>
      <w:w w:val="100"/>
      <w:kern w:val="0"/>
      <w:szCs w:val="20"/>
      <w:lang w:val="en-GB"/>
    </w:rPr>
  </w:style>
  <w:style w:type="paragraph" w:styleId="ListBullet2">
    <w:name w:val="List Bullet 2"/>
    <w:basedOn w:val="Normal"/>
    <w:rsid w:val="0038706C"/>
    <w:pPr>
      <w:numPr>
        <w:numId w:val="19"/>
      </w:numPr>
      <w:suppressAutoHyphens/>
      <w:spacing w:line="240" w:lineRule="atLeast"/>
    </w:pPr>
    <w:rPr>
      <w:rFonts w:eastAsia="Times New Roman"/>
      <w:spacing w:val="0"/>
      <w:w w:val="100"/>
      <w:kern w:val="0"/>
      <w:szCs w:val="20"/>
      <w:lang w:val="en-GB"/>
    </w:rPr>
  </w:style>
  <w:style w:type="paragraph" w:styleId="ListBullet3">
    <w:name w:val="List Bullet 3"/>
    <w:basedOn w:val="Normal"/>
    <w:rsid w:val="0038706C"/>
    <w:pPr>
      <w:numPr>
        <w:numId w:val="20"/>
      </w:numPr>
      <w:suppressAutoHyphens/>
      <w:spacing w:line="240" w:lineRule="atLeast"/>
    </w:pPr>
    <w:rPr>
      <w:rFonts w:eastAsia="Times New Roman"/>
      <w:spacing w:val="0"/>
      <w:w w:val="100"/>
      <w:kern w:val="0"/>
      <w:szCs w:val="20"/>
      <w:lang w:val="en-GB"/>
    </w:rPr>
  </w:style>
  <w:style w:type="paragraph" w:styleId="ListBullet4">
    <w:name w:val="List Bullet 4"/>
    <w:basedOn w:val="Normal"/>
    <w:rsid w:val="0038706C"/>
    <w:pPr>
      <w:numPr>
        <w:numId w:val="21"/>
      </w:numPr>
      <w:suppressAutoHyphens/>
      <w:spacing w:line="240" w:lineRule="atLeast"/>
    </w:pPr>
    <w:rPr>
      <w:rFonts w:eastAsia="Times New Roman"/>
      <w:spacing w:val="0"/>
      <w:w w:val="100"/>
      <w:kern w:val="0"/>
      <w:szCs w:val="20"/>
      <w:lang w:val="en-GB"/>
    </w:rPr>
  </w:style>
  <w:style w:type="paragraph" w:styleId="ListBullet5">
    <w:name w:val="List Bullet 5"/>
    <w:basedOn w:val="Normal"/>
    <w:rsid w:val="0038706C"/>
    <w:pPr>
      <w:numPr>
        <w:numId w:val="22"/>
      </w:numPr>
      <w:suppressAutoHyphens/>
      <w:spacing w:line="240" w:lineRule="atLeast"/>
    </w:pPr>
    <w:rPr>
      <w:rFonts w:eastAsia="Times New Roman"/>
      <w:spacing w:val="0"/>
      <w:w w:val="100"/>
      <w:kern w:val="0"/>
      <w:szCs w:val="20"/>
      <w:lang w:val="en-GB"/>
    </w:rPr>
  </w:style>
  <w:style w:type="paragraph" w:styleId="ListContinue">
    <w:name w:val="List Continue"/>
    <w:basedOn w:val="Normal"/>
    <w:rsid w:val="0038706C"/>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rsid w:val="0038706C"/>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rsid w:val="0038706C"/>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rsid w:val="0038706C"/>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rsid w:val="0038706C"/>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rsid w:val="0038706C"/>
    <w:pPr>
      <w:numPr>
        <w:numId w:val="17"/>
      </w:numPr>
      <w:suppressAutoHyphens/>
      <w:spacing w:line="240" w:lineRule="atLeast"/>
    </w:pPr>
    <w:rPr>
      <w:rFonts w:eastAsia="Times New Roman"/>
      <w:spacing w:val="0"/>
      <w:w w:val="100"/>
      <w:kern w:val="0"/>
      <w:szCs w:val="20"/>
      <w:lang w:val="en-GB"/>
    </w:rPr>
  </w:style>
  <w:style w:type="paragraph" w:styleId="ListNumber2">
    <w:name w:val="List Number 2"/>
    <w:basedOn w:val="Normal"/>
    <w:rsid w:val="0038706C"/>
    <w:pPr>
      <w:numPr>
        <w:numId w:val="16"/>
      </w:numPr>
      <w:suppressAutoHyphens/>
      <w:spacing w:line="240" w:lineRule="atLeast"/>
    </w:pPr>
    <w:rPr>
      <w:rFonts w:eastAsia="Times New Roman"/>
      <w:spacing w:val="0"/>
      <w:w w:val="100"/>
      <w:kern w:val="0"/>
      <w:szCs w:val="20"/>
      <w:lang w:val="en-GB"/>
    </w:rPr>
  </w:style>
  <w:style w:type="paragraph" w:styleId="ListNumber3">
    <w:name w:val="List Number 3"/>
    <w:basedOn w:val="Normal"/>
    <w:rsid w:val="0038706C"/>
    <w:pPr>
      <w:tabs>
        <w:tab w:val="num" w:pos="926"/>
      </w:tabs>
      <w:suppressAutoHyphens/>
      <w:spacing w:line="240" w:lineRule="atLeast"/>
      <w:ind w:left="926" w:hanging="360"/>
    </w:pPr>
    <w:rPr>
      <w:rFonts w:eastAsia="Times New Roman"/>
      <w:spacing w:val="0"/>
      <w:w w:val="100"/>
      <w:kern w:val="0"/>
      <w:szCs w:val="20"/>
      <w:lang w:val="en-GB"/>
    </w:rPr>
  </w:style>
  <w:style w:type="paragraph" w:styleId="ListNumber4">
    <w:name w:val="List Number 4"/>
    <w:basedOn w:val="Normal"/>
    <w:rsid w:val="0038706C"/>
    <w:pPr>
      <w:numPr>
        <w:numId w:val="13"/>
      </w:numPr>
      <w:suppressAutoHyphens/>
      <w:spacing w:line="240" w:lineRule="atLeast"/>
    </w:pPr>
    <w:rPr>
      <w:rFonts w:eastAsia="Times New Roman"/>
      <w:spacing w:val="0"/>
      <w:w w:val="100"/>
      <w:kern w:val="0"/>
      <w:szCs w:val="20"/>
      <w:lang w:val="en-GB"/>
    </w:rPr>
  </w:style>
  <w:style w:type="paragraph" w:styleId="ListNumber5">
    <w:name w:val="List Number 5"/>
    <w:basedOn w:val="Normal"/>
    <w:rsid w:val="0038706C"/>
    <w:pPr>
      <w:numPr>
        <w:numId w:val="14"/>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rsid w:val="0038706C"/>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rsid w:val="0038706C"/>
    <w:rPr>
      <w:rFonts w:ascii="Arial" w:eastAsia="Times New Roman" w:hAnsi="Arial" w:cs="Arial"/>
      <w:sz w:val="24"/>
      <w:szCs w:val="24"/>
      <w:shd w:val="pct20" w:color="auto" w:fill="auto"/>
      <w:lang w:val="en-GB"/>
    </w:rPr>
  </w:style>
  <w:style w:type="paragraph" w:styleId="NormalWeb">
    <w:name w:val="Normal (Web)"/>
    <w:basedOn w:val="Normal"/>
    <w:rsid w:val="0038706C"/>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rsid w:val="0038706C"/>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rsid w:val="0038706C"/>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rsid w:val="0038706C"/>
    <w:rPr>
      <w:rFonts w:ascii="Times New Roman" w:eastAsia="Times New Roman" w:hAnsi="Times New Roman"/>
      <w:lang w:val="en-GB"/>
    </w:rPr>
  </w:style>
  <w:style w:type="paragraph" w:styleId="Salutation">
    <w:name w:val="Salutation"/>
    <w:basedOn w:val="Normal"/>
    <w:next w:val="Normal"/>
    <w:link w:val="SalutationChar"/>
    <w:rsid w:val="0038706C"/>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rsid w:val="0038706C"/>
    <w:rPr>
      <w:rFonts w:ascii="Times New Roman" w:eastAsia="Times New Roman" w:hAnsi="Times New Roman"/>
      <w:lang w:val="en-GB"/>
    </w:rPr>
  </w:style>
  <w:style w:type="paragraph" w:styleId="Signature">
    <w:name w:val="Signature"/>
    <w:basedOn w:val="Normal"/>
    <w:link w:val="SignatureChar"/>
    <w:rsid w:val="0038706C"/>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rsid w:val="0038706C"/>
    <w:rPr>
      <w:rFonts w:ascii="Times New Roman" w:eastAsia="Times New Roman" w:hAnsi="Times New Roman"/>
      <w:lang w:val="en-GB"/>
    </w:rPr>
  </w:style>
  <w:style w:type="paragraph" w:styleId="Subtitle">
    <w:name w:val="Subtitle"/>
    <w:basedOn w:val="Normal"/>
    <w:link w:val="SubtitleChar"/>
    <w:qFormat/>
    <w:rsid w:val="0038706C"/>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38706C"/>
    <w:rPr>
      <w:rFonts w:ascii="Arial" w:eastAsia="Times New Roman" w:hAnsi="Arial" w:cs="Arial"/>
      <w:sz w:val="24"/>
      <w:szCs w:val="24"/>
      <w:lang w:val="en-GB"/>
    </w:rPr>
  </w:style>
  <w:style w:type="table" w:styleId="Table3Deffects1">
    <w:name w:val="Table 3D effects 1"/>
    <w:basedOn w:val="TableNormal"/>
    <w:rsid w:val="0038706C"/>
    <w:pPr>
      <w:suppressAutoHyphens/>
      <w:spacing w:line="240" w:lineRule="atLeast"/>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8706C"/>
    <w:pPr>
      <w:suppressAutoHyphens/>
      <w:spacing w:line="24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8706C"/>
    <w:pPr>
      <w:suppressAutoHyphens/>
      <w:spacing w:line="240" w:lineRule="atLeast"/>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8706C"/>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8706C"/>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8706C"/>
    <w:pPr>
      <w:suppressAutoHyphens/>
      <w:spacing w:line="240" w:lineRule="atLeast"/>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8706C"/>
    <w:pPr>
      <w:suppressAutoHyphens/>
      <w:spacing w:line="240" w:lineRule="atLeast"/>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8706C"/>
    <w:pPr>
      <w:suppressAutoHyphens/>
      <w:spacing w:line="240" w:lineRule="atLeast"/>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8706C"/>
    <w:pPr>
      <w:suppressAutoHyphens/>
      <w:spacing w:line="240" w:lineRule="atLeast"/>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8706C"/>
    <w:pPr>
      <w:suppressAutoHyphens/>
      <w:spacing w:line="240" w:lineRule="atLeast"/>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8706C"/>
    <w:pPr>
      <w:suppressAutoHyphens/>
      <w:spacing w:line="240" w:lineRule="atLeast"/>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8706C"/>
    <w:pPr>
      <w:suppressAutoHyphens/>
      <w:spacing w:line="240" w:lineRule="atLeast"/>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8706C"/>
    <w:pPr>
      <w:suppressAutoHyphens/>
      <w:spacing w:line="240" w:lineRule="atLeast"/>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8706C"/>
    <w:pPr>
      <w:suppressAutoHyphens/>
      <w:spacing w:line="240" w:lineRule="atLeast"/>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8706C"/>
    <w:pPr>
      <w:suppressAutoHyphens/>
      <w:spacing w:line="240" w:lineRule="atLeast"/>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8706C"/>
    <w:pPr>
      <w:suppressAutoHyphens/>
      <w:spacing w:line="240" w:lineRule="atLeast"/>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8706C"/>
    <w:pPr>
      <w:suppressAutoHyphens/>
      <w:spacing w:line="240" w:lineRule="atLeast"/>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38706C"/>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8706C"/>
    <w:pPr>
      <w:suppressAutoHyphens/>
      <w:spacing w:line="240" w:lineRule="atLeast"/>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8706C"/>
    <w:pPr>
      <w:suppressAutoHyphens/>
      <w:spacing w:line="240" w:lineRule="atLeast"/>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8706C"/>
    <w:pPr>
      <w:suppressAutoHyphens/>
      <w:spacing w:line="240" w:lineRule="atLeast"/>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8706C"/>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8706C"/>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8706C"/>
    <w:pPr>
      <w:suppressAutoHyphens/>
      <w:spacing w:line="240" w:lineRule="atLeast"/>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8706C"/>
    <w:pPr>
      <w:suppressAutoHyphens/>
      <w:spacing w:line="240" w:lineRule="atLeast"/>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8706C"/>
    <w:pPr>
      <w:suppressAutoHyphens/>
      <w:spacing w:line="240" w:lineRule="atLeast"/>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8706C"/>
    <w:pPr>
      <w:suppressAutoHyphens/>
      <w:spacing w:line="240" w:lineRule="atLeast"/>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8706C"/>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8706C"/>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8706C"/>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8706C"/>
    <w:pPr>
      <w:suppressAutoHyphens/>
      <w:spacing w:line="24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8706C"/>
    <w:pPr>
      <w:suppressAutoHyphens/>
      <w:spacing w:line="240" w:lineRule="atLeast"/>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8706C"/>
    <w:pPr>
      <w:suppressAutoHyphens/>
      <w:spacing w:line="24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8706C"/>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8706C"/>
    <w:pPr>
      <w:suppressAutoHyphens/>
      <w:spacing w:line="240" w:lineRule="atLeast"/>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8706C"/>
    <w:pPr>
      <w:suppressAutoHyphens/>
      <w:spacing w:line="240" w:lineRule="atLeast"/>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8706C"/>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8706C"/>
    <w:pPr>
      <w:suppressAutoHyphens/>
      <w:spacing w:line="24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8706C"/>
    <w:pPr>
      <w:suppressAutoHyphens/>
      <w:spacing w:line="240" w:lineRule="atLeast"/>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8706C"/>
    <w:pPr>
      <w:suppressAutoHyphens/>
      <w:spacing w:line="24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8706C"/>
    <w:pPr>
      <w:suppressAutoHyphens/>
      <w:spacing w:line="240" w:lineRule="atLeast"/>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8706C"/>
    <w:pPr>
      <w:suppressAutoHyphens/>
      <w:spacing w:line="240" w:lineRule="atLeast"/>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8706C"/>
    <w:pPr>
      <w:suppressAutoHyphens/>
      <w:spacing w:line="240" w:lineRule="atLeast"/>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8706C"/>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38706C"/>
    <w:rPr>
      <w:rFonts w:ascii="Arial" w:eastAsia="Times New Roman" w:hAnsi="Arial" w:cs="Arial"/>
      <w:b/>
      <w:bCs/>
      <w:kern w:val="28"/>
      <w:sz w:val="32"/>
      <w:szCs w:val="32"/>
      <w:lang w:val="en-GB"/>
    </w:rPr>
  </w:style>
  <w:style w:type="paragraph" w:styleId="EnvelopeAddress">
    <w:name w:val="envelope address"/>
    <w:basedOn w:val="Normal"/>
    <w:rsid w:val="0038706C"/>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paragraph" w:customStyle="1" w:styleId="h4g0">
    <w:name w:val="h4g"/>
    <w:basedOn w:val="Normal"/>
    <w:rsid w:val="0038706C"/>
    <w:pPr>
      <w:spacing w:before="100" w:beforeAutospacing="1" w:after="100" w:afterAutospacing="1" w:line="240" w:lineRule="auto"/>
    </w:pPr>
    <w:rPr>
      <w:rFonts w:eastAsia="Times New Roman"/>
      <w:spacing w:val="0"/>
      <w:w w:val="100"/>
      <w:kern w:val="0"/>
      <w:sz w:val="24"/>
      <w:szCs w:val="24"/>
      <w:lang w:val="es-ES" w:eastAsia="es-ES"/>
    </w:rPr>
  </w:style>
  <w:style w:type="character" w:customStyle="1" w:styleId="SingleTxtGChar1">
    <w:name w:val="_ Single Txt_G Char1"/>
    <w:rsid w:val="0038706C"/>
    <w:rPr>
      <w:lang w:val="en-GB" w:eastAsia="en-US" w:bidi="ar-SA"/>
    </w:rPr>
  </w:style>
  <w:style w:type="paragraph" w:customStyle="1" w:styleId="Default">
    <w:name w:val="Default"/>
    <w:rsid w:val="0038706C"/>
    <w:pPr>
      <w:autoSpaceDE w:val="0"/>
      <w:autoSpaceDN w:val="0"/>
      <w:adjustRightInd w:val="0"/>
    </w:pPr>
    <w:rPr>
      <w:rFonts w:ascii="Times New Roman" w:eastAsia="Times New Roman" w:hAnsi="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nece.org/trans/main/wp29/wp29wgs/wp29gen/wp29fdocstts.html"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fr/info/even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E7545-E0BD-4393-83CA-8113F4D47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7394</Words>
  <Characters>42150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Julien Okrzesik</dc:creator>
  <cp:lastModifiedBy>Caillot</cp:lastModifiedBy>
  <cp:revision>3</cp:revision>
  <cp:lastPrinted>2016-01-26T16:54:00Z</cp:lastPrinted>
  <dcterms:created xsi:type="dcterms:W3CDTF">2016-01-26T16:54:00Z</dcterms:created>
  <dcterms:modified xsi:type="dcterms:W3CDTF">2016-01-26T16:54:00Z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1522580F</vt:lpwstr>
  </property>
  <property fmtid="{D5CDD505-2E9C-101B-9397-08002B2CF9AE}" pid="3" name="ODSRefJobNo">
    <vt:lpwstr>1528874F</vt:lpwstr>
  </property>
  <property fmtid="{D5CDD505-2E9C-101B-9397-08002B2CF9AE}" pid="4" name="Symbol1">
    <vt:lpwstr>ECE/TRANS/WP.29/1119</vt:lpwstr>
  </property>
  <property fmtid="{D5CDD505-2E9C-101B-9397-08002B2CF9AE}" pid="5" name="Symbol2">
    <vt:lpwstr/>
  </property>
  <property fmtid="{D5CDD505-2E9C-101B-9397-08002B2CF9AE}" pid="6" name="Translator">
    <vt:lpwstr/>
  </property>
  <property fmtid="{D5CDD505-2E9C-101B-9397-08002B2CF9AE}" pid="7" name="Operator">
    <vt:lpwstr>OKRZESIK</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22 janvier 2016</vt:lpwstr>
  </property>
  <property fmtid="{D5CDD505-2E9C-101B-9397-08002B2CF9AE}" pid="12" name="Original">
    <vt:lpwstr>anglais</vt:lpwstr>
  </property>
  <property fmtid="{D5CDD505-2E9C-101B-9397-08002B2CF9AE}" pid="13" name="Release Date">
    <vt:lpwstr>220116</vt:lpwstr>
  </property>
</Properties>
</file>