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8F" w:rsidRPr="0075360B" w:rsidRDefault="00C76C8F" w:rsidP="00C76C8F">
      <w:pPr>
        <w:spacing w:line="60" w:lineRule="exact"/>
        <w:rPr>
          <w:color w:val="010000"/>
          <w:sz w:val="6"/>
        </w:rPr>
        <w:sectPr w:rsidR="00C76C8F" w:rsidRPr="0075360B" w:rsidSect="00C76C8F">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75360B">
        <w:rPr>
          <w:rStyle w:val="CommentReference"/>
        </w:rPr>
        <w:commentReference w:id="0"/>
      </w:r>
      <w:bookmarkStart w:id="1" w:name="_GoBack"/>
      <w:bookmarkEnd w:id="1"/>
    </w:p>
    <w:p w:rsidR="0075360B" w:rsidRPr="0075360B" w:rsidRDefault="0075360B" w:rsidP="0075360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5360B">
        <w:lastRenderedPageBreak/>
        <w:t>Европейская экономическая комиссия</w:t>
      </w:r>
    </w:p>
    <w:p w:rsidR="0075360B" w:rsidRPr="0075360B" w:rsidRDefault="0075360B" w:rsidP="0075360B">
      <w:pPr>
        <w:spacing w:line="120" w:lineRule="exact"/>
        <w:rPr>
          <w:sz w:val="10"/>
        </w:rPr>
      </w:pPr>
    </w:p>
    <w:p w:rsidR="0075360B" w:rsidRPr="0075360B" w:rsidRDefault="0075360B" w:rsidP="0075360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rPr>
      </w:pPr>
      <w:r w:rsidRPr="0075360B">
        <w:rPr>
          <w:b w:val="0"/>
          <w:bCs/>
        </w:rPr>
        <w:t>Комитет по внутреннему транспорту</w:t>
      </w:r>
    </w:p>
    <w:p w:rsidR="0075360B" w:rsidRPr="0075360B" w:rsidRDefault="0075360B" w:rsidP="0075360B">
      <w:pPr>
        <w:spacing w:line="120" w:lineRule="exact"/>
        <w:rPr>
          <w:sz w:val="10"/>
        </w:rPr>
      </w:pPr>
    </w:p>
    <w:p w:rsidR="0075360B" w:rsidRPr="0075360B" w:rsidRDefault="0075360B" w:rsidP="0075360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5360B">
        <w:t>Семьдесят восьмая сессия</w:t>
      </w:r>
    </w:p>
    <w:p w:rsidR="0075360B" w:rsidRDefault="0075360B" w:rsidP="0075360B">
      <w:pPr>
        <w:rPr>
          <w:lang w:val="en-US"/>
        </w:rPr>
      </w:pPr>
      <w:r w:rsidRPr="0075360B">
        <w:t>Женева, 23–26 февраля 2016</w:t>
      </w:r>
      <w:r w:rsidRPr="0075360B">
        <w:rPr>
          <w:lang w:val="en-US"/>
        </w:rPr>
        <w:t> </w:t>
      </w:r>
      <w:r w:rsidRPr="0075360B">
        <w:t>года</w:t>
      </w:r>
      <w:r w:rsidRPr="0075360B">
        <w:br/>
        <w:t>Пункт 10 предварительной повестки дня</w:t>
      </w:r>
    </w:p>
    <w:p w:rsidR="0075360B" w:rsidRPr="0075360B" w:rsidRDefault="0075360B" w:rsidP="0075360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5360B">
        <w:t>Итоги совещаний Бюро Комитета по внутреннему транспорту</w:t>
      </w:r>
    </w:p>
    <w:p w:rsidR="0075360B" w:rsidRPr="0075360B" w:rsidRDefault="0075360B" w:rsidP="0075360B">
      <w:pPr>
        <w:pStyle w:val="SingleTxt"/>
        <w:spacing w:after="0" w:line="120" w:lineRule="exact"/>
        <w:rPr>
          <w:b/>
          <w:sz w:val="10"/>
        </w:rPr>
      </w:pPr>
    </w:p>
    <w:p w:rsidR="0075360B" w:rsidRPr="0075360B" w:rsidRDefault="0075360B" w:rsidP="0075360B">
      <w:pPr>
        <w:pStyle w:val="SingleTxt"/>
        <w:spacing w:after="0" w:line="120" w:lineRule="exact"/>
        <w:rPr>
          <w:b/>
          <w:sz w:val="10"/>
        </w:rPr>
      </w:pPr>
    </w:p>
    <w:p w:rsidR="0075360B" w:rsidRPr="0075360B" w:rsidRDefault="0075360B" w:rsidP="0075360B">
      <w:pPr>
        <w:pStyle w:val="SingleTxt"/>
        <w:spacing w:after="0" w:line="120" w:lineRule="exact"/>
        <w:rPr>
          <w:b/>
          <w:sz w:val="10"/>
        </w:rPr>
      </w:pPr>
    </w:p>
    <w:p w:rsidR="0075360B" w:rsidRPr="0075360B" w:rsidRDefault="0075360B" w:rsidP="0075360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tab/>
        <w:t>Итоги совещаний Бюро Комитета по внутреннему транспорту, состоявшихся в 2015 году</w:t>
      </w:r>
    </w:p>
    <w:p w:rsidR="0075360B" w:rsidRPr="0075360B" w:rsidRDefault="0075360B" w:rsidP="0075360B">
      <w:pPr>
        <w:pStyle w:val="SingleTxt"/>
        <w:spacing w:after="0" w:line="120" w:lineRule="exact"/>
        <w:ind w:left="283"/>
        <w:rPr>
          <w:b/>
          <w:sz w:val="10"/>
        </w:rPr>
      </w:pPr>
    </w:p>
    <w:p w:rsidR="0075360B" w:rsidRPr="0075360B" w:rsidRDefault="0075360B" w:rsidP="0075360B">
      <w:pPr>
        <w:pStyle w:val="SingleTxt"/>
        <w:spacing w:after="0" w:line="120" w:lineRule="exact"/>
        <w:ind w:left="283"/>
        <w:rPr>
          <w:b/>
          <w:sz w:val="10"/>
        </w:rPr>
      </w:pPr>
    </w:p>
    <w:p w:rsidR="0075360B" w:rsidRDefault="0075360B" w:rsidP="007536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75360B">
        <w:tab/>
      </w:r>
      <w:r>
        <w:rPr>
          <w:lang w:val="en-US"/>
        </w:rPr>
        <w:tab/>
      </w:r>
      <w:r w:rsidRPr="0075360B">
        <w:t>Записка секретариата</w:t>
      </w:r>
    </w:p>
    <w:p w:rsidR="0075360B" w:rsidRPr="0075360B" w:rsidRDefault="0075360B" w:rsidP="007536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lang w:val="en-US"/>
        </w:rPr>
      </w:pPr>
    </w:p>
    <w:p w:rsidR="0075360B" w:rsidRPr="0075360B" w:rsidRDefault="0075360B" w:rsidP="007536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lang w:val="en-US"/>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75360B" w:rsidTr="0075360B">
        <w:tc>
          <w:tcPr>
            <w:tcW w:w="10051" w:type="dxa"/>
            <w:tcBorders>
              <w:top w:val="single" w:sz="2" w:space="0" w:color="auto"/>
              <w:bottom w:val="nil"/>
            </w:tcBorders>
            <w:shd w:val="clear" w:color="auto" w:fill="auto"/>
          </w:tcPr>
          <w:p w:rsidR="0075360B" w:rsidRPr="0075360B" w:rsidRDefault="0075360B" w:rsidP="0075360B">
            <w:pPr>
              <w:tabs>
                <w:tab w:val="left" w:pos="240"/>
              </w:tabs>
              <w:spacing w:before="240" w:after="120"/>
              <w:rPr>
                <w:i/>
                <w:sz w:val="24"/>
                <w:lang w:val="en-US"/>
              </w:rPr>
            </w:pPr>
            <w:r>
              <w:rPr>
                <w:i/>
                <w:sz w:val="24"/>
                <w:lang w:val="en-US"/>
              </w:rPr>
              <w:tab/>
              <w:t>Резюме</w:t>
            </w:r>
          </w:p>
        </w:tc>
      </w:tr>
      <w:tr w:rsidR="0075360B" w:rsidRPr="0075360B" w:rsidTr="0075360B">
        <w:tc>
          <w:tcPr>
            <w:tcW w:w="10051" w:type="dxa"/>
            <w:shd w:val="clear" w:color="auto" w:fill="auto"/>
          </w:tcPr>
          <w:p w:rsidR="0075360B" w:rsidRPr="0075360B" w:rsidRDefault="0075360B" w:rsidP="0075360B">
            <w:pPr>
              <w:pStyle w:val="SingleTxt"/>
            </w:pPr>
            <w:r w:rsidRPr="0075360B">
              <w:tab/>
              <w:t>В настоящем документе отражены итоги совещаний, проведенных Бюро Комитета по внутреннему транспорту в 2015 году.</w:t>
            </w:r>
          </w:p>
        </w:tc>
      </w:tr>
      <w:tr w:rsidR="0075360B" w:rsidRPr="0075360B" w:rsidTr="0075360B">
        <w:tc>
          <w:tcPr>
            <w:tcW w:w="10051" w:type="dxa"/>
            <w:tcBorders>
              <w:bottom w:val="single" w:sz="2" w:space="0" w:color="auto"/>
            </w:tcBorders>
            <w:shd w:val="clear" w:color="auto" w:fill="auto"/>
          </w:tcPr>
          <w:p w:rsidR="0075360B" w:rsidRPr="0075360B" w:rsidRDefault="0075360B" w:rsidP="0075360B">
            <w:pPr>
              <w:pStyle w:val="SingleTxt"/>
            </w:pPr>
            <w:r w:rsidRPr="0075360B">
              <w:tab/>
              <w:t xml:space="preserve">Комитету предлагается рассмотреть документ </w:t>
            </w:r>
            <w:r w:rsidRPr="0075360B">
              <w:rPr>
                <w:lang w:val="en-GB"/>
              </w:rPr>
              <w:t>ECE</w:t>
            </w:r>
            <w:r w:rsidRPr="0075360B">
              <w:t>/</w:t>
            </w:r>
            <w:r w:rsidRPr="0075360B">
              <w:rPr>
                <w:lang w:val="en-GB"/>
              </w:rPr>
              <w:t>TRANS</w:t>
            </w:r>
            <w:r w:rsidRPr="0075360B">
              <w:t>/2016/26 и озн</w:t>
            </w:r>
            <w:r w:rsidRPr="0075360B">
              <w:t>а</w:t>
            </w:r>
            <w:r w:rsidRPr="0075360B">
              <w:t>комиться с решениями Бюро по соответствующим пунктам своей повестки дня.</w:t>
            </w:r>
          </w:p>
        </w:tc>
      </w:tr>
    </w:tbl>
    <w:p w:rsidR="0075360B" w:rsidRPr="0075360B" w:rsidRDefault="0075360B" w:rsidP="007536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p>
    <w:p w:rsidR="0075360B" w:rsidRPr="0075360B" w:rsidRDefault="0075360B" w:rsidP="0075360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br w:type="page"/>
      </w:r>
      <w:r w:rsidRPr="0075360B">
        <w:lastRenderedPageBreak/>
        <w:tab/>
      </w:r>
      <w:r w:rsidRPr="0075360B">
        <w:tab/>
        <w:t>Введение</w:t>
      </w:r>
    </w:p>
    <w:p w:rsidR="0075360B" w:rsidRPr="0075360B" w:rsidRDefault="0075360B" w:rsidP="0075360B">
      <w:pPr>
        <w:pStyle w:val="SingleTxt"/>
        <w:spacing w:after="0" w:line="120" w:lineRule="exact"/>
        <w:rPr>
          <w:sz w:val="10"/>
        </w:rPr>
      </w:pPr>
    </w:p>
    <w:p w:rsidR="0075360B" w:rsidRPr="0075360B" w:rsidRDefault="0075360B" w:rsidP="0075360B">
      <w:pPr>
        <w:pStyle w:val="SingleTxt"/>
        <w:spacing w:after="0" w:line="120" w:lineRule="exact"/>
        <w:rPr>
          <w:sz w:val="10"/>
        </w:rPr>
      </w:pPr>
    </w:p>
    <w:p w:rsidR="0075360B" w:rsidRPr="0075360B" w:rsidRDefault="0075360B" w:rsidP="0075360B">
      <w:pPr>
        <w:pStyle w:val="SingleTxt"/>
      </w:pPr>
      <w:r w:rsidRPr="0075360B">
        <w:t>1.</w:t>
      </w:r>
      <w:r w:rsidRPr="0075360B">
        <w:tab/>
        <w:t>В соответствии с решениями Комитета по внутреннему транспорту (КВТ) (</w:t>
      </w:r>
      <w:r w:rsidR="00E96D68">
        <w:t>«</w:t>
      </w:r>
      <w:r w:rsidRPr="0075360B">
        <w:t>Комитет</w:t>
      </w:r>
      <w:r w:rsidR="00E96D68">
        <w:t>»</w:t>
      </w:r>
      <w:r w:rsidRPr="0075360B">
        <w:t>) (</w:t>
      </w:r>
      <w:r w:rsidRPr="0075360B">
        <w:rPr>
          <w:lang w:val="en-GB"/>
        </w:rPr>
        <w:t>ECE</w:t>
      </w:r>
      <w:r w:rsidRPr="0075360B">
        <w:t>/</w:t>
      </w:r>
      <w:r w:rsidRPr="0075360B">
        <w:rPr>
          <w:lang w:val="en-GB"/>
        </w:rPr>
        <w:t>TRANS</w:t>
      </w:r>
      <w:r w:rsidRPr="0075360B">
        <w:t xml:space="preserve">/125, пункты 14 и 15, и </w:t>
      </w:r>
      <w:r w:rsidRPr="0075360B">
        <w:rPr>
          <w:lang w:val="en-GB"/>
        </w:rPr>
        <w:t>ECE</w:t>
      </w:r>
      <w:r w:rsidRPr="0075360B">
        <w:t>/</w:t>
      </w:r>
      <w:r w:rsidRPr="0075360B">
        <w:rPr>
          <w:lang w:val="en-GB"/>
        </w:rPr>
        <w:t>TRANS</w:t>
      </w:r>
      <w:r w:rsidRPr="0075360B">
        <w:t>/248, пункт 136) Бюро КВТ провело совещания 26 февраля, 8 июня и 26–27 ноября 2015 года.</w:t>
      </w:r>
    </w:p>
    <w:p w:rsidR="0075360B" w:rsidRPr="0075360B" w:rsidRDefault="0075360B" w:rsidP="0075360B">
      <w:pPr>
        <w:pStyle w:val="SingleTxt"/>
      </w:pPr>
      <w:r w:rsidRPr="0075360B">
        <w:t>2.</w:t>
      </w:r>
      <w:r w:rsidRPr="0075360B">
        <w:tab/>
        <w:t xml:space="preserve">В соответствии с планом действий Европейской экономической Комиссии Организации Объединенных Наций (ЕЭК ООН) Бюро выполняет следующие функции, связанные с организацией годовых сессий Комитета: </w:t>
      </w:r>
    </w:p>
    <w:p w:rsidR="0075360B" w:rsidRPr="0075360B" w:rsidRDefault="0075360B" w:rsidP="0075360B">
      <w:pPr>
        <w:pStyle w:val="SingleTxt"/>
      </w:pPr>
      <w:r>
        <w:rPr>
          <w:lang w:val="en-GB"/>
        </w:rPr>
        <w:tab/>
      </w:r>
      <w:r w:rsidRPr="0075360B">
        <w:rPr>
          <w:lang w:val="en-GB"/>
        </w:rPr>
        <w:t>a</w:t>
      </w:r>
      <w:r w:rsidRPr="0075360B">
        <w:t>)</w:t>
      </w:r>
      <w:r w:rsidRPr="0075360B">
        <w:tab/>
        <w:t>подготовка четко сформулированной повестки дня с постановкой ц</w:t>
      </w:r>
      <w:r w:rsidRPr="0075360B">
        <w:t>е</w:t>
      </w:r>
      <w:r w:rsidRPr="0075360B">
        <w:t xml:space="preserve">лей и указанием времени, выделяемого для каждого пункта; </w:t>
      </w:r>
    </w:p>
    <w:p w:rsidR="0075360B" w:rsidRPr="0075360B" w:rsidRDefault="0075360B" w:rsidP="0075360B">
      <w:pPr>
        <w:pStyle w:val="SingleTxt"/>
      </w:pPr>
      <w:r>
        <w:rPr>
          <w:lang w:val="en-GB"/>
        </w:rPr>
        <w:tab/>
      </w:r>
      <w:r w:rsidRPr="0075360B">
        <w:rPr>
          <w:lang w:val="en-GB"/>
        </w:rPr>
        <w:t>b</w:t>
      </w:r>
      <w:r w:rsidRPr="0075360B">
        <w:t>)</w:t>
      </w:r>
      <w:r w:rsidRPr="0075360B">
        <w:tab/>
        <w:t>указание главных тем, по которым требуется принятие решений;</w:t>
      </w:r>
    </w:p>
    <w:p w:rsidR="0075360B" w:rsidRPr="0075360B" w:rsidRDefault="0075360B" w:rsidP="0075360B">
      <w:pPr>
        <w:pStyle w:val="SingleTxt"/>
      </w:pPr>
      <w:r>
        <w:rPr>
          <w:lang w:val="en-GB"/>
        </w:rPr>
        <w:tab/>
      </w:r>
      <w:r w:rsidRPr="0075360B">
        <w:rPr>
          <w:lang w:val="en-GB"/>
        </w:rPr>
        <w:t>c</w:t>
      </w:r>
      <w:r w:rsidRPr="0075360B">
        <w:t>)</w:t>
      </w:r>
      <w:r w:rsidRPr="0075360B">
        <w:tab/>
        <w:t>отбор тем, обсуждаемых в ходе сессии;</w:t>
      </w:r>
    </w:p>
    <w:p w:rsidR="0075360B" w:rsidRPr="0075360B" w:rsidRDefault="0075360B" w:rsidP="0075360B">
      <w:pPr>
        <w:pStyle w:val="SingleTxt"/>
      </w:pPr>
      <w:r>
        <w:rPr>
          <w:lang w:val="en-GB"/>
        </w:rPr>
        <w:tab/>
      </w:r>
      <w:r w:rsidRPr="0075360B">
        <w:rPr>
          <w:lang w:val="en-GB"/>
        </w:rPr>
        <w:t>d</w:t>
      </w:r>
      <w:r w:rsidRPr="0075360B">
        <w:t>)</w:t>
      </w:r>
      <w:r w:rsidRPr="0075360B">
        <w:tab/>
        <w:t>контроль и оценка работы, проделанной за период после окончания предыдущей сессии;</w:t>
      </w:r>
    </w:p>
    <w:p w:rsidR="0075360B" w:rsidRPr="0075360B" w:rsidRDefault="0075360B" w:rsidP="0075360B">
      <w:pPr>
        <w:pStyle w:val="SingleTxt"/>
      </w:pPr>
      <w:r>
        <w:rPr>
          <w:lang w:val="en-GB"/>
        </w:rPr>
        <w:tab/>
      </w:r>
      <w:r w:rsidRPr="0075360B">
        <w:rPr>
          <w:lang w:val="en-GB"/>
        </w:rPr>
        <w:t>e</w:t>
      </w:r>
      <w:r w:rsidRPr="0075360B">
        <w:t>)</w:t>
      </w:r>
      <w:r w:rsidRPr="0075360B">
        <w:tab/>
        <w:t>контроль и координация деятельности в целях недопущения дублир</w:t>
      </w:r>
      <w:r w:rsidRPr="0075360B">
        <w:t>о</w:t>
      </w:r>
      <w:r w:rsidRPr="0075360B">
        <w:t>вания работы других соответствующих организаций;</w:t>
      </w:r>
    </w:p>
    <w:p w:rsidR="0075360B" w:rsidRPr="0075360B" w:rsidRDefault="0075360B" w:rsidP="0075360B">
      <w:pPr>
        <w:pStyle w:val="SingleTxt"/>
      </w:pPr>
      <w:r>
        <w:rPr>
          <w:lang w:val="en-GB"/>
        </w:rPr>
        <w:tab/>
      </w:r>
      <w:r w:rsidRPr="0075360B">
        <w:rPr>
          <w:lang w:val="en-GB"/>
        </w:rPr>
        <w:t>f</w:t>
      </w:r>
      <w:r w:rsidRPr="0075360B">
        <w:t>)</w:t>
      </w:r>
      <w:r w:rsidRPr="0075360B">
        <w:tab/>
        <w:t>и внесение предложения о приоритетах в программе работы с пер</w:t>
      </w:r>
      <w:r w:rsidRPr="0075360B">
        <w:t>е</w:t>
      </w:r>
      <w:r w:rsidRPr="0075360B">
        <w:t>числением по мере возможности различных вариантов (</w:t>
      </w:r>
      <w:r w:rsidRPr="0075360B">
        <w:rPr>
          <w:lang w:val="en-GB"/>
        </w:rPr>
        <w:t>E</w:t>
      </w:r>
      <w:r w:rsidRPr="0075360B">
        <w:t>/</w:t>
      </w:r>
      <w:r w:rsidRPr="0075360B">
        <w:rPr>
          <w:lang w:val="en-GB"/>
        </w:rPr>
        <w:t>ECE</w:t>
      </w:r>
      <w:r w:rsidRPr="0075360B">
        <w:t xml:space="preserve">/1347, глава </w:t>
      </w:r>
      <w:r w:rsidRPr="0075360B">
        <w:rPr>
          <w:lang w:val="en-GB"/>
        </w:rPr>
        <w:t>III</w:t>
      </w:r>
      <w:r w:rsidRPr="0075360B">
        <w:t xml:space="preserve">, </w:t>
      </w:r>
      <w:r w:rsidRPr="0075360B">
        <w:rPr>
          <w:lang w:val="en-GB"/>
        </w:rPr>
        <w:t>A</w:t>
      </w:r>
      <w:r w:rsidRPr="0075360B">
        <w:t>,</w:t>
      </w:r>
      <w:r>
        <w:rPr>
          <w:lang w:val="en-US"/>
        </w:rPr>
        <w:t> </w:t>
      </w:r>
      <w:r w:rsidRPr="0075360B">
        <w:t xml:space="preserve">2 </w:t>
      </w:r>
      <w:r w:rsidRPr="0075360B">
        <w:rPr>
          <w:lang w:val="en-GB"/>
        </w:rPr>
        <w:t>b</w:t>
      </w:r>
      <w:r w:rsidRPr="0075360B">
        <w:t xml:space="preserve">)). </w:t>
      </w:r>
    </w:p>
    <w:p w:rsidR="0075360B" w:rsidRPr="0075360B" w:rsidRDefault="0075360B" w:rsidP="0075360B">
      <w:pPr>
        <w:pStyle w:val="SingleTxt"/>
      </w:pPr>
      <w:r w:rsidRPr="0075360B">
        <w:t>3.</w:t>
      </w:r>
      <w:r w:rsidRPr="0075360B">
        <w:tab/>
        <w:t>В соответствии с мандатом Бюро в приложениях к настоящему документу отражены итоги совещаний Бюро для рассмотрения Комитетом.</w:t>
      </w:r>
    </w:p>
    <w:p w:rsidR="0075360B" w:rsidRPr="0075360B" w:rsidRDefault="0075360B" w:rsidP="0075360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br w:type="page"/>
      </w:r>
      <w:r w:rsidRPr="0075360B">
        <w:lastRenderedPageBreak/>
        <w:t xml:space="preserve">Приложение </w:t>
      </w:r>
      <w:r w:rsidRPr="0075360B">
        <w:rPr>
          <w:lang w:val="en-GB"/>
        </w:rPr>
        <w:t>I</w:t>
      </w:r>
    </w:p>
    <w:p w:rsidR="0075360B" w:rsidRPr="0075360B" w:rsidRDefault="0075360B" w:rsidP="0075360B">
      <w:pPr>
        <w:pStyle w:val="SingleTxt"/>
        <w:spacing w:after="0" w:line="120" w:lineRule="exact"/>
        <w:rPr>
          <w:b/>
          <w:sz w:val="10"/>
        </w:rPr>
      </w:pPr>
    </w:p>
    <w:p w:rsidR="0075360B" w:rsidRPr="0075360B" w:rsidRDefault="0075360B" w:rsidP="0075360B">
      <w:pPr>
        <w:pStyle w:val="SingleTxt"/>
        <w:spacing w:after="0" w:line="120" w:lineRule="exact"/>
        <w:rPr>
          <w:b/>
          <w:sz w:val="10"/>
        </w:rPr>
      </w:pPr>
    </w:p>
    <w:p w:rsidR="0075360B" w:rsidRPr="0075360B" w:rsidRDefault="0075360B" w:rsidP="0075360B">
      <w:pPr>
        <w:pStyle w:val="SingleTxt"/>
        <w:spacing w:after="0" w:line="120" w:lineRule="exact"/>
        <w:rPr>
          <w:b/>
          <w:sz w:val="10"/>
        </w:rPr>
      </w:pPr>
    </w:p>
    <w:p w:rsidR="0075360B" w:rsidRPr="0075360B" w:rsidRDefault="0075360B" w:rsidP="00E5255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tab/>
        <w:t>Итоги пятого совещания Бюро Комитета по внутреннему транспорту за период 2014</w:t>
      </w:r>
      <w:r w:rsidR="00E52554" w:rsidRPr="00E52554">
        <w:t>–</w:t>
      </w:r>
      <w:r w:rsidRPr="0075360B">
        <w:t xml:space="preserve">2015 годов </w:t>
      </w:r>
      <w:r w:rsidRPr="0075360B">
        <w:br/>
        <w:t>(26 февраля 2015 года)</w:t>
      </w:r>
    </w:p>
    <w:p w:rsidR="0075360B" w:rsidRPr="0075360B" w:rsidRDefault="0075360B" w:rsidP="0075360B">
      <w:pPr>
        <w:pStyle w:val="SingleTxt"/>
        <w:spacing w:after="0" w:line="120" w:lineRule="exact"/>
        <w:rPr>
          <w:b/>
          <w:sz w:val="10"/>
        </w:rPr>
      </w:pPr>
    </w:p>
    <w:p w:rsidR="0075360B" w:rsidRPr="0075360B" w:rsidRDefault="0075360B" w:rsidP="0075360B">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I</w:t>
      </w:r>
      <w:r w:rsidRPr="0075360B">
        <w:t>.</w:t>
      </w:r>
      <w:r w:rsidRPr="0075360B">
        <w:tab/>
        <w:t>Участники</w:t>
      </w:r>
    </w:p>
    <w:p w:rsidR="0075360B" w:rsidRPr="0075360B" w:rsidRDefault="0075360B" w:rsidP="0075360B">
      <w:pPr>
        <w:pStyle w:val="SingleTxt"/>
        <w:spacing w:after="0" w:line="120" w:lineRule="exact"/>
        <w:rPr>
          <w:sz w:val="10"/>
        </w:rPr>
      </w:pPr>
    </w:p>
    <w:p w:rsidR="0075360B" w:rsidRPr="0075360B" w:rsidRDefault="0075360B" w:rsidP="0075360B">
      <w:pPr>
        <w:pStyle w:val="SingleTxt"/>
        <w:spacing w:after="0" w:line="120" w:lineRule="exact"/>
        <w:rPr>
          <w:sz w:val="10"/>
        </w:rPr>
      </w:pPr>
    </w:p>
    <w:p w:rsidR="0075360B" w:rsidRPr="0075360B" w:rsidRDefault="0075360B" w:rsidP="0075360B">
      <w:pPr>
        <w:pStyle w:val="SingleTxt"/>
      </w:pPr>
      <w:r w:rsidRPr="0075360B">
        <w:t>1.</w:t>
      </w:r>
      <w:r w:rsidRPr="0075360B">
        <w:tab/>
        <w:t>На совещании, которое проходило под председательством Ежи Кленьевски (Польша), присутствовали следующие члены Бюро: Фарид Валиев (Азерба</w:t>
      </w:r>
      <w:r w:rsidRPr="0075360B">
        <w:t>й</w:t>
      </w:r>
      <w:r w:rsidRPr="0075360B">
        <w:t xml:space="preserve">джан), Кристоф Шоккэрт (Бельгия), Изабель Пайе (Франция), Бьёрн Ориволь (Германия), Антонио Эрарио (Италия), Боб Аудсхорн (Нидерланды), Адриана Пакурару (Румыния), Сергей Андреев (Российская Федерация), Жан-Клод Шнёвли (Швейцария), Роман Симоненко (Украина) и Рикардо Паскаль Бремон (Европейская комиссия). На совещании не смогли присутствовать Сергей Дубина (Беларусь) и Тахир Алиев (Узбекистан). </w:t>
      </w:r>
    </w:p>
    <w:p w:rsidR="0075360B" w:rsidRPr="0075360B" w:rsidRDefault="0075360B" w:rsidP="0075360B">
      <w:pPr>
        <w:pStyle w:val="SingleTxt"/>
        <w:spacing w:after="0" w:line="120" w:lineRule="exact"/>
        <w:rPr>
          <w:b/>
          <w:sz w:val="10"/>
        </w:rPr>
      </w:pPr>
    </w:p>
    <w:p w:rsidR="0075360B" w:rsidRPr="0075360B" w:rsidRDefault="0075360B" w:rsidP="0075360B">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II</w:t>
      </w:r>
      <w:r w:rsidRPr="0075360B">
        <w:t>.</w:t>
      </w:r>
      <w:r w:rsidRPr="0075360B">
        <w:tab/>
        <w:t>Вопросы, возникающие в связи с семьдесят седьмой сессией Комитета по внутреннему транспорту</w:t>
      </w:r>
    </w:p>
    <w:p w:rsidR="0075360B" w:rsidRPr="0075360B" w:rsidRDefault="0075360B" w:rsidP="0075360B">
      <w:pPr>
        <w:pStyle w:val="SingleTxt"/>
        <w:spacing w:after="0" w:line="120" w:lineRule="exact"/>
        <w:rPr>
          <w:sz w:val="10"/>
        </w:rPr>
      </w:pPr>
    </w:p>
    <w:p w:rsidR="0075360B" w:rsidRPr="0075360B" w:rsidRDefault="0075360B" w:rsidP="0075360B">
      <w:pPr>
        <w:pStyle w:val="SingleTxt"/>
        <w:spacing w:after="0" w:line="120" w:lineRule="exact"/>
        <w:rPr>
          <w:sz w:val="10"/>
        </w:rPr>
      </w:pPr>
    </w:p>
    <w:p w:rsidR="0075360B" w:rsidRPr="0075360B" w:rsidRDefault="0075360B" w:rsidP="0075360B">
      <w:pPr>
        <w:pStyle w:val="SingleTxt"/>
      </w:pPr>
      <w:r w:rsidRPr="0075360B">
        <w:t>2.</w:t>
      </w:r>
      <w:r w:rsidRPr="0075360B">
        <w:tab/>
        <w:t>Бюро выразило удовлетворение в связи с безупречной организацией сем</w:t>
      </w:r>
      <w:r w:rsidRPr="0075360B">
        <w:t>ь</w:t>
      </w:r>
      <w:r w:rsidRPr="0075360B">
        <w:t>десят седьмой сессии Комитета и сегмента по вопросам политики, на которые собралось значительное число специалистов и результатом которых стало прин</w:t>
      </w:r>
      <w:r w:rsidRPr="0075360B">
        <w:t>я</w:t>
      </w:r>
      <w:r w:rsidRPr="0075360B">
        <w:t>тие нескольких важных решений. На годовой сессии присутствовали более 150</w:t>
      </w:r>
      <w:r>
        <w:rPr>
          <w:lang w:val="en-US"/>
        </w:rPr>
        <w:t> </w:t>
      </w:r>
      <w:r w:rsidRPr="0075360B">
        <w:t>участников из 44 стран, 13 из которых не входят в регион Европейской эк</w:t>
      </w:r>
      <w:r w:rsidRPr="0075360B">
        <w:t>о</w:t>
      </w:r>
      <w:r w:rsidRPr="0075360B">
        <w:t>номической комиссии Организации Объединенных Наций (ЕЭК ООН), а также представители Европейской комиссии и тридцати шести международных и н</w:t>
      </w:r>
      <w:r w:rsidRPr="0075360B">
        <w:t>е</w:t>
      </w:r>
      <w:r w:rsidRPr="0075360B">
        <w:t>правительственных организаций. Бюро приветствовало своевременную подг</w:t>
      </w:r>
      <w:r w:rsidRPr="0075360B">
        <w:t>о</w:t>
      </w:r>
      <w:r w:rsidRPr="0075360B">
        <w:t>товку и распространение официальных документов и переводов, а также выв</w:t>
      </w:r>
      <w:r w:rsidRPr="0075360B">
        <w:t>е</w:t>
      </w:r>
      <w:r w:rsidRPr="0075360B">
        <w:t>ренного и четкого проекта перечня основных решений на трех официальных языках ЕЭК ООН до начала сессии и поблагодарило секретариат за проделанную работу.</w:t>
      </w:r>
    </w:p>
    <w:p w:rsidR="0075360B" w:rsidRPr="0075360B" w:rsidRDefault="0075360B" w:rsidP="00E52554">
      <w:pPr>
        <w:pStyle w:val="SingleTxt"/>
      </w:pPr>
      <w:r w:rsidRPr="0075360B">
        <w:t>3.</w:t>
      </w:r>
      <w:r w:rsidRPr="0075360B">
        <w:tab/>
        <w:t>Бюро пришло к выводу, что сегмент по вопросам политики, организова</w:t>
      </w:r>
      <w:r w:rsidRPr="0075360B">
        <w:t>н</w:t>
      </w:r>
      <w:r w:rsidRPr="0075360B">
        <w:t xml:space="preserve">ный в первой половине дня 24 февраля 2015 года, под названием </w:t>
      </w:r>
      <w:r w:rsidR="00E96D68">
        <w:t>«</w:t>
      </w:r>
      <w:r w:rsidRPr="0075360B">
        <w:t>Переосмысл</w:t>
      </w:r>
      <w:r w:rsidRPr="0075360B">
        <w:t>е</w:t>
      </w:r>
      <w:r w:rsidRPr="0075360B">
        <w:t>ние проблемы развития устойчивого городского транспорта и мобильности для решения задач новой эпохи</w:t>
      </w:r>
      <w:r w:rsidR="00E96D68">
        <w:t>»</w:t>
      </w:r>
      <w:r w:rsidRPr="0075360B">
        <w:t xml:space="preserve"> был посвящен обсуждению актуальной темы, в к</w:t>
      </w:r>
      <w:r w:rsidRPr="0075360B">
        <w:t>о</w:t>
      </w:r>
      <w:r w:rsidRPr="0075360B">
        <w:t>тором приняли участие высококвалифицированные докладчики. Основное вн</w:t>
      </w:r>
      <w:r w:rsidRPr="0075360B">
        <w:t>и</w:t>
      </w:r>
      <w:r w:rsidRPr="0075360B">
        <w:t>мание в своей работе Комитет по внутреннему транспорту (КВТ) уделяет реш</w:t>
      </w:r>
      <w:r w:rsidRPr="0075360B">
        <w:t>е</w:t>
      </w:r>
      <w:r w:rsidRPr="0075360B">
        <w:t>нию задачи перехода к устойчивой мобильности и устойчивому транспорту, и</w:t>
      </w:r>
      <w:r w:rsidR="00E52554">
        <w:rPr>
          <w:lang w:val="en-US"/>
        </w:rPr>
        <w:t> </w:t>
      </w:r>
      <w:r w:rsidRPr="0075360B">
        <w:t>проведение сегмента по вопросам политики совпало с завершением исследов</w:t>
      </w:r>
      <w:r w:rsidRPr="0075360B">
        <w:t>а</w:t>
      </w:r>
      <w:r w:rsidRPr="0075360B">
        <w:t xml:space="preserve">ния </w:t>
      </w:r>
      <w:r w:rsidR="00E96D68">
        <w:t>«</w:t>
      </w:r>
      <w:r w:rsidRPr="0075360B">
        <w:t>Устойчивая городская мобильность и общественный транспорт в столицах стран ЕЭК</w:t>
      </w:r>
      <w:r w:rsidR="00E96D68">
        <w:t>»</w:t>
      </w:r>
      <w:r w:rsidRPr="0075360B">
        <w:t>, что позволило сделать значительный вклад в текущие переговоры о целях в области устойчивого развития на период после 2015 года. Работа Ком</w:t>
      </w:r>
      <w:r w:rsidRPr="0075360B">
        <w:t>и</w:t>
      </w:r>
      <w:r w:rsidRPr="0075360B">
        <w:t>тета и его усилия по предоставлению международной платформы для сотрудн</w:t>
      </w:r>
      <w:r w:rsidRPr="0075360B">
        <w:t>и</w:t>
      </w:r>
      <w:r w:rsidRPr="0075360B">
        <w:t>чества директивных органов, распространению передовой практики, укреплению потенциала и проведению аналитической деятельности пользовались ценной поддержкой со стороны правительств и других заинтересованных участников. Комитет вновь подтвердил свою роль в качестве а) центрального звена для ме</w:t>
      </w:r>
      <w:r w:rsidRPr="0075360B">
        <w:t>ж</w:t>
      </w:r>
      <w:r w:rsidRPr="0075360B">
        <w:t>дународных соглашений и конвенций, способствующих оперативному внедр</w:t>
      </w:r>
      <w:r w:rsidRPr="0075360B">
        <w:t>е</w:t>
      </w:r>
      <w:r w:rsidRPr="0075360B">
        <w:t>нию общих стандартов и согласованных на международном уровне правил в о</w:t>
      </w:r>
      <w:r w:rsidRPr="0075360B">
        <w:t>б</w:t>
      </w:r>
      <w:r w:rsidRPr="0075360B">
        <w:t xml:space="preserve">ласти устойчивого транспорта и мобильности, в том числе в городской среде, </w:t>
      </w:r>
      <w:r w:rsidRPr="0075360B">
        <w:rPr>
          <w:lang w:val="en-GB"/>
        </w:rPr>
        <w:lastRenderedPageBreak/>
        <w:t>b</w:t>
      </w:r>
      <w:r w:rsidRPr="0075360B">
        <w:t>)</w:t>
      </w:r>
      <w:r w:rsidR="00E52554">
        <w:rPr>
          <w:lang w:val="en-US"/>
        </w:rPr>
        <w:t> </w:t>
      </w:r>
      <w:r w:rsidRPr="0075360B">
        <w:t xml:space="preserve">форума для сбора и распространения информации о передовой практике по всему миру; </w:t>
      </w:r>
      <w:r w:rsidRPr="0075360B">
        <w:rPr>
          <w:lang w:val="en-GB"/>
        </w:rPr>
        <w:t>c</w:t>
      </w:r>
      <w:r w:rsidRPr="0075360B">
        <w:t xml:space="preserve">) платформы для политического и институционального анализа; </w:t>
      </w:r>
      <w:r w:rsidRPr="0075360B">
        <w:rPr>
          <w:lang w:val="en-GB"/>
        </w:rPr>
        <w:t>d</w:t>
      </w:r>
      <w:r w:rsidRPr="0075360B">
        <w:t>)</w:t>
      </w:r>
      <w:r w:rsidR="00E52554">
        <w:rPr>
          <w:lang w:val="en-US"/>
        </w:rPr>
        <w:t> </w:t>
      </w:r>
      <w:r w:rsidRPr="0075360B">
        <w:t>координатора усилий по совершенствованию деятельности, направленной на укрепление потенциала и оказание технической помощи соответствующим гос</w:t>
      </w:r>
      <w:r w:rsidRPr="0075360B">
        <w:t>у</w:t>
      </w:r>
      <w:r w:rsidRPr="0075360B">
        <w:t>дарствам-членам.</w:t>
      </w:r>
    </w:p>
    <w:p w:rsidR="0075360B" w:rsidRPr="0075360B" w:rsidRDefault="0075360B" w:rsidP="00E52554">
      <w:pPr>
        <w:pStyle w:val="SingleTxt"/>
      </w:pPr>
      <w:r w:rsidRPr="0075360B">
        <w:t>4.</w:t>
      </w:r>
      <w:r w:rsidRPr="0075360B">
        <w:tab/>
        <w:t>Бюро положительно оценило итоги пятого совещания председателей всп</w:t>
      </w:r>
      <w:r w:rsidRPr="0075360B">
        <w:t>о</w:t>
      </w:r>
      <w:r w:rsidRPr="0075360B">
        <w:t>могательных органов Комитета с ограниченным числом участников (только для делегатов от правительств). В целом в нем приняли участие 87 представителей от 40</w:t>
      </w:r>
      <w:r w:rsidR="00E52554">
        <w:rPr>
          <w:lang w:val="en-US"/>
        </w:rPr>
        <w:t> </w:t>
      </w:r>
      <w:r w:rsidRPr="0075360B">
        <w:t>стран, в том числе от девяти государств, не являющихся членами ЕЭК ООН, а</w:t>
      </w:r>
      <w:r w:rsidR="00E52554">
        <w:rPr>
          <w:lang w:val="en-US"/>
        </w:rPr>
        <w:t> </w:t>
      </w:r>
      <w:r w:rsidRPr="0075360B">
        <w:t>также 12 председателей рабочих групп и административных комитетов. Общее число участников увеличилось почти в два раза по сравнению с четвертым сов</w:t>
      </w:r>
      <w:r w:rsidRPr="0075360B">
        <w:t>е</w:t>
      </w:r>
      <w:r w:rsidRPr="0075360B">
        <w:t>щанием председателей, которое состоялось в 2014 году и было посвящено той же теме. Такая высокая заинтересованность со стороны стран, как входящих, так и не входящих в ЕЭК, подтвердила важность данной темы и ценность подготовки подробного доклада о многообразном опыте различных рабочих групп и админ</w:t>
      </w:r>
      <w:r w:rsidRPr="0075360B">
        <w:t>и</w:t>
      </w:r>
      <w:r w:rsidRPr="0075360B">
        <w:t>стративных комитетов. Последовавшие затем обсуждения стали источником пр</w:t>
      </w:r>
      <w:r w:rsidRPr="0075360B">
        <w:t>о</w:t>
      </w:r>
      <w:r w:rsidRPr="0075360B">
        <w:t>дуктивного обмена содержательной информацией об укреплении участия Дог</w:t>
      </w:r>
      <w:r w:rsidRPr="0075360B">
        <w:t>о</w:t>
      </w:r>
      <w:r w:rsidRPr="0075360B">
        <w:t xml:space="preserve">варивающихся сторон, не являющихся членами ЕЭК, в работе Комитета и его вспомогательных органов (см. документ </w:t>
      </w:r>
      <w:r w:rsidRPr="0075360B">
        <w:rPr>
          <w:lang w:val="en-GB"/>
        </w:rPr>
        <w:t>ECE</w:t>
      </w:r>
      <w:r w:rsidRPr="0075360B">
        <w:t>/</w:t>
      </w:r>
      <w:r w:rsidRPr="0075360B">
        <w:rPr>
          <w:lang w:val="en-GB"/>
        </w:rPr>
        <w:t>TRANS</w:t>
      </w:r>
      <w:r w:rsidRPr="0075360B">
        <w:t>/2015/</w:t>
      </w:r>
      <w:r w:rsidRPr="0075360B">
        <w:rPr>
          <w:lang w:val="en-GB"/>
        </w:rPr>
        <w:t>R</w:t>
      </w:r>
      <w:r w:rsidRPr="0075360B">
        <w:t>.1). В завершение прений был сделан вывод о важности повышения привлекательности правовых документов Организации Объединенных Наций в области транспорта для всех ее государств-членов и их заинтересованности в присоединении к ним.</w:t>
      </w:r>
    </w:p>
    <w:p w:rsidR="0075360B" w:rsidRPr="0075360B" w:rsidRDefault="0075360B" w:rsidP="00E52554">
      <w:pPr>
        <w:pStyle w:val="SingleTxt"/>
      </w:pPr>
      <w:r w:rsidRPr="0075360B">
        <w:t>5.</w:t>
      </w:r>
      <w:r w:rsidRPr="0075360B">
        <w:tab/>
        <w:t>Бюро придерживалось мнения о том, что следует продолжить своевреме</w:t>
      </w:r>
      <w:r w:rsidRPr="0075360B">
        <w:t>н</w:t>
      </w:r>
      <w:r w:rsidRPr="0075360B">
        <w:t xml:space="preserve">ное распространение проекта перечня решений среди государств </w:t>
      </w:r>
      <w:r w:rsidR="00FE1D43">
        <w:t>–</w:t>
      </w:r>
      <w:r w:rsidRPr="0075360B">
        <w:t xml:space="preserve"> членов КВТ на основе полезного опыта, накопленного в ходе семьдесят седьмой сессии. Для</w:t>
      </w:r>
      <w:r w:rsidR="00E52554">
        <w:rPr>
          <w:lang w:val="en-US"/>
        </w:rPr>
        <w:t> </w:t>
      </w:r>
      <w:r w:rsidRPr="0075360B">
        <w:t xml:space="preserve">повышения эффективности семьдесят восьмой сессии КВТ необходимо либо увеличить продолжительность сегмента по вопросам политики, либо уменьшить число участников дискуссионных групп, с тем чтобы оставалось больше времени на обсуждения. </w:t>
      </w:r>
    </w:p>
    <w:p w:rsidR="0075360B" w:rsidRPr="0075360B" w:rsidRDefault="0075360B" w:rsidP="0075360B">
      <w:pPr>
        <w:pStyle w:val="SingleTxt"/>
      </w:pPr>
      <w:r w:rsidRPr="0075360B">
        <w:t>6.</w:t>
      </w:r>
      <w:r w:rsidRPr="0075360B">
        <w:tab/>
        <w:t>На июньском совещании Бюро следует рассмотреть тему совещания, кот</w:t>
      </w:r>
      <w:r w:rsidRPr="0075360B">
        <w:t>о</w:t>
      </w:r>
      <w:r w:rsidRPr="0075360B">
        <w:t>рое состоится в следующем году. В число потенциальных тем, обсуждавшихся в ходе совещания Бюро, входили устойчивый транспорт, железнодорожный тран</w:t>
      </w:r>
      <w:r w:rsidRPr="0075360B">
        <w:t>с</w:t>
      </w:r>
      <w:r w:rsidRPr="0075360B">
        <w:t>порт, таможенная деятельность и пересечение границ и альтернативные источн</w:t>
      </w:r>
      <w:r w:rsidRPr="0075360B">
        <w:t>и</w:t>
      </w:r>
      <w:r w:rsidRPr="0075360B">
        <w:t xml:space="preserve">ки энергии для транспортных средств. </w:t>
      </w:r>
    </w:p>
    <w:p w:rsidR="0075360B" w:rsidRPr="0075360B" w:rsidRDefault="0075360B" w:rsidP="0075360B">
      <w:pPr>
        <w:pStyle w:val="SingleTxt"/>
      </w:pPr>
      <w:r w:rsidRPr="0075360B">
        <w:t>7.</w:t>
      </w:r>
      <w:r w:rsidRPr="0075360B">
        <w:tab/>
        <w:t>Среди возможных тем заседания с ограниченным числом участников, кот</w:t>
      </w:r>
      <w:r w:rsidRPr="0075360B">
        <w:t>о</w:t>
      </w:r>
      <w:r w:rsidRPr="0075360B">
        <w:t xml:space="preserve">рое состоится в следующем году, были вопросы о будущем еще не вступивших в силу конвенций и о финансировании Комитета, его вспомогательных органов и различных видов деятельности по проведению анализа, оказанию технической помощи и укреплению потенциала. </w:t>
      </w:r>
    </w:p>
    <w:p w:rsidR="0075360B" w:rsidRPr="0075360B" w:rsidRDefault="0075360B" w:rsidP="0075360B">
      <w:pPr>
        <w:pStyle w:val="SingleTxt"/>
      </w:pPr>
      <w:r w:rsidRPr="0075360B">
        <w:t>8.</w:t>
      </w:r>
      <w:r w:rsidRPr="0075360B">
        <w:tab/>
        <w:t>Было достигнуто общее согласие по поводу того, что трех дней, включа</w:t>
      </w:r>
      <w:r w:rsidRPr="0075360B">
        <w:t>ю</w:t>
      </w:r>
      <w:r w:rsidRPr="0075360B">
        <w:t>щих в себя сегмент по вопросам политики, недостаточно для проведения годовой сессии КВТ. Некоторые члены Бюро также задали вопрос о том, должен ли се</w:t>
      </w:r>
      <w:r w:rsidRPr="0075360B">
        <w:t>г</w:t>
      </w:r>
      <w:r w:rsidRPr="0075360B">
        <w:t>мент по вопросам политики проводиться сотрудником КВТ или внешним коо</w:t>
      </w:r>
      <w:r w:rsidRPr="0075360B">
        <w:t>р</w:t>
      </w:r>
      <w:r w:rsidRPr="0075360B">
        <w:t>динатором. Было принято решение рассмотреть эти вопросы, а также обсудить тему следующего сегмента по вопросам политики на июньском совещании Бюро.</w:t>
      </w:r>
    </w:p>
    <w:p w:rsidR="0075360B" w:rsidRPr="0075360B" w:rsidRDefault="0075360B" w:rsidP="0075360B">
      <w:pPr>
        <w:pStyle w:val="SingleTxt"/>
      </w:pPr>
      <w:r w:rsidRPr="0075360B">
        <w:t>9.</w:t>
      </w:r>
      <w:r w:rsidRPr="0075360B">
        <w:tab/>
        <w:t>Также ставился вопрос о заметности работы Комитета. Один из членов Б</w:t>
      </w:r>
      <w:r w:rsidRPr="0075360B">
        <w:t>ю</w:t>
      </w:r>
      <w:r w:rsidRPr="0075360B">
        <w:t>ро предположил, что было бы полезно найти новые пути увязки итогов деятел</w:t>
      </w:r>
      <w:r w:rsidRPr="0075360B">
        <w:t>ь</w:t>
      </w:r>
      <w:r w:rsidRPr="0075360B">
        <w:t>ности Комитета и его рабочих групп с их результатами на практике.</w:t>
      </w:r>
    </w:p>
    <w:p w:rsidR="0075360B" w:rsidRPr="0075360B" w:rsidRDefault="0075360B" w:rsidP="0075360B">
      <w:pPr>
        <w:pStyle w:val="SingleTxt"/>
      </w:pPr>
      <w:r w:rsidRPr="0075360B">
        <w:t>10.</w:t>
      </w:r>
      <w:r w:rsidRPr="0075360B">
        <w:tab/>
        <w:t>Бюро просило секретариат рассмотреть возможность создания новой веб-страницы ЕЭК ООН по транспорту с фамилиями всех членов Бюро КВТ и пре</w:t>
      </w:r>
      <w:r w:rsidRPr="0075360B">
        <w:t>ж</w:t>
      </w:r>
      <w:r w:rsidRPr="0075360B">
        <w:t>них директоров.</w:t>
      </w:r>
    </w:p>
    <w:p w:rsidR="00E52554" w:rsidRPr="00E52554" w:rsidRDefault="00E52554" w:rsidP="00E52554">
      <w:pPr>
        <w:pStyle w:val="SingleTxt"/>
        <w:spacing w:after="0" w:line="120" w:lineRule="exact"/>
        <w:rPr>
          <w:b/>
          <w:sz w:val="10"/>
        </w:rPr>
      </w:pPr>
    </w:p>
    <w:p w:rsidR="00E52554" w:rsidRPr="00E52554" w:rsidRDefault="00E52554" w:rsidP="00E52554">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III</w:t>
      </w:r>
      <w:r w:rsidRPr="0075360B">
        <w:t>.</w:t>
      </w:r>
      <w:r w:rsidRPr="0075360B">
        <w:tab/>
        <w:t xml:space="preserve">Сроки проведения следующего совещания </w:t>
      </w:r>
    </w:p>
    <w:p w:rsidR="00E52554" w:rsidRPr="00E52554" w:rsidRDefault="00E52554" w:rsidP="00E52554">
      <w:pPr>
        <w:pStyle w:val="SingleTxt"/>
        <w:spacing w:after="0" w:line="120" w:lineRule="exact"/>
        <w:rPr>
          <w:sz w:val="10"/>
        </w:rPr>
      </w:pPr>
    </w:p>
    <w:p w:rsidR="00E52554" w:rsidRPr="00E52554" w:rsidRDefault="00E52554" w:rsidP="00E52554">
      <w:pPr>
        <w:pStyle w:val="SingleTxt"/>
        <w:spacing w:after="0" w:line="120" w:lineRule="exact"/>
        <w:rPr>
          <w:sz w:val="10"/>
        </w:rPr>
      </w:pPr>
    </w:p>
    <w:p w:rsidR="0075360B" w:rsidRPr="0075360B" w:rsidRDefault="0075360B" w:rsidP="0075360B">
      <w:pPr>
        <w:pStyle w:val="SingleTxt"/>
      </w:pPr>
      <w:r w:rsidRPr="0075360B">
        <w:t>11.</w:t>
      </w:r>
      <w:r w:rsidRPr="0075360B">
        <w:tab/>
        <w:t xml:space="preserve">Бюро решило провести свое следующее совещание в понедельник, 8 июня 2015 года, с 10 ч. 00 м. в зале </w:t>
      </w:r>
      <w:r w:rsidRPr="0075360B">
        <w:rPr>
          <w:lang w:val="en-GB"/>
        </w:rPr>
        <w:t>XXVI</w:t>
      </w:r>
      <w:r w:rsidRPr="0075360B">
        <w:t xml:space="preserve">. </w:t>
      </w:r>
    </w:p>
    <w:p w:rsidR="0075360B" w:rsidRPr="0075360B" w:rsidRDefault="0075360B" w:rsidP="00E5255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br w:type="page"/>
      </w:r>
      <w:r w:rsidRPr="0075360B">
        <w:lastRenderedPageBreak/>
        <w:t xml:space="preserve">Приложение </w:t>
      </w:r>
      <w:r w:rsidRPr="0075360B">
        <w:rPr>
          <w:lang w:val="en-GB"/>
        </w:rPr>
        <w:t>II</w:t>
      </w:r>
    </w:p>
    <w:p w:rsidR="00E52554" w:rsidRPr="00E52554" w:rsidRDefault="00E52554" w:rsidP="00E52554">
      <w:pPr>
        <w:pStyle w:val="SingleTxt"/>
        <w:spacing w:after="0" w:line="120" w:lineRule="exact"/>
        <w:rPr>
          <w:b/>
          <w:sz w:val="10"/>
        </w:rPr>
      </w:pPr>
    </w:p>
    <w:p w:rsidR="00E52554" w:rsidRPr="00E52554" w:rsidRDefault="00E52554" w:rsidP="00E52554">
      <w:pPr>
        <w:pStyle w:val="SingleTxt"/>
        <w:spacing w:after="0" w:line="120" w:lineRule="exact"/>
        <w:rPr>
          <w:b/>
          <w:sz w:val="10"/>
        </w:rPr>
      </w:pPr>
    </w:p>
    <w:p w:rsidR="00E52554" w:rsidRPr="00E52554" w:rsidRDefault="00E52554" w:rsidP="00E52554">
      <w:pPr>
        <w:pStyle w:val="SingleTxt"/>
        <w:spacing w:after="0" w:line="120" w:lineRule="exact"/>
        <w:rPr>
          <w:b/>
          <w:sz w:val="10"/>
        </w:rPr>
      </w:pPr>
    </w:p>
    <w:p w:rsidR="0075360B" w:rsidRPr="0075360B" w:rsidRDefault="0075360B" w:rsidP="00FB551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tab/>
        <w:t>Итоги шестого совещания Бюро Комитета по</w:t>
      </w:r>
      <w:r w:rsidR="00FB5512">
        <w:t> </w:t>
      </w:r>
      <w:r w:rsidRPr="0075360B">
        <w:t xml:space="preserve">внутреннему транспорту за период </w:t>
      </w:r>
      <w:r w:rsidR="00FB5512">
        <w:br/>
      </w:r>
      <w:r w:rsidRPr="0075360B">
        <w:t>2014–2015 годов (8 июня 2015 года)</w:t>
      </w:r>
    </w:p>
    <w:p w:rsidR="00E52554" w:rsidRPr="00E52554" w:rsidRDefault="00E52554" w:rsidP="00E52554">
      <w:pPr>
        <w:pStyle w:val="SingleTxt"/>
        <w:spacing w:after="0" w:line="120" w:lineRule="exact"/>
        <w:rPr>
          <w:b/>
          <w:sz w:val="10"/>
        </w:rPr>
      </w:pPr>
    </w:p>
    <w:p w:rsidR="00E52554" w:rsidRPr="00E52554" w:rsidRDefault="00E52554" w:rsidP="00E52554">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I</w:t>
      </w:r>
      <w:r w:rsidRPr="0075360B">
        <w:t>.</w:t>
      </w:r>
      <w:r w:rsidRPr="0075360B">
        <w:tab/>
        <w:t>Участники</w:t>
      </w:r>
    </w:p>
    <w:p w:rsidR="00E52554" w:rsidRPr="00E52554" w:rsidRDefault="00E52554" w:rsidP="00E52554">
      <w:pPr>
        <w:pStyle w:val="SingleTxt"/>
        <w:spacing w:after="0" w:line="120" w:lineRule="exact"/>
        <w:rPr>
          <w:sz w:val="10"/>
        </w:rPr>
      </w:pPr>
    </w:p>
    <w:p w:rsidR="00E52554" w:rsidRPr="00E52554" w:rsidRDefault="00E52554" w:rsidP="00E52554">
      <w:pPr>
        <w:pStyle w:val="SingleTxt"/>
        <w:spacing w:after="0" w:line="120" w:lineRule="exact"/>
        <w:rPr>
          <w:sz w:val="10"/>
        </w:rPr>
      </w:pPr>
    </w:p>
    <w:p w:rsidR="0075360B" w:rsidRPr="0075360B" w:rsidRDefault="0075360B" w:rsidP="0075360B">
      <w:pPr>
        <w:pStyle w:val="SingleTxt"/>
      </w:pPr>
      <w:r w:rsidRPr="0075360B">
        <w:t>1.</w:t>
      </w:r>
      <w:r w:rsidRPr="0075360B">
        <w:tab/>
        <w:t>На совещании, которое проходило под председательством Ежи Кленьевски (Польша), присутствовали следующие члены Бюро: Кристоф Шоккэрт (Бельгия), Изабель Пайе (Франция), Бьёрн Ориволь (Германия), Антонио Эрарио (Италия), Боб Аудсхорн (Нидерланды), Флорин Тудорие (Румыния)</w:t>
      </w:r>
      <w:r w:rsidRPr="00E52554">
        <w:rPr>
          <w:vertAlign w:val="superscript"/>
          <w:lang w:val="en-GB"/>
        </w:rPr>
        <w:footnoteReference w:id="1"/>
      </w:r>
      <w:r w:rsidRPr="0075360B">
        <w:t>, Сергей Андреев (Ро</w:t>
      </w:r>
      <w:r w:rsidRPr="0075360B">
        <w:t>с</w:t>
      </w:r>
      <w:r w:rsidRPr="0075360B">
        <w:t>сийская Федерация), Жан-Клод Шнёвли (Швейцария) и Роман Симоненко (Укр</w:t>
      </w:r>
      <w:r w:rsidRPr="0075360B">
        <w:t>а</w:t>
      </w:r>
      <w:r w:rsidRPr="0075360B">
        <w:t>ина). На совещании не смогли присутствовать Фарид Валиев (Азербайджан), Сергей Дубина (Беларусь), Тахир Алиев (Узбекистан) и Рикардо Паскаль Бремон (Европейская комиссия).</w:t>
      </w:r>
    </w:p>
    <w:p w:rsidR="00E52554" w:rsidRPr="00E52554" w:rsidRDefault="00E52554" w:rsidP="00E52554">
      <w:pPr>
        <w:pStyle w:val="SingleTxt"/>
        <w:spacing w:after="0" w:line="120" w:lineRule="exact"/>
        <w:rPr>
          <w:b/>
          <w:sz w:val="10"/>
        </w:rPr>
      </w:pPr>
    </w:p>
    <w:p w:rsidR="00E52554" w:rsidRPr="00E52554" w:rsidRDefault="00E52554" w:rsidP="00E52554">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II</w:t>
      </w:r>
      <w:r w:rsidRPr="0075360B">
        <w:t>.</w:t>
      </w:r>
      <w:r w:rsidRPr="0075360B">
        <w:tab/>
        <w:t>Утверждение повестки дня</w:t>
      </w:r>
    </w:p>
    <w:p w:rsidR="00E52554" w:rsidRPr="00E52554" w:rsidRDefault="00E52554" w:rsidP="00E52554">
      <w:pPr>
        <w:pStyle w:val="SingleTxt"/>
        <w:spacing w:after="0" w:line="120" w:lineRule="exact"/>
        <w:rPr>
          <w:sz w:val="10"/>
        </w:rPr>
      </w:pPr>
    </w:p>
    <w:p w:rsidR="00E52554" w:rsidRPr="00E52554" w:rsidRDefault="00E52554" w:rsidP="00E52554">
      <w:pPr>
        <w:pStyle w:val="SingleTxt"/>
        <w:spacing w:after="0" w:line="120" w:lineRule="exact"/>
        <w:rPr>
          <w:sz w:val="10"/>
        </w:rPr>
      </w:pPr>
    </w:p>
    <w:p w:rsidR="0075360B" w:rsidRPr="0075360B" w:rsidRDefault="0075360B" w:rsidP="0075360B">
      <w:pPr>
        <w:pStyle w:val="SingleTxt"/>
      </w:pPr>
      <w:r w:rsidRPr="0075360B">
        <w:t>2.</w:t>
      </w:r>
      <w:r w:rsidRPr="0075360B">
        <w:tab/>
        <w:t>Бюро утвердило свою предварительную повестку дня (</w:t>
      </w:r>
      <w:r w:rsidRPr="0075360B">
        <w:rPr>
          <w:lang w:val="en-GB"/>
        </w:rPr>
        <w:t>TRANS</w:t>
      </w:r>
      <w:r w:rsidRPr="0075360B">
        <w:t>/</w:t>
      </w:r>
      <w:r w:rsidRPr="0075360B">
        <w:rPr>
          <w:lang w:val="en-GB"/>
        </w:rPr>
        <w:t>BUR</w:t>
      </w:r>
      <w:r w:rsidRPr="0075360B">
        <w:t>.2015/4).</w:t>
      </w:r>
    </w:p>
    <w:p w:rsidR="00E52554" w:rsidRPr="00E52554" w:rsidRDefault="00E52554" w:rsidP="00E52554">
      <w:pPr>
        <w:pStyle w:val="SingleTxt"/>
        <w:spacing w:after="0" w:line="120" w:lineRule="exact"/>
        <w:rPr>
          <w:b/>
          <w:sz w:val="10"/>
        </w:rPr>
      </w:pPr>
    </w:p>
    <w:p w:rsidR="00E52554" w:rsidRPr="00E52554" w:rsidRDefault="00E52554" w:rsidP="00E52554">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III</w:t>
      </w:r>
      <w:r w:rsidRPr="0075360B">
        <w:t>.</w:t>
      </w:r>
      <w:r w:rsidRPr="0075360B">
        <w:tab/>
        <w:t>Подведение итогов семьдесят седьмой сессии Комитета по</w:t>
      </w:r>
      <w:r w:rsidR="00E52554">
        <w:rPr>
          <w:lang w:val="en-US"/>
        </w:rPr>
        <w:t> </w:t>
      </w:r>
      <w:r w:rsidRPr="0075360B">
        <w:t>внутреннему транспорту</w:t>
      </w:r>
    </w:p>
    <w:p w:rsidR="00E52554" w:rsidRPr="00E52554" w:rsidRDefault="00E52554" w:rsidP="00E52554">
      <w:pPr>
        <w:pStyle w:val="SingleTxt"/>
        <w:spacing w:after="0" w:line="120" w:lineRule="exact"/>
        <w:rPr>
          <w:sz w:val="10"/>
        </w:rPr>
      </w:pPr>
    </w:p>
    <w:p w:rsidR="00E52554" w:rsidRPr="00E52554" w:rsidRDefault="00E52554" w:rsidP="00E52554">
      <w:pPr>
        <w:pStyle w:val="SingleTxt"/>
        <w:spacing w:after="0" w:line="120" w:lineRule="exact"/>
        <w:rPr>
          <w:sz w:val="10"/>
        </w:rPr>
      </w:pPr>
    </w:p>
    <w:p w:rsidR="0075360B" w:rsidRPr="0075360B" w:rsidRDefault="0075360B" w:rsidP="0075360B">
      <w:pPr>
        <w:pStyle w:val="SingleTxt"/>
      </w:pPr>
      <w:r w:rsidRPr="0075360B">
        <w:t>3.</w:t>
      </w:r>
      <w:r w:rsidRPr="0075360B">
        <w:tab/>
        <w:t>На своем совещании 26 февраля 2015</w:t>
      </w:r>
      <w:r w:rsidRPr="0075360B">
        <w:rPr>
          <w:lang w:val="en-US"/>
        </w:rPr>
        <w:t> </w:t>
      </w:r>
      <w:r w:rsidRPr="0075360B">
        <w:t xml:space="preserve">года Бюро кратко обсудило итоги семьдесят седьмой сессии Комитета. В целом Бюро сочло, что мероприятие было хорошо организованным и очень успешным, как по уровню представленности участников и по продолжительности их участия, так и по принятым решениям. Кроме того, оно выразило удовлетворение по поводу своевременной подготовки, перевода и распространения официальных документов, а также выверенного и четкого проекта перечня основных решений на трех официальных языках ЕЭК ООН до начала годовой сессии. Бюро пришло к выводу, что сегмент по вопросам политики, организованный в первой половине дня 24 февраля 2015 года, под названием </w:t>
      </w:r>
      <w:r w:rsidR="00E96D68">
        <w:t>«</w:t>
      </w:r>
      <w:r w:rsidRPr="0075360B">
        <w:t>Переосмысление проблемы развития устойчивого городского тран</w:t>
      </w:r>
      <w:r w:rsidRPr="0075360B">
        <w:t>с</w:t>
      </w:r>
      <w:r w:rsidRPr="0075360B">
        <w:t>порта и мобильности для решения задач новой эпохи</w:t>
      </w:r>
      <w:r w:rsidR="00E96D68">
        <w:t>»</w:t>
      </w:r>
      <w:r w:rsidRPr="0075360B">
        <w:t xml:space="preserve"> был посвящен обсужд</w:t>
      </w:r>
      <w:r w:rsidRPr="0075360B">
        <w:t>е</w:t>
      </w:r>
      <w:r w:rsidRPr="0075360B">
        <w:t xml:space="preserve">нию актуальной темы, в котором приняли участие высококвалифицированные докладчики. Оно приветствовало результаты пятого совещания председателей вспомогательных органов Комитета и с удовлетворением отметило, что число участников увеличилось почти в два раза по сравнению с четвертым совещанием председателей, которое состоялось в 2014 году и было посвящено той же теме. </w:t>
      </w:r>
    </w:p>
    <w:p w:rsidR="0075360B" w:rsidRPr="0075360B" w:rsidRDefault="0075360B" w:rsidP="0075360B">
      <w:pPr>
        <w:pStyle w:val="SingleTxt"/>
      </w:pPr>
      <w:r w:rsidRPr="0075360B">
        <w:t>4.</w:t>
      </w:r>
      <w:r w:rsidRPr="0075360B">
        <w:tab/>
        <w:t>В то же время Бюро высказало мнение о том, что определенные аспекты с</w:t>
      </w:r>
      <w:r w:rsidRPr="0075360B">
        <w:t>о</w:t>
      </w:r>
      <w:r w:rsidRPr="0075360B">
        <w:t>вещания требуют усовершенствования, в частности, необходимо лучше интегр</w:t>
      </w:r>
      <w:r w:rsidRPr="0075360B">
        <w:t>и</w:t>
      </w:r>
      <w:r w:rsidRPr="0075360B">
        <w:t>ровать выводы сегмента по вопросам политики в работу вспомогательных орг</w:t>
      </w:r>
      <w:r w:rsidRPr="0075360B">
        <w:t>а</w:t>
      </w:r>
      <w:r w:rsidRPr="0075360B">
        <w:t>нов КВТ. К секретариату также была обращена просьба включать перечень пр</w:t>
      </w:r>
      <w:r w:rsidRPr="0075360B">
        <w:t>о</w:t>
      </w:r>
      <w:r w:rsidRPr="0075360B">
        <w:t>шлых тем в будущие документы Бюро, касающиеся сегментов по вопросам пол</w:t>
      </w:r>
      <w:r w:rsidRPr="0075360B">
        <w:t>и</w:t>
      </w:r>
      <w:r w:rsidRPr="0075360B">
        <w:t>тики.</w:t>
      </w:r>
    </w:p>
    <w:p w:rsidR="0075360B" w:rsidRDefault="0075360B" w:rsidP="00E96D68">
      <w:pPr>
        <w:pStyle w:val="SingleTxt"/>
        <w:keepLines/>
      </w:pPr>
      <w:r w:rsidRPr="0075360B">
        <w:lastRenderedPageBreak/>
        <w:t>5.</w:t>
      </w:r>
      <w:r w:rsidRPr="0075360B">
        <w:tab/>
        <w:t>Кроме того, Бюро изучило вопрос о длительности годовой сессии и пост</w:t>
      </w:r>
      <w:r w:rsidRPr="0075360B">
        <w:t>а</w:t>
      </w:r>
      <w:r w:rsidRPr="0075360B">
        <w:t>новило увеличить продолжительность годовой сессии КВТ и продолжительность сегмента высокого уровня по вопросам политики. Также было принято решение использовать один день для оказания КВТ технической помощи или для соде</w:t>
      </w:r>
      <w:r w:rsidRPr="0075360B">
        <w:t>й</w:t>
      </w:r>
      <w:r w:rsidRPr="0075360B">
        <w:t>ствия решению одного из приоритетных вопросов в интересах любого из всп</w:t>
      </w:r>
      <w:r w:rsidRPr="0075360B">
        <w:t>о</w:t>
      </w:r>
      <w:r w:rsidRPr="0075360B">
        <w:t>могательных органов Комитета. В 2016</w:t>
      </w:r>
      <w:r w:rsidRPr="0075360B">
        <w:rPr>
          <w:lang w:val="en-US"/>
        </w:rPr>
        <w:t> </w:t>
      </w:r>
      <w:r w:rsidRPr="0075360B">
        <w:t>году планируется провести мероприятие по оказанию технической помощи (ТП) с учетом положительных результатов м</w:t>
      </w:r>
      <w:r w:rsidRPr="0075360B">
        <w:t>е</w:t>
      </w:r>
      <w:r w:rsidRPr="0075360B">
        <w:t>роприятия ТП 2015 года. Соответственно, неделя КВТ будет организована сл</w:t>
      </w:r>
      <w:r w:rsidRPr="0075360B">
        <w:t>е</w:t>
      </w:r>
      <w:r w:rsidRPr="0075360B">
        <w:t>дующим образом:</w:t>
      </w:r>
    </w:p>
    <w:p w:rsidR="00E96D68" w:rsidRPr="00E96D68" w:rsidRDefault="00E96D68" w:rsidP="00E96D68">
      <w:pPr>
        <w:pStyle w:val="SingleTxt"/>
        <w:keepLines/>
        <w:spacing w:after="0" w:line="120" w:lineRule="exact"/>
        <w:rPr>
          <w:sz w:val="10"/>
        </w:rPr>
      </w:pPr>
    </w:p>
    <w:p w:rsidR="0075360B" w:rsidRPr="0075360B" w:rsidRDefault="00E52554" w:rsidP="00E525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267"/>
      </w:pPr>
      <w:r>
        <w:tab/>
      </w:r>
      <w:r>
        <w:tab/>
      </w:r>
      <w:r>
        <w:tab/>
      </w:r>
      <w:r w:rsidR="0075360B" w:rsidRPr="0075360B">
        <w:t>Понедельник, 22 февраля 2016 года</w:t>
      </w:r>
    </w:p>
    <w:p w:rsidR="00E52554" w:rsidRPr="00E52554" w:rsidRDefault="00E52554" w:rsidP="00E52554">
      <w:pPr>
        <w:pStyle w:val="SingleTxt"/>
        <w:spacing w:after="0" w:line="120" w:lineRule="exact"/>
        <w:ind w:left="1742"/>
        <w:rPr>
          <w:b/>
          <w:bCs/>
          <w:sz w:val="10"/>
        </w:rPr>
      </w:pPr>
    </w:p>
    <w:p w:rsidR="0075360B" w:rsidRPr="0075360B" w:rsidRDefault="00E52554" w:rsidP="00E525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267"/>
      </w:pPr>
      <w:r>
        <w:rPr>
          <w:bCs/>
        </w:rPr>
        <w:tab/>
      </w:r>
      <w:r>
        <w:rPr>
          <w:bCs/>
        </w:rPr>
        <w:tab/>
      </w:r>
      <w:r>
        <w:rPr>
          <w:bCs/>
        </w:rPr>
        <w:tab/>
      </w:r>
      <w:r w:rsidR="0075360B" w:rsidRPr="0075360B">
        <w:rPr>
          <w:bCs/>
        </w:rPr>
        <w:t>Мероприятие ТП</w:t>
      </w:r>
      <w:r w:rsidR="0075360B" w:rsidRPr="0075360B">
        <w:t xml:space="preserve"> КВТ по правовым документам Организации Объединенных Наций, касающимся внутреннего транспорта</w:t>
      </w:r>
    </w:p>
    <w:p w:rsidR="00E52554" w:rsidRPr="00E52554" w:rsidRDefault="00E52554" w:rsidP="00E52554">
      <w:pPr>
        <w:pStyle w:val="SingleTxt"/>
        <w:spacing w:after="0" w:line="120" w:lineRule="exact"/>
        <w:ind w:left="1742"/>
        <w:rPr>
          <w:b/>
          <w:sz w:val="10"/>
        </w:rPr>
      </w:pPr>
    </w:p>
    <w:p w:rsidR="0075360B" w:rsidRPr="0075360B" w:rsidRDefault="00E52554" w:rsidP="00E525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267"/>
      </w:pPr>
      <w:r>
        <w:tab/>
      </w:r>
      <w:r>
        <w:tab/>
      </w:r>
      <w:r>
        <w:tab/>
      </w:r>
      <w:r w:rsidR="0075360B" w:rsidRPr="0075360B">
        <w:t>Вторник, 23 февраля 2016</w:t>
      </w:r>
      <w:r w:rsidR="0075360B" w:rsidRPr="0075360B">
        <w:rPr>
          <w:lang w:val="en-US"/>
        </w:rPr>
        <w:t> </w:t>
      </w:r>
      <w:r w:rsidR="0075360B" w:rsidRPr="0075360B">
        <w:t>года</w:t>
      </w:r>
    </w:p>
    <w:p w:rsidR="00E52554" w:rsidRPr="00E52554" w:rsidRDefault="00E52554" w:rsidP="00E52554">
      <w:pPr>
        <w:pStyle w:val="SingleTxt"/>
        <w:spacing w:after="0" w:line="120" w:lineRule="exact"/>
        <w:ind w:left="1742"/>
        <w:jc w:val="left"/>
        <w:rPr>
          <w:sz w:val="10"/>
        </w:rPr>
      </w:pPr>
    </w:p>
    <w:p w:rsidR="0075360B" w:rsidRPr="0075360B" w:rsidRDefault="0075360B" w:rsidP="00E52554">
      <w:pPr>
        <w:pStyle w:val="SingleTxt"/>
        <w:suppressAutoHyphens/>
        <w:ind w:left="4622" w:hanging="2880"/>
        <w:jc w:val="left"/>
      </w:pPr>
      <w:r w:rsidRPr="0075360B">
        <w:t xml:space="preserve">9 ч. 30 м. </w:t>
      </w:r>
      <w:r w:rsidR="00FE1D43">
        <w:t>–</w:t>
      </w:r>
      <w:r w:rsidRPr="0075360B">
        <w:t xml:space="preserve"> 10 ч. 30 м.</w:t>
      </w:r>
      <w:r w:rsidRPr="0075360B">
        <w:tab/>
      </w:r>
      <w:r w:rsidRPr="0075360B">
        <w:tab/>
        <w:t>Совещание Бюро</w:t>
      </w:r>
    </w:p>
    <w:p w:rsidR="0075360B" w:rsidRPr="0075360B" w:rsidRDefault="0075360B" w:rsidP="00E52554">
      <w:pPr>
        <w:pStyle w:val="SingleTxt"/>
        <w:suppressAutoHyphens/>
        <w:ind w:left="4622" w:hanging="2880"/>
        <w:jc w:val="left"/>
      </w:pPr>
      <w:r w:rsidRPr="0075360B">
        <w:t xml:space="preserve">11 ч. 00 м. </w:t>
      </w:r>
      <w:r w:rsidR="00E52554">
        <w:t>–</w:t>
      </w:r>
      <w:r w:rsidRPr="0075360B">
        <w:t xml:space="preserve"> 12 ч. 30 м.</w:t>
      </w:r>
      <w:r w:rsidRPr="0075360B">
        <w:tab/>
      </w:r>
      <w:r w:rsidRPr="0075360B">
        <w:tab/>
        <w:t>Открытие и сессия КВТ по вопросам политики</w:t>
      </w:r>
    </w:p>
    <w:p w:rsidR="0075360B" w:rsidRPr="0075360B" w:rsidRDefault="0075360B" w:rsidP="00E52554">
      <w:pPr>
        <w:pStyle w:val="SingleTxt"/>
        <w:suppressAutoHyphens/>
        <w:ind w:left="4622" w:hanging="2880"/>
        <w:jc w:val="left"/>
      </w:pPr>
      <w:r w:rsidRPr="0075360B">
        <w:t xml:space="preserve">14 ч. 30 м. </w:t>
      </w:r>
      <w:r w:rsidR="00E52554">
        <w:t>–</w:t>
      </w:r>
      <w:r w:rsidRPr="0075360B">
        <w:t xml:space="preserve"> 17 ч. 30 м. </w:t>
      </w:r>
      <w:r w:rsidRPr="0075360B">
        <w:tab/>
      </w:r>
      <w:r w:rsidRPr="0075360B">
        <w:tab/>
        <w:t>Продолжение сессии по вопросам политики</w:t>
      </w:r>
    </w:p>
    <w:p w:rsidR="00E52554" w:rsidRPr="00E52554" w:rsidRDefault="00E52554" w:rsidP="00E52554">
      <w:pPr>
        <w:pStyle w:val="SingleTxt"/>
        <w:suppressAutoHyphens/>
        <w:spacing w:after="0" w:line="120" w:lineRule="exact"/>
        <w:ind w:left="4622" w:hanging="2880"/>
        <w:jc w:val="left"/>
        <w:rPr>
          <w:b/>
          <w:sz w:val="10"/>
        </w:rPr>
      </w:pPr>
    </w:p>
    <w:p w:rsidR="0075360B" w:rsidRPr="0075360B" w:rsidRDefault="0075360B" w:rsidP="00E525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622" w:right="1260" w:hanging="2880"/>
      </w:pPr>
      <w:r w:rsidRPr="0075360B">
        <w:t>Среда, 24 февраля 2016</w:t>
      </w:r>
      <w:r w:rsidRPr="0075360B">
        <w:rPr>
          <w:lang w:val="en-US"/>
        </w:rPr>
        <w:t> </w:t>
      </w:r>
      <w:r w:rsidRPr="0075360B">
        <w:t>года</w:t>
      </w:r>
    </w:p>
    <w:p w:rsidR="00E52554" w:rsidRPr="00E52554" w:rsidRDefault="00E52554" w:rsidP="00E52554">
      <w:pPr>
        <w:pStyle w:val="SingleTxt"/>
        <w:suppressAutoHyphens/>
        <w:spacing w:after="0" w:line="120" w:lineRule="exact"/>
        <w:ind w:left="4622" w:hanging="2880"/>
        <w:jc w:val="left"/>
        <w:rPr>
          <w:sz w:val="10"/>
        </w:rPr>
      </w:pPr>
    </w:p>
    <w:p w:rsidR="0075360B" w:rsidRPr="0075360B" w:rsidRDefault="0075360B" w:rsidP="00E52554">
      <w:pPr>
        <w:pStyle w:val="SingleTxt"/>
        <w:suppressAutoHyphens/>
        <w:ind w:left="4622" w:hanging="2880"/>
        <w:jc w:val="left"/>
      </w:pPr>
      <w:r w:rsidRPr="0075360B">
        <w:t xml:space="preserve">10 ч. 00 м. </w:t>
      </w:r>
      <w:r w:rsidR="00E52554">
        <w:t>–</w:t>
      </w:r>
      <w:r w:rsidRPr="0075360B">
        <w:t xml:space="preserve"> 11 ч. 30 м.</w:t>
      </w:r>
      <w:r w:rsidRPr="0075360B">
        <w:tab/>
      </w:r>
      <w:r w:rsidRPr="0075360B">
        <w:tab/>
        <w:t>Шестое совещание председателей</w:t>
      </w:r>
    </w:p>
    <w:p w:rsidR="0075360B" w:rsidRPr="0075360B" w:rsidRDefault="0075360B" w:rsidP="00E52554">
      <w:pPr>
        <w:pStyle w:val="SingleTxt"/>
        <w:suppressAutoHyphens/>
        <w:ind w:left="4622" w:hanging="2880"/>
        <w:jc w:val="left"/>
      </w:pPr>
      <w:r w:rsidRPr="0075360B">
        <w:t xml:space="preserve">11 ч. 30 м. </w:t>
      </w:r>
      <w:r w:rsidR="00E52554">
        <w:t>–</w:t>
      </w:r>
      <w:r w:rsidRPr="0075360B">
        <w:t xml:space="preserve"> 13 ч. 00 м.</w:t>
      </w:r>
      <w:r w:rsidRPr="0075360B">
        <w:tab/>
      </w:r>
      <w:r w:rsidRPr="0075360B">
        <w:tab/>
        <w:t>Совещание КВТ</w:t>
      </w:r>
    </w:p>
    <w:p w:rsidR="0075360B" w:rsidRPr="0075360B" w:rsidRDefault="0075360B" w:rsidP="00E52554">
      <w:pPr>
        <w:pStyle w:val="SingleTxt"/>
        <w:suppressAutoHyphens/>
        <w:ind w:left="4622" w:hanging="2880"/>
        <w:jc w:val="left"/>
      </w:pPr>
      <w:r w:rsidRPr="0075360B">
        <w:t xml:space="preserve">15 ч. 00 м. </w:t>
      </w:r>
      <w:r w:rsidR="00E52554">
        <w:t>–</w:t>
      </w:r>
      <w:r w:rsidRPr="0075360B">
        <w:t xml:space="preserve"> 18 ч. 00 м.</w:t>
      </w:r>
      <w:r w:rsidRPr="0075360B">
        <w:tab/>
      </w:r>
      <w:r w:rsidRPr="0075360B">
        <w:tab/>
        <w:t>Совещание КВТ</w:t>
      </w:r>
    </w:p>
    <w:p w:rsidR="00E52554" w:rsidRPr="00E52554" w:rsidRDefault="00E52554" w:rsidP="00E52554">
      <w:pPr>
        <w:pStyle w:val="SingleTxt"/>
        <w:suppressAutoHyphens/>
        <w:spacing w:after="0" w:line="120" w:lineRule="exact"/>
        <w:ind w:left="4622" w:hanging="2880"/>
        <w:jc w:val="left"/>
        <w:rPr>
          <w:b/>
          <w:sz w:val="10"/>
        </w:rPr>
      </w:pPr>
    </w:p>
    <w:p w:rsidR="0075360B" w:rsidRPr="0075360B" w:rsidRDefault="0075360B" w:rsidP="00E525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622" w:right="1260" w:hanging="2880"/>
      </w:pPr>
      <w:r w:rsidRPr="0075360B">
        <w:t>Четверг, 25 февраля 2016 года</w:t>
      </w:r>
    </w:p>
    <w:p w:rsidR="00E52554" w:rsidRPr="00E52554" w:rsidRDefault="00E52554" w:rsidP="00E52554">
      <w:pPr>
        <w:pStyle w:val="SingleTxt"/>
        <w:suppressAutoHyphens/>
        <w:spacing w:after="0" w:line="120" w:lineRule="exact"/>
        <w:ind w:left="4622" w:hanging="2880"/>
        <w:jc w:val="left"/>
        <w:rPr>
          <w:sz w:val="10"/>
        </w:rPr>
      </w:pPr>
    </w:p>
    <w:p w:rsidR="0075360B" w:rsidRPr="0075360B" w:rsidRDefault="0075360B" w:rsidP="00E52554">
      <w:pPr>
        <w:pStyle w:val="SingleTxt"/>
        <w:suppressAutoHyphens/>
        <w:ind w:left="4622" w:hanging="2880"/>
        <w:jc w:val="left"/>
      </w:pPr>
      <w:r w:rsidRPr="0075360B">
        <w:t xml:space="preserve">10 ч. 00 м. </w:t>
      </w:r>
      <w:r w:rsidR="00E52554">
        <w:t>–</w:t>
      </w:r>
      <w:r w:rsidRPr="0075360B">
        <w:t xml:space="preserve"> 13 ч. 00 м.</w:t>
      </w:r>
      <w:r w:rsidRPr="0075360B">
        <w:tab/>
      </w:r>
      <w:r w:rsidRPr="0075360B">
        <w:tab/>
        <w:t>Совещание КВТ</w:t>
      </w:r>
    </w:p>
    <w:p w:rsidR="0075360B" w:rsidRPr="0075360B" w:rsidRDefault="0075360B" w:rsidP="00E52554">
      <w:pPr>
        <w:pStyle w:val="SingleTxt"/>
        <w:suppressAutoHyphens/>
        <w:ind w:left="4622" w:hanging="2880"/>
        <w:jc w:val="left"/>
      </w:pPr>
      <w:r w:rsidRPr="0075360B">
        <w:t xml:space="preserve">15 ч. 00 м. </w:t>
      </w:r>
      <w:r w:rsidR="00E52554">
        <w:t>–</w:t>
      </w:r>
      <w:r w:rsidRPr="0075360B">
        <w:t xml:space="preserve"> 18 ч. 00 м.</w:t>
      </w:r>
      <w:r w:rsidRPr="0075360B">
        <w:tab/>
      </w:r>
      <w:r w:rsidRPr="0075360B">
        <w:tab/>
        <w:t>Совещание КВТ</w:t>
      </w:r>
    </w:p>
    <w:p w:rsidR="00E52554" w:rsidRPr="00E52554" w:rsidRDefault="00E52554" w:rsidP="00E52554">
      <w:pPr>
        <w:pStyle w:val="SingleTxt"/>
        <w:suppressAutoHyphens/>
        <w:spacing w:after="0" w:line="120" w:lineRule="exact"/>
        <w:ind w:left="4622" w:hanging="2880"/>
        <w:jc w:val="left"/>
        <w:rPr>
          <w:b/>
          <w:sz w:val="10"/>
        </w:rPr>
      </w:pPr>
    </w:p>
    <w:p w:rsidR="0075360B" w:rsidRPr="0075360B" w:rsidRDefault="0075360B" w:rsidP="00E525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622" w:right="1260" w:hanging="2880"/>
      </w:pPr>
      <w:r w:rsidRPr="0075360B">
        <w:t>Пятница, 26 февраля 2016 года</w:t>
      </w:r>
    </w:p>
    <w:p w:rsidR="00E52554" w:rsidRPr="00E52554" w:rsidRDefault="00E52554" w:rsidP="00E52554">
      <w:pPr>
        <w:pStyle w:val="SingleTxt"/>
        <w:suppressAutoHyphens/>
        <w:spacing w:after="0" w:line="120" w:lineRule="exact"/>
        <w:ind w:left="4622" w:hanging="2880"/>
        <w:jc w:val="left"/>
        <w:rPr>
          <w:sz w:val="10"/>
        </w:rPr>
      </w:pPr>
    </w:p>
    <w:p w:rsidR="0075360B" w:rsidRPr="0075360B" w:rsidRDefault="0075360B" w:rsidP="00E52554">
      <w:pPr>
        <w:pStyle w:val="SingleTxt"/>
        <w:suppressAutoHyphens/>
        <w:ind w:left="4622" w:hanging="2880"/>
        <w:jc w:val="left"/>
      </w:pPr>
      <w:r w:rsidRPr="0075360B">
        <w:t xml:space="preserve">10 ч. 00 м. </w:t>
      </w:r>
      <w:r w:rsidR="00E52554">
        <w:t>–</w:t>
      </w:r>
      <w:r w:rsidRPr="0075360B">
        <w:t xml:space="preserve"> 13 ч. 00 м.</w:t>
      </w:r>
      <w:r w:rsidRPr="0075360B">
        <w:tab/>
      </w:r>
      <w:r w:rsidRPr="0075360B">
        <w:tab/>
        <w:t>Совещание КВТ (решения)</w:t>
      </w:r>
    </w:p>
    <w:p w:rsidR="0075360B" w:rsidRPr="0075360B" w:rsidRDefault="0075360B" w:rsidP="00E52554">
      <w:pPr>
        <w:pStyle w:val="SingleTxt"/>
        <w:suppressAutoHyphens/>
        <w:ind w:left="4622" w:hanging="2880"/>
        <w:jc w:val="left"/>
      </w:pPr>
      <w:r w:rsidRPr="0075360B">
        <w:t xml:space="preserve">15 ч. 00 м. </w:t>
      </w:r>
      <w:r w:rsidR="00E52554">
        <w:t>–</w:t>
      </w:r>
      <w:r w:rsidRPr="0075360B">
        <w:t xml:space="preserve"> 18 ч. 00 м.</w:t>
      </w:r>
      <w:r w:rsidRPr="0075360B">
        <w:tab/>
      </w:r>
      <w:r w:rsidRPr="0075360B">
        <w:tab/>
        <w:t>Совещание Бюро</w:t>
      </w:r>
    </w:p>
    <w:p w:rsidR="0075360B" w:rsidRPr="0075360B" w:rsidRDefault="0075360B" w:rsidP="0075360B">
      <w:pPr>
        <w:pStyle w:val="SingleTxt"/>
      </w:pPr>
      <w:r w:rsidRPr="0075360B">
        <w:t>6.</w:t>
      </w:r>
      <w:r w:rsidRPr="0075360B">
        <w:tab/>
        <w:t xml:space="preserve">Кроме того, было указано, что в первый день важно организовать обед или прием для министров либо </w:t>
      </w:r>
      <w:r w:rsidR="00FE1D43">
        <w:t>–</w:t>
      </w:r>
      <w:r w:rsidRPr="0075360B">
        <w:t xml:space="preserve"> что еще предпочтительнее </w:t>
      </w:r>
      <w:r w:rsidR="00FE1D43">
        <w:t>–</w:t>
      </w:r>
      <w:r w:rsidRPr="0075360B">
        <w:t xml:space="preserve"> для всех участников. Необходимо изучить возможности финансирования.</w:t>
      </w:r>
    </w:p>
    <w:p w:rsidR="00E52554" w:rsidRPr="00E52554" w:rsidRDefault="00E52554" w:rsidP="00E52554">
      <w:pPr>
        <w:pStyle w:val="SingleTxt"/>
        <w:spacing w:after="0" w:line="120" w:lineRule="exact"/>
        <w:rPr>
          <w:b/>
          <w:sz w:val="10"/>
        </w:rPr>
      </w:pPr>
    </w:p>
    <w:p w:rsidR="00E52554" w:rsidRPr="00E52554" w:rsidRDefault="00E52554" w:rsidP="00E52554">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IV</w:t>
      </w:r>
      <w:r w:rsidRPr="0075360B">
        <w:t>.</w:t>
      </w:r>
      <w:r w:rsidRPr="0075360B">
        <w:tab/>
        <w:t>Совещание Председателя КВТ с Исполнительным комитетом</w:t>
      </w:r>
    </w:p>
    <w:p w:rsidR="00E52554" w:rsidRPr="00E52554" w:rsidRDefault="00E52554" w:rsidP="00E52554">
      <w:pPr>
        <w:pStyle w:val="SingleTxt"/>
        <w:spacing w:after="0" w:line="120" w:lineRule="exact"/>
        <w:rPr>
          <w:sz w:val="10"/>
        </w:rPr>
      </w:pPr>
    </w:p>
    <w:p w:rsidR="00E52554" w:rsidRPr="00E52554" w:rsidRDefault="00E52554" w:rsidP="00E52554">
      <w:pPr>
        <w:pStyle w:val="SingleTxt"/>
        <w:spacing w:after="0" w:line="120" w:lineRule="exact"/>
        <w:rPr>
          <w:sz w:val="10"/>
        </w:rPr>
      </w:pPr>
    </w:p>
    <w:p w:rsidR="0075360B" w:rsidRPr="0075360B" w:rsidRDefault="0075360B" w:rsidP="00E52554">
      <w:pPr>
        <w:pStyle w:val="SingleTxt"/>
      </w:pPr>
      <w:r w:rsidRPr="0075360B">
        <w:t>7.</w:t>
      </w:r>
      <w:r w:rsidRPr="0075360B">
        <w:tab/>
        <w:t>Председатель представил подробную информацию о своем участии в сем</w:t>
      </w:r>
      <w:r w:rsidRPr="0075360B">
        <w:t>ь</w:t>
      </w:r>
      <w:r w:rsidRPr="0075360B">
        <w:t>десят шестом совещании Исполнительного комитета (Исполкома) 31</w:t>
      </w:r>
      <w:r w:rsidR="00E52554">
        <w:t> </w:t>
      </w:r>
      <w:r w:rsidRPr="0075360B">
        <w:t>марта 2015 года и уведомил Бюро о том, что Исполком выразил удовлетворение ко</w:t>
      </w:r>
      <w:r w:rsidRPr="0075360B">
        <w:t>н</w:t>
      </w:r>
      <w:r w:rsidRPr="0075360B">
        <w:t>кретными и ощутимыми результатами работы Комитета и его вспомогательных органов. Бюро отметило, что после завершения процесса обзора Исполком ве</w:t>
      </w:r>
      <w:r w:rsidRPr="0075360B">
        <w:t>р</w:t>
      </w:r>
      <w:r w:rsidRPr="0075360B">
        <w:t xml:space="preserve">нулся к своей практике встреч с председателями секторальных комитетов после их годовых сессий. </w:t>
      </w:r>
    </w:p>
    <w:p w:rsidR="00E52554" w:rsidRPr="00E52554" w:rsidRDefault="00E52554" w:rsidP="00E52554">
      <w:pPr>
        <w:pStyle w:val="SingleTxt"/>
        <w:spacing w:after="0" w:line="120" w:lineRule="exact"/>
        <w:rPr>
          <w:b/>
          <w:sz w:val="10"/>
        </w:rPr>
      </w:pPr>
    </w:p>
    <w:p w:rsidR="00E52554" w:rsidRPr="00E52554" w:rsidRDefault="00E52554" w:rsidP="00E52554">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lastRenderedPageBreak/>
        <w:tab/>
      </w:r>
      <w:r w:rsidRPr="0075360B">
        <w:rPr>
          <w:lang w:val="en-GB"/>
        </w:rPr>
        <w:t>V</w:t>
      </w:r>
      <w:r w:rsidRPr="0075360B">
        <w:t>.</w:t>
      </w:r>
      <w:r w:rsidRPr="0075360B">
        <w:tab/>
        <w:t>Транспорт на шестьдесят шестой сессии Комиссии</w:t>
      </w:r>
    </w:p>
    <w:p w:rsidR="00E52554" w:rsidRPr="00E52554" w:rsidRDefault="00E52554" w:rsidP="00E52554">
      <w:pPr>
        <w:pStyle w:val="SingleTxt"/>
        <w:spacing w:after="0" w:line="120" w:lineRule="exact"/>
        <w:rPr>
          <w:sz w:val="10"/>
        </w:rPr>
      </w:pPr>
    </w:p>
    <w:p w:rsidR="00E52554" w:rsidRPr="00E52554" w:rsidRDefault="00E52554" w:rsidP="00E52554">
      <w:pPr>
        <w:pStyle w:val="SingleTxt"/>
        <w:spacing w:after="0" w:line="120" w:lineRule="exact"/>
        <w:rPr>
          <w:sz w:val="10"/>
        </w:rPr>
      </w:pPr>
    </w:p>
    <w:p w:rsidR="0075360B" w:rsidRPr="0075360B" w:rsidRDefault="0075360B" w:rsidP="0075360B">
      <w:pPr>
        <w:pStyle w:val="SingleTxt"/>
      </w:pPr>
      <w:r w:rsidRPr="0075360B">
        <w:t>8.</w:t>
      </w:r>
      <w:r w:rsidRPr="0075360B">
        <w:tab/>
        <w:t xml:space="preserve">Бюро было проинформировано о значительном внимании, которое было уделено работе Комитета на шестьдесят шестой сессии Комиссии (Женева, </w:t>
      </w:r>
      <w:r w:rsidR="00E52554">
        <w:br/>
      </w:r>
      <w:r w:rsidRPr="0075360B">
        <w:t xml:space="preserve">16–18 апреля 2015 года). Отдел транспорта отвечал за тематическое обсуждение высокого уровня под названием </w:t>
      </w:r>
      <w:r w:rsidR="00E96D68">
        <w:t>«</w:t>
      </w:r>
      <w:r w:rsidRPr="0075360B">
        <w:t>Взаимодействие и конкурентоспособность для устойчивой жизни</w:t>
      </w:r>
      <w:r w:rsidR="00E96D68">
        <w:t>»</w:t>
      </w:r>
      <w:r w:rsidRPr="0075360B">
        <w:t xml:space="preserve"> и назначил докладчиков в четыре другие дискуссионные группы. Транспортная тематика была особенно наглядно представлена и на п</w:t>
      </w:r>
      <w:r w:rsidRPr="0075360B">
        <w:t>а</w:t>
      </w:r>
      <w:r w:rsidRPr="0075360B">
        <w:t>раллельных мероприятиях: из восьми параллельных мероприятий Отдел тран</w:t>
      </w:r>
      <w:r w:rsidRPr="0075360B">
        <w:t>с</w:t>
      </w:r>
      <w:r w:rsidRPr="0075360B">
        <w:t xml:space="preserve">порта организовал три и был в числе организаторов еще одного параллельного мероприятия (ОПТОЗОС). В перечень параллельных мероприятий, посвященных транспорту, входили: </w:t>
      </w:r>
    </w:p>
    <w:p w:rsidR="0075360B" w:rsidRPr="0075360B" w:rsidRDefault="0075360B" w:rsidP="0075360B">
      <w:pPr>
        <w:pStyle w:val="SingleTxt"/>
        <w:numPr>
          <w:ilvl w:val="0"/>
          <w:numId w:val="24"/>
        </w:numPr>
        <w:rPr>
          <w:lang w:val="en-GB"/>
        </w:rPr>
      </w:pPr>
      <w:r w:rsidRPr="0075360B">
        <w:t xml:space="preserve">выставка </w:t>
      </w:r>
      <w:r w:rsidR="00E96D68">
        <w:t>«</w:t>
      </w:r>
      <w:r w:rsidRPr="0075360B">
        <w:t>Разбитые машины</w:t>
      </w:r>
      <w:r w:rsidR="00E96D68">
        <w:t>»</w:t>
      </w:r>
      <w:r w:rsidRPr="0075360B">
        <w:rPr>
          <w:lang w:val="en-GB"/>
        </w:rPr>
        <w:t>;</w:t>
      </w:r>
    </w:p>
    <w:p w:rsidR="0075360B" w:rsidRPr="0075360B" w:rsidRDefault="0075360B" w:rsidP="0075360B">
      <w:pPr>
        <w:pStyle w:val="SingleTxt"/>
        <w:numPr>
          <w:ilvl w:val="0"/>
          <w:numId w:val="24"/>
        </w:numPr>
      </w:pPr>
      <w:r w:rsidRPr="0075360B">
        <w:t>демонстрация автономных систем экстренного торможения;</w:t>
      </w:r>
    </w:p>
    <w:p w:rsidR="0075360B" w:rsidRPr="0075360B" w:rsidRDefault="0075360B" w:rsidP="0075360B">
      <w:pPr>
        <w:pStyle w:val="SingleTxt"/>
        <w:numPr>
          <w:ilvl w:val="0"/>
          <w:numId w:val="24"/>
        </w:numPr>
      </w:pPr>
      <w:r w:rsidRPr="0075360B">
        <w:t xml:space="preserve">фотовыставка </w:t>
      </w:r>
      <w:r w:rsidR="00E96D68">
        <w:t>«</w:t>
      </w:r>
      <w:r w:rsidRPr="0075360B">
        <w:t>50 лет МДП на Шелковом пути (1966–2014 годы)</w:t>
      </w:r>
      <w:r w:rsidR="00E96D68">
        <w:t>»</w:t>
      </w:r>
      <w:r w:rsidRPr="0075360B">
        <w:t xml:space="preserve">; и </w:t>
      </w:r>
    </w:p>
    <w:p w:rsidR="0075360B" w:rsidRPr="0075360B" w:rsidRDefault="0075360B" w:rsidP="0075360B">
      <w:pPr>
        <w:pStyle w:val="SingleTxt"/>
        <w:numPr>
          <w:ilvl w:val="0"/>
          <w:numId w:val="24"/>
        </w:numPr>
        <w:rPr>
          <w:b/>
        </w:rPr>
      </w:pPr>
      <w:r w:rsidRPr="0075360B">
        <w:t>выставка велосипедов, призванная повысить информированность общ</w:t>
      </w:r>
      <w:r w:rsidRPr="0075360B">
        <w:t>е</w:t>
      </w:r>
      <w:r w:rsidRPr="0075360B">
        <w:t>ственности о Партнерстве ОПТОЗОС по стимулированию велосипедного движения.</w:t>
      </w:r>
    </w:p>
    <w:p w:rsidR="00E52554" w:rsidRPr="00E52554" w:rsidRDefault="00E52554" w:rsidP="00E52554">
      <w:pPr>
        <w:pStyle w:val="SingleTxt"/>
        <w:spacing w:after="0" w:line="120" w:lineRule="exact"/>
        <w:rPr>
          <w:b/>
          <w:sz w:val="10"/>
        </w:rPr>
      </w:pPr>
    </w:p>
    <w:p w:rsidR="00E52554" w:rsidRPr="00E52554" w:rsidRDefault="00E52554" w:rsidP="00E52554">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VI</w:t>
      </w:r>
      <w:r w:rsidRPr="0075360B">
        <w:t>.</w:t>
      </w:r>
      <w:r w:rsidRPr="0075360B">
        <w:tab/>
        <w:t>Подготовка к семьдесят восьмой сессии Комитета по</w:t>
      </w:r>
      <w:r w:rsidR="00E52554">
        <w:t> </w:t>
      </w:r>
      <w:r w:rsidRPr="0075360B">
        <w:t>внутреннему транспорту</w:t>
      </w:r>
    </w:p>
    <w:p w:rsidR="00E52554" w:rsidRPr="00E52554" w:rsidRDefault="00E52554" w:rsidP="00E52554">
      <w:pPr>
        <w:pStyle w:val="SingleTxt"/>
        <w:spacing w:after="0" w:line="120" w:lineRule="exact"/>
        <w:rPr>
          <w:sz w:val="10"/>
        </w:rPr>
      </w:pPr>
    </w:p>
    <w:p w:rsidR="00E52554" w:rsidRPr="00E52554" w:rsidRDefault="00E52554" w:rsidP="00E52554">
      <w:pPr>
        <w:pStyle w:val="SingleTxt"/>
        <w:spacing w:after="0" w:line="120" w:lineRule="exact"/>
        <w:rPr>
          <w:sz w:val="10"/>
        </w:rPr>
      </w:pPr>
    </w:p>
    <w:p w:rsidR="0075360B" w:rsidRPr="0075360B" w:rsidRDefault="0075360B" w:rsidP="0075360B">
      <w:pPr>
        <w:pStyle w:val="SingleTxt"/>
      </w:pPr>
      <w:r w:rsidRPr="0075360B">
        <w:t>9.</w:t>
      </w:r>
      <w:r w:rsidRPr="0075360B">
        <w:tab/>
        <w:t>Бюро рассмотрело подготовленные секретариатом предложения относ</w:t>
      </w:r>
      <w:r w:rsidRPr="0075360B">
        <w:t>и</w:t>
      </w:r>
      <w:r w:rsidRPr="0075360B">
        <w:t>тельно сегмента по вопросам политики и шестого совещания председателей на следующей сессии Комитета.</w:t>
      </w:r>
    </w:p>
    <w:p w:rsidR="0075360B" w:rsidRPr="0075360B" w:rsidRDefault="0075360B" w:rsidP="00E96D68">
      <w:pPr>
        <w:pStyle w:val="SingleTxt"/>
      </w:pPr>
      <w:r w:rsidRPr="0075360B">
        <w:t>10.</w:t>
      </w:r>
      <w:r w:rsidRPr="0075360B">
        <w:tab/>
        <w:t xml:space="preserve">На основе неофициального документа </w:t>
      </w:r>
      <w:r w:rsidR="00E96D68">
        <w:t>№ </w:t>
      </w:r>
      <w:r w:rsidRPr="0075360B">
        <w:t>3 обсуждались три широкие п</w:t>
      </w:r>
      <w:r w:rsidRPr="0075360B">
        <w:t>о</w:t>
      </w:r>
      <w:r w:rsidRPr="0075360B">
        <w:t>тенциальные темы сегмента по вопросам политики, а именно: железнодорожный транспорт, региональное и глобальное взаимодействие и интеллектуальные транспортные системы. После тщательного анализа Бюро остановилось на тр</w:t>
      </w:r>
      <w:r w:rsidRPr="0075360B">
        <w:t>е</w:t>
      </w:r>
      <w:r w:rsidRPr="0075360B">
        <w:t xml:space="preserve">тьей теме и выбрало название </w:t>
      </w:r>
      <w:r w:rsidR="00E96D68">
        <w:t>«</w:t>
      </w:r>
      <w:r w:rsidRPr="0075360B">
        <w:t>Инновации для устойчивого внутреннего тран</w:t>
      </w:r>
      <w:r w:rsidRPr="0075360B">
        <w:t>с</w:t>
      </w:r>
      <w:r w:rsidRPr="0075360B">
        <w:t>порта с уделением особого внимания информационно-коммуникационным те</w:t>
      </w:r>
      <w:r w:rsidRPr="0075360B">
        <w:t>х</w:t>
      </w:r>
      <w:r w:rsidRPr="0075360B">
        <w:t>нологиям</w:t>
      </w:r>
      <w:r w:rsidR="00E96D68">
        <w:t>»</w:t>
      </w:r>
      <w:r w:rsidRPr="0075360B">
        <w:t>. Основная идея будет заключаться в изучении тех аспектов ИТС, к</w:t>
      </w:r>
      <w:r w:rsidRPr="0075360B">
        <w:t>о</w:t>
      </w:r>
      <w:r w:rsidRPr="0075360B">
        <w:t xml:space="preserve">торые касаются работы различных вспомогательных органов КВТ, как описано в неофициальном документе </w:t>
      </w:r>
      <w:r w:rsidR="00E96D68">
        <w:t>№ </w:t>
      </w:r>
      <w:r w:rsidRPr="0075360B">
        <w:t>3. Для обеспечения своевременного получения а</w:t>
      </w:r>
      <w:r w:rsidRPr="0075360B">
        <w:t>к</w:t>
      </w:r>
      <w:r w:rsidRPr="0075360B">
        <w:t>туальных материалов от рабочих групп Бюро поручило секретариату уведомить все соответствующие рабочие группы о выборе темы и обратиться к ним с просьбой уделить этим вопросам особое внимание и прислать свои отклики в секретариат.</w:t>
      </w:r>
    </w:p>
    <w:p w:rsidR="0075360B" w:rsidRPr="0075360B" w:rsidRDefault="0075360B" w:rsidP="0075360B">
      <w:pPr>
        <w:pStyle w:val="SingleTxt"/>
      </w:pPr>
      <w:r w:rsidRPr="0075360B">
        <w:t>11.</w:t>
      </w:r>
      <w:r w:rsidRPr="0075360B">
        <w:tab/>
        <w:t>Далее было принято решение о том, что Бюро следует направить свои рек</w:t>
      </w:r>
      <w:r w:rsidRPr="0075360B">
        <w:t>о</w:t>
      </w:r>
      <w:r w:rsidRPr="0075360B">
        <w:t>мендации относительно тем, координатора, докладчиков и возможностей/идей проведения выставки по актуальным вопросам не позднее 10 сентября 2015 года, с тем чтобы у секретариата было достаточно времени для подготовки документа о сегменте по вопросам политики. Кроме того, Бюро просило секретариат обе</w:t>
      </w:r>
      <w:r w:rsidRPr="0075360B">
        <w:t>с</w:t>
      </w:r>
      <w:r w:rsidRPr="0075360B">
        <w:t>печить, чтобы изменения содержания сегмента по вопросам политики не прин</w:t>
      </w:r>
      <w:r w:rsidRPr="0075360B">
        <w:t>и</w:t>
      </w:r>
      <w:r w:rsidRPr="0075360B">
        <w:t xml:space="preserve">мались менее чем за две недели до начала самого совещания. </w:t>
      </w:r>
    </w:p>
    <w:p w:rsidR="0075360B" w:rsidRPr="0075360B" w:rsidRDefault="0075360B" w:rsidP="0075360B">
      <w:pPr>
        <w:pStyle w:val="SingleTxt"/>
      </w:pPr>
      <w:r w:rsidRPr="0075360B">
        <w:t>12.</w:t>
      </w:r>
      <w:r w:rsidRPr="0075360B">
        <w:tab/>
        <w:t>Обсуждались две потенциальных темы шестого совещания председателей: вопрос об оказании технической помощи и ее финансировании и вопрос о бре</w:t>
      </w:r>
      <w:r w:rsidRPr="0075360B">
        <w:t>н</w:t>
      </w:r>
      <w:r w:rsidRPr="0075360B">
        <w:t>динге КВТ с точки зрения его функций, связанных с оказанием технической п</w:t>
      </w:r>
      <w:r w:rsidRPr="0075360B">
        <w:t>о</w:t>
      </w:r>
      <w:r w:rsidRPr="0075360B">
        <w:t xml:space="preserve">мощи и консультированием по вопросам политики. Бюро остановилось на второй теме, в рамках которой будут изучены аспекты коммуникации и брендинга КВТ, </w:t>
      </w:r>
      <w:r w:rsidRPr="0075360B">
        <w:lastRenderedPageBreak/>
        <w:t>его вспомогательных органов и продуктов, что даст Комитету возможность лу</w:t>
      </w:r>
      <w:r w:rsidRPr="0075360B">
        <w:t>ч</w:t>
      </w:r>
      <w:r w:rsidRPr="0075360B">
        <w:t>ше позиционировать себя в быстро меняющихся внешних условиях. Учитывая эти преимущества, Бюро сочло, что данную тему следует оставить в повестке дня и что на его ноябрьском совещании следует принять решение о том, нужно ли проводить обсуждение за закрытыми дверями или эту тему следует рассмо</w:t>
      </w:r>
      <w:r w:rsidRPr="0075360B">
        <w:t>т</w:t>
      </w:r>
      <w:r w:rsidRPr="0075360B">
        <w:t>реть на открытом заседании КВТ.</w:t>
      </w:r>
    </w:p>
    <w:p w:rsidR="00E96D68" w:rsidRPr="00E96D68" w:rsidRDefault="00E96D68" w:rsidP="00E96D68">
      <w:pPr>
        <w:pStyle w:val="SingleTxt"/>
        <w:spacing w:after="0" w:line="120" w:lineRule="exact"/>
        <w:rPr>
          <w:b/>
          <w:sz w:val="10"/>
        </w:rPr>
      </w:pPr>
    </w:p>
    <w:p w:rsidR="00E96D68" w:rsidRPr="00E96D68" w:rsidRDefault="00E96D68" w:rsidP="00E96D68">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VII</w:t>
      </w:r>
      <w:r w:rsidRPr="0075360B">
        <w:t>.</w:t>
      </w:r>
      <w:r w:rsidRPr="0075360B">
        <w:tab/>
        <w:t xml:space="preserve">Последующая деятельность в контексте </w:t>
      </w:r>
      <w:r w:rsidR="00E96D68">
        <w:t>«</w:t>
      </w:r>
      <w:r w:rsidRPr="0075360B">
        <w:t>Рио+20</w:t>
      </w:r>
      <w:r w:rsidR="00E96D68">
        <w:t>»</w:t>
      </w:r>
      <w:r w:rsidRPr="0075360B">
        <w:t xml:space="preserve"> и</w:t>
      </w:r>
      <w:r w:rsidR="00E96D68">
        <w:t> </w:t>
      </w:r>
      <w:r w:rsidRPr="0075360B">
        <w:t>предстоящая КС 21 в Париже</w:t>
      </w:r>
    </w:p>
    <w:p w:rsidR="00E96D68" w:rsidRPr="00E96D68" w:rsidRDefault="00E96D68" w:rsidP="00E96D68">
      <w:pPr>
        <w:pStyle w:val="SingleTxt"/>
        <w:spacing w:after="0" w:line="120" w:lineRule="exact"/>
        <w:rPr>
          <w:sz w:val="10"/>
        </w:rPr>
      </w:pPr>
    </w:p>
    <w:p w:rsidR="00E96D68" w:rsidRPr="00E96D68" w:rsidRDefault="00E96D68" w:rsidP="00E96D68">
      <w:pPr>
        <w:pStyle w:val="SingleTxt"/>
        <w:spacing w:after="0" w:line="120" w:lineRule="exact"/>
        <w:rPr>
          <w:sz w:val="10"/>
        </w:rPr>
      </w:pPr>
    </w:p>
    <w:p w:rsidR="0075360B" w:rsidRPr="0075360B" w:rsidRDefault="0075360B" w:rsidP="0075360B">
      <w:pPr>
        <w:pStyle w:val="SingleTxt"/>
      </w:pPr>
      <w:r w:rsidRPr="0075360B">
        <w:t>13.</w:t>
      </w:r>
      <w:r w:rsidRPr="0075360B">
        <w:tab/>
        <w:t>Бюро было проинформировано об основных изменениях в отношении места устойчивого транспорта в рамках ведущихся глобальных переговоров по форм</w:t>
      </w:r>
      <w:r w:rsidRPr="0075360B">
        <w:t>у</w:t>
      </w:r>
      <w:r w:rsidRPr="0075360B">
        <w:t xml:space="preserve">лированию целей в области устойчивого развития на период после 2015 года (ЦУР) (неофициальный документ </w:t>
      </w:r>
      <w:r w:rsidR="00E96D68">
        <w:t>№ </w:t>
      </w:r>
      <w:r w:rsidRPr="0075360B">
        <w:t>5). Поскольку Комитет всегда решительно выступал за то, чтобы транспортные приоритеты учитывались в ЦУР соглас</w:t>
      </w:r>
      <w:r w:rsidRPr="0075360B">
        <w:t>о</w:t>
      </w:r>
      <w:r w:rsidRPr="0075360B">
        <w:t>ванным образом и на комплексной основе, Бюро поддержало усилия секретари</w:t>
      </w:r>
      <w:r w:rsidRPr="0075360B">
        <w:t>а</w:t>
      </w:r>
      <w:r w:rsidRPr="0075360B">
        <w:t>та по широкому распространению глобального исследования по вопросам тран</w:t>
      </w:r>
      <w:r w:rsidRPr="0075360B">
        <w:t>с</w:t>
      </w:r>
      <w:r w:rsidRPr="0075360B">
        <w:t>порта в интересах устойчивого развития, с тем чтобы правительства могли во</w:t>
      </w:r>
      <w:r w:rsidRPr="0075360B">
        <w:t>с</w:t>
      </w:r>
      <w:r w:rsidRPr="0075360B">
        <w:t>пользоваться им в ходе ведущихся переговоров. Бюро напомнило, что по его просьбе секретариат, в сотрудничестве с другими региональными комиссиями и соответствующими неправительственными организациями, такими как Межд</w:t>
      </w:r>
      <w:r w:rsidRPr="0075360B">
        <w:t>у</w:t>
      </w:r>
      <w:r w:rsidRPr="0075360B">
        <w:t>народный союз автомобильного транспорта и Международный союз железных дорог, обновил этот успешный документ и преобразовал его в формат глобальн</w:t>
      </w:r>
      <w:r w:rsidRPr="0075360B">
        <w:t>о</w:t>
      </w:r>
      <w:r w:rsidRPr="0075360B">
        <w:t>го обзора вопросов внутреннего транспорта.</w:t>
      </w:r>
    </w:p>
    <w:p w:rsidR="0075360B" w:rsidRPr="0075360B" w:rsidRDefault="0075360B" w:rsidP="00FB5512">
      <w:pPr>
        <w:pStyle w:val="SingleTxt"/>
      </w:pPr>
      <w:r w:rsidRPr="0075360B">
        <w:t>14.</w:t>
      </w:r>
      <w:r w:rsidRPr="0075360B">
        <w:tab/>
        <w:t>Бюро активно поддержало усилия секретариата по представлению и проп</w:t>
      </w:r>
      <w:r w:rsidRPr="0075360B">
        <w:t>а</w:t>
      </w:r>
      <w:r w:rsidRPr="0075360B">
        <w:t>гандированию работы Комитета и его вспомогательных органов на двадцать пе</w:t>
      </w:r>
      <w:r w:rsidRPr="0075360B">
        <w:t>р</w:t>
      </w:r>
      <w:r w:rsidRPr="0075360B">
        <w:t>вой Конференции Организации Объединенных Наций по изменению климата (КС</w:t>
      </w:r>
      <w:r w:rsidR="00FB5512">
        <w:t> </w:t>
      </w:r>
      <w:r w:rsidRPr="0075360B">
        <w:t>21), которая состоялась 30 ноября</w:t>
      </w:r>
      <w:r w:rsidR="00FB5512">
        <w:t xml:space="preserve"> </w:t>
      </w:r>
      <w:r w:rsidRPr="0075360B">
        <w:t>–</w:t>
      </w:r>
      <w:r w:rsidR="00FB5512">
        <w:t xml:space="preserve"> </w:t>
      </w:r>
      <w:r w:rsidRPr="0075360B">
        <w:t xml:space="preserve">11 декабря 2015 года в Париже, в целях содействия реализации соответствующих стратегических направлений работы Комитета. </w:t>
      </w:r>
    </w:p>
    <w:p w:rsidR="00E96D68" w:rsidRPr="00E96D68" w:rsidRDefault="00E96D68" w:rsidP="00E96D68">
      <w:pPr>
        <w:pStyle w:val="SingleTxt"/>
        <w:spacing w:after="0" w:line="120" w:lineRule="exact"/>
        <w:rPr>
          <w:b/>
          <w:sz w:val="10"/>
        </w:rPr>
      </w:pPr>
    </w:p>
    <w:p w:rsidR="00E96D68" w:rsidRPr="00E96D68" w:rsidRDefault="00E96D68" w:rsidP="00E96D68">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VIII</w:t>
      </w:r>
      <w:r w:rsidRPr="0075360B">
        <w:t>.</w:t>
      </w:r>
      <w:r w:rsidRPr="0075360B">
        <w:tab/>
        <w:t>Сотрудничество КВТ со Специальным посланником Генерального секретаря Организации Объединенных Наций по безопасности дорожного движения</w:t>
      </w:r>
    </w:p>
    <w:p w:rsidR="00E96D68" w:rsidRPr="00E96D68" w:rsidRDefault="00E96D68" w:rsidP="00E96D68">
      <w:pPr>
        <w:pStyle w:val="SingleTxt"/>
        <w:spacing w:after="0" w:line="120" w:lineRule="exact"/>
        <w:rPr>
          <w:sz w:val="10"/>
        </w:rPr>
      </w:pPr>
    </w:p>
    <w:p w:rsidR="00E96D68" w:rsidRPr="00E96D68" w:rsidRDefault="00E96D68" w:rsidP="00E96D68">
      <w:pPr>
        <w:pStyle w:val="SingleTxt"/>
        <w:spacing w:after="0" w:line="120" w:lineRule="exact"/>
        <w:rPr>
          <w:sz w:val="10"/>
        </w:rPr>
      </w:pPr>
    </w:p>
    <w:p w:rsidR="0075360B" w:rsidRPr="0075360B" w:rsidRDefault="0075360B" w:rsidP="0075360B">
      <w:pPr>
        <w:pStyle w:val="SingleTxt"/>
      </w:pPr>
      <w:r w:rsidRPr="0075360B">
        <w:t>15.</w:t>
      </w:r>
      <w:r w:rsidRPr="0075360B">
        <w:tab/>
        <w:t>Бюро было проинформировано о том, каким образом проходило назначение г-на Жана Тодта Специальным посланником по безопасности дорожного движ</w:t>
      </w:r>
      <w:r w:rsidRPr="0075360B">
        <w:t>е</w:t>
      </w:r>
      <w:r w:rsidRPr="0075360B">
        <w:t>ния, и об областях его сотрудничества с КВТ. Оно выразило обеспокоенность по поводу осуществляемых инициатив, которые могут дублировать текущую де</w:t>
      </w:r>
      <w:r w:rsidRPr="0075360B">
        <w:t>я</w:t>
      </w:r>
      <w:r w:rsidRPr="0075360B">
        <w:t>тельность вспомогательных органов КВТ, занимающихся проблемами безопасн</w:t>
      </w:r>
      <w:r w:rsidRPr="0075360B">
        <w:t>о</w:t>
      </w:r>
      <w:r w:rsidRPr="0075360B">
        <w:t>сти дорожного движения, и просило секретариат внимательно следить за прои</w:t>
      </w:r>
      <w:r w:rsidRPr="0075360B">
        <w:t>с</w:t>
      </w:r>
      <w:r w:rsidRPr="0075360B">
        <w:t>ходящими событиями.</w:t>
      </w:r>
    </w:p>
    <w:p w:rsidR="00E96D68" w:rsidRPr="00E96D68" w:rsidRDefault="00E96D68" w:rsidP="00E96D68">
      <w:pPr>
        <w:pStyle w:val="SingleTxt"/>
        <w:spacing w:after="0" w:line="120" w:lineRule="exact"/>
        <w:rPr>
          <w:b/>
          <w:sz w:val="10"/>
        </w:rPr>
      </w:pPr>
    </w:p>
    <w:p w:rsidR="00E96D68" w:rsidRPr="00E96D68" w:rsidRDefault="00E96D68" w:rsidP="00E96D68">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IX</w:t>
      </w:r>
      <w:r w:rsidRPr="0075360B">
        <w:t>.</w:t>
      </w:r>
      <w:r w:rsidRPr="0075360B">
        <w:tab/>
        <w:t>Прочие вопросы</w:t>
      </w:r>
    </w:p>
    <w:p w:rsidR="00E96D68" w:rsidRPr="00E96D68" w:rsidRDefault="00E96D68" w:rsidP="00E96D68">
      <w:pPr>
        <w:pStyle w:val="SingleTxt"/>
        <w:spacing w:after="0" w:line="120" w:lineRule="exact"/>
        <w:rPr>
          <w:sz w:val="10"/>
        </w:rPr>
      </w:pPr>
    </w:p>
    <w:p w:rsidR="00E96D68" w:rsidRPr="00E96D68" w:rsidRDefault="00E96D68" w:rsidP="00E96D68">
      <w:pPr>
        <w:pStyle w:val="SingleTxt"/>
        <w:spacing w:after="0" w:line="120" w:lineRule="exact"/>
        <w:rPr>
          <w:sz w:val="10"/>
        </w:rPr>
      </w:pPr>
    </w:p>
    <w:p w:rsidR="0075360B" w:rsidRPr="0075360B" w:rsidRDefault="0075360B" w:rsidP="0075360B">
      <w:pPr>
        <w:pStyle w:val="SingleTxt"/>
      </w:pPr>
      <w:r w:rsidRPr="0075360B">
        <w:t>16.</w:t>
      </w:r>
      <w:r w:rsidRPr="0075360B">
        <w:tab/>
        <w:t>Бюро просило секретариат ознакомиться с работой Группы экспертов по государственно-частному партнерству (ГЧП), связанной со стандартами, и ее д</w:t>
      </w:r>
      <w:r w:rsidRPr="0075360B">
        <w:t>е</w:t>
      </w:r>
      <w:r w:rsidRPr="0075360B">
        <w:t>ятельностью в области стандартов, имеющих отношение к соглашениям о ГЧП на транспорте. Традиционно такой работой занимался КВТ. Учитывая деятел</w:t>
      </w:r>
      <w:r w:rsidRPr="0075360B">
        <w:t>ь</w:t>
      </w:r>
      <w:r w:rsidRPr="0075360B">
        <w:t>ность Рабочей группы по тенденциям и экономике транспорта (</w:t>
      </w:r>
      <w:r w:rsidRPr="0075360B">
        <w:rPr>
          <w:lang w:val="en-GB"/>
        </w:rPr>
        <w:t>WP</w:t>
      </w:r>
      <w:r w:rsidRPr="0075360B">
        <w:t>.5) в области финансирования транспортного сектора, часть которой также касается соглаш</w:t>
      </w:r>
      <w:r w:rsidRPr="0075360B">
        <w:t>е</w:t>
      </w:r>
      <w:r w:rsidRPr="0075360B">
        <w:lastRenderedPageBreak/>
        <w:t>ний о ГЧП, Бюро просило секретариат изучить связи и сотрудничество с Группой экспертов по ГЧП.</w:t>
      </w:r>
    </w:p>
    <w:p w:rsidR="0075360B" w:rsidRPr="0075360B" w:rsidRDefault="0075360B" w:rsidP="0075360B">
      <w:pPr>
        <w:pStyle w:val="SingleTxt"/>
      </w:pPr>
      <w:r w:rsidRPr="0075360B">
        <w:t>17.</w:t>
      </w:r>
      <w:r w:rsidRPr="0075360B">
        <w:tab/>
        <w:t>Секретариат проинформировал Бюро о нынешнем положении дел с поте</w:t>
      </w:r>
      <w:r w:rsidRPr="0075360B">
        <w:t>н</w:t>
      </w:r>
      <w:r w:rsidRPr="0075360B">
        <w:t xml:space="preserve">циальным прикомандированием сотрудников и о других вариантах поддержки работы секретариата. </w:t>
      </w:r>
    </w:p>
    <w:p w:rsidR="0075360B" w:rsidRPr="0075360B" w:rsidRDefault="0075360B" w:rsidP="0075360B">
      <w:pPr>
        <w:pStyle w:val="SingleTxt"/>
      </w:pPr>
      <w:r w:rsidRPr="0075360B">
        <w:t>18.</w:t>
      </w:r>
      <w:r w:rsidRPr="0075360B">
        <w:tab/>
        <w:t>Секретариат проинформировал Бюро о задержках с установкой системы уведомлений по электронной почте, обусловленных крупномасштабной модерн</w:t>
      </w:r>
      <w:r w:rsidRPr="0075360B">
        <w:t>и</w:t>
      </w:r>
      <w:r w:rsidRPr="0075360B">
        <w:t>зацией веб-сайта ЕЭК ООН и ограниченными возможностями Группы по инфо</w:t>
      </w:r>
      <w:r w:rsidRPr="0075360B">
        <w:t>р</w:t>
      </w:r>
      <w:r w:rsidRPr="0075360B">
        <w:t>мационным системам ЕЭК ООН.</w:t>
      </w:r>
    </w:p>
    <w:p w:rsidR="0075360B" w:rsidRPr="0075360B" w:rsidRDefault="0075360B" w:rsidP="0075360B">
      <w:pPr>
        <w:pStyle w:val="SingleTxt"/>
      </w:pPr>
      <w:r w:rsidRPr="0075360B">
        <w:t>19.</w:t>
      </w:r>
      <w:r w:rsidRPr="0075360B">
        <w:tab/>
        <w:t>На своем февральском совещании после сессии КВТ Бюро просило секр</w:t>
      </w:r>
      <w:r w:rsidRPr="0075360B">
        <w:t>е</w:t>
      </w:r>
      <w:r w:rsidRPr="0075360B">
        <w:t>тариат изучить возможность создать на веб-сайте ЕЭК ООН новую веб-страницу по транспорту с фамилиями всех членов Бюро КВТ. Рассмотрев этот вопрос, се</w:t>
      </w:r>
      <w:r w:rsidRPr="0075360B">
        <w:t>к</w:t>
      </w:r>
      <w:r w:rsidRPr="0075360B">
        <w:t>ретариат уведомил Бюро о том, что данная инициатива потребует чрезмерных усилий персонала и ресурсов, поскольку для ее реализации понадобятся пров</w:t>
      </w:r>
      <w:r w:rsidRPr="0075360B">
        <w:t>е</w:t>
      </w:r>
      <w:r w:rsidRPr="0075360B">
        <w:t xml:space="preserve">дение исследований и анализ архивной информации. </w:t>
      </w:r>
    </w:p>
    <w:p w:rsidR="0075360B" w:rsidRPr="0075360B" w:rsidRDefault="0075360B" w:rsidP="0075360B">
      <w:pPr>
        <w:pStyle w:val="SingleTxt"/>
      </w:pPr>
      <w:r w:rsidRPr="0075360B">
        <w:t>20.</w:t>
      </w:r>
      <w:r w:rsidRPr="0075360B">
        <w:tab/>
        <w:t>Бюро отметило, что его следующее совещание состоится в четверг и пятн</w:t>
      </w:r>
      <w:r w:rsidRPr="0075360B">
        <w:t>и</w:t>
      </w:r>
      <w:r w:rsidRPr="0075360B">
        <w:t>цу, 26–27 ноября 2015 года.</w:t>
      </w: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br w:type="page"/>
      </w:r>
      <w:r w:rsidRPr="0075360B">
        <w:lastRenderedPageBreak/>
        <w:t xml:space="preserve">Приложение </w:t>
      </w:r>
      <w:r w:rsidRPr="0075360B">
        <w:rPr>
          <w:lang w:val="en-GB"/>
        </w:rPr>
        <w:t>III</w:t>
      </w:r>
    </w:p>
    <w:p w:rsidR="00E96D68" w:rsidRPr="00E96D68" w:rsidRDefault="00E96D68" w:rsidP="00E96D68">
      <w:pPr>
        <w:pStyle w:val="SingleTxt"/>
        <w:spacing w:after="0" w:line="120" w:lineRule="exact"/>
        <w:rPr>
          <w:b/>
          <w:sz w:val="10"/>
        </w:rPr>
      </w:pPr>
    </w:p>
    <w:p w:rsidR="00E96D68" w:rsidRPr="00E96D68" w:rsidRDefault="00E96D68" w:rsidP="00E96D68">
      <w:pPr>
        <w:pStyle w:val="SingleTxt"/>
        <w:spacing w:after="0" w:line="120" w:lineRule="exact"/>
        <w:rPr>
          <w:b/>
          <w:sz w:val="10"/>
        </w:rPr>
      </w:pPr>
    </w:p>
    <w:p w:rsidR="00E96D68" w:rsidRPr="00E96D68" w:rsidRDefault="00E96D68" w:rsidP="00E96D68">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tab/>
        <w:t xml:space="preserve">Итоги седьмого совещания Бюро Комитета по внутреннему транспорту за период 2014–2015 годов </w:t>
      </w:r>
      <w:r w:rsidR="00E96D68">
        <w:br/>
      </w:r>
      <w:r w:rsidRPr="0075360B">
        <w:t>(26–27 ноября 2015 года)</w:t>
      </w:r>
    </w:p>
    <w:p w:rsidR="00E96D68" w:rsidRPr="00E96D68" w:rsidRDefault="00E96D68" w:rsidP="00E96D68">
      <w:pPr>
        <w:pStyle w:val="SingleTxt"/>
        <w:spacing w:after="0" w:line="120" w:lineRule="exact"/>
        <w:rPr>
          <w:b/>
          <w:sz w:val="10"/>
        </w:rPr>
      </w:pPr>
    </w:p>
    <w:p w:rsidR="00E96D68" w:rsidRPr="00E96D68" w:rsidRDefault="00E96D68" w:rsidP="00E96D68">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I</w:t>
      </w:r>
      <w:r w:rsidRPr="0075360B">
        <w:t>.</w:t>
      </w:r>
      <w:r w:rsidRPr="0075360B">
        <w:tab/>
        <w:t>Участники</w:t>
      </w:r>
    </w:p>
    <w:p w:rsidR="00E96D68" w:rsidRPr="00E96D68" w:rsidRDefault="00E96D68" w:rsidP="00E96D68">
      <w:pPr>
        <w:pStyle w:val="SingleTxt"/>
        <w:spacing w:after="0" w:line="120" w:lineRule="exact"/>
        <w:rPr>
          <w:sz w:val="10"/>
        </w:rPr>
      </w:pPr>
    </w:p>
    <w:p w:rsidR="00E96D68" w:rsidRPr="00E96D68" w:rsidRDefault="00E96D68" w:rsidP="00E96D68">
      <w:pPr>
        <w:pStyle w:val="SingleTxt"/>
        <w:spacing w:after="0" w:line="120" w:lineRule="exact"/>
        <w:rPr>
          <w:sz w:val="10"/>
        </w:rPr>
      </w:pPr>
    </w:p>
    <w:p w:rsidR="0075360B" w:rsidRPr="0075360B" w:rsidRDefault="0075360B" w:rsidP="0075360B">
      <w:pPr>
        <w:pStyle w:val="SingleTxt"/>
      </w:pPr>
      <w:r w:rsidRPr="0075360B">
        <w:t>1.</w:t>
      </w:r>
      <w:r w:rsidRPr="0075360B">
        <w:tab/>
        <w:t>На совещании, которое проходило под председательством Ежи Кленьевски (Польша), присутствовали следующие члены Бюро: Изабель Пайе (Франция – заместитель Председателя), Сергей Андреев (Российская Федерация – замест</w:t>
      </w:r>
      <w:r w:rsidRPr="0075360B">
        <w:t>и</w:t>
      </w:r>
      <w:r w:rsidRPr="0075360B">
        <w:t>тель Председателя), Кристоф Шоккэрт (Бельгия), Ингеборг Деттбарн (Германия), Антонио Эрарио (Италия), Боб Аудсхорн (Нидерланды), Жан-Клод Шнёвли (Швейцария) и Роман Симоненко (Украина). На совещании не смогли прису</w:t>
      </w:r>
      <w:r w:rsidRPr="0075360B">
        <w:t>т</w:t>
      </w:r>
      <w:r w:rsidRPr="0075360B">
        <w:t>ствовать Фарид Валиев (Азербайджан), Сергей Дубина (Беларусь), Адриана П</w:t>
      </w:r>
      <w:r w:rsidRPr="0075360B">
        <w:t>а</w:t>
      </w:r>
      <w:r w:rsidRPr="0075360B">
        <w:t>курару (Румыния), Тахир Алиев (Узбекистан) и Рикардо Паскаль Бремон (Евр</w:t>
      </w:r>
      <w:r w:rsidRPr="0075360B">
        <w:t>о</w:t>
      </w:r>
      <w:r w:rsidRPr="0075360B">
        <w:t>пейская комиссия). Бьёрн Ориволь (Германия) оставил свою должность атташе по вопросам транспорта в Постоянном представительстве Германии. На совещ</w:t>
      </w:r>
      <w:r w:rsidRPr="0075360B">
        <w:t>а</w:t>
      </w:r>
      <w:r w:rsidRPr="0075360B">
        <w:t>нии Бюро присутствовал его преемник.</w:t>
      </w:r>
    </w:p>
    <w:p w:rsidR="0075360B" w:rsidRPr="0075360B" w:rsidRDefault="0075360B" w:rsidP="0075360B">
      <w:pPr>
        <w:pStyle w:val="SingleTxt"/>
      </w:pPr>
      <w:r w:rsidRPr="0075360B">
        <w:t>2.</w:t>
      </w:r>
      <w:r w:rsidRPr="0075360B">
        <w:tab/>
        <w:t>Членам Бюро напомнили о том, что в соответствии с правилами процедуры Бюро в случае невозможности принять участие в совещании Бюро они должны найти себе замену.</w:t>
      </w:r>
    </w:p>
    <w:p w:rsidR="00E96D68" w:rsidRPr="00E96D68" w:rsidRDefault="00E96D68" w:rsidP="00E96D68">
      <w:pPr>
        <w:pStyle w:val="SingleTxt"/>
        <w:spacing w:after="0" w:line="120" w:lineRule="exact"/>
        <w:rPr>
          <w:b/>
          <w:sz w:val="10"/>
        </w:rPr>
      </w:pPr>
    </w:p>
    <w:p w:rsidR="00E96D68" w:rsidRPr="00E96D68" w:rsidRDefault="00E96D68" w:rsidP="00E96D68">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II</w:t>
      </w:r>
      <w:r w:rsidRPr="0075360B">
        <w:t>.</w:t>
      </w:r>
      <w:r w:rsidRPr="0075360B">
        <w:tab/>
        <w:t>Утверждение повестки дня</w:t>
      </w:r>
    </w:p>
    <w:p w:rsidR="00E96D68" w:rsidRPr="00E96D68" w:rsidRDefault="00E96D68" w:rsidP="00E96D68">
      <w:pPr>
        <w:pStyle w:val="SingleTxt"/>
        <w:spacing w:after="0" w:line="120" w:lineRule="exact"/>
        <w:rPr>
          <w:sz w:val="10"/>
        </w:rPr>
      </w:pPr>
    </w:p>
    <w:p w:rsidR="00E96D68" w:rsidRPr="00E96D68" w:rsidRDefault="00E96D68" w:rsidP="00E96D68">
      <w:pPr>
        <w:pStyle w:val="SingleTxt"/>
        <w:spacing w:after="0" w:line="120" w:lineRule="exact"/>
        <w:rPr>
          <w:sz w:val="10"/>
        </w:rPr>
      </w:pPr>
    </w:p>
    <w:p w:rsidR="0075360B" w:rsidRPr="0075360B" w:rsidRDefault="0075360B" w:rsidP="0075360B">
      <w:pPr>
        <w:pStyle w:val="SingleTxt"/>
      </w:pPr>
      <w:r w:rsidRPr="0075360B">
        <w:t>3.</w:t>
      </w:r>
      <w:r w:rsidRPr="0075360B">
        <w:tab/>
        <w:t>Бюро утвердило свою предварительную повестку дня (</w:t>
      </w:r>
      <w:r w:rsidRPr="0075360B">
        <w:rPr>
          <w:lang w:val="en-GB"/>
        </w:rPr>
        <w:t>TRANS</w:t>
      </w:r>
      <w:r w:rsidRPr="0075360B">
        <w:t>/</w:t>
      </w:r>
      <w:r w:rsidRPr="0075360B">
        <w:rPr>
          <w:lang w:val="en-GB"/>
        </w:rPr>
        <w:t>BUR</w:t>
      </w:r>
      <w:r w:rsidRPr="0075360B">
        <w:t>.2015/6). В целях содействия подготовке и организации проезда членов Бюро было прин</w:t>
      </w:r>
      <w:r w:rsidRPr="0075360B">
        <w:t>я</w:t>
      </w:r>
      <w:r w:rsidRPr="0075360B">
        <w:t>то решение о том, что повестка дня Бюро будет распространяться, по крайней мере, за четыре недели до начала его совещания. Кроме того, была достигнута договоренность о том, что ключевые документы, по которым необходимо пр</w:t>
      </w:r>
      <w:r w:rsidRPr="0075360B">
        <w:t>и</w:t>
      </w:r>
      <w:r w:rsidRPr="0075360B">
        <w:t>нять решения, должны присылаться за две недели до совещания, а остальная д</w:t>
      </w:r>
      <w:r w:rsidRPr="0075360B">
        <w:t>о</w:t>
      </w:r>
      <w:r w:rsidRPr="0075360B">
        <w:t>кументация – как можно скорее.</w:t>
      </w:r>
    </w:p>
    <w:p w:rsidR="00E96D68" w:rsidRPr="00E96D68" w:rsidRDefault="00E96D68" w:rsidP="00E96D68">
      <w:pPr>
        <w:pStyle w:val="SingleTxt"/>
        <w:spacing w:after="0" w:line="120" w:lineRule="exact"/>
        <w:rPr>
          <w:b/>
          <w:sz w:val="10"/>
        </w:rPr>
      </w:pPr>
    </w:p>
    <w:p w:rsidR="00E96D68" w:rsidRPr="00E96D68" w:rsidRDefault="00E96D68" w:rsidP="00E96D68">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III</w:t>
      </w:r>
      <w:r w:rsidRPr="0075360B">
        <w:t>.</w:t>
      </w:r>
      <w:r w:rsidRPr="0075360B">
        <w:tab/>
        <w:t>Годовой доклад Комитета по внутреннему транспорту</w:t>
      </w:r>
    </w:p>
    <w:p w:rsidR="00E96D68" w:rsidRPr="00E96D68" w:rsidRDefault="00E96D68" w:rsidP="00E96D68">
      <w:pPr>
        <w:pStyle w:val="SingleTxt"/>
        <w:spacing w:after="0" w:line="120" w:lineRule="exact"/>
        <w:rPr>
          <w:sz w:val="10"/>
        </w:rPr>
      </w:pPr>
    </w:p>
    <w:p w:rsidR="00E96D68" w:rsidRPr="00E96D68" w:rsidRDefault="00E96D68" w:rsidP="00E96D68">
      <w:pPr>
        <w:pStyle w:val="SingleTxt"/>
        <w:spacing w:after="0" w:line="120" w:lineRule="exact"/>
        <w:rPr>
          <w:sz w:val="10"/>
        </w:rPr>
      </w:pPr>
    </w:p>
    <w:p w:rsidR="0075360B" w:rsidRPr="0075360B" w:rsidRDefault="0075360B" w:rsidP="0075360B">
      <w:pPr>
        <w:pStyle w:val="SingleTxt"/>
      </w:pPr>
      <w:r w:rsidRPr="0075360B">
        <w:t>4.</w:t>
      </w:r>
      <w:r w:rsidRPr="0075360B">
        <w:tab/>
        <w:t>Бюро рассмотрело проект годового доклада о деятельности Комитета по внутреннему транспорту и его вспомогательных органов в 2015 году (неофиц</w:t>
      </w:r>
      <w:r w:rsidRPr="0075360B">
        <w:t>и</w:t>
      </w:r>
      <w:r w:rsidRPr="0075360B">
        <w:t xml:space="preserve">альный документ </w:t>
      </w:r>
      <w:r w:rsidR="00E96D68">
        <w:t>№ </w:t>
      </w:r>
      <w:r w:rsidRPr="0075360B">
        <w:t>1). Бюро было проинформировано о том, что его краткий в</w:t>
      </w:r>
      <w:r w:rsidRPr="0075360B">
        <w:t>а</w:t>
      </w:r>
      <w:r w:rsidRPr="0075360B">
        <w:t>риант будет представлен КВТ в качестве официального документа вместе со вт</w:t>
      </w:r>
      <w:r w:rsidRPr="0075360B">
        <w:t>о</w:t>
      </w:r>
      <w:r w:rsidRPr="0075360B">
        <w:t>рым официальным документом о задачах на 2016 год. Полный и окончательный вариант с фотографиями будет подготовлен к сессии Комитета в качестве неоф</w:t>
      </w:r>
      <w:r w:rsidRPr="0075360B">
        <w:t>и</w:t>
      </w:r>
      <w:r w:rsidRPr="0075360B">
        <w:t>циального документа. Бюро поддержало годовой доклад о деятельности ЕЭК ООН в области транспорта. Бюро рассмотрело проект доклада и указало на ва</w:t>
      </w:r>
      <w:r w:rsidRPr="0075360B">
        <w:t>ж</w:t>
      </w:r>
      <w:r w:rsidRPr="0075360B">
        <w:t>ность учета прошлогодней практики и включения в него всех ключевых проблем и результатов. Кроме того, по его мнению, этот доклад является одним из эл</w:t>
      </w:r>
      <w:r w:rsidRPr="0075360B">
        <w:t>е</w:t>
      </w:r>
      <w:r w:rsidRPr="0075360B">
        <w:t>ментов брендинговой и коммуникационной стратегии Комитета. Бюро приняло решение представить дальнейшие замечания (при наличии таковых) по неофиц</w:t>
      </w:r>
      <w:r w:rsidRPr="0075360B">
        <w:t>и</w:t>
      </w:r>
      <w:r w:rsidRPr="0075360B">
        <w:t xml:space="preserve">альному документу </w:t>
      </w:r>
      <w:r w:rsidR="00E96D68">
        <w:t>№ </w:t>
      </w:r>
      <w:r w:rsidRPr="0075360B">
        <w:t>1 в течение одной недели после совещания.</w:t>
      </w:r>
    </w:p>
    <w:p w:rsidR="0075360B" w:rsidRPr="0075360B" w:rsidRDefault="0075360B" w:rsidP="0075360B">
      <w:pPr>
        <w:pStyle w:val="SingleTxt"/>
        <w:rPr>
          <w:b/>
        </w:rPr>
      </w:pPr>
      <w:r w:rsidRPr="0075360B">
        <w:rPr>
          <w:b/>
        </w:rPr>
        <w:t>Документация</w:t>
      </w:r>
    </w:p>
    <w:p w:rsidR="0075360B" w:rsidRPr="0075360B" w:rsidRDefault="0075360B" w:rsidP="0075360B">
      <w:pPr>
        <w:pStyle w:val="SingleTxt"/>
      </w:pPr>
      <w:r w:rsidRPr="0075360B">
        <w:t xml:space="preserve">Неофициальный документ </w:t>
      </w:r>
      <w:r w:rsidR="00E96D68">
        <w:t>№ </w:t>
      </w:r>
      <w:r w:rsidRPr="0075360B">
        <w:t>1</w:t>
      </w:r>
    </w:p>
    <w:p w:rsidR="00E96D68" w:rsidRPr="00E96D68" w:rsidRDefault="00E96D68" w:rsidP="00E96D68">
      <w:pPr>
        <w:pStyle w:val="SingleTxt"/>
        <w:spacing w:after="0" w:line="120" w:lineRule="exact"/>
        <w:rPr>
          <w:b/>
          <w:sz w:val="10"/>
        </w:rPr>
      </w:pPr>
    </w:p>
    <w:p w:rsidR="00E96D68" w:rsidRPr="00E96D68" w:rsidRDefault="00E96D68" w:rsidP="00E96D68">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IV</w:t>
      </w:r>
      <w:r w:rsidRPr="0075360B">
        <w:t>.</w:t>
      </w:r>
      <w:r w:rsidRPr="0075360B">
        <w:tab/>
        <w:t>Совещание председателей вспомогательных органов Комитета и административных комитетов правовых документов ЕЭК ООН</w:t>
      </w:r>
    </w:p>
    <w:p w:rsidR="00E96D68" w:rsidRPr="00E96D68" w:rsidRDefault="00E96D68" w:rsidP="00E96D68">
      <w:pPr>
        <w:pStyle w:val="SingleTxt"/>
        <w:spacing w:after="0" w:line="120" w:lineRule="exact"/>
        <w:rPr>
          <w:sz w:val="10"/>
        </w:rPr>
      </w:pPr>
    </w:p>
    <w:p w:rsidR="00E96D68" w:rsidRPr="00E96D68" w:rsidRDefault="00E96D68" w:rsidP="00E96D68">
      <w:pPr>
        <w:pStyle w:val="SingleTxt"/>
        <w:spacing w:after="0" w:line="120" w:lineRule="exact"/>
        <w:rPr>
          <w:sz w:val="10"/>
        </w:rPr>
      </w:pPr>
    </w:p>
    <w:p w:rsidR="0075360B" w:rsidRPr="0075360B" w:rsidRDefault="0075360B" w:rsidP="0075360B">
      <w:pPr>
        <w:pStyle w:val="SingleTxt"/>
      </w:pPr>
      <w:r w:rsidRPr="0075360B">
        <w:t>5.</w:t>
      </w:r>
      <w:r w:rsidRPr="0075360B">
        <w:tab/>
        <w:t>На своем совещании в июне 2015</w:t>
      </w:r>
      <w:r w:rsidRPr="0075360B">
        <w:rPr>
          <w:lang w:val="en-US"/>
        </w:rPr>
        <w:t> </w:t>
      </w:r>
      <w:r w:rsidRPr="0075360B">
        <w:t>года Бюро рассмотрело две альтернати</w:t>
      </w:r>
      <w:r w:rsidRPr="0075360B">
        <w:t>в</w:t>
      </w:r>
      <w:r w:rsidRPr="0075360B">
        <w:t xml:space="preserve">ные темы шестого совещания председателей: </w:t>
      </w:r>
      <w:r w:rsidRPr="0075360B">
        <w:rPr>
          <w:lang w:val="en-GB"/>
        </w:rPr>
        <w:t>i</w:t>
      </w:r>
      <w:r w:rsidRPr="0075360B">
        <w:t>) техническая помощь и ее фина</w:t>
      </w:r>
      <w:r w:rsidRPr="0075360B">
        <w:t>н</w:t>
      </w:r>
      <w:r w:rsidRPr="0075360B">
        <w:t xml:space="preserve">сирование и </w:t>
      </w:r>
      <w:r w:rsidRPr="0075360B">
        <w:rPr>
          <w:lang w:val="en-GB"/>
        </w:rPr>
        <w:t>ii</w:t>
      </w:r>
      <w:r w:rsidRPr="0075360B">
        <w:t xml:space="preserve">) брендинг КВТ. На тот момент Бюро остановилось на второй теме, в рамках которой будут изучены вопросы коммуникации и брендинга КВТ, его вспомогательных органов и продуктов, что даст Комитету возможность лучше позиционировать себя в быстро меняющихся внешних условиях. </w:t>
      </w:r>
    </w:p>
    <w:p w:rsidR="0075360B" w:rsidRPr="0075360B" w:rsidRDefault="0075360B" w:rsidP="00E96D68">
      <w:pPr>
        <w:pStyle w:val="SingleTxt"/>
      </w:pPr>
      <w:r w:rsidRPr="0075360B">
        <w:t>6.</w:t>
      </w:r>
      <w:r w:rsidRPr="0075360B">
        <w:tab/>
        <w:t>Ожидается, что прения будут разворачиваться вокруг анализа КВТ, других международных организаций и актуальных вопросов транспорта, варьирующи</w:t>
      </w:r>
      <w:r w:rsidRPr="0075360B">
        <w:t>х</w:t>
      </w:r>
      <w:r w:rsidRPr="0075360B">
        <w:t>ся от ЦУР до изменения климата. Основное внимание по-прежнему будет уд</w:t>
      </w:r>
      <w:r w:rsidRPr="0075360B">
        <w:t>е</w:t>
      </w:r>
      <w:r w:rsidRPr="0075360B">
        <w:t>ляться межсекторальным вопросам, которые носят чувствительный характер или требуют принятия решений со стороны правительств. Секретариат проинформ</w:t>
      </w:r>
      <w:r w:rsidRPr="0075360B">
        <w:t>и</w:t>
      </w:r>
      <w:r w:rsidRPr="0075360B">
        <w:t xml:space="preserve">ровал Бюро о ходе организации совещания (неофициальный документ </w:t>
      </w:r>
      <w:r w:rsidR="00E96D68">
        <w:t>№ </w:t>
      </w:r>
      <w:r w:rsidRPr="0075360B">
        <w:t>2). Б</w:t>
      </w:r>
      <w:r w:rsidRPr="0075360B">
        <w:t>ю</w:t>
      </w:r>
      <w:r w:rsidRPr="0075360B">
        <w:t>ро отметило, что в свете переименования соответствующего подразделения в О</w:t>
      </w:r>
      <w:r w:rsidRPr="0075360B">
        <w:t>т</w:t>
      </w:r>
      <w:r w:rsidRPr="0075360B">
        <w:t>дел устойчивого транспорта и предстоящей семидесятой годовщины КВТ на с</w:t>
      </w:r>
      <w:r w:rsidRPr="0075360B">
        <w:t>о</w:t>
      </w:r>
      <w:r w:rsidRPr="0075360B">
        <w:t xml:space="preserve">вещании председателей можно обсудить также и </w:t>
      </w:r>
      <w:r w:rsidR="00E96D68">
        <w:t>«</w:t>
      </w:r>
      <w:r w:rsidRPr="0075360B">
        <w:t>новый образ</w:t>
      </w:r>
      <w:r w:rsidR="00E96D68">
        <w:t>»</w:t>
      </w:r>
      <w:r w:rsidRPr="0075360B">
        <w:t xml:space="preserve"> Комитета. В</w:t>
      </w:r>
      <w:r w:rsidR="00E96D68">
        <w:t> </w:t>
      </w:r>
      <w:r w:rsidRPr="0075360B">
        <w:t>частности, было бы целесообразно рассмотреть возможность обсуждения чу</w:t>
      </w:r>
      <w:r w:rsidRPr="0075360B">
        <w:t>в</w:t>
      </w:r>
      <w:r w:rsidRPr="0075360B">
        <w:t>ствительных вопросов на заседании с ограниченным числом участников и пре</w:t>
      </w:r>
      <w:r w:rsidRPr="0075360B">
        <w:t>д</w:t>
      </w:r>
      <w:r w:rsidRPr="0075360B">
        <w:t>ставления общего документа о коммуникационных и брендинговых инициативах на регулярную сессию КВТ, с тем чтобы неправительственные делегаты могли принять участие в прениях.</w:t>
      </w:r>
    </w:p>
    <w:p w:rsidR="0075360B" w:rsidRPr="0075360B" w:rsidRDefault="0075360B" w:rsidP="0075360B">
      <w:pPr>
        <w:pStyle w:val="SingleTxt"/>
      </w:pPr>
      <w:r w:rsidRPr="0075360B">
        <w:t>7.</w:t>
      </w:r>
      <w:r w:rsidRPr="0075360B">
        <w:tab/>
        <w:t>Бюро напомнило о том, что участие председателей в сессии Комитета имеет большое значение для поощрения обмена знаниями среди вспомогательных о</w:t>
      </w:r>
      <w:r w:rsidRPr="0075360B">
        <w:t>р</w:t>
      </w:r>
      <w:r w:rsidRPr="0075360B">
        <w:t xml:space="preserve">ганов Комитета, достижения синергии, содействия обмену передовым опытом и обеспечения платформы для стратегических обсуждений. </w:t>
      </w:r>
    </w:p>
    <w:p w:rsidR="0075360B" w:rsidRPr="0075360B" w:rsidRDefault="0075360B" w:rsidP="0075360B">
      <w:pPr>
        <w:pStyle w:val="SingleTxt"/>
        <w:rPr>
          <w:b/>
        </w:rPr>
      </w:pPr>
      <w:bookmarkStart w:id="2" w:name="_Toc195941051"/>
      <w:bookmarkStart w:id="3" w:name="_Toc195941143"/>
      <w:bookmarkStart w:id="4" w:name="_Toc226773058"/>
      <w:r w:rsidRPr="0075360B">
        <w:rPr>
          <w:b/>
        </w:rPr>
        <w:t>Документация</w:t>
      </w:r>
    </w:p>
    <w:p w:rsidR="0075360B" w:rsidRPr="0075360B" w:rsidRDefault="0075360B" w:rsidP="0075360B">
      <w:pPr>
        <w:pStyle w:val="SingleTxt"/>
      </w:pPr>
      <w:r w:rsidRPr="0075360B">
        <w:t xml:space="preserve">Неофициальный документ </w:t>
      </w:r>
      <w:r w:rsidR="00E96D68">
        <w:t>№ </w:t>
      </w:r>
      <w:r w:rsidRPr="0075360B">
        <w:t>2</w:t>
      </w:r>
    </w:p>
    <w:p w:rsidR="00E96D68" w:rsidRPr="00E96D68" w:rsidRDefault="00E96D68" w:rsidP="00E96D68">
      <w:pPr>
        <w:pStyle w:val="SingleTxt"/>
        <w:spacing w:after="0" w:line="120" w:lineRule="exact"/>
        <w:rPr>
          <w:b/>
          <w:sz w:val="10"/>
        </w:rPr>
      </w:pPr>
    </w:p>
    <w:p w:rsidR="00E96D68" w:rsidRPr="00E96D68" w:rsidRDefault="00E96D68" w:rsidP="00E96D68">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fr-CH"/>
        </w:rPr>
        <w:t>V</w:t>
      </w:r>
      <w:r w:rsidRPr="0075360B">
        <w:t>.</w:t>
      </w:r>
      <w:r w:rsidRPr="0075360B">
        <w:tab/>
        <w:t>Повестка дня на период до 2030 года</w:t>
      </w:r>
    </w:p>
    <w:p w:rsidR="00E96D68" w:rsidRPr="00E96D68" w:rsidRDefault="00E96D68" w:rsidP="00E96D68">
      <w:pPr>
        <w:pStyle w:val="SingleTxt"/>
        <w:spacing w:after="0" w:line="120" w:lineRule="exact"/>
        <w:rPr>
          <w:sz w:val="10"/>
        </w:rPr>
      </w:pPr>
    </w:p>
    <w:p w:rsidR="00E96D68" w:rsidRPr="00E96D68" w:rsidRDefault="00E96D68" w:rsidP="00E96D68">
      <w:pPr>
        <w:pStyle w:val="SingleTxt"/>
        <w:spacing w:after="0" w:line="120" w:lineRule="exact"/>
        <w:rPr>
          <w:sz w:val="10"/>
        </w:rPr>
      </w:pPr>
    </w:p>
    <w:p w:rsidR="0075360B" w:rsidRPr="0075360B" w:rsidRDefault="0075360B" w:rsidP="0075360B">
      <w:pPr>
        <w:pStyle w:val="SingleTxt"/>
      </w:pPr>
      <w:r w:rsidRPr="0075360B">
        <w:t>8.</w:t>
      </w:r>
      <w:r w:rsidRPr="0075360B">
        <w:tab/>
        <w:t xml:space="preserve">Бюро было проинформировано об основных изменениях, касающихся места устойчивого транспорта в завершенных глобальных переговорах о разработке Повестки дня на период до 2030 года и целей в области устойчивого развития (неофициальный документ </w:t>
      </w:r>
      <w:r w:rsidR="00E96D68">
        <w:t>№ </w:t>
      </w:r>
      <w:r w:rsidRPr="0075360B">
        <w:t>3). Бюро отметило потенциальное значение КВТ в деле достижения ЦУР. Относительно мониторинга достижения ЦУР в области транспорта Бюро было проинформировано о том, что соответствующие решения, в том числе касающиеся контрольных показателей, принимаются Исполкомом. Кроме того, Бюро отметило, что (это касается также достижения ЦУР) стратег</w:t>
      </w:r>
      <w:r w:rsidRPr="0075360B">
        <w:t>и</w:t>
      </w:r>
      <w:r w:rsidRPr="0075360B">
        <w:t>ческая рамочная основа подпрограммы по транспорту включает в себя четкий мандат Комитета и его вспомогательных органов в области оказания поддержки страновым усилиям. В этой связи Бюро указало на необходимость укрепления той роли, которую может играть КВТ благодаря своей деятельности в сфере р</w:t>
      </w:r>
      <w:r w:rsidRPr="0075360B">
        <w:t>е</w:t>
      </w:r>
      <w:r w:rsidRPr="0075360B">
        <w:t>гулирования, диалога по вопросам политики, анализа, укрепления потенциала и технической помощи.</w:t>
      </w:r>
    </w:p>
    <w:p w:rsidR="0075360B" w:rsidRPr="0075360B" w:rsidRDefault="0075360B" w:rsidP="0075360B">
      <w:pPr>
        <w:pStyle w:val="SingleTxt"/>
      </w:pPr>
      <w:r w:rsidRPr="0075360B">
        <w:t>9.</w:t>
      </w:r>
      <w:r w:rsidRPr="0075360B">
        <w:tab/>
        <w:t>Поскольку Комитет всегда решительно выступал за то, чтобы транспортные приоритеты учитывались в ЦУР согласованным образом и на комплексной осн</w:t>
      </w:r>
      <w:r w:rsidRPr="0075360B">
        <w:t>о</w:t>
      </w:r>
      <w:r w:rsidRPr="0075360B">
        <w:lastRenderedPageBreak/>
        <w:t>ве, Бюро приветствовало завершение глобального исследования по вопросам транспорта в интересах устойчивого развития и поддержало усилия секретариата по его широкому распространению. Бюро напомнило, что по его просьбе секр</w:t>
      </w:r>
      <w:r w:rsidRPr="0075360B">
        <w:t>е</w:t>
      </w:r>
      <w:r w:rsidRPr="0075360B">
        <w:t>тариат, в сотрудничестве с другими региональными комиссиями и соответств</w:t>
      </w:r>
      <w:r w:rsidRPr="0075360B">
        <w:t>у</w:t>
      </w:r>
      <w:r w:rsidRPr="0075360B">
        <w:t>ющими неправительственными организациями, такими как МСАТ и МСЖД, о</w:t>
      </w:r>
      <w:r w:rsidRPr="0075360B">
        <w:t>б</w:t>
      </w:r>
      <w:r w:rsidRPr="0075360B">
        <w:t>новил этот документ и преобразовал его в формат глобального обзора вопросов внутреннего транспорта.</w:t>
      </w:r>
    </w:p>
    <w:p w:rsidR="0075360B" w:rsidRPr="0075360B" w:rsidRDefault="0075360B" w:rsidP="0075360B">
      <w:pPr>
        <w:pStyle w:val="SingleTxt"/>
        <w:rPr>
          <w:b/>
        </w:rPr>
      </w:pPr>
      <w:r w:rsidRPr="0075360B">
        <w:rPr>
          <w:b/>
        </w:rPr>
        <w:t>Документация</w:t>
      </w:r>
    </w:p>
    <w:p w:rsidR="0075360B" w:rsidRPr="0075360B" w:rsidRDefault="0075360B" w:rsidP="0075360B">
      <w:pPr>
        <w:pStyle w:val="SingleTxt"/>
      </w:pPr>
      <w:r w:rsidRPr="0075360B">
        <w:t xml:space="preserve">Неофициальный документ </w:t>
      </w:r>
      <w:r w:rsidR="00E96D68">
        <w:t>№ </w:t>
      </w:r>
      <w:r w:rsidRPr="0075360B">
        <w:t>3</w:t>
      </w:r>
    </w:p>
    <w:p w:rsidR="00E96D68" w:rsidRPr="00E96D68" w:rsidRDefault="00E96D68" w:rsidP="00E96D68">
      <w:pPr>
        <w:pStyle w:val="SingleTxt"/>
        <w:spacing w:after="0" w:line="120" w:lineRule="exact"/>
        <w:rPr>
          <w:b/>
          <w:sz w:val="10"/>
        </w:rPr>
      </w:pPr>
    </w:p>
    <w:p w:rsidR="00E96D68" w:rsidRPr="00E96D68" w:rsidRDefault="00E96D68" w:rsidP="00E96D68">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fr-CH"/>
        </w:rPr>
        <w:t>VI</w:t>
      </w:r>
      <w:r w:rsidRPr="0075360B">
        <w:t>.</w:t>
      </w:r>
      <w:r w:rsidRPr="0075360B">
        <w:tab/>
        <w:t>Окружающая среда, изменение климата и транспорт</w:t>
      </w:r>
    </w:p>
    <w:p w:rsidR="00E96D68" w:rsidRPr="00E96D68" w:rsidRDefault="00E96D68" w:rsidP="00E96D68">
      <w:pPr>
        <w:pStyle w:val="SingleTxt"/>
        <w:spacing w:after="0" w:line="120" w:lineRule="exact"/>
        <w:rPr>
          <w:sz w:val="10"/>
        </w:rPr>
      </w:pPr>
    </w:p>
    <w:p w:rsidR="00E96D68" w:rsidRPr="00E96D68" w:rsidRDefault="00E96D68" w:rsidP="00E96D68">
      <w:pPr>
        <w:pStyle w:val="SingleTxt"/>
        <w:spacing w:after="0" w:line="120" w:lineRule="exact"/>
        <w:rPr>
          <w:sz w:val="10"/>
        </w:rPr>
      </w:pPr>
    </w:p>
    <w:p w:rsidR="0075360B" w:rsidRPr="0075360B" w:rsidRDefault="0075360B" w:rsidP="0075360B">
      <w:pPr>
        <w:pStyle w:val="SingleTxt"/>
      </w:pPr>
      <w:r w:rsidRPr="0075360B">
        <w:t>10.</w:t>
      </w:r>
      <w:r w:rsidRPr="0075360B">
        <w:tab/>
        <w:t>Секретариат проинформировал Бюро о деятельности по поддержке усилий правительств по смягчению негативного воздействия транспорта на окружа</w:t>
      </w:r>
      <w:r w:rsidRPr="0075360B">
        <w:t>ю</w:t>
      </w:r>
      <w:r w:rsidRPr="0075360B">
        <w:t>щую среду, а именно: о последних изменениях в рамках Общеевропейской пр</w:t>
      </w:r>
      <w:r w:rsidRPr="0075360B">
        <w:t>о</w:t>
      </w:r>
      <w:r w:rsidRPr="0075360B">
        <w:t>граммы по транспорту, охране здоровья и окружающей среде (ОПТОСОЗ), об итогах круглого стола на уровне министров в рамках Всемирного конгресса по ИТС 2015 года и его вкладе в КС 21 (Манифест Бордо), о продолжающемся с</w:t>
      </w:r>
      <w:r w:rsidRPr="0075360B">
        <w:t>о</w:t>
      </w:r>
      <w:r w:rsidRPr="0075360B">
        <w:t>трудничестве между Отделом по окружающей среде и Отделом устойчивого транспорта ЕЭК ООН в области подготовки обзоров результативности эколог</w:t>
      </w:r>
      <w:r w:rsidRPr="0075360B">
        <w:t>и</w:t>
      </w:r>
      <w:r w:rsidRPr="0075360B">
        <w:t xml:space="preserve">ческой деятельности и содержащейся в них главы по транспорту и о применении инструмента </w:t>
      </w:r>
      <w:r w:rsidR="00E96D68">
        <w:t>«</w:t>
      </w:r>
      <w:r w:rsidRPr="0075360B">
        <w:t>В интересах будущих систем внутреннего транспорта</w:t>
      </w:r>
      <w:r w:rsidR="00E96D68">
        <w:t>»</w:t>
      </w:r>
      <w:r w:rsidRPr="0075360B">
        <w:t xml:space="preserve"> (</w:t>
      </w:r>
      <w:r w:rsidRPr="0075360B">
        <w:rPr>
          <w:lang w:val="en-GB"/>
        </w:rPr>
        <w:t>ForFITS</w:t>
      </w:r>
      <w:r w:rsidRPr="0075360B">
        <w:t>) в двух вышеуказанных областях.</w:t>
      </w:r>
    </w:p>
    <w:p w:rsidR="0075360B" w:rsidRPr="0075360B" w:rsidRDefault="0075360B" w:rsidP="0075360B">
      <w:pPr>
        <w:pStyle w:val="SingleTxt"/>
      </w:pPr>
      <w:r w:rsidRPr="0075360B">
        <w:t>11.</w:t>
      </w:r>
      <w:r w:rsidRPr="0075360B">
        <w:tab/>
        <w:t>В настоящее время Отдел устойчивого транспорта занимается подготовкой глав, касающихся транспорта и окружающей среды, в обзорах результативности экологической деятельности Беларуси, Грузии и Таджикистана. В проведенной аналитической работе учтены результаты экспериментального применения и</w:t>
      </w:r>
      <w:r w:rsidRPr="0075360B">
        <w:t>н</w:t>
      </w:r>
      <w:r w:rsidRPr="0075360B">
        <w:t xml:space="preserve">струмента ForFITS (неофициальный документ </w:t>
      </w:r>
      <w:r w:rsidR="00E96D68">
        <w:t>№ </w:t>
      </w:r>
      <w:r w:rsidRPr="0075360B">
        <w:t>4).</w:t>
      </w:r>
    </w:p>
    <w:p w:rsidR="0075360B" w:rsidRPr="0075360B" w:rsidRDefault="0075360B" w:rsidP="0075360B">
      <w:pPr>
        <w:pStyle w:val="SingleTxt"/>
      </w:pPr>
      <w:r w:rsidRPr="0075360B">
        <w:t>12.</w:t>
      </w:r>
      <w:r w:rsidRPr="0075360B">
        <w:tab/>
        <w:t xml:space="preserve">Секретариат проинформировал также Бюро о ходе применения инструмента ForFITS в странах региона ЕЭК, а также о региональном исследовании </w:t>
      </w:r>
      <w:r w:rsidRPr="0075360B">
        <w:rPr>
          <w:lang w:val="en-GB"/>
        </w:rPr>
        <w:t>ForFITS</w:t>
      </w:r>
      <w:r w:rsidRPr="0075360B">
        <w:t xml:space="preserve"> </w:t>
      </w:r>
      <w:r w:rsidRPr="0075360B">
        <w:rPr>
          <w:bCs/>
        </w:rPr>
        <w:t>(</w:t>
      </w:r>
      <w:r w:rsidRPr="0075360B">
        <w:t xml:space="preserve">неофициальный документ </w:t>
      </w:r>
      <w:r w:rsidR="00E96D68">
        <w:t>№ </w:t>
      </w:r>
      <w:r w:rsidRPr="0075360B">
        <w:t>5</w:t>
      </w:r>
      <w:r w:rsidRPr="0075360B">
        <w:rPr>
          <w:bCs/>
        </w:rPr>
        <w:t>)</w:t>
      </w:r>
      <w:r w:rsidRPr="0075360B">
        <w:t xml:space="preserve">. </w:t>
      </w:r>
    </w:p>
    <w:p w:rsidR="0075360B" w:rsidRPr="0075360B" w:rsidRDefault="0075360B" w:rsidP="0075360B">
      <w:pPr>
        <w:pStyle w:val="SingleTxt"/>
      </w:pPr>
      <w:r w:rsidRPr="0075360B">
        <w:t>13.</w:t>
      </w:r>
      <w:r w:rsidRPr="0075360B">
        <w:tab/>
        <w:t xml:space="preserve">Кроме того, Бюро было проинформировано о весьма успешном проведении в 2015 году ежегодного рабочего совещания ОПТОСОЗ (Иркутск, Российская Федерация, сентябрь 2015 года), посвящённого теме </w:t>
      </w:r>
      <w:r w:rsidR="00E96D68">
        <w:t>«</w:t>
      </w:r>
      <w:r w:rsidRPr="0075360B">
        <w:t>Развитие устойчивой г</w:t>
      </w:r>
      <w:r w:rsidRPr="0075360B">
        <w:t>о</w:t>
      </w:r>
      <w:r w:rsidRPr="0075360B">
        <w:t>родской мобильности для улучшения состояния здоровья и окружающей среды</w:t>
      </w:r>
      <w:r w:rsidR="00E96D68">
        <w:t>»</w:t>
      </w:r>
      <w:r w:rsidRPr="0075360B">
        <w:t>. Бюро поддержало выводы рабочего совещания, которое дало возможность разр</w:t>
      </w:r>
      <w:r w:rsidRPr="0075360B">
        <w:t>а</w:t>
      </w:r>
      <w:r w:rsidRPr="0075360B">
        <w:t>ботать анализ воздействия транспорта на окружающую среду и здоровье челов</w:t>
      </w:r>
      <w:r w:rsidRPr="0075360B">
        <w:t>е</w:t>
      </w:r>
      <w:r w:rsidRPr="0075360B">
        <w:t>ка в городских условиях.</w:t>
      </w:r>
    </w:p>
    <w:p w:rsidR="0075360B" w:rsidRPr="0075360B" w:rsidRDefault="0075360B" w:rsidP="0075360B">
      <w:pPr>
        <w:pStyle w:val="SingleTxt"/>
      </w:pPr>
      <w:r w:rsidRPr="0075360B">
        <w:t>14.</w:t>
      </w:r>
      <w:r w:rsidRPr="0075360B">
        <w:tab/>
        <w:t>Бюро приветствовало также итоги совещания Руководящего комитета ОПТОСОЗ и симпозиума ОПТОСОЗ, состоявшегося 17–18 ноября в Женеве (н</w:t>
      </w:r>
      <w:r w:rsidRPr="0075360B">
        <w:t>е</w:t>
      </w:r>
      <w:r w:rsidRPr="0075360B">
        <w:t xml:space="preserve">официальный документ </w:t>
      </w:r>
      <w:r w:rsidR="00E96D68">
        <w:t>№ </w:t>
      </w:r>
      <w:r w:rsidRPr="0075360B">
        <w:t>6), и выразило поддержку усилиям, направленным на укрепление представленности транспортного сектора в рамках трехстороннего партнерства.</w:t>
      </w:r>
    </w:p>
    <w:p w:rsidR="0075360B" w:rsidRPr="0075360B" w:rsidRDefault="0075360B" w:rsidP="0075360B">
      <w:pPr>
        <w:pStyle w:val="SingleTxt"/>
      </w:pPr>
      <w:r w:rsidRPr="0075360B">
        <w:t>15.</w:t>
      </w:r>
      <w:r w:rsidRPr="0075360B">
        <w:tab/>
        <w:t>Бюро с удовлетворением отметило участие Комитета в круглом столе на уровне министров, организованного в ходе состоявшегося в Бордо Всемирного конгресса по ИТС 2015</w:t>
      </w:r>
      <w:r w:rsidRPr="0075360B">
        <w:rPr>
          <w:lang w:val="en-US"/>
        </w:rPr>
        <w:t> </w:t>
      </w:r>
      <w:r w:rsidRPr="0075360B">
        <w:t xml:space="preserve">года, на который собрались 30 министров и делегаций и который прошел под совместным председательством государственного секретаря транспорта, морского хозяйства и рыболовства г-на Алена Видалье и комиссара по вопросам транспорта г-жи Виолеты Бюлк. Бюро приветствовало </w:t>
      </w:r>
      <w:r w:rsidR="00E96D68">
        <w:t>«</w:t>
      </w:r>
      <w:r w:rsidRPr="0075360B">
        <w:t>Манифест Бордо</w:t>
      </w:r>
      <w:r w:rsidR="00E96D68">
        <w:t>»</w:t>
      </w:r>
      <w:r w:rsidRPr="0075360B">
        <w:t xml:space="preserve"> (воспроизведенный в неофициальном документе </w:t>
      </w:r>
      <w:r w:rsidR="00E96D68">
        <w:t>№ </w:t>
      </w:r>
      <w:r w:rsidRPr="0075360B">
        <w:t>7) в качестве осно</w:t>
      </w:r>
      <w:r w:rsidRPr="0075360B">
        <w:t>в</w:t>
      </w:r>
      <w:r w:rsidRPr="0075360B">
        <w:lastRenderedPageBreak/>
        <w:t>ного итога круглого стола на уровне министров и выразило надежду на то, что на предстоящей КС 21 он будет использоваться в качестве основы для вклада тран</w:t>
      </w:r>
      <w:r w:rsidRPr="0075360B">
        <w:t>с</w:t>
      </w:r>
      <w:r w:rsidRPr="0075360B">
        <w:t>порта в дело смягчения последствий изменения климата.</w:t>
      </w:r>
    </w:p>
    <w:p w:rsidR="0075360B" w:rsidRPr="0075360B" w:rsidRDefault="0075360B" w:rsidP="0075360B">
      <w:pPr>
        <w:pStyle w:val="SingleTxt"/>
        <w:rPr>
          <w:b/>
        </w:rPr>
      </w:pPr>
      <w:r w:rsidRPr="0075360B">
        <w:rPr>
          <w:b/>
        </w:rPr>
        <w:t>Документация</w:t>
      </w:r>
    </w:p>
    <w:p w:rsidR="0075360B" w:rsidRPr="0075360B" w:rsidRDefault="0075360B" w:rsidP="00E96D68">
      <w:pPr>
        <w:pStyle w:val="SingleTxt"/>
        <w:jc w:val="left"/>
      </w:pPr>
      <w:r w:rsidRPr="0075360B">
        <w:t xml:space="preserve">Неофициальный документ </w:t>
      </w:r>
      <w:r w:rsidR="00E96D68">
        <w:t>№ </w:t>
      </w:r>
      <w:r w:rsidRPr="0075360B">
        <w:t xml:space="preserve">4, неофициальный документ </w:t>
      </w:r>
      <w:r w:rsidR="00E96D68">
        <w:t>№ </w:t>
      </w:r>
      <w:r w:rsidRPr="0075360B">
        <w:t xml:space="preserve">5, </w:t>
      </w:r>
      <w:r w:rsidR="00FB5512">
        <w:br/>
      </w:r>
      <w:r w:rsidRPr="0075360B">
        <w:t xml:space="preserve">неофициальный документ </w:t>
      </w:r>
      <w:r w:rsidR="00E96D68">
        <w:t>№ </w:t>
      </w:r>
      <w:r w:rsidRPr="0075360B">
        <w:t xml:space="preserve">6, неофициальный документ </w:t>
      </w:r>
      <w:r w:rsidR="00E96D68">
        <w:t>№ </w:t>
      </w:r>
      <w:r w:rsidRPr="0075360B">
        <w:t>7</w:t>
      </w:r>
    </w:p>
    <w:p w:rsidR="00E96D68" w:rsidRPr="00E96D68" w:rsidRDefault="00E96D68" w:rsidP="00E96D68">
      <w:pPr>
        <w:pStyle w:val="SingleTxt"/>
        <w:spacing w:after="0" w:line="120" w:lineRule="exact"/>
        <w:rPr>
          <w:b/>
          <w:sz w:val="10"/>
        </w:rPr>
      </w:pPr>
    </w:p>
    <w:p w:rsidR="00E96D68" w:rsidRPr="00E96D68" w:rsidRDefault="00E96D68" w:rsidP="00E96D68">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VII</w:t>
      </w:r>
      <w:r w:rsidRPr="0075360B">
        <w:t>.</w:t>
      </w:r>
      <w:r w:rsidRPr="0075360B">
        <w:tab/>
        <w:t>Деятельность, связанная с обеспечением безопасности дорожного движения</w:t>
      </w:r>
    </w:p>
    <w:p w:rsidR="00E96D68" w:rsidRPr="00E96D68" w:rsidRDefault="00E96D68" w:rsidP="00E96D68">
      <w:pPr>
        <w:pStyle w:val="SingleTxt"/>
        <w:spacing w:after="0" w:line="120" w:lineRule="exact"/>
        <w:rPr>
          <w:sz w:val="10"/>
        </w:rPr>
      </w:pPr>
    </w:p>
    <w:p w:rsidR="00E96D68" w:rsidRPr="00E96D68" w:rsidRDefault="00E96D68" w:rsidP="00E96D68">
      <w:pPr>
        <w:pStyle w:val="SingleTxt"/>
        <w:spacing w:after="0" w:line="120" w:lineRule="exact"/>
        <w:rPr>
          <w:sz w:val="10"/>
        </w:rPr>
      </w:pPr>
    </w:p>
    <w:p w:rsidR="0075360B" w:rsidRPr="0075360B" w:rsidRDefault="0075360B" w:rsidP="0075360B">
      <w:pPr>
        <w:pStyle w:val="SingleTxt"/>
      </w:pPr>
      <w:r w:rsidRPr="0075360B">
        <w:t>16.</w:t>
      </w:r>
      <w:r w:rsidRPr="0075360B">
        <w:tab/>
        <w:t>Секретариат проинформировал Бюро об основных итогах второй Всеми</w:t>
      </w:r>
      <w:r w:rsidRPr="0075360B">
        <w:t>р</w:t>
      </w:r>
      <w:r w:rsidRPr="0075360B">
        <w:t>ной конференции высокого уровня по безопасности дорожного движения, кот</w:t>
      </w:r>
      <w:r w:rsidRPr="0075360B">
        <w:t>о</w:t>
      </w:r>
      <w:r w:rsidRPr="0075360B">
        <w:t>рая состоялась 18–19 ноября 2015 года в Бразилиа (т.е. за неделю до совещания Бюро с активным участием Комитета и Специального посланника Генерального секретаря Организации Объединенных Наций по безопасности дорожного дв</w:t>
      </w:r>
      <w:r w:rsidRPr="0075360B">
        <w:t>и</w:t>
      </w:r>
      <w:r w:rsidRPr="0075360B">
        <w:t xml:space="preserve">жения). </w:t>
      </w:r>
    </w:p>
    <w:p w:rsidR="0075360B" w:rsidRPr="0075360B" w:rsidRDefault="0075360B" w:rsidP="0075360B">
      <w:pPr>
        <w:pStyle w:val="SingleTxt"/>
      </w:pPr>
      <w:r w:rsidRPr="0075360B">
        <w:t>17.</w:t>
      </w:r>
      <w:r w:rsidRPr="0075360B">
        <w:tab/>
        <w:t>Кроме того, Бюро было проинформировано об основных этапах деятельн</w:t>
      </w:r>
      <w:r w:rsidRPr="0075360B">
        <w:t>о</w:t>
      </w:r>
      <w:r w:rsidRPr="0075360B">
        <w:t xml:space="preserve">сти Специального посланника г-на Жана Тодта и об областях сотрудничества с КВТ (неофициальный документ </w:t>
      </w:r>
      <w:r w:rsidR="00E96D68">
        <w:t>№ </w:t>
      </w:r>
      <w:r w:rsidRPr="0075360B">
        <w:t>8). Анализируя достижения Специального п</w:t>
      </w:r>
      <w:r w:rsidRPr="0075360B">
        <w:t>о</w:t>
      </w:r>
      <w:r w:rsidRPr="0075360B">
        <w:t>сланника и трудности осуществления его плана действий, Бюро просило более подробно информировать его о ходе решения задач, поставленных в Плане де</w:t>
      </w:r>
      <w:r w:rsidRPr="0075360B">
        <w:t>й</w:t>
      </w:r>
      <w:r w:rsidRPr="0075360B">
        <w:t>ствий Специального посланника, в том числе о деятельности секретариата и о реализации связанного с ним проекта, финансируемого из внебюджетных исто</w:t>
      </w:r>
      <w:r w:rsidRPr="0075360B">
        <w:t>ч</w:t>
      </w:r>
      <w:r w:rsidRPr="0075360B">
        <w:t>ников.</w:t>
      </w:r>
    </w:p>
    <w:p w:rsidR="0075360B" w:rsidRPr="0075360B" w:rsidRDefault="0075360B" w:rsidP="0075360B">
      <w:pPr>
        <w:pStyle w:val="SingleTxt"/>
      </w:pPr>
      <w:r w:rsidRPr="0075360B">
        <w:t>18.</w:t>
      </w:r>
      <w:r w:rsidRPr="0075360B">
        <w:tab/>
        <w:t xml:space="preserve">Бюро поддержало прогресс, достигнутый в деле реализации проекта </w:t>
      </w:r>
      <w:r w:rsidRPr="0075360B">
        <w:rPr>
          <w:lang w:val="en-GB"/>
        </w:rPr>
        <w:t>SafeFITS</w:t>
      </w:r>
      <w:r w:rsidRPr="0075360B">
        <w:t xml:space="preserve"> (неофициальный документ </w:t>
      </w:r>
      <w:r w:rsidR="00E96D68">
        <w:t>№ </w:t>
      </w:r>
      <w:r w:rsidRPr="0075360B">
        <w:t>9), и просило секретариат регулярно представлять ему обновленную информацию о завершении каждого из этапов проекта.</w:t>
      </w:r>
    </w:p>
    <w:p w:rsidR="0075360B" w:rsidRPr="0075360B" w:rsidRDefault="0075360B" w:rsidP="0075360B">
      <w:pPr>
        <w:pStyle w:val="SingleTxt"/>
        <w:rPr>
          <w:b/>
        </w:rPr>
      </w:pPr>
      <w:r w:rsidRPr="0075360B">
        <w:rPr>
          <w:b/>
        </w:rPr>
        <w:t>Документация</w:t>
      </w:r>
    </w:p>
    <w:p w:rsidR="0075360B" w:rsidRPr="0075360B" w:rsidRDefault="0075360B" w:rsidP="0075360B">
      <w:pPr>
        <w:pStyle w:val="SingleTxt"/>
      </w:pPr>
      <w:r w:rsidRPr="0075360B">
        <w:t xml:space="preserve">Неофициальный документ </w:t>
      </w:r>
      <w:r w:rsidR="00E96D68">
        <w:t>№ </w:t>
      </w:r>
      <w:r w:rsidRPr="0075360B">
        <w:t xml:space="preserve">8, неофициальный документ </w:t>
      </w:r>
      <w:r w:rsidR="00E96D68">
        <w:t>№ </w:t>
      </w:r>
      <w:r w:rsidRPr="0075360B">
        <w:t>9</w:t>
      </w:r>
    </w:p>
    <w:p w:rsidR="00E96D68" w:rsidRPr="00E96D68" w:rsidRDefault="00E96D68" w:rsidP="00E96D68">
      <w:pPr>
        <w:pStyle w:val="SingleTxt"/>
        <w:spacing w:after="0" w:line="120" w:lineRule="exact"/>
        <w:rPr>
          <w:b/>
          <w:sz w:val="10"/>
        </w:rPr>
      </w:pPr>
    </w:p>
    <w:p w:rsidR="00E96D68" w:rsidRPr="00E96D68" w:rsidRDefault="00E96D68" w:rsidP="00E96D68">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VIII</w:t>
      </w:r>
      <w:r w:rsidRPr="0075360B">
        <w:t>.</w:t>
      </w:r>
      <w:r w:rsidRPr="0075360B">
        <w:tab/>
        <w:t>Основные изменения в правилах в области транспортных средств</w:t>
      </w:r>
    </w:p>
    <w:p w:rsidR="00E96D68" w:rsidRPr="00E96D68" w:rsidRDefault="00E96D68" w:rsidP="00E96D68">
      <w:pPr>
        <w:pStyle w:val="SingleTxt"/>
        <w:spacing w:after="0" w:line="120" w:lineRule="exact"/>
        <w:rPr>
          <w:sz w:val="10"/>
        </w:rPr>
      </w:pPr>
    </w:p>
    <w:p w:rsidR="00E96D68" w:rsidRPr="00E96D68" w:rsidRDefault="00E96D68" w:rsidP="00E96D68">
      <w:pPr>
        <w:pStyle w:val="SingleTxt"/>
        <w:spacing w:after="0" w:line="120" w:lineRule="exact"/>
        <w:rPr>
          <w:sz w:val="10"/>
        </w:rPr>
      </w:pPr>
    </w:p>
    <w:p w:rsidR="0075360B" w:rsidRPr="0075360B" w:rsidRDefault="0075360B" w:rsidP="00E96D68">
      <w:pPr>
        <w:pStyle w:val="SingleTxt"/>
      </w:pPr>
      <w:r w:rsidRPr="0075360B">
        <w:t>19.</w:t>
      </w:r>
      <w:r w:rsidRPr="0075360B">
        <w:tab/>
        <w:t>Бюро было проинформировано о последних изменениях в правилах в обл</w:t>
      </w:r>
      <w:r w:rsidRPr="0075360B">
        <w:t>а</w:t>
      </w:r>
      <w:r w:rsidRPr="0075360B">
        <w:t>сти транспортных средств: о новых правилах ООН, касающихся электрических мотоциклов и мопедов и лобового удара с уделением особого внимания удерж</w:t>
      </w:r>
      <w:r w:rsidRPr="0075360B">
        <w:t>и</w:t>
      </w:r>
      <w:r w:rsidRPr="0075360B">
        <w:t>вающей системе; о текущей работе над правилами, касающимися автоматизир</w:t>
      </w:r>
      <w:r w:rsidRPr="0075360B">
        <w:t>о</w:t>
      </w:r>
      <w:r w:rsidRPr="0075360B">
        <w:t xml:space="preserve">ванного вождения при осуществлении маневров на низкой скорости, в частности автоматизированной парковочной системы и </w:t>
      </w:r>
      <w:r w:rsidR="00E96D68">
        <w:t>«</w:t>
      </w:r>
      <w:r w:rsidRPr="0075360B">
        <w:t>лоцмана</w:t>
      </w:r>
      <w:r w:rsidR="00E96D68">
        <w:t>»</w:t>
      </w:r>
      <w:r w:rsidRPr="0075360B">
        <w:t xml:space="preserve"> в дорожных заторах, а</w:t>
      </w:r>
      <w:r w:rsidR="00E96D68">
        <w:t> </w:t>
      </w:r>
      <w:r w:rsidRPr="0075360B">
        <w:t>также над автопилотом для вождения на автомагистралях/скоростных дорогах.</w:t>
      </w:r>
    </w:p>
    <w:p w:rsidR="0075360B" w:rsidRPr="0075360B" w:rsidRDefault="0075360B" w:rsidP="0075360B">
      <w:pPr>
        <w:pStyle w:val="SingleTxt"/>
      </w:pPr>
      <w:r w:rsidRPr="0075360B">
        <w:t>20.</w:t>
      </w:r>
      <w:r w:rsidRPr="0075360B">
        <w:tab/>
        <w:t>Секретариат проинформировал Бюро о недавно выпущенных брошюрах и буклетах, посвященных детским удерживающим системам и мотоциклетным шлемам.</w:t>
      </w:r>
    </w:p>
    <w:p w:rsidR="0075360B" w:rsidRPr="0075360B" w:rsidRDefault="0075360B" w:rsidP="00E96D68">
      <w:pPr>
        <w:pStyle w:val="SingleTxt"/>
      </w:pPr>
      <w:r w:rsidRPr="0075360B">
        <w:t>21.</w:t>
      </w:r>
      <w:r w:rsidRPr="0075360B">
        <w:tab/>
        <w:t>Бюро приветствовало недавно официально одобренную конструкцию шлема, который, благодаря своей системе вентиляции и примененным технологиям, м</w:t>
      </w:r>
      <w:r w:rsidRPr="0075360B">
        <w:t>е</w:t>
      </w:r>
      <w:r w:rsidRPr="0075360B">
        <w:t xml:space="preserve">нее громоздок, лучше подходит для регионов с теплым климатом и соответствует требованиям Правил </w:t>
      </w:r>
      <w:r w:rsidR="00E96D68">
        <w:t>№ </w:t>
      </w:r>
      <w:r w:rsidRPr="0075360B">
        <w:t xml:space="preserve">22 ООН. Оно признало, что в конечном счете это может </w:t>
      </w:r>
      <w:r w:rsidRPr="0075360B">
        <w:lastRenderedPageBreak/>
        <w:t>стать решающим моментом в деле обеспечения безопасности пользователей шлемов на дорогах.</w:t>
      </w:r>
    </w:p>
    <w:p w:rsidR="0075360B" w:rsidRPr="0075360B" w:rsidRDefault="0075360B" w:rsidP="0075360B">
      <w:pPr>
        <w:pStyle w:val="SingleTxt"/>
        <w:rPr>
          <w:b/>
        </w:rPr>
      </w:pPr>
      <w:r w:rsidRPr="0075360B">
        <w:rPr>
          <w:b/>
        </w:rPr>
        <w:t>Документация</w:t>
      </w:r>
    </w:p>
    <w:p w:rsidR="0075360B" w:rsidRPr="0075360B" w:rsidRDefault="0075360B" w:rsidP="0075360B">
      <w:pPr>
        <w:pStyle w:val="SingleTxt"/>
        <w:rPr>
          <w:b/>
        </w:rPr>
      </w:pPr>
      <w:r w:rsidRPr="0075360B">
        <w:t xml:space="preserve">Неофициальный документ </w:t>
      </w:r>
      <w:r w:rsidR="00E96D68">
        <w:t>№ </w:t>
      </w:r>
      <w:r w:rsidRPr="0075360B">
        <w:t xml:space="preserve">10, неофициальный документ </w:t>
      </w:r>
      <w:r w:rsidR="00E96D68">
        <w:t>№ </w:t>
      </w:r>
      <w:r w:rsidRPr="0075360B">
        <w:t>11</w:t>
      </w:r>
    </w:p>
    <w:p w:rsidR="00E96D68" w:rsidRPr="00E96D68" w:rsidRDefault="00E96D68" w:rsidP="00E96D68">
      <w:pPr>
        <w:pStyle w:val="SingleTxt"/>
        <w:spacing w:after="0" w:line="120" w:lineRule="exact"/>
        <w:rPr>
          <w:b/>
          <w:sz w:val="10"/>
        </w:rPr>
      </w:pPr>
    </w:p>
    <w:p w:rsidR="00E96D68" w:rsidRPr="00E96D68" w:rsidRDefault="00E96D68" w:rsidP="00E96D68">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IX</w:t>
      </w:r>
      <w:r w:rsidRPr="0075360B">
        <w:t>.</w:t>
      </w:r>
      <w:r w:rsidRPr="0075360B">
        <w:tab/>
        <w:t>Основные изменения в перевозке опасных и уязвимых грузов</w:t>
      </w:r>
    </w:p>
    <w:p w:rsidR="00E96D68" w:rsidRPr="00E96D68" w:rsidRDefault="00E96D68" w:rsidP="00E96D68">
      <w:pPr>
        <w:pStyle w:val="SingleTxt"/>
        <w:spacing w:after="0" w:line="120" w:lineRule="exact"/>
        <w:rPr>
          <w:sz w:val="10"/>
        </w:rPr>
      </w:pPr>
    </w:p>
    <w:p w:rsidR="00E96D68" w:rsidRPr="00E96D68" w:rsidRDefault="00E96D68" w:rsidP="00E96D68">
      <w:pPr>
        <w:pStyle w:val="SingleTxt"/>
        <w:spacing w:after="0" w:line="120" w:lineRule="exact"/>
        <w:rPr>
          <w:sz w:val="10"/>
        </w:rPr>
      </w:pPr>
    </w:p>
    <w:p w:rsidR="0075360B" w:rsidRPr="0075360B" w:rsidRDefault="0075360B" w:rsidP="0075360B">
      <w:pPr>
        <w:pStyle w:val="SingleTxt"/>
      </w:pPr>
      <w:r w:rsidRPr="0075360B">
        <w:t>22.</w:t>
      </w:r>
      <w:r w:rsidRPr="0075360B">
        <w:tab/>
        <w:t>Бюро было проинформировано о последних изменениях в перевозке опа</w:t>
      </w:r>
      <w:r w:rsidRPr="0075360B">
        <w:t>с</w:t>
      </w:r>
      <w:r w:rsidRPr="0075360B">
        <w:t xml:space="preserve">ных и уязвимых грузов. Оно с удовлетворением отметило, в частности, большую привлекательность публикаций серии </w:t>
      </w:r>
      <w:r w:rsidR="00E96D68">
        <w:t>«</w:t>
      </w:r>
      <w:r w:rsidRPr="0075360B">
        <w:t>Перевозка опасных грузов</w:t>
      </w:r>
      <w:r w:rsidR="00E96D68">
        <w:t>»</w:t>
      </w:r>
      <w:r w:rsidRPr="0075360B">
        <w:t xml:space="preserve">, некоторые из которых входят в число 30 бестселлеров Организации Объединенных Наций. Кроме того, Бюро было проинформировано о работе </w:t>
      </w:r>
      <w:r w:rsidRPr="0075360B">
        <w:rPr>
          <w:lang w:val="en-GB"/>
        </w:rPr>
        <w:t>WP</w:t>
      </w:r>
      <w:r w:rsidRPr="0075360B">
        <w:t>.11 в области перевозки скоропортящихся грузов и о ее трудностях с обновлением Соглашения СПС при существующем правиле единогласия; а также о ее желании поощрять многост</w:t>
      </w:r>
      <w:r w:rsidRPr="0075360B">
        <w:t>о</w:t>
      </w:r>
      <w:r w:rsidRPr="0075360B">
        <w:t>ронние соглашения между Сторонами.</w:t>
      </w:r>
    </w:p>
    <w:p w:rsidR="00E96D68" w:rsidRPr="00E96D68" w:rsidRDefault="00E96D68" w:rsidP="00E96D68">
      <w:pPr>
        <w:pStyle w:val="SingleTxt"/>
        <w:spacing w:after="0" w:line="120" w:lineRule="exact"/>
        <w:rPr>
          <w:b/>
          <w:sz w:val="10"/>
        </w:rPr>
      </w:pPr>
    </w:p>
    <w:p w:rsidR="00E96D68" w:rsidRPr="00E96D68" w:rsidRDefault="00E96D68" w:rsidP="00E96D68">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X</w:t>
      </w:r>
      <w:r w:rsidRPr="0075360B">
        <w:t>.</w:t>
      </w:r>
      <w:r w:rsidRPr="0075360B">
        <w:tab/>
        <w:t>Деятельность, касающаяся таможенных вопросов, связанных с транспортом, и осуществления Конвенции</w:t>
      </w:r>
      <w:r w:rsidR="00E96D68">
        <w:t> </w:t>
      </w:r>
      <w:r w:rsidRPr="0075360B">
        <w:t>МДП</w:t>
      </w:r>
    </w:p>
    <w:p w:rsidR="00E96D68" w:rsidRPr="00E96D68" w:rsidRDefault="00E96D68" w:rsidP="00E96D68">
      <w:pPr>
        <w:pStyle w:val="SingleTxt"/>
        <w:spacing w:after="0" w:line="120" w:lineRule="exact"/>
        <w:rPr>
          <w:sz w:val="10"/>
        </w:rPr>
      </w:pPr>
    </w:p>
    <w:p w:rsidR="00E96D68" w:rsidRPr="00E96D68" w:rsidRDefault="00E96D68" w:rsidP="00E96D68">
      <w:pPr>
        <w:pStyle w:val="SingleTxt"/>
        <w:spacing w:after="0" w:line="120" w:lineRule="exact"/>
        <w:rPr>
          <w:sz w:val="10"/>
        </w:rPr>
      </w:pPr>
    </w:p>
    <w:p w:rsidR="0075360B" w:rsidRPr="0075360B" w:rsidRDefault="0075360B" w:rsidP="0075360B">
      <w:pPr>
        <w:pStyle w:val="SingleTxt"/>
      </w:pPr>
      <w:r w:rsidRPr="0075360B">
        <w:t>23.</w:t>
      </w:r>
      <w:r w:rsidRPr="0075360B">
        <w:tab/>
        <w:t xml:space="preserve">Секретариат проинформировал Бюро о сложившейся ситуации в связи с осуществлением Конвенции МДП и о проекте </w:t>
      </w:r>
      <w:r w:rsidRPr="0075360B">
        <w:rPr>
          <w:lang w:val="en-GB"/>
        </w:rPr>
        <w:t>eTIR</w:t>
      </w:r>
      <w:r w:rsidRPr="0075360B">
        <w:t>. За последние несколько м</w:t>
      </w:r>
      <w:r w:rsidRPr="0075360B">
        <w:t>е</w:t>
      </w:r>
      <w:r w:rsidRPr="0075360B">
        <w:t xml:space="preserve">сяцев ситуация в Российской Федерации не изменилась. Участники совещаний </w:t>
      </w:r>
      <w:r w:rsidRPr="0075360B">
        <w:rPr>
          <w:lang w:val="en-GB"/>
        </w:rPr>
        <w:t>WP</w:t>
      </w:r>
      <w:r w:rsidRPr="0075360B">
        <w:t xml:space="preserve">.30 и </w:t>
      </w:r>
      <w:r w:rsidRPr="0075360B">
        <w:rPr>
          <w:lang w:val="en-GB"/>
        </w:rPr>
        <w:t>AC</w:t>
      </w:r>
      <w:r w:rsidRPr="0075360B">
        <w:t>.2, состоявшихся в октябре 2015</w:t>
      </w:r>
      <w:r w:rsidRPr="0075360B">
        <w:rPr>
          <w:lang w:val="en-US"/>
        </w:rPr>
        <w:t> </w:t>
      </w:r>
      <w:r w:rsidRPr="0075360B">
        <w:t>года, были проинформированы о том, что проект приказа Федеральной таможенной службы (ФТС) с предварительным перечнем 39 пунктов пропуска через границу для принятия к оформлению кн</w:t>
      </w:r>
      <w:r w:rsidRPr="0075360B">
        <w:t>и</w:t>
      </w:r>
      <w:r w:rsidRPr="0075360B">
        <w:t>жек МДП стал предметом межправительственной консультации. На том же с</w:t>
      </w:r>
      <w:r w:rsidRPr="0075360B">
        <w:t>о</w:t>
      </w:r>
      <w:r w:rsidRPr="0075360B">
        <w:t>вещании представитель ФТС выразил надежду на то, что он сможет сообщить более конкретную информацию к февралю 2016 года, когда все раунды консул</w:t>
      </w:r>
      <w:r w:rsidRPr="0075360B">
        <w:t>ь</w:t>
      </w:r>
      <w:r w:rsidRPr="0075360B">
        <w:t>таций будут завершены.</w:t>
      </w:r>
    </w:p>
    <w:p w:rsidR="0075360B" w:rsidRPr="0075360B" w:rsidRDefault="0075360B" w:rsidP="0075360B">
      <w:pPr>
        <w:pStyle w:val="SingleTxt"/>
      </w:pPr>
      <w:r w:rsidRPr="0075360B">
        <w:t>24.</w:t>
      </w:r>
      <w:r w:rsidRPr="0075360B">
        <w:tab/>
        <w:t>Бюро приветствовало информацию о присоединении к Конвенции МДП н</w:t>
      </w:r>
      <w:r w:rsidRPr="0075360B">
        <w:t>о</w:t>
      </w:r>
      <w:r w:rsidRPr="0075360B">
        <w:t>вой страны (Пакистан) и о возможном присоединении еще одной страны (Китай).</w:t>
      </w:r>
    </w:p>
    <w:p w:rsidR="0075360B" w:rsidRPr="0075360B" w:rsidRDefault="0075360B" w:rsidP="0075360B">
      <w:pPr>
        <w:pStyle w:val="SingleTxt"/>
      </w:pPr>
      <w:r w:rsidRPr="0075360B">
        <w:t>25.</w:t>
      </w:r>
      <w:r w:rsidRPr="0075360B">
        <w:tab/>
        <w:t xml:space="preserve">Секретариат проинформировал бюро о: </w:t>
      </w:r>
      <w:r w:rsidRPr="0075360B">
        <w:rPr>
          <w:lang w:val="en-GB"/>
        </w:rPr>
        <w:t>a</w:t>
      </w:r>
      <w:r w:rsidRPr="0075360B">
        <w:t>) сложившейся ситуации в ос</w:t>
      </w:r>
      <w:r w:rsidRPr="0075360B">
        <w:t>у</w:t>
      </w:r>
      <w:r w:rsidRPr="0075360B">
        <w:t>ществлении Конвенции о согласовании (1982</w:t>
      </w:r>
      <w:r w:rsidRPr="0075360B">
        <w:rPr>
          <w:lang w:val="en-US"/>
        </w:rPr>
        <w:t> </w:t>
      </w:r>
      <w:r w:rsidRPr="0075360B">
        <w:t>год) и, в частности, о ходе разр</w:t>
      </w:r>
      <w:r w:rsidRPr="0075360B">
        <w:t>а</w:t>
      </w:r>
      <w:r w:rsidRPr="0075360B">
        <w:t xml:space="preserve">ботки нового приложения 10 к Конвенции, касающегося процедур пересечения границ в морских портах; </w:t>
      </w:r>
      <w:r w:rsidRPr="0075360B">
        <w:rPr>
          <w:lang w:val="en-GB"/>
        </w:rPr>
        <w:t>b</w:t>
      </w:r>
      <w:r w:rsidRPr="0075360B">
        <w:t>) Международной конвенции об облегчении условий железнодорожной перевозки пассажиров и багажа через границы (январь 1952</w:t>
      </w:r>
      <w:r w:rsidRPr="0075360B">
        <w:rPr>
          <w:lang w:val="en-US"/>
        </w:rPr>
        <w:t> </w:t>
      </w:r>
      <w:r w:rsidRPr="0075360B">
        <w:t>года) и о текущих усилиях по разработке новой конвенции о междунаро</w:t>
      </w:r>
      <w:r w:rsidRPr="0075360B">
        <w:t>д</w:t>
      </w:r>
      <w:r w:rsidRPr="0075360B">
        <w:t>ной перевозке пассажиров по железной дороге.</w:t>
      </w:r>
    </w:p>
    <w:p w:rsidR="00E96D68" w:rsidRPr="00E96D68" w:rsidRDefault="00E96D68" w:rsidP="00E96D68">
      <w:pPr>
        <w:pStyle w:val="SingleTxt"/>
        <w:spacing w:after="0" w:line="120" w:lineRule="exact"/>
        <w:rPr>
          <w:b/>
          <w:sz w:val="10"/>
        </w:rPr>
      </w:pPr>
    </w:p>
    <w:p w:rsidR="00E96D68" w:rsidRPr="00E96D68" w:rsidRDefault="00E96D68" w:rsidP="00E96D68">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XI</w:t>
      </w:r>
      <w:r w:rsidRPr="0075360B">
        <w:t>.</w:t>
      </w:r>
      <w:r w:rsidRPr="0075360B">
        <w:tab/>
        <w:t>Ход создания единого железнодорожного права</w:t>
      </w:r>
    </w:p>
    <w:p w:rsidR="00E96D68" w:rsidRPr="00E96D68" w:rsidRDefault="00E96D68" w:rsidP="00E96D68">
      <w:pPr>
        <w:pStyle w:val="SingleTxt"/>
        <w:spacing w:after="0" w:line="120" w:lineRule="exact"/>
        <w:rPr>
          <w:sz w:val="10"/>
        </w:rPr>
      </w:pPr>
    </w:p>
    <w:p w:rsidR="00E96D68" w:rsidRPr="00E96D68" w:rsidRDefault="00E96D68" w:rsidP="00E96D68">
      <w:pPr>
        <w:pStyle w:val="SingleTxt"/>
        <w:spacing w:after="0" w:line="120" w:lineRule="exact"/>
        <w:rPr>
          <w:sz w:val="10"/>
        </w:rPr>
      </w:pPr>
    </w:p>
    <w:p w:rsidR="0075360B" w:rsidRPr="0075360B" w:rsidRDefault="0075360B" w:rsidP="00FE1D43">
      <w:pPr>
        <w:pStyle w:val="SingleTxt"/>
      </w:pPr>
      <w:r w:rsidRPr="0075360B">
        <w:t>26.</w:t>
      </w:r>
      <w:r w:rsidRPr="0075360B">
        <w:tab/>
        <w:t>Бюро было проинформировано об итогах последних сессий Группы экспе</w:t>
      </w:r>
      <w:r w:rsidRPr="0075360B">
        <w:t>р</w:t>
      </w:r>
      <w:r w:rsidRPr="0075360B">
        <w:t>тов по единому железнодорожному праву, которой поручено подготовить прав</w:t>
      </w:r>
      <w:r w:rsidRPr="0075360B">
        <w:t>о</w:t>
      </w:r>
      <w:r w:rsidRPr="0075360B">
        <w:t xml:space="preserve">вую основу для железнодорожных перевозок </w:t>
      </w:r>
      <w:r w:rsidR="00FE1D43">
        <w:t xml:space="preserve">– </w:t>
      </w:r>
      <w:r w:rsidRPr="0075360B">
        <w:t>первые подобного рода нормати</w:t>
      </w:r>
      <w:r w:rsidRPr="0075360B">
        <w:t>в</w:t>
      </w:r>
      <w:r w:rsidRPr="0075360B">
        <w:t>ные положения, предназначенные для применения от Атлантики до Тихого оке</w:t>
      </w:r>
      <w:r w:rsidRPr="0075360B">
        <w:t>а</w:t>
      </w:r>
      <w:r w:rsidRPr="0075360B">
        <w:t xml:space="preserve">на, </w:t>
      </w:r>
      <w:r w:rsidR="00FE1D43">
        <w:t>–</w:t>
      </w:r>
      <w:r w:rsidRPr="0075360B">
        <w:t xml:space="preserve"> с правилами, эквивалентными аналогичным правилам в области автом</w:t>
      </w:r>
      <w:r w:rsidRPr="0075360B">
        <w:t>о</w:t>
      </w:r>
      <w:r w:rsidRPr="0075360B">
        <w:t xml:space="preserve">бильного, воздушного и морского транспорта. Для того чтобы у национальных </w:t>
      </w:r>
      <w:r w:rsidRPr="0075360B">
        <w:lastRenderedPageBreak/>
        <w:t>компетентных органов было достаточно времени для рассмотрения резолюции до начала сессии КВТ, было бы желательно направить ее текст вместе с письмами, содержащими приглашение национальных делегаций на годовую сессию КВТ.</w:t>
      </w:r>
    </w:p>
    <w:p w:rsidR="00E96D68" w:rsidRPr="00E96D68" w:rsidRDefault="00E96D68" w:rsidP="00E96D68">
      <w:pPr>
        <w:pStyle w:val="SingleTxt"/>
        <w:spacing w:after="0" w:line="120" w:lineRule="exact"/>
        <w:rPr>
          <w:b/>
          <w:sz w:val="10"/>
        </w:rPr>
      </w:pPr>
    </w:p>
    <w:p w:rsidR="00E96D68" w:rsidRPr="00E96D68" w:rsidRDefault="00E96D68" w:rsidP="00E96D68">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XII</w:t>
      </w:r>
      <w:r w:rsidRPr="0075360B">
        <w:t>.</w:t>
      </w:r>
      <w:r w:rsidRPr="0075360B">
        <w:tab/>
      </w:r>
      <w:bookmarkEnd w:id="2"/>
      <w:bookmarkEnd w:id="3"/>
      <w:bookmarkEnd w:id="4"/>
      <w:r w:rsidRPr="0075360B">
        <w:t>Проекты Евро-азиатских транспортных связей (ЕАТС), Трансъевропейской автомагистрали (ТЕА) и Трансъевропейской железнодорожной магистрали (ТЕЖ)</w:t>
      </w:r>
    </w:p>
    <w:p w:rsidR="00E96D68" w:rsidRPr="00E96D68" w:rsidRDefault="00E96D68" w:rsidP="00E96D68">
      <w:pPr>
        <w:pStyle w:val="SingleTxt"/>
        <w:spacing w:after="0" w:line="120" w:lineRule="exact"/>
        <w:rPr>
          <w:sz w:val="10"/>
        </w:rPr>
      </w:pPr>
    </w:p>
    <w:p w:rsidR="00E96D68" w:rsidRPr="00E96D68" w:rsidRDefault="00E96D68" w:rsidP="00E96D68">
      <w:pPr>
        <w:pStyle w:val="SingleTxt"/>
        <w:spacing w:after="0" w:line="120" w:lineRule="exact"/>
        <w:rPr>
          <w:sz w:val="10"/>
        </w:rPr>
      </w:pPr>
    </w:p>
    <w:p w:rsidR="0075360B" w:rsidRPr="0075360B" w:rsidRDefault="0075360B" w:rsidP="0075360B">
      <w:pPr>
        <w:pStyle w:val="SingleTxt"/>
      </w:pPr>
      <w:r w:rsidRPr="0075360B">
        <w:t>27.</w:t>
      </w:r>
      <w:r w:rsidRPr="0075360B">
        <w:tab/>
        <w:t>Бюро приветствовало представленную секретариатом информацию о тек</w:t>
      </w:r>
      <w:r w:rsidRPr="0075360B">
        <w:t>у</w:t>
      </w:r>
      <w:r w:rsidRPr="0075360B">
        <w:t xml:space="preserve">щем положении дел в связи с управлением ТЕА и ТЕЖ, в том числе о назначении страны пребывания штаб-квартиры ТЕЖ. </w:t>
      </w:r>
    </w:p>
    <w:p w:rsidR="0075360B" w:rsidRPr="0075360B" w:rsidRDefault="0075360B" w:rsidP="0075360B">
      <w:pPr>
        <w:pStyle w:val="SingleTxt"/>
      </w:pPr>
      <w:r w:rsidRPr="0075360B">
        <w:t>28.</w:t>
      </w:r>
      <w:r w:rsidRPr="0075360B">
        <w:tab/>
        <w:t xml:space="preserve">Бюро отметило последние мероприятия в рамках проекта ЕАТС и текущие обсуждения по вопросам финансирования проектной деятельности. </w:t>
      </w:r>
    </w:p>
    <w:p w:rsidR="00E96D68" w:rsidRPr="00E96D68" w:rsidRDefault="00E96D68" w:rsidP="00E96D68">
      <w:pPr>
        <w:pStyle w:val="SingleTxt"/>
        <w:spacing w:after="0" w:line="120" w:lineRule="exact"/>
        <w:rPr>
          <w:b/>
          <w:sz w:val="10"/>
        </w:rPr>
      </w:pPr>
    </w:p>
    <w:p w:rsidR="00E96D68" w:rsidRPr="00E96D68" w:rsidRDefault="00E96D68" w:rsidP="00E96D68">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XIII</w:t>
      </w:r>
      <w:r w:rsidRPr="0075360B">
        <w:t>.</w:t>
      </w:r>
      <w:r w:rsidRPr="0075360B">
        <w:tab/>
        <w:t>Интеллектуальные транспортные системы</w:t>
      </w:r>
    </w:p>
    <w:p w:rsidR="00E96D68" w:rsidRPr="00E96D68" w:rsidRDefault="00E96D68" w:rsidP="00E96D68">
      <w:pPr>
        <w:pStyle w:val="SingleTxt"/>
        <w:spacing w:after="0" w:line="120" w:lineRule="exact"/>
        <w:rPr>
          <w:sz w:val="10"/>
        </w:rPr>
      </w:pPr>
    </w:p>
    <w:p w:rsidR="00E96D68" w:rsidRPr="00E96D68" w:rsidRDefault="00E96D68" w:rsidP="00E96D68">
      <w:pPr>
        <w:pStyle w:val="SingleTxt"/>
        <w:spacing w:after="0" w:line="120" w:lineRule="exact"/>
        <w:rPr>
          <w:sz w:val="10"/>
        </w:rPr>
      </w:pPr>
    </w:p>
    <w:p w:rsidR="0075360B" w:rsidRPr="0075360B" w:rsidRDefault="0075360B" w:rsidP="00FB5512">
      <w:pPr>
        <w:pStyle w:val="SingleTxt"/>
        <w:rPr>
          <w:bCs/>
        </w:rPr>
      </w:pPr>
      <w:r w:rsidRPr="0075360B">
        <w:t>29.</w:t>
      </w:r>
      <w:r w:rsidRPr="0075360B">
        <w:tab/>
        <w:t>Бюро было проинформировано о совместной с правительством Франции о</w:t>
      </w:r>
      <w:r w:rsidRPr="0075360B">
        <w:t>р</w:t>
      </w:r>
      <w:r w:rsidRPr="0075360B">
        <w:t>ганизации ежегодного знакового мероприятия – круглого стола по ИТС. Это м</w:t>
      </w:r>
      <w:r w:rsidRPr="0075360B">
        <w:t>е</w:t>
      </w:r>
      <w:r w:rsidRPr="0075360B">
        <w:t>роприятие было связано с Всемирными конгрессом и выставкой по ИТС, сост</w:t>
      </w:r>
      <w:r w:rsidRPr="0075360B">
        <w:t>о</w:t>
      </w:r>
      <w:r w:rsidRPr="0075360B">
        <w:t>явшимися в Бордо, Франция (5–9 октября 2015 года). Бюро было проинформир</w:t>
      </w:r>
      <w:r w:rsidRPr="0075360B">
        <w:t>о</w:t>
      </w:r>
      <w:r w:rsidRPr="0075360B">
        <w:t xml:space="preserve">вано также о ходе выполнения </w:t>
      </w:r>
      <w:r w:rsidR="00E96D68">
        <w:t>«</w:t>
      </w:r>
      <w:r w:rsidRPr="0075360B">
        <w:t>дорожной карты</w:t>
      </w:r>
      <w:r w:rsidR="00E96D68">
        <w:t>»</w:t>
      </w:r>
      <w:r w:rsidRPr="0075360B">
        <w:t xml:space="preserve"> </w:t>
      </w:r>
      <w:r w:rsidRPr="0075360B">
        <w:rPr>
          <w:bCs/>
        </w:rPr>
        <w:t>(</w:t>
      </w:r>
      <w:r w:rsidRPr="0075360B">
        <w:t>неофициальный док</w:t>
      </w:r>
      <w:r w:rsidRPr="0075360B">
        <w:t>у</w:t>
      </w:r>
      <w:r w:rsidRPr="0075360B">
        <w:t>мент</w:t>
      </w:r>
      <w:r w:rsidR="00FB5512">
        <w:t> </w:t>
      </w:r>
      <w:r w:rsidR="00E96D68">
        <w:t>№ </w:t>
      </w:r>
      <w:r w:rsidRPr="0075360B">
        <w:rPr>
          <w:bCs/>
        </w:rPr>
        <w:t>12).</w:t>
      </w:r>
    </w:p>
    <w:p w:rsidR="0075360B" w:rsidRPr="0075360B" w:rsidRDefault="0075360B" w:rsidP="0075360B">
      <w:pPr>
        <w:pStyle w:val="SingleTxt"/>
        <w:rPr>
          <w:bCs/>
        </w:rPr>
      </w:pPr>
      <w:r w:rsidRPr="0075360B">
        <w:rPr>
          <w:bCs/>
        </w:rPr>
        <w:t>30.</w:t>
      </w:r>
      <w:r w:rsidRPr="0075360B">
        <w:rPr>
          <w:bCs/>
        </w:rPr>
        <w:tab/>
        <w:t>Секретариат проинформировал Бюро о текущей работе по согласованию д</w:t>
      </w:r>
      <w:r w:rsidRPr="0075360B">
        <w:rPr>
          <w:bCs/>
        </w:rPr>
        <w:t>е</w:t>
      </w:r>
      <w:r w:rsidRPr="0075360B">
        <w:rPr>
          <w:bCs/>
        </w:rPr>
        <w:t>ятельности в области ИТС в рамках вспомогательных органов КВТ, а также о с</w:t>
      </w:r>
      <w:r w:rsidRPr="0075360B">
        <w:rPr>
          <w:bCs/>
        </w:rPr>
        <w:t>о</w:t>
      </w:r>
      <w:r w:rsidRPr="0075360B">
        <w:rPr>
          <w:bCs/>
        </w:rPr>
        <w:t>ответствующей стратегической записке, которая должна служить основой для обсуждений на следующей сессии КВТ и увязать вопросы политики и технич</w:t>
      </w:r>
      <w:r w:rsidRPr="0075360B">
        <w:rPr>
          <w:bCs/>
        </w:rPr>
        <w:t>е</w:t>
      </w:r>
      <w:r w:rsidRPr="0075360B">
        <w:rPr>
          <w:bCs/>
        </w:rPr>
        <w:t xml:space="preserve">ские аспекты </w:t>
      </w:r>
      <w:r w:rsidRPr="0075360B">
        <w:t xml:space="preserve">(неофициальный документ </w:t>
      </w:r>
      <w:r w:rsidR="00E96D68">
        <w:t>№ </w:t>
      </w:r>
      <w:r w:rsidRPr="0075360B">
        <w:t>13)</w:t>
      </w:r>
      <w:r w:rsidRPr="0075360B">
        <w:rPr>
          <w:bCs/>
        </w:rPr>
        <w:t>. Бюро отметило, что в стратег</w:t>
      </w:r>
      <w:r w:rsidRPr="0075360B">
        <w:rPr>
          <w:bCs/>
        </w:rPr>
        <w:t>и</w:t>
      </w:r>
      <w:r w:rsidRPr="0075360B">
        <w:rPr>
          <w:bCs/>
        </w:rPr>
        <w:t>ческом документе следует уделить больше внимания целям, полезности и п</w:t>
      </w:r>
      <w:r w:rsidRPr="0075360B">
        <w:rPr>
          <w:bCs/>
        </w:rPr>
        <w:t>о</w:t>
      </w:r>
      <w:r w:rsidRPr="0075360B">
        <w:rPr>
          <w:bCs/>
        </w:rPr>
        <w:t>следствиям для бюджета, с тем чтобы дать КВТ возможность в полной мере оц</w:t>
      </w:r>
      <w:r w:rsidRPr="0075360B">
        <w:rPr>
          <w:bCs/>
        </w:rPr>
        <w:t>е</w:t>
      </w:r>
      <w:r w:rsidRPr="0075360B">
        <w:rPr>
          <w:bCs/>
        </w:rPr>
        <w:t>нить ситуацию и быть в состоянии принять решение.</w:t>
      </w:r>
    </w:p>
    <w:p w:rsidR="0075360B" w:rsidRPr="0075360B" w:rsidRDefault="0075360B" w:rsidP="0075360B">
      <w:pPr>
        <w:pStyle w:val="SingleTxt"/>
        <w:rPr>
          <w:b/>
        </w:rPr>
      </w:pPr>
      <w:r w:rsidRPr="0075360B">
        <w:rPr>
          <w:b/>
        </w:rPr>
        <w:t>Документация</w:t>
      </w:r>
    </w:p>
    <w:p w:rsidR="0075360B" w:rsidRPr="0075360B" w:rsidRDefault="0075360B" w:rsidP="0075360B">
      <w:pPr>
        <w:pStyle w:val="SingleTxt"/>
      </w:pPr>
      <w:r w:rsidRPr="0075360B">
        <w:t xml:space="preserve">Неофициальный документ </w:t>
      </w:r>
      <w:r w:rsidR="00E96D68">
        <w:t>№ </w:t>
      </w:r>
      <w:r w:rsidRPr="0075360B">
        <w:t xml:space="preserve">12, неофициальный документ </w:t>
      </w:r>
      <w:r w:rsidR="00E96D68">
        <w:t>№ </w:t>
      </w:r>
      <w:r w:rsidRPr="0075360B">
        <w:t>13</w:t>
      </w:r>
    </w:p>
    <w:p w:rsidR="00E96D68" w:rsidRPr="00E96D68" w:rsidRDefault="00E96D68" w:rsidP="00E96D68">
      <w:pPr>
        <w:pStyle w:val="SingleTxt"/>
        <w:spacing w:after="0" w:line="120" w:lineRule="exact"/>
        <w:rPr>
          <w:b/>
          <w:sz w:val="10"/>
        </w:rPr>
      </w:pPr>
    </w:p>
    <w:p w:rsidR="00E96D68" w:rsidRPr="00E96D68" w:rsidRDefault="00E96D68" w:rsidP="00E96D68">
      <w:pPr>
        <w:pStyle w:val="SingleTxt"/>
        <w:spacing w:after="0" w:line="120" w:lineRule="exact"/>
        <w:rPr>
          <w:b/>
          <w:sz w:val="10"/>
        </w:rPr>
      </w:pPr>
    </w:p>
    <w:p w:rsidR="0075360B" w:rsidRPr="0075360B" w:rsidRDefault="0075360B" w:rsidP="00E96D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XIV</w:t>
      </w:r>
      <w:r w:rsidRPr="0075360B">
        <w:t>.</w:t>
      </w:r>
      <w:r w:rsidRPr="0075360B">
        <w:tab/>
        <w:t>Деятельность в области технического сотрудничества</w:t>
      </w:r>
      <w:r w:rsidRPr="0075360B" w:rsidDel="00DD126C">
        <w:t xml:space="preserve"> </w:t>
      </w:r>
      <w:r w:rsidRPr="0075360B">
        <w:t>– диалог по вопросам политики и финансирование</w:t>
      </w:r>
    </w:p>
    <w:p w:rsidR="00E96D68" w:rsidRPr="00E96D68" w:rsidRDefault="00E96D68" w:rsidP="00E96D68">
      <w:pPr>
        <w:pStyle w:val="SingleTxt"/>
        <w:spacing w:after="0" w:line="120" w:lineRule="exact"/>
        <w:rPr>
          <w:sz w:val="10"/>
        </w:rPr>
      </w:pPr>
    </w:p>
    <w:p w:rsidR="00E96D68" w:rsidRPr="00E96D68" w:rsidRDefault="00E96D68" w:rsidP="00E96D68">
      <w:pPr>
        <w:pStyle w:val="SingleTxt"/>
        <w:spacing w:after="0" w:line="120" w:lineRule="exact"/>
        <w:rPr>
          <w:sz w:val="10"/>
        </w:rPr>
      </w:pPr>
    </w:p>
    <w:p w:rsidR="0075360B" w:rsidRPr="0075360B" w:rsidRDefault="0075360B" w:rsidP="0075360B">
      <w:pPr>
        <w:pStyle w:val="SingleTxt"/>
      </w:pPr>
      <w:r w:rsidRPr="0075360B">
        <w:t>31.</w:t>
      </w:r>
      <w:r w:rsidRPr="0075360B">
        <w:tab/>
        <w:t>Бюро было проинформировано о ходе реализации проектов, финансиру</w:t>
      </w:r>
      <w:r w:rsidRPr="0075360B">
        <w:t>е</w:t>
      </w:r>
      <w:r w:rsidRPr="0075360B">
        <w:t xml:space="preserve">мых по линии СРООН: </w:t>
      </w:r>
      <w:r w:rsidRPr="0075360B">
        <w:rPr>
          <w:lang w:val="en-GB"/>
        </w:rPr>
        <w:t>i</w:t>
      </w:r>
      <w:r w:rsidRPr="0075360B">
        <w:t>) обмен электронными документами между таможенн</w:t>
      </w:r>
      <w:r w:rsidRPr="0075360B">
        <w:t>ы</w:t>
      </w:r>
      <w:r w:rsidRPr="0075360B">
        <w:t xml:space="preserve">ми органами и </w:t>
      </w:r>
      <w:r w:rsidRPr="0075360B">
        <w:rPr>
          <w:lang w:val="en-GB"/>
        </w:rPr>
        <w:t>ii</w:t>
      </w:r>
      <w:r w:rsidRPr="0075360B">
        <w:t>) обеспечение безопасности дорожного движения (неофициал</w:t>
      </w:r>
      <w:r w:rsidRPr="0075360B">
        <w:t>ь</w:t>
      </w:r>
      <w:r w:rsidRPr="0075360B">
        <w:t xml:space="preserve">ный документ </w:t>
      </w:r>
      <w:r w:rsidR="00E96D68">
        <w:t>№ </w:t>
      </w:r>
      <w:r w:rsidRPr="0075360B">
        <w:t>14).</w:t>
      </w:r>
    </w:p>
    <w:p w:rsidR="0075360B" w:rsidRPr="0075360B" w:rsidRDefault="0075360B" w:rsidP="0075360B">
      <w:pPr>
        <w:pStyle w:val="SingleTxt"/>
        <w:rPr>
          <w:b/>
        </w:rPr>
      </w:pPr>
      <w:r w:rsidRPr="0075360B">
        <w:rPr>
          <w:b/>
        </w:rPr>
        <w:t>Документация</w:t>
      </w:r>
    </w:p>
    <w:p w:rsidR="0075360B" w:rsidRPr="0075360B" w:rsidRDefault="0075360B" w:rsidP="0075360B">
      <w:pPr>
        <w:pStyle w:val="SingleTxt"/>
      </w:pPr>
      <w:r w:rsidRPr="0075360B">
        <w:t xml:space="preserve">Неофициальный документ </w:t>
      </w:r>
      <w:r w:rsidR="00E96D68">
        <w:t>№ </w:t>
      </w:r>
      <w:r w:rsidRPr="0075360B">
        <w:t>14</w:t>
      </w:r>
    </w:p>
    <w:p w:rsidR="004E0A00" w:rsidRPr="004E0A00" w:rsidRDefault="004E0A00" w:rsidP="004E0A00">
      <w:pPr>
        <w:pStyle w:val="SingleTxt"/>
        <w:spacing w:after="0" w:line="120" w:lineRule="exact"/>
        <w:rPr>
          <w:b/>
          <w:sz w:val="10"/>
        </w:rPr>
      </w:pPr>
    </w:p>
    <w:p w:rsidR="004E0A00" w:rsidRPr="004E0A00" w:rsidRDefault="004E0A00" w:rsidP="004E0A00">
      <w:pPr>
        <w:pStyle w:val="SingleTxt"/>
        <w:spacing w:after="0" w:line="120" w:lineRule="exact"/>
        <w:rPr>
          <w:b/>
          <w:sz w:val="10"/>
        </w:rPr>
      </w:pPr>
    </w:p>
    <w:p w:rsidR="0075360B" w:rsidRPr="0075360B" w:rsidRDefault="0075360B" w:rsidP="004E0A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lastRenderedPageBreak/>
        <w:tab/>
      </w:r>
      <w:r w:rsidRPr="0075360B">
        <w:rPr>
          <w:lang w:val="en-GB"/>
        </w:rPr>
        <w:t>XV</w:t>
      </w:r>
      <w:r w:rsidRPr="0075360B">
        <w:t>.</w:t>
      </w:r>
      <w:r w:rsidRPr="0075360B">
        <w:tab/>
        <w:t>Оценка деятельности Отдела транспорта ЕЭК ООН, а</w:t>
      </w:r>
      <w:r w:rsidR="004E0A00">
        <w:t> </w:t>
      </w:r>
      <w:r w:rsidRPr="0075360B">
        <w:t>также КВТ и его вспомогательных органов</w:t>
      </w:r>
    </w:p>
    <w:p w:rsidR="004E0A00" w:rsidRPr="004E0A00" w:rsidRDefault="004E0A00" w:rsidP="004E0A00">
      <w:pPr>
        <w:pStyle w:val="SingleTxt"/>
        <w:keepNext/>
        <w:spacing w:after="0" w:line="120" w:lineRule="exact"/>
        <w:rPr>
          <w:sz w:val="10"/>
        </w:rPr>
      </w:pPr>
    </w:p>
    <w:p w:rsidR="004E0A00" w:rsidRPr="004E0A00" w:rsidRDefault="004E0A00" w:rsidP="004E0A00">
      <w:pPr>
        <w:pStyle w:val="SingleTxt"/>
        <w:keepNext/>
        <w:spacing w:after="0" w:line="120" w:lineRule="exact"/>
        <w:rPr>
          <w:sz w:val="10"/>
        </w:rPr>
      </w:pPr>
    </w:p>
    <w:p w:rsidR="0075360B" w:rsidRPr="0075360B" w:rsidRDefault="0075360B" w:rsidP="0075360B">
      <w:pPr>
        <w:pStyle w:val="SingleTxt"/>
      </w:pPr>
      <w:r w:rsidRPr="0075360B">
        <w:t>32.</w:t>
      </w:r>
      <w:r w:rsidRPr="0075360B">
        <w:tab/>
        <w:t>Бюро было проинформировано о все большей необходимости независимых оценок работы Комитета и его вспомогательных органов, ее актуальности, э</w:t>
      </w:r>
      <w:r w:rsidRPr="0075360B">
        <w:t>ф</w:t>
      </w:r>
      <w:r w:rsidRPr="0075360B">
        <w:t>фективности с точки зрения затрат и полезности. Поэтому в текущем двухгоди</w:t>
      </w:r>
      <w:r w:rsidRPr="0075360B">
        <w:t>ч</w:t>
      </w:r>
      <w:r w:rsidRPr="0075360B">
        <w:t>ном периоде самооценка была выполнена независимым консультантом и касалась анализа деятельности, связанной с перевозкой опасных грузов. Итоги оценки консультанта должны быть представлены на сессии КВТ. Бюро было проинфо</w:t>
      </w:r>
      <w:r w:rsidRPr="0075360B">
        <w:t>р</w:t>
      </w:r>
      <w:r w:rsidRPr="0075360B">
        <w:t>мировано также о двух мероприятиях по оценке, осуществляемых двумя подра</w:t>
      </w:r>
      <w:r w:rsidRPr="0075360B">
        <w:t>з</w:t>
      </w:r>
      <w:r w:rsidRPr="0075360B">
        <w:t>делениями УСВН: одно из них определяет соответствие ЕЭК ООН, а значит и ее Отдела транспорта, своему предназначению с точки зрения Повестки дня в обл</w:t>
      </w:r>
      <w:r w:rsidRPr="0075360B">
        <w:t>а</w:t>
      </w:r>
      <w:r w:rsidRPr="0075360B">
        <w:t>сти устойчивого развития на период до 2030 года</w:t>
      </w:r>
      <w:r w:rsidRPr="00E52554">
        <w:rPr>
          <w:vertAlign w:val="superscript"/>
          <w:lang w:val="en-GB"/>
        </w:rPr>
        <w:footnoteReference w:id="2"/>
      </w:r>
      <w:r w:rsidRPr="0075360B">
        <w:t>; вторая группа УСВН по обз</w:t>
      </w:r>
      <w:r w:rsidRPr="0075360B">
        <w:t>о</w:t>
      </w:r>
      <w:r w:rsidRPr="0075360B">
        <w:t>ру проводит ревизию подпрограммы по транспорту и подпрограммы по окруж</w:t>
      </w:r>
      <w:r w:rsidRPr="0075360B">
        <w:t>а</w:t>
      </w:r>
      <w:r w:rsidRPr="0075360B">
        <w:t>ющей среде ЕЭК ООН. Секретариат просил членов Бюро подготовиться к соб</w:t>
      </w:r>
      <w:r w:rsidRPr="0075360B">
        <w:t>е</w:t>
      </w:r>
      <w:r w:rsidRPr="0075360B">
        <w:t>седованиям с оценщиками/аудиторами. Бюро просило регулярно предоставлять ему обновленную информацию, а также проинформировать об этом КВТ.</w:t>
      </w:r>
    </w:p>
    <w:p w:rsidR="004E0A00" w:rsidRPr="004E0A00" w:rsidRDefault="004E0A00" w:rsidP="004E0A00">
      <w:pPr>
        <w:pStyle w:val="SingleTxt"/>
        <w:spacing w:after="0" w:line="120" w:lineRule="exact"/>
        <w:rPr>
          <w:b/>
          <w:sz w:val="10"/>
        </w:rPr>
      </w:pPr>
    </w:p>
    <w:p w:rsidR="004E0A00" w:rsidRPr="004E0A00" w:rsidRDefault="004E0A00" w:rsidP="004E0A00">
      <w:pPr>
        <w:pStyle w:val="SingleTxt"/>
        <w:spacing w:after="0" w:line="120" w:lineRule="exact"/>
        <w:rPr>
          <w:b/>
          <w:sz w:val="10"/>
        </w:rPr>
      </w:pPr>
    </w:p>
    <w:p w:rsidR="0075360B" w:rsidRPr="0075360B" w:rsidRDefault="0075360B" w:rsidP="00FB551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XVI</w:t>
      </w:r>
      <w:r w:rsidRPr="0075360B">
        <w:t>.</w:t>
      </w:r>
      <w:r w:rsidRPr="0075360B">
        <w:tab/>
        <w:t>Утверждение двухгодичной оценки работы Комитета за</w:t>
      </w:r>
      <w:r w:rsidR="004E0A00">
        <w:t> </w:t>
      </w:r>
      <w:r w:rsidRPr="0075360B">
        <w:t>период 2014</w:t>
      </w:r>
      <w:r w:rsidR="00FB5512">
        <w:t>–</w:t>
      </w:r>
      <w:r w:rsidRPr="0075360B">
        <w:t>2015 годов</w:t>
      </w:r>
    </w:p>
    <w:p w:rsidR="004E0A00" w:rsidRPr="004E0A00" w:rsidRDefault="004E0A00" w:rsidP="004E0A00">
      <w:pPr>
        <w:pStyle w:val="SingleTxt"/>
        <w:spacing w:after="0" w:line="120" w:lineRule="exact"/>
        <w:rPr>
          <w:sz w:val="10"/>
        </w:rPr>
      </w:pPr>
    </w:p>
    <w:p w:rsidR="004E0A00" w:rsidRPr="004E0A00" w:rsidRDefault="004E0A00" w:rsidP="004E0A00">
      <w:pPr>
        <w:pStyle w:val="SingleTxt"/>
        <w:spacing w:after="0" w:line="120" w:lineRule="exact"/>
        <w:rPr>
          <w:sz w:val="10"/>
        </w:rPr>
      </w:pPr>
    </w:p>
    <w:p w:rsidR="0075360B" w:rsidRPr="0075360B" w:rsidRDefault="0075360B" w:rsidP="00FE1D43">
      <w:pPr>
        <w:pStyle w:val="SingleTxt"/>
        <w:rPr>
          <w:b/>
        </w:rPr>
      </w:pPr>
      <w:r w:rsidRPr="0075360B">
        <w:t>33.</w:t>
      </w:r>
      <w:r w:rsidRPr="0075360B">
        <w:tab/>
        <w:t>Бюро рассмотрело проект двухгодичной оценки (оценка результативности программы) работы Комитета в 2014–2015 годах (неофициальный док</w:t>
      </w:r>
      <w:r w:rsidRPr="0075360B">
        <w:t>у</w:t>
      </w:r>
      <w:r w:rsidRPr="0075360B">
        <w:t>мент</w:t>
      </w:r>
      <w:r w:rsidR="00FE1D43">
        <w:t> </w:t>
      </w:r>
      <w:r w:rsidR="00E96D68">
        <w:t>№ </w:t>
      </w:r>
      <w:r w:rsidRPr="0075360B">
        <w:t xml:space="preserve">15). Был представлен обзор оценок результативности подпрограммы по транспорту, принятой Комитетом по внутреннему транспорту на его семьдесят шестой сессии в 2014 году. </w:t>
      </w:r>
    </w:p>
    <w:p w:rsidR="0075360B" w:rsidRPr="0075360B" w:rsidRDefault="0075360B" w:rsidP="0075360B">
      <w:pPr>
        <w:pStyle w:val="SingleTxt"/>
      </w:pPr>
      <w:r w:rsidRPr="0075360B">
        <w:t>34.</w:t>
      </w:r>
      <w:r w:rsidRPr="0075360B">
        <w:tab/>
        <w:t>Бюро рекомендовало Комитету утвердить оценку результативности пр</w:t>
      </w:r>
      <w:r w:rsidRPr="0075360B">
        <w:t>о</w:t>
      </w:r>
      <w:r w:rsidRPr="0075360B">
        <w:t>граммы за 2014–2015 годы на его семьдесят восьмой сессии в 2016 году.</w:t>
      </w:r>
    </w:p>
    <w:p w:rsidR="0075360B" w:rsidRPr="0075360B" w:rsidRDefault="0075360B" w:rsidP="0075360B">
      <w:pPr>
        <w:pStyle w:val="SingleTxt"/>
        <w:rPr>
          <w:b/>
        </w:rPr>
      </w:pPr>
      <w:r w:rsidRPr="0075360B">
        <w:rPr>
          <w:b/>
        </w:rPr>
        <w:t>Документация</w:t>
      </w:r>
    </w:p>
    <w:p w:rsidR="0075360B" w:rsidRPr="0075360B" w:rsidRDefault="0075360B" w:rsidP="0075360B">
      <w:pPr>
        <w:pStyle w:val="SingleTxt"/>
      </w:pPr>
      <w:r w:rsidRPr="0075360B">
        <w:t xml:space="preserve">Неофициальный документ </w:t>
      </w:r>
      <w:r w:rsidR="00E96D68">
        <w:t>№ </w:t>
      </w:r>
      <w:r w:rsidRPr="0075360B">
        <w:t>15</w:t>
      </w:r>
    </w:p>
    <w:p w:rsidR="004E0A00" w:rsidRPr="004E0A00" w:rsidRDefault="004E0A00" w:rsidP="004E0A00">
      <w:pPr>
        <w:pStyle w:val="SingleTxt"/>
        <w:spacing w:after="0" w:line="120" w:lineRule="exact"/>
        <w:rPr>
          <w:b/>
          <w:sz w:val="10"/>
        </w:rPr>
      </w:pPr>
    </w:p>
    <w:p w:rsidR="004E0A00" w:rsidRPr="004E0A00" w:rsidRDefault="004E0A00" w:rsidP="004E0A00">
      <w:pPr>
        <w:pStyle w:val="SingleTxt"/>
        <w:spacing w:after="0" w:line="120" w:lineRule="exact"/>
        <w:rPr>
          <w:b/>
          <w:sz w:val="10"/>
        </w:rPr>
      </w:pPr>
    </w:p>
    <w:p w:rsidR="0075360B" w:rsidRPr="0075360B" w:rsidRDefault="0075360B" w:rsidP="004E0A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fr-CH"/>
        </w:rPr>
        <w:t>XVII</w:t>
      </w:r>
      <w:r w:rsidRPr="0075360B">
        <w:t>.</w:t>
      </w:r>
      <w:r w:rsidRPr="0075360B">
        <w:tab/>
        <w:t>Программа работы и двухгодичная оценка на период 2016–2017 годов и стратегическая рамочная основа на</w:t>
      </w:r>
      <w:r w:rsidR="004E0A00">
        <w:t> </w:t>
      </w:r>
      <w:r w:rsidRPr="0075360B">
        <w:t>2018–2019 годы</w:t>
      </w:r>
    </w:p>
    <w:p w:rsidR="004E0A00" w:rsidRPr="004E0A00" w:rsidRDefault="004E0A00" w:rsidP="004E0A00">
      <w:pPr>
        <w:pStyle w:val="SingleTxt"/>
        <w:spacing w:after="0" w:line="120" w:lineRule="exact"/>
        <w:rPr>
          <w:sz w:val="10"/>
        </w:rPr>
      </w:pPr>
    </w:p>
    <w:p w:rsidR="004E0A00" w:rsidRPr="004E0A00" w:rsidRDefault="004E0A00" w:rsidP="004E0A00">
      <w:pPr>
        <w:pStyle w:val="SingleTxt"/>
        <w:spacing w:after="0" w:line="120" w:lineRule="exact"/>
        <w:rPr>
          <w:sz w:val="10"/>
        </w:rPr>
      </w:pPr>
    </w:p>
    <w:p w:rsidR="0075360B" w:rsidRPr="0075360B" w:rsidRDefault="0075360B" w:rsidP="0075360B">
      <w:pPr>
        <w:pStyle w:val="SingleTxt"/>
      </w:pPr>
      <w:r w:rsidRPr="0075360B">
        <w:t>35.</w:t>
      </w:r>
      <w:r w:rsidRPr="0075360B">
        <w:tab/>
        <w:t>Бюро рассмотрело программу работы, а также ожидаемые достижения и с</w:t>
      </w:r>
      <w:r w:rsidRPr="0075360B">
        <w:t>о</w:t>
      </w:r>
      <w:r w:rsidRPr="0075360B">
        <w:t xml:space="preserve">ответствующие показатели достижения результатов, предложенные для каждого направления деятельности в программе работы по транспорту на период </w:t>
      </w:r>
      <w:r w:rsidR="004E0A00">
        <w:br/>
      </w:r>
      <w:r w:rsidRPr="0075360B">
        <w:t xml:space="preserve">2016–2017 годов и воспроизведенные в неофициальном документе </w:t>
      </w:r>
      <w:r w:rsidR="00E96D68">
        <w:t>№ </w:t>
      </w:r>
      <w:r w:rsidRPr="0075360B">
        <w:t>16 и доба</w:t>
      </w:r>
      <w:r w:rsidRPr="0075360B">
        <w:t>в</w:t>
      </w:r>
      <w:r w:rsidRPr="0075360B">
        <w:t>лении к нему.</w:t>
      </w:r>
    </w:p>
    <w:p w:rsidR="0075360B" w:rsidRPr="0075360B" w:rsidRDefault="0075360B" w:rsidP="0075360B">
      <w:pPr>
        <w:pStyle w:val="SingleTxt"/>
      </w:pPr>
      <w:r w:rsidRPr="0075360B">
        <w:t>36.</w:t>
      </w:r>
      <w:r w:rsidRPr="0075360B">
        <w:tab/>
        <w:t>Бюро рекомендовало Комитету утвердить проект программы работы и план двухгодичной оценки ее результативности на период 2016–2017 годов (неофиц</w:t>
      </w:r>
      <w:r w:rsidRPr="0075360B">
        <w:t>и</w:t>
      </w:r>
      <w:r w:rsidRPr="0075360B">
        <w:t xml:space="preserve">альный документ </w:t>
      </w:r>
      <w:r w:rsidR="00E96D68">
        <w:t>№ </w:t>
      </w:r>
      <w:r w:rsidRPr="0075360B">
        <w:t xml:space="preserve">17). </w:t>
      </w:r>
    </w:p>
    <w:p w:rsidR="0075360B" w:rsidRPr="0075360B" w:rsidRDefault="0075360B" w:rsidP="0075360B">
      <w:pPr>
        <w:pStyle w:val="SingleTxt"/>
      </w:pPr>
      <w:r w:rsidRPr="0075360B">
        <w:t>37.</w:t>
      </w:r>
      <w:r w:rsidRPr="0075360B">
        <w:tab/>
        <w:t>Бюро рассмотрело и приняло проект стратегической рамочной основы по</w:t>
      </w:r>
      <w:r w:rsidRPr="0075360B">
        <w:t>д</w:t>
      </w:r>
      <w:r w:rsidRPr="0075360B">
        <w:t>программы по транспорту ЕЭК ООН (двухгодичный план по программам) на п</w:t>
      </w:r>
      <w:r w:rsidRPr="0075360B">
        <w:t>е</w:t>
      </w:r>
      <w:r w:rsidRPr="0075360B">
        <w:t xml:space="preserve">риод 2018–2019 годов (неофициальный документ </w:t>
      </w:r>
      <w:r w:rsidR="00E96D68">
        <w:t>№ </w:t>
      </w:r>
      <w:r w:rsidRPr="0075360B">
        <w:t xml:space="preserve">18). Проект стратегической рамочной основы, включающий в себя ожидаемые достижения и стратегию, был </w:t>
      </w:r>
      <w:r w:rsidRPr="0075360B">
        <w:lastRenderedPageBreak/>
        <w:t>подготовлен на основе мандата подпрограммы по транспорту, результатов, д</w:t>
      </w:r>
      <w:r w:rsidRPr="0075360B">
        <w:t>о</w:t>
      </w:r>
      <w:r w:rsidRPr="0075360B">
        <w:t>стижение которых ожидалось в предыдущем двухгодичном периоде, и руковод</w:t>
      </w:r>
      <w:r w:rsidRPr="0075360B">
        <w:t>я</w:t>
      </w:r>
      <w:r w:rsidRPr="0075360B">
        <w:t>щих принципов подготовки двухгодичных стратегических планов Организации Объединенных Наций.</w:t>
      </w:r>
    </w:p>
    <w:p w:rsidR="0075360B" w:rsidRPr="0075360B" w:rsidRDefault="0075360B" w:rsidP="0075360B">
      <w:pPr>
        <w:pStyle w:val="SingleTxt"/>
      </w:pPr>
      <w:r w:rsidRPr="0075360B">
        <w:t>38.</w:t>
      </w:r>
      <w:r w:rsidRPr="0075360B">
        <w:tab/>
        <w:t>В соответствии с процессом планирования программ ЕЭК ООН стратегич</w:t>
      </w:r>
      <w:r w:rsidRPr="0075360B">
        <w:t>е</w:t>
      </w:r>
      <w:r w:rsidRPr="0075360B">
        <w:t>ская рамочная основа должна быть рассмотрена секторальными комитетами (или их бюро, если комитеты не проводили совещаний в течение последних четырех месяцев 2015 года), прежде чем они будут представлены Исполнительному ком</w:t>
      </w:r>
      <w:r w:rsidRPr="0075360B">
        <w:t>и</w:t>
      </w:r>
      <w:r w:rsidRPr="0075360B">
        <w:t>тету в декабре 2015 года и в Центральные учреждения Организации Объедине</w:t>
      </w:r>
      <w:r w:rsidRPr="0075360B">
        <w:t>н</w:t>
      </w:r>
      <w:r w:rsidRPr="0075360B">
        <w:t>ных Наций в начале 2016 года.</w:t>
      </w:r>
    </w:p>
    <w:p w:rsidR="0075360B" w:rsidRPr="0075360B" w:rsidRDefault="0075360B" w:rsidP="0075360B">
      <w:pPr>
        <w:pStyle w:val="SingleTxt"/>
        <w:rPr>
          <w:b/>
        </w:rPr>
      </w:pPr>
      <w:r w:rsidRPr="0075360B">
        <w:rPr>
          <w:b/>
        </w:rPr>
        <w:t>Документация</w:t>
      </w:r>
    </w:p>
    <w:p w:rsidR="0075360B" w:rsidRPr="0075360B" w:rsidRDefault="0075360B" w:rsidP="004E0A00">
      <w:pPr>
        <w:pStyle w:val="SingleTxt"/>
        <w:suppressAutoHyphens/>
        <w:jc w:val="left"/>
      </w:pPr>
      <w:r w:rsidRPr="0075360B">
        <w:t xml:space="preserve">Неофициальный документ </w:t>
      </w:r>
      <w:r w:rsidR="00E96D68">
        <w:t>№ </w:t>
      </w:r>
      <w:r w:rsidRPr="0075360B">
        <w:t xml:space="preserve">16 и </w:t>
      </w:r>
      <w:r w:rsidRPr="0075360B">
        <w:rPr>
          <w:lang w:val="es-ES"/>
        </w:rPr>
        <w:t>Add</w:t>
      </w:r>
      <w:r w:rsidRPr="0075360B">
        <w:t xml:space="preserve">.1, неофициальный документ </w:t>
      </w:r>
      <w:r w:rsidR="00E96D68">
        <w:t>№ </w:t>
      </w:r>
      <w:r w:rsidRPr="0075360B">
        <w:t xml:space="preserve">17, неофициальный документ </w:t>
      </w:r>
      <w:r w:rsidR="00E96D68">
        <w:t>№ </w:t>
      </w:r>
      <w:r w:rsidRPr="0075360B">
        <w:t>18</w:t>
      </w:r>
    </w:p>
    <w:p w:rsidR="004E0A00" w:rsidRPr="004E0A00" w:rsidRDefault="004E0A00" w:rsidP="004E0A00">
      <w:pPr>
        <w:pStyle w:val="SingleTxt"/>
        <w:spacing w:after="0" w:line="120" w:lineRule="exact"/>
        <w:rPr>
          <w:b/>
          <w:sz w:val="10"/>
        </w:rPr>
      </w:pPr>
    </w:p>
    <w:p w:rsidR="004E0A00" w:rsidRPr="004E0A00" w:rsidRDefault="004E0A00" w:rsidP="004E0A00">
      <w:pPr>
        <w:pStyle w:val="SingleTxt"/>
        <w:spacing w:after="0" w:line="120" w:lineRule="exact"/>
        <w:rPr>
          <w:b/>
          <w:sz w:val="10"/>
        </w:rPr>
      </w:pPr>
    </w:p>
    <w:p w:rsidR="0075360B" w:rsidRPr="0075360B" w:rsidRDefault="0075360B" w:rsidP="004E0A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XVIII</w:t>
      </w:r>
      <w:r w:rsidRPr="0075360B">
        <w:t>.</w:t>
      </w:r>
      <w:r w:rsidRPr="0075360B">
        <w:tab/>
        <w:t>Рассмотрение вопросов, включенных в повестку дня семьдесят восьмой сессии Комитета по внутреннему транспорту</w:t>
      </w:r>
    </w:p>
    <w:p w:rsidR="004E0A00" w:rsidRPr="004E0A00" w:rsidRDefault="004E0A00" w:rsidP="004E0A00">
      <w:pPr>
        <w:pStyle w:val="SingleTxt"/>
        <w:spacing w:after="0" w:line="120" w:lineRule="exact"/>
        <w:rPr>
          <w:sz w:val="10"/>
        </w:rPr>
      </w:pPr>
    </w:p>
    <w:p w:rsidR="004E0A00" w:rsidRPr="004E0A00" w:rsidRDefault="004E0A00" w:rsidP="004E0A00">
      <w:pPr>
        <w:pStyle w:val="SingleTxt"/>
        <w:spacing w:after="0" w:line="120" w:lineRule="exact"/>
        <w:rPr>
          <w:sz w:val="10"/>
        </w:rPr>
      </w:pPr>
    </w:p>
    <w:p w:rsidR="0075360B" w:rsidRPr="0075360B" w:rsidRDefault="0075360B" w:rsidP="0075360B">
      <w:pPr>
        <w:pStyle w:val="SingleTxt"/>
      </w:pPr>
      <w:r w:rsidRPr="0075360B">
        <w:t>39.</w:t>
      </w:r>
      <w:r w:rsidRPr="0075360B">
        <w:tab/>
        <w:t>Бюро рассмотрело предварительную повестку дня семьдесят восьмой се</w:t>
      </w:r>
      <w:r w:rsidRPr="0075360B">
        <w:t>с</w:t>
      </w:r>
      <w:r w:rsidRPr="0075360B">
        <w:t>сии Комитета (</w:t>
      </w:r>
      <w:r w:rsidRPr="0075360B">
        <w:rPr>
          <w:lang w:val="en-GB"/>
        </w:rPr>
        <w:t>ECE</w:t>
      </w:r>
      <w:r w:rsidRPr="0075360B">
        <w:t>/</w:t>
      </w:r>
      <w:r w:rsidRPr="0075360B">
        <w:rPr>
          <w:lang w:val="en-GB"/>
        </w:rPr>
        <w:t>TRANS</w:t>
      </w:r>
      <w:r w:rsidRPr="0075360B">
        <w:t>/253), а также аннотированную повестку дня (</w:t>
      </w:r>
      <w:r w:rsidRPr="0075360B">
        <w:rPr>
          <w:lang w:val="en-GB"/>
        </w:rPr>
        <w:t>ECE</w:t>
      </w:r>
      <w:r w:rsidRPr="0075360B">
        <w:t>/</w:t>
      </w:r>
      <w:r w:rsidRPr="0075360B">
        <w:rPr>
          <w:lang w:val="en-GB"/>
        </w:rPr>
        <w:t>TRANS</w:t>
      </w:r>
      <w:r w:rsidRPr="0075360B">
        <w:t>/253/</w:t>
      </w:r>
      <w:r w:rsidRPr="0075360B">
        <w:rPr>
          <w:lang w:val="en-GB"/>
        </w:rPr>
        <w:t>Add</w:t>
      </w:r>
      <w:r w:rsidRPr="0075360B">
        <w:t xml:space="preserve">.1). </w:t>
      </w:r>
    </w:p>
    <w:p w:rsidR="0075360B" w:rsidRPr="0075360B" w:rsidRDefault="0075360B" w:rsidP="0075360B">
      <w:pPr>
        <w:pStyle w:val="SingleTxt"/>
      </w:pPr>
      <w:r w:rsidRPr="0075360B">
        <w:t>40.</w:t>
      </w:r>
      <w:r w:rsidRPr="0075360B">
        <w:tab/>
        <w:t>На своем июньском совещании Бюро приняло решение о том, чтобы увел</w:t>
      </w:r>
      <w:r w:rsidRPr="0075360B">
        <w:t>и</w:t>
      </w:r>
      <w:r w:rsidRPr="0075360B">
        <w:t>чить продолжительность годовой сессии КВТ и продолжительность сегмента в</w:t>
      </w:r>
      <w:r w:rsidRPr="0075360B">
        <w:t>ы</w:t>
      </w:r>
      <w:r w:rsidRPr="0075360B">
        <w:t>сокого уровня по вопросам политики, который было бы желательно организовать на уровне министров. Также было принято решение использовать один день для оказания КВТ технической помощи или для содействия решению одного из пр</w:t>
      </w:r>
      <w:r w:rsidRPr="0075360B">
        <w:t>и</w:t>
      </w:r>
      <w:r w:rsidRPr="0075360B">
        <w:t>оритетных вопросов в интересах любого из вспомогательных органов Комитета. В 2016</w:t>
      </w:r>
      <w:r w:rsidRPr="0075360B">
        <w:rPr>
          <w:lang w:val="en-US"/>
        </w:rPr>
        <w:t> </w:t>
      </w:r>
      <w:r w:rsidRPr="0075360B">
        <w:t>году планируется провести мероприятие по оказанию технической пом</w:t>
      </w:r>
      <w:r w:rsidRPr="0075360B">
        <w:t>о</w:t>
      </w:r>
      <w:r w:rsidRPr="0075360B">
        <w:t xml:space="preserve">щи с учетом положительных результатов мероприятия по оказанию технической помощи 2015 года. </w:t>
      </w:r>
    </w:p>
    <w:p w:rsidR="0075360B" w:rsidRPr="0075360B" w:rsidRDefault="0075360B" w:rsidP="0075360B">
      <w:pPr>
        <w:pStyle w:val="SingleTxt"/>
      </w:pPr>
      <w:r w:rsidRPr="0075360B">
        <w:t>41.</w:t>
      </w:r>
      <w:r w:rsidRPr="0075360B">
        <w:tab/>
        <w:t>Кроме того, было указано, что в первый день важно организовать обед или прием для министров/глав делегаций либо</w:t>
      </w:r>
      <w:r w:rsidR="004E0A00">
        <w:t xml:space="preserve"> – </w:t>
      </w:r>
      <w:r w:rsidRPr="0075360B">
        <w:t>что еще предпочтительнее</w:t>
      </w:r>
      <w:r w:rsidR="004E0A00">
        <w:t xml:space="preserve"> – </w:t>
      </w:r>
      <w:r w:rsidRPr="0075360B">
        <w:t>для всех участников. Необходимо изучить возможности финансирования.</w:t>
      </w:r>
    </w:p>
    <w:p w:rsidR="0075360B" w:rsidRPr="0075360B" w:rsidRDefault="0075360B" w:rsidP="0075360B">
      <w:pPr>
        <w:pStyle w:val="SingleTxt"/>
      </w:pPr>
      <w:r w:rsidRPr="0075360B">
        <w:t>42.</w:t>
      </w:r>
      <w:r w:rsidRPr="0075360B">
        <w:tab/>
        <w:t>Что касается темы сегмента по вопросам политики, то Бюро одобрило ко</w:t>
      </w:r>
      <w:r w:rsidRPr="0075360B">
        <w:t>н</w:t>
      </w:r>
      <w:r w:rsidRPr="0075360B">
        <w:t>цептуальную записку и приняло к сведению проект его повестки дня и програ</w:t>
      </w:r>
      <w:r w:rsidRPr="0075360B">
        <w:t>м</w:t>
      </w:r>
      <w:r w:rsidRPr="0075360B">
        <w:t xml:space="preserve">мы (неофициальный документ </w:t>
      </w:r>
      <w:r w:rsidR="00E96D68">
        <w:t>№ </w:t>
      </w:r>
      <w:r w:rsidRPr="0075360B">
        <w:t>19) со следующими изменениями и замечани</w:t>
      </w:r>
      <w:r w:rsidRPr="0075360B">
        <w:t>я</w:t>
      </w:r>
      <w:r w:rsidRPr="0075360B">
        <w:t xml:space="preserve">ми: </w:t>
      </w:r>
      <w:r w:rsidRPr="0075360B">
        <w:rPr>
          <w:lang w:val="en-GB"/>
        </w:rPr>
        <w:t>a</w:t>
      </w:r>
      <w:r w:rsidRPr="0075360B">
        <w:t xml:space="preserve">) изменить формулировку темы заседания </w:t>
      </w:r>
      <w:r w:rsidRPr="0075360B">
        <w:rPr>
          <w:lang w:val="en-GB"/>
        </w:rPr>
        <w:t>I</w:t>
      </w:r>
      <w:r w:rsidRPr="0075360B">
        <w:t xml:space="preserve"> таким образом, чтобы сделать акцент на доступе для всех, а не только для уязвимых групп, и тем самым лучше увязать ее с ЦУР 11.2; </w:t>
      </w:r>
      <w:r w:rsidRPr="0075360B">
        <w:rPr>
          <w:lang w:val="en-GB"/>
        </w:rPr>
        <w:t>b</w:t>
      </w:r>
      <w:r w:rsidRPr="0075360B">
        <w:t>) сегмент по вопросам политики должен быть организ</w:t>
      </w:r>
      <w:r w:rsidRPr="0075360B">
        <w:t>о</w:t>
      </w:r>
      <w:r w:rsidRPr="0075360B">
        <w:t xml:space="preserve">ван таким образом, чтобы присутствующие активно участвовали в обсуждении, чтобы после выступления основных докладчиков оставалось достаточно времени для обсуждения и чтобы существовал механизм напоминания выступающим о том, что предоставленное им время истекает; </w:t>
      </w:r>
      <w:r w:rsidRPr="0075360B">
        <w:rPr>
          <w:lang w:val="en-GB"/>
        </w:rPr>
        <w:t>c</w:t>
      </w:r>
      <w:r w:rsidRPr="0075360B">
        <w:t>) было бы желательно, чтобы для достижения наибольшей отдачи от своих выступлений основные докладчики з</w:t>
      </w:r>
      <w:r w:rsidRPr="0075360B">
        <w:t>а</w:t>
      </w:r>
      <w:r w:rsidRPr="0075360B">
        <w:t>ранее ознакомились с полным спектром деятельности КВТ.</w:t>
      </w:r>
    </w:p>
    <w:p w:rsidR="0075360B" w:rsidRPr="0075360B" w:rsidRDefault="0075360B" w:rsidP="0075360B">
      <w:pPr>
        <w:pStyle w:val="SingleTxt"/>
      </w:pPr>
      <w:r w:rsidRPr="0075360B">
        <w:t>43.</w:t>
      </w:r>
      <w:r w:rsidRPr="0075360B">
        <w:tab/>
        <w:t>Бюро согласилось оказать помощь в выборе (включая при необходимости финансирование) потенциальных докладчиков для каждого из заседаний и по возможности направить соответствующие материалы в секретариат к 10 декабря. Секретариат проинформировал Бюро о том, как проходит отбор докладчиков в</w:t>
      </w:r>
      <w:r w:rsidRPr="0075360B">
        <w:t>ы</w:t>
      </w:r>
      <w:r w:rsidRPr="0075360B">
        <w:t xml:space="preserve">сокого уровня для сегмента по вопросам политики и потенциальных участников, </w:t>
      </w:r>
      <w:r w:rsidRPr="0075360B">
        <w:lastRenderedPageBreak/>
        <w:t>которые будут задействованы в демонстрационных показах автоматизированных транспортных средств и выставке, организуемых в ходе годовой сессии Комитета.</w:t>
      </w:r>
    </w:p>
    <w:p w:rsidR="0075360B" w:rsidRPr="0075360B" w:rsidRDefault="0075360B" w:rsidP="0075360B">
      <w:pPr>
        <w:pStyle w:val="SingleTxt"/>
      </w:pPr>
      <w:r w:rsidRPr="0075360B">
        <w:t>44.</w:t>
      </w:r>
      <w:r w:rsidRPr="0075360B">
        <w:tab/>
        <w:t>Бюро уделило основное внимание тем пунктам повестки дня, которые тр</w:t>
      </w:r>
      <w:r w:rsidRPr="0075360B">
        <w:t>е</w:t>
      </w:r>
      <w:r w:rsidRPr="0075360B">
        <w:t>бовали рассмотрения, принятия решений или носили чувствительный характер. Секретариат проинформировал также Бюро о проблемах, с которыми пришлось столкнуться при обслуживании совещаний и которые влияют на перевод док</w:t>
      </w:r>
      <w:r w:rsidRPr="0075360B">
        <w:t>у</w:t>
      </w:r>
      <w:r w:rsidRPr="0075360B">
        <w:t>ментов и докладов.</w:t>
      </w:r>
    </w:p>
    <w:p w:rsidR="0075360B" w:rsidRPr="0075360B" w:rsidRDefault="0075360B" w:rsidP="0075360B">
      <w:pPr>
        <w:pStyle w:val="SingleTxt"/>
        <w:rPr>
          <w:b/>
        </w:rPr>
      </w:pPr>
      <w:r w:rsidRPr="0075360B">
        <w:rPr>
          <w:b/>
        </w:rPr>
        <w:t>Документация</w:t>
      </w:r>
    </w:p>
    <w:p w:rsidR="0075360B" w:rsidRPr="0075360B" w:rsidRDefault="0075360B" w:rsidP="0075360B">
      <w:pPr>
        <w:pStyle w:val="SingleTxt"/>
      </w:pPr>
      <w:r w:rsidRPr="0075360B">
        <w:t xml:space="preserve">Проект </w:t>
      </w:r>
      <w:r w:rsidRPr="0075360B">
        <w:rPr>
          <w:lang w:val="en-GB"/>
        </w:rPr>
        <w:t>ECE</w:t>
      </w:r>
      <w:r w:rsidRPr="0075360B">
        <w:t>/</w:t>
      </w:r>
      <w:r w:rsidRPr="0075360B">
        <w:rPr>
          <w:lang w:val="en-GB"/>
        </w:rPr>
        <w:t>TRANS</w:t>
      </w:r>
      <w:r w:rsidRPr="0075360B">
        <w:t xml:space="preserve">/253 и </w:t>
      </w:r>
      <w:r w:rsidRPr="0075360B">
        <w:rPr>
          <w:lang w:val="en-GB"/>
        </w:rPr>
        <w:t>Add</w:t>
      </w:r>
      <w:r w:rsidRPr="0075360B">
        <w:t xml:space="preserve">.1, неофициальный документ </w:t>
      </w:r>
      <w:r w:rsidR="00E96D68">
        <w:t>№ </w:t>
      </w:r>
      <w:r w:rsidRPr="0075360B">
        <w:t>19</w:t>
      </w:r>
    </w:p>
    <w:p w:rsidR="004E0A00" w:rsidRPr="004E0A00" w:rsidRDefault="004E0A00" w:rsidP="004E0A00">
      <w:pPr>
        <w:pStyle w:val="SingleTxt"/>
        <w:spacing w:after="0" w:line="120" w:lineRule="exact"/>
        <w:rPr>
          <w:b/>
          <w:sz w:val="10"/>
        </w:rPr>
      </w:pPr>
    </w:p>
    <w:p w:rsidR="004E0A00" w:rsidRPr="004E0A00" w:rsidRDefault="004E0A00" w:rsidP="004E0A00">
      <w:pPr>
        <w:pStyle w:val="SingleTxt"/>
        <w:spacing w:after="0" w:line="120" w:lineRule="exact"/>
        <w:rPr>
          <w:b/>
          <w:sz w:val="10"/>
        </w:rPr>
      </w:pPr>
    </w:p>
    <w:p w:rsidR="0075360B" w:rsidRPr="0075360B" w:rsidRDefault="0075360B" w:rsidP="004E0A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XIX</w:t>
      </w:r>
      <w:r w:rsidRPr="0075360B">
        <w:t>.</w:t>
      </w:r>
      <w:r w:rsidRPr="0075360B">
        <w:tab/>
        <w:t>Прочие вопросы</w:t>
      </w:r>
    </w:p>
    <w:p w:rsidR="004E0A00" w:rsidRPr="00FB5512" w:rsidRDefault="004E0A00" w:rsidP="00FB5512">
      <w:pPr>
        <w:pStyle w:val="SingleTxt"/>
        <w:spacing w:after="0" w:line="120" w:lineRule="exact"/>
        <w:rPr>
          <w:b/>
          <w:sz w:val="10"/>
        </w:rPr>
      </w:pPr>
    </w:p>
    <w:p w:rsidR="004E0A00" w:rsidRPr="00FB5512" w:rsidRDefault="004E0A00" w:rsidP="00FB5512">
      <w:pPr>
        <w:pStyle w:val="SingleTxt"/>
        <w:spacing w:after="0" w:line="120" w:lineRule="exact"/>
        <w:rPr>
          <w:b/>
          <w:sz w:val="10"/>
        </w:rPr>
      </w:pPr>
    </w:p>
    <w:p w:rsidR="0075360B" w:rsidRPr="0075360B" w:rsidRDefault="004E0A00" w:rsidP="00FB55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5512">
        <w:tab/>
      </w:r>
      <w:r w:rsidR="0075360B" w:rsidRPr="00FB5512">
        <w:t>A.</w:t>
      </w:r>
      <w:r w:rsidR="0075360B" w:rsidRPr="00FB5512">
        <w:tab/>
        <w:t>Выборы должностных лиц для сессий Комитета и членов Бюро</w:t>
      </w:r>
      <w:r w:rsidR="0075360B" w:rsidRPr="0075360B">
        <w:t xml:space="preserve"> на 2016 и 2017 годы</w:t>
      </w:r>
    </w:p>
    <w:p w:rsidR="004E0A00" w:rsidRPr="004E0A00" w:rsidRDefault="004E0A00" w:rsidP="004E0A00">
      <w:pPr>
        <w:pStyle w:val="SingleTxt"/>
        <w:spacing w:after="0" w:line="120" w:lineRule="exact"/>
        <w:rPr>
          <w:sz w:val="10"/>
        </w:rPr>
      </w:pPr>
    </w:p>
    <w:p w:rsidR="004E0A00" w:rsidRPr="004E0A00" w:rsidRDefault="004E0A00" w:rsidP="004E0A00">
      <w:pPr>
        <w:pStyle w:val="SingleTxt"/>
        <w:spacing w:after="0" w:line="120" w:lineRule="exact"/>
        <w:rPr>
          <w:sz w:val="10"/>
        </w:rPr>
      </w:pPr>
    </w:p>
    <w:p w:rsidR="0075360B" w:rsidRPr="0075360B" w:rsidRDefault="0075360B" w:rsidP="0075360B">
      <w:pPr>
        <w:pStyle w:val="SingleTxt"/>
      </w:pPr>
      <w:r w:rsidRPr="0075360B">
        <w:t>45.</w:t>
      </w:r>
      <w:r w:rsidRPr="0075360B">
        <w:tab/>
        <w:t>Бюро приняло к сведению предстоящие выборы должностных лиц для се</w:t>
      </w:r>
      <w:r w:rsidRPr="0075360B">
        <w:t>с</w:t>
      </w:r>
      <w:r w:rsidRPr="0075360B">
        <w:t>сий Комитета и Бюро на 2016 и 2017 годы.</w:t>
      </w:r>
    </w:p>
    <w:p w:rsidR="004E0A00" w:rsidRPr="004E0A00" w:rsidRDefault="004E0A00" w:rsidP="00FB5512">
      <w:pPr>
        <w:pStyle w:val="SingleTxt"/>
        <w:spacing w:after="0" w:line="120" w:lineRule="exact"/>
        <w:rPr>
          <w:b/>
          <w:sz w:val="10"/>
        </w:rPr>
      </w:pPr>
    </w:p>
    <w:p w:rsidR="004E0A00" w:rsidRPr="004E0A00" w:rsidRDefault="004E0A00" w:rsidP="00FB5512">
      <w:pPr>
        <w:pStyle w:val="SingleTxt"/>
        <w:spacing w:after="0" w:line="120" w:lineRule="exact"/>
        <w:rPr>
          <w:b/>
          <w:sz w:val="10"/>
        </w:rPr>
      </w:pPr>
    </w:p>
    <w:p w:rsidR="0075360B" w:rsidRPr="0075360B" w:rsidRDefault="0075360B" w:rsidP="004E0A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B</w:t>
      </w:r>
      <w:r w:rsidRPr="0075360B">
        <w:t>.</w:t>
      </w:r>
      <w:r w:rsidRPr="0075360B">
        <w:tab/>
        <w:t>Расписание совещаний КВТ и его Бюро в 2017–2018 годах</w:t>
      </w:r>
    </w:p>
    <w:p w:rsidR="004E0A00" w:rsidRPr="004E0A00" w:rsidRDefault="004E0A00" w:rsidP="004E0A00">
      <w:pPr>
        <w:pStyle w:val="SingleTxt"/>
        <w:spacing w:after="0" w:line="120" w:lineRule="exact"/>
        <w:rPr>
          <w:sz w:val="10"/>
        </w:rPr>
      </w:pPr>
    </w:p>
    <w:p w:rsidR="004E0A00" w:rsidRPr="004E0A00" w:rsidRDefault="004E0A00" w:rsidP="004E0A00">
      <w:pPr>
        <w:pStyle w:val="SingleTxt"/>
        <w:spacing w:after="0" w:line="120" w:lineRule="exact"/>
        <w:rPr>
          <w:sz w:val="10"/>
        </w:rPr>
      </w:pPr>
    </w:p>
    <w:p w:rsidR="0075360B" w:rsidRPr="0075360B" w:rsidRDefault="0075360B" w:rsidP="0075360B">
      <w:pPr>
        <w:pStyle w:val="SingleTxt"/>
      </w:pPr>
      <w:r w:rsidRPr="0075360B">
        <w:t>46.</w:t>
      </w:r>
      <w:r w:rsidRPr="0075360B">
        <w:tab/>
        <w:t>Бюро рассмотрело и утвердило подготовленный секретариатом неофиц</w:t>
      </w:r>
      <w:r w:rsidRPr="0075360B">
        <w:t>и</w:t>
      </w:r>
      <w:r w:rsidRPr="0075360B">
        <w:t xml:space="preserve">альный документ </w:t>
      </w:r>
      <w:r w:rsidR="00E96D68">
        <w:t>№ </w:t>
      </w:r>
      <w:r w:rsidRPr="0075360B">
        <w:t>20, касающийся предлагаемого расписания совещаний КВТ и его Бюро в 2017 и 2018 годах.</w:t>
      </w:r>
    </w:p>
    <w:p w:rsidR="0075360B" w:rsidRPr="0075360B" w:rsidRDefault="0075360B" w:rsidP="0075360B">
      <w:pPr>
        <w:pStyle w:val="SingleTxt"/>
        <w:rPr>
          <w:b/>
        </w:rPr>
      </w:pPr>
      <w:r w:rsidRPr="0075360B">
        <w:rPr>
          <w:b/>
        </w:rPr>
        <w:t>Документация</w:t>
      </w:r>
    </w:p>
    <w:p w:rsidR="0075360B" w:rsidRPr="0075360B" w:rsidRDefault="0075360B" w:rsidP="0075360B">
      <w:pPr>
        <w:pStyle w:val="SingleTxt"/>
      </w:pPr>
      <w:r w:rsidRPr="0075360B">
        <w:t xml:space="preserve">Неофициальный документ </w:t>
      </w:r>
      <w:r w:rsidR="00E96D68">
        <w:t>№ </w:t>
      </w:r>
      <w:r w:rsidRPr="0075360B">
        <w:t>20</w:t>
      </w:r>
    </w:p>
    <w:p w:rsidR="004E0A00" w:rsidRPr="004E0A00" w:rsidRDefault="004E0A00" w:rsidP="00FB5512">
      <w:pPr>
        <w:pStyle w:val="SingleTxt"/>
        <w:spacing w:after="0" w:line="120" w:lineRule="exact"/>
        <w:rPr>
          <w:b/>
          <w:sz w:val="10"/>
        </w:rPr>
      </w:pPr>
    </w:p>
    <w:p w:rsidR="004E0A00" w:rsidRPr="004E0A00" w:rsidRDefault="004E0A00" w:rsidP="00FB5512">
      <w:pPr>
        <w:pStyle w:val="SingleTxt"/>
        <w:spacing w:after="0" w:line="120" w:lineRule="exact"/>
        <w:rPr>
          <w:b/>
          <w:sz w:val="10"/>
        </w:rPr>
      </w:pPr>
    </w:p>
    <w:p w:rsidR="0075360B" w:rsidRPr="0075360B" w:rsidRDefault="0075360B" w:rsidP="004E0A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C</w:t>
      </w:r>
      <w:r w:rsidRPr="0075360B">
        <w:t>.</w:t>
      </w:r>
      <w:r w:rsidRPr="0075360B">
        <w:tab/>
        <w:t>Переименование отдела</w:t>
      </w:r>
    </w:p>
    <w:p w:rsidR="004E0A00" w:rsidRPr="004E0A00" w:rsidRDefault="004E0A00" w:rsidP="004E0A00">
      <w:pPr>
        <w:pStyle w:val="SingleTxt"/>
        <w:spacing w:after="0" w:line="120" w:lineRule="exact"/>
        <w:rPr>
          <w:sz w:val="10"/>
        </w:rPr>
      </w:pPr>
    </w:p>
    <w:p w:rsidR="004E0A00" w:rsidRPr="004E0A00" w:rsidRDefault="004E0A00" w:rsidP="004E0A00">
      <w:pPr>
        <w:pStyle w:val="SingleTxt"/>
        <w:spacing w:after="0" w:line="120" w:lineRule="exact"/>
        <w:rPr>
          <w:sz w:val="10"/>
        </w:rPr>
      </w:pPr>
    </w:p>
    <w:p w:rsidR="0075360B" w:rsidRPr="0075360B" w:rsidRDefault="0075360B" w:rsidP="0075360B">
      <w:pPr>
        <w:pStyle w:val="SingleTxt"/>
      </w:pPr>
      <w:r w:rsidRPr="0075360B">
        <w:t>47.</w:t>
      </w:r>
      <w:r w:rsidRPr="0075360B">
        <w:tab/>
        <w:t>Бюро приветствовало информацию о том, что с 7 августа 2015</w:t>
      </w:r>
      <w:r w:rsidRPr="0075360B">
        <w:rPr>
          <w:lang w:val="en-US"/>
        </w:rPr>
        <w:t> </w:t>
      </w:r>
      <w:r w:rsidRPr="0075360B">
        <w:t>года Отдел транспорта переименовывается в Отдел устойчивого транспорта, и выразило п</w:t>
      </w:r>
      <w:r w:rsidRPr="0075360B">
        <w:t>о</w:t>
      </w:r>
      <w:r w:rsidRPr="0075360B">
        <w:t>желание, чтобы эта тема была рассмотрена в рамках обсуждений по вопросу о брендинге и коммуникациям на совещании с ограниченным числом участников, которое планируется провести в ходе семьдесят восьмой сессии КВТ.</w:t>
      </w:r>
    </w:p>
    <w:p w:rsidR="004E0A00" w:rsidRPr="004E0A00" w:rsidRDefault="004E0A00" w:rsidP="00FB5512">
      <w:pPr>
        <w:pStyle w:val="SingleTxt"/>
        <w:spacing w:after="0" w:line="120" w:lineRule="exact"/>
        <w:rPr>
          <w:b/>
          <w:sz w:val="10"/>
        </w:rPr>
      </w:pPr>
    </w:p>
    <w:p w:rsidR="004E0A00" w:rsidRPr="004E0A00" w:rsidRDefault="004E0A00" w:rsidP="00FB5512">
      <w:pPr>
        <w:pStyle w:val="SingleTxt"/>
        <w:spacing w:after="0" w:line="120" w:lineRule="exact"/>
        <w:rPr>
          <w:b/>
          <w:sz w:val="10"/>
        </w:rPr>
      </w:pPr>
    </w:p>
    <w:p w:rsidR="0075360B" w:rsidRPr="0075360B" w:rsidRDefault="0075360B" w:rsidP="004E0A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5360B">
        <w:tab/>
      </w:r>
      <w:r w:rsidRPr="0075360B">
        <w:rPr>
          <w:lang w:val="en-GB"/>
        </w:rPr>
        <w:t>D</w:t>
      </w:r>
      <w:r w:rsidRPr="0075360B">
        <w:t>.</w:t>
      </w:r>
      <w:r w:rsidRPr="0075360B">
        <w:tab/>
        <w:t>Сроки проведения следующего совещания</w:t>
      </w:r>
    </w:p>
    <w:p w:rsidR="004E0A00" w:rsidRPr="004E0A00" w:rsidRDefault="004E0A00" w:rsidP="004E0A00">
      <w:pPr>
        <w:pStyle w:val="SingleTxt"/>
        <w:spacing w:after="0" w:line="120" w:lineRule="exact"/>
        <w:rPr>
          <w:sz w:val="10"/>
        </w:rPr>
      </w:pPr>
    </w:p>
    <w:p w:rsidR="004E0A00" w:rsidRPr="004E0A00" w:rsidRDefault="004E0A00" w:rsidP="004E0A00">
      <w:pPr>
        <w:pStyle w:val="SingleTxt"/>
        <w:spacing w:after="0" w:line="120" w:lineRule="exact"/>
        <w:rPr>
          <w:sz w:val="10"/>
        </w:rPr>
      </w:pPr>
    </w:p>
    <w:p w:rsidR="0075360B" w:rsidRPr="0075360B" w:rsidRDefault="0075360B" w:rsidP="0075360B">
      <w:pPr>
        <w:pStyle w:val="SingleTxt"/>
      </w:pPr>
      <w:r w:rsidRPr="0075360B">
        <w:t>48.</w:t>
      </w:r>
      <w:r w:rsidRPr="0075360B">
        <w:tab/>
        <w:t>Бюро подтвердило, что его следующее совещание пройдет во вторник, 23</w:t>
      </w:r>
      <w:r w:rsidRPr="0075360B">
        <w:rPr>
          <w:lang w:val="en-GB"/>
        </w:rPr>
        <w:t> </w:t>
      </w:r>
      <w:r w:rsidRPr="0075360B">
        <w:t>февраля 2016 года, с 9 ч. 30 м. до 10 ч. 30 м.</w:t>
      </w:r>
    </w:p>
    <w:p w:rsidR="00C76C8F" w:rsidRDefault="0075360B" w:rsidP="0075360B">
      <w:pPr>
        <w:pStyle w:val="SingleTxt"/>
        <w:rPr>
          <w:lang w:val="en-US"/>
        </w:rPr>
      </w:pPr>
      <w:r w:rsidRPr="0075360B">
        <w:t>49.</w:t>
      </w:r>
      <w:r w:rsidRPr="0075360B">
        <w:tab/>
        <w:t>Бюро подтвердило также, что его совещание по окончании семьдесят вос</w:t>
      </w:r>
      <w:r w:rsidRPr="0075360B">
        <w:t>ь</w:t>
      </w:r>
      <w:r w:rsidRPr="0075360B">
        <w:t>мой сессии Комитета состоится 26 февраля 2016 года во второй половине дня.</w:t>
      </w:r>
    </w:p>
    <w:p w:rsidR="0075360B" w:rsidRPr="0075360B" w:rsidRDefault="0075360B" w:rsidP="0075360B">
      <w:pPr>
        <w:pStyle w:val="SingleTxt"/>
        <w:spacing w:after="0" w:line="240" w:lineRule="auto"/>
        <w:rPr>
          <w:lang w:val="en-US"/>
        </w:rPr>
      </w:pPr>
      <w:r>
        <w:rPr>
          <w:noProof/>
          <w:w w:val="100"/>
          <w:lang w:val="en-US" w:eastAsia="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75360B" w:rsidRPr="0075360B" w:rsidSect="00C76C8F">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14T10:12:00Z" w:initials="Start">
    <w:p w:rsidR="0075360B" w:rsidRPr="0075360B" w:rsidRDefault="0075360B">
      <w:pPr>
        <w:pStyle w:val="CommentText"/>
        <w:rPr>
          <w:lang w:val="en-US"/>
        </w:rPr>
      </w:pPr>
      <w:r>
        <w:fldChar w:fldCharType="begin"/>
      </w:r>
      <w:r w:rsidRPr="0075360B">
        <w:rPr>
          <w:rStyle w:val="CommentReference"/>
          <w:lang w:val="en-US"/>
        </w:rPr>
        <w:instrText xml:space="preserve"> </w:instrText>
      </w:r>
      <w:r w:rsidRPr="0075360B">
        <w:rPr>
          <w:lang w:val="en-US"/>
        </w:rPr>
        <w:instrText>PAGE \# "'Page: '#'</w:instrText>
      </w:r>
      <w:r w:rsidRPr="0075360B">
        <w:rPr>
          <w:lang w:val="en-US"/>
        </w:rPr>
        <w:br/>
        <w:instrText>'"</w:instrText>
      </w:r>
      <w:r w:rsidRPr="0075360B">
        <w:rPr>
          <w:rStyle w:val="CommentReference"/>
          <w:lang w:val="en-US"/>
        </w:rPr>
        <w:instrText xml:space="preserve"> </w:instrText>
      </w:r>
      <w:r>
        <w:fldChar w:fldCharType="end"/>
      </w:r>
      <w:r>
        <w:rPr>
          <w:rStyle w:val="CommentReference"/>
        </w:rPr>
        <w:annotationRef/>
      </w:r>
      <w:r w:rsidRPr="0075360B">
        <w:rPr>
          <w:lang w:val="en-US"/>
        </w:rPr>
        <w:t>&lt;&lt;ODS JOB NO&gt;&gt;N1528464R&lt;&lt;ODS JOB NO&gt;&gt;</w:t>
      </w:r>
    </w:p>
    <w:p w:rsidR="0075360B" w:rsidRDefault="0075360B">
      <w:pPr>
        <w:pStyle w:val="CommentText"/>
      </w:pPr>
      <w:r>
        <w:t>&lt;&lt;ODS DOC SYMBOL1&gt;&gt;ECE/TRANS/2016/26&lt;&lt;ODS DOC SYMBOL1&gt;&gt;</w:t>
      </w:r>
    </w:p>
    <w:p w:rsidR="0075360B" w:rsidRDefault="0075360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60B" w:rsidRDefault="0075360B" w:rsidP="008A1A7A">
      <w:pPr>
        <w:spacing w:line="240" w:lineRule="auto"/>
      </w:pPr>
      <w:r>
        <w:separator/>
      </w:r>
    </w:p>
  </w:endnote>
  <w:endnote w:type="continuationSeparator" w:id="0">
    <w:p w:rsidR="0075360B" w:rsidRDefault="0075360B"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75360B" w:rsidTr="00C76C8F">
      <w:trPr>
        <w:jc w:val="center"/>
      </w:trPr>
      <w:tc>
        <w:tcPr>
          <w:tcW w:w="5126" w:type="dxa"/>
          <w:shd w:val="clear" w:color="auto" w:fill="auto"/>
          <w:vAlign w:val="bottom"/>
        </w:tcPr>
        <w:p w:rsidR="0075360B" w:rsidRPr="00C76C8F" w:rsidRDefault="0075360B" w:rsidP="00C76C8F">
          <w:pPr>
            <w:pStyle w:val="Footer"/>
            <w:rPr>
              <w:color w:val="000000"/>
            </w:rPr>
          </w:pPr>
          <w:r>
            <w:fldChar w:fldCharType="begin"/>
          </w:r>
          <w:r>
            <w:instrText xml:space="preserve"> PAGE  \* Arabic  \* MERGEFORMAT </w:instrText>
          </w:r>
          <w:r>
            <w:fldChar w:fldCharType="separate"/>
          </w:r>
          <w:r w:rsidR="00BA1EB3">
            <w:rPr>
              <w:noProof/>
            </w:rPr>
            <w:t>18</w:t>
          </w:r>
          <w:r>
            <w:fldChar w:fldCharType="end"/>
          </w:r>
          <w:r>
            <w:t>/</w:t>
          </w:r>
          <w:r w:rsidR="00BA1EB3">
            <w:fldChar w:fldCharType="begin"/>
          </w:r>
          <w:r w:rsidR="00BA1EB3">
            <w:instrText xml:space="preserve"> NUMPAGES  \* Arabic  \* MERGEFORMAT </w:instrText>
          </w:r>
          <w:r w:rsidR="00BA1EB3">
            <w:fldChar w:fldCharType="separate"/>
          </w:r>
          <w:r w:rsidR="00BA1EB3">
            <w:rPr>
              <w:noProof/>
            </w:rPr>
            <w:t>18</w:t>
          </w:r>
          <w:r w:rsidR="00BA1EB3">
            <w:rPr>
              <w:noProof/>
            </w:rPr>
            <w:fldChar w:fldCharType="end"/>
          </w:r>
        </w:p>
      </w:tc>
      <w:tc>
        <w:tcPr>
          <w:tcW w:w="5127" w:type="dxa"/>
          <w:shd w:val="clear" w:color="auto" w:fill="auto"/>
          <w:vAlign w:val="bottom"/>
        </w:tcPr>
        <w:p w:rsidR="0075360B" w:rsidRPr="00C76C8F" w:rsidRDefault="0075360B" w:rsidP="00C76C8F">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2704E">
            <w:rPr>
              <w:b w:val="0"/>
              <w:color w:val="000000"/>
              <w:sz w:val="14"/>
            </w:rPr>
            <w:t>GE.15-22126</w:t>
          </w:r>
          <w:r>
            <w:rPr>
              <w:b w:val="0"/>
              <w:color w:val="000000"/>
              <w:sz w:val="14"/>
            </w:rPr>
            <w:fldChar w:fldCharType="end"/>
          </w:r>
        </w:p>
      </w:tc>
    </w:tr>
  </w:tbl>
  <w:p w:rsidR="0075360B" w:rsidRPr="00C76C8F" w:rsidRDefault="0075360B" w:rsidP="00C76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75360B" w:rsidTr="00C76C8F">
      <w:trPr>
        <w:jc w:val="center"/>
      </w:trPr>
      <w:tc>
        <w:tcPr>
          <w:tcW w:w="5126" w:type="dxa"/>
          <w:shd w:val="clear" w:color="auto" w:fill="auto"/>
          <w:vAlign w:val="bottom"/>
        </w:tcPr>
        <w:p w:rsidR="0075360B" w:rsidRPr="00C76C8F" w:rsidRDefault="0075360B" w:rsidP="00C76C8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2704E">
            <w:rPr>
              <w:b w:val="0"/>
              <w:color w:val="000000"/>
              <w:sz w:val="14"/>
            </w:rPr>
            <w:t>GE.15-22126</w:t>
          </w:r>
          <w:r>
            <w:rPr>
              <w:b w:val="0"/>
              <w:color w:val="000000"/>
              <w:sz w:val="14"/>
            </w:rPr>
            <w:fldChar w:fldCharType="end"/>
          </w:r>
        </w:p>
      </w:tc>
      <w:tc>
        <w:tcPr>
          <w:tcW w:w="5127" w:type="dxa"/>
          <w:shd w:val="clear" w:color="auto" w:fill="auto"/>
          <w:vAlign w:val="bottom"/>
        </w:tcPr>
        <w:p w:rsidR="0075360B" w:rsidRPr="00C76C8F" w:rsidRDefault="0075360B" w:rsidP="00C76C8F">
          <w:pPr>
            <w:pStyle w:val="Footer"/>
            <w:jc w:val="right"/>
          </w:pPr>
          <w:r>
            <w:fldChar w:fldCharType="begin"/>
          </w:r>
          <w:r>
            <w:instrText xml:space="preserve"> PAGE  \* Arabic  \* MERGEFORMAT </w:instrText>
          </w:r>
          <w:r>
            <w:fldChar w:fldCharType="separate"/>
          </w:r>
          <w:r w:rsidR="00BA1EB3">
            <w:rPr>
              <w:noProof/>
            </w:rPr>
            <w:t>19</w:t>
          </w:r>
          <w:r>
            <w:fldChar w:fldCharType="end"/>
          </w:r>
          <w:r>
            <w:t>/</w:t>
          </w:r>
          <w:r w:rsidR="00BA1EB3">
            <w:fldChar w:fldCharType="begin"/>
          </w:r>
          <w:r w:rsidR="00BA1EB3">
            <w:instrText xml:space="preserve"> NUMPAGES  \* Arabic  \* MERGEFORMAT </w:instrText>
          </w:r>
          <w:r w:rsidR="00BA1EB3">
            <w:fldChar w:fldCharType="separate"/>
          </w:r>
          <w:r w:rsidR="00BA1EB3">
            <w:rPr>
              <w:noProof/>
            </w:rPr>
            <w:t>19</w:t>
          </w:r>
          <w:r w:rsidR="00BA1EB3">
            <w:rPr>
              <w:noProof/>
            </w:rPr>
            <w:fldChar w:fldCharType="end"/>
          </w:r>
        </w:p>
      </w:tc>
    </w:tr>
  </w:tbl>
  <w:p w:rsidR="0075360B" w:rsidRPr="00C76C8F" w:rsidRDefault="0075360B" w:rsidP="00C76C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75360B" w:rsidTr="00C76C8F">
      <w:tc>
        <w:tcPr>
          <w:tcW w:w="3873" w:type="dxa"/>
        </w:tcPr>
        <w:p w:rsidR="0075360B" w:rsidRDefault="0075360B" w:rsidP="00FB5512">
          <w:pPr>
            <w:pStyle w:val="ReleaseDate"/>
            <w:rPr>
              <w:color w:val="010000"/>
            </w:rPr>
          </w:pPr>
          <w:r>
            <w:rPr>
              <w:noProof/>
              <w:lang w:val="en-US" w:eastAsia="en-US"/>
            </w:rPr>
            <w:drawing>
              <wp:anchor distT="0" distB="0" distL="114300" distR="114300" simplePos="0" relativeHeight="251658240" behindDoc="0" locked="0" layoutInCell="1" allowOverlap="1" wp14:anchorId="5B2B64C0" wp14:editId="2AC4FB3C">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2016/2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26&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GE.15-22126 (R)</w:t>
          </w:r>
          <w:r>
            <w:rPr>
              <w:color w:val="010000"/>
            </w:rPr>
            <w:t xml:space="preserve">    1</w:t>
          </w:r>
          <w:r w:rsidR="00FB5512">
            <w:rPr>
              <w:color w:val="010000"/>
            </w:rPr>
            <w:t>3</w:t>
          </w:r>
          <w:r>
            <w:rPr>
              <w:color w:val="010000"/>
            </w:rPr>
            <w:t>0116    140116</w:t>
          </w:r>
        </w:p>
        <w:p w:rsidR="0075360B" w:rsidRPr="00C76C8F" w:rsidRDefault="0075360B" w:rsidP="00C76C8F">
          <w:pPr>
            <w:spacing w:before="80" w:line="210" w:lineRule="exact"/>
            <w:rPr>
              <w:rFonts w:ascii="Barcode 3 of 9 by request" w:hAnsi="Barcode 3 of 9 by request"/>
              <w:w w:val="100"/>
              <w:sz w:val="24"/>
            </w:rPr>
          </w:pPr>
          <w:r>
            <w:rPr>
              <w:rFonts w:ascii="Barcode 3 of 9 by request" w:hAnsi="Barcode 3 of 9 by request" w:hint="eastAsia"/>
              <w:w w:val="100"/>
              <w:sz w:val="24"/>
            </w:rPr>
            <w:t>*1522126*</w:t>
          </w:r>
        </w:p>
      </w:tc>
      <w:tc>
        <w:tcPr>
          <w:tcW w:w="5127" w:type="dxa"/>
        </w:tcPr>
        <w:p w:rsidR="0075360B" w:rsidRDefault="0075360B" w:rsidP="00C76C8F">
          <w:pPr>
            <w:pStyle w:val="Footer"/>
            <w:spacing w:line="240" w:lineRule="atLeast"/>
            <w:jc w:val="right"/>
            <w:rPr>
              <w:b w:val="0"/>
              <w:sz w:val="20"/>
            </w:rPr>
          </w:pPr>
          <w:r>
            <w:rPr>
              <w:b w:val="0"/>
              <w:noProof/>
              <w:sz w:val="20"/>
              <w:lang w:val="en-US" w:eastAsia="en-US"/>
            </w:rPr>
            <w:drawing>
              <wp:inline distT="0" distB="0" distL="0" distR="0" wp14:anchorId="26AA475A" wp14:editId="6D7FFDB7">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75360B" w:rsidRPr="00C76C8F" w:rsidRDefault="0075360B" w:rsidP="00C76C8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60B" w:rsidRPr="00E52554" w:rsidRDefault="00E52554" w:rsidP="00E52554">
      <w:pPr>
        <w:pStyle w:val="Footer"/>
        <w:spacing w:after="80"/>
        <w:ind w:left="792"/>
        <w:rPr>
          <w:sz w:val="16"/>
        </w:rPr>
      </w:pPr>
      <w:r w:rsidRPr="00E52554">
        <w:rPr>
          <w:sz w:val="16"/>
        </w:rPr>
        <w:t>__________________</w:t>
      </w:r>
    </w:p>
  </w:footnote>
  <w:footnote w:type="continuationSeparator" w:id="0">
    <w:p w:rsidR="0075360B" w:rsidRPr="00E52554" w:rsidRDefault="00E52554" w:rsidP="00E52554">
      <w:pPr>
        <w:pStyle w:val="Footer"/>
        <w:spacing w:after="80"/>
        <w:ind w:left="792"/>
        <w:rPr>
          <w:sz w:val="16"/>
        </w:rPr>
      </w:pPr>
      <w:r w:rsidRPr="00E52554">
        <w:rPr>
          <w:sz w:val="16"/>
        </w:rPr>
        <w:t>__________________</w:t>
      </w:r>
    </w:p>
  </w:footnote>
  <w:footnote w:id="1">
    <w:p w:rsidR="0075360B" w:rsidRPr="001E28B8" w:rsidRDefault="0075360B" w:rsidP="00E52554">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rsidRPr="001E28B8">
        <w:tab/>
      </w:r>
      <w:r>
        <w:t>Вместо</w:t>
      </w:r>
      <w:r w:rsidRPr="001E28B8">
        <w:t xml:space="preserve"> </w:t>
      </w:r>
      <w:r>
        <w:t>г</w:t>
      </w:r>
      <w:r w:rsidRPr="001E28B8">
        <w:t>-</w:t>
      </w:r>
      <w:r>
        <w:t>жи</w:t>
      </w:r>
      <w:r w:rsidRPr="001E28B8">
        <w:t xml:space="preserve"> </w:t>
      </w:r>
      <w:r>
        <w:t>Адрианы</w:t>
      </w:r>
      <w:r w:rsidRPr="001E28B8">
        <w:t xml:space="preserve"> </w:t>
      </w:r>
      <w:r w:rsidRPr="00A343B2">
        <w:t>Пакурару</w:t>
      </w:r>
      <w:r>
        <w:t>, которая не смогла присутствовать на совещании</w:t>
      </w:r>
      <w:r w:rsidRPr="001E28B8">
        <w:t>.</w:t>
      </w:r>
    </w:p>
  </w:footnote>
  <w:footnote w:id="2">
    <w:p w:rsidR="0075360B" w:rsidRPr="004A7DD1" w:rsidRDefault="0075360B" w:rsidP="00E52554">
      <w:pPr>
        <w:pStyle w:val="FootnoteText"/>
        <w:tabs>
          <w:tab w:val="right" w:pos="1195"/>
          <w:tab w:val="left" w:pos="1267"/>
          <w:tab w:val="left" w:pos="1742"/>
          <w:tab w:val="left" w:pos="2218"/>
          <w:tab w:val="left" w:pos="2693"/>
        </w:tabs>
        <w:ind w:left="1267" w:right="1260" w:hanging="432"/>
        <w:jc w:val="both"/>
      </w:pPr>
      <w:r w:rsidRPr="001E28B8">
        <w:tab/>
      </w:r>
      <w:r>
        <w:rPr>
          <w:rStyle w:val="FootnoteReference"/>
        </w:rPr>
        <w:footnoteRef/>
      </w:r>
      <w:r w:rsidRPr="004A7DD1">
        <w:t xml:space="preserve"> </w:t>
      </w:r>
      <w:r w:rsidRPr="004A7DD1">
        <w:tab/>
      </w:r>
      <w:r>
        <w:t>Оценщики должны подготовить тематические исследования</w:t>
      </w:r>
      <w:r w:rsidRPr="004A7DD1">
        <w:t xml:space="preserve">: </w:t>
      </w:r>
      <w:r>
        <w:t>одно по внутреннему водному транспорту, а второе – по обеспечению безопасности дорожного движения</w:t>
      </w:r>
      <w:r w:rsidRPr="004A7DD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5360B" w:rsidTr="00C76C8F">
      <w:trPr>
        <w:trHeight w:hRule="exact" w:val="864"/>
        <w:jc w:val="center"/>
      </w:trPr>
      <w:tc>
        <w:tcPr>
          <w:tcW w:w="4882" w:type="dxa"/>
          <w:shd w:val="clear" w:color="auto" w:fill="auto"/>
          <w:vAlign w:val="bottom"/>
        </w:tcPr>
        <w:p w:rsidR="0075360B" w:rsidRPr="00C76C8F" w:rsidRDefault="0075360B" w:rsidP="00C76C8F">
          <w:pPr>
            <w:pStyle w:val="Header"/>
            <w:spacing w:after="80"/>
            <w:rPr>
              <w:b/>
            </w:rPr>
          </w:pPr>
          <w:r>
            <w:rPr>
              <w:b/>
            </w:rPr>
            <w:fldChar w:fldCharType="begin"/>
          </w:r>
          <w:r>
            <w:rPr>
              <w:b/>
            </w:rPr>
            <w:instrText xml:space="preserve"> DOCVARIABLE "sss1" \* MERGEFORMAT </w:instrText>
          </w:r>
          <w:r>
            <w:rPr>
              <w:b/>
            </w:rPr>
            <w:fldChar w:fldCharType="separate"/>
          </w:r>
          <w:r w:rsidR="0062704E">
            <w:rPr>
              <w:b/>
            </w:rPr>
            <w:t>ECE/TRANS/2016/26</w:t>
          </w:r>
          <w:r>
            <w:rPr>
              <w:b/>
            </w:rPr>
            <w:fldChar w:fldCharType="end"/>
          </w:r>
        </w:p>
      </w:tc>
      <w:tc>
        <w:tcPr>
          <w:tcW w:w="5127" w:type="dxa"/>
          <w:shd w:val="clear" w:color="auto" w:fill="auto"/>
          <w:vAlign w:val="bottom"/>
        </w:tcPr>
        <w:p w:rsidR="0075360B" w:rsidRDefault="0075360B" w:rsidP="00C76C8F">
          <w:pPr>
            <w:pStyle w:val="Header"/>
          </w:pPr>
        </w:p>
      </w:tc>
    </w:tr>
  </w:tbl>
  <w:p w:rsidR="0075360B" w:rsidRPr="00C76C8F" w:rsidRDefault="0075360B" w:rsidP="00C76C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5360B" w:rsidTr="00C76C8F">
      <w:trPr>
        <w:trHeight w:hRule="exact" w:val="864"/>
        <w:jc w:val="center"/>
      </w:trPr>
      <w:tc>
        <w:tcPr>
          <w:tcW w:w="4882" w:type="dxa"/>
          <w:shd w:val="clear" w:color="auto" w:fill="auto"/>
          <w:vAlign w:val="bottom"/>
        </w:tcPr>
        <w:p w:rsidR="0075360B" w:rsidRDefault="0075360B" w:rsidP="00C76C8F">
          <w:pPr>
            <w:pStyle w:val="Header"/>
          </w:pPr>
        </w:p>
      </w:tc>
      <w:tc>
        <w:tcPr>
          <w:tcW w:w="5127" w:type="dxa"/>
          <w:shd w:val="clear" w:color="auto" w:fill="auto"/>
          <w:vAlign w:val="bottom"/>
        </w:tcPr>
        <w:p w:rsidR="0075360B" w:rsidRPr="00C76C8F" w:rsidRDefault="0075360B" w:rsidP="00C76C8F">
          <w:pPr>
            <w:pStyle w:val="Header"/>
            <w:spacing w:after="80"/>
            <w:jc w:val="right"/>
            <w:rPr>
              <w:b/>
            </w:rPr>
          </w:pPr>
          <w:r>
            <w:rPr>
              <w:b/>
            </w:rPr>
            <w:fldChar w:fldCharType="begin"/>
          </w:r>
          <w:r>
            <w:rPr>
              <w:b/>
            </w:rPr>
            <w:instrText xml:space="preserve"> DOCVARIABLE "sss1" \* MERGEFORMAT </w:instrText>
          </w:r>
          <w:r>
            <w:rPr>
              <w:b/>
            </w:rPr>
            <w:fldChar w:fldCharType="separate"/>
          </w:r>
          <w:r w:rsidR="0062704E">
            <w:rPr>
              <w:b/>
            </w:rPr>
            <w:t>ECE/TRANS/2016/26</w:t>
          </w:r>
          <w:r>
            <w:rPr>
              <w:b/>
            </w:rPr>
            <w:fldChar w:fldCharType="end"/>
          </w:r>
        </w:p>
      </w:tc>
    </w:tr>
  </w:tbl>
  <w:p w:rsidR="0075360B" w:rsidRPr="00C76C8F" w:rsidRDefault="0075360B" w:rsidP="00C76C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75360B" w:rsidTr="00C76C8F">
      <w:trPr>
        <w:trHeight w:hRule="exact" w:val="864"/>
      </w:trPr>
      <w:tc>
        <w:tcPr>
          <w:tcW w:w="4421" w:type="dxa"/>
          <w:gridSpan w:val="2"/>
          <w:tcBorders>
            <w:bottom w:val="single" w:sz="4" w:space="0" w:color="auto"/>
          </w:tcBorders>
          <w:shd w:val="clear" w:color="auto" w:fill="auto"/>
          <w:vAlign w:val="bottom"/>
        </w:tcPr>
        <w:p w:rsidR="0075360B" w:rsidRPr="00C76C8F" w:rsidRDefault="0075360B" w:rsidP="00C76C8F">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75360B" w:rsidRDefault="0075360B" w:rsidP="00C76C8F">
          <w:pPr>
            <w:pStyle w:val="Header"/>
            <w:spacing w:after="120"/>
          </w:pPr>
        </w:p>
      </w:tc>
      <w:tc>
        <w:tcPr>
          <w:tcW w:w="5357" w:type="dxa"/>
          <w:gridSpan w:val="3"/>
          <w:tcBorders>
            <w:bottom w:val="single" w:sz="4" w:space="0" w:color="auto"/>
          </w:tcBorders>
          <w:shd w:val="clear" w:color="auto" w:fill="auto"/>
          <w:vAlign w:val="bottom"/>
        </w:tcPr>
        <w:p w:rsidR="0075360B" w:rsidRPr="00C76C8F" w:rsidRDefault="0075360B" w:rsidP="00C76C8F">
          <w:pPr>
            <w:pStyle w:val="Header"/>
            <w:spacing w:after="20"/>
            <w:jc w:val="right"/>
            <w:rPr>
              <w:sz w:val="20"/>
            </w:rPr>
          </w:pPr>
          <w:r>
            <w:rPr>
              <w:sz w:val="40"/>
            </w:rPr>
            <w:t>ECE</w:t>
          </w:r>
          <w:r>
            <w:rPr>
              <w:sz w:val="20"/>
            </w:rPr>
            <w:t>/TRANS/2016/26</w:t>
          </w:r>
        </w:p>
      </w:tc>
    </w:tr>
    <w:tr w:rsidR="0075360B" w:rsidRPr="0075360B" w:rsidTr="00C76C8F">
      <w:trPr>
        <w:trHeight w:hRule="exact" w:val="2880"/>
      </w:trPr>
      <w:tc>
        <w:tcPr>
          <w:tcW w:w="1267" w:type="dxa"/>
          <w:tcBorders>
            <w:top w:val="single" w:sz="4" w:space="0" w:color="auto"/>
            <w:bottom w:val="single" w:sz="12" w:space="0" w:color="auto"/>
          </w:tcBorders>
          <w:shd w:val="clear" w:color="auto" w:fill="auto"/>
        </w:tcPr>
        <w:p w:rsidR="0075360B" w:rsidRPr="00C76C8F" w:rsidRDefault="0075360B" w:rsidP="00C76C8F">
          <w:pPr>
            <w:pStyle w:val="Header"/>
            <w:spacing w:before="120"/>
            <w:jc w:val="center"/>
          </w:pPr>
          <w:r>
            <w:t xml:space="preserve"> </w:t>
          </w:r>
          <w:r>
            <w:rPr>
              <w:noProof/>
              <w:lang w:val="en-US" w:eastAsia="en-US"/>
            </w:rPr>
            <w:drawing>
              <wp:inline distT="0" distB="0" distL="0" distR="0" wp14:anchorId="4C020900" wp14:editId="0520284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5360B" w:rsidRPr="00C76C8F" w:rsidRDefault="0075360B" w:rsidP="00C76C8F">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75360B" w:rsidRPr="00C76C8F" w:rsidRDefault="0075360B" w:rsidP="00C76C8F">
          <w:pPr>
            <w:pStyle w:val="Header"/>
            <w:spacing w:before="109"/>
          </w:pPr>
        </w:p>
      </w:tc>
      <w:tc>
        <w:tcPr>
          <w:tcW w:w="3280" w:type="dxa"/>
          <w:tcBorders>
            <w:top w:val="single" w:sz="4" w:space="0" w:color="auto"/>
            <w:bottom w:val="single" w:sz="12" w:space="0" w:color="auto"/>
          </w:tcBorders>
          <w:shd w:val="clear" w:color="auto" w:fill="auto"/>
        </w:tcPr>
        <w:p w:rsidR="0075360B" w:rsidRPr="0075360B" w:rsidRDefault="0075360B" w:rsidP="00C76C8F">
          <w:pPr>
            <w:pStyle w:val="Distribution"/>
            <w:rPr>
              <w:color w:val="000000"/>
              <w:lang w:val="en-US"/>
            </w:rPr>
          </w:pPr>
          <w:r w:rsidRPr="0075360B">
            <w:rPr>
              <w:color w:val="000000"/>
              <w:lang w:val="en-US"/>
            </w:rPr>
            <w:t>Distr.: General</w:t>
          </w:r>
        </w:p>
        <w:p w:rsidR="0075360B" w:rsidRPr="0075360B" w:rsidRDefault="0075360B" w:rsidP="00FB5512">
          <w:pPr>
            <w:pStyle w:val="Publication"/>
            <w:rPr>
              <w:color w:val="000000"/>
              <w:lang w:val="en-US"/>
            </w:rPr>
          </w:pPr>
          <w:r w:rsidRPr="0075360B">
            <w:rPr>
              <w:color w:val="000000"/>
              <w:lang w:val="en-US"/>
            </w:rPr>
            <w:t>15 December 2015</w:t>
          </w:r>
        </w:p>
        <w:p w:rsidR="0075360B" w:rsidRPr="0075360B" w:rsidRDefault="0075360B" w:rsidP="00C76C8F">
          <w:pPr>
            <w:rPr>
              <w:color w:val="000000"/>
              <w:lang w:val="en-US"/>
            </w:rPr>
          </w:pPr>
          <w:r w:rsidRPr="0075360B">
            <w:rPr>
              <w:color w:val="000000"/>
              <w:lang w:val="en-US"/>
            </w:rPr>
            <w:t>Russian</w:t>
          </w:r>
        </w:p>
        <w:p w:rsidR="0075360B" w:rsidRPr="0075360B" w:rsidRDefault="0075360B" w:rsidP="00C76C8F">
          <w:pPr>
            <w:pStyle w:val="Original"/>
            <w:rPr>
              <w:color w:val="000000"/>
              <w:lang w:val="en-US"/>
            </w:rPr>
          </w:pPr>
          <w:r w:rsidRPr="0075360B">
            <w:rPr>
              <w:color w:val="000000"/>
              <w:lang w:val="en-US"/>
            </w:rPr>
            <w:t>Original: English</w:t>
          </w:r>
        </w:p>
        <w:p w:rsidR="0075360B" w:rsidRPr="0075360B" w:rsidRDefault="0075360B" w:rsidP="00C76C8F">
          <w:pPr>
            <w:rPr>
              <w:lang w:val="en-US"/>
            </w:rPr>
          </w:pPr>
        </w:p>
      </w:tc>
    </w:tr>
  </w:tbl>
  <w:p w:rsidR="0075360B" w:rsidRPr="0075360B" w:rsidRDefault="0075360B" w:rsidP="00C76C8F">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8"/>
  </w:num>
  <w:num w:numId="4">
    <w:abstractNumId w:val="3"/>
  </w:num>
  <w:num w:numId="5">
    <w:abstractNumId w:val="2"/>
  </w:num>
  <w:num w:numId="6">
    <w:abstractNumId w:val="1"/>
  </w:num>
  <w:num w:numId="7">
    <w:abstractNumId w:val="0"/>
  </w:num>
  <w:num w:numId="8">
    <w:abstractNumId w:val="12"/>
  </w:num>
  <w:num w:numId="9">
    <w:abstractNumId w:val="22"/>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5"/>
  </w:num>
  <w:num w:numId="18">
    <w:abstractNumId w:val="10"/>
  </w:num>
  <w:num w:numId="19">
    <w:abstractNumId w:val="13"/>
  </w:num>
  <w:num w:numId="20">
    <w:abstractNumId w:val="18"/>
  </w:num>
  <w:num w:numId="21">
    <w:abstractNumId w:val="14"/>
  </w:num>
  <w:num w:numId="22">
    <w:abstractNumId w:val="21"/>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revisionView w:markup="0" w:inkAnnotations="0"/>
  <w:defaultTabStop w:val="475"/>
  <w:autoHyphenation/>
  <w:hyphenationZone w:val="220"/>
  <w:doNotHyphenateCaps/>
  <w:evenAndOddHeaders/>
  <w:drawingGridHorizontalSpacing w:val="209"/>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22126*"/>
    <w:docVar w:name="CreationDt" w:val="1/14/2016 10:12 AM"/>
    <w:docVar w:name="DocCategory" w:val="Doc"/>
    <w:docVar w:name="DocType" w:val="Final"/>
    <w:docVar w:name="DutyStation" w:val="Geneva"/>
    <w:docVar w:name="FooterJN" w:val="GE.15-22126"/>
    <w:docVar w:name="jobn" w:val="GE.15-22126 (R)"/>
    <w:docVar w:name="jobnDT" w:val="GE.15-22126 (R)   140116"/>
    <w:docVar w:name="jobnDTDT" w:val="GE.15-22126 (R)   140116   140116"/>
    <w:docVar w:name="JobNo" w:val="GE.1522126R"/>
    <w:docVar w:name="JobNo2" w:val="1528464R"/>
    <w:docVar w:name="LocalDrive" w:val="0"/>
    <w:docVar w:name="OandT" w:val=" "/>
    <w:docVar w:name="PaperSize" w:val="A4"/>
    <w:docVar w:name="sss1" w:val="ECE/TRANS/2016/26"/>
    <w:docVar w:name="sss2" w:val="-"/>
    <w:docVar w:name="Symbol1" w:val="ECE/TRANS/2016/26"/>
    <w:docVar w:name="Symbol2" w:val="-"/>
  </w:docVars>
  <w:rsids>
    <w:rsidRoot w:val="00060126"/>
    <w:rsid w:val="00004615"/>
    <w:rsid w:val="00004756"/>
    <w:rsid w:val="00010735"/>
    <w:rsid w:val="00013E03"/>
    <w:rsid w:val="00015201"/>
    <w:rsid w:val="0001588C"/>
    <w:rsid w:val="000162FB"/>
    <w:rsid w:val="00024A67"/>
    <w:rsid w:val="00025CF3"/>
    <w:rsid w:val="0002669B"/>
    <w:rsid w:val="00033C1F"/>
    <w:rsid w:val="00041A49"/>
    <w:rsid w:val="000513EF"/>
    <w:rsid w:val="0005420D"/>
    <w:rsid w:val="00055EA2"/>
    <w:rsid w:val="00060126"/>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024A"/>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86D14"/>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4D74"/>
    <w:rsid w:val="003B5A03"/>
    <w:rsid w:val="003B6E50"/>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6276"/>
    <w:rsid w:val="004D656E"/>
    <w:rsid w:val="004E0A00"/>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04E"/>
    <w:rsid w:val="0062751F"/>
    <w:rsid w:val="00632AFD"/>
    <w:rsid w:val="0063491E"/>
    <w:rsid w:val="00634A27"/>
    <w:rsid w:val="00634BC5"/>
    <w:rsid w:val="00635AF8"/>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30859"/>
    <w:rsid w:val="00731830"/>
    <w:rsid w:val="00736A19"/>
    <w:rsid w:val="00743C8D"/>
    <w:rsid w:val="00745258"/>
    <w:rsid w:val="0075360B"/>
    <w:rsid w:val="00763C4A"/>
    <w:rsid w:val="00767AED"/>
    <w:rsid w:val="0077374B"/>
    <w:rsid w:val="007746A3"/>
    <w:rsid w:val="007766E6"/>
    <w:rsid w:val="00781ACA"/>
    <w:rsid w:val="00785F8F"/>
    <w:rsid w:val="00787B44"/>
    <w:rsid w:val="00790CD9"/>
    <w:rsid w:val="00791F20"/>
    <w:rsid w:val="00795A5A"/>
    <w:rsid w:val="00796EC3"/>
    <w:rsid w:val="007A0441"/>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47F7"/>
    <w:rsid w:val="00806380"/>
    <w:rsid w:val="00821CE2"/>
    <w:rsid w:val="00830FF8"/>
    <w:rsid w:val="00833A04"/>
    <w:rsid w:val="00833B8D"/>
    <w:rsid w:val="00842DFF"/>
    <w:rsid w:val="0084324F"/>
    <w:rsid w:val="00843750"/>
    <w:rsid w:val="00844407"/>
    <w:rsid w:val="00853B24"/>
    <w:rsid w:val="00853E2A"/>
    <w:rsid w:val="008541E9"/>
    <w:rsid w:val="00856EEB"/>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3BDB"/>
    <w:rsid w:val="0097006F"/>
    <w:rsid w:val="00970DDD"/>
    <w:rsid w:val="00977CDE"/>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0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12E7"/>
    <w:rsid w:val="00A3401C"/>
    <w:rsid w:val="00A344D5"/>
    <w:rsid w:val="00A37E33"/>
    <w:rsid w:val="00A452CF"/>
    <w:rsid w:val="00A46574"/>
    <w:rsid w:val="00A471A3"/>
    <w:rsid w:val="00A47B1B"/>
    <w:rsid w:val="00A5253A"/>
    <w:rsid w:val="00A63339"/>
    <w:rsid w:val="00A824A9"/>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1EB3"/>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6C8F"/>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CE6"/>
    <w:rsid w:val="00DD6A66"/>
    <w:rsid w:val="00DE0D15"/>
    <w:rsid w:val="00DF1CF0"/>
    <w:rsid w:val="00DF6656"/>
    <w:rsid w:val="00DF7388"/>
    <w:rsid w:val="00E02FA4"/>
    <w:rsid w:val="00E04C73"/>
    <w:rsid w:val="00E079A3"/>
    <w:rsid w:val="00E11718"/>
    <w:rsid w:val="00E12674"/>
    <w:rsid w:val="00E132AC"/>
    <w:rsid w:val="00E15CCC"/>
    <w:rsid w:val="00E15D7D"/>
    <w:rsid w:val="00E17234"/>
    <w:rsid w:val="00E23ABA"/>
    <w:rsid w:val="00E261F5"/>
    <w:rsid w:val="00E34A5B"/>
    <w:rsid w:val="00E3623B"/>
    <w:rsid w:val="00E455D9"/>
    <w:rsid w:val="00E4741B"/>
    <w:rsid w:val="00E478DE"/>
    <w:rsid w:val="00E5157F"/>
    <w:rsid w:val="00E5226F"/>
    <w:rsid w:val="00E52554"/>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6D68"/>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B5512"/>
    <w:rsid w:val="00FC1C00"/>
    <w:rsid w:val="00FD213B"/>
    <w:rsid w:val="00FD3CE8"/>
    <w:rsid w:val="00FD5B91"/>
    <w:rsid w:val="00FD7004"/>
    <w:rsid w:val="00FD7513"/>
    <w:rsid w:val="00FE179A"/>
    <w:rsid w:val="00FE1D43"/>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lsdException w:name="caption" w:uiPriority="35" w:qFormat="1"/>
    <w:lsdException w:name="footnote reference" w:uiPriority="0"/>
    <w:lsdException w:name="annotation reference" w:uiPriority="0"/>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FollowedHyperlink" w:uiPriority="0"/>
    <w:lsdException w:name="Strong"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75360B"/>
    <w:pPr>
      <w:suppressAutoHyphens/>
      <w:spacing w:line="240" w:lineRule="auto"/>
      <w:outlineLvl w:val="3"/>
    </w:pPr>
    <w:rPr>
      <w:rFonts w:eastAsia="Times New Roman"/>
      <w:spacing w:val="0"/>
      <w:w w:val="100"/>
      <w:kern w:val="0"/>
      <w:szCs w:val="20"/>
      <w:lang w:val="en-GB" w:eastAsia="en-US"/>
    </w:rPr>
  </w:style>
  <w:style w:type="paragraph" w:styleId="Heading5">
    <w:name w:val="heading 5"/>
    <w:basedOn w:val="Normal"/>
    <w:next w:val="Normal"/>
    <w:link w:val="Heading5Char"/>
    <w:qFormat/>
    <w:rsid w:val="0075360B"/>
    <w:pPr>
      <w:suppressAutoHyphens/>
      <w:spacing w:line="240" w:lineRule="auto"/>
      <w:outlineLvl w:val="4"/>
    </w:pPr>
    <w:rPr>
      <w:rFonts w:eastAsia="Times New Roman"/>
      <w:spacing w:val="0"/>
      <w:w w:val="100"/>
      <w:kern w:val="0"/>
      <w:szCs w:val="20"/>
      <w:lang w:val="en-GB" w:eastAsia="en-US"/>
    </w:rPr>
  </w:style>
  <w:style w:type="paragraph" w:styleId="Heading6">
    <w:name w:val="heading 6"/>
    <w:basedOn w:val="Normal"/>
    <w:next w:val="Normal"/>
    <w:link w:val="Heading6Char"/>
    <w:qFormat/>
    <w:rsid w:val="0075360B"/>
    <w:pPr>
      <w:suppressAutoHyphens/>
      <w:spacing w:line="240" w:lineRule="auto"/>
      <w:outlineLvl w:val="5"/>
    </w:pPr>
    <w:rPr>
      <w:rFonts w:eastAsia="Times New Roman"/>
      <w:spacing w:val="0"/>
      <w:w w:val="100"/>
      <w:kern w:val="0"/>
      <w:szCs w:val="20"/>
      <w:lang w:val="en-GB" w:eastAsia="en-US"/>
    </w:rPr>
  </w:style>
  <w:style w:type="paragraph" w:styleId="Heading7">
    <w:name w:val="heading 7"/>
    <w:basedOn w:val="Normal"/>
    <w:next w:val="Normal"/>
    <w:link w:val="Heading7Char"/>
    <w:qFormat/>
    <w:rsid w:val="0075360B"/>
    <w:pPr>
      <w:suppressAutoHyphens/>
      <w:spacing w:line="240" w:lineRule="auto"/>
      <w:outlineLvl w:val="6"/>
    </w:pPr>
    <w:rPr>
      <w:rFonts w:eastAsia="Times New Roman"/>
      <w:spacing w:val="0"/>
      <w:w w:val="100"/>
      <w:kern w:val="0"/>
      <w:szCs w:val="20"/>
      <w:lang w:val="en-GB" w:eastAsia="en-US"/>
    </w:rPr>
  </w:style>
  <w:style w:type="paragraph" w:styleId="Heading8">
    <w:name w:val="heading 8"/>
    <w:basedOn w:val="Normal"/>
    <w:next w:val="Normal"/>
    <w:link w:val="Heading8Char"/>
    <w:qFormat/>
    <w:rsid w:val="0075360B"/>
    <w:pPr>
      <w:suppressAutoHyphens/>
      <w:spacing w:line="240" w:lineRule="auto"/>
      <w:outlineLvl w:val="7"/>
    </w:pPr>
    <w:rPr>
      <w:rFonts w:eastAsia="Times New Roman"/>
      <w:spacing w:val="0"/>
      <w:w w:val="100"/>
      <w:kern w:val="0"/>
      <w:szCs w:val="20"/>
      <w:lang w:val="en-GB" w:eastAsia="en-US"/>
    </w:rPr>
  </w:style>
  <w:style w:type="paragraph" w:styleId="Heading9">
    <w:name w:val="heading 9"/>
    <w:basedOn w:val="Normal"/>
    <w:next w:val="Normal"/>
    <w:link w:val="Heading9Char"/>
    <w:qFormat/>
    <w:rsid w:val="0075360B"/>
    <w:pPr>
      <w:suppressAutoHyphens/>
      <w:spacing w:line="240" w:lineRule="auto"/>
      <w:outlineLvl w:val="8"/>
    </w:pPr>
    <w:rPr>
      <w:rFonts w:eastAsia="Times New Roman"/>
      <w:spacing w:val="0"/>
      <w:w w:val="100"/>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character" w:customStyle="1" w:styleId="Heading4Char">
    <w:name w:val="Heading 4 Char"/>
    <w:basedOn w:val="DefaultParagraphFont"/>
    <w:link w:val="Heading4"/>
    <w:rsid w:val="0075360B"/>
    <w:rPr>
      <w:rFonts w:ascii="Times New Roman" w:eastAsia="Times New Roman" w:hAnsi="Times New Roman" w:cs="Times New Roman"/>
      <w:sz w:val="20"/>
      <w:szCs w:val="20"/>
      <w:lang w:val="en-GB" w:eastAsia="en-US"/>
    </w:rPr>
  </w:style>
  <w:style w:type="character" w:customStyle="1" w:styleId="Heading5Char">
    <w:name w:val="Heading 5 Char"/>
    <w:basedOn w:val="DefaultParagraphFont"/>
    <w:link w:val="Heading5"/>
    <w:rsid w:val="0075360B"/>
    <w:rPr>
      <w:rFonts w:ascii="Times New Roman" w:eastAsia="Times New Roman" w:hAnsi="Times New Roman" w:cs="Times New Roman"/>
      <w:sz w:val="20"/>
      <w:szCs w:val="20"/>
      <w:lang w:val="en-GB" w:eastAsia="en-US"/>
    </w:rPr>
  </w:style>
  <w:style w:type="character" w:customStyle="1" w:styleId="Heading6Char">
    <w:name w:val="Heading 6 Char"/>
    <w:basedOn w:val="DefaultParagraphFont"/>
    <w:link w:val="Heading6"/>
    <w:rsid w:val="0075360B"/>
    <w:rPr>
      <w:rFonts w:ascii="Times New Roman" w:eastAsia="Times New Roman" w:hAnsi="Times New Roman" w:cs="Times New Roman"/>
      <w:sz w:val="20"/>
      <w:szCs w:val="20"/>
      <w:lang w:val="en-GB" w:eastAsia="en-US"/>
    </w:rPr>
  </w:style>
  <w:style w:type="character" w:customStyle="1" w:styleId="Heading7Char">
    <w:name w:val="Heading 7 Char"/>
    <w:basedOn w:val="DefaultParagraphFont"/>
    <w:link w:val="Heading7"/>
    <w:rsid w:val="0075360B"/>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75360B"/>
    <w:rPr>
      <w:rFonts w:ascii="Times New Roman" w:eastAsia="Times New Roman" w:hAnsi="Times New Roman" w:cs="Times New Roman"/>
      <w:sz w:val="20"/>
      <w:szCs w:val="20"/>
      <w:lang w:val="en-GB" w:eastAsia="en-US"/>
    </w:rPr>
  </w:style>
  <w:style w:type="character" w:customStyle="1" w:styleId="Heading9Char">
    <w:name w:val="Heading 9 Char"/>
    <w:basedOn w:val="DefaultParagraphFont"/>
    <w:link w:val="Heading9"/>
    <w:rsid w:val="0075360B"/>
    <w:rPr>
      <w:rFonts w:ascii="Times New Roman" w:eastAsia="Times New Roman" w:hAnsi="Times New Roman" w:cs="Times New Roman"/>
      <w:sz w:val="20"/>
      <w:szCs w:val="20"/>
      <w:lang w:val="en-GB" w:eastAsia="en-US"/>
    </w:rPr>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BE531D"/>
    <w:rPr>
      <w:rFonts w:ascii="Times New Roman" w:hAnsi="Times New Roman"/>
      <w:sz w:val="17"/>
      <w:lang w:val="ru-RU"/>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rsid w:val="0027350A"/>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nhideWhenUsed/>
    <w:rsid w:val="00C76C8F"/>
    <w:rPr>
      <w:sz w:val="16"/>
      <w:szCs w:val="16"/>
    </w:rPr>
  </w:style>
  <w:style w:type="paragraph" w:styleId="CommentText">
    <w:name w:val="annotation text"/>
    <w:basedOn w:val="Normal"/>
    <w:link w:val="CommentTextChar"/>
    <w:unhideWhenUsed/>
    <w:rsid w:val="00C76C8F"/>
    <w:pPr>
      <w:spacing w:line="240" w:lineRule="auto"/>
    </w:pPr>
    <w:rPr>
      <w:szCs w:val="20"/>
    </w:rPr>
  </w:style>
  <w:style w:type="character" w:customStyle="1" w:styleId="CommentTextChar">
    <w:name w:val="Comment Text Char"/>
    <w:basedOn w:val="DefaultParagraphFont"/>
    <w:link w:val="CommentText"/>
    <w:rsid w:val="00C76C8F"/>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C76C8F"/>
    <w:rPr>
      <w:b/>
      <w:bCs/>
    </w:rPr>
  </w:style>
  <w:style w:type="character" w:customStyle="1" w:styleId="CommentSubjectChar">
    <w:name w:val="Comment Subject Char"/>
    <w:basedOn w:val="CommentTextChar"/>
    <w:link w:val="CommentSubject"/>
    <w:rsid w:val="00C76C8F"/>
    <w:rPr>
      <w:rFonts w:ascii="Times New Roman" w:hAnsi="Times New Roman" w:cs="Times New Roman"/>
      <w:b/>
      <w:bCs/>
      <w:spacing w:val="4"/>
      <w:w w:val="103"/>
      <w:kern w:val="14"/>
      <w:sz w:val="20"/>
      <w:szCs w:val="20"/>
      <w:lang w:val="ru-RU"/>
    </w:rPr>
  </w:style>
  <w:style w:type="paragraph" w:customStyle="1" w:styleId="SingleTxtG">
    <w:name w:val="_ Single Txt_G"/>
    <w:basedOn w:val="Normal"/>
    <w:link w:val="SingleTxtGChar"/>
    <w:rsid w:val="0075360B"/>
    <w:pPr>
      <w:suppressAutoHyphens/>
      <w:spacing w:after="120" w:line="240" w:lineRule="atLeast"/>
      <w:ind w:left="1134" w:right="1134"/>
      <w:jc w:val="both"/>
    </w:pPr>
    <w:rPr>
      <w:rFonts w:eastAsia="Times New Roman"/>
      <w:spacing w:val="0"/>
      <w:w w:val="100"/>
      <w:kern w:val="0"/>
      <w:szCs w:val="20"/>
      <w:lang w:val="en-GB" w:eastAsia="en-US"/>
    </w:rPr>
  </w:style>
  <w:style w:type="character" w:customStyle="1" w:styleId="SingleTxtGChar">
    <w:name w:val="_ Single Txt_G Char"/>
    <w:link w:val="SingleTxtG"/>
    <w:locked/>
    <w:rsid w:val="0075360B"/>
    <w:rPr>
      <w:rFonts w:ascii="Times New Roman" w:eastAsia="Times New Roman" w:hAnsi="Times New Roman" w:cs="Times New Roman"/>
      <w:sz w:val="20"/>
      <w:szCs w:val="20"/>
      <w:lang w:val="en-GB" w:eastAsia="en-US"/>
    </w:rPr>
  </w:style>
  <w:style w:type="paragraph" w:customStyle="1" w:styleId="HMG">
    <w:name w:val="_ H __M_G"/>
    <w:basedOn w:val="Normal"/>
    <w:next w:val="Normal"/>
    <w:rsid w:val="0075360B"/>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eastAsia="en-US"/>
    </w:rPr>
  </w:style>
  <w:style w:type="paragraph" w:customStyle="1" w:styleId="HChG">
    <w:name w:val="_ H _Ch_G"/>
    <w:basedOn w:val="Normal"/>
    <w:next w:val="Normal"/>
    <w:link w:val="HChGChar"/>
    <w:rsid w:val="0075360B"/>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eastAsia="en-US"/>
    </w:rPr>
  </w:style>
  <w:style w:type="character" w:customStyle="1" w:styleId="HChGChar">
    <w:name w:val="_ H _Ch_G Char"/>
    <w:link w:val="HChG"/>
    <w:locked/>
    <w:rsid w:val="0075360B"/>
    <w:rPr>
      <w:rFonts w:ascii="Times New Roman" w:eastAsia="Times New Roman" w:hAnsi="Times New Roman" w:cs="Times New Roman"/>
      <w:b/>
      <w:sz w:val="28"/>
      <w:szCs w:val="20"/>
      <w:lang w:val="en-GB" w:eastAsia="en-US"/>
    </w:rPr>
  </w:style>
  <w:style w:type="character" w:styleId="PageNumber">
    <w:name w:val="page number"/>
    <w:aliases w:val="7_G"/>
    <w:basedOn w:val="DefaultParagraphFont"/>
    <w:rsid w:val="0075360B"/>
    <w:rPr>
      <w:rFonts w:ascii="Times New Roman" w:hAnsi="Times New Roman"/>
      <w:b/>
      <w:sz w:val="18"/>
    </w:rPr>
  </w:style>
  <w:style w:type="paragraph" w:customStyle="1" w:styleId="SMG">
    <w:name w:val="__S_M_G"/>
    <w:basedOn w:val="Normal"/>
    <w:next w:val="Normal"/>
    <w:rsid w:val="0075360B"/>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SLG">
    <w:name w:val="__S_L_G"/>
    <w:basedOn w:val="Normal"/>
    <w:next w:val="Normal"/>
    <w:rsid w:val="0075360B"/>
    <w:pPr>
      <w:keepNext/>
      <w:keepLines/>
      <w:suppressAutoHyphens/>
      <w:spacing w:before="240" w:after="240" w:line="580" w:lineRule="exact"/>
      <w:ind w:left="1134" w:right="1134"/>
    </w:pPr>
    <w:rPr>
      <w:rFonts w:eastAsia="Times New Roman"/>
      <w:b/>
      <w:spacing w:val="0"/>
      <w:w w:val="100"/>
      <w:kern w:val="0"/>
      <w:sz w:val="56"/>
      <w:szCs w:val="20"/>
      <w:lang w:val="en-GB" w:eastAsia="en-US"/>
    </w:rPr>
  </w:style>
  <w:style w:type="paragraph" w:customStyle="1" w:styleId="SSG">
    <w:name w:val="__S_S_G"/>
    <w:basedOn w:val="Normal"/>
    <w:next w:val="Normal"/>
    <w:rsid w:val="0075360B"/>
    <w:pPr>
      <w:keepNext/>
      <w:keepLines/>
      <w:suppressAutoHyphens/>
      <w:spacing w:before="240" w:after="240" w:line="300" w:lineRule="exact"/>
      <w:ind w:left="1134" w:right="1134"/>
    </w:pPr>
    <w:rPr>
      <w:rFonts w:eastAsia="Times New Roman"/>
      <w:b/>
      <w:spacing w:val="0"/>
      <w:w w:val="100"/>
      <w:kern w:val="0"/>
      <w:sz w:val="28"/>
      <w:szCs w:val="20"/>
      <w:lang w:val="en-GB" w:eastAsia="en-US"/>
    </w:rPr>
  </w:style>
  <w:style w:type="paragraph" w:customStyle="1" w:styleId="XLargeG">
    <w:name w:val="__XLarge_G"/>
    <w:basedOn w:val="Normal"/>
    <w:next w:val="Normal"/>
    <w:rsid w:val="0075360B"/>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Bullet1G">
    <w:name w:val="_Bullet 1_G"/>
    <w:basedOn w:val="Normal"/>
    <w:rsid w:val="0075360B"/>
    <w:pPr>
      <w:numPr>
        <w:numId w:val="22"/>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Bullet2G">
    <w:name w:val="_Bullet 2_G"/>
    <w:basedOn w:val="Normal"/>
    <w:rsid w:val="0075360B"/>
    <w:pPr>
      <w:numPr>
        <w:numId w:val="23"/>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H1G">
    <w:name w:val="_ H_1_G"/>
    <w:basedOn w:val="Normal"/>
    <w:next w:val="Normal"/>
    <w:link w:val="H1GChar"/>
    <w:rsid w:val="0075360B"/>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eastAsia="en-US"/>
    </w:rPr>
  </w:style>
  <w:style w:type="character" w:customStyle="1" w:styleId="H1GChar">
    <w:name w:val="_ H_1_G Char"/>
    <w:link w:val="H1G"/>
    <w:locked/>
    <w:rsid w:val="0075360B"/>
    <w:rPr>
      <w:rFonts w:ascii="Times New Roman" w:eastAsia="Times New Roman" w:hAnsi="Times New Roman" w:cs="Times New Roman"/>
      <w:b/>
      <w:sz w:val="24"/>
      <w:szCs w:val="20"/>
      <w:lang w:val="en-GB" w:eastAsia="en-US"/>
    </w:rPr>
  </w:style>
  <w:style w:type="paragraph" w:customStyle="1" w:styleId="H23G">
    <w:name w:val="_ H_2/3_G"/>
    <w:basedOn w:val="Normal"/>
    <w:next w:val="Normal"/>
    <w:rsid w:val="0075360B"/>
    <w:pPr>
      <w:keepNext/>
      <w:keepLines/>
      <w:tabs>
        <w:tab w:val="right" w:pos="851"/>
      </w:tabs>
      <w:suppressAutoHyphens/>
      <w:spacing w:before="240" w:after="120"/>
      <w:ind w:left="1134" w:right="1134" w:hanging="1134"/>
    </w:pPr>
    <w:rPr>
      <w:rFonts w:eastAsia="Times New Roman"/>
      <w:b/>
      <w:spacing w:val="0"/>
      <w:w w:val="100"/>
      <w:kern w:val="0"/>
      <w:szCs w:val="20"/>
      <w:lang w:val="en-GB" w:eastAsia="en-US"/>
    </w:rPr>
  </w:style>
  <w:style w:type="paragraph" w:customStyle="1" w:styleId="H4G">
    <w:name w:val="_ H_4_G"/>
    <w:basedOn w:val="Normal"/>
    <w:next w:val="Normal"/>
    <w:rsid w:val="0075360B"/>
    <w:pPr>
      <w:keepNext/>
      <w:keepLines/>
      <w:tabs>
        <w:tab w:val="right" w:pos="851"/>
      </w:tabs>
      <w:suppressAutoHyphens/>
      <w:spacing w:before="240" w:after="120"/>
      <w:ind w:left="1134" w:right="1134" w:hanging="1134"/>
    </w:pPr>
    <w:rPr>
      <w:rFonts w:eastAsia="Times New Roman"/>
      <w:i/>
      <w:spacing w:val="0"/>
      <w:w w:val="100"/>
      <w:kern w:val="0"/>
      <w:szCs w:val="20"/>
      <w:lang w:val="en-GB" w:eastAsia="en-US"/>
    </w:rPr>
  </w:style>
  <w:style w:type="paragraph" w:customStyle="1" w:styleId="H56G">
    <w:name w:val="_ H_5/6_G"/>
    <w:basedOn w:val="Normal"/>
    <w:next w:val="Normal"/>
    <w:rsid w:val="0075360B"/>
    <w:pPr>
      <w:keepNext/>
      <w:keepLines/>
      <w:tabs>
        <w:tab w:val="right" w:pos="851"/>
      </w:tabs>
      <w:suppressAutoHyphens/>
      <w:spacing w:before="240" w:after="120"/>
      <w:ind w:left="1134" w:right="1134" w:hanging="1134"/>
    </w:pPr>
    <w:rPr>
      <w:rFonts w:eastAsia="Times New Roman"/>
      <w:spacing w:val="0"/>
      <w:w w:val="100"/>
      <w:kern w:val="0"/>
      <w:szCs w:val="20"/>
      <w:lang w:val="en-GB" w:eastAsia="en-US"/>
    </w:rPr>
  </w:style>
  <w:style w:type="character" w:styleId="Hyperlink">
    <w:name w:val="Hyperlink"/>
    <w:basedOn w:val="DefaultParagraphFont"/>
    <w:semiHidden/>
    <w:rsid w:val="0075360B"/>
    <w:rPr>
      <w:color w:val="auto"/>
      <w:u w:val="none"/>
    </w:rPr>
  </w:style>
  <w:style w:type="table" w:styleId="TableGrid">
    <w:name w:val="Table Grid"/>
    <w:basedOn w:val="TableNormal"/>
    <w:rsid w:val="0075360B"/>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75360B"/>
    <w:pPr>
      <w:suppressAutoHyphens/>
      <w:spacing w:line="240" w:lineRule="auto"/>
    </w:pPr>
    <w:rPr>
      <w:rFonts w:ascii="Tahoma" w:eastAsia="Times New Roman" w:hAnsi="Tahoma" w:cs="Tahoma"/>
      <w:spacing w:val="0"/>
      <w:w w:val="100"/>
      <w:kern w:val="0"/>
      <w:sz w:val="16"/>
      <w:szCs w:val="16"/>
      <w:lang w:val="en-GB" w:eastAsia="en-US"/>
    </w:rPr>
  </w:style>
  <w:style w:type="character" w:customStyle="1" w:styleId="BalloonTextChar">
    <w:name w:val="Balloon Text Char"/>
    <w:basedOn w:val="DefaultParagraphFont"/>
    <w:link w:val="BalloonText"/>
    <w:rsid w:val="0075360B"/>
    <w:rPr>
      <w:rFonts w:ascii="Tahoma" w:eastAsia="Times New Roma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lsdException w:name="caption" w:uiPriority="35" w:qFormat="1"/>
    <w:lsdException w:name="footnote reference" w:uiPriority="0"/>
    <w:lsdException w:name="annotation reference" w:uiPriority="0"/>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FollowedHyperlink" w:uiPriority="0"/>
    <w:lsdException w:name="Strong"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75360B"/>
    <w:pPr>
      <w:suppressAutoHyphens/>
      <w:spacing w:line="240" w:lineRule="auto"/>
      <w:outlineLvl w:val="3"/>
    </w:pPr>
    <w:rPr>
      <w:rFonts w:eastAsia="Times New Roman"/>
      <w:spacing w:val="0"/>
      <w:w w:val="100"/>
      <w:kern w:val="0"/>
      <w:szCs w:val="20"/>
      <w:lang w:val="en-GB" w:eastAsia="en-US"/>
    </w:rPr>
  </w:style>
  <w:style w:type="paragraph" w:styleId="Heading5">
    <w:name w:val="heading 5"/>
    <w:basedOn w:val="Normal"/>
    <w:next w:val="Normal"/>
    <w:link w:val="Heading5Char"/>
    <w:qFormat/>
    <w:rsid w:val="0075360B"/>
    <w:pPr>
      <w:suppressAutoHyphens/>
      <w:spacing w:line="240" w:lineRule="auto"/>
      <w:outlineLvl w:val="4"/>
    </w:pPr>
    <w:rPr>
      <w:rFonts w:eastAsia="Times New Roman"/>
      <w:spacing w:val="0"/>
      <w:w w:val="100"/>
      <w:kern w:val="0"/>
      <w:szCs w:val="20"/>
      <w:lang w:val="en-GB" w:eastAsia="en-US"/>
    </w:rPr>
  </w:style>
  <w:style w:type="paragraph" w:styleId="Heading6">
    <w:name w:val="heading 6"/>
    <w:basedOn w:val="Normal"/>
    <w:next w:val="Normal"/>
    <w:link w:val="Heading6Char"/>
    <w:qFormat/>
    <w:rsid w:val="0075360B"/>
    <w:pPr>
      <w:suppressAutoHyphens/>
      <w:spacing w:line="240" w:lineRule="auto"/>
      <w:outlineLvl w:val="5"/>
    </w:pPr>
    <w:rPr>
      <w:rFonts w:eastAsia="Times New Roman"/>
      <w:spacing w:val="0"/>
      <w:w w:val="100"/>
      <w:kern w:val="0"/>
      <w:szCs w:val="20"/>
      <w:lang w:val="en-GB" w:eastAsia="en-US"/>
    </w:rPr>
  </w:style>
  <w:style w:type="paragraph" w:styleId="Heading7">
    <w:name w:val="heading 7"/>
    <w:basedOn w:val="Normal"/>
    <w:next w:val="Normal"/>
    <w:link w:val="Heading7Char"/>
    <w:qFormat/>
    <w:rsid w:val="0075360B"/>
    <w:pPr>
      <w:suppressAutoHyphens/>
      <w:spacing w:line="240" w:lineRule="auto"/>
      <w:outlineLvl w:val="6"/>
    </w:pPr>
    <w:rPr>
      <w:rFonts w:eastAsia="Times New Roman"/>
      <w:spacing w:val="0"/>
      <w:w w:val="100"/>
      <w:kern w:val="0"/>
      <w:szCs w:val="20"/>
      <w:lang w:val="en-GB" w:eastAsia="en-US"/>
    </w:rPr>
  </w:style>
  <w:style w:type="paragraph" w:styleId="Heading8">
    <w:name w:val="heading 8"/>
    <w:basedOn w:val="Normal"/>
    <w:next w:val="Normal"/>
    <w:link w:val="Heading8Char"/>
    <w:qFormat/>
    <w:rsid w:val="0075360B"/>
    <w:pPr>
      <w:suppressAutoHyphens/>
      <w:spacing w:line="240" w:lineRule="auto"/>
      <w:outlineLvl w:val="7"/>
    </w:pPr>
    <w:rPr>
      <w:rFonts w:eastAsia="Times New Roman"/>
      <w:spacing w:val="0"/>
      <w:w w:val="100"/>
      <w:kern w:val="0"/>
      <w:szCs w:val="20"/>
      <w:lang w:val="en-GB" w:eastAsia="en-US"/>
    </w:rPr>
  </w:style>
  <w:style w:type="paragraph" w:styleId="Heading9">
    <w:name w:val="heading 9"/>
    <w:basedOn w:val="Normal"/>
    <w:next w:val="Normal"/>
    <w:link w:val="Heading9Char"/>
    <w:qFormat/>
    <w:rsid w:val="0075360B"/>
    <w:pPr>
      <w:suppressAutoHyphens/>
      <w:spacing w:line="240" w:lineRule="auto"/>
      <w:outlineLvl w:val="8"/>
    </w:pPr>
    <w:rPr>
      <w:rFonts w:eastAsia="Times New Roman"/>
      <w:spacing w:val="0"/>
      <w:w w:val="100"/>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character" w:customStyle="1" w:styleId="Heading4Char">
    <w:name w:val="Heading 4 Char"/>
    <w:basedOn w:val="DefaultParagraphFont"/>
    <w:link w:val="Heading4"/>
    <w:rsid w:val="0075360B"/>
    <w:rPr>
      <w:rFonts w:ascii="Times New Roman" w:eastAsia="Times New Roman" w:hAnsi="Times New Roman" w:cs="Times New Roman"/>
      <w:sz w:val="20"/>
      <w:szCs w:val="20"/>
      <w:lang w:val="en-GB" w:eastAsia="en-US"/>
    </w:rPr>
  </w:style>
  <w:style w:type="character" w:customStyle="1" w:styleId="Heading5Char">
    <w:name w:val="Heading 5 Char"/>
    <w:basedOn w:val="DefaultParagraphFont"/>
    <w:link w:val="Heading5"/>
    <w:rsid w:val="0075360B"/>
    <w:rPr>
      <w:rFonts w:ascii="Times New Roman" w:eastAsia="Times New Roman" w:hAnsi="Times New Roman" w:cs="Times New Roman"/>
      <w:sz w:val="20"/>
      <w:szCs w:val="20"/>
      <w:lang w:val="en-GB" w:eastAsia="en-US"/>
    </w:rPr>
  </w:style>
  <w:style w:type="character" w:customStyle="1" w:styleId="Heading6Char">
    <w:name w:val="Heading 6 Char"/>
    <w:basedOn w:val="DefaultParagraphFont"/>
    <w:link w:val="Heading6"/>
    <w:rsid w:val="0075360B"/>
    <w:rPr>
      <w:rFonts w:ascii="Times New Roman" w:eastAsia="Times New Roman" w:hAnsi="Times New Roman" w:cs="Times New Roman"/>
      <w:sz w:val="20"/>
      <w:szCs w:val="20"/>
      <w:lang w:val="en-GB" w:eastAsia="en-US"/>
    </w:rPr>
  </w:style>
  <w:style w:type="character" w:customStyle="1" w:styleId="Heading7Char">
    <w:name w:val="Heading 7 Char"/>
    <w:basedOn w:val="DefaultParagraphFont"/>
    <w:link w:val="Heading7"/>
    <w:rsid w:val="0075360B"/>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75360B"/>
    <w:rPr>
      <w:rFonts w:ascii="Times New Roman" w:eastAsia="Times New Roman" w:hAnsi="Times New Roman" w:cs="Times New Roman"/>
      <w:sz w:val="20"/>
      <w:szCs w:val="20"/>
      <w:lang w:val="en-GB" w:eastAsia="en-US"/>
    </w:rPr>
  </w:style>
  <w:style w:type="character" w:customStyle="1" w:styleId="Heading9Char">
    <w:name w:val="Heading 9 Char"/>
    <w:basedOn w:val="DefaultParagraphFont"/>
    <w:link w:val="Heading9"/>
    <w:rsid w:val="0075360B"/>
    <w:rPr>
      <w:rFonts w:ascii="Times New Roman" w:eastAsia="Times New Roman" w:hAnsi="Times New Roman" w:cs="Times New Roman"/>
      <w:sz w:val="20"/>
      <w:szCs w:val="20"/>
      <w:lang w:val="en-GB" w:eastAsia="en-US"/>
    </w:rPr>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BE531D"/>
    <w:rPr>
      <w:rFonts w:ascii="Times New Roman" w:hAnsi="Times New Roman"/>
      <w:sz w:val="17"/>
      <w:lang w:val="ru-RU"/>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rsid w:val="0027350A"/>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nhideWhenUsed/>
    <w:rsid w:val="00C76C8F"/>
    <w:rPr>
      <w:sz w:val="16"/>
      <w:szCs w:val="16"/>
    </w:rPr>
  </w:style>
  <w:style w:type="paragraph" w:styleId="CommentText">
    <w:name w:val="annotation text"/>
    <w:basedOn w:val="Normal"/>
    <w:link w:val="CommentTextChar"/>
    <w:unhideWhenUsed/>
    <w:rsid w:val="00C76C8F"/>
    <w:pPr>
      <w:spacing w:line="240" w:lineRule="auto"/>
    </w:pPr>
    <w:rPr>
      <w:szCs w:val="20"/>
    </w:rPr>
  </w:style>
  <w:style w:type="character" w:customStyle="1" w:styleId="CommentTextChar">
    <w:name w:val="Comment Text Char"/>
    <w:basedOn w:val="DefaultParagraphFont"/>
    <w:link w:val="CommentText"/>
    <w:rsid w:val="00C76C8F"/>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C76C8F"/>
    <w:rPr>
      <w:b/>
      <w:bCs/>
    </w:rPr>
  </w:style>
  <w:style w:type="character" w:customStyle="1" w:styleId="CommentSubjectChar">
    <w:name w:val="Comment Subject Char"/>
    <w:basedOn w:val="CommentTextChar"/>
    <w:link w:val="CommentSubject"/>
    <w:rsid w:val="00C76C8F"/>
    <w:rPr>
      <w:rFonts w:ascii="Times New Roman" w:hAnsi="Times New Roman" w:cs="Times New Roman"/>
      <w:b/>
      <w:bCs/>
      <w:spacing w:val="4"/>
      <w:w w:val="103"/>
      <w:kern w:val="14"/>
      <w:sz w:val="20"/>
      <w:szCs w:val="20"/>
      <w:lang w:val="ru-RU"/>
    </w:rPr>
  </w:style>
  <w:style w:type="paragraph" w:customStyle="1" w:styleId="SingleTxtG">
    <w:name w:val="_ Single Txt_G"/>
    <w:basedOn w:val="Normal"/>
    <w:link w:val="SingleTxtGChar"/>
    <w:rsid w:val="0075360B"/>
    <w:pPr>
      <w:suppressAutoHyphens/>
      <w:spacing w:after="120" w:line="240" w:lineRule="atLeast"/>
      <w:ind w:left="1134" w:right="1134"/>
      <w:jc w:val="both"/>
    </w:pPr>
    <w:rPr>
      <w:rFonts w:eastAsia="Times New Roman"/>
      <w:spacing w:val="0"/>
      <w:w w:val="100"/>
      <w:kern w:val="0"/>
      <w:szCs w:val="20"/>
      <w:lang w:val="en-GB" w:eastAsia="en-US"/>
    </w:rPr>
  </w:style>
  <w:style w:type="character" w:customStyle="1" w:styleId="SingleTxtGChar">
    <w:name w:val="_ Single Txt_G Char"/>
    <w:link w:val="SingleTxtG"/>
    <w:locked/>
    <w:rsid w:val="0075360B"/>
    <w:rPr>
      <w:rFonts w:ascii="Times New Roman" w:eastAsia="Times New Roman" w:hAnsi="Times New Roman" w:cs="Times New Roman"/>
      <w:sz w:val="20"/>
      <w:szCs w:val="20"/>
      <w:lang w:val="en-GB" w:eastAsia="en-US"/>
    </w:rPr>
  </w:style>
  <w:style w:type="paragraph" w:customStyle="1" w:styleId="HMG">
    <w:name w:val="_ H __M_G"/>
    <w:basedOn w:val="Normal"/>
    <w:next w:val="Normal"/>
    <w:rsid w:val="0075360B"/>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eastAsia="en-US"/>
    </w:rPr>
  </w:style>
  <w:style w:type="paragraph" w:customStyle="1" w:styleId="HChG">
    <w:name w:val="_ H _Ch_G"/>
    <w:basedOn w:val="Normal"/>
    <w:next w:val="Normal"/>
    <w:link w:val="HChGChar"/>
    <w:rsid w:val="0075360B"/>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eastAsia="en-US"/>
    </w:rPr>
  </w:style>
  <w:style w:type="character" w:customStyle="1" w:styleId="HChGChar">
    <w:name w:val="_ H _Ch_G Char"/>
    <w:link w:val="HChG"/>
    <w:locked/>
    <w:rsid w:val="0075360B"/>
    <w:rPr>
      <w:rFonts w:ascii="Times New Roman" w:eastAsia="Times New Roman" w:hAnsi="Times New Roman" w:cs="Times New Roman"/>
      <w:b/>
      <w:sz w:val="28"/>
      <w:szCs w:val="20"/>
      <w:lang w:val="en-GB" w:eastAsia="en-US"/>
    </w:rPr>
  </w:style>
  <w:style w:type="character" w:styleId="PageNumber">
    <w:name w:val="page number"/>
    <w:aliases w:val="7_G"/>
    <w:basedOn w:val="DefaultParagraphFont"/>
    <w:rsid w:val="0075360B"/>
    <w:rPr>
      <w:rFonts w:ascii="Times New Roman" w:hAnsi="Times New Roman"/>
      <w:b/>
      <w:sz w:val="18"/>
    </w:rPr>
  </w:style>
  <w:style w:type="paragraph" w:customStyle="1" w:styleId="SMG">
    <w:name w:val="__S_M_G"/>
    <w:basedOn w:val="Normal"/>
    <w:next w:val="Normal"/>
    <w:rsid w:val="0075360B"/>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SLG">
    <w:name w:val="__S_L_G"/>
    <w:basedOn w:val="Normal"/>
    <w:next w:val="Normal"/>
    <w:rsid w:val="0075360B"/>
    <w:pPr>
      <w:keepNext/>
      <w:keepLines/>
      <w:suppressAutoHyphens/>
      <w:spacing w:before="240" w:after="240" w:line="580" w:lineRule="exact"/>
      <w:ind w:left="1134" w:right="1134"/>
    </w:pPr>
    <w:rPr>
      <w:rFonts w:eastAsia="Times New Roman"/>
      <w:b/>
      <w:spacing w:val="0"/>
      <w:w w:val="100"/>
      <w:kern w:val="0"/>
      <w:sz w:val="56"/>
      <w:szCs w:val="20"/>
      <w:lang w:val="en-GB" w:eastAsia="en-US"/>
    </w:rPr>
  </w:style>
  <w:style w:type="paragraph" w:customStyle="1" w:styleId="SSG">
    <w:name w:val="__S_S_G"/>
    <w:basedOn w:val="Normal"/>
    <w:next w:val="Normal"/>
    <w:rsid w:val="0075360B"/>
    <w:pPr>
      <w:keepNext/>
      <w:keepLines/>
      <w:suppressAutoHyphens/>
      <w:spacing w:before="240" w:after="240" w:line="300" w:lineRule="exact"/>
      <w:ind w:left="1134" w:right="1134"/>
    </w:pPr>
    <w:rPr>
      <w:rFonts w:eastAsia="Times New Roman"/>
      <w:b/>
      <w:spacing w:val="0"/>
      <w:w w:val="100"/>
      <w:kern w:val="0"/>
      <w:sz w:val="28"/>
      <w:szCs w:val="20"/>
      <w:lang w:val="en-GB" w:eastAsia="en-US"/>
    </w:rPr>
  </w:style>
  <w:style w:type="paragraph" w:customStyle="1" w:styleId="XLargeG">
    <w:name w:val="__XLarge_G"/>
    <w:basedOn w:val="Normal"/>
    <w:next w:val="Normal"/>
    <w:rsid w:val="0075360B"/>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Bullet1G">
    <w:name w:val="_Bullet 1_G"/>
    <w:basedOn w:val="Normal"/>
    <w:rsid w:val="0075360B"/>
    <w:pPr>
      <w:numPr>
        <w:numId w:val="22"/>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Bullet2G">
    <w:name w:val="_Bullet 2_G"/>
    <w:basedOn w:val="Normal"/>
    <w:rsid w:val="0075360B"/>
    <w:pPr>
      <w:numPr>
        <w:numId w:val="23"/>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H1G">
    <w:name w:val="_ H_1_G"/>
    <w:basedOn w:val="Normal"/>
    <w:next w:val="Normal"/>
    <w:link w:val="H1GChar"/>
    <w:rsid w:val="0075360B"/>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eastAsia="en-US"/>
    </w:rPr>
  </w:style>
  <w:style w:type="character" w:customStyle="1" w:styleId="H1GChar">
    <w:name w:val="_ H_1_G Char"/>
    <w:link w:val="H1G"/>
    <w:locked/>
    <w:rsid w:val="0075360B"/>
    <w:rPr>
      <w:rFonts w:ascii="Times New Roman" w:eastAsia="Times New Roman" w:hAnsi="Times New Roman" w:cs="Times New Roman"/>
      <w:b/>
      <w:sz w:val="24"/>
      <w:szCs w:val="20"/>
      <w:lang w:val="en-GB" w:eastAsia="en-US"/>
    </w:rPr>
  </w:style>
  <w:style w:type="paragraph" w:customStyle="1" w:styleId="H23G">
    <w:name w:val="_ H_2/3_G"/>
    <w:basedOn w:val="Normal"/>
    <w:next w:val="Normal"/>
    <w:rsid w:val="0075360B"/>
    <w:pPr>
      <w:keepNext/>
      <w:keepLines/>
      <w:tabs>
        <w:tab w:val="right" w:pos="851"/>
      </w:tabs>
      <w:suppressAutoHyphens/>
      <w:spacing w:before="240" w:after="120"/>
      <w:ind w:left="1134" w:right="1134" w:hanging="1134"/>
    </w:pPr>
    <w:rPr>
      <w:rFonts w:eastAsia="Times New Roman"/>
      <w:b/>
      <w:spacing w:val="0"/>
      <w:w w:val="100"/>
      <w:kern w:val="0"/>
      <w:szCs w:val="20"/>
      <w:lang w:val="en-GB" w:eastAsia="en-US"/>
    </w:rPr>
  </w:style>
  <w:style w:type="paragraph" w:customStyle="1" w:styleId="H4G">
    <w:name w:val="_ H_4_G"/>
    <w:basedOn w:val="Normal"/>
    <w:next w:val="Normal"/>
    <w:rsid w:val="0075360B"/>
    <w:pPr>
      <w:keepNext/>
      <w:keepLines/>
      <w:tabs>
        <w:tab w:val="right" w:pos="851"/>
      </w:tabs>
      <w:suppressAutoHyphens/>
      <w:spacing w:before="240" w:after="120"/>
      <w:ind w:left="1134" w:right="1134" w:hanging="1134"/>
    </w:pPr>
    <w:rPr>
      <w:rFonts w:eastAsia="Times New Roman"/>
      <w:i/>
      <w:spacing w:val="0"/>
      <w:w w:val="100"/>
      <w:kern w:val="0"/>
      <w:szCs w:val="20"/>
      <w:lang w:val="en-GB" w:eastAsia="en-US"/>
    </w:rPr>
  </w:style>
  <w:style w:type="paragraph" w:customStyle="1" w:styleId="H56G">
    <w:name w:val="_ H_5/6_G"/>
    <w:basedOn w:val="Normal"/>
    <w:next w:val="Normal"/>
    <w:rsid w:val="0075360B"/>
    <w:pPr>
      <w:keepNext/>
      <w:keepLines/>
      <w:tabs>
        <w:tab w:val="right" w:pos="851"/>
      </w:tabs>
      <w:suppressAutoHyphens/>
      <w:spacing w:before="240" w:after="120"/>
      <w:ind w:left="1134" w:right="1134" w:hanging="1134"/>
    </w:pPr>
    <w:rPr>
      <w:rFonts w:eastAsia="Times New Roman"/>
      <w:spacing w:val="0"/>
      <w:w w:val="100"/>
      <w:kern w:val="0"/>
      <w:szCs w:val="20"/>
      <w:lang w:val="en-GB" w:eastAsia="en-US"/>
    </w:rPr>
  </w:style>
  <w:style w:type="character" w:styleId="Hyperlink">
    <w:name w:val="Hyperlink"/>
    <w:basedOn w:val="DefaultParagraphFont"/>
    <w:semiHidden/>
    <w:rsid w:val="0075360B"/>
    <w:rPr>
      <w:color w:val="auto"/>
      <w:u w:val="none"/>
    </w:rPr>
  </w:style>
  <w:style w:type="table" w:styleId="TableGrid">
    <w:name w:val="Table Grid"/>
    <w:basedOn w:val="TableNormal"/>
    <w:rsid w:val="0075360B"/>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75360B"/>
    <w:pPr>
      <w:suppressAutoHyphens/>
      <w:spacing w:line="240" w:lineRule="auto"/>
    </w:pPr>
    <w:rPr>
      <w:rFonts w:ascii="Tahoma" w:eastAsia="Times New Roman" w:hAnsi="Tahoma" w:cs="Tahoma"/>
      <w:spacing w:val="0"/>
      <w:w w:val="100"/>
      <w:kern w:val="0"/>
      <w:sz w:val="16"/>
      <w:szCs w:val="16"/>
      <w:lang w:val="en-GB" w:eastAsia="en-US"/>
    </w:rPr>
  </w:style>
  <w:style w:type="character" w:customStyle="1" w:styleId="BalloonTextChar">
    <w:name w:val="Balloon Text Char"/>
    <w:basedOn w:val="DefaultParagraphFont"/>
    <w:link w:val="BalloonText"/>
    <w:rsid w:val="0075360B"/>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9A313-AF5B-4ABA-8F61-B1EE572F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6472</Words>
  <Characters>36897</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43283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Maykov</dc:creator>
  <cp:lastModifiedBy>Anastasia Barinova</cp:lastModifiedBy>
  <cp:revision>2</cp:revision>
  <cp:lastPrinted>2016-01-14T10:43:00Z</cp:lastPrinted>
  <dcterms:created xsi:type="dcterms:W3CDTF">2016-01-22T16:05:00Z</dcterms:created>
  <dcterms:modified xsi:type="dcterms:W3CDTF">2016-01-22T16:05:00Z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1522126R</vt:lpwstr>
  </property>
  <property fmtid="{D5CDD505-2E9C-101B-9397-08002B2CF9AE}" pid="3" name="ODSRefJobNo">
    <vt:lpwstr>1528464R</vt:lpwstr>
  </property>
  <property fmtid="{D5CDD505-2E9C-101B-9397-08002B2CF9AE}" pid="4" name="Symbol1">
    <vt:lpwstr>ECE/TRANS/2016/26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15 December 2015</vt:lpwstr>
  </property>
  <property fmtid="{D5CDD505-2E9C-101B-9397-08002B2CF9AE}" pid="12" name="Original">
    <vt:lpwstr>English</vt:lpwstr>
  </property>
  <property fmtid="{D5CDD505-2E9C-101B-9397-08002B2CF9AE}" pid="13" name="Release Date">
    <vt:lpwstr>140116</vt:lpwstr>
  </property>
</Properties>
</file>