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A7" w:rsidRPr="00F5613B" w:rsidRDefault="00AF05A7" w:rsidP="00AF05A7">
      <w:pPr>
        <w:spacing w:line="240" w:lineRule="auto"/>
        <w:rPr>
          <w:sz w:val="2"/>
          <w:lang w:val="fr-CH"/>
        </w:rPr>
        <w:sectPr w:rsidR="00AF05A7" w:rsidRPr="00F5613B" w:rsidSect="00AF05A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F5613B">
        <w:rPr>
          <w:rStyle w:val="CommentReference"/>
          <w:lang w:val="fr-CH"/>
        </w:rPr>
        <w:commentReference w:id="0"/>
      </w:r>
      <w:bookmarkStart w:id="1" w:name="_GoBack"/>
      <w:bookmarkEnd w:id="1"/>
    </w:p>
    <w:p w:rsidR="00AF05A7" w:rsidRPr="00F5613B" w:rsidRDefault="00AF05A7" w:rsidP="0074246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5613B">
        <w:rPr>
          <w:lang w:val="fr-CH"/>
        </w:rPr>
        <w:lastRenderedPageBreak/>
        <w:t>Commission économique pour l</w:t>
      </w:r>
      <w:r w:rsidR="00E60C34" w:rsidRPr="00F5613B">
        <w:rPr>
          <w:lang w:val="fr-CH"/>
        </w:rPr>
        <w:t>’</w:t>
      </w:r>
      <w:r w:rsidRPr="00F5613B">
        <w:rPr>
          <w:lang w:val="fr-CH"/>
        </w:rPr>
        <w:t>Europe</w:t>
      </w:r>
    </w:p>
    <w:p w:rsidR="0074246B" w:rsidRPr="00F5613B" w:rsidRDefault="0074246B" w:rsidP="0074246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AF05A7" w:rsidRPr="00F5613B" w:rsidRDefault="00AF05A7" w:rsidP="0074246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F5613B">
        <w:rPr>
          <w:b w:val="0"/>
          <w:bCs/>
          <w:lang w:val="fr-CH"/>
        </w:rPr>
        <w:t>Comité des transports intérieurs</w:t>
      </w:r>
    </w:p>
    <w:p w:rsidR="00AF05A7" w:rsidRPr="00F5613B" w:rsidRDefault="00AF05A7" w:rsidP="0074246B">
      <w:pPr>
        <w:pStyle w:val="H1"/>
        <w:spacing w:line="120" w:lineRule="exact"/>
        <w:rPr>
          <w:b w:val="0"/>
          <w:sz w:val="10"/>
          <w:lang w:val="fr-CH"/>
        </w:rPr>
      </w:pPr>
    </w:p>
    <w:p w:rsidR="00E60C34" w:rsidRPr="00F5613B" w:rsidRDefault="00E60C34" w:rsidP="00E60C3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F5613B">
        <w:rPr>
          <w:lang w:val="fr-CH"/>
        </w:rPr>
        <w:t>Soixante-dix-huitième session</w:t>
      </w:r>
    </w:p>
    <w:p w:rsidR="00E60C34" w:rsidRPr="00F5613B" w:rsidRDefault="00E60C34" w:rsidP="00E60C34">
      <w:pPr>
        <w:rPr>
          <w:lang w:val="fr-CH"/>
        </w:rPr>
      </w:pPr>
      <w:r w:rsidRPr="00F5613B">
        <w:rPr>
          <w:lang w:val="fr-CH"/>
        </w:rPr>
        <w:t>Genève, 23-26 février 2016</w:t>
      </w:r>
    </w:p>
    <w:p w:rsidR="00E60C34" w:rsidRPr="00F5613B" w:rsidRDefault="00E60C34" w:rsidP="00E60C34">
      <w:pPr>
        <w:rPr>
          <w:lang w:val="fr-CH"/>
        </w:rPr>
      </w:pPr>
      <w:r w:rsidRPr="00F5613B">
        <w:rPr>
          <w:lang w:val="fr-CH"/>
        </w:rPr>
        <w:t>Point 5 c) de l’ordre du jour provisoire</w:t>
      </w:r>
    </w:p>
    <w:p w:rsidR="00E60C34" w:rsidRPr="00F5613B" w:rsidRDefault="00E60C34" w:rsidP="00E60C3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F5613B">
        <w:rPr>
          <w:lang w:val="fr-CH"/>
        </w:rPr>
        <w:t xml:space="preserve">Questions stratégiques à caractère modal </w:t>
      </w:r>
      <w:r w:rsidRPr="00F5613B">
        <w:rPr>
          <w:lang w:val="fr-CH"/>
        </w:rPr>
        <w:br/>
        <w:t>et thématique : sécurité routière</w:t>
      </w:r>
    </w:p>
    <w:p w:rsidR="00E60C34" w:rsidRPr="00F5613B" w:rsidRDefault="00E60C34" w:rsidP="00E60C34">
      <w:pPr>
        <w:spacing w:line="120" w:lineRule="exact"/>
        <w:rPr>
          <w:sz w:val="10"/>
          <w:lang w:val="fr-CH"/>
        </w:rPr>
      </w:pPr>
    </w:p>
    <w:p w:rsidR="00E60C34" w:rsidRPr="00F5613B" w:rsidRDefault="00E60C34" w:rsidP="00E60C34">
      <w:pPr>
        <w:spacing w:line="120" w:lineRule="exact"/>
        <w:rPr>
          <w:sz w:val="10"/>
          <w:lang w:val="fr-CH"/>
        </w:rPr>
      </w:pPr>
    </w:p>
    <w:p w:rsidR="00E60C34" w:rsidRPr="00F5613B" w:rsidRDefault="00E60C34" w:rsidP="00E60C34">
      <w:pPr>
        <w:spacing w:line="120" w:lineRule="exact"/>
        <w:rPr>
          <w:sz w:val="10"/>
          <w:lang w:val="fr-CH"/>
        </w:rPr>
      </w:pPr>
    </w:p>
    <w:p w:rsidR="00E60C34" w:rsidRPr="00F5613B" w:rsidRDefault="00E60C34" w:rsidP="00E60C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5613B">
        <w:rPr>
          <w:lang w:val="fr-CH"/>
        </w:rPr>
        <w:tab/>
      </w:r>
      <w:r w:rsidRPr="00F5613B">
        <w:rPr>
          <w:lang w:val="fr-CH"/>
        </w:rPr>
        <w:tab/>
        <w:t xml:space="preserve">Demande formulée par le Japon en vue de son accession </w:t>
      </w:r>
      <w:r w:rsidRPr="00F5613B">
        <w:rPr>
          <w:lang w:val="fr-CH"/>
        </w:rPr>
        <w:br/>
        <w:t xml:space="preserve">au statut de </w:t>
      </w:r>
      <w:r w:rsidRPr="00F5613B">
        <w:rPr>
          <w:bCs/>
          <w:lang w:val="fr-CH"/>
        </w:rPr>
        <w:t xml:space="preserve">membre </w:t>
      </w:r>
      <w:r w:rsidRPr="00F5613B">
        <w:rPr>
          <w:lang w:val="fr-CH"/>
        </w:rPr>
        <w:t xml:space="preserve">à part entière, disposant </w:t>
      </w:r>
      <w:r w:rsidRPr="00F5613B">
        <w:rPr>
          <w:lang w:val="fr-CH"/>
        </w:rPr>
        <w:br/>
        <w:t xml:space="preserve">de droits de vote, du Groupe de travail de la sécurité </w:t>
      </w:r>
      <w:r w:rsidRPr="00F5613B">
        <w:rPr>
          <w:lang w:val="fr-CH"/>
        </w:rPr>
        <w:br/>
        <w:t xml:space="preserve">et </w:t>
      </w:r>
      <w:proofErr w:type="gramStart"/>
      <w:r w:rsidRPr="00F5613B">
        <w:rPr>
          <w:lang w:val="fr-CH"/>
        </w:rPr>
        <w:t xml:space="preserve">de la circulation routières du Comité </w:t>
      </w:r>
      <w:r w:rsidRPr="00F5613B">
        <w:rPr>
          <w:lang w:val="fr-CH"/>
        </w:rPr>
        <w:br/>
        <w:t>des</w:t>
      </w:r>
      <w:proofErr w:type="gramEnd"/>
      <w:r w:rsidRPr="00F5613B">
        <w:rPr>
          <w:lang w:val="fr-CH"/>
        </w:rPr>
        <w:t xml:space="preserve"> transports intérieurs </w:t>
      </w:r>
    </w:p>
    <w:p w:rsidR="00E60C34" w:rsidRPr="00F5613B" w:rsidRDefault="00E60C34" w:rsidP="00E60C34">
      <w:pPr>
        <w:pStyle w:val="SingleTxt"/>
        <w:spacing w:after="0" w:line="120" w:lineRule="exact"/>
        <w:rPr>
          <w:b/>
          <w:sz w:val="10"/>
          <w:lang w:val="fr-CH"/>
        </w:rPr>
      </w:pPr>
    </w:p>
    <w:p w:rsidR="00E60C34" w:rsidRPr="00F5613B" w:rsidRDefault="00E60C34" w:rsidP="00E60C34">
      <w:pPr>
        <w:pStyle w:val="SingleTxt"/>
        <w:spacing w:after="0" w:line="120" w:lineRule="exact"/>
        <w:rPr>
          <w:b/>
          <w:sz w:val="10"/>
          <w:lang w:val="fr-CH"/>
        </w:rPr>
      </w:pPr>
    </w:p>
    <w:p w:rsidR="00E60C34" w:rsidRPr="00F5613B" w:rsidRDefault="00E60C34" w:rsidP="00E60C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5613B">
        <w:rPr>
          <w:lang w:val="fr-CH"/>
        </w:rPr>
        <w:tab/>
      </w:r>
      <w:r w:rsidRPr="00F5613B">
        <w:rPr>
          <w:lang w:val="fr-CH"/>
        </w:rPr>
        <w:tab/>
        <w:t>Communication du Gouvernement japonais</w:t>
      </w:r>
      <w:r w:rsidRPr="00F5613B">
        <w:rPr>
          <w:rStyle w:val="FootnoteReference"/>
          <w:b w:val="0"/>
          <w:bCs/>
          <w:sz w:val="20"/>
          <w:szCs w:val="20"/>
          <w:lang w:val="fr-CH"/>
        </w:rPr>
        <w:footnoteReference w:id="1"/>
      </w:r>
    </w:p>
    <w:p w:rsidR="00E60C34" w:rsidRPr="00F5613B" w:rsidRDefault="00E60C34" w:rsidP="00E60C34">
      <w:pPr>
        <w:pStyle w:val="SingleTxt"/>
        <w:spacing w:after="0" w:line="120" w:lineRule="exact"/>
        <w:rPr>
          <w:sz w:val="10"/>
          <w:lang w:val="fr-CH"/>
        </w:rPr>
      </w:pPr>
    </w:p>
    <w:p w:rsidR="00E60C34" w:rsidRPr="00F5613B" w:rsidRDefault="00E60C34" w:rsidP="00E60C34">
      <w:pPr>
        <w:pStyle w:val="SingleTxt"/>
        <w:spacing w:after="0" w:line="120" w:lineRule="exact"/>
        <w:rPr>
          <w:sz w:val="10"/>
          <w:lang w:val="fr-CH"/>
        </w:rPr>
      </w:pPr>
    </w:p>
    <w:p w:rsidR="00E60C34" w:rsidRPr="00F5613B" w:rsidRDefault="00E60C34" w:rsidP="00E60C34">
      <w:pPr>
        <w:pStyle w:val="SingleTxt"/>
        <w:numPr>
          <w:ilvl w:val="0"/>
          <w:numId w:val="6"/>
        </w:numPr>
        <w:tabs>
          <w:tab w:val="clear" w:pos="475"/>
          <w:tab w:val="num" w:pos="1742"/>
        </w:tabs>
        <w:ind w:left="1267"/>
        <w:rPr>
          <w:lang w:val="fr-CH"/>
        </w:rPr>
      </w:pPr>
      <w:r w:rsidRPr="00F5613B">
        <w:rPr>
          <w:lang w:val="fr-CH"/>
        </w:rPr>
        <w:t>En raison de la tendance actuelle à la mondialisation et de l’évolution rapide des technologies associées, le Gouvernement japonais considère qu’il est de plus en plus nécessaire que les pays, à l’échelle internationale, coordonnent leurs politiques en matière de sécurité de la circulation routière et coopèrent dans ce domaine.</w:t>
      </w:r>
    </w:p>
    <w:p w:rsidR="00E60C34" w:rsidRPr="00F5613B" w:rsidRDefault="00E60C34" w:rsidP="00F5613B">
      <w:pPr>
        <w:pStyle w:val="SingleTxt"/>
        <w:numPr>
          <w:ilvl w:val="0"/>
          <w:numId w:val="6"/>
        </w:numPr>
        <w:tabs>
          <w:tab w:val="clear" w:pos="475"/>
          <w:tab w:val="num" w:pos="1742"/>
        </w:tabs>
        <w:ind w:left="1267"/>
        <w:rPr>
          <w:lang w:val="fr-CH"/>
        </w:rPr>
      </w:pPr>
      <w:r w:rsidRPr="00F5613B">
        <w:rPr>
          <w:lang w:val="fr-CH"/>
        </w:rPr>
        <w:t xml:space="preserve">Le Japon </w:t>
      </w:r>
      <w:r w:rsidR="00F5613B" w:rsidRPr="00F5613B">
        <w:rPr>
          <w:lang w:val="fr-CH"/>
        </w:rPr>
        <w:t>est conscient</w:t>
      </w:r>
      <w:r w:rsidRPr="00F5613B">
        <w:rPr>
          <w:lang w:val="fr-CH"/>
        </w:rPr>
        <w:t xml:space="preserve"> que la Commission économique pour l’Europe (CEE), qui œuvre à la sécurité de la circulation routière à l’échelle mondiale, exerce aujourd’hui dans ce domaine une influence au-delà du cadre géographique délimité par ses États membres, et que le Groupe de travail de la sécurité et de la circulation routières (WP.1) est appelé à jouer un rôle très important en tant que principal coordonnateur de cette action.</w:t>
      </w:r>
    </w:p>
    <w:p w:rsidR="00E60C34" w:rsidRPr="00F5613B" w:rsidRDefault="00E60C34" w:rsidP="00E60C34">
      <w:pPr>
        <w:pStyle w:val="SingleTxt"/>
        <w:numPr>
          <w:ilvl w:val="0"/>
          <w:numId w:val="6"/>
        </w:numPr>
        <w:tabs>
          <w:tab w:val="clear" w:pos="475"/>
          <w:tab w:val="num" w:pos="1742"/>
        </w:tabs>
        <w:ind w:left="1267"/>
        <w:rPr>
          <w:lang w:val="fr-CH"/>
        </w:rPr>
      </w:pPr>
      <w:r w:rsidRPr="00F5613B">
        <w:rPr>
          <w:lang w:val="fr-CH"/>
        </w:rPr>
        <w:t>Dans les faits, le Groupe de travail joue déjà un rôle important, et c’est pourquoi le Japon a participé à ses trois dernières sessions. Toutefois, cette participation étant hélas limitée, le Japon espère de tout cœur pouvoir prendre part et apporter sa contribution aux débats tenus dans le cadre du WP.1, en y bénéficiant du statut de membre à part entière disposant de droits de vote.</w:t>
      </w:r>
    </w:p>
    <w:p w:rsidR="00E60C34" w:rsidRPr="00F5613B" w:rsidRDefault="00E60C34" w:rsidP="00F5613B">
      <w:pPr>
        <w:pStyle w:val="SingleTxt"/>
        <w:numPr>
          <w:ilvl w:val="0"/>
          <w:numId w:val="6"/>
        </w:numPr>
        <w:tabs>
          <w:tab w:val="clear" w:pos="475"/>
          <w:tab w:val="num" w:pos="1742"/>
        </w:tabs>
        <w:ind w:left="1267"/>
        <w:rPr>
          <w:lang w:val="fr-CH"/>
        </w:rPr>
      </w:pPr>
      <w:r w:rsidRPr="00F5613B">
        <w:rPr>
          <w:lang w:val="fr-CH"/>
        </w:rPr>
        <w:t xml:space="preserve">Par exemple, un débat de fond a eu lieu, au sein du WP.1, sur la modification de la Convention de Vienne de 1968 et de la Convention de Genève de 1949 en raison de </w:t>
      </w:r>
      <w:r w:rsidRPr="00F5613B">
        <w:rPr>
          <w:bCs/>
          <w:lang w:val="fr-CH"/>
        </w:rPr>
        <w:t>l’entrée en scène</w:t>
      </w:r>
      <w:r w:rsidRPr="00F5613B">
        <w:rPr>
          <w:lang w:val="fr-CH"/>
        </w:rPr>
        <w:t xml:space="preserve"> de la conduite automatisée. Parce que le Japon est </w:t>
      </w:r>
      <w:r w:rsidR="00F5613B" w:rsidRPr="00F5613B">
        <w:rPr>
          <w:lang w:val="fr-CH"/>
        </w:rPr>
        <w:t>p</w:t>
      </w:r>
      <w:r w:rsidRPr="00F5613B">
        <w:rPr>
          <w:lang w:val="fr-CH"/>
        </w:rPr>
        <w:t xml:space="preserve">artie contractante à la Convention de Genève, mais aussi parce que la question de la conduite </w:t>
      </w:r>
      <w:r w:rsidRPr="00F5613B">
        <w:rPr>
          <w:lang w:val="fr-CH"/>
        </w:rPr>
        <w:lastRenderedPageBreak/>
        <w:t>automatisée est un axe prioritaire de la politique économique et sociale, il est primordial qu’il participe à ce débat en tant que membre de plein droit.</w:t>
      </w:r>
    </w:p>
    <w:p w:rsidR="00E60C34" w:rsidRPr="00F5613B" w:rsidRDefault="00E60C34" w:rsidP="00E60C34">
      <w:pPr>
        <w:pStyle w:val="SingleTxt"/>
        <w:numPr>
          <w:ilvl w:val="0"/>
          <w:numId w:val="6"/>
        </w:numPr>
        <w:tabs>
          <w:tab w:val="clear" w:pos="475"/>
          <w:tab w:val="num" w:pos="1742"/>
        </w:tabs>
        <w:ind w:left="1267"/>
        <w:rPr>
          <w:lang w:val="fr-CH"/>
        </w:rPr>
      </w:pPr>
      <w:r w:rsidRPr="00F5613B">
        <w:rPr>
          <w:lang w:val="fr-CH"/>
        </w:rPr>
        <w:t>Le Japon est d’autant plus déterminé à participer avec assiduité aux activités du WP.1 que le Groupe de travail s’occupe d’autres aspects importants de la sécurité routière. Il est convaincu que s’il obtient ce statut, il pourra apporter une contribution importante aux travaux du WP.1 en partageant ses connaissances et son expérience dans le domaine de la sécurité routière et, notamment, dans celui des systèmes de transport intelligents.</w:t>
      </w:r>
    </w:p>
    <w:p w:rsidR="00E60C34" w:rsidRPr="00F5613B" w:rsidRDefault="00E60C34" w:rsidP="00E60C34">
      <w:pPr>
        <w:pStyle w:val="SingleTxt"/>
        <w:numPr>
          <w:ilvl w:val="0"/>
          <w:numId w:val="6"/>
        </w:numPr>
        <w:tabs>
          <w:tab w:val="clear" w:pos="475"/>
          <w:tab w:val="num" w:pos="1742"/>
        </w:tabs>
        <w:ind w:left="1267"/>
        <w:rPr>
          <w:lang w:val="fr-CH"/>
        </w:rPr>
      </w:pPr>
      <w:r w:rsidRPr="00F5613B">
        <w:rPr>
          <w:lang w:val="fr-CH"/>
        </w:rPr>
        <w:t xml:space="preserve">Á cet égard, le Japon tient à rappeler le passage suivant du paragraphe 2 des Directives aux fins de l’établissement et du fonctionnement de groupes de travail sous l’égide de la CEE énoncées par le Comité exécutif de la CEE (document de référence ECE/EX/1) en date du 9 octobre 2006 : </w:t>
      </w:r>
    </w:p>
    <w:p w:rsidR="00E60C34" w:rsidRPr="00F5613B" w:rsidRDefault="00E60C34" w:rsidP="00E60C34">
      <w:pPr>
        <w:pStyle w:val="SingleTxt"/>
        <w:rPr>
          <w:lang w:val="fr-CH"/>
        </w:rPr>
      </w:pPr>
      <w:r w:rsidRPr="00F5613B">
        <w:rPr>
          <w:lang w:val="fr-CH"/>
        </w:rPr>
        <w:tab/>
        <w:t>« 2.</w:t>
      </w:r>
      <w:r w:rsidRPr="00F5613B">
        <w:rPr>
          <w:lang w:val="fr-CH"/>
        </w:rPr>
        <w:tab/>
        <w:t xml:space="preserve">Composition et membres du bureau du groupe de travail </w:t>
      </w:r>
    </w:p>
    <w:p w:rsidR="00E60C34" w:rsidRPr="00F5613B" w:rsidRDefault="00E60C34" w:rsidP="00E60C34">
      <w:pPr>
        <w:pStyle w:val="SingleTxt"/>
        <w:ind w:left="1742" w:hanging="475"/>
        <w:rPr>
          <w:lang w:val="fr-CH"/>
        </w:rPr>
      </w:pPr>
      <w:r w:rsidRPr="00F5613B">
        <w:rPr>
          <w:lang w:val="fr-CH"/>
        </w:rPr>
        <w:tab/>
      </w:r>
      <w:r w:rsidRPr="00F5613B">
        <w:rPr>
          <w:lang w:val="fr-CH"/>
        </w:rPr>
        <w:tab/>
        <w:t>Tous les États membres de la CEE peuvent participer aux groupes de travail. Les États qui ne sont pas membres de la CEE peuvent y participer en qualité d’observateurs ou, avec l’accord du comité sectoriel principal, en tant que membres à part entière. ».</w:t>
      </w:r>
    </w:p>
    <w:p w:rsidR="00E60C34" w:rsidRPr="00F5613B" w:rsidRDefault="00E60C34" w:rsidP="00F5613B">
      <w:pPr>
        <w:pStyle w:val="SingleTxt"/>
        <w:numPr>
          <w:ilvl w:val="0"/>
          <w:numId w:val="6"/>
        </w:numPr>
        <w:tabs>
          <w:tab w:val="clear" w:pos="475"/>
          <w:tab w:val="num" w:pos="1742"/>
        </w:tabs>
        <w:ind w:left="1267"/>
        <w:rPr>
          <w:lang w:val="fr-CH"/>
        </w:rPr>
      </w:pPr>
      <w:r w:rsidRPr="00F5613B">
        <w:rPr>
          <w:lang w:val="fr-CH"/>
        </w:rPr>
        <w:t xml:space="preserve">Á sa soixante et onzième session, tenue </w:t>
      </w:r>
      <w:r w:rsidR="00F5613B" w:rsidRPr="00F5613B">
        <w:rPr>
          <w:lang w:val="fr-CH"/>
        </w:rPr>
        <w:t xml:space="preserve">en </w:t>
      </w:r>
      <w:r w:rsidRPr="00F5613B">
        <w:rPr>
          <w:lang w:val="fr-CH"/>
        </w:rPr>
        <w:t>octobre 2015, le WP.1</w:t>
      </w:r>
      <w:r w:rsidR="00F5613B" w:rsidRPr="00F5613B">
        <w:rPr>
          <w:lang w:val="fr-CH"/>
        </w:rPr>
        <w:t xml:space="preserve">, citant les directives susmentionnées, </w:t>
      </w:r>
      <w:r w:rsidRPr="00F5613B">
        <w:rPr>
          <w:lang w:val="fr-CH"/>
        </w:rPr>
        <w:t>a approuvé à l’unanimité la demande formulée par le Japon en vue de son accession au statut de membre du Groupe à part entière disposant de droits de vote</w:t>
      </w:r>
      <w:r w:rsidR="00F5613B" w:rsidRPr="00F5613B">
        <w:rPr>
          <w:lang w:val="fr-CH"/>
        </w:rPr>
        <w:t xml:space="preserve"> et est</w:t>
      </w:r>
      <w:r w:rsidRPr="00F5613B">
        <w:rPr>
          <w:bCs/>
          <w:lang w:val="fr-CH"/>
        </w:rPr>
        <w:t xml:space="preserve"> convenu</w:t>
      </w:r>
      <w:r w:rsidR="00F5613B" w:rsidRPr="00F5613B">
        <w:rPr>
          <w:bCs/>
          <w:lang w:val="fr-CH"/>
        </w:rPr>
        <w:t xml:space="preserve"> d’appuyer</w:t>
      </w:r>
      <w:r w:rsidRPr="00F5613B">
        <w:rPr>
          <w:bCs/>
          <w:lang w:val="fr-CH"/>
        </w:rPr>
        <w:t xml:space="preserve">, à la prochaine session du Comité des transports intérieurs, la demande officielle </w:t>
      </w:r>
      <w:r w:rsidR="00F5613B" w:rsidRPr="00F5613B">
        <w:rPr>
          <w:bCs/>
          <w:lang w:val="fr-CH"/>
        </w:rPr>
        <w:t xml:space="preserve">que le Japon présentera </w:t>
      </w:r>
      <w:r w:rsidRPr="00F5613B">
        <w:rPr>
          <w:bCs/>
          <w:lang w:val="fr-CH"/>
        </w:rPr>
        <w:t>au Comité (ECE/TRANS/WP.1/151).</w:t>
      </w:r>
      <w:r w:rsidRPr="00F5613B">
        <w:rPr>
          <w:lang w:val="fr-CH"/>
        </w:rPr>
        <w:t xml:space="preserve"> </w:t>
      </w:r>
    </w:p>
    <w:p w:rsidR="00E60C34" w:rsidRPr="00F5613B" w:rsidRDefault="00E60C34" w:rsidP="00F5613B">
      <w:pPr>
        <w:pStyle w:val="SingleTxt"/>
        <w:numPr>
          <w:ilvl w:val="0"/>
          <w:numId w:val="6"/>
        </w:numPr>
        <w:tabs>
          <w:tab w:val="clear" w:pos="475"/>
          <w:tab w:val="num" w:pos="1742"/>
        </w:tabs>
        <w:ind w:left="1267"/>
        <w:rPr>
          <w:lang w:val="fr-CH"/>
        </w:rPr>
      </w:pPr>
      <w:r w:rsidRPr="00F5613B">
        <w:rPr>
          <w:lang w:val="fr-CH"/>
        </w:rPr>
        <w:t xml:space="preserve">Le Gouvernement japonais </w:t>
      </w:r>
      <w:r w:rsidR="00F5613B" w:rsidRPr="00F5613B">
        <w:rPr>
          <w:lang w:val="fr-CH"/>
        </w:rPr>
        <w:t xml:space="preserve">prie </w:t>
      </w:r>
      <w:r w:rsidRPr="00F5613B">
        <w:rPr>
          <w:lang w:val="fr-CH"/>
        </w:rPr>
        <w:t xml:space="preserve">officiellement </w:t>
      </w:r>
      <w:r w:rsidR="00F5613B" w:rsidRPr="00F5613B">
        <w:rPr>
          <w:lang w:val="fr-CH"/>
        </w:rPr>
        <w:t>le</w:t>
      </w:r>
      <w:r w:rsidRPr="00F5613B">
        <w:rPr>
          <w:lang w:val="fr-CH"/>
        </w:rPr>
        <w:t xml:space="preserve"> Comité des transports intérieurs d’examiner</w:t>
      </w:r>
      <w:r w:rsidR="00F5613B" w:rsidRPr="00F5613B">
        <w:rPr>
          <w:lang w:val="fr-CH"/>
        </w:rPr>
        <w:t xml:space="preserve"> puis d’approuver</w:t>
      </w:r>
      <w:r w:rsidRPr="00F5613B">
        <w:rPr>
          <w:lang w:val="fr-CH"/>
        </w:rPr>
        <w:t>, à sa soixante-dix-huitième session, la demande qu’il a formulée en vue de son accession au statut de membre à part entière</w:t>
      </w:r>
      <w:r w:rsidR="00F5613B" w:rsidRPr="00F5613B">
        <w:rPr>
          <w:lang w:val="fr-CH"/>
        </w:rPr>
        <w:t xml:space="preserve"> du WP.1</w:t>
      </w:r>
      <w:r w:rsidRPr="00F5613B">
        <w:rPr>
          <w:lang w:val="fr-CH"/>
        </w:rPr>
        <w:t xml:space="preserve"> disposant de droits de vote. </w:t>
      </w:r>
    </w:p>
    <w:p w:rsidR="00E60C34" w:rsidRPr="00F5613B" w:rsidRDefault="00E60C34" w:rsidP="00604956">
      <w:pPr>
        <w:pStyle w:val="SingleTxt"/>
        <w:numPr>
          <w:ilvl w:val="0"/>
          <w:numId w:val="6"/>
        </w:numPr>
        <w:tabs>
          <w:tab w:val="clear" w:pos="475"/>
          <w:tab w:val="num" w:pos="1742"/>
        </w:tabs>
        <w:ind w:left="1267"/>
        <w:rPr>
          <w:lang w:val="fr-CH"/>
        </w:rPr>
      </w:pPr>
      <w:r w:rsidRPr="00F5613B">
        <w:rPr>
          <w:lang w:val="fr-CH"/>
        </w:rPr>
        <w:t xml:space="preserve">À cet égard, le Gouvernement japonais apprécierait au plus haut point le soutien des États membres de la CEE et du secrétariat du </w:t>
      </w:r>
      <w:r w:rsidR="00604956" w:rsidRPr="00F5613B">
        <w:rPr>
          <w:lang w:val="fr-CH"/>
        </w:rPr>
        <w:t>Comité des transports intérieurs</w:t>
      </w:r>
      <w:r w:rsidRPr="00F5613B">
        <w:rPr>
          <w:lang w:val="fr-CH"/>
        </w:rPr>
        <w:t xml:space="preserve">. </w:t>
      </w:r>
    </w:p>
    <w:p w:rsidR="00E60C34" w:rsidRPr="00F5613B" w:rsidRDefault="00E60C34" w:rsidP="00E60C34">
      <w:pPr>
        <w:pStyle w:val="SingleTxt"/>
        <w:spacing w:after="0" w:line="240" w:lineRule="auto"/>
        <w:rPr>
          <w:lang w:val="fr-CH"/>
        </w:rPr>
      </w:pPr>
      <w:r w:rsidRPr="00F5613B">
        <w:rPr>
          <w:noProof/>
          <w:w w:val="100"/>
          <w:lang w:val="en-US"/>
        </w:rPr>
        <mc:AlternateContent>
          <mc:Choice Requires="wps">
            <w:drawing>
              <wp:anchor distT="0" distB="0" distL="114300" distR="114300" simplePos="0" relativeHeight="251659264" behindDoc="0" locked="0" layoutInCell="1" allowOverlap="1" wp14:anchorId="3CAEC0FF" wp14:editId="172EC47D">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60C34" w:rsidRPr="00F5613B" w:rsidSect="00AF05A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8T17:31:00Z" w:initials="Start">
    <w:p w:rsidR="00AF05A7" w:rsidRDefault="00AF05A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NO&gt;&gt;N1528416F&lt;&lt;ODS JOB NO&gt;&gt;</w:t>
      </w:r>
    </w:p>
    <w:p w:rsidR="00AF05A7" w:rsidRDefault="00AF05A7">
      <w:pPr>
        <w:pStyle w:val="CommentText"/>
      </w:pPr>
      <w:r>
        <w:t>&lt;&lt;ODS DOC SYMBOL1&gt;&gt;ECE/TRANS/2016/13&lt;&lt;ODS DOC SYMBOL1&gt;&gt;</w:t>
      </w:r>
    </w:p>
    <w:p w:rsidR="00AF05A7" w:rsidRDefault="00AF05A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11" w:rsidRDefault="00233C11" w:rsidP="00F3330B">
      <w:pPr>
        <w:spacing w:line="240" w:lineRule="auto"/>
      </w:pPr>
      <w:r>
        <w:separator/>
      </w:r>
    </w:p>
  </w:endnote>
  <w:endnote w:type="continuationSeparator" w:id="0">
    <w:p w:rsidR="00233C11" w:rsidRDefault="00233C1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AF05A7" w:rsidTr="00AF05A7">
      <w:trPr>
        <w:jc w:val="center"/>
      </w:trPr>
      <w:tc>
        <w:tcPr>
          <w:tcW w:w="5088" w:type="dxa"/>
          <w:shd w:val="clear" w:color="auto" w:fill="auto"/>
        </w:tcPr>
        <w:p w:rsidR="00AF05A7" w:rsidRPr="00AF05A7" w:rsidRDefault="00AF05A7" w:rsidP="00AF05A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1F6B">
            <w:rPr>
              <w:b w:val="0"/>
              <w:w w:val="103"/>
              <w:sz w:val="14"/>
            </w:rPr>
            <w:t>GE.15-21958</w:t>
          </w:r>
          <w:r>
            <w:rPr>
              <w:b w:val="0"/>
              <w:w w:val="103"/>
              <w:sz w:val="14"/>
            </w:rPr>
            <w:fldChar w:fldCharType="end"/>
          </w:r>
        </w:p>
      </w:tc>
      <w:tc>
        <w:tcPr>
          <w:tcW w:w="5089" w:type="dxa"/>
          <w:shd w:val="clear" w:color="auto" w:fill="auto"/>
        </w:tcPr>
        <w:p w:rsidR="00AF05A7" w:rsidRPr="00AF05A7" w:rsidRDefault="00AF05A7" w:rsidP="00AF05A7">
          <w:pPr>
            <w:pStyle w:val="Footer"/>
            <w:rPr>
              <w:w w:val="103"/>
            </w:rPr>
          </w:pPr>
          <w:r>
            <w:rPr>
              <w:w w:val="103"/>
            </w:rPr>
            <w:fldChar w:fldCharType="begin"/>
          </w:r>
          <w:r>
            <w:rPr>
              <w:w w:val="103"/>
            </w:rPr>
            <w:instrText xml:space="preserve"> PAGE  \* Arabic  \* MERGEFORMAT </w:instrText>
          </w:r>
          <w:r>
            <w:rPr>
              <w:w w:val="103"/>
            </w:rPr>
            <w:fldChar w:fldCharType="separate"/>
          </w:r>
          <w:r w:rsidR="00442B1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2B13">
            <w:rPr>
              <w:noProof/>
              <w:w w:val="103"/>
            </w:rPr>
            <w:t>2</w:t>
          </w:r>
          <w:r>
            <w:rPr>
              <w:w w:val="103"/>
            </w:rPr>
            <w:fldChar w:fldCharType="end"/>
          </w:r>
        </w:p>
      </w:tc>
    </w:tr>
  </w:tbl>
  <w:p w:rsidR="00AF05A7" w:rsidRPr="00AF05A7" w:rsidRDefault="00AF05A7" w:rsidP="00AF0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AF05A7" w:rsidTr="00AF05A7">
      <w:trPr>
        <w:jc w:val="center"/>
      </w:trPr>
      <w:tc>
        <w:tcPr>
          <w:tcW w:w="5088" w:type="dxa"/>
          <w:shd w:val="clear" w:color="auto" w:fill="auto"/>
        </w:tcPr>
        <w:p w:rsidR="00AF05A7" w:rsidRPr="00AF05A7" w:rsidRDefault="00AF05A7" w:rsidP="00AF05A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E1F6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1F6B">
            <w:rPr>
              <w:noProof/>
              <w:w w:val="103"/>
            </w:rPr>
            <w:t>2</w:t>
          </w:r>
          <w:r>
            <w:rPr>
              <w:w w:val="103"/>
            </w:rPr>
            <w:fldChar w:fldCharType="end"/>
          </w:r>
        </w:p>
      </w:tc>
      <w:tc>
        <w:tcPr>
          <w:tcW w:w="5089" w:type="dxa"/>
          <w:shd w:val="clear" w:color="auto" w:fill="auto"/>
        </w:tcPr>
        <w:p w:rsidR="00AF05A7" w:rsidRPr="00AF05A7" w:rsidRDefault="00AF05A7" w:rsidP="00AF05A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1F6B">
            <w:rPr>
              <w:b w:val="0"/>
              <w:w w:val="103"/>
              <w:sz w:val="14"/>
            </w:rPr>
            <w:t>GE.15-21958</w:t>
          </w:r>
          <w:r>
            <w:rPr>
              <w:b w:val="0"/>
              <w:w w:val="103"/>
              <w:sz w:val="14"/>
            </w:rPr>
            <w:fldChar w:fldCharType="end"/>
          </w:r>
        </w:p>
      </w:tc>
    </w:tr>
  </w:tbl>
  <w:p w:rsidR="00AF05A7" w:rsidRPr="00AF05A7" w:rsidRDefault="00AF05A7" w:rsidP="00AF0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A7" w:rsidRDefault="00AF05A7">
    <w:pPr>
      <w:pStyle w:val="Footer"/>
    </w:pPr>
    <w:r>
      <w:rPr>
        <w:noProof/>
      </w:rPr>
      <w:drawing>
        <wp:anchor distT="0" distB="0" distL="114300" distR="114300" simplePos="0" relativeHeight="251658240" behindDoc="0" locked="0" layoutInCell="1" allowOverlap="1" wp14:anchorId="50DB5421" wp14:editId="093746F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AF05A7" w:rsidTr="00AF05A7">
      <w:tc>
        <w:tcPr>
          <w:tcW w:w="3859" w:type="dxa"/>
        </w:tcPr>
        <w:p w:rsidR="00AF05A7" w:rsidRDefault="00AF05A7" w:rsidP="00AF05A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E1F6B">
            <w:rPr>
              <w:b w:val="0"/>
              <w:sz w:val="20"/>
            </w:rPr>
            <w:t>GE.15-21958 (F)</w:t>
          </w:r>
          <w:r>
            <w:rPr>
              <w:b w:val="0"/>
              <w:sz w:val="20"/>
            </w:rPr>
            <w:fldChar w:fldCharType="end"/>
          </w:r>
          <w:r>
            <w:rPr>
              <w:b w:val="0"/>
              <w:sz w:val="20"/>
            </w:rPr>
            <w:t xml:space="preserve">    280116    280116</w:t>
          </w:r>
        </w:p>
        <w:p w:rsidR="00AF05A7" w:rsidRPr="00AF05A7" w:rsidRDefault="00AF05A7" w:rsidP="00AF05A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E1F6B">
            <w:rPr>
              <w:rFonts w:ascii="Barcode 3 of 9 by request" w:hAnsi="Barcode 3 of 9 by request"/>
              <w:b w:val="0"/>
              <w:spacing w:val="0"/>
              <w:w w:val="100"/>
              <w:sz w:val="24"/>
            </w:rPr>
            <w:t>*1521958*</w:t>
          </w:r>
          <w:r>
            <w:rPr>
              <w:rFonts w:ascii="Barcode 3 of 9 by request" w:hAnsi="Barcode 3 of 9 by request"/>
              <w:b w:val="0"/>
              <w:spacing w:val="0"/>
              <w:w w:val="100"/>
              <w:sz w:val="24"/>
            </w:rPr>
            <w:fldChar w:fldCharType="end"/>
          </w:r>
        </w:p>
      </w:tc>
      <w:tc>
        <w:tcPr>
          <w:tcW w:w="5089" w:type="dxa"/>
        </w:tcPr>
        <w:p w:rsidR="00AF05A7" w:rsidRDefault="00AF05A7" w:rsidP="00AF05A7">
          <w:pPr>
            <w:pStyle w:val="Footer"/>
            <w:spacing w:line="240" w:lineRule="atLeast"/>
            <w:jc w:val="right"/>
            <w:rPr>
              <w:b w:val="0"/>
              <w:sz w:val="20"/>
            </w:rPr>
          </w:pPr>
          <w:r>
            <w:rPr>
              <w:b w:val="0"/>
              <w:noProof/>
              <w:sz w:val="20"/>
            </w:rPr>
            <w:drawing>
              <wp:inline distT="0" distB="0" distL="0" distR="0" wp14:anchorId="28AB18F3" wp14:editId="46E8EF3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F05A7" w:rsidRPr="00AF05A7" w:rsidRDefault="00AF05A7" w:rsidP="00AF05A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11" w:rsidRPr="003E47D8" w:rsidRDefault="00233C11" w:rsidP="003E47D8">
      <w:pPr>
        <w:pStyle w:val="Footer"/>
        <w:spacing w:after="80"/>
        <w:rPr>
          <w:sz w:val="16"/>
        </w:rPr>
      </w:pPr>
      <w:r w:rsidRPr="003E47D8">
        <w:rPr>
          <w:sz w:val="16"/>
        </w:rPr>
        <w:t>__________________</w:t>
      </w:r>
    </w:p>
  </w:footnote>
  <w:footnote w:type="continuationSeparator" w:id="0">
    <w:p w:rsidR="00233C11" w:rsidRPr="003E47D8" w:rsidRDefault="00233C11" w:rsidP="003E47D8">
      <w:pPr>
        <w:pStyle w:val="Footer"/>
        <w:spacing w:after="80"/>
        <w:rPr>
          <w:sz w:val="16"/>
        </w:rPr>
      </w:pPr>
      <w:r w:rsidRPr="003E47D8">
        <w:rPr>
          <w:sz w:val="16"/>
        </w:rPr>
        <w:t>__________________</w:t>
      </w:r>
    </w:p>
  </w:footnote>
  <w:footnote w:id="1">
    <w:p w:rsidR="00E60C34" w:rsidRPr="00E60C34" w:rsidRDefault="00E60C34" w:rsidP="00E60C34">
      <w:pPr>
        <w:pStyle w:val="FootnoteText"/>
        <w:tabs>
          <w:tab w:val="right" w:pos="1195"/>
          <w:tab w:val="left" w:pos="1267"/>
          <w:tab w:val="left" w:pos="1742"/>
          <w:tab w:val="left" w:pos="2218"/>
          <w:tab w:val="left" w:pos="2693"/>
        </w:tabs>
        <w:ind w:left="1267" w:right="1260" w:hanging="432"/>
      </w:pPr>
      <w:r w:rsidRPr="00E60C34">
        <w:rPr>
          <w:lang w:val="fr-FR"/>
        </w:rPr>
        <w:tab/>
      </w:r>
      <w:r w:rsidRPr="00E60C34">
        <w:rPr>
          <w:rStyle w:val="FootnoteReference"/>
          <w:spacing w:val="4"/>
          <w:lang w:val="fr-FR"/>
        </w:rPr>
        <w:footnoteRef/>
      </w:r>
      <w:r w:rsidRPr="00E60C34">
        <w:rPr>
          <w:lang w:val="fr-FR"/>
        </w:rPr>
        <w:tab/>
        <w:t>En date du 12</w:t>
      </w:r>
      <w:r>
        <w:rPr>
          <w:lang w:val="fr-FR"/>
        </w:rPr>
        <w:t> </w:t>
      </w:r>
      <w:r w:rsidRPr="00E60C34">
        <w:rPr>
          <w:lang w:val="fr-FR"/>
        </w:rPr>
        <w:t>novembre 2015, à l’occasion de la soixante-dix-huitième session du Co</w:t>
      </w:r>
      <w:r>
        <w:rPr>
          <w:lang w:val="fr-FR"/>
        </w:rPr>
        <w:t>mité des transports intérieurs.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AF05A7" w:rsidTr="00AF05A7">
      <w:trPr>
        <w:trHeight w:hRule="exact" w:val="864"/>
        <w:jc w:val="center"/>
      </w:trPr>
      <w:tc>
        <w:tcPr>
          <w:tcW w:w="4882" w:type="dxa"/>
          <w:shd w:val="clear" w:color="auto" w:fill="auto"/>
          <w:vAlign w:val="bottom"/>
        </w:tcPr>
        <w:p w:rsidR="00AF05A7" w:rsidRPr="00AF05A7" w:rsidRDefault="00AF05A7" w:rsidP="00AF05A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E1F6B">
            <w:rPr>
              <w:b/>
              <w:color w:val="000000"/>
            </w:rPr>
            <w:t>ECE/TRANS/2016/13</w:t>
          </w:r>
          <w:r>
            <w:rPr>
              <w:b/>
              <w:color w:val="000000"/>
            </w:rPr>
            <w:fldChar w:fldCharType="end"/>
          </w:r>
        </w:p>
      </w:tc>
      <w:tc>
        <w:tcPr>
          <w:tcW w:w="5089" w:type="dxa"/>
          <w:shd w:val="clear" w:color="auto" w:fill="auto"/>
          <w:vAlign w:val="bottom"/>
        </w:tcPr>
        <w:p w:rsidR="00AF05A7" w:rsidRDefault="00AF05A7" w:rsidP="00AF05A7">
          <w:pPr>
            <w:pStyle w:val="Header"/>
          </w:pPr>
        </w:p>
      </w:tc>
    </w:tr>
  </w:tbl>
  <w:p w:rsidR="00AF05A7" w:rsidRPr="00AF05A7" w:rsidRDefault="00AF05A7" w:rsidP="00AF05A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AF05A7" w:rsidTr="00AF05A7">
      <w:trPr>
        <w:trHeight w:hRule="exact" w:val="864"/>
        <w:jc w:val="center"/>
      </w:trPr>
      <w:tc>
        <w:tcPr>
          <w:tcW w:w="4882" w:type="dxa"/>
          <w:shd w:val="clear" w:color="auto" w:fill="auto"/>
          <w:vAlign w:val="bottom"/>
        </w:tcPr>
        <w:p w:rsidR="00AF05A7" w:rsidRDefault="00AF05A7" w:rsidP="00AF05A7">
          <w:pPr>
            <w:pStyle w:val="Header"/>
          </w:pPr>
        </w:p>
      </w:tc>
      <w:tc>
        <w:tcPr>
          <w:tcW w:w="5089" w:type="dxa"/>
          <w:shd w:val="clear" w:color="auto" w:fill="auto"/>
          <w:vAlign w:val="bottom"/>
        </w:tcPr>
        <w:p w:rsidR="00AF05A7" w:rsidRPr="00AF05A7" w:rsidRDefault="00AF05A7" w:rsidP="00AF05A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E1F6B">
            <w:rPr>
              <w:b/>
              <w:color w:val="000000"/>
            </w:rPr>
            <w:t>ECE/TRANS/2016/13</w:t>
          </w:r>
          <w:r>
            <w:rPr>
              <w:b/>
              <w:color w:val="000000"/>
            </w:rPr>
            <w:fldChar w:fldCharType="end"/>
          </w:r>
        </w:p>
      </w:tc>
    </w:tr>
  </w:tbl>
  <w:p w:rsidR="00AF05A7" w:rsidRPr="00AF05A7" w:rsidRDefault="00AF05A7" w:rsidP="00AF05A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F05A7" w:rsidRPr="00F5613B" w:rsidTr="00AF05A7">
      <w:trPr>
        <w:trHeight w:hRule="exact" w:val="864"/>
      </w:trPr>
      <w:tc>
        <w:tcPr>
          <w:tcW w:w="1267" w:type="dxa"/>
          <w:tcBorders>
            <w:bottom w:val="single" w:sz="4" w:space="0" w:color="auto"/>
          </w:tcBorders>
          <w:shd w:val="clear" w:color="auto" w:fill="auto"/>
          <w:vAlign w:val="bottom"/>
        </w:tcPr>
        <w:p w:rsidR="00AF05A7" w:rsidRPr="00F5613B" w:rsidRDefault="00AF05A7" w:rsidP="00AF05A7">
          <w:pPr>
            <w:pStyle w:val="Header"/>
            <w:spacing w:after="120"/>
            <w:rPr>
              <w:lang w:val="fr-CH"/>
            </w:rPr>
          </w:pPr>
        </w:p>
      </w:tc>
      <w:tc>
        <w:tcPr>
          <w:tcW w:w="2059" w:type="dxa"/>
          <w:tcBorders>
            <w:bottom w:val="single" w:sz="4" w:space="0" w:color="auto"/>
          </w:tcBorders>
          <w:shd w:val="clear" w:color="auto" w:fill="auto"/>
          <w:vAlign w:val="bottom"/>
        </w:tcPr>
        <w:p w:rsidR="00AF05A7" w:rsidRPr="00F5613B" w:rsidRDefault="00AF05A7" w:rsidP="00AF05A7">
          <w:pPr>
            <w:pStyle w:val="HCH"/>
            <w:spacing w:after="80"/>
            <w:rPr>
              <w:b w:val="0"/>
              <w:color w:val="010000"/>
              <w:spacing w:val="2"/>
              <w:w w:val="96"/>
              <w:lang w:val="fr-CH"/>
            </w:rPr>
          </w:pPr>
          <w:r w:rsidRPr="00F5613B">
            <w:rPr>
              <w:b w:val="0"/>
              <w:color w:val="010000"/>
              <w:spacing w:val="2"/>
              <w:w w:val="96"/>
              <w:lang w:val="fr-CH"/>
            </w:rPr>
            <w:t>Nations Unies</w:t>
          </w:r>
        </w:p>
      </w:tc>
      <w:tc>
        <w:tcPr>
          <w:tcW w:w="58" w:type="dxa"/>
          <w:tcBorders>
            <w:bottom w:val="single" w:sz="4" w:space="0" w:color="auto"/>
          </w:tcBorders>
          <w:shd w:val="clear" w:color="auto" w:fill="auto"/>
          <w:vAlign w:val="bottom"/>
        </w:tcPr>
        <w:p w:rsidR="00AF05A7" w:rsidRPr="00F5613B" w:rsidRDefault="00AF05A7" w:rsidP="00AF05A7">
          <w:pPr>
            <w:pStyle w:val="Header"/>
            <w:spacing w:after="120"/>
            <w:rPr>
              <w:lang w:val="fr-CH"/>
            </w:rPr>
          </w:pPr>
        </w:p>
      </w:tc>
      <w:tc>
        <w:tcPr>
          <w:tcW w:w="6653" w:type="dxa"/>
          <w:gridSpan w:val="4"/>
          <w:tcBorders>
            <w:bottom w:val="single" w:sz="4" w:space="0" w:color="auto"/>
          </w:tcBorders>
          <w:shd w:val="clear" w:color="auto" w:fill="auto"/>
          <w:vAlign w:val="bottom"/>
        </w:tcPr>
        <w:p w:rsidR="00AF05A7" w:rsidRPr="00F5613B" w:rsidRDefault="00AF05A7" w:rsidP="00AF05A7">
          <w:pPr>
            <w:spacing w:after="80" w:line="240" w:lineRule="auto"/>
            <w:jc w:val="right"/>
            <w:rPr>
              <w:position w:val="-4"/>
              <w:lang w:val="fr-CH"/>
            </w:rPr>
          </w:pPr>
          <w:r w:rsidRPr="00F5613B">
            <w:rPr>
              <w:position w:val="-4"/>
              <w:sz w:val="40"/>
              <w:lang w:val="fr-CH"/>
            </w:rPr>
            <w:t>ECE</w:t>
          </w:r>
          <w:r w:rsidRPr="00F5613B">
            <w:rPr>
              <w:position w:val="-4"/>
              <w:lang w:val="fr-CH"/>
            </w:rPr>
            <w:t>/TRANS/2016/13</w:t>
          </w:r>
        </w:p>
      </w:tc>
    </w:tr>
    <w:tr w:rsidR="00AF05A7" w:rsidRPr="00F5613B" w:rsidTr="00AF05A7">
      <w:trPr>
        <w:gridAfter w:val="1"/>
        <w:wAfter w:w="18" w:type="dxa"/>
        <w:trHeight w:hRule="exact" w:val="2880"/>
      </w:trPr>
      <w:tc>
        <w:tcPr>
          <w:tcW w:w="1267" w:type="dxa"/>
          <w:tcBorders>
            <w:top w:val="single" w:sz="4" w:space="0" w:color="auto"/>
            <w:bottom w:val="single" w:sz="12" w:space="0" w:color="auto"/>
          </w:tcBorders>
          <w:shd w:val="clear" w:color="auto" w:fill="auto"/>
        </w:tcPr>
        <w:p w:rsidR="00AF05A7" w:rsidRPr="00F5613B" w:rsidRDefault="00AF05A7" w:rsidP="00AF05A7">
          <w:pPr>
            <w:pStyle w:val="Header"/>
            <w:spacing w:before="120" w:line="240" w:lineRule="auto"/>
            <w:ind w:left="-72"/>
            <w:jc w:val="center"/>
            <w:rPr>
              <w:lang w:val="fr-CH"/>
            </w:rPr>
          </w:pPr>
          <w:r w:rsidRPr="00F5613B">
            <w:rPr>
              <w:lang w:val="fr-CH"/>
            </w:rPr>
            <w:t xml:space="preserve">  </w:t>
          </w:r>
          <w:r w:rsidRPr="00F5613B">
            <w:rPr>
              <w:noProof/>
            </w:rPr>
            <w:drawing>
              <wp:inline distT="0" distB="0" distL="0" distR="0" wp14:anchorId="6D434FB7" wp14:editId="4A561E8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F05A7" w:rsidRPr="00F5613B" w:rsidRDefault="00AF05A7" w:rsidP="00AF05A7">
          <w:pPr>
            <w:pStyle w:val="XLarge"/>
            <w:spacing w:before="109"/>
            <w:rPr>
              <w:lang w:val="fr-CH"/>
            </w:rPr>
          </w:pPr>
          <w:r w:rsidRPr="00F5613B">
            <w:rPr>
              <w:lang w:val="fr-CH"/>
            </w:rPr>
            <w:t>Conseil économique et social</w:t>
          </w:r>
        </w:p>
      </w:tc>
      <w:tc>
        <w:tcPr>
          <w:tcW w:w="245" w:type="dxa"/>
          <w:tcBorders>
            <w:top w:val="single" w:sz="4" w:space="0" w:color="auto"/>
            <w:bottom w:val="single" w:sz="12" w:space="0" w:color="auto"/>
          </w:tcBorders>
          <w:shd w:val="clear" w:color="auto" w:fill="auto"/>
        </w:tcPr>
        <w:p w:rsidR="00AF05A7" w:rsidRPr="00F5613B" w:rsidRDefault="00AF05A7" w:rsidP="00AF05A7">
          <w:pPr>
            <w:pStyle w:val="Header"/>
            <w:spacing w:before="109"/>
            <w:rPr>
              <w:lang w:val="fr-CH"/>
            </w:rPr>
          </w:pPr>
        </w:p>
      </w:tc>
      <w:tc>
        <w:tcPr>
          <w:tcW w:w="3280" w:type="dxa"/>
          <w:tcBorders>
            <w:top w:val="single" w:sz="4" w:space="0" w:color="auto"/>
            <w:bottom w:val="single" w:sz="12" w:space="0" w:color="auto"/>
          </w:tcBorders>
          <w:shd w:val="clear" w:color="auto" w:fill="auto"/>
        </w:tcPr>
        <w:p w:rsidR="00AF05A7" w:rsidRPr="00F5613B" w:rsidRDefault="00AF05A7" w:rsidP="00AF05A7">
          <w:pPr>
            <w:pStyle w:val="Distribution"/>
            <w:rPr>
              <w:color w:val="000000"/>
              <w:lang w:val="fr-CH"/>
            </w:rPr>
          </w:pPr>
          <w:proofErr w:type="spellStart"/>
          <w:r w:rsidRPr="00F5613B">
            <w:rPr>
              <w:color w:val="000000"/>
              <w:lang w:val="fr-CH"/>
            </w:rPr>
            <w:t>Distr</w:t>
          </w:r>
          <w:proofErr w:type="spellEnd"/>
          <w:r w:rsidRPr="00F5613B">
            <w:rPr>
              <w:color w:val="000000"/>
              <w:lang w:val="fr-CH"/>
            </w:rPr>
            <w:t>. générale</w:t>
          </w:r>
        </w:p>
        <w:p w:rsidR="00AF05A7" w:rsidRPr="00F5613B" w:rsidRDefault="00AF05A7" w:rsidP="00AF05A7">
          <w:pPr>
            <w:pStyle w:val="Publication"/>
            <w:rPr>
              <w:color w:val="000000"/>
              <w:lang w:val="fr-CH"/>
            </w:rPr>
          </w:pPr>
          <w:r w:rsidRPr="00F5613B">
            <w:rPr>
              <w:color w:val="000000"/>
              <w:lang w:val="fr-CH"/>
            </w:rPr>
            <w:t>14 décembre 2015</w:t>
          </w:r>
        </w:p>
        <w:p w:rsidR="00AF05A7" w:rsidRPr="00F5613B" w:rsidRDefault="00AF05A7" w:rsidP="00AF05A7">
          <w:pPr>
            <w:rPr>
              <w:lang w:val="fr-CH"/>
            </w:rPr>
          </w:pPr>
          <w:r w:rsidRPr="00F5613B">
            <w:rPr>
              <w:lang w:val="fr-CH"/>
            </w:rPr>
            <w:t>Français</w:t>
          </w:r>
        </w:p>
        <w:p w:rsidR="00AF05A7" w:rsidRPr="00F5613B" w:rsidRDefault="00AF05A7" w:rsidP="00AF05A7">
          <w:pPr>
            <w:pStyle w:val="Original"/>
            <w:rPr>
              <w:color w:val="000000"/>
              <w:lang w:val="fr-CH"/>
            </w:rPr>
          </w:pPr>
          <w:r w:rsidRPr="00F5613B">
            <w:rPr>
              <w:color w:val="000000"/>
              <w:lang w:val="fr-CH"/>
            </w:rPr>
            <w:t>Original</w:t>
          </w:r>
          <w:r w:rsidR="00E60C34" w:rsidRPr="00F5613B">
            <w:rPr>
              <w:color w:val="000000"/>
              <w:lang w:val="fr-CH"/>
            </w:rPr>
            <w:t> :</w:t>
          </w:r>
          <w:r w:rsidRPr="00F5613B">
            <w:rPr>
              <w:color w:val="000000"/>
              <w:lang w:val="fr-CH"/>
            </w:rPr>
            <w:t xml:space="preserve"> anglais</w:t>
          </w:r>
        </w:p>
      </w:tc>
    </w:tr>
  </w:tbl>
  <w:p w:rsidR="00AF05A7" w:rsidRPr="00F5613B" w:rsidRDefault="00AF05A7" w:rsidP="00AF05A7">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C6E52"/>
    <w:multiLevelType w:val="singleLevel"/>
    <w:tmpl w:val="E4A8ABF2"/>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58*"/>
    <w:docVar w:name="CreationDt" w:val="1/28/2016 5:31: PM"/>
    <w:docVar w:name="DocCategory" w:val="Doc"/>
    <w:docVar w:name="DocType" w:val="Final"/>
    <w:docVar w:name="DutyStation" w:val="Geneva"/>
    <w:docVar w:name="FooterJN" w:val="GE.15-21958"/>
    <w:docVar w:name="jobn" w:val="GE.15-21958 (F)"/>
    <w:docVar w:name="jobnDT" w:val="GE.15-21958 (F)   280116"/>
    <w:docVar w:name="jobnDTDT" w:val="GE.15-21958 (F)   280116   280116"/>
    <w:docVar w:name="JobNo" w:val="GE.1521958F"/>
    <w:docVar w:name="JobNo2" w:val="GE.1528416F"/>
    <w:docVar w:name="LocalDrive" w:val="0"/>
    <w:docVar w:name="OandT" w:val="N.Morin"/>
    <w:docVar w:name="PaperSize" w:val="A4"/>
    <w:docVar w:name="sss1" w:val="ECE/TRANS/2016/13"/>
    <w:docVar w:name="sss2" w:val="-"/>
    <w:docVar w:name="Symbol1" w:val="ECE/TRANS/2016/13"/>
    <w:docVar w:name="Symbol2" w:val="-"/>
  </w:docVars>
  <w:rsids>
    <w:rsidRoot w:val="00233C1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1C1F"/>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3C11"/>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2B1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5DF2"/>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4956"/>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246B"/>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39B9"/>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05A7"/>
    <w:rsid w:val="00AF4648"/>
    <w:rsid w:val="00AF4DD3"/>
    <w:rsid w:val="00AF6B78"/>
    <w:rsid w:val="00B01631"/>
    <w:rsid w:val="00B01D80"/>
    <w:rsid w:val="00B04603"/>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0C34"/>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613B"/>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1F6B"/>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F05A7"/>
    <w:rPr>
      <w:sz w:val="16"/>
      <w:szCs w:val="16"/>
    </w:rPr>
  </w:style>
  <w:style w:type="paragraph" w:styleId="CommentText">
    <w:name w:val="annotation text"/>
    <w:basedOn w:val="Normal"/>
    <w:link w:val="CommentTextChar"/>
    <w:uiPriority w:val="99"/>
    <w:semiHidden/>
    <w:unhideWhenUsed/>
    <w:rsid w:val="00AF05A7"/>
    <w:pPr>
      <w:spacing w:line="240" w:lineRule="auto"/>
    </w:pPr>
    <w:rPr>
      <w:szCs w:val="20"/>
    </w:rPr>
  </w:style>
  <w:style w:type="character" w:customStyle="1" w:styleId="CommentTextChar">
    <w:name w:val="Comment Text Char"/>
    <w:basedOn w:val="DefaultParagraphFont"/>
    <w:link w:val="CommentText"/>
    <w:uiPriority w:val="99"/>
    <w:semiHidden/>
    <w:rsid w:val="00AF05A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F05A7"/>
    <w:rPr>
      <w:b/>
      <w:bCs/>
    </w:rPr>
  </w:style>
  <w:style w:type="character" w:customStyle="1" w:styleId="CommentSubjectChar">
    <w:name w:val="Comment Subject Char"/>
    <w:basedOn w:val="CommentTextChar"/>
    <w:link w:val="CommentSubject"/>
    <w:uiPriority w:val="99"/>
    <w:semiHidden/>
    <w:rsid w:val="00AF05A7"/>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F05A7"/>
    <w:rPr>
      <w:sz w:val="16"/>
      <w:szCs w:val="16"/>
    </w:rPr>
  </w:style>
  <w:style w:type="paragraph" w:styleId="CommentText">
    <w:name w:val="annotation text"/>
    <w:basedOn w:val="Normal"/>
    <w:link w:val="CommentTextChar"/>
    <w:uiPriority w:val="99"/>
    <w:semiHidden/>
    <w:unhideWhenUsed/>
    <w:rsid w:val="00AF05A7"/>
    <w:pPr>
      <w:spacing w:line="240" w:lineRule="auto"/>
    </w:pPr>
    <w:rPr>
      <w:szCs w:val="20"/>
    </w:rPr>
  </w:style>
  <w:style w:type="character" w:customStyle="1" w:styleId="CommentTextChar">
    <w:name w:val="Comment Text Char"/>
    <w:basedOn w:val="DefaultParagraphFont"/>
    <w:link w:val="CommentText"/>
    <w:uiPriority w:val="99"/>
    <w:semiHidden/>
    <w:rsid w:val="00AF05A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F05A7"/>
    <w:rPr>
      <w:b/>
      <w:bCs/>
    </w:rPr>
  </w:style>
  <w:style w:type="character" w:customStyle="1" w:styleId="CommentSubjectChar">
    <w:name w:val="Comment Subject Char"/>
    <w:basedOn w:val="CommentTextChar"/>
    <w:link w:val="CommentSubject"/>
    <w:uiPriority w:val="99"/>
    <w:semiHidden/>
    <w:rsid w:val="00AF05A7"/>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D875-747C-4E05-92D6-E4BBDAB0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Anastasia Barinova</cp:lastModifiedBy>
  <cp:revision>2</cp:revision>
  <cp:lastPrinted>2016-01-28T17:02:00Z</cp:lastPrinted>
  <dcterms:created xsi:type="dcterms:W3CDTF">2016-01-29T10:31:00Z</dcterms:created>
  <dcterms:modified xsi:type="dcterms:W3CDTF">2016-01-29T10:31:00Z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1521958F</vt:lpwstr>
  </property>
  <property fmtid="{D5CDD505-2E9C-101B-9397-08002B2CF9AE}" pid="3" name="ODSRefJobNo">
    <vt:lpwstr>1528416F</vt:lpwstr>
  </property>
  <property fmtid="{D5CDD505-2E9C-101B-9397-08002B2CF9AE}" pid="4" name="Symbol1">
    <vt:lpwstr>ECE/TRANS/2016/13</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décembre 2015</vt:lpwstr>
  </property>
  <property fmtid="{D5CDD505-2E9C-101B-9397-08002B2CF9AE}" pid="12" name="Original">
    <vt:lpwstr>anglais</vt:lpwstr>
  </property>
  <property fmtid="{D5CDD505-2E9C-101B-9397-08002B2CF9AE}" pid="13" name="Release Date">
    <vt:lpwstr>280116</vt:lpwstr>
  </property>
</Properties>
</file>