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E122C" w:rsidTr="007F20FA">
        <w:trPr>
          <w:trHeight w:hRule="exact" w:val="851"/>
        </w:trPr>
        <w:tc>
          <w:tcPr>
            <w:tcW w:w="1276" w:type="dxa"/>
            <w:tcBorders>
              <w:bottom w:val="single" w:sz="4" w:space="0" w:color="auto"/>
            </w:tcBorders>
          </w:tcPr>
          <w:p w:rsidR="00F35BAF" w:rsidRPr="00DE122C" w:rsidRDefault="00F35BAF" w:rsidP="00847548">
            <w:bookmarkStart w:id="0" w:name="_GoBack"/>
            <w:bookmarkEnd w:id="0"/>
          </w:p>
        </w:tc>
        <w:tc>
          <w:tcPr>
            <w:tcW w:w="2268" w:type="dxa"/>
            <w:tcBorders>
              <w:bottom w:val="single" w:sz="4" w:space="0" w:color="auto"/>
            </w:tcBorders>
            <w:vAlign w:val="bottom"/>
          </w:tcPr>
          <w:p w:rsidR="00F35BAF" w:rsidRPr="00DE122C" w:rsidRDefault="00F35BAF" w:rsidP="00892A2F">
            <w:pPr>
              <w:spacing w:after="80" w:line="300" w:lineRule="exact"/>
              <w:rPr>
                <w:sz w:val="28"/>
              </w:rPr>
            </w:pPr>
            <w:r w:rsidRPr="00DE122C">
              <w:rPr>
                <w:sz w:val="28"/>
              </w:rPr>
              <w:t>Nations Unies</w:t>
            </w:r>
          </w:p>
        </w:tc>
        <w:tc>
          <w:tcPr>
            <w:tcW w:w="6095" w:type="dxa"/>
            <w:gridSpan w:val="2"/>
            <w:tcBorders>
              <w:bottom w:val="single" w:sz="4" w:space="0" w:color="auto"/>
            </w:tcBorders>
            <w:vAlign w:val="bottom"/>
          </w:tcPr>
          <w:p w:rsidR="00F35BAF" w:rsidRPr="00DE122C" w:rsidRDefault="00847548" w:rsidP="00847548">
            <w:pPr>
              <w:jc w:val="right"/>
            </w:pPr>
            <w:r w:rsidRPr="00DE122C">
              <w:rPr>
                <w:sz w:val="40"/>
              </w:rPr>
              <w:t>ECE</w:t>
            </w:r>
            <w:r w:rsidRPr="00DE122C">
              <w:t>/TRANS/WP.15/AC.2/2016/47</w:t>
            </w:r>
          </w:p>
        </w:tc>
      </w:tr>
      <w:tr w:rsidR="00F35BAF" w:rsidRPr="00DE122C" w:rsidTr="00892A2F">
        <w:trPr>
          <w:trHeight w:hRule="exact" w:val="2835"/>
        </w:trPr>
        <w:tc>
          <w:tcPr>
            <w:tcW w:w="1276" w:type="dxa"/>
            <w:tcBorders>
              <w:top w:val="single" w:sz="4" w:space="0" w:color="auto"/>
              <w:bottom w:val="single" w:sz="12" w:space="0" w:color="auto"/>
            </w:tcBorders>
          </w:tcPr>
          <w:p w:rsidR="00F35BAF" w:rsidRPr="00DE122C" w:rsidRDefault="00F35BAF" w:rsidP="00892A2F">
            <w:pPr>
              <w:spacing w:before="120"/>
              <w:jc w:val="center"/>
            </w:pPr>
            <w:r w:rsidRPr="00DE122C">
              <w:rPr>
                <w:noProof/>
                <w:lang w:val="en-US"/>
              </w:rPr>
              <w:drawing>
                <wp:inline distT="0" distB="0" distL="0" distR="0" wp14:anchorId="5CE8CED9" wp14:editId="6A54302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DE122C" w:rsidRDefault="00F35BAF" w:rsidP="00892A2F">
            <w:pPr>
              <w:spacing w:before="120" w:line="420" w:lineRule="exact"/>
              <w:rPr>
                <w:b/>
                <w:sz w:val="40"/>
                <w:szCs w:val="40"/>
              </w:rPr>
            </w:pPr>
            <w:r w:rsidRPr="00DE122C">
              <w:rPr>
                <w:b/>
                <w:sz w:val="40"/>
                <w:szCs w:val="40"/>
              </w:rPr>
              <w:t>Conseil économique et social</w:t>
            </w:r>
          </w:p>
        </w:tc>
        <w:tc>
          <w:tcPr>
            <w:tcW w:w="2835" w:type="dxa"/>
            <w:tcBorders>
              <w:top w:val="single" w:sz="4" w:space="0" w:color="auto"/>
              <w:bottom w:val="single" w:sz="12" w:space="0" w:color="auto"/>
            </w:tcBorders>
          </w:tcPr>
          <w:p w:rsidR="00F35BAF" w:rsidRPr="00DE122C" w:rsidRDefault="00847548" w:rsidP="00892A2F">
            <w:pPr>
              <w:spacing w:before="240"/>
            </w:pPr>
            <w:r w:rsidRPr="00DE122C">
              <w:t>Distr. générale</w:t>
            </w:r>
          </w:p>
          <w:p w:rsidR="00847548" w:rsidRPr="00DE122C" w:rsidRDefault="00847548" w:rsidP="00847548">
            <w:pPr>
              <w:spacing w:line="240" w:lineRule="exact"/>
            </w:pPr>
            <w:r w:rsidRPr="00DE122C">
              <w:t>8 juin 2016</w:t>
            </w:r>
          </w:p>
          <w:p w:rsidR="00847548" w:rsidRPr="00DE122C" w:rsidRDefault="00847548" w:rsidP="00847548">
            <w:pPr>
              <w:spacing w:line="240" w:lineRule="exact"/>
            </w:pPr>
            <w:r w:rsidRPr="00DE122C">
              <w:t>Français</w:t>
            </w:r>
          </w:p>
          <w:p w:rsidR="00847548" w:rsidRPr="00DE122C" w:rsidRDefault="00847548" w:rsidP="00847548">
            <w:pPr>
              <w:spacing w:line="240" w:lineRule="exact"/>
            </w:pPr>
            <w:r w:rsidRPr="00DE122C">
              <w:t>Original : anglais</w:t>
            </w:r>
          </w:p>
        </w:tc>
      </w:tr>
    </w:tbl>
    <w:p w:rsidR="007F20FA" w:rsidRPr="00DE122C" w:rsidRDefault="007F20FA" w:rsidP="007F20FA">
      <w:pPr>
        <w:spacing w:before="120"/>
        <w:rPr>
          <w:b/>
          <w:sz w:val="28"/>
          <w:szCs w:val="28"/>
        </w:rPr>
      </w:pPr>
      <w:r w:rsidRPr="00DE122C">
        <w:rPr>
          <w:b/>
          <w:sz w:val="28"/>
          <w:szCs w:val="28"/>
        </w:rPr>
        <w:t>Commission économique pour l’Europe</w:t>
      </w:r>
    </w:p>
    <w:p w:rsidR="007F20FA" w:rsidRPr="00DE122C" w:rsidRDefault="007F20FA" w:rsidP="007F20FA">
      <w:pPr>
        <w:spacing w:before="120"/>
        <w:rPr>
          <w:sz w:val="28"/>
          <w:szCs w:val="28"/>
        </w:rPr>
      </w:pPr>
      <w:r w:rsidRPr="00DE122C">
        <w:rPr>
          <w:sz w:val="28"/>
          <w:szCs w:val="28"/>
        </w:rPr>
        <w:t>Comité des transports intérieurs</w:t>
      </w:r>
    </w:p>
    <w:p w:rsidR="007F2D01" w:rsidRPr="00DE122C" w:rsidRDefault="007F2D01" w:rsidP="00AF0CB5">
      <w:pPr>
        <w:spacing w:before="120"/>
        <w:rPr>
          <w:b/>
          <w:sz w:val="24"/>
          <w:szCs w:val="24"/>
        </w:rPr>
      </w:pPr>
      <w:r w:rsidRPr="00DE122C">
        <w:rPr>
          <w:b/>
          <w:sz w:val="24"/>
          <w:szCs w:val="24"/>
        </w:rPr>
        <w:t>Groupe de travail des transports de marchandises dangereuses</w:t>
      </w:r>
    </w:p>
    <w:p w:rsidR="007F2D01" w:rsidRPr="00DE122C" w:rsidRDefault="007F2D01" w:rsidP="00AF0CB5">
      <w:pPr>
        <w:spacing w:before="120"/>
        <w:rPr>
          <w:b/>
        </w:rPr>
      </w:pPr>
      <w:r w:rsidRPr="00DE122C">
        <w:rPr>
          <w:b/>
        </w:rPr>
        <w:t>Réunion commune d’experts sur le Règlement annexé</w:t>
      </w:r>
      <w:r w:rsidRPr="00DE122C">
        <w:rPr>
          <w:b/>
        </w:rPr>
        <w:br/>
        <w:t>à l’Accord européen relatif au transport international</w:t>
      </w:r>
      <w:r w:rsidRPr="00DE122C">
        <w:rPr>
          <w:b/>
        </w:rPr>
        <w:br/>
        <w:t xml:space="preserve">des marchandises </w:t>
      </w:r>
      <w:r w:rsidRPr="00DE122C">
        <w:rPr>
          <w:b/>
          <w:bCs/>
          <w:iCs/>
        </w:rPr>
        <w:t>dangereuses par voies de navigation</w:t>
      </w:r>
      <w:r w:rsidRPr="00DE122C">
        <w:rPr>
          <w:b/>
          <w:bCs/>
          <w:iCs/>
        </w:rPr>
        <w:br/>
        <w:t xml:space="preserve">intérieures (ADN) </w:t>
      </w:r>
      <w:r w:rsidRPr="00DE122C">
        <w:rPr>
          <w:b/>
          <w:bCs/>
        </w:rPr>
        <w:t>(Comité de sécurité de l’ADN)</w:t>
      </w:r>
    </w:p>
    <w:p w:rsidR="007F2D01" w:rsidRPr="00DE122C" w:rsidRDefault="007F2D01" w:rsidP="00AF0CB5">
      <w:pPr>
        <w:spacing w:before="120"/>
        <w:rPr>
          <w:b/>
        </w:rPr>
      </w:pPr>
      <w:r w:rsidRPr="00DE122C">
        <w:rPr>
          <w:b/>
          <w:bCs/>
        </w:rPr>
        <w:t>Vingt-neuvième</w:t>
      </w:r>
      <w:r w:rsidRPr="00DE122C">
        <w:rPr>
          <w:b/>
        </w:rPr>
        <w:t xml:space="preserve"> session</w:t>
      </w:r>
    </w:p>
    <w:p w:rsidR="007F2D01" w:rsidRPr="00DE122C" w:rsidRDefault="007F2D01" w:rsidP="00AF0CB5">
      <w:r w:rsidRPr="00DE122C">
        <w:t xml:space="preserve">Genève, </w:t>
      </w:r>
      <w:r w:rsidRPr="00DE122C">
        <w:rPr>
          <w:szCs w:val="24"/>
        </w:rPr>
        <w:t>22-26 août 2016</w:t>
      </w:r>
    </w:p>
    <w:p w:rsidR="007F2D01" w:rsidRPr="00DE122C" w:rsidRDefault="007F2D01" w:rsidP="007F2D01">
      <w:r w:rsidRPr="00DE122C">
        <w:t xml:space="preserve">Point </w:t>
      </w:r>
      <w:r w:rsidRPr="00DE122C">
        <w:rPr>
          <w:szCs w:val="24"/>
        </w:rPr>
        <w:t>3 c)</w:t>
      </w:r>
      <w:r w:rsidRPr="00DE122C">
        <w:t xml:space="preserve"> de l’ordre du jour provisoire</w:t>
      </w:r>
    </w:p>
    <w:p w:rsidR="00F9573C" w:rsidRPr="00DE122C" w:rsidRDefault="007F2D01" w:rsidP="007F2D01">
      <w:pPr>
        <w:rPr>
          <w:b/>
        </w:rPr>
      </w:pPr>
      <w:r w:rsidRPr="00DE122C">
        <w:rPr>
          <w:b/>
        </w:rPr>
        <w:t xml:space="preserve">Mise en œuvre de l’Accord européen relatif au transport </w:t>
      </w:r>
      <w:r w:rsidRPr="00DE122C">
        <w:rPr>
          <w:b/>
        </w:rPr>
        <w:br/>
        <w:t xml:space="preserve"> international des marchandises dangereuses par voies </w:t>
      </w:r>
      <w:r w:rsidRPr="00DE122C">
        <w:rPr>
          <w:b/>
        </w:rPr>
        <w:br/>
        <w:t xml:space="preserve">de navigation intérieures (ADN) : interprétation </w:t>
      </w:r>
      <w:r w:rsidRPr="00DE122C">
        <w:rPr>
          <w:b/>
        </w:rPr>
        <w:br/>
        <w:t>du Règlement annexé à l’ADN</w:t>
      </w:r>
    </w:p>
    <w:p w:rsidR="007F2D01" w:rsidRPr="00DE122C" w:rsidRDefault="007F2D01" w:rsidP="007F2D01">
      <w:pPr>
        <w:pStyle w:val="HChG"/>
      </w:pPr>
      <w:r w:rsidRPr="00DE122C">
        <w:tab/>
      </w:r>
      <w:r w:rsidRPr="00DE122C">
        <w:tab/>
        <w:t>Définition de « barge »</w:t>
      </w:r>
    </w:p>
    <w:p w:rsidR="007F2D01" w:rsidRPr="00DE122C" w:rsidRDefault="007F2D01" w:rsidP="007F2D01">
      <w:pPr>
        <w:pStyle w:val="H1G"/>
        <w:rPr>
          <w:vertAlign w:val="superscript"/>
        </w:rPr>
      </w:pPr>
      <w:r w:rsidRPr="00DE122C">
        <w:tab/>
      </w:r>
      <w:r w:rsidRPr="00DE122C">
        <w:tab/>
        <w:t xml:space="preserve">Communication des sociétés de classification </w:t>
      </w:r>
      <w:r w:rsidRPr="00DE122C">
        <w:br/>
        <w:t>recommandées par l’ADN</w:t>
      </w:r>
      <w:r w:rsidRPr="00DE122C">
        <w:rPr>
          <w:rStyle w:val="FootnoteReference"/>
          <w:b w:val="0"/>
        </w:rPr>
        <w:footnoteReference w:id="2"/>
      </w:r>
      <w:r w:rsidRPr="00222B25">
        <w:rPr>
          <w:b w:val="0"/>
          <w:position w:val="6"/>
        </w:rPr>
        <w:t>,</w:t>
      </w:r>
      <w:r w:rsidRPr="00DE122C">
        <w:rPr>
          <w:vertAlign w:val="superscript"/>
        </w:rPr>
        <w:t xml:space="preserve"> </w:t>
      </w:r>
      <w:r w:rsidRPr="00DE122C">
        <w:rPr>
          <w:rStyle w:val="FootnoteReference"/>
          <w:b w:val="0"/>
        </w:rPr>
        <w:footnoteReference w:id="3"/>
      </w:r>
    </w:p>
    <w:p w:rsidR="007F2D01" w:rsidRPr="00DE122C" w:rsidRDefault="007F2D01" w:rsidP="007F2D01">
      <w:pPr>
        <w:pStyle w:val="ParNoG"/>
      </w:pPr>
      <w:r w:rsidRPr="00DE122C">
        <w:t>À la vingt-huitième session du Comité de sécurité de l’ADN, les  sociétés de classification recommandées par l’ADN ont été invitées (voir ECE/TRANS/WP.15/ AC.2/58, point 40) à réfléchir à une définition appropriée pour le terme «</w:t>
      </w:r>
      <w:r w:rsidR="005048BE">
        <w:t> </w:t>
      </w:r>
      <w:r w:rsidRPr="00DE122C">
        <w:t>barge</w:t>
      </w:r>
      <w:r w:rsidR="005048BE">
        <w:t> </w:t>
      </w:r>
      <w:r w:rsidRPr="00DE122C">
        <w:t>» compte tenu des prescriptions applicables à ce type de bateau dans le contexte du Règlement annexé à l’ADN (ECE/TRANS/WP.15/AC.2/2016/20, annexe 2, point 2). Il a été relevé que certaines barges pouvaient être poussées, d’autres remorquées, et d’autres encore poussées et remorquées, et donc que la définition proposée devait être révisée.</w:t>
      </w:r>
    </w:p>
    <w:p w:rsidR="007F2D01" w:rsidRPr="00DE122C" w:rsidRDefault="007F2D01" w:rsidP="007F2D01">
      <w:pPr>
        <w:pStyle w:val="ParNoG"/>
        <w:keepNext/>
        <w:keepLines/>
      </w:pPr>
      <w:r w:rsidRPr="00DE122C">
        <w:lastRenderedPageBreak/>
        <w:t>La question a été examinée lors de la onzième réunion (16 mars 2016) des sociétés de classification recommandées par l’ADN. La définition proposée s’appuie sur les définitions équivalentes figurant dans le standard ES-TRIN :</w:t>
      </w:r>
    </w:p>
    <w:p w:rsidR="007F2D01" w:rsidRPr="00DE122C" w:rsidRDefault="007F2D01" w:rsidP="007F2D01">
      <w:pPr>
        <w:pStyle w:val="SingleTxtG"/>
      </w:pPr>
      <w:r w:rsidRPr="00DE122C">
        <w:t>« </w:t>
      </w:r>
      <w:r w:rsidRPr="00DE122C">
        <w:rPr>
          <w:b/>
        </w:rPr>
        <w:t>Barge </w:t>
      </w:r>
      <w:r w:rsidRPr="00DE122C">
        <w:t>: un bateau destiné au transport de marchandises, construit ou spécialement aménagé pour être poussé ou remorqué, ou poussé et remorqué, et non muni de moyens mécaniques de propulsion, ou muni de moyens mécaniques de propulsion qui permettent seulement d’effectuer de petits déplacements lorsqu’il ne fait pas partie d’un convoi poussé ».</w:t>
      </w:r>
    </w:p>
    <w:p w:rsidR="007F2D01" w:rsidRPr="00DE122C" w:rsidRDefault="007F2D01" w:rsidP="007F2D01">
      <w:pPr>
        <w:pStyle w:val="SingleTxtG"/>
        <w:spacing w:before="240" w:after="0"/>
        <w:jc w:val="center"/>
        <w:rPr>
          <w:u w:val="single"/>
        </w:rPr>
      </w:pPr>
      <w:r w:rsidRPr="00DE122C">
        <w:rPr>
          <w:u w:val="single"/>
        </w:rPr>
        <w:tab/>
      </w:r>
      <w:r w:rsidRPr="00DE122C">
        <w:rPr>
          <w:u w:val="single"/>
        </w:rPr>
        <w:tab/>
      </w:r>
      <w:r w:rsidRPr="00DE122C">
        <w:rPr>
          <w:u w:val="single"/>
        </w:rPr>
        <w:tab/>
      </w:r>
    </w:p>
    <w:sectPr w:rsidR="007F2D01" w:rsidRPr="00DE122C" w:rsidSect="00847548">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75F" w:rsidRDefault="00DF775F" w:rsidP="00F95C08">
      <w:pPr>
        <w:spacing w:line="240" w:lineRule="auto"/>
      </w:pPr>
    </w:p>
  </w:endnote>
  <w:endnote w:type="continuationSeparator" w:id="0">
    <w:p w:rsidR="00DF775F" w:rsidRPr="00AC3823" w:rsidRDefault="00DF775F" w:rsidP="00AC3823">
      <w:pPr>
        <w:pStyle w:val="Footer"/>
      </w:pPr>
    </w:p>
  </w:endnote>
  <w:endnote w:type="continuationNotice" w:id="1">
    <w:p w:rsidR="00DF775F" w:rsidRDefault="00DF77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48" w:rsidRPr="00847548" w:rsidRDefault="00847548" w:rsidP="00847548">
    <w:pPr>
      <w:pStyle w:val="Footer"/>
      <w:tabs>
        <w:tab w:val="right" w:pos="9638"/>
      </w:tabs>
    </w:pPr>
    <w:r w:rsidRPr="00847548">
      <w:rPr>
        <w:b/>
        <w:sz w:val="18"/>
      </w:rPr>
      <w:fldChar w:fldCharType="begin"/>
    </w:r>
    <w:r w:rsidRPr="00847548">
      <w:rPr>
        <w:b/>
        <w:sz w:val="18"/>
      </w:rPr>
      <w:instrText xml:space="preserve"> PAGE  \* MERGEFORMAT </w:instrText>
    </w:r>
    <w:r w:rsidRPr="00847548">
      <w:rPr>
        <w:b/>
        <w:sz w:val="18"/>
      </w:rPr>
      <w:fldChar w:fldCharType="separate"/>
    </w:r>
    <w:r w:rsidR="00931747">
      <w:rPr>
        <w:b/>
        <w:noProof/>
        <w:sz w:val="18"/>
      </w:rPr>
      <w:t>2</w:t>
    </w:r>
    <w:r w:rsidRPr="00847548">
      <w:rPr>
        <w:b/>
        <w:sz w:val="18"/>
      </w:rPr>
      <w:fldChar w:fldCharType="end"/>
    </w:r>
    <w:r>
      <w:rPr>
        <w:b/>
        <w:sz w:val="18"/>
      </w:rPr>
      <w:tab/>
    </w:r>
    <w:r>
      <w:t>GE.16-09299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48" w:rsidRPr="00847548" w:rsidRDefault="00847548" w:rsidP="00847548">
    <w:pPr>
      <w:pStyle w:val="Footer"/>
      <w:tabs>
        <w:tab w:val="right" w:pos="9638"/>
      </w:tabs>
      <w:rPr>
        <w:b/>
        <w:sz w:val="18"/>
      </w:rPr>
    </w:pPr>
    <w:r>
      <w:t>GE.16-09299</w:t>
    </w:r>
    <w:r>
      <w:tab/>
    </w:r>
    <w:r w:rsidRPr="00847548">
      <w:rPr>
        <w:b/>
        <w:sz w:val="18"/>
      </w:rPr>
      <w:fldChar w:fldCharType="begin"/>
    </w:r>
    <w:r w:rsidRPr="00847548">
      <w:rPr>
        <w:b/>
        <w:sz w:val="18"/>
      </w:rPr>
      <w:instrText xml:space="preserve"> PAGE  \* MERGEFORMAT </w:instrText>
    </w:r>
    <w:r w:rsidRPr="00847548">
      <w:rPr>
        <w:b/>
        <w:sz w:val="18"/>
      </w:rPr>
      <w:fldChar w:fldCharType="separate"/>
    </w:r>
    <w:r>
      <w:rPr>
        <w:b/>
        <w:noProof/>
        <w:sz w:val="18"/>
      </w:rPr>
      <w:t>3</w:t>
    </w:r>
    <w:r w:rsidRPr="008475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847548" w:rsidRDefault="00847548" w:rsidP="00847548">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75F69916" wp14:editId="105BC9E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16-09299  (F)    210616    210616</w:t>
    </w:r>
    <w:r>
      <w:rPr>
        <w:sz w:val="20"/>
      </w:rPr>
      <w:br/>
    </w:r>
    <w:r w:rsidRPr="00847548">
      <w:rPr>
        <w:rFonts w:ascii="C39T30Lfz" w:hAnsi="C39T30Lfz"/>
        <w:sz w:val="56"/>
      </w:rPr>
      <w:t></w:t>
    </w:r>
    <w:r w:rsidRPr="00847548">
      <w:rPr>
        <w:rFonts w:ascii="C39T30Lfz" w:hAnsi="C39T30Lfz"/>
        <w:sz w:val="56"/>
      </w:rPr>
      <w:t></w:t>
    </w:r>
    <w:r w:rsidRPr="00847548">
      <w:rPr>
        <w:rFonts w:ascii="C39T30Lfz" w:hAnsi="C39T30Lfz"/>
        <w:sz w:val="56"/>
      </w:rPr>
      <w:t></w:t>
    </w:r>
    <w:r w:rsidRPr="00847548">
      <w:rPr>
        <w:rFonts w:ascii="C39T30Lfz" w:hAnsi="C39T30Lfz"/>
        <w:sz w:val="56"/>
      </w:rPr>
      <w:t></w:t>
    </w:r>
    <w:r w:rsidRPr="00847548">
      <w:rPr>
        <w:rFonts w:ascii="C39T30Lfz" w:hAnsi="C39T30Lfz"/>
        <w:sz w:val="56"/>
      </w:rPr>
      <w:t></w:t>
    </w:r>
    <w:r w:rsidRPr="00847548">
      <w:rPr>
        <w:rFonts w:ascii="C39T30Lfz" w:hAnsi="C39T30Lfz"/>
        <w:sz w:val="56"/>
      </w:rPr>
      <w:t></w:t>
    </w:r>
    <w:r w:rsidRPr="00847548">
      <w:rPr>
        <w:rFonts w:ascii="C39T30Lfz" w:hAnsi="C39T30Lfz"/>
        <w:sz w:val="56"/>
      </w:rPr>
      <w:t></w:t>
    </w:r>
    <w:r w:rsidRPr="00847548">
      <w:rPr>
        <w:rFonts w:ascii="C39T30Lfz" w:hAnsi="C39T30Lfz"/>
        <w:sz w:val="56"/>
      </w:rPr>
      <w:t></w:t>
    </w:r>
    <w:r w:rsidRPr="00847548">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6/4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75F" w:rsidRPr="00AC3823" w:rsidRDefault="00DF775F" w:rsidP="00AC3823">
      <w:pPr>
        <w:pStyle w:val="Footer"/>
        <w:tabs>
          <w:tab w:val="right" w:pos="2155"/>
        </w:tabs>
        <w:spacing w:after="80" w:line="240" w:lineRule="atLeast"/>
        <w:ind w:left="680"/>
        <w:rPr>
          <w:u w:val="single"/>
        </w:rPr>
      </w:pPr>
      <w:r>
        <w:rPr>
          <w:u w:val="single"/>
        </w:rPr>
        <w:tab/>
      </w:r>
    </w:p>
  </w:footnote>
  <w:footnote w:type="continuationSeparator" w:id="0">
    <w:p w:rsidR="00DF775F" w:rsidRPr="00AC3823" w:rsidRDefault="00DF775F" w:rsidP="00AC3823">
      <w:pPr>
        <w:pStyle w:val="Footer"/>
        <w:tabs>
          <w:tab w:val="right" w:pos="2155"/>
        </w:tabs>
        <w:spacing w:after="80" w:line="240" w:lineRule="atLeast"/>
        <w:ind w:left="680"/>
        <w:rPr>
          <w:u w:val="single"/>
        </w:rPr>
      </w:pPr>
      <w:r>
        <w:rPr>
          <w:u w:val="single"/>
        </w:rPr>
        <w:tab/>
      </w:r>
    </w:p>
  </w:footnote>
  <w:footnote w:type="continuationNotice" w:id="1">
    <w:p w:rsidR="00DF775F" w:rsidRPr="00AC3823" w:rsidRDefault="00DF775F">
      <w:pPr>
        <w:spacing w:line="240" w:lineRule="auto"/>
        <w:rPr>
          <w:sz w:val="2"/>
          <w:szCs w:val="2"/>
        </w:rPr>
      </w:pPr>
    </w:p>
  </w:footnote>
  <w:footnote w:id="2">
    <w:p w:rsidR="007F2D01" w:rsidRPr="00DE122C" w:rsidRDefault="007F2D01" w:rsidP="007F2D01">
      <w:pPr>
        <w:pStyle w:val="FootnoteText"/>
      </w:pPr>
      <w:r>
        <w:tab/>
      </w:r>
      <w:r>
        <w:rPr>
          <w:rStyle w:val="FootnoteReference"/>
        </w:rPr>
        <w:footnoteRef/>
      </w:r>
      <w:r>
        <w:tab/>
      </w:r>
      <w:r w:rsidRPr="00DE122C">
        <w:t>Diffusée en langue allemande par la Commission centrale pour la navigation du Rhin sous la cote CCNR-ZKR/ADN/WP.15/AC.2/2016/47.</w:t>
      </w:r>
    </w:p>
  </w:footnote>
  <w:footnote w:id="3">
    <w:p w:rsidR="007F2D01" w:rsidRPr="00DE122C" w:rsidRDefault="007F2D01" w:rsidP="007F2D01">
      <w:pPr>
        <w:pStyle w:val="FootnoteText"/>
      </w:pPr>
      <w:r w:rsidRPr="00DE122C">
        <w:tab/>
      </w:r>
      <w:r w:rsidRPr="00DE122C">
        <w:rPr>
          <w:rStyle w:val="FootnoteReference"/>
        </w:rPr>
        <w:footnoteRef/>
      </w:r>
      <w:r w:rsidRPr="00DE122C">
        <w:tab/>
        <w:t xml:space="preserve">Conformément au programme de travail du Comité des transports intérieurs pour la période </w:t>
      </w:r>
      <w:r w:rsidR="00DE122C" w:rsidRPr="00DE122C">
        <w:t>2016-</w:t>
      </w:r>
      <w:r w:rsidRPr="00DE122C">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48" w:rsidRPr="00847548" w:rsidRDefault="00847548">
    <w:pPr>
      <w:pStyle w:val="Header"/>
    </w:pPr>
    <w:r>
      <w:t>ECE/TRANS/WP.15/AC.2/2016/47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548" w:rsidRPr="00847548" w:rsidRDefault="00847548" w:rsidP="00847548">
    <w:pPr>
      <w:pStyle w:val="Header"/>
      <w:jc w:val="right"/>
    </w:pPr>
    <w:r>
      <w:t>ECE/TRANS/WP.15/AC.2/2016/47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5F"/>
    <w:rsid w:val="00017F94"/>
    <w:rsid w:val="00023842"/>
    <w:rsid w:val="000334F9"/>
    <w:rsid w:val="0007796D"/>
    <w:rsid w:val="000B7790"/>
    <w:rsid w:val="00111F2F"/>
    <w:rsid w:val="0014365E"/>
    <w:rsid w:val="00143C66"/>
    <w:rsid w:val="00176178"/>
    <w:rsid w:val="001F525A"/>
    <w:rsid w:val="00216F0B"/>
    <w:rsid w:val="00222B25"/>
    <w:rsid w:val="00223272"/>
    <w:rsid w:val="0024779E"/>
    <w:rsid w:val="00257168"/>
    <w:rsid w:val="002744B8"/>
    <w:rsid w:val="002832AC"/>
    <w:rsid w:val="002D7C93"/>
    <w:rsid w:val="00305801"/>
    <w:rsid w:val="003916DE"/>
    <w:rsid w:val="00441C3B"/>
    <w:rsid w:val="00446FE5"/>
    <w:rsid w:val="00452396"/>
    <w:rsid w:val="004837D8"/>
    <w:rsid w:val="004E468C"/>
    <w:rsid w:val="005048BE"/>
    <w:rsid w:val="005505B7"/>
    <w:rsid w:val="00573BE5"/>
    <w:rsid w:val="00586ED3"/>
    <w:rsid w:val="00596AA9"/>
    <w:rsid w:val="00641943"/>
    <w:rsid w:val="0071601D"/>
    <w:rsid w:val="007A62E6"/>
    <w:rsid w:val="007F20FA"/>
    <w:rsid w:val="007F2D01"/>
    <w:rsid w:val="0080684C"/>
    <w:rsid w:val="00847548"/>
    <w:rsid w:val="00871C75"/>
    <w:rsid w:val="008776DC"/>
    <w:rsid w:val="00931747"/>
    <w:rsid w:val="009705C8"/>
    <w:rsid w:val="009C1CF4"/>
    <w:rsid w:val="009F6B74"/>
    <w:rsid w:val="00A30353"/>
    <w:rsid w:val="00AC3823"/>
    <w:rsid w:val="00AE323C"/>
    <w:rsid w:val="00AF0CB5"/>
    <w:rsid w:val="00B00181"/>
    <w:rsid w:val="00B00B0D"/>
    <w:rsid w:val="00B765F7"/>
    <w:rsid w:val="00BA0CA9"/>
    <w:rsid w:val="00C02897"/>
    <w:rsid w:val="00D3439C"/>
    <w:rsid w:val="00DB1831"/>
    <w:rsid w:val="00DD3BFD"/>
    <w:rsid w:val="00DE122C"/>
    <w:rsid w:val="00DF6678"/>
    <w:rsid w:val="00DF775F"/>
    <w:rsid w:val="00E85C74"/>
    <w:rsid w:val="00EA6547"/>
    <w:rsid w:val="00EF0D56"/>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36539D-29D6-45B3-A125-E44D2FC0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1704</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ECE/TRANS/WP.15/AC.2/2016/47</vt:lpstr>
      <vt:lpstr>ECE/TRANS/WP.15/AC.2/2016/47</vt:lpstr>
    </vt:vector>
  </TitlesOfParts>
  <Company>DCM</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ECE/TRANS/WP.15/AC.2/2016/47</dc:title>
  <dc:subject/>
  <dc:creator>Bourion</dc:creator>
  <cp:keywords/>
  <dc:description/>
  <cp:lastModifiedBy>Caillot</cp:lastModifiedBy>
  <cp:revision>2</cp:revision>
  <cp:lastPrinted>2016-06-21T13:51:00Z</cp:lastPrinted>
  <dcterms:created xsi:type="dcterms:W3CDTF">2016-06-30T15:02:00Z</dcterms:created>
  <dcterms:modified xsi:type="dcterms:W3CDTF">2016-06-30T15:02:00Z</dcterms:modified>
</cp:coreProperties>
</file>