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676C3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676C3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676C3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1A5D77" w:rsidP="00464A86">
            <w:pPr>
              <w:suppressAutoHyphens w:val="0"/>
              <w:spacing w:after="20"/>
              <w:jc w:val="right"/>
            </w:pPr>
            <w:r w:rsidRPr="001A5D77">
              <w:rPr>
                <w:sz w:val="40"/>
              </w:rPr>
              <w:t>ECE</w:t>
            </w:r>
            <w:r w:rsidR="008041D0">
              <w:t>/TRANS/WP.15/AC.2/2016/</w:t>
            </w:r>
            <w:r w:rsidR="008B21A4">
              <w:t>4</w:t>
            </w:r>
            <w:r w:rsidR="00464A86">
              <w:t>5</w:t>
            </w:r>
          </w:p>
        </w:tc>
      </w:tr>
      <w:tr w:rsidR="00717266" w:rsidTr="00676C3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676C31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676C3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1A5D77" w:rsidP="001A5D77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A5D77" w:rsidRDefault="00134BE0" w:rsidP="001A5D77">
            <w:pPr>
              <w:suppressAutoHyphens w:val="0"/>
            </w:pPr>
            <w:r>
              <w:t xml:space="preserve">8 </w:t>
            </w:r>
            <w:r w:rsidR="00413468">
              <w:t>June</w:t>
            </w:r>
            <w:r w:rsidR="00966670">
              <w:t xml:space="preserve"> 2016</w:t>
            </w:r>
          </w:p>
          <w:p w:rsidR="001A5D77" w:rsidRDefault="001A5D77" w:rsidP="001A5D77">
            <w:pPr>
              <w:suppressAutoHyphens w:val="0"/>
            </w:pPr>
          </w:p>
          <w:p w:rsidR="001A5D77" w:rsidRDefault="001A5D77" w:rsidP="008041D0">
            <w:pPr>
              <w:suppressAutoHyphens w:val="0"/>
            </w:pPr>
            <w:r>
              <w:t xml:space="preserve">Original: </w:t>
            </w:r>
            <w:r w:rsidR="008041D0">
              <w:t>English</w:t>
            </w:r>
          </w:p>
        </w:tc>
      </w:tr>
    </w:tbl>
    <w:p w:rsidR="001A5D77" w:rsidRDefault="001A5D7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A5D77" w:rsidRDefault="001A5D7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A5D77" w:rsidRDefault="001A5D77" w:rsidP="001A5D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</w:t>
      </w:r>
      <w:r w:rsidRPr="001A5D77">
        <w:rPr>
          <w:b/>
          <w:sz w:val="24"/>
          <w:szCs w:val="24"/>
        </w:rPr>
        <w:t>Party on the Transport of Dangerous Goods</w:t>
      </w:r>
    </w:p>
    <w:p w:rsidR="001A5D77" w:rsidRPr="001A5D77" w:rsidRDefault="001A5D77" w:rsidP="001A5D77">
      <w:pPr>
        <w:spacing w:before="120"/>
        <w:rPr>
          <w:b/>
          <w:bCs/>
        </w:rPr>
      </w:pPr>
      <w:r w:rsidRPr="001A5D77">
        <w:rPr>
          <w:b/>
          <w:bCs/>
        </w:rPr>
        <w:t>Joint Meeting of Experts on the Regulations annexed to the</w:t>
      </w:r>
      <w:r w:rsidRPr="001A5D77">
        <w:rPr>
          <w:b/>
          <w:bCs/>
        </w:rPr>
        <w:br/>
        <w:t>European Agreement concerning the International Carriage</w:t>
      </w:r>
      <w:r w:rsidRPr="001A5D77">
        <w:rPr>
          <w:b/>
          <w:bCs/>
        </w:rPr>
        <w:br/>
        <w:t>of Dangerous Goods by Inland Waterways (ADN)</w:t>
      </w:r>
      <w:r w:rsidRPr="001A5D77">
        <w:rPr>
          <w:b/>
          <w:bCs/>
        </w:rPr>
        <w:br/>
        <w:t>(ADN Safety Committee)</w:t>
      </w:r>
    </w:p>
    <w:p w:rsidR="001A5D77" w:rsidRPr="001A5D77" w:rsidRDefault="001A5D77" w:rsidP="001A5D77">
      <w:pPr>
        <w:spacing w:before="120"/>
        <w:rPr>
          <w:b/>
          <w:bCs/>
        </w:rPr>
      </w:pPr>
      <w:r w:rsidRPr="001A5D77">
        <w:rPr>
          <w:b/>
          <w:bCs/>
        </w:rPr>
        <w:t>Twenty-</w:t>
      </w:r>
      <w:r w:rsidR="00BB589D">
        <w:rPr>
          <w:b/>
          <w:bCs/>
        </w:rPr>
        <w:t>nin</w:t>
      </w:r>
      <w:r w:rsidRPr="001A5D77">
        <w:rPr>
          <w:b/>
          <w:bCs/>
        </w:rPr>
        <w:t>th session</w:t>
      </w:r>
    </w:p>
    <w:p w:rsidR="001A5D77" w:rsidRPr="00FB7356" w:rsidRDefault="008041D0" w:rsidP="001A5D77">
      <w:r>
        <w:t>Geneva, 2</w:t>
      </w:r>
      <w:r w:rsidR="00BB589D">
        <w:t>2</w:t>
      </w:r>
      <w:r w:rsidR="00470FE6">
        <w:t>–</w:t>
      </w:r>
      <w:r>
        <w:t>2</w:t>
      </w:r>
      <w:r w:rsidR="00BB589D">
        <w:t>6</w:t>
      </w:r>
      <w:r w:rsidR="001A5D77" w:rsidRPr="00FB7356">
        <w:t xml:space="preserve"> </w:t>
      </w:r>
      <w:r w:rsidR="00BB589D">
        <w:t>August</w:t>
      </w:r>
      <w:r w:rsidR="001A5D77" w:rsidRPr="00FB7356">
        <w:t xml:space="preserve"> 201</w:t>
      </w:r>
      <w:r>
        <w:t>6</w:t>
      </w:r>
    </w:p>
    <w:p w:rsidR="001A5D77" w:rsidRPr="00FB7356" w:rsidRDefault="008041D0" w:rsidP="001A5D77">
      <w:r>
        <w:t xml:space="preserve">Item </w:t>
      </w:r>
      <w:r w:rsidR="00413468">
        <w:t>4</w:t>
      </w:r>
      <w:r w:rsidR="001A5D77" w:rsidRPr="00DD3DA6">
        <w:t xml:space="preserve"> (</w:t>
      </w:r>
      <w:r w:rsidR="00413468">
        <w:t>b</w:t>
      </w:r>
      <w:r w:rsidR="001A5D77" w:rsidRPr="00DD3DA6">
        <w:t>)</w:t>
      </w:r>
      <w:r w:rsidR="001A5D77" w:rsidRPr="00FB7356">
        <w:t xml:space="preserve"> of the provisional agenda</w:t>
      </w:r>
    </w:p>
    <w:p w:rsidR="00413468" w:rsidRPr="00413468" w:rsidRDefault="00413468" w:rsidP="00413468">
      <w:pPr>
        <w:rPr>
          <w:b/>
          <w:bCs/>
          <w:lang w:val="en-US"/>
        </w:rPr>
      </w:pPr>
      <w:r w:rsidRPr="00413468">
        <w:rPr>
          <w:b/>
          <w:bCs/>
        </w:rPr>
        <w:t>Proposals for amendments to the Regulations annexed to ADN:</w:t>
      </w:r>
    </w:p>
    <w:p w:rsidR="001A5D77" w:rsidRPr="00BB589D" w:rsidRDefault="00413468" w:rsidP="00413468">
      <w:pPr>
        <w:rPr>
          <w:b/>
          <w:bCs/>
          <w:lang w:val="en-US"/>
        </w:rPr>
      </w:pPr>
      <w:r w:rsidRPr="00413468">
        <w:rPr>
          <w:b/>
          <w:bCs/>
        </w:rPr>
        <w:t>other proposals</w:t>
      </w:r>
    </w:p>
    <w:p w:rsidR="00EA42BD" w:rsidRPr="00EA42BD" w:rsidRDefault="00EA42BD" w:rsidP="007C7DA9">
      <w:pPr>
        <w:pStyle w:val="HChG"/>
      </w:pPr>
      <w:r w:rsidRPr="00EA42BD">
        <w:tab/>
      </w:r>
      <w:r w:rsidRPr="00EA42BD">
        <w:tab/>
      </w:r>
      <w:r w:rsidR="007C7DA9" w:rsidRPr="007C7DA9">
        <w:t>Drip pans</w:t>
      </w:r>
    </w:p>
    <w:p w:rsidR="00EA42BD" w:rsidRDefault="00EA42BD" w:rsidP="007C7DA9">
      <w:pPr>
        <w:pStyle w:val="H1G"/>
        <w:rPr>
          <w:szCs w:val="24"/>
          <w:vertAlign w:val="superscript"/>
        </w:rPr>
      </w:pPr>
      <w:r w:rsidRPr="00EA42BD">
        <w:tab/>
      </w:r>
      <w:r w:rsidRPr="00EA42BD">
        <w:tab/>
      </w:r>
      <w:r w:rsidR="00134BE0">
        <w:t>Transmitted by the Government</w:t>
      </w:r>
      <w:r w:rsidR="00ED1F24" w:rsidRPr="00ED1F24">
        <w:t xml:space="preserve"> of the </w:t>
      </w:r>
      <w:r w:rsidR="00ED1F24" w:rsidRPr="007C7DA9">
        <w:t>Netherlands</w:t>
      </w:r>
      <w:r w:rsidR="00853410" w:rsidRPr="00FC1414">
        <w:rPr>
          <w:rStyle w:val="FootnoteReference"/>
          <w:sz w:val="24"/>
          <w:szCs w:val="24"/>
        </w:rPr>
        <w:footnoteReference w:id="1"/>
      </w:r>
      <w:r w:rsidR="003D077D" w:rsidRPr="003D077D">
        <w:rPr>
          <w:szCs w:val="24"/>
          <w:vertAlign w:val="superscript"/>
        </w:rPr>
        <w:t xml:space="preserve">, </w:t>
      </w:r>
      <w:r w:rsidR="003D077D" w:rsidRPr="003D077D">
        <w:rPr>
          <w:rStyle w:val="FootnoteReference"/>
          <w:sz w:val="24"/>
          <w:szCs w:val="24"/>
        </w:rPr>
        <w:footnoteReference w:id="2"/>
      </w:r>
    </w:p>
    <w:tbl>
      <w:tblPr>
        <w:tblStyle w:val="TableGrid1"/>
        <w:tblW w:w="0" w:type="auto"/>
        <w:jc w:val="center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689"/>
        <w:gridCol w:w="6940"/>
      </w:tblGrid>
      <w:tr w:rsidR="00F50852" w:rsidRPr="00F50852" w:rsidTr="00D40826">
        <w:trPr>
          <w:jc w:val="center"/>
        </w:trPr>
        <w:tc>
          <w:tcPr>
            <w:tcW w:w="9629" w:type="dxa"/>
            <w:gridSpan w:val="2"/>
            <w:shd w:val="clear" w:color="auto" w:fill="auto"/>
          </w:tcPr>
          <w:p w:rsidR="00F50852" w:rsidRPr="00F50852" w:rsidRDefault="00F50852" w:rsidP="00F50852">
            <w:pPr>
              <w:spacing w:before="200" w:after="120"/>
              <w:ind w:left="255"/>
              <w:rPr>
                <w:i/>
                <w:sz w:val="24"/>
              </w:rPr>
            </w:pPr>
            <w:r w:rsidRPr="00F50852">
              <w:rPr>
                <w:i/>
                <w:sz w:val="24"/>
              </w:rPr>
              <w:t>Summary</w:t>
            </w:r>
          </w:p>
        </w:tc>
      </w:tr>
      <w:tr w:rsidR="00F50852" w:rsidRPr="00F50852" w:rsidTr="00D40826">
        <w:trPr>
          <w:jc w:val="center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F50852" w:rsidRPr="00F50852" w:rsidRDefault="00F50852" w:rsidP="00F50852">
            <w:pPr>
              <w:spacing w:after="120"/>
              <w:ind w:left="274" w:right="113"/>
              <w:jc w:val="both"/>
              <w:rPr>
                <w:rFonts w:eastAsia="SimSun"/>
                <w:lang w:eastAsia="zh-CN"/>
              </w:rPr>
            </w:pPr>
            <w:r w:rsidRPr="00F50852">
              <w:rPr>
                <w:rFonts w:eastAsia="SimSun"/>
                <w:b/>
                <w:lang w:eastAsia="zh-CN"/>
              </w:rPr>
              <w:t>Executive summary: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0852" w:rsidRPr="00F50852" w:rsidRDefault="007C7DA9" w:rsidP="00413468">
            <w:pPr>
              <w:spacing w:after="120"/>
              <w:ind w:left="113" w:right="113"/>
              <w:rPr>
                <w:rFonts w:eastAsia="SimSun"/>
                <w:lang w:eastAsia="zh-CN"/>
              </w:rPr>
            </w:pPr>
            <w:r w:rsidRPr="007C7DA9">
              <w:rPr>
                <w:rFonts w:eastAsia="SimSun"/>
                <w:bCs/>
                <w:lang w:eastAsia="zh-CN"/>
              </w:rPr>
              <w:t xml:space="preserve">To ensure that both drip pans in cargo pump-rooms below deck and receptacles placed under the pipe connections (manifolds) on deck are clean and free </w:t>
            </w:r>
            <w:r w:rsidR="00413468">
              <w:rPr>
                <w:rFonts w:eastAsia="SimSun"/>
                <w:bCs/>
                <w:lang w:eastAsia="zh-CN"/>
              </w:rPr>
              <w:t>of</w:t>
            </w:r>
            <w:r w:rsidRPr="007C7DA9">
              <w:rPr>
                <w:rFonts w:eastAsia="SimSun"/>
                <w:bCs/>
                <w:lang w:eastAsia="zh-CN"/>
              </w:rPr>
              <w:t xml:space="preserve"> products.</w:t>
            </w:r>
          </w:p>
        </w:tc>
      </w:tr>
      <w:tr w:rsidR="00F50852" w:rsidRPr="00F50852" w:rsidTr="00D40826">
        <w:trPr>
          <w:jc w:val="center"/>
        </w:trPr>
        <w:tc>
          <w:tcPr>
            <w:tcW w:w="2689" w:type="dxa"/>
            <w:tcBorders>
              <w:bottom w:val="nil"/>
              <w:right w:val="nil"/>
            </w:tcBorders>
            <w:shd w:val="clear" w:color="auto" w:fill="auto"/>
          </w:tcPr>
          <w:p w:rsidR="00F50852" w:rsidRPr="00F50852" w:rsidRDefault="00F50852" w:rsidP="00F50852">
            <w:pPr>
              <w:spacing w:after="120"/>
              <w:ind w:left="274" w:right="113"/>
              <w:rPr>
                <w:rFonts w:eastAsia="SimSun"/>
                <w:lang w:eastAsia="zh-CN"/>
              </w:rPr>
            </w:pPr>
            <w:r w:rsidRPr="00F50852">
              <w:rPr>
                <w:rFonts w:eastAsia="SimSun"/>
                <w:b/>
                <w:lang w:eastAsia="zh-CN"/>
              </w:rPr>
              <w:t>Action to be taken: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0852" w:rsidRPr="00F50852" w:rsidRDefault="007C7DA9" w:rsidP="00F50852">
            <w:pPr>
              <w:spacing w:after="120"/>
              <w:ind w:left="113" w:right="113"/>
              <w:rPr>
                <w:rFonts w:eastAsia="SimSun"/>
                <w:lang w:eastAsia="zh-CN"/>
              </w:rPr>
            </w:pPr>
            <w:r w:rsidRPr="007C7DA9">
              <w:rPr>
                <w:rFonts w:eastAsia="SimSun"/>
                <w:lang w:eastAsia="zh-CN"/>
              </w:rPr>
              <w:t>Amend 7.2.4.16.5 and 8.6.3 (question 8)</w:t>
            </w:r>
          </w:p>
        </w:tc>
      </w:tr>
      <w:tr w:rsidR="00F50852" w:rsidRPr="00F50852" w:rsidTr="00D40826">
        <w:trPr>
          <w:jc w:val="center"/>
        </w:trPr>
        <w:tc>
          <w:tcPr>
            <w:tcW w:w="26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0852" w:rsidRPr="00F50852" w:rsidRDefault="00F50852" w:rsidP="00F50852">
            <w:pPr>
              <w:spacing w:after="120"/>
              <w:ind w:left="274" w:right="113"/>
              <w:rPr>
                <w:rFonts w:eastAsia="SimSun"/>
                <w:lang w:eastAsia="zh-CN"/>
              </w:rPr>
            </w:pPr>
            <w:r w:rsidRPr="00F50852">
              <w:rPr>
                <w:rFonts w:eastAsia="SimSun"/>
                <w:b/>
                <w:lang w:eastAsia="zh-CN"/>
              </w:rPr>
              <w:t>Related documents: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0852" w:rsidRPr="00F50852" w:rsidRDefault="007C7DA9" w:rsidP="00F50852">
            <w:pPr>
              <w:spacing w:after="120"/>
              <w:ind w:left="113" w:right="113"/>
              <w:rPr>
                <w:rFonts w:eastAsia="SimSun"/>
                <w:lang w:eastAsia="zh-CN"/>
              </w:rPr>
            </w:pPr>
            <w:r w:rsidRPr="007C7DA9">
              <w:rPr>
                <w:rFonts w:eastAsia="SimSun"/>
                <w:color w:val="000000"/>
                <w:lang w:eastAsia="zh-CN"/>
              </w:rPr>
              <w:t>None</w:t>
            </w:r>
          </w:p>
        </w:tc>
      </w:tr>
      <w:tr w:rsidR="00F50852" w:rsidRPr="00F50852" w:rsidTr="00D40826">
        <w:trPr>
          <w:jc w:val="center"/>
        </w:trPr>
        <w:tc>
          <w:tcPr>
            <w:tcW w:w="96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0852" w:rsidRPr="00F50852" w:rsidRDefault="00F50852" w:rsidP="00F50852"/>
        </w:tc>
      </w:tr>
    </w:tbl>
    <w:p w:rsidR="00EE5F0C" w:rsidRDefault="00EE5F0C" w:rsidP="005843F6">
      <w:pPr>
        <w:pStyle w:val="HChG"/>
        <w:spacing w:after="200"/>
      </w:pPr>
      <w:r>
        <w:lastRenderedPageBreak/>
        <w:tab/>
      </w:r>
      <w:r w:rsidR="007E392A">
        <w:t>I.</w:t>
      </w:r>
      <w:r>
        <w:tab/>
      </w:r>
      <w:r w:rsidR="007E392A">
        <w:t>Introduction</w:t>
      </w:r>
    </w:p>
    <w:p w:rsidR="007C7DA9" w:rsidRPr="007C7DA9" w:rsidRDefault="007C7DA9" w:rsidP="007C7DA9">
      <w:pPr>
        <w:pStyle w:val="SingleTxtG"/>
      </w:pPr>
      <w:r>
        <w:t>1.</w:t>
      </w:r>
      <w:r>
        <w:tab/>
      </w:r>
      <w:r w:rsidRPr="007C7DA9">
        <w:t xml:space="preserve">In 7.2.3.2.1 </w:t>
      </w:r>
      <w:r w:rsidR="004804CE">
        <w:t xml:space="preserve">of </w:t>
      </w:r>
      <w:r w:rsidRPr="007C7DA9">
        <w:t xml:space="preserve">ADN it is stated that drip pans in cargo pump-rooms below deck shall be kept clean and free </w:t>
      </w:r>
      <w:r w:rsidR="004804CE">
        <w:t>of</w:t>
      </w:r>
      <w:r w:rsidRPr="007C7DA9">
        <w:t xml:space="preserve"> products. This ensures that personnel on board </w:t>
      </w:r>
      <w:r w:rsidR="004804CE">
        <w:t>the</w:t>
      </w:r>
      <w:r w:rsidRPr="007C7DA9">
        <w:t xml:space="preserve"> vessels, is not exposed to vapours coming off the substance</w:t>
      </w:r>
      <w:r w:rsidR="004804CE">
        <w:t>s</w:t>
      </w:r>
      <w:r w:rsidRPr="007C7DA9">
        <w:t xml:space="preserve"> in the drip pan.</w:t>
      </w:r>
    </w:p>
    <w:p w:rsidR="007C7DA9" w:rsidRPr="007C7DA9" w:rsidRDefault="007C7DA9" w:rsidP="007C7DA9">
      <w:pPr>
        <w:pStyle w:val="SingleTxtG"/>
      </w:pPr>
      <w:r>
        <w:t>2.</w:t>
      </w:r>
      <w:r>
        <w:tab/>
      </w:r>
      <w:r w:rsidRPr="007C7DA9">
        <w:t xml:space="preserve">In 7.2.4.16.5 </w:t>
      </w:r>
      <w:r w:rsidR="004804CE">
        <w:t xml:space="preserve">of </w:t>
      </w:r>
      <w:r w:rsidRPr="007C7DA9">
        <w:t xml:space="preserve">ADN it is prescribed that receptacles intended for recovering possible liquid spillage shall be placed under </w:t>
      </w:r>
      <w:r w:rsidR="004804CE">
        <w:t xml:space="preserve">the </w:t>
      </w:r>
      <w:r w:rsidRPr="007C7DA9">
        <w:t xml:space="preserve">connections used for loading and unloading, the manifolds on deck. </w:t>
      </w:r>
      <w:r w:rsidR="004804CE">
        <w:t>This paragraph does not require</w:t>
      </w:r>
      <w:r w:rsidRPr="007C7DA9">
        <w:t xml:space="preserve"> to keep these receptacles clean and free from products, in contrast to the obligation in 7.2.3.2.1 </w:t>
      </w:r>
      <w:r w:rsidR="004804CE">
        <w:t xml:space="preserve">of </w:t>
      </w:r>
      <w:r w:rsidRPr="007C7DA9">
        <w:t xml:space="preserve">ADN. </w:t>
      </w:r>
      <w:proofErr w:type="gramStart"/>
      <w:r w:rsidRPr="007C7DA9">
        <w:t>Therefore</w:t>
      </w:r>
      <w:proofErr w:type="gramEnd"/>
      <w:r w:rsidRPr="007C7DA9">
        <w:t xml:space="preserve"> the environment and the personnel on board and on shore might be exposed to </w:t>
      </w:r>
      <w:r w:rsidR="004804CE">
        <w:t>important quantities of vapours emitted by the dangerous goods in these receptacles, and in significant concentrations</w:t>
      </w:r>
      <w:r w:rsidRPr="007C7DA9">
        <w:t>. Even if th</w:t>
      </w:r>
      <w:r w:rsidR="003A1292">
        <w:t>e dangerous good concerned need</w:t>
      </w:r>
      <w:r w:rsidRPr="007C7DA9">
        <w:t xml:space="preserve"> to be carried in a closed vessel, there is no obligation to keep the receptacle below the manifold clean and free </w:t>
      </w:r>
      <w:r w:rsidR="003A1292">
        <w:t>of</w:t>
      </w:r>
      <w:r w:rsidRPr="007C7DA9">
        <w:t xml:space="preserve"> product.</w:t>
      </w:r>
    </w:p>
    <w:p w:rsidR="00EE5F0C" w:rsidRPr="007E392A" w:rsidRDefault="00EE5F0C" w:rsidP="005843F6">
      <w:pPr>
        <w:pStyle w:val="HChG"/>
        <w:spacing w:before="320" w:after="200"/>
        <w:rPr>
          <w:lang w:val="en-US"/>
        </w:rPr>
      </w:pPr>
      <w:r w:rsidRPr="007C7DA9">
        <w:rPr>
          <w:lang w:val="en-US"/>
        </w:rPr>
        <w:tab/>
      </w:r>
      <w:r w:rsidRPr="007E392A">
        <w:rPr>
          <w:lang w:val="en-US"/>
        </w:rPr>
        <w:t>II.</w:t>
      </w:r>
      <w:r w:rsidRPr="007E392A">
        <w:rPr>
          <w:lang w:val="en-US"/>
        </w:rPr>
        <w:tab/>
      </w:r>
      <w:r w:rsidR="007E392A" w:rsidRPr="007E392A">
        <w:t>Proposed amendments</w:t>
      </w:r>
    </w:p>
    <w:p w:rsidR="007C7DA9" w:rsidRPr="007C7DA9" w:rsidRDefault="007C7DA9" w:rsidP="007C7DA9">
      <w:pPr>
        <w:pStyle w:val="SingleTxtG"/>
      </w:pPr>
      <w:r>
        <w:t>3.</w:t>
      </w:r>
      <w:r>
        <w:tab/>
      </w:r>
      <w:r w:rsidRPr="007C7DA9">
        <w:t xml:space="preserve">Therefore the Dutch delegation would like to propose an amendment to 7.2.4.16.5 </w:t>
      </w:r>
      <w:r w:rsidR="003A1292">
        <w:t xml:space="preserve">of </w:t>
      </w:r>
      <w:r w:rsidRPr="007C7DA9">
        <w:t xml:space="preserve">ADN, ensuring that these receptacles too will be kept clean and free </w:t>
      </w:r>
      <w:r w:rsidR="003A1292">
        <w:t>of</w:t>
      </w:r>
      <w:r w:rsidRPr="007C7DA9">
        <w:t xml:space="preserve"> products. Additionally, the Dutch delegation proposes a consequential amendment to question 8 of the ADN Checklist (8.6.3 </w:t>
      </w:r>
      <w:r w:rsidR="003A1292">
        <w:t xml:space="preserve">of </w:t>
      </w:r>
      <w:r w:rsidRPr="007C7DA9">
        <w:t xml:space="preserve">ADN). The cancelled text is </w:t>
      </w:r>
      <w:proofErr w:type="gramStart"/>
      <w:r w:rsidRPr="007C7DA9">
        <w:t>strikethrough,</w:t>
      </w:r>
      <w:proofErr w:type="gramEnd"/>
      <w:r w:rsidRPr="007C7DA9">
        <w:t xml:space="preserve"> the additional text is in bold underlined:</w:t>
      </w:r>
    </w:p>
    <w:p w:rsidR="007C7DA9" w:rsidRPr="007C7DA9" w:rsidRDefault="00134BE0" w:rsidP="007C7DA9">
      <w:pPr>
        <w:pStyle w:val="SingleTxtG"/>
        <w:ind w:left="1701"/>
      </w:pPr>
      <w:r>
        <w:t>"</w:t>
      </w:r>
      <w:r w:rsidR="007C7DA9" w:rsidRPr="007C7DA9">
        <w:t xml:space="preserve">7.2.4.16.5: Receptacles intended for recovering possible liquid spillage shall be placed under connections to shore installations used for loading and unloading. </w:t>
      </w:r>
      <w:r w:rsidR="007C7DA9" w:rsidRPr="007C7DA9">
        <w:rPr>
          <w:b/>
          <w:u w:val="single"/>
        </w:rPr>
        <w:t>The receptacles shall be kept clean and free from products. These requirements</w:t>
      </w:r>
      <w:r w:rsidR="007C7DA9" w:rsidRPr="007C7DA9">
        <w:t xml:space="preserve"> </w:t>
      </w:r>
      <w:r w:rsidR="007C7DA9" w:rsidRPr="007C7DA9">
        <w:rPr>
          <w:strike/>
        </w:rPr>
        <w:t>This requirement</w:t>
      </w:r>
      <w:r w:rsidR="007C7DA9" w:rsidRPr="007C7DA9">
        <w:t xml:space="preserve"> shall not apply to the carriage of substance of Class 2."</w:t>
      </w:r>
    </w:p>
    <w:p w:rsidR="007C7DA9" w:rsidRPr="007C7DA9" w:rsidRDefault="007C7DA9" w:rsidP="007C7DA9">
      <w:pPr>
        <w:pStyle w:val="SingleTxtG"/>
        <w:ind w:left="1701" w:hanging="283"/>
      </w:pPr>
      <w:r w:rsidRPr="007C7DA9">
        <w:t>and</w:t>
      </w:r>
    </w:p>
    <w:p w:rsidR="007C7DA9" w:rsidRPr="007C7DA9" w:rsidRDefault="00134BE0" w:rsidP="007C7DA9">
      <w:pPr>
        <w:pStyle w:val="SingleTxtG"/>
        <w:ind w:left="1701"/>
      </w:pPr>
      <w:r>
        <w:t>"</w:t>
      </w:r>
      <w:r w:rsidR="007C7DA9" w:rsidRPr="007C7DA9">
        <w:t xml:space="preserve">8.6.3 question 8: Are suitable means of collecting leakages placed under the pipe connections which are in use </w:t>
      </w:r>
      <w:r w:rsidR="007C7DA9" w:rsidRPr="007C7DA9">
        <w:rPr>
          <w:b/>
          <w:u w:val="single"/>
        </w:rPr>
        <w:t>and are they clean and free from products</w:t>
      </w:r>
      <w:r w:rsidR="007C7DA9" w:rsidRPr="007C7DA9">
        <w:t>?"</w:t>
      </w:r>
    </w:p>
    <w:p w:rsidR="007C7DA9" w:rsidRPr="007C7DA9" w:rsidRDefault="007E392A" w:rsidP="007C7DA9">
      <w:pPr>
        <w:pStyle w:val="HChG"/>
      </w:pPr>
      <w:r>
        <w:tab/>
        <w:t>III.</w:t>
      </w:r>
      <w:r>
        <w:tab/>
      </w:r>
      <w:r w:rsidR="007C7DA9" w:rsidRPr="007C7DA9">
        <w:t>Conclusion</w:t>
      </w:r>
    </w:p>
    <w:p w:rsidR="006A7F9C" w:rsidRPr="007E392A" w:rsidRDefault="007C7DA9" w:rsidP="007E392A">
      <w:pPr>
        <w:pStyle w:val="SingleTxtG"/>
      </w:pPr>
      <w:r>
        <w:t>4</w:t>
      </w:r>
      <w:r w:rsidR="007E392A" w:rsidRPr="007E392A">
        <w:t xml:space="preserve">. </w:t>
      </w:r>
      <w:r w:rsidR="007E392A" w:rsidRPr="007E392A">
        <w:tab/>
      </w:r>
      <w:r w:rsidRPr="007C7DA9">
        <w:t xml:space="preserve">The Safety Committee is invited to consider the proposals in paragraph 3 above and to take action as it deems appropriate. The proposal will not lead to additional investment costs for </w:t>
      </w:r>
      <w:proofErr w:type="spellStart"/>
      <w:r w:rsidRPr="007C7DA9">
        <w:t>shipo</w:t>
      </w:r>
      <w:bookmarkStart w:id="0" w:name="_GoBack"/>
      <w:bookmarkEnd w:id="0"/>
      <w:r w:rsidRPr="007C7DA9">
        <w:t>wners</w:t>
      </w:r>
      <w:proofErr w:type="spellEnd"/>
      <w:r w:rsidRPr="007C7DA9">
        <w:t xml:space="preserve"> or shore installations. Both the environment and the personnel on board and on the shore installation can be assured that they will not be exposed to a significant concentration of dangerous vapours coming from substances in receptacles under the pipe connections on deck.</w:t>
      </w:r>
    </w:p>
    <w:p w:rsidR="00530B94" w:rsidRPr="007E392A" w:rsidRDefault="00530B94" w:rsidP="005843F6">
      <w:pPr>
        <w:pStyle w:val="SingleTxtG"/>
        <w:spacing w:after="0"/>
        <w:jc w:val="center"/>
        <w:rPr>
          <w:u w:val="single"/>
          <w:lang w:val="en-US"/>
        </w:rPr>
      </w:pPr>
      <w:r w:rsidRPr="007E392A">
        <w:rPr>
          <w:u w:val="single"/>
          <w:lang w:val="en-US"/>
        </w:rPr>
        <w:tab/>
      </w:r>
      <w:r w:rsidRPr="007E392A">
        <w:rPr>
          <w:u w:val="single"/>
          <w:lang w:val="en-US"/>
        </w:rPr>
        <w:tab/>
      </w:r>
      <w:r w:rsidRPr="007E392A">
        <w:rPr>
          <w:u w:val="single"/>
          <w:lang w:val="en-US"/>
        </w:rPr>
        <w:tab/>
      </w:r>
    </w:p>
    <w:sectPr w:rsidR="00530B94" w:rsidRPr="007E392A" w:rsidSect="001E6BB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31" w:rsidRPr="00FB1744" w:rsidRDefault="00676C31" w:rsidP="00FB1744">
      <w:pPr>
        <w:pStyle w:val="Footer"/>
      </w:pPr>
    </w:p>
  </w:endnote>
  <w:endnote w:type="continuationSeparator" w:id="0">
    <w:p w:rsidR="00676C31" w:rsidRPr="00FB1744" w:rsidRDefault="00676C31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Default="00676C31" w:rsidP="0099318D">
    <w:pPr>
      <w:pStyle w:val="Footer"/>
      <w:tabs>
        <w:tab w:val="right" w:pos="9598"/>
      </w:tabs>
    </w:pP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134BE0">
      <w:rPr>
        <w:b/>
        <w:noProof/>
        <w:sz w:val="18"/>
      </w:rPr>
      <w:t>2</w:t>
    </w:r>
    <w:r w:rsidRPr="001A5D7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Pr="001A5D77" w:rsidRDefault="00676C31" w:rsidP="001A5D77">
    <w:pPr>
      <w:pStyle w:val="Footer"/>
      <w:tabs>
        <w:tab w:val="right" w:pos="9598"/>
      </w:tabs>
      <w:rPr>
        <w:b/>
        <w:sz w:val="18"/>
      </w:rPr>
    </w:pPr>
    <w:r>
      <w:tab/>
    </w: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5843F6">
      <w:rPr>
        <w:b/>
        <w:noProof/>
        <w:sz w:val="18"/>
      </w:rPr>
      <w:t>3</w:t>
    </w:r>
    <w:r w:rsidRPr="001A5D7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676C31" w:rsidRPr="00291666" w:rsidRDefault="00676C31" w:rsidP="00853410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853410">
        <w:rPr>
          <w:lang w:val="en-US"/>
        </w:rPr>
        <w:t>Distributed in German by the Central Commission for the Navigation of the Rhine under the symbol CCNR-ZKR/ADN/WP.15/AC.2/2016/</w:t>
      </w:r>
      <w:r w:rsidR="00687B5C">
        <w:rPr>
          <w:lang w:val="en-US"/>
        </w:rPr>
        <w:t>4</w:t>
      </w:r>
      <w:r w:rsidR="00464A86">
        <w:rPr>
          <w:lang w:val="en-US"/>
        </w:rPr>
        <w:t>5</w:t>
      </w:r>
      <w:r w:rsidRPr="00853410">
        <w:rPr>
          <w:lang w:val="en-US"/>
        </w:rPr>
        <w:t>.</w:t>
      </w:r>
    </w:p>
  </w:footnote>
  <w:footnote w:id="2">
    <w:p w:rsidR="003D077D" w:rsidRPr="003D077D" w:rsidRDefault="003D077D" w:rsidP="003D077D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3D077D">
        <w:rPr>
          <w:lang w:val="en-US"/>
        </w:rPr>
        <w:t xml:space="preserve">In accordance with the </w:t>
      </w:r>
      <w:proofErr w:type="spellStart"/>
      <w:r w:rsidRPr="003D077D">
        <w:rPr>
          <w:lang w:val="en-US"/>
        </w:rPr>
        <w:t>programme</w:t>
      </w:r>
      <w:proofErr w:type="spellEnd"/>
      <w:r w:rsidRPr="003D077D">
        <w:rPr>
          <w:lang w:val="en-US"/>
        </w:rPr>
        <w:t xml:space="preserve"> of work of the Inland Transport Committee for 2016–2017 </w:t>
      </w:r>
      <w:r w:rsidR="00AE2646" w:rsidRPr="00254650">
        <w:t>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Pr="001A5D77" w:rsidRDefault="00676C31" w:rsidP="001A5D77">
    <w:pPr>
      <w:pStyle w:val="Header"/>
    </w:pPr>
    <w:r w:rsidRPr="001A5D77">
      <w:t>ECE/TRANS/WP.15/AC.2/201</w:t>
    </w:r>
    <w:r>
      <w:t>6/</w:t>
    </w:r>
    <w:r w:rsidR="00687B5C">
      <w:t>4</w:t>
    </w:r>
    <w:r w:rsidR="00464A86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Pr="001A5D77" w:rsidRDefault="00676C31" w:rsidP="001A5D77">
    <w:pPr>
      <w:pStyle w:val="Header"/>
      <w:jc w:val="right"/>
    </w:pPr>
    <w:r w:rsidRPr="001A5D77">
      <w:t>ECE/TRANS/WP.15/AC.2/201</w:t>
    </w:r>
    <w:r>
      <w:t>6/</w:t>
    </w:r>
    <w:r w:rsidR="00687B5C">
      <w:t>4</w:t>
    </w:r>
    <w:r w:rsidR="002C3D1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94728"/>
    <w:multiLevelType w:val="hybridMultilevel"/>
    <w:tmpl w:val="32DE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B3175C2"/>
    <w:multiLevelType w:val="hybridMultilevel"/>
    <w:tmpl w:val="DF763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D2395"/>
    <w:multiLevelType w:val="hybridMultilevel"/>
    <w:tmpl w:val="962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67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2"/>
    <w:rsid w:val="00046E92"/>
    <w:rsid w:val="0007681F"/>
    <w:rsid w:val="001170DC"/>
    <w:rsid w:val="00134BE0"/>
    <w:rsid w:val="001A5D77"/>
    <w:rsid w:val="001E0828"/>
    <w:rsid w:val="001E6BB6"/>
    <w:rsid w:val="00247E2C"/>
    <w:rsid w:val="0025257B"/>
    <w:rsid w:val="00291666"/>
    <w:rsid w:val="002C3D1C"/>
    <w:rsid w:val="002D6C53"/>
    <w:rsid w:val="002E1F78"/>
    <w:rsid w:val="002F5595"/>
    <w:rsid w:val="00334F6A"/>
    <w:rsid w:val="00336ADA"/>
    <w:rsid w:val="00342AC8"/>
    <w:rsid w:val="00357D54"/>
    <w:rsid w:val="00395CFD"/>
    <w:rsid w:val="003A1292"/>
    <w:rsid w:val="003B1001"/>
    <w:rsid w:val="003B4550"/>
    <w:rsid w:val="003D077D"/>
    <w:rsid w:val="00413468"/>
    <w:rsid w:val="00461253"/>
    <w:rsid w:val="00464A86"/>
    <w:rsid w:val="00470FE6"/>
    <w:rsid w:val="004804CE"/>
    <w:rsid w:val="004F24B3"/>
    <w:rsid w:val="005042C2"/>
    <w:rsid w:val="00530B94"/>
    <w:rsid w:val="005843F6"/>
    <w:rsid w:val="005E769A"/>
    <w:rsid w:val="005F1D4F"/>
    <w:rsid w:val="00671529"/>
    <w:rsid w:val="00676C31"/>
    <w:rsid w:val="00687B5C"/>
    <w:rsid w:val="00694649"/>
    <w:rsid w:val="006A3BE4"/>
    <w:rsid w:val="006A7DCE"/>
    <w:rsid w:val="006A7F9C"/>
    <w:rsid w:val="006D5792"/>
    <w:rsid w:val="00717266"/>
    <w:rsid w:val="007268F9"/>
    <w:rsid w:val="007A3B8A"/>
    <w:rsid w:val="007C52B0"/>
    <w:rsid w:val="007C7DA9"/>
    <w:rsid w:val="007E392A"/>
    <w:rsid w:val="008041D0"/>
    <w:rsid w:val="00853410"/>
    <w:rsid w:val="008B21A4"/>
    <w:rsid w:val="008C0AF4"/>
    <w:rsid w:val="009411B4"/>
    <w:rsid w:val="00966670"/>
    <w:rsid w:val="0099318D"/>
    <w:rsid w:val="009D0139"/>
    <w:rsid w:val="009F5CDC"/>
    <w:rsid w:val="00A47CC7"/>
    <w:rsid w:val="00A775CF"/>
    <w:rsid w:val="00AB3C7E"/>
    <w:rsid w:val="00AE2646"/>
    <w:rsid w:val="00AF2554"/>
    <w:rsid w:val="00B06045"/>
    <w:rsid w:val="00B36538"/>
    <w:rsid w:val="00B72FE0"/>
    <w:rsid w:val="00BB589D"/>
    <w:rsid w:val="00C35A27"/>
    <w:rsid w:val="00C92698"/>
    <w:rsid w:val="00CB6572"/>
    <w:rsid w:val="00D74315"/>
    <w:rsid w:val="00DD3DA6"/>
    <w:rsid w:val="00E02C2B"/>
    <w:rsid w:val="00E06A76"/>
    <w:rsid w:val="00E24141"/>
    <w:rsid w:val="00E4706D"/>
    <w:rsid w:val="00E60370"/>
    <w:rsid w:val="00EA42BD"/>
    <w:rsid w:val="00ED1F24"/>
    <w:rsid w:val="00ED6C48"/>
    <w:rsid w:val="00EE5F0C"/>
    <w:rsid w:val="00F50852"/>
    <w:rsid w:val="00F65F5D"/>
    <w:rsid w:val="00F86A3A"/>
    <w:rsid w:val="00FB1744"/>
    <w:rsid w:val="00FC141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58C70EF"/>
  <w15:docId w15:val="{F43E21FA-4019-401C-B52D-044201F0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F508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7F02-9FF3-462F-A5AA-E93DD059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1508536</vt:lpstr>
    </vt:vector>
  </TitlesOfParts>
  <Company>DCM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02</cp:lastModifiedBy>
  <cp:revision>7</cp:revision>
  <cp:lastPrinted>2016-05-30T13:29:00Z</cp:lastPrinted>
  <dcterms:created xsi:type="dcterms:W3CDTF">2016-05-30T14:52:00Z</dcterms:created>
  <dcterms:modified xsi:type="dcterms:W3CDTF">2016-06-07T15:08:00Z</dcterms:modified>
</cp:coreProperties>
</file>