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BA" w:rsidRPr="00F643BA" w:rsidRDefault="00F643BA" w:rsidP="00F643BA">
      <w:pPr>
        <w:suppressAutoHyphens w:val="0"/>
        <w:spacing w:line="240" w:lineRule="auto"/>
        <w:ind w:left="5387" w:right="-286"/>
        <w:outlineLvl w:val="0"/>
        <w:rPr>
          <w:rFonts w:ascii="Arial" w:hAnsi="Arial"/>
          <w:snapToGrid w:val="0"/>
          <w:lang w:val="en-US" w:eastAsia="fr-FR" w:bidi="fr-FR"/>
        </w:rPr>
      </w:pPr>
      <w:bookmarkStart w:id="0" w:name="_GoBack"/>
      <w:bookmarkEnd w:id="0"/>
      <w:r w:rsidRPr="00F643BA">
        <w:rPr>
          <w:noProof/>
          <w:lang w:val="fr-FR" w:eastAsia="fr-FR"/>
        </w:rPr>
        <w:drawing>
          <wp:anchor distT="0" distB="0" distL="114300" distR="114300" simplePos="0" relativeHeight="251659264" behindDoc="0" locked="0" layoutInCell="1" allowOverlap="1" wp14:anchorId="1AA02669" wp14:editId="0CEE4CFC">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3BA">
        <w:rPr>
          <w:rFonts w:ascii="Arial" w:eastAsia="Arial" w:hAnsi="Arial" w:cs="Arial"/>
          <w:bCs/>
          <w:szCs w:val="24"/>
          <w:lang w:val="en-US" w:eastAsia="de-DE"/>
        </w:rPr>
        <w:t>CCNR-ZKR/ADN/WP.15/AC.2/2016/25</w:t>
      </w:r>
    </w:p>
    <w:p w:rsidR="00F643BA" w:rsidRPr="00F643BA" w:rsidRDefault="00F643BA" w:rsidP="00F643BA">
      <w:pPr>
        <w:tabs>
          <w:tab w:val="left" w:pos="5670"/>
        </w:tabs>
        <w:suppressAutoHyphens w:val="0"/>
        <w:spacing w:line="240" w:lineRule="auto"/>
        <w:ind w:left="5387"/>
        <w:rPr>
          <w:rFonts w:ascii="Arial" w:hAnsi="Arial" w:cs="Arial"/>
          <w:sz w:val="16"/>
          <w:szCs w:val="24"/>
          <w:lang w:val="de-DE" w:eastAsia="de-DE"/>
        </w:rPr>
      </w:pPr>
      <w:r w:rsidRPr="00F643BA">
        <w:rPr>
          <w:rFonts w:ascii="Arial" w:hAnsi="Arial" w:cs="Arial"/>
          <w:sz w:val="16"/>
          <w:szCs w:val="24"/>
          <w:lang w:val="de-DE" w:eastAsia="de-DE"/>
        </w:rPr>
        <w:t>Allgemeine Verteilung</w:t>
      </w:r>
    </w:p>
    <w:p w:rsidR="00F643BA" w:rsidRPr="00A05088" w:rsidRDefault="00F643BA" w:rsidP="00F643BA">
      <w:pPr>
        <w:tabs>
          <w:tab w:val="right" w:pos="3856"/>
          <w:tab w:val="left" w:pos="5670"/>
        </w:tabs>
        <w:suppressAutoHyphens w:val="0"/>
        <w:spacing w:line="240" w:lineRule="auto"/>
        <w:ind w:left="5387"/>
        <w:rPr>
          <w:rFonts w:ascii="Arial" w:eastAsia="Arial" w:hAnsi="Arial" w:cs="Arial"/>
          <w:szCs w:val="24"/>
          <w:lang w:val="de-DE" w:eastAsia="de-DE"/>
        </w:rPr>
      </w:pPr>
      <w:r w:rsidRPr="00A05088">
        <w:rPr>
          <w:rFonts w:ascii="Arial" w:eastAsia="Arial" w:hAnsi="Arial" w:cs="Arial"/>
          <w:szCs w:val="24"/>
          <w:lang w:val="de-DE" w:eastAsia="de-DE"/>
        </w:rPr>
        <w:t>4. November 2015</w:t>
      </w:r>
    </w:p>
    <w:p w:rsidR="00F643BA" w:rsidRPr="00A05088" w:rsidRDefault="00F643BA" w:rsidP="00F643BA">
      <w:pPr>
        <w:tabs>
          <w:tab w:val="right" w:pos="3856"/>
          <w:tab w:val="left" w:pos="5670"/>
        </w:tabs>
        <w:suppressAutoHyphens w:val="0"/>
        <w:spacing w:line="240" w:lineRule="auto"/>
        <w:ind w:left="5387" w:right="565"/>
        <w:rPr>
          <w:rFonts w:ascii="Arial" w:hAnsi="Arial" w:cs="Arial"/>
          <w:sz w:val="16"/>
          <w:szCs w:val="24"/>
          <w:lang w:val="de-DE" w:eastAsia="de-DE"/>
        </w:rPr>
      </w:pPr>
      <w:r w:rsidRPr="00A05088">
        <w:rPr>
          <w:rFonts w:ascii="Arial" w:eastAsia="Arial" w:hAnsi="Arial" w:cs="Arial"/>
          <w:sz w:val="16"/>
          <w:szCs w:val="24"/>
          <w:lang w:val="de-DE" w:eastAsia="de-DE"/>
        </w:rPr>
        <w:t>Or. ENGLISCH</w:t>
      </w:r>
    </w:p>
    <w:p w:rsidR="00F643BA" w:rsidRPr="00A05088" w:rsidRDefault="00F643BA" w:rsidP="00F643BA">
      <w:pPr>
        <w:suppressAutoHyphens w:val="0"/>
        <w:spacing w:line="240" w:lineRule="auto"/>
        <w:rPr>
          <w:rFonts w:ascii="Arial" w:hAnsi="Arial" w:cs="Arial"/>
          <w:sz w:val="16"/>
          <w:szCs w:val="24"/>
          <w:lang w:val="de-DE" w:eastAsia="de-DE"/>
        </w:rPr>
      </w:pPr>
    </w:p>
    <w:p w:rsidR="00F643BA" w:rsidRPr="00A05088"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A05088">
        <w:rPr>
          <w:rFonts w:ascii="Arial" w:hAnsi="Arial"/>
          <w:noProof/>
          <w:snapToGrid w:val="0"/>
          <w:sz w:val="16"/>
          <w:szCs w:val="24"/>
          <w:lang w:val="de-DE" w:eastAsia="fr-FR"/>
        </w:rPr>
        <w:t>GEMEINSAME EXPERTENTAGUNG FÜR DIE DEM</w:t>
      </w:r>
    </w:p>
    <w:p w:rsidR="00F643BA" w:rsidRPr="00A05088"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A05088">
        <w:rPr>
          <w:rFonts w:ascii="Arial" w:hAnsi="Arial"/>
          <w:noProof/>
          <w:snapToGrid w:val="0"/>
          <w:sz w:val="16"/>
          <w:szCs w:val="24"/>
          <w:lang w:val="de-DE" w:eastAsia="fr-FR"/>
        </w:rPr>
        <w:t>ÜBEREINKOMMEN ÜBER DIE INTERNATIONALE BEFÖRDERUNG</w:t>
      </w:r>
    </w:p>
    <w:p w:rsidR="00F643BA" w:rsidRPr="00A05088"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A05088">
        <w:rPr>
          <w:rFonts w:ascii="Arial" w:hAnsi="Arial"/>
          <w:noProof/>
          <w:snapToGrid w:val="0"/>
          <w:sz w:val="16"/>
          <w:szCs w:val="24"/>
          <w:lang w:val="de-DE" w:eastAsia="fr-FR"/>
        </w:rPr>
        <w:t>VON GEFÄHRLICHEN GÜTERN AUF BINNENWASSERSTRASSEN</w:t>
      </w:r>
    </w:p>
    <w:p w:rsidR="00F643BA" w:rsidRPr="00A05088" w:rsidRDefault="00F643BA" w:rsidP="00F643BA">
      <w:pPr>
        <w:tabs>
          <w:tab w:val="left" w:pos="2977"/>
        </w:tabs>
        <w:suppressAutoHyphens w:val="0"/>
        <w:spacing w:line="240" w:lineRule="auto"/>
        <w:ind w:left="3958"/>
        <w:rPr>
          <w:rFonts w:ascii="Arial" w:hAnsi="Arial"/>
          <w:snapToGrid w:val="0"/>
          <w:position w:val="2"/>
          <w:sz w:val="16"/>
          <w:szCs w:val="24"/>
          <w:lang w:val="de-DE" w:eastAsia="fr-FR"/>
        </w:rPr>
      </w:pPr>
      <w:r w:rsidRPr="00A05088">
        <w:rPr>
          <w:rFonts w:ascii="Arial" w:hAnsi="Arial"/>
          <w:noProof/>
          <w:snapToGrid w:val="0"/>
          <w:sz w:val="16"/>
          <w:szCs w:val="24"/>
          <w:lang w:val="de-DE" w:eastAsia="fr-FR"/>
        </w:rPr>
        <w:t>BEIGEFÜGTE VERORDNUNG (ADN)</w:t>
      </w:r>
    </w:p>
    <w:p w:rsidR="00F643BA" w:rsidRPr="00A05088"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A05088">
        <w:rPr>
          <w:rFonts w:ascii="Arial" w:hAnsi="Arial"/>
          <w:noProof/>
          <w:snapToGrid w:val="0"/>
          <w:position w:val="2"/>
          <w:sz w:val="16"/>
          <w:szCs w:val="24"/>
          <w:lang w:val="de-DE" w:eastAsia="fr-FR"/>
        </w:rPr>
        <w:t>(SICHERHEITSAUSSCHUSS)</w:t>
      </w:r>
    </w:p>
    <w:p w:rsidR="00F643BA" w:rsidRPr="00A05088" w:rsidRDefault="00F643BA" w:rsidP="00F643BA">
      <w:pPr>
        <w:tabs>
          <w:tab w:val="left" w:pos="2977"/>
        </w:tabs>
        <w:suppressAutoHyphens w:val="0"/>
        <w:spacing w:line="240" w:lineRule="auto"/>
        <w:ind w:left="3960"/>
        <w:rPr>
          <w:rFonts w:ascii="Arial" w:hAnsi="Arial"/>
          <w:noProof/>
          <w:snapToGrid w:val="0"/>
          <w:sz w:val="16"/>
          <w:szCs w:val="24"/>
          <w:lang w:val="de-DE" w:eastAsia="fr-FR"/>
        </w:rPr>
      </w:pPr>
      <w:r w:rsidRPr="00A05088">
        <w:rPr>
          <w:rFonts w:ascii="Arial" w:hAnsi="Arial"/>
          <w:snapToGrid w:val="0"/>
          <w:sz w:val="16"/>
          <w:szCs w:val="24"/>
          <w:lang w:val="de-DE" w:eastAsia="fr-FR"/>
        </w:rPr>
        <w:t xml:space="preserve">(28. </w:t>
      </w:r>
      <w:r w:rsidRPr="00A05088">
        <w:rPr>
          <w:rFonts w:ascii="Arial" w:hAnsi="Arial"/>
          <w:noProof/>
          <w:snapToGrid w:val="0"/>
          <w:sz w:val="16"/>
          <w:szCs w:val="24"/>
          <w:lang w:val="de-DE" w:eastAsia="fr-FR"/>
        </w:rPr>
        <w:t>Tagung, Genf, 25. bis 29. Januar 2016)</w:t>
      </w:r>
    </w:p>
    <w:p w:rsidR="00F643BA" w:rsidRPr="00A05088" w:rsidRDefault="00F643BA" w:rsidP="00F643BA">
      <w:pPr>
        <w:tabs>
          <w:tab w:val="left" w:pos="2977"/>
        </w:tabs>
        <w:suppressAutoHyphens w:val="0"/>
        <w:spacing w:line="240" w:lineRule="auto"/>
        <w:ind w:left="3960"/>
        <w:rPr>
          <w:rFonts w:ascii="Arial" w:hAnsi="Arial" w:cs="Arial"/>
          <w:sz w:val="16"/>
          <w:szCs w:val="16"/>
          <w:lang w:val="de-DE"/>
        </w:rPr>
      </w:pPr>
      <w:r w:rsidRPr="00A05088">
        <w:rPr>
          <w:rFonts w:ascii="Arial" w:hAnsi="Arial" w:cs="Arial"/>
          <w:sz w:val="16"/>
          <w:szCs w:val="16"/>
          <w:lang w:val="de-DE"/>
        </w:rPr>
        <w:t>Punkt 6) zur vorläufigen Tagesordnung</w:t>
      </w:r>
    </w:p>
    <w:p w:rsidR="00F643BA" w:rsidRPr="00A05088" w:rsidRDefault="00F643BA" w:rsidP="00C75515">
      <w:pPr>
        <w:tabs>
          <w:tab w:val="left" w:pos="2977"/>
        </w:tabs>
        <w:suppressAutoHyphens w:val="0"/>
        <w:ind w:left="3958"/>
        <w:rPr>
          <w:b/>
          <w:bCs/>
          <w:lang w:val="de-DE"/>
        </w:rPr>
      </w:pPr>
      <w:r w:rsidRPr="00A05088">
        <w:rPr>
          <w:b/>
          <w:lang w:val="de-DE"/>
        </w:rPr>
        <w:t>Berichte informeller Arbeitsgruppen</w:t>
      </w:r>
    </w:p>
    <w:p w:rsidR="00080ABB" w:rsidRPr="00A05088" w:rsidRDefault="00EB292F" w:rsidP="00080ABB">
      <w:pPr>
        <w:pStyle w:val="HChG"/>
        <w:spacing w:line="240" w:lineRule="atLeast"/>
        <w:rPr>
          <w:lang w:val="de-DE"/>
        </w:rPr>
      </w:pPr>
      <w:r w:rsidRPr="00A05088">
        <w:rPr>
          <w:lang w:val="de-DE"/>
        </w:rPr>
        <w:tab/>
      </w:r>
      <w:r w:rsidRPr="00A05088">
        <w:rPr>
          <w:lang w:val="de-DE"/>
        </w:rPr>
        <w:tab/>
      </w:r>
      <w:r w:rsidR="00080ABB" w:rsidRPr="00A05088">
        <w:rPr>
          <w:lang w:val="de-DE"/>
        </w:rPr>
        <w:t>Bericht über die Sitzung der informellen Arbeitsgruppe „Entgasen von Ladetanks“</w:t>
      </w:r>
    </w:p>
    <w:p w:rsidR="00EB292F" w:rsidRPr="00A05088" w:rsidRDefault="00EB292F" w:rsidP="003877D3">
      <w:pPr>
        <w:pStyle w:val="H1G"/>
        <w:rPr>
          <w:lang w:val="de-DE"/>
        </w:rPr>
      </w:pPr>
      <w:r w:rsidRPr="00A05088">
        <w:rPr>
          <w:lang w:val="de-DE"/>
        </w:rPr>
        <w:tab/>
      </w:r>
      <w:r w:rsidRPr="00A05088">
        <w:rPr>
          <w:lang w:val="de-DE"/>
        </w:rPr>
        <w:tab/>
      </w:r>
      <w:r w:rsidR="00080ABB" w:rsidRPr="00A05088">
        <w:rPr>
          <w:lang w:val="de-DE"/>
        </w:rPr>
        <w:t>Vorgelegt von den Niederlanden</w:t>
      </w:r>
      <w:r w:rsidR="00F643BA" w:rsidRPr="00A05088">
        <w:rPr>
          <w:noProof/>
          <w:snapToGrid w:val="0"/>
          <w:sz w:val="18"/>
          <w:szCs w:val="24"/>
          <w:vertAlign w:val="superscript"/>
          <w:lang w:val="de-DE" w:eastAsia="fr-FR"/>
        </w:rPr>
        <w:footnoteReference w:id="1"/>
      </w:r>
    </w:p>
    <w:p w:rsidR="00EB292F" w:rsidRPr="00A05088" w:rsidRDefault="00EB292F" w:rsidP="003877D3">
      <w:pPr>
        <w:pStyle w:val="HChG"/>
        <w:rPr>
          <w:lang w:val="de-DE"/>
        </w:rPr>
      </w:pPr>
      <w:r w:rsidRPr="00A05088">
        <w:rPr>
          <w:lang w:val="de-DE"/>
        </w:rPr>
        <w:tab/>
      </w:r>
      <w:r w:rsidRPr="00A05088">
        <w:rPr>
          <w:lang w:val="de-DE"/>
        </w:rPr>
        <w:tab/>
      </w:r>
      <w:r w:rsidR="00080ABB" w:rsidRPr="00A05088">
        <w:rPr>
          <w:lang w:val="de-DE"/>
        </w:rPr>
        <w:t>Einleitung</w:t>
      </w:r>
    </w:p>
    <w:p w:rsidR="00EB292F" w:rsidRPr="00A05088" w:rsidRDefault="00EB292F" w:rsidP="003877D3">
      <w:pPr>
        <w:pStyle w:val="SingleTxtG"/>
        <w:rPr>
          <w:lang w:val="de-DE"/>
        </w:rPr>
      </w:pPr>
      <w:r w:rsidRPr="00A05088">
        <w:rPr>
          <w:lang w:val="de-DE"/>
        </w:rPr>
        <w:t>1.</w:t>
      </w:r>
      <w:r w:rsidRPr="00A05088">
        <w:rPr>
          <w:lang w:val="de-DE"/>
        </w:rPr>
        <w:tab/>
      </w:r>
      <w:r w:rsidR="00C65593" w:rsidRPr="00A05088">
        <w:rPr>
          <w:lang w:val="de-DE"/>
        </w:rPr>
        <w:t>Am 13. Oktober 2015 fand die vierte Sitzung der informellen Arbeitsgruppe „Entgasen von Ladetanks“ in der Physikalisch-Technischen Bundesanstalt in Braunschweig statt. Anwesend waren Delegierte aus Deutschland und den Niederlanden, die Europäische Binnenschifffahrts-Union (EBU) und die Europäische Schifferorganisation (ESO).</w:t>
      </w:r>
    </w:p>
    <w:p w:rsidR="00EB292F" w:rsidRPr="00A05088" w:rsidRDefault="00EB292F" w:rsidP="00C65593">
      <w:pPr>
        <w:pStyle w:val="SingleTxtG"/>
        <w:rPr>
          <w:lang w:val="de-DE"/>
        </w:rPr>
      </w:pPr>
      <w:r w:rsidRPr="00A05088">
        <w:rPr>
          <w:lang w:val="de-DE"/>
        </w:rPr>
        <w:t>2.</w:t>
      </w:r>
      <w:r w:rsidRPr="00A05088">
        <w:rPr>
          <w:lang w:val="de-DE"/>
        </w:rPr>
        <w:tab/>
      </w:r>
      <w:r w:rsidR="00C65593" w:rsidRPr="00A05088">
        <w:rPr>
          <w:lang w:val="de-DE"/>
        </w:rPr>
        <w:t xml:space="preserve">Die </w:t>
      </w:r>
      <w:r w:rsidR="008A39E9" w:rsidRPr="00A05088">
        <w:rPr>
          <w:lang w:val="de-DE"/>
        </w:rPr>
        <w:t>informelle Arbeitsgruppe führte</w:t>
      </w:r>
      <w:r w:rsidR="00C65593" w:rsidRPr="00A05088">
        <w:rPr>
          <w:lang w:val="de-DE"/>
        </w:rPr>
        <w:t xml:space="preserve"> auf Grundlage der in ihren früheren Sitzungen angenommen Hauptziele (ECE/TRANS/WP.15/AC.2/2015/29) ihre Arbeit </w:t>
      </w:r>
      <w:r w:rsidR="00B55CFC" w:rsidRPr="00A05088">
        <w:rPr>
          <w:lang w:val="de-DE"/>
        </w:rPr>
        <w:t xml:space="preserve">an </w:t>
      </w:r>
      <w:r w:rsidR="00C65593" w:rsidRPr="00A05088">
        <w:rPr>
          <w:lang w:val="de-DE"/>
        </w:rPr>
        <w:t xml:space="preserve">den Änderungsvorschlägen </w:t>
      </w:r>
      <w:r w:rsidR="00B55CFC" w:rsidRPr="00A05088">
        <w:rPr>
          <w:lang w:val="de-DE"/>
        </w:rPr>
        <w:t xml:space="preserve">zum </w:t>
      </w:r>
      <w:r w:rsidR="00C65593" w:rsidRPr="00A05088">
        <w:rPr>
          <w:lang w:val="de-DE"/>
        </w:rPr>
        <w:t>ADN entsprechend de</w:t>
      </w:r>
      <w:r w:rsidR="00B55CFC" w:rsidRPr="00A05088">
        <w:rPr>
          <w:lang w:val="de-DE"/>
        </w:rPr>
        <w:t>n</w:t>
      </w:r>
      <w:r w:rsidR="00C65593" w:rsidRPr="00A05088">
        <w:rPr>
          <w:lang w:val="de-DE"/>
        </w:rPr>
        <w:t xml:space="preserve"> Ziele</w:t>
      </w:r>
      <w:r w:rsidR="00B55CFC" w:rsidRPr="00A05088">
        <w:rPr>
          <w:lang w:val="de-DE"/>
        </w:rPr>
        <w:t>n</w:t>
      </w:r>
      <w:r w:rsidR="00C65593" w:rsidRPr="00A05088">
        <w:rPr>
          <w:lang w:val="de-DE"/>
        </w:rPr>
        <w:t xml:space="preserve"> der informellen Arbeitsgruppe (WP.15/AC.2/25/INF.18 und WP.15/AC.2/26/INF.19) fort. Außerdem hat die informelle Arbeitsgruppe die Bemerkungen und Vorschläge aus den </w:t>
      </w:r>
      <w:r w:rsidR="00B55CFC" w:rsidRPr="00A05088">
        <w:rPr>
          <w:lang w:val="de-DE"/>
        </w:rPr>
        <w:t xml:space="preserve">Diskussionen </w:t>
      </w:r>
      <w:r w:rsidR="00C65593" w:rsidRPr="00A05088">
        <w:rPr>
          <w:lang w:val="de-DE"/>
        </w:rPr>
        <w:t>des ADN-Sicherheitsausschuss</w:t>
      </w:r>
      <w:r w:rsidR="00C340C9" w:rsidRPr="00A05088">
        <w:rPr>
          <w:lang w:val="de-DE"/>
        </w:rPr>
        <w:t>es</w:t>
      </w:r>
      <w:r w:rsidR="00C65593" w:rsidRPr="00A05088">
        <w:rPr>
          <w:lang w:val="de-DE"/>
        </w:rPr>
        <w:t xml:space="preserve"> im August 2015 zu dem dritten Bericht der informellen Arbeitsgruppe (ECE/TRANS/WP.15/AC.2/56, Abs. 70-74) besprochen.</w:t>
      </w:r>
    </w:p>
    <w:p w:rsidR="00EB292F" w:rsidRPr="00A05088" w:rsidRDefault="00C11203" w:rsidP="00EB292F">
      <w:pPr>
        <w:pStyle w:val="HChG"/>
        <w:rPr>
          <w:lang w:val="de-DE"/>
        </w:rPr>
      </w:pPr>
      <w:r>
        <w:rPr>
          <w:lang w:val="de-DE"/>
        </w:rPr>
        <w:br w:type="page"/>
      </w:r>
      <w:r w:rsidR="00EB292F" w:rsidRPr="00A05088">
        <w:rPr>
          <w:lang w:val="de-DE"/>
        </w:rPr>
        <w:lastRenderedPageBreak/>
        <w:tab/>
      </w:r>
      <w:r w:rsidR="00EB292F" w:rsidRPr="00A05088">
        <w:rPr>
          <w:lang w:val="de-DE"/>
        </w:rPr>
        <w:tab/>
      </w:r>
      <w:r w:rsidR="00C65593" w:rsidRPr="00A05088">
        <w:rPr>
          <w:lang w:val="de-DE"/>
        </w:rPr>
        <w:t>Erwägungen</w:t>
      </w:r>
    </w:p>
    <w:p w:rsidR="00EB292F" w:rsidRPr="00A05088" w:rsidRDefault="00EB292F" w:rsidP="00EB292F">
      <w:pPr>
        <w:pStyle w:val="SingleTxtG"/>
        <w:rPr>
          <w:lang w:val="de-DE"/>
        </w:rPr>
      </w:pPr>
      <w:r w:rsidRPr="00A05088">
        <w:rPr>
          <w:lang w:val="de-DE"/>
        </w:rPr>
        <w:t>3.</w:t>
      </w:r>
      <w:r w:rsidRPr="00A05088">
        <w:rPr>
          <w:lang w:val="de-DE"/>
        </w:rPr>
        <w:tab/>
      </w:r>
      <w:r w:rsidR="00C65593" w:rsidRPr="00A05088">
        <w:rPr>
          <w:lang w:val="de-DE"/>
        </w:rPr>
        <w:t xml:space="preserve">In </w:t>
      </w:r>
      <w:r w:rsidR="008A39E9" w:rsidRPr="00A05088">
        <w:rPr>
          <w:lang w:val="de-DE"/>
        </w:rPr>
        <w:t>einigen</w:t>
      </w:r>
      <w:r w:rsidR="00C65593" w:rsidRPr="00A05088">
        <w:rPr>
          <w:lang w:val="de-DE"/>
        </w:rPr>
        <w:t xml:space="preserve"> Abschnitten der englischen Fassung des ADN wird der Begriff „gas-freed“ genutzt, wo in der französischen Fassung „dégazage“ und in der deutschen Fassung „entgasen“ verwendet wird. Dies könnte zu Missverständniss</w:t>
      </w:r>
      <w:r w:rsidR="008A39E9" w:rsidRPr="00A05088">
        <w:rPr>
          <w:lang w:val="de-DE"/>
        </w:rPr>
        <w:t>e</w:t>
      </w:r>
      <w:r w:rsidR="00B55CFC" w:rsidRPr="00A05088">
        <w:rPr>
          <w:lang w:val="de-DE"/>
        </w:rPr>
        <w:t>n</w:t>
      </w:r>
      <w:r w:rsidR="008A39E9" w:rsidRPr="00A05088">
        <w:rPr>
          <w:lang w:val="de-DE"/>
        </w:rPr>
        <w:t xml:space="preserve"> führen, sodass die informelle</w:t>
      </w:r>
      <w:r w:rsidR="00C65593" w:rsidRPr="00A05088">
        <w:rPr>
          <w:lang w:val="de-DE"/>
        </w:rPr>
        <w:t xml:space="preserve"> Arbeitsgruppe entschieden hat, den Begriff „gas-freed“ in der englischen Fassung durch „degassing“ zu ersetzen.</w:t>
      </w:r>
    </w:p>
    <w:p w:rsidR="00EB292F" w:rsidRPr="00A05088" w:rsidRDefault="00EB292F" w:rsidP="00EB292F">
      <w:pPr>
        <w:pStyle w:val="SingleTxtG"/>
        <w:rPr>
          <w:lang w:val="de-DE"/>
        </w:rPr>
      </w:pPr>
      <w:r w:rsidRPr="00A05088">
        <w:rPr>
          <w:lang w:val="de-DE"/>
        </w:rPr>
        <w:t>4.</w:t>
      </w:r>
      <w:r w:rsidRPr="00A05088">
        <w:rPr>
          <w:lang w:val="de-DE"/>
        </w:rPr>
        <w:tab/>
      </w:r>
      <w:r w:rsidR="00C65593" w:rsidRPr="00A05088">
        <w:rPr>
          <w:lang w:val="de-DE"/>
        </w:rPr>
        <w:t xml:space="preserve">Im ADN gibt es eine Begriffsbestimmung für einen als gasfrei erachteten Ladetank: Der Ladetank enthält keine messbare Konzentration an gefährlichen Gasen. Die informelle Arbeitsgruppe hat </w:t>
      </w:r>
      <w:r w:rsidR="00B55CFC" w:rsidRPr="00A05088">
        <w:rPr>
          <w:lang w:val="de-DE"/>
        </w:rPr>
        <w:t>b</w:t>
      </w:r>
      <w:r w:rsidR="00C65593" w:rsidRPr="00A05088">
        <w:rPr>
          <w:lang w:val="de-DE"/>
        </w:rPr>
        <w:t>eschlossen</w:t>
      </w:r>
      <w:r w:rsidR="008A39E9" w:rsidRPr="00A05088">
        <w:rPr>
          <w:lang w:val="de-DE"/>
        </w:rPr>
        <w:t>,</w:t>
      </w:r>
      <w:r w:rsidR="00C65593" w:rsidRPr="00A05088">
        <w:rPr>
          <w:lang w:val="de-DE"/>
        </w:rPr>
        <w:t xml:space="preserve"> </w:t>
      </w:r>
      <w:r w:rsidR="00B55CFC" w:rsidRPr="00A05088">
        <w:rPr>
          <w:lang w:val="de-DE"/>
        </w:rPr>
        <w:t xml:space="preserve">Unterabschnitt </w:t>
      </w:r>
      <w:r w:rsidR="00C65593" w:rsidRPr="00A05088">
        <w:rPr>
          <w:lang w:val="de-DE"/>
        </w:rPr>
        <w:t>1.1.2.5 da</w:t>
      </w:r>
      <w:r w:rsidR="00B55CFC" w:rsidRPr="00A05088">
        <w:rPr>
          <w:lang w:val="de-DE"/>
        </w:rPr>
        <w:t>hin</w:t>
      </w:r>
      <w:r w:rsidR="00C65593" w:rsidRPr="00A05088">
        <w:rPr>
          <w:lang w:val="de-DE"/>
        </w:rPr>
        <w:t xml:space="preserve"> zu ergänzen, dass die Gasfreiheit nur von einer durch die zuständige Behörde zugelassenen Person festgestellt und bescheinigt werden darf, eine Regelung, die sich zurzeit in </w:t>
      </w:r>
      <w:r w:rsidR="00B55CFC" w:rsidRPr="00A05088">
        <w:rPr>
          <w:lang w:val="de-DE"/>
        </w:rPr>
        <w:t xml:space="preserve">Absatz </w:t>
      </w:r>
      <w:r w:rsidR="00C65593" w:rsidRPr="00A05088">
        <w:rPr>
          <w:lang w:val="de-DE"/>
        </w:rPr>
        <w:t>7.2.3.7.6 befindet.</w:t>
      </w:r>
    </w:p>
    <w:p w:rsidR="00EB292F" w:rsidRPr="00A05088" w:rsidRDefault="00EB292F" w:rsidP="00EB292F">
      <w:pPr>
        <w:pStyle w:val="SingleTxtG"/>
        <w:rPr>
          <w:lang w:val="de-DE"/>
        </w:rPr>
      </w:pPr>
      <w:r w:rsidRPr="00A05088">
        <w:rPr>
          <w:lang w:val="de-DE"/>
        </w:rPr>
        <w:t>5.</w:t>
      </w:r>
      <w:r w:rsidRPr="00A05088">
        <w:rPr>
          <w:lang w:val="de-DE"/>
        </w:rPr>
        <w:tab/>
      </w:r>
      <w:r w:rsidR="00C65593" w:rsidRPr="00A05088">
        <w:rPr>
          <w:lang w:val="de-DE"/>
        </w:rPr>
        <w:t>Die informelle Arbeitsgruppe hat die Frage des ADN-Sicherheitsausschusses (ECE/TRANS/WP.15/AC.2/56, Absatz 72), ob die Gültigkeitsdauer der Gasfreiheits</w:t>
      </w:r>
      <w:r w:rsidR="004F5CFA" w:rsidRPr="00A05088">
        <w:rPr>
          <w:lang w:val="de-DE"/>
        </w:rPr>
        <w:softHyphen/>
      </w:r>
      <w:r w:rsidR="00C65593" w:rsidRPr="00A05088">
        <w:rPr>
          <w:lang w:val="de-DE"/>
        </w:rPr>
        <w:t>bescheinigung begrenzt werden soll, besprochen. Die informelle Arbeitsgruppe kam zu dem Schluss, dass eine Begrenzung der Gültigkeitsdauer der Bescheinigung auf einen bestimmten Zeitraum (z.</w:t>
      </w:r>
      <w:r w:rsidR="004F5CFA" w:rsidRPr="00A05088">
        <w:rPr>
          <w:lang w:val="de-DE"/>
        </w:rPr>
        <w:t> </w:t>
      </w:r>
      <w:r w:rsidR="00C65593" w:rsidRPr="00A05088">
        <w:rPr>
          <w:lang w:val="de-DE"/>
        </w:rPr>
        <w:t>B. ein</w:t>
      </w:r>
      <w:r w:rsidR="004F5CFA" w:rsidRPr="00A05088">
        <w:rPr>
          <w:lang w:val="de-DE"/>
        </w:rPr>
        <w:t>en</w:t>
      </w:r>
      <w:r w:rsidR="00C65593" w:rsidRPr="00A05088">
        <w:rPr>
          <w:lang w:val="de-DE"/>
        </w:rPr>
        <w:t xml:space="preserve"> Monat oder eine Woche) </w:t>
      </w:r>
      <w:r w:rsidR="004F5CFA" w:rsidRPr="00A05088">
        <w:rPr>
          <w:lang w:val="de-DE"/>
        </w:rPr>
        <w:t xml:space="preserve">im Vergleich zu einer Bescheinigung mit unbegrenzter Gültigkeitsdauer </w:t>
      </w:r>
      <w:r w:rsidR="00C65593" w:rsidRPr="00A05088">
        <w:rPr>
          <w:lang w:val="de-DE"/>
        </w:rPr>
        <w:t>keine zusätzliche Sicher</w:t>
      </w:r>
      <w:r w:rsidR="004F5CFA" w:rsidRPr="00A05088">
        <w:rPr>
          <w:lang w:val="de-DE"/>
        </w:rPr>
        <w:t>heit</w:t>
      </w:r>
      <w:r w:rsidR="00C65593" w:rsidRPr="00A05088">
        <w:rPr>
          <w:lang w:val="de-DE"/>
        </w:rPr>
        <w:t xml:space="preserve"> bietet, dass das Schiff gasfrei ist</w:t>
      </w:r>
      <w:r w:rsidR="008A39E9" w:rsidRPr="00A05088">
        <w:rPr>
          <w:lang w:val="de-DE"/>
        </w:rPr>
        <w:t>. Dazu hat die informelle</w:t>
      </w:r>
      <w:r w:rsidR="00C65593" w:rsidRPr="00A05088">
        <w:rPr>
          <w:lang w:val="de-DE"/>
        </w:rPr>
        <w:t xml:space="preserve"> Arbeitsgruppe </w:t>
      </w:r>
      <w:r w:rsidR="004F5CFA" w:rsidRPr="00A05088">
        <w:rPr>
          <w:lang w:val="de-DE"/>
        </w:rPr>
        <w:t xml:space="preserve">daher </w:t>
      </w:r>
      <w:r w:rsidR="00C65593" w:rsidRPr="00A05088">
        <w:rPr>
          <w:lang w:val="de-DE"/>
        </w:rPr>
        <w:t>keine Änderung</w:t>
      </w:r>
      <w:r w:rsidR="004F5CFA" w:rsidRPr="00A05088">
        <w:rPr>
          <w:lang w:val="de-DE"/>
        </w:rPr>
        <w:t xml:space="preserve"> </w:t>
      </w:r>
      <w:r w:rsidR="00C65593" w:rsidRPr="00A05088">
        <w:rPr>
          <w:lang w:val="de-DE"/>
        </w:rPr>
        <w:t>vor</w:t>
      </w:r>
      <w:r w:rsidR="004F5CFA" w:rsidRPr="00A05088">
        <w:rPr>
          <w:lang w:val="de-DE"/>
        </w:rPr>
        <w:t>ge</w:t>
      </w:r>
      <w:r w:rsidR="00C65593" w:rsidRPr="00A05088">
        <w:rPr>
          <w:lang w:val="de-DE"/>
        </w:rPr>
        <w:t>schlagen.</w:t>
      </w:r>
    </w:p>
    <w:p w:rsidR="00EB292F" w:rsidRPr="00A05088" w:rsidRDefault="00EB292F" w:rsidP="00EB292F">
      <w:pPr>
        <w:pStyle w:val="SingleTxtG"/>
        <w:rPr>
          <w:lang w:val="de-DE"/>
        </w:rPr>
      </w:pPr>
      <w:r w:rsidRPr="00A05088">
        <w:rPr>
          <w:lang w:val="de-DE"/>
        </w:rPr>
        <w:t>6.</w:t>
      </w:r>
      <w:r w:rsidRPr="00A05088">
        <w:rPr>
          <w:lang w:val="de-DE"/>
        </w:rPr>
        <w:tab/>
      </w:r>
      <w:r w:rsidR="00C65593" w:rsidRPr="00A05088">
        <w:rPr>
          <w:lang w:val="de-DE"/>
        </w:rPr>
        <w:t>Zu dem Betreten der Laderäume etc. auf Trockengüterschiffe</w:t>
      </w:r>
      <w:r w:rsidR="004F5CFA" w:rsidRPr="00A05088">
        <w:rPr>
          <w:lang w:val="de-DE"/>
        </w:rPr>
        <w:t>n</w:t>
      </w:r>
      <w:r w:rsidR="00C65593" w:rsidRPr="00A05088">
        <w:rPr>
          <w:lang w:val="de-DE"/>
        </w:rPr>
        <w:t xml:space="preserve"> und der Aufstellungsräume etc. auf </w:t>
      </w:r>
      <w:r w:rsidR="008A39E9" w:rsidRPr="00A05088">
        <w:rPr>
          <w:lang w:val="de-DE"/>
        </w:rPr>
        <w:t>Tankschiffen hat die informelle</w:t>
      </w:r>
      <w:r w:rsidR="00C65593" w:rsidRPr="00A05088">
        <w:rPr>
          <w:lang w:val="de-DE"/>
        </w:rPr>
        <w:t xml:space="preserve"> Arbeitsgruppe ihre früheren Vorschl</w:t>
      </w:r>
      <w:r w:rsidR="004F5CFA" w:rsidRPr="00A05088">
        <w:rPr>
          <w:lang w:val="de-DE"/>
        </w:rPr>
        <w:t>ä</w:t>
      </w:r>
      <w:r w:rsidR="00C65593" w:rsidRPr="00A05088">
        <w:rPr>
          <w:lang w:val="de-DE"/>
        </w:rPr>
        <w:t>g</w:t>
      </w:r>
      <w:r w:rsidR="004F5CFA" w:rsidRPr="00A05088">
        <w:rPr>
          <w:lang w:val="de-DE"/>
        </w:rPr>
        <w:t>e</w:t>
      </w:r>
      <w:r w:rsidR="00C65593" w:rsidRPr="00A05088">
        <w:rPr>
          <w:lang w:val="de-DE"/>
        </w:rPr>
        <w:t xml:space="preserve"> </w:t>
      </w:r>
      <w:r w:rsidR="004F5CFA" w:rsidRPr="00A05088">
        <w:rPr>
          <w:lang w:val="de-DE"/>
        </w:rPr>
        <w:t>nachg</w:t>
      </w:r>
      <w:r w:rsidR="00C65593" w:rsidRPr="00A05088">
        <w:rPr>
          <w:lang w:val="de-DE"/>
        </w:rPr>
        <w:t>ebessert. Die derzeitigen Vorschriften waren logisch geordnet und haben die zuvor angenommen</w:t>
      </w:r>
      <w:r w:rsidR="004F5CFA" w:rsidRPr="00A05088">
        <w:rPr>
          <w:lang w:val="de-DE"/>
        </w:rPr>
        <w:t>en</w:t>
      </w:r>
      <w:r w:rsidR="00C65593" w:rsidRPr="00A05088">
        <w:rPr>
          <w:lang w:val="de-DE"/>
        </w:rPr>
        <w:t xml:space="preserve"> Vorschläge über die Einführung einer Grenze von 10 % der Unteren Explosionsgrenze, welche eine wichtige Rolle bei den Vorschlägen zum Betreten </w:t>
      </w:r>
      <w:r w:rsidR="004F5CFA" w:rsidRPr="00A05088">
        <w:rPr>
          <w:lang w:val="de-DE"/>
        </w:rPr>
        <w:t xml:space="preserve">der </w:t>
      </w:r>
      <w:r w:rsidR="00C65593" w:rsidRPr="00A05088">
        <w:rPr>
          <w:lang w:val="de-DE"/>
        </w:rPr>
        <w:t>Laderäume und Aufstellungsräume sowie dem Entgasen spielen, berücksichtigt. Um diese Vorschläge zu v</w:t>
      </w:r>
      <w:r w:rsidR="008A39E9" w:rsidRPr="00A05088">
        <w:rPr>
          <w:lang w:val="de-DE"/>
        </w:rPr>
        <w:t>erdeutlichen, hat die informelle</w:t>
      </w:r>
      <w:r w:rsidR="00C65593" w:rsidRPr="00A05088">
        <w:rPr>
          <w:lang w:val="de-DE"/>
        </w:rPr>
        <w:t xml:space="preserve"> Arbeitsgruppe Begriffsbestimmung</w:t>
      </w:r>
      <w:r w:rsidR="00CF35AE" w:rsidRPr="00A05088">
        <w:rPr>
          <w:lang w:val="de-DE"/>
        </w:rPr>
        <w:t>en</w:t>
      </w:r>
      <w:r w:rsidR="00C65593" w:rsidRPr="00A05088">
        <w:rPr>
          <w:lang w:val="de-DE"/>
        </w:rPr>
        <w:t xml:space="preserve"> zu Untere</w:t>
      </w:r>
      <w:r w:rsidR="00CF35AE" w:rsidRPr="00A05088">
        <w:rPr>
          <w:lang w:val="de-DE"/>
        </w:rPr>
        <w:t>r</w:t>
      </w:r>
      <w:r w:rsidR="00C65593" w:rsidRPr="00A05088">
        <w:rPr>
          <w:lang w:val="de-DE"/>
        </w:rPr>
        <w:t xml:space="preserve"> Explosionsgrenze, Explosionsbereich und Obere</w:t>
      </w:r>
      <w:r w:rsidR="00CF35AE" w:rsidRPr="00A05088">
        <w:rPr>
          <w:lang w:val="de-DE"/>
        </w:rPr>
        <w:t>r</w:t>
      </w:r>
      <w:r w:rsidR="00C65593" w:rsidRPr="00A05088">
        <w:rPr>
          <w:lang w:val="de-DE"/>
        </w:rPr>
        <w:t xml:space="preserve"> Explosionsgrenze eingefügt.</w:t>
      </w:r>
    </w:p>
    <w:p w:rsidR="00EB292F" w:rsidRPr="00A05088" w:rsidRDefault="00EB292F" w:rsidP="00EB292F">
      <w:pPr>
        <w:pStyle w:val="SingleTxtG"/>
        <w:rPr>
          <w:lang w:val="de-DE"/>
        </w:rPr>
      </w:pPr>
      <w:r w:rsidRPr="00A05088">
        <w:rPr>
          <w:lang w:val="de-DE"/>
        </w:rPr>
        <w:t>7.</w:t>
      </w:r>
      <w:r w:rsidRPr="00A05088">
        <w:rPr>
          <w:lang w:val="de-DE"/>
        </w:rPr>
        <w:tab/>
      </w:r>
      <w:r w:rsidR="00C65593" w:rsidRPr="00A05088">
        <w:rPr>
          <w:lang w:val="de-DE"/>
        </w:rPr>
        <w:t>Die informelle Arbeitsgruppe hat den Vorschlag des ADN-Sicherheitsausschusses (ECE/TRANS/WP.15/AC.2/56, Absatz 73-74)</w:t>
      </w:r>
      <w:r w:rsidR="00CF35AE" w:rsidRPr="00A05088">
        <w:rPr>
          <w:lang w:val="de-DE"/>
        </w:rPr>
        <w:t>,</w:t>
      </w:r>
      <w:r w:rsidR="00C65593" w:rsidRPr="00A05088">
        <w:rPr>
          <w:lang w:val="de-DE"/>
        </w:rPr>
        <w:t xml:space="preserve"> die jüngsten technischen, verfahrensorientierten und politischen Entwicklungen zur Verh</w:t>
      </w:r>
      <w:r w:rsidR="00CF35AE" w:rsidRPr="00A05088">
        <w:rPr>
          <w:lang w:val="de-DE"/>
        </w:rPr>
        <w:t>üt</w:t>
      </w:r>
      <w:r w:rsidR="00C65593" w:rsidRPr="00A05088">
        <w:rPr>
          <w:lang w:val="de-DE"/>
        </w:rPr>
        <w:t xml:space="preserve">ung </w:t>
      </w:r>
      <w:r w:rsidR="00CF35AE" w:rsidRPr="00A05088">
        <w:rPr>
          <w:lang w:val="de-DE"/>
        </w:rPr>
        <w:t xml:space="preserve">von </w:t>
      </w:r>
      <w:r w:rsidR="00C65593" w:rsidRPr="00A05088">
        <w:rPr>
          <w:lang w:val="de-DE"/>
        </w:rPr>
        <w:t>Luftverschmutzung (z.</w:t>
      </w:r>
      <w:r w:rsidR="00CF35AE" w:rsidRPr="00A05088">
        <w:rPr>
          <w:lang w:val="de-DE"/>
        </w:rPr>
        <w:t> </w:t>
      </w:r>
      <w:r w:rsidR="00C65593" w:rsidRPr="00A05088">
        <w:rPr>
          <w:lang w:val="de-DE"/>
        </w:rPr>
        <w:t>B. die Einführung von Abgasfilter</w:t>
      </w:r>
      <w:r w:rsidR="00CF35AE" w:rsidRPr="00A05088">
        <w:rPr>
          <w:lang w:val="de-DE"/>
        </w:rPr>
        <w:t>n</w:t>
      </w:r>
      <w:r w:rsidR="00C65593" w:rsidRPr="00A05088">
        <w:rPr>
          <w:lang w:val="de-DE"/>
        </w:rPr>
        <w:t xml:space="preserve"> oder die Einführung des neuen Rahmens des CDNI-</w:t>
      </w:r>
      <w:r w:rsidR="008A39E9" w:rsidRPr="00A05088">
        <w:rPr>
          <w:lang w:val="de-DE"/>
        </w:rPr>
        <w:t xml:space="preserve">Übereinkommens) </w:t>
      </w:r>
      <w:r w:rsidR="00CF35AE" w:rsidRPr="00A05088">
        <w:rPr>
          <w:lang w:val="de-DE"/>
        </w:rPr>
        <w:t xml:space="preserve">zu berücksichtigen, besprochen. </w:t>
      </w:r>
      <w:r w:rsidR="008A39E9" w:rsidRPr="00A05088">
        <w:rPr>
          <w:lang w:val="de-DE"/>
        </w:rPr>
        <w:t>Die informelle</w:t>
      </w:r>
      <w:r w:rsidR="00C65593" w:rsidRPr="00A05088">
        <w:rPr>
          <w:lang w:val="de-DE"/>
        </w:rPr>
        <w:t xml:space="preserve"> Arbeitsgruppe stimmt zu, dass diese Entwicklungen maßgeblich für ihr</w:t>
      </w:r>
      <w:r w:rsidR="0033031D" w:rsidRPr="00A05088">
        <w:rPr>
          <w:lang w:val="de-DE"/>
        </w:rPr>
        <w:t>e</w:t>
      </w:r>
      <w:r w:rsidR="00C65593" w:rsidRPr="00A05088">
        <w:rPr>
          <w:lang w:val="de-DE"/>
        </w:rPr>
        <w:t xml:space="preserve"> Arbeit </w:t>
      </w:r>
      <w:r w:rsidR="00CF35AE" w:rsidRPr="00A05088">
        <w:rPr>
          <w:lang w:val="de-DE"/>
        </w:rPr>
        <w:t>sind</w:t>
      </w:r>
      <w:r w:rsidR="00C65593" w:rsidRPr="00A05088">
        <w:rPr>
          <w:lang w:val="de-DE"/>
        </w:rPr>
        <w:t>. Diese Vorschläge gehen jedoch weiter als das Anfangsziel der Arbeitsgruppe</w:t>
      </w:r>
      <w:r w:rsidR="00CF35AE" w:rsidRPr="00A05088">
        <w:rPr>
          <w:lang w:val="de-DE"/>
        </w:rPr>
        <w:t>,</w:t>
      </w:r>
      <w:r w:rsidR="00C65593" w:rsidRPr="00A05088">
        <w:rPr>
          <w:lang w:val="de-DE"/>
        </w:rPr>
        <w:t xml:space="preserve"> und der neue Text zum Rahmen des CDNI-Übereinkommens ist noch nicht verfügbar. Die informelle Arbeitsgruppe unterstützt </w:t>
      </w:r>
      <w:r w:rsidR="0033031D" w:rsidRPr="00A05088">
        <w:rPr>
          <w:lang w:val="de-DE"/>
        </w:rPr>
        <w:t>die Idee einer neuen i</w:t>
      </w:r>
      <w:r w:rsidR="00C65593" w:rsidRPr="00A05088">
        <w:rPr>
          <w:lang w:val="de-DE"/>
        </w:rPr>
        <w:t xml:space="preserve">nformellen Arbeitsgruppe ab Frühjahr 2016, welche sich um die </w:t>
      </w:r>
      <w:r w:rsidR="00CF35AE" w:rsidRPr="00A05088">
        <w:rPr>
          <w:lang w:val="de-DE"/>
        </w:rPr>
        <w:t xml:space="preserve">Anpassung </w:t>
      </w:r>
      <w:r w:rsidR="00C65593" w:rsidRPr="00A05088">
        <w:rPr>
          <w:lang w:val="de-DE"/>
        </w:rPr>
        <w:t xml:space="preserve">des ADN </w:t>
      </w:r>
      <w:r w:rsidR="00CF35AE" w:rsidRPr="00A05088">
        <w:rPr>
          <w:lang w:val="de-DE"/>
        </w:rPr>
        <w:t xml:space="preserve">an </w:t>
      </w:r>
      <w:r w:rsidR="00C65593" w:rsidRPr="00A05088">
        <w:rPr>
          <w:lang w:val="de-DE"/>
        </w:rPr>
        <w:t>de</w:t>
      </w:r>
      <w:r w:rsidR="00CF35AE" w:rsidRPr="00A05088">
        <w:rPr>
          <w:lang w:val="de-DE"/>
        </w:rPr>
        <w:t>n</w:t>
      </w:r>
      <w:r w:rsidR="00C65593" w:rsidRPr="00A05088">
        <w:rPr>
          <w:lang w:val="de-DE"/>
        </w:rPr>
        <w:t xml:space="preserve"> Rahmen des CDNI-Übereinkommens sowie anderen technischen, verfahrensorientierten und politischen Entwicklungen kümmert.</w:t>
      </w:r>
      <w:r w:rsidRPr="00A05088">
        <w:rPr>
          <w:lang w:val="de-DE"/>
        </w:rPr>
        <w:t xml:space="preserve"> </w:t>
      </w:r>
    </w:p>
    <w:p w:rsidR="00EB292F" w:rsidRPr="00A05088" w:rsidRDefault="00EB292F" w:rsidP="00EB292F">
      <w:pPr>
        <w:pStyle w:val="SingleTxtG"/>
        <w:rPr>
          <w:lang w:val="de-DE"/>
        </w:rPr>
      </w:pPr>
      <w:r w:rsidRPr="00A05088">
        <w:rPr>
          <w:lang w:val="de-DE"/>
        </w:rPr>
        <w:t>8.</w:t>
      </w:r>
      <w:r w:rsidRPr="00A05088">
        <w:rPr>
          <w:lang w:val="de-DE"/>
        </w:rPr>
        <w:tab/>
      </w:r>
      <w:r w:rsidR="00C65593" w:rsidRPr="00A05088">
        <w:rPr>
          <w:lang w:val="de-DE"/>
        </w:rPr>
        <w:t xml:space="preserve">Die informelle Arbeitsgruppe hat den Vorschlag des ADN-Sicherheitsausschusses (ECE/TRANS/WP.15/AC.2/56, Absatz 71) befürwortet. Demzufolge hat die informelle Arbeitsgruppe den Begriff „gefährlicher“ in </w:t>
      </w:r>
      <w:r w:rsidR="00317487" w:rsidRPr="00A05088">
        <w:rPr>
          <w:lang w:val="de-DE"/>
        </w:rPr>
        <w:t xml:space="preserve">Abschnitt </w:t>
      </w:r>
      <w:r w:rsidR="00C65593" w:rsidRPr="00A05088">
        <w:rPr>
          <w:lang w:val="de-DE"/>
        </w:rPr>
        <w:t xml:space="preserve">1.2.1 wieder eingefügt und den Begriff „giftig“ in </w:t>
      </w:r>
      <w:r w:rsidR="00317487" w:rsidRPr="00A05088">
        <w:rPr>
          <w:lang w:val="de-DE"/>
        </w:rPr>
        <w:t xml:space="preserve">Absatz </w:t>
      </w:r>
      <w:r w:rsidR="00C65593" w:rsidRPr="00A05088">
        <w:rPr>
          <w:lang w:val="de-DE"/>
        </w:rPr>
        <w:t xml:space="preserve">7.2.3.7.1 </w:t>
      </w:r>
      <w:r w:rsidR="00CF35AE" w:rsidRPr="00A05088">
        <w:rPr>
          <w:lang w:val="de-DE"/>
        </w:rPr>
        <w:t>gestrichen</w:t>
      </w:r>
      <w:r w:rsidR="00C65593" w:rsidRPr="00A05088">
        <w:rPr>
          <w:lang w:val="de-DE"/>
        </w:rPr>
        <w:t>. Die informelle Arbeitsgruppe schlägt jedoch vor, gegebenenfalls genaue Angaben zu den Gasen zu machen, die gemessen werden sollen.</w:t>
      </w:r>
    </w:p>
    <w:p w:rsidR="00EB292F" w:rsidRPr="00A05088" w:rsidRDefault="00EB292F" w:rsidP="00EB292F">
      <w:pPr>
        <w:pStyle w:val="SingleTxtG"/>
        <w:rPr>
          <w:lang w:val="de-DE"/>
        </w:rPr>
      </w:pPr>
      <w:r w:rsidRPr="00A05088">
        <w:rPr>
          <w:lang w:val="de-DE"/>
        </w:rPr>
        <w:t>9.</w:t>
      </w:r>
      <w:r w:rsidRPr="00A05088">
        <w:rPr>
          <w:lang w:val="de-DE"/>
        </w:rPr>
        <w:tab/>
      </w:r>
      <w:r w:rsidR="00C65593" w:rsidRPr="00A05088">
        <w:rPr>
          <w:lang w:val="de-DE"/>
        </w:rPr>
        <w:t xml:space="preserve">Die informelle Arbeitsgruppe „Entgasen von Ladetanks“ hat ihre Vorschläge mit der informellen Arbeitsgruppe „Explosionsschutz auf Tankschiffen“ besprochen. Die Texte wurden </w:t>
      </w:r>
      <w:r w:rsidR="00317487" w:rsidRPr="00A05088">
        <w:rPr>
          <w:lang w:val="de-DE"/>
        </w:rPr>
        <w:t>angepasst</w:t>
      </w:r>
      <w:r w:rsidR="00C65593" w:rsidRPr="00A05088">
        <w:rPr>
          <w:lang w:val="de-DE"/>
        </w:rPr>
        <w:t>, sodass die informelle Arbeitsgruppe „Entgasen von Ladetanks“ einige ihrer früheren Vorschläge zu den Kapiteln 7, 8, und</w:t>
      </w:r>
      <w:r w:rsidR="0033031D" w:rsidRPr="00A05088">
        <w:rPr>
          <w:lang w:val="de-DE"/>
        </w:rPr>
        <w:t xml:space="preserve"> </w:t>
      </w:r>
      <w:r w:rsidR="00C65593" w:rsidRPr="00A05088">
        <w:rPr>
          <w:lang w:val="de-DE"/>
        </w:rPr>
        <w:t xml:space="preserve"> 9 streichen konnte.</w:t>
      </w:r>
    </w:p>
    <w:p w:rsidR="00EB292F" w:rsidRPr="00A05088" w:rsidRDefault="00EB292F" w:rsidP="00EB292F">
      <w:pPr>
        <w:pStyle w:val="HChG"/>
        <w:rPr>
          <w:lang w:val="de-DE"/>
        </w:rPr>
      </w:pPr>
      <w:r w:rsidRPr="00A05088">
        <w:rPr>
          <w:lang w:val="de-DE"/>
        </w:rPr>
        <w:lastRenderedPageBreak/>
        <w:tab/>
      </w:r>
      <w:r w:rsidRPr="00A05088">
        <w:rPr>
          <w:lang w:val="de-DE"/>
        </w:rPr>
        <w:tab/>
      </w:r>
      <w:r w:rsidR="00C65593" w:rsidRPr="00A05088">
        <w:rPr>
          <w:lang w:val="de-DE"/>
        </w:rPr>
        <w:t>Vorschlag</w:t>
      </w:r>
    </w:p>
    <w:p w:rsidR="00EB292F" w:rsidRPr="0033031D" w:rsidRDefault="00EB292F" w:rsidP="00EB292F">
      <w:pPr>
        <w:spacing w:after="120"/>
        <w:ind w:left="1134" w:right="1134"/>
        <w:jc w:val="both"/>
        <w:rPr>
          <w:lang w:val="de-DE"/>
        </w:rPr>
      </w:pPr>
      <w:r w:rsidRPr="00A05088">
        <w:rPr>
          <w:lang w:val="de-DE"/>
        </w:rPr>
        <w:t xml:space="preserve">10. </w:t>
      </w:r>
      <w:r w:rsidRPr="00A05088">
        <w:rPr>
          <w:lang w:val="de-DE"/>
        </w:rPr>
        <w:tab/>
      </w:r>
      <w:r w:rsidR="00C65593" w:rsidRPr="00A05088">
        <w:rPr>
          <w:lang w:val="de-DE"/>
        </w:rPr>
        <w:t>Der Sicherheitsausschuss wird gebeten</w:t>
      </w:r>
      <w:r w:rsidR="00C340C9" w:rsidRPr="00A05088">
        <w:rPr>
          <w:lang w:val="de-DE"/>
        </w:rPr>
        <w:t>,</w:t>
      </w:r>
      <w:r w:rsidR="00C65593" w:rsidRPr="00A05088">
        <w:rPr>
          <w:lang w:val="de-DE"/>
        </w:rPr>
        <w:t xml:space="preserve"> die Vorschläge zur Änderung der dem ADN beigefügten Verordnung, welche diesem Dokument als Anlage beigefügt </w:t>
      </w:r>
      <w:r w:rsidR="00317487" w:rsidRPr="00A05088">
        <w:rPr>
          <w:lang w:val="de-DE"/>
        </w:rPr>
        <w:t>sind</w:t>
      </w:r>
      <w:r w:rsidR="00C65593" w:rsidRPr="00A05088">
        <w:rPr>
          <w:lang w:val="de-DE"/>
        </w:rPr>
        <w:t>, zu prüfen</w:t>
      </w:r>
      <w:r w:rsidRPr="00A05088">
        <w:rPr>
          <w:lang w:val="de-DE"/>
        </w:rPr>
        <w:t>.</w:t>
      </w:r>
      <w:r w:rsidRPr="0033031D">
        <w:rPr>
          <w:lang w:val="de-DE"/>
        </w:rPr>
        <w:t xml:space="preserve"> </w:t>
      </w:r>
    </w:p>
    <w:p w:rsidR="00C60012" w:rsidRDefault="00B628EB" w:rsidP="00C11203">
      <w:pPr>
        <w:pStyle w:val="HChG"/>
        <w:spacing w:before="0" w:after="120"/>
        <w:rPr>
          <w:lang w:val="de-DE"/>
        </w:rPr>
      </w:pPr>
      <w:r w:rsidRPr="00C65593">
        <w:rPr>
          <w:lang w:val="de-DE"/>
        </w:rPr>
        <w:br w:type="page"/>
      </w:r>
      <w:r w:rsidR="00C60012" w:rsidRPr="00C11203">
        <w:rPr>
          <w:lang w:val="de-DE"/>
        </w:rPr>
        <w:lastRenderedPageBreak/>
        <w:t xml:space="preserve">Anlage </w:t>
      </w:r>
      <w:r w:rsidR="00C11203">
        <w:rPr>
          <w:lang w:val="de-DE"/>
        </w:rPr>
        <w:t xml:space="preserve">- </w:t>
      </w:r>
      <w:r w:rsidR="00C60012" w:rsidRPr="00C11203">
        <w:rPr>
          <w:lang w:val="de-DE"/>
        </w:rPr>
        <w:t>Vorschläge zur Änderung des ADN 2015</w:t>
      </w:r>
    </w:p>
    <w:p w:rsidR="00C11203" w:rsidRPr="00C11203" w:rsidRDefault="00C11203" w:rsidP="00C11203">
      <w:pPr>
        <w:rPr>
          <w:lang w:val="de-DE"/>
        </w:rPr>
      </w:pPr>
    </w:p>
    <w:tbl>
      <w:tblPr>
        <w:tblW w:w="9214" w:type="dxa"/>
        <w:tblInd w:w="28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76"/>
        <w:gridCol w:w="16"/>
        <w:gridCol w:w="4236"/>
        <w:gridCol w:w="3686"/>
      </w:tblGrid>
      <w:tr w:rsidR="00C60012" w:rsidRPr="00C60012" w:rsidTr="00C60012">
        <w:trPr>
          <w:tblHeader/>
        </w:trPr>
        <w:tc>
          <w:tcPr>
            <w:tcW w:w="5528" w:type="dxa"/>
            <w:gridSpan w:val="3"/>
            <w:tcBorders>
              <w:top w:val="single" w:sz="4" w:space="0" w:color="auto"/>
              <w:bottom w:val="single" w:sz="12" w:space="0" w:color="auto"/>
            </w:tcBorders>
            <w:shd w:val="clear" w:color="auto" w:fill="auto"/>
            <w:vAlign w:val="bottom"/>
          </w:tcPr>
          <w:p w:rsidR="00C60012" w:rsidRPr="00C60012" w:rsidRDefault="00C60012" w:rsidP="00C60012">
            <w:pPr>
              <w:suppressAutoHyphens w:val="0"/>
              <w:autoSpaceDN w:val="0"/>
              <w:spacing w:before="80" w:after="80" w:line="200" w:lineRule="exact"/>
              <w:ind w:right="113"/>
              <w:textAlignment w:val="baseline"/>
              <w:rPr>
                <w:rFonts w:eastAsia="Calibri"/>
                <w:i/>
                <w:sz w:val="16"/>
                <w:lang w:val="nl-NL" w:eastAsia="zh-CN" w:bidi="hi-IN"/>
              </w:rPr>
            </w:pPr>
            <w:r w:rsidRPr="00C60012">
              <w:rPr>
                <w:rFonts w:eastAsia="Calibri"/>
                <w:i/>
                <w:sz w:val="16"/>
                <w:lang w:val="nl-NL" w:eastAsia="zh-CN" w:bidi="hi-IN"/>
              </w:rPr>
              <w:t>Vorschlag</w:t>
            </w:r>
          </w:p>
        </w:tc>
        <w:tc>
          <w:tcPr>
            <w:tcW w:w="3686" w:type="dxa"/>
            <w:tcBorders>
              <w:top w:val="single" w:sz="4" w:space="0" w:color="auto"/>
              <w:bottom w:val="single" w:sz="12" w:space="0" w:color="auto"/>
            </w:tcBorders>
            <w:shd w:val="clear" w:color="auto" w:fill="auto"/>
            <w:vAlign w:val="bottom"/>
          </w:tcPr>
          <w:p w:rsidR="00C60012" w:rsidRPr="00C60012" w:rsidRDefault="00C60012" w:rsidP="00C60012">
            <w:pPr>
              <w:suppressAutoHyphens w:val="0"/>
              <w:autoSpaceDN w:val="0"/>
              <w:spacing w:before="80" w:after="80" w:line="200" w:lineRule="exact"/>
              <w:ind w:right="113"/>
              <w:textAlignment w:val="baseline"/>
              <w:rPr>
                <w:rFonts w:eastAsia="Calibri"/>
                <w:i/>
                <w:sz w:val="16"/>
                <w:lang w:val="nl-NL" w:eastAsia="zh-CN" w:bidi="hi-IN"/>
              </w:rPr>
            </w:pPr>
            <w:proofErr w:type="spellStart"/>
            <w:r w:rsidRPr="00C60012">
              <w:rPr>
                <w:rFonts w:eastAsia="Calibri"/>
                <w:i/>
                <w:sz w:val="16"/>
                <w:lang w:eastAsia="zh-CN" w:bidi="hi-IN"/>
              </w:rPr>
              <w:t>Erläuterung</w:t>
            </w:r>
            <w:proofErr w:type="spellEnd"/>
          </w:p>
        </w:tc>
      </w:tr>
      <w:tr w:rsidR="00C60012" w:rsidRPr="00C60012" w:rsidTr="00C60012">
        <w:tc>
          <w:tcPr>
            <w:tcW w:w="9214" w:type="dxa"/>
            <w:gridSpan w:val="4"/>
            <w:tcBorders>
              <w:top w:val="single" w:sz="12" w:space="0" w:color="auto"/>
            </w:tcBorders>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szCs w:val="18"/>
                <w:lang w:val="en-US" w:eastAsia="zh-CN" w:bidi="hi-IN"/>
              </w:rPr>
            </w:pPr>
            <w:r w:rsidRPr="00C60012">
              <w:rPr>
                <w:rFonts w:eastAsia="Calibri"/>
                <w:b/>
                <w:szCs w:val="18"/>
                <w:lang w:val="en-US" w:eastAsia="zh-CN" w:bidi="hi-IN"/>
              </w:rPr>
              <w:t xml:space="preserve">1.2.1 </w:t>
            </w:r>
            <w:proofErr w:type="spellStart"/>
            <w:r w:rsidRPr="00C60012">
              <w:rPr>
                <w:rFonts w:eastAsia="Calibri"/>
                <w:b/>
                <w:szCs w:val="18"/>
                <w:lang w:val="en-US" w:eastAsia="zh-CN" w:bidi="hi-IN"/>
              </w:rPr>
              <w:t>Begriffsbestimmungen</w:t>
            </w:r>
            <w:proofErr w:type="spellEnd"/>
          </w:p>
        </w:tc>
      </w:tr>
      <w:tr w:rsidR="00C60012" w:rsidRPr="003F4682" w:rsidTr="00C60012">
        <w:tc>
          <w:tcPr>
            <w:tcW w:w="1292" w:type="dxa"/>
            <w:gridSpan w:val="2"/>
            <w:shd w:val="clear" w:color="auto" w:fill="auto"/>
          </w:tcPr>
          <w:p w:rsidR="00C60012" w:rsidRPr="00C60012" w:rsidRDefault="00C60012" w:rsidP="00C60012">
            <w:pPr>
              <w:suppressAutoHyphens w:val="0"/>
              <w:autoSpaceDN w:val="0"/>
              <w:spacing w:after="120" w:line="220" w:lineRule="exact"/>
              <w:ind w:right="113"/>
              <w:textAlignment w:val="baseline"/>
              <w:rPr>
                <w:rFonts w:eastAsia="Calibri"/>
                <w:szCs w:val="18"/>
                <w:lang w:val="en-US" w:eastAsia="zh-CN" w:bidi="hi-IN"/>
              </w:rPr>
            </w:pPr>
            <w:r w:rsidRPr="00C60012">
              <w:rPr>
                <w:rFonts w:eastAsia="Calibri"/>
                <w:szCs w:val="18"/>
                <w:lang w:val="en-US" w:eastAsia="zh-CN" w:bidi="hi-IN"/>
              </w:rPr>
              <w:t>1.1.2.5</w:t>
            </w:r>
          </w:p>
        </w:tc>
        <w:tc>
          <w:tcPr>
            <w:tcW w:w="4236" w:type="dxa"/>
            <w:shd w:val="clear" w:color="auto" w:fill="auto"/>
          </w:tcPr>
          <w:p w:rsidR="00C60012" w:rsidRPr="00C60012" w:rsidRDefault="00C60012" w:rsidP="00A55843">
            <w:pPr>
              <w:tabs>
                <w:tab w:val="left" w:pos="4232"/>
              </w:tabs>
              <w:suppressAutoHyphens w:val="0"/>
              <w:autoSpaceDN w:val="0"/>
              <w:spacing w:after="120" w:line="220" w:lineRule="exact"/>
              <w:ind w:right="113"/>
              <w:textAlignment w:val="baseline"/>
              <w:rPr>
                <w:rFonts w:eastAsia="Calibri"/>
                <w:szCs w:val="18"/>
                <w:lang w:val="de-DE" w:eastAsia="zh-CN" w:bidi="hi-IN"/>
              </w:rPr>
            </w:pPr>
            <w:r w:rsidRPr="00C60012">
              <w:rPr>
                <w:rFonts w:eastAsia="Calibri"/>
                <w:szCs w:val="18"/>
                <w:lang w:val="de-DE" w:eastAsia="zh-CN" w:bidi="hi-IN"/>
              </w:rPr>
              <w:t xml:space="preserve">Die Vorschriften des ADN gelten auch für die leeren oder entladenen Schiffe, solange die Laderäume, die Ladetanks oder die an Bord zugelassenen Behälter nicht frei von gefährlichen Gütern oder Gasen sind, sofern in Abschnitt 1.1.3 dieser Verordnung keine Freistellungen vorgesehen sind. </w:t>
            </w:r>
            <w:r w:rsidRPr="00C60012">
              <w:rPr>
                <w:rFonts w:eastAsia="Calibri"/>
                <w:szCs w:val="18"/>
                <w:u w:val="single"/>
                <w:lang w:val="de-DE" w:eastAsia="zh-CN" w:bidi="hi-IN"/>
              </w:rPr>
              <w:t xml:space="preserve">Die Gasfreiheit darf nur durch Personen festgestellt und bescheinigt werden, die hierfür von </w:t>
            </w:r>
            <w:r w:rsidR="00464F44">
              <w:rPr>
                <w:rFonts w:eastAsia="Calibri"/>
                <w:szCs w:val="18"/>
                <w:u w:val="single"/>
                <w:lang w:val="de-DE" w:eastAsia="zh-CN" w:bidi="hi-IN"/>
              </w:rPr>
              <w:t>einer</w:t>
            </w:r>
            <w:r w:rsidR="00464F44" w:rsidRPr="00C60012">
              <w:rPr>
                <w:rFonts w:eastAsia="Calibri"/>
                <w:szCs w:val="18"/>
                <w:u w:val="single"/>
                <w:lang w:val="de-DE" w:eastAsia="zh-CN" w:bidi="hi-IN"/>
              </w:rPr>
              <w:t xml:space="preserve"> </w:t>
            </w:r>
            <w:r w:rsidRPr="00C60012">
              <w:rPr>
                <w:rFonts w:eastAsia="Calibri"/>
                <w:szCs w:val="18"/>
                <w:u w:val="single"/>
                <w:lang w:val="de-DE" w:eastAsia="zh-CN" w:bidi="hi-IN"/>
              </w:rPr>
              <w:t>zuständigen Behörde zugelassen sind.</w:t>
            </w:r>
            <w:r w:rsidRPr="00C60012">
              <w:rPr>
                <w:rFonts w:eastAsia="Calibri"/>
                <w:szCs w:val="18"/>
                <w:lang w:val="de-DE" w:eastAsia="zh-CN" w:bidi="hi-IN"/>
              </w:rPr>
              <w:t xml:space="preserve"> </w:t>
            </w:r>
          </w:p>
        </w:tc>
        <w:tc>
          <w:tcPr>
            <w:tcW w:w="3686" w:type="dxa"/>
            <w:shd w:val="clear" w:color="auto" w:fill="auto"/>
          </w:tcPr>
          <w:p w:rsidR="00C60012" w:rsidRPr="00C60012" w:rsidRDefault="00C60012" w:rsidP="00C60012">
            <w:pPr>
              <w:suppressAutoHyphens w:val="0"/>
              <w:autoSpaceDN w:val="0"/>
              <w:spacing w:after="120" w:line="220" w:lineRule="exact"/>
              <w:ind w:right="1443"/>
              <w:textAlignment w:val="baseline"/>
              <w:rPr>
                <w:rFonts w:eastAsia="Calibri"/>
                <w:b/>
                <w:szCs w:val="18"/>
                <w:lang w:val="de-DE" w:eastAsia="zh-CN" w:bidi="hi-IN"/>
              </w:rPr>
            </w:pPr>
            <w:r w:rsidRPr="00C60012">
              <w:rPr>
                <w:rFonts w:eastAsia="Calibri"/>
                <w:b/>
                <w:szCs w:val="18"/>
                <w:lang w:val="de-DE" w:eastAsia="zh-CN" w:bidi="hi-IN"/>
              </w:rPr>
              <w:t>Vorschlag</w:t>
            </w:r>
          </w:p>
          <w:p w:rsidR="00C60012" w:rsidRPr="00C60012" w:rsidRDefault="00C60012" w:rsidP="00C60012">
            <w:pPr>
              <w:suppressAutoHyphens w:val="0"/>
              <w:autoSpaceDN w:val="0"/>
              <w:spacing w:after="120" w:line="220" w:lineRule="exact"/>
              <w:ind w:right="113"/>
              <w:textAlignment w:val="baseline"/>
              <w:rPr>
                <w:rFonts w:eastAsia="Calibri"/>
                <w:szCs w:val="18"/>
                <w:lang w:val="de-DE" w:eastAsia="zh-CN" w:bidi="hi-IN"/>
              </w:rPr>
            </w:pPr>
            <w:r w:rsidRPr="00C60012">
              <w:rPr>
                <w:rFonts w:eastAsia="Calibri"/>
                <w:szCs w:val="18"/>
                <w:lang w:val="de-DE" w:eastAsia="zh-CN" w:bidi="hi-IN"/>
              </w:rPr>
              <w:t xml:space="preserve">Hinzufügen: „Die Gasfreiheit darf nur durch Personen festgestellt und bescheinigt werden, die hierfür von </w:t>
            </w:r>
            <w:r w:rsidR="00464F44">
              <w:rPr>
                <w:rFonts w:eastAsia="Calibri"/>
                <w:szCs w:val="18"/>
                <w:lang w:val="de-DE" w:eastAsia="zh-CN" w:bidi="hi-IN"/>
              </w:rPr>
              <w:t>einer</w:t>
            </w:r>
            <w:r w:rsidR="00464F44" w:rsidRPr="00C60012">
              <w:rPr>
                <w:rFonts w:eastAsia="Calibri"/>
                <w:szCs w:val="18"/>
                <w:lang w:val="de-DE" w:eastAsia="zh-CN" w:bidi="hi-IN"/>
              </w:rPr>
              <w:t xml:space="preserve"> </w:t>
            </w:r>
            <w:r w:rsidRPr="00C60012">
              <w:rPr>
                <w:rFonts w:eastAsia="Calibri"/>
                <w:szCs w:val="18"/>
                <w:lang w:val="de-DE" w:eastAsia="zh-CN" w:bidi="hi-IN"/>
              </w:rPr>
              <w:t>zuständigen Behörde zugelassen sind.“</w:t>
            </w:r>
          </w:p>
          <w:p w:rsidR="00C60012" w:rsidRPr="00C60012" w:rsidRDefault="00C60012" w:rsidP="00C60012">
            <w:pPr>
              <w:suppressAutoHyphens w:val="0"/>
              <w:autoSpaceDN w:val="0"/>
              <w:spacing w:after="120" w:line="220" w:lineRule="exact"/>
              <w:ind w:right="113"/>
              <w:textAlignment w:val="baseline"/>
              <w:rPr>
                <w:rFonts w:eastAsia="Calibri"/>
                <w:b/>
                <w:szCs w:val="18"/>
                <w:lang w:val="de-DE" w:eastAsia="zh-CN" w:bidi="hi-IN"/>
              </w:rPr>
            </w:pPr>
            <w:r w:rsidRPr="00C60012">
              <w:rPr>
                <w:rFonts w:eastAsia="Calibri"/>
                <w:b/>
                <w:szCs w:val="18"/>
                <w:lang w:val="de-DE" w:eastAsia="zh-CN" w:bidi="hi-IN"/>
              </w:rPr>
              <w:t>Begründung</w:t>
            </w:r>
          </w:p>
          <w:p w:rsidR="00C60012" w:rsidRPr="00C60012" w:rsidRDefault="00C60012" w:rsidP="00677010">
            <w:pPr>
              <w:suppressAutoHyphens w:val="0"/>
              <w:autoSpaceDN w:val="0"/>
              <w:spacing w:after="120" w:line="220" w:lineRule="exact"/>
              <w:ind w:right="113"/>
              <w:textAlignment w:val="baseline"/>
              <w:rPr>
                <w:rFonts w:eastAsia="Calibri"/>
                <w:szCs w:val="18"/>
                <w:lang w:val="de-DE" w:eastAsia="zh-CN" w:bidi="hi-IN"/>
              </w:rPr>
            </w:pPr>
            <w:r w:rsidRPr="00C60012">
              <w:rPr>
                <w:rFonts w:eastAsia="Calibri"/>
                <w:szCs w:val="18"/>
                <w:lang w:val="de-DE" w:eastAsia="zh-CN" w:bidi="hi-IN"/>
              </w:rPr>
              <w:t xml:space="preserve">Aufgrund dieser Ergänzung kann kein Missverständnis darüber entstehen, dass die Gasfreiheit durch eine von </w:t>
            </w:r>
            <w:r w:rsidR="00464F44">
              <w:rPr>
                <w:rFonts w:eastAsia="Calibri"/>
                <w:szCs w:val="18"/>
                <w:lang w:val="de-DE" w:eastAsia="zh-CN" w:bidi="hi-IN"/>
              </w:rPr>
              <w:t>einer</w:t>
            </w:r>
            <w:r w:rsidR="00464F44" w:rsidRPr="00C60012">
              <w:rPr>
                <w:rFonts w:eastAsia="Calibri"/>
                <w:szCs w:val="18"/>
                <w:lang w:val="de-DE" w:eastAsia="zh-CN" w:bidi="hi-IN"/>
              </w:rPr>
              <w:t xml:space="preserve"> </w:t>
            </w:r>
            <w:r w:rsidRPr="00C60012">
              <w:rPr>
                <w:rFonts w:eastAsia="Calibri"/>
                <w:szCs w:val="18"/>
                <w:lang w:val="de-DE" w:eastAsia="zh-CN" w:bidi="hi-IN"/>
              </w:rPr>
              <w:t>zuständigen Behörde zugelassene Person (den sog. „Gasdoktor“) nachgewiesen werden muss.</w:t>
            </w:r>
          </w:p>
        </w:tc>
      </w:tr>
      <w:tr w:rsidR="00C60012" w:rsidRPr="00D92C95" w:rsidTr="00C60012">
        <w:trPr>
          <w:trHeight w:val="1982"/>
        </w:trPr>
        <w:tc>
          <w:tcPr>
            <w:tcW w:w="1292" w:type="dxa"/>
            <w:gridSpan w:val="2"/>
            <w:shd w:val="clear" w:color="auto" w:fill="auto"/>
          </w:tcPr>
          <w:p w:rsidR="00C60012" w:rsidRPr="00C60012" w:rsidRDefault="00C60012" w:rsidP="00C60012">
            <w:pPr>
              <w:suppressAutoHyphens w:val="0"/>
              <w:autoSpaceDN w:val="0"/>
              <w:spacing w:after="120" w:line="220" w:lineRule="exact"/>
              <w:ind w:right="113"/>
              <w:textAlignment w:val="baseline"/>
              <w:rPr>
                <w:rFonts w:eastAsia="Calibri"/>
                <w:szCs w:val="18"/>
                <w:lang w:val="en-US" w:eastAsia="zh-CN" w:bidi="hi-IN"/>
              </w:rPr>
            </w:pPr>
            <w:r w:rsidRPr="00C60012">
              <w:rPr>
                <w:rFonts w:eastAsia="Calibri"/>
                <w:szCs w:val="18"/>
                <w:lang w:val="en-US" w:eastAsia="zh-CN" w:bidi="hi-IN"/>
              </w:rPr>
              <w:t>1.2.1</w:t>
            </w:r>
          </w:p>
        </w:tc>
        <w:tc>
          <w:tcPr>
            <w:tcW w:w="4236" w:type="dxa"/>
            <w:shd w:val="clear" w:color="auto" w:fill="auto"/>
          </w:tcPr>
          <w:p w:rsidR="00C60012" w:rsidRPr="00C60012" w:rsidRDefault="00C60012" w:rsidP="00C60012">
            <w:pPr>
              <w:suppressAutoHyphens w:val="0"/>
              <w:autoSpaceDN w:val="0"/>
              <w:spacing w:after="120" w:line="220" w:lineRule="exact"/>
              <w:ind w:right="113"/>
              <w:textAlignment w:val="baseline"/>
              <w:rPr>
                <w:rFonts w:eastAsia="Calibri"/>
                <w:szCs w:val="18"/>
                <w:lang w:val="de-DE" w:eastAsia="zh-CN" w:bidi="hi-IN"/>
              </w:rPr>
            </w:pPr>
            <w:r w:rsidRPr="00C60012">
              <w:rPr>
                <w:rFonts w:eastAsia="Calibri"/>
                <w:b/>
                <w:bCs/>
                <w:iCs/>
                <w:szCs w:val="18"/>
                <w:lang w:val="de-DE" w:eastAsia="zh-CN" w:bidi="hi-IN"/>
              </w:rPr>
              <w:t>Ladetank (entladen)</w:t>
            </w:r>
            <w:r w:rsidRPr="00C60012">
              <w:rPr>
                <w:rFonts w:eastAsia="Calibri"/>
                <w:bCs/>
                <w:iCs/>
                <w:szCs w:val="18"/>
                <w:lang w:val="de-DE" w:eastAsia="zh-CN" w:bidi="hi-IN"/>
              </w:rPr>
              <w:t>:</w:t>
            </w:r>
            <w:r w:rsidRPr="00C60012">
              <w:rPr>
                <w:rFonts w:eastAsia="Calibri"/>
                <w:bCs/>
                <w:i/>
                <w:iCs/>
                <w:szCs w:val="18"/>
                <w:lang w:val="de-DE" w:eastAsia="zh-CN" w:bidi="hi-IN"/>
              </w:rPr>
              <w:t xml:space="preserve"> </w:t>
            </w:r>
            <w:r w:rsidRPr="00C60012">
              <w:rPr>
                <w:rFonts w:eastAsia="Calibri"/>
                <w:szCs w:val="18"/>
                <w:lang w:val="de-DE" w:eastAsia="zh-CN" w:bidi="hi-IN"/>
              </w:rPr>
              <w:t>Ladetank, der nach dem Entladen noch Restladung enthalten kann.</w:t>
            </w:r>
          </w:p>
          <w:p w:rsidR="00C60012" w:rsidRPr="00C60012" w:rsidRDefault="00C60012" w:rsidP="00C60012">
            <w:pPr>
              <w:suppressAutoHyphens w:val="0"/>
              <w:autoSpaceDN w:val="0"/>
              <w:spacing w:after="120" w:line="220" w:lineRule="exact"/>
              <w:ind w:right="113"/>
              <w:textAlignment w:val="baseline"/>
              <w:rPr>
                <w:rFonts w:eastAsia="Calibri"/>
                <w:i/>
                <w:iCs/>
                <w:szCs w:val="18"/>
                <w:lang w:val="de-DE" w:eastAsia="zh-CN" w:bidi="hi-IN"/>
              </w:rPr>
            </w:pPr>
            <w:r w:rsidRPr="00C60012">
              <w:rPr>
                <w:rFonts w:eastAsia="Calibri"/>
                <w:b/>
                <w:bCs/>
                <w:iCs/>
                <w:szCs w:val="18"/>
                <w:lang w:val="de-DE" w:eastAsia="zh-CN" w:bidi="hi-IN"/>
              </w:rPr>
              <w:t>Ladetank (leer):</w:t>
            </w:r>
            <w:r w:rsidRPr="00C60012">
              <w:rPr>
                <w:rFonts w:eastAsia="Calibri"/>
                <w:bCs/>
                <w:i/>
                <w:iCs/>
                <w:szCs w:val="18"/>
                <w:lang w:val="de-DE" w:eastAsia="zh-CN" w:bidi="hi-IN"/>
              </w:rPr>
              <w:t xml:space="preserve"> </w:t>
            </w:r>
            <w:r w:rsidRPr="00C60012">
              <w:rPr>
                <w:rFonts w:eastAsia="Calibri"/>
                <w:szCs w:val="18"/>
                <w:lang w:val="de-DE" w:eastAsia="zh-CN" w:bidi="hi-IN"/>
              </w:rPr>
              <w:t xml:space="preserve">Ladetank, der nach dem Entladen keine Restladung mehr enthält, </w:t>
            </w:r>
            <w:r w:rsidRPr="00C60012">
              <w:rPr>
                <w:rFonts w:eastAsia="Calibri"/>
                <w:iCs/>
                <w:szCs w:val="18"/>
                <w:lang w:val="de-DE" w:eastAsia="zh-CN" w:bidi="hi-IN"/>
              </w:rPr>
              <w:t>aber eventuell nicht gasfrei ist</w:t>
            </w:r>
            <w:r w:rsidRPr="00C60012">
              <w:rPr>
                <w:rFonts w:eastAsia="Calibri"/>
                <w:i/>
                <w:iCs/>
                <w:szCs w:val="18"/>
                <w:lang w:val="de-DE" w:eastAsia="zh-CN" w:bidi="hi-IN"/>
              </w:rPr>
              <w:t>.</w:t>
            </w:r>
          </w:p>
          <w:p w:rsidR="00C60012" w:rsidRPr="00C60012" w:rsidRDefault="00C60012" w:rsidP="00E30475">
            <w:pPr>
              <w:suppressAutoHyphens w:val="0"/>
              <w:autoSpaceDN w:val="0"/>
              <w:spacing w:after="120" w:line="220" w:lineRule="exact"/>
              <w:ind w:right="113"/>
              <w:textAlignment w:val="baseline"/>
              <w:rPr>
                <w:rFonts w:eastAsia="Calibri"/>
                <w:szCs w:val="18"/>
                <w:lang w:val="de-DE" w:eastAsia="zh-CN" w:bidi="hi-IN"/>
              </w:rPr>
            </w:pPr>
            <w:r w:rsidRPr="00C60012">
              <w:rPr>
                <w:rFonts w:eastAsia="Calibri"/>
                <w:b/>
                <w:bCs/>
                <w:iCs/>
                <w:szCs w:val="18"/>
                <w:lang w:val="de-DE" w:eastAsia="zh-CN" w:bidi="hi-IN"/>
              </w:rPr>
              <w:t>Ladetank (gasfrei):</w:t>
            </w:r>
            <w:r w:rsidRPr="00C60012">
              <w:rPr>
                <w:rFonts w:eastAsia="Calibri"/>
                <w:bCs/>
                <w:i/>
                <w:iCs/>
                <w:szCs w:val="18"/>
                <w:lang w:val="de-DE" w:eastAsia="zh-CN" w:bidi="hi-IN"/>
              </w:rPr>
              <w:t xml:space="preserve"> </w:t>
            </w:r>
            <w:r w:rsidRPr="00C60012">
              <w:rPr>
                <w:rFonts w:eastAsia="Calibri"/>
                <w:szCs w:val="18"/>
                <w:lang w:val="de-DE" w:eastAsia="zh-CN" w:bidi="hi-IN"/>
              </w:rPr>
              <w:t xml:space="preserve">Ladetank, der nach dem Entladen keine Restladung und keine messbare Konzentration </w:t>
            </w:r>
            <w:r w:rsidRPr="00464F44">
              <w:rPr>
                <w:rFonts w:eastAsia="Calibri"/>
                <w:szCs w:val="18"/>
                <w:lang w:val="de-DE" w:eastAsia="zh-CN" w:bidi="hi-IN"/>
              </w:rPr>
              <w:t>gefährlicher</w:t>
            </w:r>
            <w:r w:rsidR="00E30475">
              <w:rPr>
                <w:rFonts w:eastAsia="Calibri"/>
                <w:szCs w:val="18"/>
                <w:lang w:val="de-DE" w:eastAsia="zh-CN" w:bidi="hi-IN"/>
              </w:rPr>
              <w:t xml:space="preserve"> </w:t>
            </w:r>
            <w:r w:rsidRPr="00C60012">
              <w:rPr>
                <w:rFonts w:eastAsia="Calibri"/>
                <w:szCs w:val="18"/>
                <w:lang w:val="de-DE" w:eastAsia="zh-CN" w:bidi="hi-IN"/>
              </w:rPr>
              <w:t xml:space="preserve">Gase </w:t>
            </w:r>
            <w:r w:rsidR="00677010" w:rsidRPr="00A05088">
              <w:rPr>
                <w:rFonts w:eastAsia="Calibri"/>
                <w:szCs w:val="18"/>
                <w:u w:val="single"/>
                <w:lang w:val="de-DE" w:eastAsia="zh-CN" w:bidi="hi-IN"/>
              </w:rPr>
              <w:t>und Dämpfe</w:t>
            </w:r>
            <w:r w:rsidR="00677010">
              <w:rPr>
                <w:rFonts w:eastAsia="Calibri"/>
                <w:szCs w:val="18"/>
                <w:lang w:val="de-DE" w:eastAsia="zh-CN" w:bidi="hi-IN"/>
              </w:rPr>
              <w:t xml:space="preserve"> </w:t>
            </w:r>
            <w:r w:rsidRPr="00C60012">
              <w:rPr>
                <w:rFonts w:eastAsia="Calibri"/>
                <w:szCs w:val="18"/>
                <w:lang w:val="de-DE" w:eastAsia="zh-CN" w:bidi="hi-IN"/>
              </w:rPr>
              <w:t>enthält.</w:t>
            </w:r>
          </w:p>
        </w:tc>
        <w:tc>
          <w:tcPr>
            <w:tcW w:w="3686" w:type="dxa"/>
            <w:shd w:val="clear" w:color="auto" w:fill="auto"/>
          </w:tcPr>
          <w:p w:rsidR="00C60012" w:rsidRPr="00421191" w:rsidRDefault="00C60012" w:rsidP="00C60012">
            <w:pPr>
              <w:suppressAutoHyphens w:val="0"/>
              <w:autoSpaceDN w:val="0"/>
              <w:spacing w:after="120" w:line="220" w:lineRule="exact"/>
              <w:ind w:right="113"/>
              <w:textAlignment w:val="baseline"/>
              <w:rPr>
                <w:rFonts w:eastAsia="Calibri"/>
                <w:szCs w:val="18"/>
                <w:lang w:val="de-DE" w:eastAsia="zh-CN" w:bidi="hi-IN"/>
              </w:rPr>
            </w:pPr>
          </w:p>
        </w:tc>
      </w:tr>
      <w:tr w:rsidR="00C60012" w:rsidRPr="00DE3392" w:rsidTr="00C60012">
        <w:trPr>
          <w:trHeight w:val="624"/>
        </w:trPr>
        <w:tc>
          <w:tcPr>
            <w:tcW w:w="1292" w:type="dxa"/>
            <w:gridSpan w:val="2"/>
            <w:shd w:val="clear" w:color="auto" w:fill="auto"/>
          </w:tcPr>
          <w:p w:rsidR="00C60012" w:rsidRPr="00421191" w:rsidRDefault="00C60012" w:rsidP="00C60012">
            <w:pPr>
              <w:suppressAutoHyphens w:val="0"/>
              <w:autoSpaceDN w:val="0"/>
              <w:spacing w:after="120" w:line="220" w:lineRule="exact"/>
              <w:ind w:right="113"/>
              <w:textAlignment w:val="baseline"/>
              <w:rPr>
                <w:rFonts w:eastAsia="Calibri"/>
                <w:szCs w:val="18"/>
                <w:lang w:val="de-DE" w:eastAsia="zh-CN" w:bidi="hi-IN"/>
              </w:rPr>
            </w:pPr>
          </w:p>
        </w:tc>
        <w:tc>
          <w:tcPr>
            <w:tcW w:w="4236" w:type="dxa"/>
            <w:shd w:val="clear" w:color="auto" w:fill="auto"/>
          </w:tcPr>
          <w:p w:rsidR="00677010" w:rsidRPr="00BE0363" w:rsidRDefault="00C60012" w:rsidP="00C60012">
            <w:pPr>
              <w:suppressAutoHyphens w:val="0"/>
              <w:autoSpaceDN w:val="0"/>
              <w:spacing w:after="120" w:line="220" w:lineRule="exact"/>
              <w:ind w:right="113"/>
              <w:textAlignment w:val="baseline"/>
              <w:rPr>
                <w:rFonts w:eastAsia="Calibri"/>
                <w:b/>
                <w:szCs w:val="18"/>
                <w:u w:val="single"/>
                <w:lang w:val="de-DE" w:eastAsia="zh-CN" w:bidi="hi-IN"/>
              </w:rPr>
            </w:pPr>
            <w:r w:rsidRPr="00BE0363">
              <w:rPr>
                <w:rFonts w:eastAsia="Calibri"/>
                <w:b/>
                <w:szCs w:val="18"/>
                <w:u w:val="single"/>
                <w:lang w:val="de-DE" w:eastAsia="zh-CN" w:bidi="hi-IN"/>
              </w:rPr>
              <w:t>Entgasen:</w:t>
            </w:r>
            <w:r w:rsidR="00677010" w:rsidRPr="00BE0363">
              <w:rPr>
                <w:rFonts w:eastAsia="Calibri"/>
                <w:b/>
                <w:szCs w:val="18"/>
                <w:u w:val="single"/>
                <w:lang w:val="de-DE" w:eastAsia="zh-CN" w:bidi="hi-IN"/>
              </w:rPr>
              <w:t xml:space="preserve"> </w:t>
            </w:r>
            <w:r w:rsidR="00317487" w:rsidRPr="00BE0363">
              <w:rPr>
                <w:rFonts w:eastAsia="Calibri"/>
                <w:szCs w:val="18"/>
                <w:u w:val="single"/>
                <w:lang w:val="de-DE" w:eastAsia="zh-CN" w:bidi="hi-IN"/>
              </w:rPr>
              <w:t>E</w:t>
            </w:r>
            <w:r w:rsidR="00623B26" w:rsidRPr="00BE0363">
              <w:rPr>
                <w:rFonts w:eastAsia="Calibri"/>
                <w:szCs w:val="18"/>
                <w:u w:val="single"/>
                <w:lang w:val="de-DE" w:eastAsia="zh-CN" w:bidi="hi-IN"/>
              </w:rPr>
              <w:t>in Vorgang zur Senkung der Konzentration gefährlicher Gase und Dämpfe in einem leeren Ladetank durch Freisetzung in die Atmosphäre oder in Dämpferückgewinnungsanlagen</w:t>
            </w:r>
            <w:r w:rsidR="00677010" w:rsidRPr="00BE0363">
              <w:rPr>
                <w:rFonts w:eastAsia="Calibri"/>
                <w:szCs w:val="18"/>
                <w:lang w:val="de-DE" w:eastAsia="zh-CN" w:bidi="hi-IN"/>
              </w:rPr>
              <w:t>.</w:t>
            </w:r>
          </w:p>
          <w:p w:rsidR="000D23CF" w:rsidRPr="00BE0363" w:rsidRDefault="000D23CF" w:rsidP="00C60012">
            <w:pPr>
              <w:suppressAutoHyphens w:val="0"/>
              <w:autoSpaceDN w:val="0"/>
              <w:spacing w:after="120" w:line="220" w:lineRule="exact"/>
              <w:ind w:right="113"/>
              <w:textAlignment w:val="baseline"/>
              <w:rPr>
                <w:rFonts w:eastAsia="Calibri"/>
                <w:b/>
                <w:szCs w:val="18"/>
                <w:u w:val="single"/>
                <w:lang w:val="de-DE" w:eastAsia="zh-CN" w:bidi="hi-IN"/>
              </w:rPr>
            </w:pPr>
          </w:p>
          <w:p w:rsidR="000D23CF" w:rsidRPr="00BE0363" w:rsidRDefault="000D23CF" w:rsidP="00C60012">
            <w:pPr>
              <w:suppressAutoHyphens w:val="0"/>
              <w:autoSpaceDN w:val="0"/>
              <w:spacing w:after="120" w:line="220" w:lineRule="exact"/>
              <w:ind w:right="113"/>
              <w:textAlignment w:val="baseline"/>
              <w:rPr>
                <w:rFonts w:eastAsia="Calibri"/>
                <w:b/>
                <w:szCs w:val="18"/>
                <w:u w:val="single"/>
                <w:lang w:val="de-DE" w:eastAsia="zh-CN" w:bidi="hi-IN"/>
              </w:rPr>
            </w:pPr>
          </w:p>
          <w:p w:rsidR="000D23CF" w:rsidRPr="00BE0363" w:rsidRDefault="000D23CF" w:rsidP="00C60012">
            <w:pPr>
              <w:suppressAutoHyphens w:val="0"/>
              <w:autoSpaceDN w:val="0"/>
              <w:spacing w:after="120" w:line="220" w:lineRule="exact"/>
              <w:ind w:right="113"/>
              <w:textAlignment w:val="baseline"/>
              <w:rPr>
                <w:rFonts w:eastAsia="Calibri"/>
                <w:b/>
                <w:szCs w:val="18"/>
                <w:u w:val="single"/>
                <w:lang w:val="de-DE" w:eastAsia="zh-CN" w:bidi="hi-IN"/>
              </w:rPr>
            </w:pPr>
          </w:p>
          <w:p w:rsidR="000D23CF" w:rsidRPr="00BE0363" w:rsidRDefault="000D23CF" w:rsidP="00C60012">
            <w:pPr>
              <w:suppressAutoHyphens w:val="0"/>
              <w:autoSpaceDN w:val="0"/>
              <w:spacing w:after="120" w:line="220" w:lineRule="exact"/>
              <w:ind w:right="113"/>
              <w:textAlignment w:val="baseline"/>
              <w:rPr>
                <w:rFonts w:eastAsia="Calibri"/>
                <w:b/>
                <w:szCs w:val="18"/>
                <w:u w:val="single"/>
                <w:lang w:val="de-DE" w:eastAsia="zh-CN" w:bidi="hi-IN"/>
              </w:rPr>
            </w:pPr>
          </w:p>
          <w:p w:rsidR="000D23CF" w:rsidRPr="00BE0363" w:rsidRDefault="000D23CF" w:rsidP="00C60012">
            <w:pPr>
              <w:suppressAutoHyphens w:val="0"/>
              <w:autoSpaceDN w:val="0"/>
              <w:spacing w:after="120" w:line="220" w:lineRule="exact"/>
              <w:ind w:right="113"/>
              <w:textAlignment w:val="baseline"/>
              <w:rPr>
                <w:rFonts w:eastAsia="Calibri"/>
                <w:b/>
                <w:szCs w:val="18"/>
                <w:u w:val="single"/>
                <w:lang w:val="de-DE" w:eastAsia="zh-CN" w:bidi="hi-IN"/>
              </w:rPr>
            </w:pPr>
          </w:p>
          <w:p w:rsidR="000D23CF" w:rsidRPr="00BE0363" w:rsidRDefault="000D23CF" w:rsidP="00C60012">
            <w:pPr>
              <w:suppressAutoHyphens w:val="0"/>
              <w:autoSpaceDN w:val="0"/>
              <w:spacing w:after="120" w:line="220" w:lineRule="exact"/>
              <w:ind w:right="113"/>
              <w:textAlignment w:val="baseline"/>
              <w:rPr>
                <w:rFonts w:eastAsia="Calibri"/>
                <w:b/>
                <w:szCs w:val="18"/>
                <w:u w:val="single"/>
                <w:lang w:val="de-DE" w:eastAsia="zh-CN" w:bidi="hi-IN"/>
              </w:rPr>
            </w:pPr>
          </w:p>
          <w:p w:rsidR="000D23CF" w:rsidRPr="00BE0363" w:rsidRDefault="000D23CF" w:rsidP="00C60012">
            <w:pPr>
              <w:suppressAutoHyphens w:val="0"/>
              <w:autoSpaceDN w:val="0"/>
              <w:spacing w:after="120" w:line="220" w:lineRule="exact"/>
              <w:ind w:right="113"/>
              <w:textAlignment w:val="baseline"/>
              <w:rPr>
                <w:rFonts w:eastAsia="Calibri"/>
                <w:b/>
                <w:szCs w:val="18"/>
                <w:u w:val="single"/>
                <w:lang w:val="de-DE" w:eastAsia="zh-CN" w:bidi="hi-IN"/>
              </w:rPr>
            </w:pPr>
          </w:p>
          <w:p w:rsidR="00C60012" w:rsidRPr="00BE0363" w:rsidRDefault="00EC18CD" w:rsidP="00A8798D">
            <w:pPr>
              <w:suppressAutoHyphens w:val="0"/>
              <w:autoSpaceDN w:val="0"/>
              <w:spacing w:after="120" w:line="220" w:lineRule="exact"/>
              <w:ind w:right="113"/>
              <w:textAlignment w:val="baseline"/>
              <w:rPr>
                <w:rFonts w:eastAsia="Calibri"/>
                <w:szCs w:val="18"/>
                <w:lang w:val="de-DE" w:eastAsia="zh-CN" w:bidi="hi-IN"/>
              </w:rPr>
            </w:pPr>
            <w:r w:rsidRPr="00BE0363">
              <w:rPr>
                <w:rFonts w:eastAsia="Calibri"/>
                <w:b/>
                <w:szCs w:val="18"/>
                <w:u w:val="single"/>
                <w:lang w:val="de-DE" w:eastAsia="zh-CN" w:bidi="hi-IN"/>
              </w:rPr>
              <w:t>Explosionsbereich</w:t>
            </w:r>
            <w:r w:rsidRPr="00BE0363">
              <w:rPr>
                <w:rFonts w:eastAsia="Calibri"/>
                <w:szCs w:val="18"/>
                <w:u w:val="single"/>
                <w:lang w:val="de-DE" w:eastAsia="zh-CN" w:bidi="hi-IN"/>
              </w:rPr>
              <w:t xml:space="preserve">: Der </w:t>
            </w:r>
            <w:r w:rsidR="00737819" w:rsidRPr="00BE0363">
              <w:rPr>
                <w:rFonts w:eastAsia="Calibri"/>
                <w:szCs w:val="18"/>
                <w:u w:val="single"/>
                <w:lang w:val="de-DE" w:eastAsia="zh-CN" w:bidi="hi-IN"/>
              </w:rPr>
              <w:t xml:space="preserve">unter bestimmten Testbedingungen ermittelte </w:t>
            </w:r>
            <w:r w:rsidRPr="00BE0363">
              <w:rPr>
                <w:rFonts w:eastAsia="Calibri"/>
                <w:szCs w:val="18"/>
                <w:u w:val="single"/>
                <w:lang w:val="de-DE" w:eastAsia="zh-CN" w:bidi="hi-IN"/>
              </w:rPr>
              <w:t xml:space="preserve">Bereich der Konzentration einer brennbaren Substanz oder </w:t>
            </w:r>
            <w:r w:rsidR="00737819" w:rsidRPr="00BE0363">
              <w:rPr>
                <w:rFonts w:eastAsia="Calibri"/>
                <w:szCs w:val="18"/>
                <w:u w:val="single"/>
                <w:lang w:val="de-DE" w:eastAsia="zh-CN" w:bidi="hi-IN"/>
              </w:rPr>
              <w:t>eines Substanzg</w:t>
            </w:r>
            <w:r w:rsidRPr="00BE0363">
              <w:rPr>
                <w:rFonts w:eastAsia="Calibri"/>
                <w:szCs w:val="18"/>
                <w:u w:val="single"/>
                <w:lang w:val="de-DE" w:eastAsia="zh-CN" w:bidi="hi-IN"/>
              </w:rPr>
              <w:t>emisch</w:t>
            </w:r>
            <w:r w:rsidR="00737819" w:rsidRPr="00BE0363">
              <w:rPr>
                <w:rFonts w:eastAsia="Calibri"/>
                <w:szCs w:val="18"/>
                <w:u w:val="single"/>
                <w:lang w:val="de-DE" w:eastAsia="zh-CN" w:bidi="hi-IN"/>
              </w:rPr>
              <w:t>s</w:t>
            </w:r>
            <w:r w:rsidRPr="00BE0363">
              <w:rPr>
                <w:rFonts w:eastAsia="Calibri"/>
                <w:szCs w:val="18"/>
                <w:u w:val="single"/>
                <w:lang w:val="de-DE" w:eastAsia="zh-CN" w:bidi="hi-IN"/>
              </w:rPr>
              <w:t xml:space="preserve"> in der Luft, in dem eine Explosion </w:t>
            </w:r>
            <w:r w:rsidR="00A8798D" w:rsidRPr="00BE0363">
              <w:rPr>
                <w:rFonts w:eastAsia="Calibri"/>
                <w:szCs w:val="18"/>
                <w:u w:val="single"/>
                <w:lang w:val="de-DE" w:eastAsia="zh-CN" w:bidi="hi-IN"/>
              </w:rPr>
              <w:t xml:space="preserve">auftreten </w:t>
            </w:r>
            <w:r w:rsidRPr="00BE0363">
              <w:rPr>
                <w:rFonts w:eastAsia="Calibri"/>
                <w:szCs w:val="18"/>
                <w:u w:val="single"/>
                <w:lang w:val="de-DE" w:eastAsia="zh-CN" w:bidi="hi-IN"/>
              </w:rPr>
              <w:t xml:space="preserve">kann, bzw. der unter bestimmten Testbedingungen ermittelte Bereich der Konzentration einer brennbaren Substanz oder </w:t>
            </w:r>
            <w:r w:rsidR="00737819" w:rsidRPr="00BE0363">
              <w:rPr>
                <w:rFonts w:eastAsia="Calibri"/>
                <w:szCs w:val="18"/>
                <w:u w:val="single"/>
                <w:lang w:val="de-DE" w:eastAsia="zh-CN" w:bidi="hi-IN"/>
              </w:rPr>
              <w:t>eines Substanzg</w:t>
            </w:r>
            <w:r w:rsidRPr="00BE0363">
              <w:rPr>
                <w:rFonts w:eastAsia="Calibri"/>
                <w:szCs w:val="18"/>
                <w:u w:val="single"/>
                <w:lang w:val="de-DE" w:eastAsia="zh-CN" w:bidi="hi-IN"/>
              </w:rPr>
              <w:t>emisch</w:t>
            </w:r>
            <w:r w:rsidR="00737819" w:rsidRPr="00BE0363">
              <w:rPr>
                <w:rFonts w:eastAsia="Calibri"/>
                <w:szCs w:val="18"/>
                <w:u w:val="single"/>
                <w:lang w:val="de-DE" w:eastAsia="zh-CN" w:bidi="hi-IN"/>
              </w:rPr>
              <w:t>s</w:t>
            </w:r>
            <w:r w:rsidRPr="00BE0363">
              <w:rPr>
                <w:rFonts w:eastAsia="Calibri"/>
                <w:szCs w:val="18"/>
                <w:u w:val="single"/>
                <w:lang w:val="de-DE" w:eastAsia="zh-CN" w:bidi="hi-IN"/>
              </w:rPr>
              <w:t xml:space="preserve"> </w:t>
            </w:r>
            <w:r w:rsidR="00737819" w:rsidRPr="00BE0363">
              <w:rPr>
                <w:rFonts w:eastAsia="Calibri"/>
                <w:szCs w:val="18"/>
                <w:u w:val="single"/>
                <w:lang w:val="de-DE" w:eastAsia="zh-CN" w:bidi="hi-IN"/>
              </w:rPr>
              <w:t>gemischt mit</w:t>
            </w:r>
            <w:r w:rsidRPr="00BE0363">
              <w:rPr>
                <w:rFonts w:eastAsia="Calibri"/>
                <w:szCs w:val="18"/>
                <w:u w:val="single"/>
                <w:lang w:val="de-DE" w:eastAsia="zh-CN" w:bidi="hi-IN"/>
              </w:rPr>
              <w:t xml:space="preserve"> Luft</w:t>
            </w:r>
            <w:r w:rsidR="00737819" w:rsidRPr="00BE0363">
              <w:rPr>
                <w:rFonts w:eastAsia="Calibri"/>
                <w:szCs w:val="18"/>
                <w:u w:val="single"/>
                <w:lang w:val="de-DE" w:eastAsia="zh-CN" w:bidi="hi-IN"/>
              </w:rPr>
              <w:t>/Inertgas</w:t>
            </w:r>
            <w:r w:rsidRPr="00BE0363">
              <w:rPr>
                <w:rFonts w:eastAsia="Calibri"/>
                <w:szCs w:val="18"/>
                <w:u w:val="single"/>
                <w:lang w:val="de-DE" w:eastAsia="zh-CN" w:bidi="hi-IN"/>
              </w:rPr>
              <w:t xml:space="preserve">, in dem eine Explosion </w:t>
            </w:r>
            <w:r w:rsidR="00A8798D" w:rsidRPr="00BE0363">
              <w:rPr>
                <w:rFonts w:eastAsia="Calibri"/>
                <w:szCs w:val="18"/>
                <w:u w:val="single"/>
                <w:lang w:val="de-DE" w:eastAsia="zh-CN" w:bidi="hi-IN"/>
              </w:rPr>
              <w:t xml:space="preserve">auftreten </w:t>
            </w:r>
            <w:r w:rsidRPr="00BE0363">
              <w:rPr>
                <w:rFonts w:eastAsia="Calibri"/>
                <w:szCs w:val="18"/>
                <w:u w:val="single"/>
                <w:lang w:val="de-DE" w:eastAsia="zh-CN" w:bidi="hi-IN"/>
              </w:rPr>
              <w:t>kann.</w:t>
            </w:r>
          </w:p>
        </w:tc>
        <w:tc>
          <w:tcPr>
            <w:tcW w:w="3686" w:type="dxa"/>
            <w:shd w:val="clear" w:color="auto" w:fill="auto"/>
          </w:tcPr>
          <w:p w:rsidR="00C60012" w:rsidRPr="00BE0363" w:rsidRDefault="00C60012" w:rsidP="00C60012">
            <w:pPr>
              <w:suppressAutoHyphens w:val="0"/>
              <w:autoSpaceDN w:val="0"/>
              <w:spacing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C60012" w:rsidRPr="00BE0363" w:rsidRDefault="00C60012" w:rsidP="00C60012">
            <w:pPr>
              <w:suppressAutoHyphens w:val="0"/>
              <w:autoSpaceDN w:val="0"/>
              <w:spacing w:after="120" w:line="220" w:lineRule="exact"/>
              <w:ind w:right="113"/>
              <w:textAlignment w:val="baseline"/>
              <w:rPr>
                <w:rFonts w:eastAsia="Calibri"/>
                <w:b/>
                <w:i/>
                <w:szCs w:val="18"/>
                <w:lang w:val="de-DE" w:eastAsia="zh-CN" w:bidi="hi-IN"/>
              </w:rPr>
            </w:pPr>
            <w:r w:rsidRPr="00BE0363">
              <w:rPr>
                <w:rFonts w:eastAsia="Calibri"/>
                <w:szCs w:val="18"/>
                <w:lang w:val="de-DE" w:eastAsia="zh-CN" w:bidi="hi-IN"/>
              </w:rPr>
              <w:t>Eine neue Begriffsbestimmung hinzufügen: „Entgasen“</w:t>
            </w:r>
          </w:p>
          <w:p w:rsidR="00C60012" w:rsidRPr="00BE0363" w:rsidRDefault="00C60012" w:rsidP="00C60012">
            <w:pPr>
              <w:suppressAutoHyphens w:val="0"/>
              <w:autoSpaceDN w:val="0"/>
              <w:spacing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Begründung</w:t>
            </w:r>
          </w:p>
          <w:p w:rsidR="00C60012" w:rsidRPr="00BE0363" w:rsidRDefault="00C60012" w:rsidP="00C60012">
            <w:pPr>
              <w:suppressAutoHyphens w:val="0"/>
              <w:spacing w:after="120" w:line="220" w:lineRule="exact"/>
              <w:ind w:right="113"/>
              <w:rPr>
                <w:lang w:val="de-DE" w:eastAsia="en-GB"/>
              </w:rPr>
            </w:pPr>
            <w:r w:rsidRPr="00BE0363">
              <w:rPr>
                <w:lang w:val="de-DE" w:eastAsia="en-GB"/>
              </w:rPr>
              <w:t>Gemäß den angenommenen Grundsätzen wird vorgeschlagen, den Ausdruck „gas-freeing“ in der englischen Fassung durch „degassing“ zu ersetzen.</w:t>
            </w:r>
          </w:p>
          <w:p w:rsidR="00C60012" w:rsidRPr="00BE0363" w:rsidRDefault="00C60012" w:rsidP="00C60012">
            <w:pPr>
              <w:suppressAutoHyphens w:val="0"/>
              <w:autoSpaceDN w:val="0"/>
              <w:spacing w:after="120" w:line="220" w:lineRule="exact"/>
              <w:ind w:right="113"/>
              <w:textAlignment w:val="baseline"/>
              <w:rPr>
                <w:rFonts w:eastAsia="Calibri"/>
                <w:szCs w:val="18"/>
                <w:lang w:val="de-DE" w:eastAsia="zh-CN" w:bidi="hi-IN"/>
              </w:rPr>
            </w:pPr>
            <w:r w:rsidRPr="00BE0363">
              <w:rPr>
                <w:rFonts w:eastAsia="Calibri"/>
                <w:szCs w:val="18"/>
                <w:lang w:val="de-DE" w:eastAsia="zh-CN" w:bidi="hi-IN"/>
              </w:rPr>
              <w:t>Abgesehen von dieser Änderung enthält das ADN keine Begriffsbestimmung für „Entgasen“. In Unterabschnitt 7.2.3.7 „Entgasen leerer Ladetanks“ wird dieser Ausdruck jedoch mehrfach verwendet.</w:t>
            </w:r>
          </w:p>
          <w:p w:rsidR="000D23CF" w:rsidRPr="00BE0363" w:rsidRDefault="007529EE" w:rsidP="000D23CF">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623B26" w:rsidRPr="00BE0363" w:rsidRDefault="00623B26" w:rsidP="000D23CF">
            <w:p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Eine neue Begriffsbestimmung hinzufügen: „Explosionsbereich“.</w:t>
            </w:r>
          </w:p>
          <w:p w:rsidR="000D23CF" w:rsidRPr="00BE0363" w:rsidRDefault="007529EE" w:rsidP="000D23CF">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Begründung</w:t>
            </w:r>
          </w:p>
          <w:p w:rsidR="00677010" w:rsidRPr="00BE0363" w:rsidRDefault="00623B26" w:rsidP="00A8798D">
            <w:pPr>
              <w:suppressAutoHyphens w:val="0"/>
              <w:autoSpaceDN w:val="0"/>
              <w:spacing w:after="120" w:line="220" w:lineRule="exact"/>
              <w:ind w:right="113"/>
              <w:textAlignment w:val="baseline"/>
              <w:rPr>
                <w:rFonts w:eastAsia="Calibri"/>
                <w:szCs w:val="18"/>
                <w:lang w:val="de-DE" w:eastAsia="zh-CN" w:bidi="hi-IN"/>
              </w:rPr>
            </w:pPr>
            <w:r w:rsidRPr="00BE0363">
              <w:rPr>
                <w:rFonts w:eastAsia="Calibri"/>
                <w:szCs w:val="18"/>
                <w:lang w:val="de-DE" w:eastAsia="zh-CN" w:bidi="hi-IN"/>
              </w:rPr>
              <w:t xml:space="preserve">Sollte die untere Explosionsgrenze definiert werden, so sollte ebenso die obere Explosionsgrenze sowie der Explosionsbereich definiert werden. Die Begriffsbestimmung wurde </w:t>
            </w:r>
            <w:r w:rsidR="00A8798D" w:rsidRPr="00BE0363">
              <w:rPr>
                <w:rFonts w:eastAsia="Calibri"/>
                <w:szCs w:val="18"/>
                <w:lang w:val="de-DE" w:eastAsia="zh-CN" w:bidi="hi-IN"/>
              </w:rPr>
              <w:t xml:space="preserve">aus </w:t>
            </w:r>
            <w:r w:rsidRPr="00BE0363">
              <w:rPr>
                <w:rFonts w:eastAsia="Calibri"/>
                <w:szCs w:val="18"/>
                <w:lang w:val="de-DE" w:eastAsia="zh-CN" w:bidi="hi-IN"/>
              </w:rPr>
              <w:t>der Norm EN 13237-2012 übernommen.</w:t>
            </w:r>
          </w:p>
        </w:tc>
      </w:tr>
      <w:tr w:rsidR="00C60012" w:rsidRPr="00777E7A" w:rsidTr="00C60012">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p>
        </w:tc>
        <w:tc>
          <w:tcPr>
            <w:tcW w:w="423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r w:rsidRPr="00C60012">
              <w:rPr>
                <w:rFonts w:eastAsia="Calibri"/>
                <w:b/>
                <w:strike/>
                <w:szCs w:val="18"/>
                <w:lang w:val="en-US" w:eastAsia="zh-CN" w:bidi="hi-IN"/>
              </w:rPr>
              <w:t>Flammable</w:t>
            </w:r>
            <w:r w:rsidRPr="00C60012">
              <w:rPr>
                <w:rFonts w:eastAsia="Calibri"/>
                <w:b/>
                <w:szCs w:val="18"/>
                <w:lang w:val="en-US" w:eastAsia="zh-CN" w:bidi="hi-IN"/>
              </w:rPr>
              <w:t xml:space="preserve"> Gas detector </w:t>
            </w:r>
            <w:r w:rsidRPr="00C60012">
              <w:rPr>
                <w:rFonts w:eastAsia="Calibri"/>
                <w:szCs w:val="18"/>
                <w:lang w:val="en-US" w:eastAsia="zh-CN" w:bidi="hi-IN"/>
              </w:rPr>
              <w:t xml:space="preserve">means a device allowing measuring of any significant concentration of flammable gases given off by the cargo below the lower explosive limit (LEL) and which clearly indicates the presence of higher concentrations of such gases. </w:t>
            </w:r>
            <w:r w:rsidRPr="00C60012">
              <w:rPr>
                <w:rFonts w:eastAsia="Calibri"/>
                <w:strike/>
                <w:szCs w:val="18"/>
                <w:lang w:val="en-US" w:eastAsia="zh-CN" w:bidi="hi-IN"/>
              </w:rPr>
              <w:t>Flammable</w:t>
            </w:r>
            <w:r w:rsidRPr="00C60012">
              <w:rPr>
                <w:rFonts w:eastAsia="Calibri"/>
                <w:szCs w:val="18"/>
                <w:lang w:val="en-US" w:eastAsia="zh-CN" w:bidi="hi-IN"/>
              </w:rPr>
              <w:t xml:space="preserve"> Gas detectors may be designed for measuring flammable gases only but also for measuring both flammable gases and oxygen.</w:t>
            </w:r>
          </w:p>
          <w:p w:rsidR="00C60012" w:rsidRPr="00C60012" w:rsidRDefault="00C60012" w:rsidP="00C60012">
            <w:pPr>
              <w:suppressAutoHyphens w:val="0"/>
              <w:autoSpaceDE w:val="0"/>
              <w:autoSpaceDN w:val="0"/>
              <w:adjustRightInd w:val="0"/>
              <w:spacing w:line="240" w:lineRule="auto"/>
              <w:rPr>
                <w:szCs w:val="18"/>
                <w:lang w:val="en-US"/>
              </w:rPr>
            </w:pPr>
            <w:r w:rsidRPr="00C60012">
              <w:rPr>
                <w:szCs w:val="18"/>
                <w:lang w:val="en-US"/>
              </w:rPr>
              <w:t>This device shall be so designed that measurements are possible without the necessity of entering the spaces to be checked;</w:t>
            </w:r>
          </w:p>
          <w:p w:rsidR="00C60012" w:rsidRPr="00C60012" w:rsidRDefault="00C60012" w:rsidP="00C60012">
            <w:pPr>
              <w:suppressAutoHyphens w:val="0"/>
              <w:autoSpaceDE w:val="0"/>
              <w:autoSpaceDN w:val="0"/>
              <w:adjustRightInd w:val="0"/>
              <w:spacing w:line="240" w:lineRule="auto"/>
              <w:rPr>
                <w:szCs w:val="18"/>
                <w:lang w:val="en-US"/>
              </w:rPr>
            </w:pPr>
          </w:p>
          <w:p w:rsidR="00C60012" w:rsidRPr="00C60012" w:rsidRDefault="00C60012" w:rsidP="00C60012">
            <w:pPr>
              <w:suppressAutoHyphens w:val="0"/>
              <w:autoSpaceDE w:val="0"/>
              <w:autoSpaceDN w:val="0"/>
              <w:adjustRightInd w:val="0"/>
              <w:spacing w:before="40" w:after="120" w:line="240" w:lineRule="auto"/>
              <w:rPr>
                <w:rFonts w:eastAsia="Calibri"/>
                <w:szCs w:val="18"/>
                <w:lang w:val="de-DE" w:eastAsia="zh-CN" w:bidi="hi-IN"/>
              </w:rPr>
            </w:pPr>
            <w:r w:rsidRPr="00C60012">
              <w:rPr>
                <w:rFonts w:eastAsia="Calibri"/>
                <w:szCs w:val="18"/>
                <w:lang w:val="de-DE" w:eastAsia="zh-CN" w:bidi="hi-IN"/>
              </w:rPr>
              <w:t>(</w:t>
            </w:r>
            <w:r w:rsidRPr="00C60012">
              <w:rPr>
                <w:rFonts w:eastAsia="Calibri"/>
                <w:b/>
                <w:szCs w:val="18"/>
                <w:lang w:val="de-DE" w:eastAsia="zh-CN" w:bidi="hi-IN"/>
              </w:rPr>
              <w:t>Gasspürgerät</w:t>
            </w:r>
            <w:r w:rsidRPr="00C60012">
              <w:rPr>
                <w:rFonts w:eastAsia="Calibri"/>
                <w:szCs w:val="18"/>
                <w:lang w:val="de-DE" w:eastAsia="zh-CN" w:bidi="hi-IN"/>
              </w:rPr>
              <w:t>: Ein Gerät, mit dem bedeutsame Konzentrationen von aus der Ladung herrührenden entzündbaren Gasen unterhalb der unteren Explosionsgrenze gemessen werden können und welches das Vorhandensein größerer Konzentrationen eindeutig anzeigt. Gasspürgeräte können sowohl als Einzelmessgeräte als auch als Kombinationsmessgeräte zur Messung von entzündbaren Gasen und Sauerstoff ausgeführt sein.</w:t>
            </w:r>
          </w:p>
          <w:p w:rsidR="00C60012" w:rsidRPr="00C60012" w:rsidRDefault="00C60012" w:rsidP="00C60012">
            <w:pPr>
              <w:suppressAutoHyphens w:val="0"/>
              <w:autoSpaceDE w:val="0"/>
              <w:autoSpaceDN w:val="0"/>
              <w:adjustRightInd w:val="0"/>
              <w:spacing w:line="240" w:lineRule="auto"/>
              <w:rPr>
                <w:rFonts w:eastAsia="Calibri"/>
                <w:szCs w:val="18"/>
                <w:lang w:val="de-DE" w:eastAsia="zh-CN" w:bidi="hi-IN"/>
              </w:rPr>
            </w:pPr>
            <w:r w:rsidRPr="00C60012">
              <w:rPr>
                <w:rFonts w:eastAsia="Calibri"/>
                <w:szCs w:val="18"/>
                <w:lang w:val="de-DE" w:eastAsia="zh-CN" w:bidi="hi-IN"/>
              </w:rPr>
              <w:t>Das Gerät muss so beschaffen sein, dass auch Messungen möglich sind, ohne die zu prüfenden Räume zu betreten.)</w:t>
            </w:r>
          </w:p>
          <w:p w:rsidR="00C60012" w:rsidRPr="00C60012" w:rsidRDefault="00C60012" w:rsidP="00C60012">
            <w:pPr>
              <w:suppressAutoHyphens w:val="0"/>
              <w:autoSpaceDE w:val="0"/>
              <w:autoSpaceDN w:val="0"/>
              <w:adjustRightInd w:val="0"/>
              <w:spacing w:line="240" w:lineRule="auto"/>
              <w:rPr>
                <w:rFonts w:eastAsia="Calibri"/>
                <w:szCs w:val="18"/>
                <w:lang w:val="de-DE" w:eastAsia="zh-CN" w:bidi="hi-IN"/>
              </w:rPr>
            </w:pPr>
          </w:p>
        </w:tc>
        <w:tc>
          <w:tcPr>
            <w:tcW w:w="368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C60012">
              <w:rPr>
                <w:rFonts w:eastAsia="Calibri"/>
                <w:b/>
                <w:szCs w:val="18"/>
                <w:lang w:val="de-DE" w:eastAsia="zh-CN" w:bidi="hi-IN"/>
              </w:rPr>
              <w:t>Vorschlag</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C60012">
              <w:rPr>
                <w:rFonts w:eastAsia="Calibri"/>
                <w:szCs w:val="18"/>
                <w:lang w:val="de-DE" w:eastAsia="zh-CN" w:bidi="hi-IN"/>
              </w:rPr>
              <w:t>„Flammable“ aus dem englischen Titel der Begriffsbestimmung streichen.</w:t>
            </w:r>
          </w:p>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C60012">
              <w:rPr>
                <w:rFonts w:eastAsia="Calibri"/>
                <w:b/>
                <w:szCs w:val="18"/>
                <w:lang w:val="de-DE" w:eastAsia="zh-CN" w:bidi="hi-IN"/>
              </w:rPr>
              <w:t>Begründung</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C60012">
              <w:rPr>
                <w:rFonts w:eastAsia="Calibri"/>
                <w:szCs w:val="18"/>
                <w:lang w:val="de-DE" w:eastAsia="zh-CN" w:bidi="hi-IN"/>
              </w:rPr>
              <w:t>Gasspürgeräte können zur Messung von entzündbaren Gasen sowie Sauerstoff dienen.</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C60012">
              <w:rPr>
                <w:szCs w:val="18"/>
                <w:lang w:val="de-DE" w:eastAsia="en-GB"/>
              </w:rPr>
              <w:t xml:space="preserve">Die Streichung von „flammable“ </w:t>
            </w:r>
            <w:r w:rsidR="000D23CF">
              <w:rPr>
                <w:szCs w:val="18"/>
                <w:lang w:val="de-DE" w:eastAsia="en-GB"/>
              </w:rPr>
              <w:t xml:space="preserve">in der </w:t>
            </w:r>
            <w:r w:rsidR="00A55843">
              <w:rPr>
                <w:szCs w:val="18"/>
                <w:lang w:val="de-DE" w:eastAsia="en-GB"/>
              </w:rPr>
              <w:t>e</w:t>
            </w:r>
            <w:r w:rsidR="000D23CF">
              <w:rPr>
                <w:szCs w:val="18"/>
                <w:lang w:val="de-DE" w:eastAsia="en-GB"/>
              </w:rPr>
              <w:t xml:space="preserve">nglischen </w:t>
            </w:r>
            <w:r w:rsidR="00CC2482">
              <w:rPr>
                <w:szCs w:val="18"/>
                <w:lang w:val="de-DE" w:eastAsia="en-GB"/>
              </w:rPr>
              <w:t>Fassung</w:t>
            </w:r>
            <w:r w:rsidR="000D23CF">
              <w:rPr>
                <w:szCs w:val="18"/>
                <w:lang w:val="de-DE" w:eastAsia="en-GB"/>
              </w:rPr>
              <w:t xml:space="preserve"> </w:t>
            </w:r>
            <w:r w:rsidRPr="00C60012">
              <w:rPr>
                <w:szCs w:val="18"/>
                <w:lang w:val="de-DE" w:eastAsia="en-GB"/>
              </w:rPr>
              <w:t>trägt dem Rechnung.</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p>
        </w:tc>
      </w:tr>
      <w:tr w:rsidR="00C60012" w:rsidRPr="00C60012" w:rsidTr="00C60012">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p>
        </w:tc>
        <w:tc>
          <w:tcPr>
            <w:tcW w:w="4236" w:type="dxa"/>
            <w:shd w:val="clear" w:color="auto" w:fill="auto"/>
          </w:tcPr>
          <w:p w:rsidR="00C60012" w:rsidRPr="00BE0363" w:rsidRDefault="00C60012" w:rsidP="00A8798D">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u w:val="single"/>
                <w:lang w:val="de-DE" w:eastAsia="zh-CN" w:bidi="hi-IN"/>
              </w:rPr>
              <w:t>Untere Explosionsgrenze (UEG)</w:t>
            </w:r>
            <w:r w:rsidRPr="00BE0363">
              <w:rPr>
                <w:rFonts w:eastAsia="Calibri"/>
                <w:szCs w:val="18"/>
                <w:u w:val="single"/>
                <w:lang w:val="de-DE" w:eastAsia="zh-CN" w:bidi="hi-IN"/>
              </w:rPr>
              <w:t>: Die niedrigste Konzentration</w:t>
            </w:r>
            <w:r w:rsidR="006A4F82" w:rsidRPr="00BE0363">
              <w:rPr>
                <w:rFonts w:eastAsia="Calibri"/>
                <w:szCs w:val="18"/>
                <w:u w:val="single"/>
                <w:lang w:val="de-DE" w:eastAsia="zh-CN" w:bidi="hi-IN"/>
              </w:rPr>
              <w:t xml:space="preserve"> </w:t>
            </w:r>
            <w:r w:rsidR="00623B26" w:rsidRPr="00BE0363">
              <w:rPr>
                <w:rFonts w:eastAsia="Calibri"/>
                <w:szCs w:val="18"/>
                <w:u w:val="single"/>
                <w:lang w:val="de-DE" w:eastAsia="zh-CN" w:bidi="hi-IN"/>
              </w:rPr>
              <w:t>im Explosionsbereich</w:t>
            </w:r>
            <w:r w:rsidR="00A8798D" w:rsidRPr="00BE0363">
              <w:rPr>
                <w:rFonts w:eastAsia="Calibri"/>
                <w:szCs w:val="18"/>
                <w:u w:val="single"/>
                <w:lang w:val="de-DE" w:eastAsia="zh-CN" w:bidi="hi-IN"/>
              </w:rPr>
              <w:t>,</w:t>
            </w:r>
            <w:r w:rsidR="00623B26" w:rsidRPr="00BE0363">
              <w:rPr>
                <w:rFonts w:eastAsia="Calibri"/>
                <w:szCs w:val="18"/>
                <w:u w:val="single"/>
                <w:lang w:val="de-DE" w:eastAsia="zh-CN" w:bidi="hi-IN"/>
              </w:rPr>
              <w:t xml:space="preserve"> bei der eine Explosion auftreten kann.</w:t>
            </w:r>
            <w:r w:rsidR="00250D23" w:rsidRPr="00BE0363">
              <w:rPr>
                <w:rFonts w:eastAsia="Calibri"/>
                <w:szCs w:val="18"/>
                <w:u w:val="single"/>
                <w:lang w:val="de-DE" w:eastAsia="zh-CN" w:bidi="hi-IN"/>
              </w:rPr>
              <w:t>.</w:t>
            </w:r>
          </w:p>
        </w:tc>
        <w:tc>
          <w:tcPr>
            <w:tcW w:w="3686" w:type="dxa"/>
            <w:shd w:val="clear" w:color="auto" w:fill="auto"/>
          </w:tcPr>
          <w:p w:rsidR="00C60012" w:rsidRPr="00BE0363"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C60012" w:rsidRPr="00BE0363"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Eine Begriffsbestimmung für „Untere Explosionsgrenze“ hinzufügen.</w:t>
            </w:r>
          </w:p>
          <w:p w:rsidR="00C60012" w:rsidRPr="00BE0363"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Begründung</w:t>
            </w:r>
          </w:p>
          <w:p w:rsidR="00C60012" w:rsidRPr="00BE0363" w:rsidRDefault="00C60012" w:rsidP="00250D23">
            <w:p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Dieser Ausdruck und die Abkürzung „UEG“ werden im ADN mehrfach verwendet, aber Abschnitt 1.2.1 enthält keine Begriffsbestimmung.</w:t>
            </w:r>
            <w:r w:rsidR="00250D23" w:rsidRPr="00BE0363">
              <w:rPr>
                <w:rFonts w:eastAsia="Calibri"/>
                <w:szCs w:val="18"/>
                <w:lang w:val="de-DE" w:eastAsia="zh-CN" w:bidi="hi-IN"/>
              </w:rPr>
              <w:t xml:space="preserve"> </w:t>
            </w:r>
            <w:r w:rsidR="00623B26" w:rsidRPr="00BE0363">
              <w:rPr>
                <w:rFonts w:eastAsia="Calibri"/>
                <w:szCs w:val="18"/>
                <w:lang w:val="en-US" w:eastAsia="zh-CN" w:bidi="hi-IN"/>
              </w:rPr>
              <w:t xml:space="preserve">Die </w:t>
            </w:r>
            <w:proofErr w:type="spellStart"/>
            <w:r w:rsidR="00623B26" w:rsidRPr="00BE0363">
              <w:rPr>
                <w:rFonts w:eastAsia="Calibri"/>
                <w:szCs w:val="18"/>
                <w:lang w:val="en-US" w:eastAsia="zh-CN" w:bidi="hi-IN"/>
              </w:rPr>
              <w:t>Begriffsbestimmung</w:t>
            </w:r>
            <w:proofErr w:type="spellEnd"/>
            <w:r w:rsidR="00623B26" w:rsidRPr="00BE0363">
              <w:rPr>
                <w:rFonts w:eastAsia="Calibri"/>
                <w:szCs w:val="18"/>
                <w:lang w:val="en-US" w:eastAsia="zh-CN" w:bidi="hi-IN"/>
              </w:rPr>
              <w:t xml:space="preserve"> </w:t>
            </w:r>
            <w:proofErr w:type="spellStart"/>
            <w:r w:rsidR="00623B26" w:rsidRPr="00BE0363">
              <w:rPr>
                <w:rFonts w:eastAsia="Calibri"/>
                <w:szCs w:val="18"/>
                <w:lang w:val="en-US" w:eastAsia="zh-CN" w:bidi="hi-IN"/>
              </w:rPr>
              <w:t>wurde</w:t>
            </w:r>
            <w:proofErr w:type="spellEnd"/>
            <w:r w:rsidR="00623B26" w:rsidRPr="00BE0363">
              <w:rPr>
                <w:rFonts w:eastAsia="Calibri"/>
                <w:szCs w:val="18"/>
                <w:lang w:val="en-US" w:eastAsia="zh-CN" w:bidi="hi-IN"/>
              </w:rPr>
              <w:t xml:space="preserve"> von der Norm EN 13237-2012 </w:t>
            </w:r>
            <w:proofErr w:type="spellStart"/>
            <w:r w:rsidR="00623B26" w:rsidRPr="00BE0363">
              <w:rPr>
                <w:rFonts w:eastAsia="Calibri"/>
                <w:szCs w:val="18"/>
                <w:lang w:val="en-US" w:eastAsia="zh-CN" w:bidi="hi-IN"/>
              </w:rPr>
              <w:t>übernommen</w:t>
            </w:r>
            <w:proofErr w:type="spellEnd"/>
            <w:r w:rsidR="00623B26" w:rsidRPr="00BE0363">
              <w:rPr>
                <w:rFonts w:eastAsia="Calibri"/>
                <w:szCs w:val="18"/>
                <w:lang w:val="en-US" w:eastAsia="zh-CN" w:bidi="hi-IN"/>
              </w:rPr>
              <w:t>.</w:t>
            </w:r>
          </w:p>
        </w:tc>
      </w:tr>
      <w:tr w:rsidR="00C60012" w:rsidRPr="00D92C95" w:rsidTr="00C60012">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p>
        </w:tc>
        <w:tc>
          <w:tcPr>
            <w:tcW w:w="423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bCs/>
                <w:iCs/>
                <w:szCs w:val="18"/>
                <w:lang w:eastAsia="zh-CN" w:bidi="hi-IN"/>
              </w:rPr>
            </w:pPr>
            <w:proofErr w:type="spellStart"/>
            <w:r w:rsidRPr="00C60012">
              <w:rPr>
                <w:b/>
                <w:szCs w:val="18"/>
                <w:lang w:val="en-US"/>
              </w:rPr>
              <w:t>Toximeter</w:t>
            </w:r>
            <w:proofErr w:type="spellEnd"/>
            <w:r w:rsidRPr="00C60012">
              <w:rPr>
                <w:b/>
                <w:szCs w:val="18"/>
                <w:lang w:val="en-US"/>
              </w:rPr>
              <w:t xml:space="preserve"> </w:t>
            </w:r>
            <w:r w:rsidRPr="00C60012">
              <w:rPr>
                <w:szCs w:val="18"/>
                <w:lang w:val="en-US"/>
              </w:rPr>
              <w:t xml:space="preserve">means a device allowing measuring of any significant concentration of toxic gases given off by the cargo. </w:t>
            </w:r>
            <w:r w:rsidRPr="00C60012">
              <w:rPr>
                <w:szCs w:val="18"/>
                <w:u w:val="single"/>
                <w:lang w:val="en-US"/>
              </w:rPr>
              <w:t>This device shall be so designed that measurements are possible without the necessity of entering the spaces to be checked</w:t>
            </w:r>
            <w:r w:rsidRPr="00C60012">
              <w:rPr>
                <w:szCs w:val="18"/>
                <w:lang w:val="en-US"/>
              </w:rPr>
              <w:t>;</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C60012">
              <w:rPr>
                <w:rFonts w:eastAsia="Calibri"/>
                <w:bCs/>
                <w:iCs/>
                <w:szCs w:val="18"/>
                <w:lang w:val="de-DE" w:eastAsia="zh-CN" w:bidi="hi-IN"/>
              </w:rPr>
              <w:t>(</w:t>
            </w:r>
            <w:r w:rsidRPr="00C60012">
              <w:rPr>
                <w:rFonts w:eastAsia="Calibri"/>
                <w:b/>
                <w:bCs/>
                <w:iCs/>
                <w:szCs w:val="18"/>
                <w:lang w:val="de-DE" w:eastAsia="zh-CN" w:bidi="hi-IN"/>
              </w:rPr>
              <w:t>Toximeter</w:t>
            </w:r>
            <w:r w:rsidRPr="00C60012">
              <w:rPr>
                <w:rFonts w:eastAsia="Calibri"/>
                <w:bCs/>
                <w:i/>
                <w:iCs/>
                <w:szCs w:val="18"/>
                <w:lang w:val="de-DE" w:eastAsia="zh-CN" w:bidi="hi-IN"/>
              </w:rPr>
              <w:t xml:space="preserve">: </w:t>
            </w:r>
            <w:r w:rsidRPr="00C60012">
              <w:rPr>
                <w:rFonts w:eastAsia="Calibri"/>
                <w:szCs w:val="18"/>
                <w:lang w:val="de-DE" w:eastAsia="zh-CN" w:bidi="hi-IN"/>
              </w:rPr>
              <w:t>Ein Gerät, mit dem jede bedeutsame Konzentration von aus der Ladung herrührenden giftigen Gasen gemessen werden kann. Das Gerät muss so beschaffen sein, dass auch Messungen möglich sind, ohne die zu prüfenden Räume zu betreten.)</w:t>
            </w:r>
          </w:p>
        </w:tc>
        <w:tc>
          <w:tcPr>
            <w:tcW w:w="368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szCs w:val="18"/>
                <w:lang w:val="en-US" w:eastAsia="zh-CN" w:bidi="hi-IN"/>
              </w:rPr>
            </w:pPr>
            <w:proofErr w:type="spellStart"/>
            <w:r w:rsidRPr="00C60012">
              <w:rPr>
                <w:rFonts w:eastAsia="Calibri"/>
                <w:b/>
                <w:szCs w:val="18"/>
                <w:lang w:val="en-US" w:eastAsia="zh-CN" w:bidi="hi-IN"/>
              </w:rPr>
              <w:t>Vorschlag</w:t>
            </w:r>
            <w:proofErr w:type="spellEnd"/>
          </w:p>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r w:rsidRPr="00C60012">
              <w:rPr>
                <w:rFonts w:eastAsia="Calibri"/>
                <w:szCs w:val="18"/>
                <w:lang w:val="en-US" w:eastAsia="zh-CN" w:bidi="hi-IN"/>
              </w:rPr>
              <w:t xml:space="preserve">In der </w:t>
            </w:r>
            <w:proofErr w:type="spellStart"/>
            <w:r w:rsidRPr="00C60012">
              <w:rPr>
                <w:rFonts w:eastAsia="Calibri"/>
                <w:szCs w:val="18"/>
                <w:lang w:val="en-US" w:eastAsia="zh-CN" w:bidi="hi-IN"/>
              </w:rPr>
              <w:t>englischen</w:t>
            </w:r>
            <w:proofErr w:type="spellEnd"/>
            <w:r w:rsidRPr="00C60012">
              <w:rPr>
                <w:rFonts w:eastAsia="Calibri"/>
                <w:szCs w:val="18"/>
                <w:lang w:val="en-US" w:eastAsia="zh-CN" w:bidi="hi-IN"/>
              </w:rPr>
              <w:t xml:space="preserve"> </w:t>
            </w:r>
            <w:proofErr w:type="spellStart"/>
            <w:r w:rsidRPr="00C60012">
              <w:rPr>
                <w:rFonts w:eastAsia="Calibri"/>
                <w:szCs w:val="18"/>
                <w:lang w:val="en-US" w:eastAsia="zh-CN" w:bidi="hi-IN"/>
              </w:rPr>
              <w:t>Fassung</w:t>
            </w:r>
            <w:proofErr w:type="spellEnd"/>
            <w:r w:rsidRPr="00C60012">
              <w:rPr>
                <w:rFonts w:eastAsia="Calibri"/>
                <w:szCs w:val="18"/>
                <w:lang w:val="en-US" w:eastAsia="zh-CN" w:bidi="hi-IN"/>
              </w:rPr>
              <w:t xml:space="preserve"> </w:t>
            </w:r>
            <w:proofErr w:type="spellStart"/>
            <w:r w:rsidRPr="00C60012">
              <w:rPr>
                <w:rFonts w:eastAsia="Calibri"/>
                <w:szCs w:val="18"/>
                <w:lang w:val="en-US" w:eastAsia="zh-CN" w:bidi="hi-IN"/>
              </w:rPr>
              <w:t>hinzufügen</w:t>
            </w:r>
            <w:proofErr w:type="spellEnd"/>
            <w:r w:rsidRPr="00C60012">
              <w:rPr>
                <w:rFonts w:eastAsia="Calibri"/>
                <w:szCs w:val="18"/>
                <w:lang w:val="en-US" w:eastAsia="zh-CN" w:bidi="hi-IN"/>
              </w:rPr>
              <w:t>: „This device shall be so designed that measurements are possible without the necessity of entering the spaces to be checked</w:t>
            </w:r>
            <w:proofErr w:type="gramStart"/>
            <w:r w:rsidRPr="00C60012">
              <w:rPr>
                <w:rFonts w:eastAsia="Calibri"/>
                <w:szCs w:val="18"/>
                <w:lang w:val="en-US" w:eastAsia="zh-CN" w:bidi="hi-IN"/>
              </w:rPr>
              <w:t>.“</w:t>
            </w:r>
            <w:proofErr w:type="gramEnd"/>
          </w:p>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C60012">
              <w:rPr>
                <w:rFonts w:eastAsia="Calibri"/>
                <w:b/>
                <w:szCs w:val="18"/>
                <w:lang w:val="de-DE" w:eastAsia="zh-CN" w:bidi="hi-IN"/>
              </w:rPr>
              <w:t>Begründung</w:t>
            </w:r>
          </w:p>
          <w:p w:rsidR="00C60012" w:rsidRPr="00C60012" w:rsidRDefault="00C60012" w:rsidP="00C11203">
            <w:pPr>
              <w:suppressAutoHyphens w:val="0"/>
              <w:autoSpaceDN w:val="0"/>
              <w:spacing w:before="120" w:after="840" w:line="220" w:lineRule="exact"/>
              <w:ind w:right="113"/>
              <w:textAlignment w:val="baseline"/>
              <w:rPr>
                <w:rFonts w:eastAsia="Calibri"/>
                <w:szCs w:val="18"/>
                <w:lang w:val="de-DE" w:eastAsia="zh-CN" w:bidi="hi-IN"/>
              </w:rPr>
            </w:pPr>
            <w:r w:rsidRPr="00C60012">
              <w:rPr>
                <w:rFonts w:eastAsia="Calibri"/>
                <w:szCs w:val="18"/>
                <w:lang w:val="de-DE" w:eastAsia="zh-CN" w:bidi="hi-IN"/>
              </w:rPr>
              <w:t>Dieser Satz ist in der deutschen und der französischen Fassung des ADN 2015 bereits enthalten, in der englischen Fassung hingegen nicht.</w:t>
            </w:r>
          </w:p>
        </w:tc>
      </w:tr>
      <w:tr w:rsidR="000B6FBA" w:rsidRPr="000304E2" w:rsidTr="00C60012">
        <w:tc>
          <w:tcPr>
            <w:tcW w:w="1292" w:type="dxa"/>
            <w:gridSpan w:val="2"/>
            <w:shd w:val="clear" w:color="auto" w:fill="auto"/>
          </w:tcPr>
          <w:p w:rsidR="000B6FBA" w:rsidRPr="00C60012" w:rsidRDefault="000B6FBA" w:rsidP="00C60012">
            <w:pPr>
              <w:suppressAutoHyphens w:val="0"/>
              <w:autoSpaceDN w:val="0"/>
              <w:spacing w:before="40" w:after="120" w:line="220" w:lineRule="exact"/>
              <w:ind w:right="113"/>
              <w:textAlignment w:val="baseline"/>
              <w:rPr>
                <w:rFonts w:eastAsia="Calibri"/>
                <w:szCs w:val="18"/>
                <w:lang w:val="de-DE" w:eastAsia="zh-CN" w:bidi="hi-IN"/>
              </w:rPr>
            </w:pPr>
          </w:p>
        </w:tc>
        <w:tc>
          <w:tcPr>
            <w:tcW w:w="4236" w:type="dxa"/>
            <w:shd w:val="clear" w:color="auto" w:fill="auto"/>
          </w:tcPr>
          <w:p w:rsidR="000B6FBA" w:rsidRPr="00BE0363" w:rsidRDefault="000304E2" w:rsidP="00161FFC">
            <w:pPr>
              <w:suppressAutoHyphens w:val="0"/>
              <w:autoSpaceDN w:val="0"/>
              <w:spacing w:line="220" w:lineRule="exact"/>
              <w:ind w:right="113"/>
              <w:textAlignment w:val="baseline"/>
              <w:rPr>
                <w:b/>
                <w:szCs w:val="18"/>
                <w:lang w:val="de-DE"/>
              </w:rPr>
            </w:pPr>
            <w:r w:rsidRPr="00BE0363">
              <w:rPr>
                <w:rFonts w:eastAsia="Calibri"/>
                <w:b/>
                <w:szCs w:val="18"/>
                <w:u w:val="single"/>
                <w:lang w:val="de-DE" w:eastAsia="zh-CN" w:bidi="hi-IN"/>
              </w:rPr>
              <w:t xml:space="preserve">Obere Explosionsgrenze (UEL): </w:t>
            </w:r>
            <w:r w:rsidRPr="00BE0363">
              <w:rPr>
                <w:rFonts w:eastAsia="Calibri"/>
                <w:szCs w:val="18"/>
                <w:u w:val="single"/>
                <w:lang w:val="de-DE" w:eastAsia="zh-CN" w:bidi="hi-IN"/>
              </w:rPr>
              <w:t>Die höchste Konzentration im Explosionsbereich</w:t>
            </w:r>
            <w:r w:rsidR="00A8798D" w:rsidRPr="00BE0363">
              <w:rPr>
                <w:rFonts w:eastAsia="Calibri"/>
                <w:szCs w:val="18"/>
                <w:u w:val="single"/>
                <w:lang w:val="de-DE" w:eastAsia="zh-CN" w:bidi="hi-IN"/>
              </w:rPr>
              <w:t>,</w:t>
            </w:r>
            <w:r w:rsidRPr="00BE0363">
              <w:rPr>
                <w:rFonts w:eastAsia="Calibri"/>
                <w:szCs w:val="18"/>
                <w:u w:val="single"/>
                <w:lang w:val="de-DE" w:eastAsia="zh-CN" w:bidi="hi-IN"/>
              </w:rPr>
              <w:t xml:space="preserve"> in der eine Explosion auftreten kann.</w:t>
            </w:r>
          </w:p>
        </w:tc>
        <w:tc>
          <w:tcPr>
            <w:tcW w:w="3686" w:type="dxa"/>
            <w:shd w:val="clear" w:color="auto" w:fill="auto"/>
          </w:tcPr>
          <w:p w:rsidR="000B6FBA" w:rsidRPr="00BE0363" w:rsidRDefault="000B6FBA" w:rsidP="000B6FBA">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623B26" w:rsidRPr="00BE0363" w:rsidRDefault="00623B26" w:rsidP="000B6FBA">
            <w:p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Eine neue Begriffsbestimmung hinzufügen: „Obere Explosionsgrenze“.</w:t>
            </w:r>
          </w:p>
          <w:p w:rsidR="000B6FBA" w:rsidRPr="00BE0363" w:rsidRDefault="000B6FBA" w:rsidP="000B6FBA">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Begründung</w:t>
            </w:r>
          </w:p>
          <w:p w:rsidR="000B6FBA" w:rsidRPr="00BE0363" w:rsidRDefault="000304E2" w:rsidP="00A8798D">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szCs w:val="18"/>
                <w:lang w:val="de-DE" w:eastAsia="zh-CN" w:bidi="hi-IN"/>
              </w:rPr>
              <w:t>Sollte die unterste Explosionsgrenze definiert werden, so sollte ebenso die obere Explosionsgrenze sowie der Explosionsbereich definiert werden.</w:t>
            </w:r>
            <w:r w:rsidRPr="00BE0363">
              <w:rPr>
                <w:lang w:val="de-DE"/>
              </w:rPr>
              <w:t xml:space="preserve"> </w:t>
            </w:r>
            <w:r w:rsidRPr="00BE0363">
              <w:rPr>
                <w:rFonts w:eastAsia="Calibri"/>
                <w:szCs w:val="18"/>
                <w:lang w:val="de-DE" w:eastAsia="zh-CN" w:bidi="hi-IN"/>
              </w:rPr>
              <w:t xml:space="preserve">Die Begriffsbestimmung wurde </w:t>
            </w:r>
            <w:r w:rsidR="00A8798D" w:rsidRPr="00BE0363">
              <w:rPr>
                <w:rFonts w:eastAsia="Calibri"/>
                <w:szCs w:val="18"/>
                <w:lang w:val="de-DE" w:eastAsia="zh-CN" w:bidi="hi-IN"/>
              </w:rPr>
              <w:t xml:space="preserve">aus </w:t>
            </w:r>
            <w:r w:rsidRPr="00BE0363">
              <w:rPr>
                <w:rFonts w:eastAsia="Calibri"/>
                <w:szCs w:val="18"/>
                <w:lang w:val="de-DE" w:eastAsia="zh-CN" w:bidi="hi-IN"/>
              </w:rPr>
              <w:t>der Norm EN 13237-2012 übernommen.</w:t>
            </w:r>
          </w:p>
        </w:tc>
      </w:tr>
      <w:tr w:rsidR="00C60012" w:rsidRPr="00D92C95" w:rsidTr="00C60012">
        <w:tc>
          <w:tcPr>
            <w:tcW w:w="9214" w:type="dxa"/>
            <w:gridSpan w:val="4"/>
            <w:shd w:val="clear" w:color="auto" w:fill="auto"/>
          </w:tcPr>
          <w:p w:rsidR="00C60012" w:rsidRPr="00BE0363" w:rsidRDefault="00C60012" w:rsidP="00161FFC">
            <w:pPr>
              <w:suppressAutoHyphens w:val="0"/>
              <w:autoSpaceDN w:val="0"/>
              <w:spacing w:after="120" w:line="220" w:lineRule="exact"/>
              <w:ind w:right="113"/>
              <w:textAlignment w:val="baseline"/>
              <w:rPr>
                <w:rFonts w:eastAsia="Calibri"/>
                <w:b/>
                <w:bCs/>
                <w:iCs/>
                <w:szCs w:val="18"/>
                <w:lang w:val="de-DE" w:eastAsia="nl-NL"/>
              </w:rPr>
            </w:pPr>
            <w:r w:rsidRPr="00BE0363">
              <w:rPr>
                <w:rFonts w:eastAsia="Calibri"/>
                <w:b/>
                <w:bCs/>
                <w:iCs/>
                <w:szCs w:val="18"/>
                <w:lang w:val="de-DE" w:eastAsia="nl-NL"/>
              </w:rPr>
              <w:t>7.1.3.1 Zugang zu Laderäumen, Wallgängen und Doppelböden; Kontrollen</w:t>
            </w:r>
          </w:p>
        </w:tc>
      </w:tr>
      <w:tr w:rsidR="00AF69CF" w:rsidRPr="00D92C95" w:rsidTr="004E0108">
        <w:trPr>
          <w:trHeight w:val="1143"/>
        </w:trPr>
        <w:tc>
          <w:tcPr>
            <w:tcW w:w="1276" w:type="dxa"/>
            <w:shd w:val="clear" w:color="auto" w:fill="auto"/>
          </w:tcPr>
          <w:p w:rsidR="00AF69CF" w:rsidRPr="000B6FBA" w:rsidRDefault="00AF69CF" w:rsidP="00AF69CF">
            <w:pPr>
              <w:suppressAutoHyphens w:val="0"/>
              <w:autoSpaceDN w:val="0"/>
              <w:spacing w:before="40" w:after="120" w:line="220" w:lineRule="exact"/>
              <w:ind w:right="113"/>
              <w:textAlignment w:val="baseline"/>
              <w:rPr>
                <w:rFonts w:eastAsia="Calibri"/>
                <w:szCs w:val="18"/>
                <w:lang w:val="en-US" w:eastAsia="zh-CN" w:bidi="hi-IN"/>
              </w:rPr>
            </w:pPr>
            <w:r w:rsidRPr="000B6FBA">
              <w:rPr>
                <w:rFonts w:eastAsia="Calibri"/>
                <w:szCs w:val="18"/>
                <w:lang w:val="en-US" w:eastAsia="zh-CN" w:bidi="hi-IN"/>
              </w:rPr>
              <w:t>7.1.3.1.3</w:t>
            </w:r>
          </w:p>
          <w:p w:rsidR="00AF69CF" w:rsidRPr="00AF69CF" w:rsidRDefault="00AF69CF" w:rsidP="000B6FBA">
            <w:pPr>
              <w:suppressAutoHyphens w:val="0"/>
              <w:autoSpaceDN w:val="0"/>
              <w:spacing w:before="40" w:after="120" w:line="220" w:lineRule="exact"/>
              <w:ind w:right="113"/>
              <w:textAlignment w:val="baseline"/>
              <w:rPr>
                <w:rFonts w:eastAsia="Calibri"/>
                <w:szCs w:val="18"/>
                <w:highlight w:val="yellow"/>
                <w:lang w:eastAsia="zh-CN" w:bidi="hi-IN"/>
              </w:rPr>
            </w:pPr>
            <w:r w:rsidRPr="000B6FBA">
              <w:rPr>
                <w:rFonts w:eastAsia="Calibri"/>
                <w:szCs w:val="18"/>
                <w:lang w:val="en-US" w:eastAsia="zh-CN" w:bidi="hi-IN"/>
              </w:rPr>
              <w:t>(</w:t>
            </w:r>
            <w:proofErr w:type="spellStart"/>
            <w:r w:rsidR="000B6FBA" w:rsidRPr="000B6FBA">
              <w:rPr>
                <w:rFonts w:eastAsia="Calibri"/>
                <w:szCs w:val="18"/>
                <w:lang w:val="en-US" w:eastAsia="zh-CN" w:bidi="hi-IN"/>
              </w:rPr>
              <w:t>bleibt</w:t>
            </w:r>
            <w:proofErr w:type="spellEnd"/>
            <w:r w:rsidRPr="000B6FBA">
              <w:rPr>
                <w:rFonts w:eastAsia="Calibri"/>
                <w:szCs w:val="18"/>
                <w:lang w:val="en-US" w:eastAsia="zh-CN" w:bidi="hi-IN"/>
              </w:rPr>
              <w:t xml:space="preserve"> 7.1.3.1.3)</w:t>
            </w:r>
          </w:p>
        </w:tc>
        <w:tc>
          <w:tcPr>
            <w:tcW w:w="4252" w:type="dxa"/>
            <w:gridSpan w:val="2"/>
            <w:shd w:val="clear" w:color="auto" w:fill="auto"/>
          </w:tcPr>
          <w:p w:rsidR="004E0108" w:rsidRPr="00BE0363" w:rsidRDefault="004E0108" w:rsidP="00161FFC">
            <w:pPr>
              <w:suppressAutoHyphens w:val="0"/>
              <w:autoSpaceDE w:val="0"/>
              <w:adjustRightInd w:val="0"/>
              <w:spacing w:after="120" w:line="220" w:lineRule="exact"/>
              <w:ind w:right="113"/>
              <w:rPr>
                <w:rFonts w:eastAsia="Calibri"/>
                <w:kern w:val="3"/>
                <w:lang w:val="de-DE" w:eastAsia="nl-NL" w:bidi="hi-IN"/>
              </w:rPr>
            </w:pPr>
            <w:r w:rsidRPr="00BE0363">
              <w:rPr>
                <w:rFonts w:eastAsia="Calibri"/>
                <w:kern w:val="3"/>
                <w:lang w:val="de-DE" w:eastAsia="nl-NL" w:bidi="hi-IN"/>
              </w:rPr>
              <w:t xml:space="preserve">Wenn vor dem Betreten der Laderäume, Wallgänge oder Doppelböden die </w:t>
            </w:r>
            <w:r w:rsidR="004261D0" w:rsidRPr="00BE0363">
              <w:rPr>
                <w:rFonts w:eastAsia="Calibri"/>
                <w:kern w:val="3"/>
                <w:u w:val="single"/>
                <w:lang w:val="de-DE" w:eastAsia="nl-NL" w:bidi="hi-IN"/>
              </w:rPr>
              <w:t>aus der Ladung herrührende</w:t>
            </w:r>
            <w:r w:rsidR="004261D0" w:rsidRPr="00BE0363">
              <w:rPr>
                <w:rFonts w:eastAsia="Calibri"/>
                <w:kern w:val="3"/>
                <w:lang w:val="de-DE" w:eastAsia="nl-NL" w:bidi="hi-IN"/>
              </w:rPr>
              <w:t xml:space="preserve"> </w:t>
            </w:r>
            <w:r w:rsidRPr="00BE0363">
              <w:rPr>
                <w:rFonts w:eastAsia="Calibri"/>
                <w:kern w:val="3"/>
                <w:lang w:val="de-DE" w:eastAsia="nl-NL" w:bidi="hi-IN"/>
              </w:rPr>
              <w:t xml:space="preserve">Gaskonzentration oder der Sauerstoffgehalt gemessen werden muss, müssen diese Messergebnisse schriftlich festgehalten werden. Die Messung darf nur von </w:t>
            </w:r>
            <w:r w:rsidR="000304E2" w:rsidRPr="00BE0363">
              <w:rPr>
                <w:u w:val="single"/>
                <w:lang w:val="de-DE" w:eastAsia="nl-NL"/>
              </w:rPr>
              <w:t>eine</w:t>
            </w:r>
            <w:r w:rsidR="00586545" w:rsidRPr="00BE0363">
              <w:rPr>
                <w:u w:val="single"/>
                <w:lang w:val="de-DE" w:eastAsia="nl-NL"/>
              </w:rPr>
              <w:t>m</w:t>
            </w:r>
            <w:r w:rsidR="000304E2" w:rsidRPr="00BE0363">
              <w:rPr>
                <w:u w:val="single"/>
                <w:lang w:val="de-DE" w:eastAsia="nl-NL"/>
              </w:rPr>
              <w:t xml:space="preserve"> in </w:t>
            </w:r>
            <w:r w:rsidR="00A8798D" w:rsidRPr="00BE0363">
              <w:rPr>
                <w:u w:val="single"/>
                <w:lang w:val="de-DE" w:eastAsia="nl-NL"/>
              </w:rPr>
              <w:t xml:space="preserve">Abschnitt </w:t>
            </w:r>
            <w:r w:rsidR="000304E2" w:rsidRPr="00BE0363">
              <w:rPr>
                <w:u w:val="single"/>
                <w:lang w:val="de-DE" w:eastAsia="nl-NL"/>
              </w:rPr>
              <w:t>8.2.1 genannten Sachverständigen</w:t>
            </w:r>
            <w:r w:rsidRPr="00BE0363">
              <w:rPr>
                <w:u w:val="single"/>
                <w:lang w:val="de-DE" w:eastAsia="nl-NL"/>
              </w:rPr>
              <w:t>,</w:t>
            </w:r>
            <w:r w:rsidRPr="00BE0363">
              <w:rPr>
                <w:rFonts w:eastAsia="Calibri"/>
                <w:strike/>
                <w:kern w:val="3"/>
                <w:lang w:val="de-DE" w:eastAsia="nl-NL" w:bidi="hi-IN"/>
              </w:rPr>
              <w:t>Personen</w:t>
            </w:r>
            <w:r w:rsidRPr="00BE0363">
              <w:rPr>
                <w:rFonts w:eastAsia="Calibri"/>
                <w:kern w:val="3"/>
                <w:lang w:val="de-DE" w:eastAsia="nl-NL" w:bidi="hi-IN"/>
              </w:rPr>
              <w:t xml:space="preserve"> durchgeführt werden, </w:t>
            </w:r>
            <w:r w:rsidRPr="00BE0363">
              <w:rPr>
                <w:rFonts w:eastAsia="Calibri"/>
                <w:strike/>
                <w:kern w:val="3"/>
                <w:u w:val="single"/>
                <w:lang w:val="de-DE" w:eastAsia="nl-NL" w:bidi="hi-IN"/>
              </w:rPr>
              <w:t>welche</w:t>
            </w:r>
            <w:r w:rsidR="00586545" w:rsidRPr="00BE0363">
              <w:rPr>
                <w:rFonts w:eastAsia="Calibri"/>
                <w:kern w:val="3"/>
                <w:u w:val="single"/>
                <w:lang w:val="de-DE" w:eastAsia="nl-NL" w:bidi="hi-IN"/>
              </w:rPr>
              <w:t>der</w:t>
            </w:r>
            <w:r w:rsidR="00586545" w:rsidRPr="00BE0363">
              <w:rPr>
                <w:rFonts w:eastAsia="Calibri"/>
                <w:kern w:val="3"/>
                <w:lang w:val="de-DE" w:eastAsia="nl-NL" w:bidi="hi-IN"/>
              </w:rPr>
              <w:t xml:space="preserve"> </w:t>
            </w:r>
            <w:r w:rsidRPr="00BE0363">
              <w:rPr>
                <w:rFonts w:eastAsia="Calibri"/>
                <w:kern w:val="3"/>
                <w:lang w:val="de-DE" w:eastAsia="nl-NL" w:bidi="hi-IN"/>
              </w:rPr>
              <w:t xml:space="preserve">mit einem für den </w:t>
            </w:r>
            <w:r w:rsidRPr="00BE0363">
              <w:rPr>
                <w:rFonts w:eastAsia="Calibri"/>
                <w:strike/>
                <w:kern w:val="3"/>
                <w:lang w:val="de-DE" w:eastAsia="nl-NL" w:bidi="hi-IN"/>
              </w:rPr>
              <w:t>zu</w:t>
            </w:r>
            <w:r w:rsidRPr="00BE0363">
              <w:rPr>
                <w:rFonts w:eastAsia="Calibri"/>
                <w:kern w:val="3"/>
                <w:lang w:val="de-DE" w:eastAsia="nl-NL" w:bidi="hi-IN"/>
              </w:rPr>
              <w:t xml:space="preserve"> beförderten Stoff geeigneten Atemschutzgerät ausgerüstet </w:t>
            </w:r>
            <w:r w:rsidRPr="00BE0363">
              <w:rPr>
                <w:rFonts w:eastAsia="Calibri"/>
                <w:strike/>
                <w:kern w:val="3"/>
                <w:u w:val="single"/>
                <w:lang w:val="de-DE" w:eastAsia="nl-NL" w:bidi="hi-IN"/>
              </w:rPr>
              <w:t>sind</w:t>
            </w:r>
            <w:r w:rsidR="00586545" w:rsidRPr="00BE0363">
              <w:rPr>
                <w:rFonts w:eastAsia="Calibri"/>
                <w:kern w:val="3"/>
                <w:u w:val="single"/>
                <w:lang w:val="de-DE" w:eastAsia="nl-NL" w:bidi="hi-IN"/>
              </w:rPr>
              <w:t>ist</w:t>
            </w:r>
            <w:r w:rsidRPr="00BE0363">
              <w:rPr>
                <w:rFonts w:eastAsia="Calibri"/>
                <w:kern w:val="3"/>
                <w:lang w:val="de-DE" w:eastAsia="nl-NL" w:bidi="hi-IN"/>
              </w:rPr>
              <w:t>.</w:t>
            </w:r>
          </w:p>
          <w:p w:rsidR="004E0108" w:rsidRPr="00BE0363" w:rsidRDefault="004E0108" w:rsidP="00161FFC">
            <w:pPr>
              <w:suppressAutoHyphens w:val="0"/>
              <w:autoSpaceDE w:val="0"/>
              <w:adjustRightInd w:val="0"/>
              <w:spacing w:after="120" w:line="220" w:lineRule="exact"/>
              <w:ind w:right="113"/>
              <w:rPr>
                <w:b/>
                <w:szCs w:val="18"/>
                <w:u w:val="single"/>
                <w:lang w:val="de-DE" w:eastAsia="en-GB"/>
              </w:rPr>
            </w:pPr>
            <w:r w:rsidRPr="00BE0363">
              <w:rPr>
                <w:rFonts w:eastAsia="Calibri"/>
                <w:kern w:val="3"/>
                <w:lang w:val="de-DE" w:eastAsia="nl-NL" w:bidi="hi-IN"/>
              </w:rPr>
              <w:t>Die zu prüfenden Räume dürfen zur Messung nicht betreten werden.</w:t>
            </w:r>
          </w:p>
        </w:tc>
        <w:tc>
          <w:tcPr>
            <w:tcW w:w="3686" w:type="dxa"/>
            <w:shd w:val="clear" w:color="auto" w:fill="auto"/>
          </w:tcPr>
          <w:p w:rsidR="000B6FBA" w:rsidRPr="00BE0363" w:rsidRDefault="000B6FBA" w:rsidP="000B6FBA">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AF69CF" w:rsidRPr="00BE0363" w:rsidRDefault="000304E2" w:rsidP="00AF69CF">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szCs w:val="18"/>
                <w:lang w:val="de-DE" w:eastAsia="zh-CN" w:bidi="hi-IN"/>
              </w:rPr>
              <w:t>Um sicherzustellen, dass die Messung sachgemäß durchgeführt wurde, ist es wünschenswert</w:t>
            </w:r>
            <w:r w:rsidR="00586545" w:rsidRPr="00BE0363">
              <w:rPr>
                <w:rFonts w:eastAsia="Calibri"/>
                <w:szCs w:val="18"/>
                <w:lang w:val="de-DE" w:eastAsia="zh-CN" w:bidi="hi-IN"/>
              </w:rPr>
              <w:t>,</w:t>
            </w:r>
            <w:r w:rsidRPr="00BE0363">
              <w:rPr>
                <w:rFonts w:eastAsia="Calibri"/>
                <w:szCs w:val="18"/>
                <w:lang w:val="de-DE" w:eastAsia="zh-CN" w:bidi="hi-IN"/>
              </w:rPr>
              <w:t xml:space="preserve"> die Messung von einem ADN-Sachverständigen durchführen zu lassen.</w:t>
            </w:r>
          </w:p>
        </w:tc>
      </w:tr>
      <w:tr w:rsidR="00AF69CF" w:rsidRPr="00D92C95" w:rsidTr="004E0108">
        <w:trPr>
          <w:trHeight w:val="1143"/>
        </w:trPr>
        <w:tc>
          <w:tcPr>
            <w:tcW w:w="1276" w:type="dxa"/>
            <w:shd w:val="clear" w:color="auto" w:fill="auto"/>
          </w:tcPr>
          <w:p w:rsidR="00AF69CF" w:rsidRPr="00C60012" w:rsidRDefault="00AF69CF" w:rsidP="00AF69CF">
            <w:pPr>
              <w:suppressAutoHyphens w:val="0"/>
              <w:autoSpaceDN w:val="0"/>
              <w:spacing w:before="40" w:after="120" w:line="220" w:lineRule="exact"/>
              <w:ind w:right="113"/>
              <w:textAlignment w:val="baseline"/>
              <w:rPr>
                <w:rFonts w:eastAsia="Calibri"/>
                <w:szCs w:val="18"/>
                <w:lang w:eastAsia="zh-CN" w:bidi="hi-IN"/>
              </w:rPr>
            </w:pPr>
            <w:r w:rsidRPr="00C60012">
              <w:rPr>
                <w:rFonts w:eastAsia="Calibri"/>
                <w:szCs w:val="18"/>
                <w:lang w:eastAsia="zh-CN" w:bidi="hi-IN"/>
              </w:rPr>
              <w:t>7.1.3.1.4</w:t>
            </w:r>
          </w:p>
          <w:p w:rsidR="00AF69CF" w:rsidRDefault="00AF69CF" w:rsidP="00C60012">
            <w:pPr>
              <w:suppressAutoHyphens w:val="0"/>
              <w:autoSpaceDN w:val="0"/>
              <w:spacing w:before="40" w:after="120" w:line="220" w:lineRule="exact"/>
              <w:ind w:right="113"/>
              <w:textAlignment w:val="baseline"/>
              <w:rPr>
                <w:rFonts w:eastAsia="Calibri"/>
                <w:szCs w:val="18"/>
                <w:lang w:eastAsia="zh-CN" w:bidi="hi-IN"/>
              </w:rPr>
            </w:pPr>
          </w:p>
          <w:p w:rsidR="000B6FBA" w:rsidRPr="00C60012" w:rsidRDefault="000B6FBA" w:rsidP="000B6FBA">
            <w:pPr>
              <w:suppressAutoHyphens w:val="0"/>
              <w:autoSpaceDN w:val="0"/>
              <w:spacing w:before="40" w:after="120" w:line="220" w:lineRule="exact"/>
              <w:ind w:right="113"/>
              <w:textAlignment w:val="baseline"/>
              <w:rPr>
                <w:rFonts w:eastAsia="Calibri"/>
                <w:szCs w:val="18"/>
                <w:lang w:eastAsia="zh-CN" w:bidi="hi-IN"/>
              </w:rPr>
            </w:pPr>
            <w:r>
              <w:rPr>
                <w:rFonts w:eastAsia="Calibri"/>
                <w:szCs w:val="18"/>
                <w:lang w:eastAsia="zh-CN" w:bidi="hi-IN"/>
              </w:rPr>
              <w:t>(</w:t>
            </w:r>
            <w:proofErr w:type="spellStart"/>
            <w:r>
              <w:rPr>
                <w:rFonts w:eastAsia="Calibri"/>
                <w:szCs w:val="18"/>
                <w:lang w:eastAsia="zh-CN" w:bidi="hi-IN"/>
              </w:rPr>
              <w:t>bisher</w:t>
            </w:r>
            <w:proofErr w:type="spellEnd"/>
            <w:r>
              <w:rPr>
                <w:rFonts w:eastAsia="Calibri"/>
                <w:szCs w:val="18"/>
                <w:lang w:eastAsia="zh-CN" w:bidi="hi-IN"/>
              </w:rPr>
              <w:t xml:space="preserve"> 7.1.3.1.5)</w:t>
            </w:r>
          </w:p>
        </w:tc>
        <w:tc>
          <w:tcPr>
            <w:tcW w:w="4252" w:type="dxa"/>
            <w:gridSpan w:val="2"/>
            <w:shd w:val="clear" w:color="auto" w:fill="auto"/>
          </w:tcPr>
          <w:p w:rsidR="00AF69CF" w:rsidRPr="00BE0363" w:rsidRDefault="00AF69CF" w:rsidP="00161FFC">
            <w:pPr>
              <w:suppressAutoHyphens w:val="0"/>
              <w:autoSpaceDE w:val="0"/>
              <w:adjustRightInd w:val="0"/>
              <w:spacing w:after="120" w:line="240" w:lineRule="auto"/>
              <w:ind w:right="113"/>
              <w:rPr>
                <w:b/>
                <w:szCs w:val="18"/>
                <w:u w:val="single"/>
                <w:lang w:val="de-DE" w:eastAsia="en-GB"/>
              </w:rPr>
            </w:pPr>
            <w:r w:rsidRPr="00BE0363">
              <w:rPr>
                <w:b/>
                <w:szCs w:val="18"/>
                <w:u w:val="single"/>
                <w:lang w:val="de-DE" w:eastAsia="en-GB"/>
              </w:rPr>
              <w:t>Beförderung von gefährlichen Gütern in loser Schüttung oder unverpackt</w:t>
            </w:r>
          </w:p>
          <w:p w:rsidR="00617A0B" w:rsidRPr="00BE0363" w:rsidRDefault="00617A0B" w:rsidP="00161FFC">
            <w:pPr>
              <w:suppressAutoHyphens w:val="0"/>
              <w:autoSpaceDE w:val="0"/>
              <w:autoSpaceDN w:val="0"/>
              <w:adjustRightInd w:val="0"/>
              <w:spacing w:line="240" w:lineRule="auto"/>
              <w:rPr>
                <w:rFonts w:eastAsia="Calibri"/>
                <w:strike/>
                <w:szCs w:val="18"/>
                <w:lang w:val="de-DE" w:eastAsia="zh-CN" w:bidi="hi-IN"/>
              </w:rPr>
            </w:pPr>
            <w:r w:rsidRPr="00BE0363">
              <w:rPr>
                <w:rFonts w:eastAsia="Calibri"/>
                <w:strike/>
                <w:szCs w:val="18"/>
                <w:lang w:val="de-DE" w:eastAsia="zh-CN" w:bidi="hi-IN"/>
              </w:rPr>
              <w:t>Bevor Personen Laderäume betreten, muss bei Beförderung von gefährlichen Gütern in loser Schüttung oder unverpackt, für die EX und/oder TOX in Kapitel 3.2 Tabelle A Spalte (9) eingetragen ist, die Gaskonzentration in diesen Laderäumen und in den benachbarten Laderäumen gemessen.</w:t>
            </w:r>
          </w:p>
          <w:p w:rsidR="00AF69CF" w:rsidRPr="00BE0363" w:rsidRDefault="00617A0B" w:rsidP="00161FFC">
            <w:pPr>
              <w:suppressAutoHyphens w:val="0"/>
              <w:autoSpaceDE w:val="0"/>
              <w:autoSpaceDN w:val="0"/>
              <w:adjustRightInd w:val="0"/>
              <w:spacing w:line="240" w:lineRule="auto"/>
              <w:rPr>
                <w:b/>
                <w:szCs w:val="18"/>
                <w:u w:val="single"/>
                <w:lang w:val="de-DE" w:eastAsia="en-GB"/>
              </w:rPr>
            </w:pPr>
            <w:r w:rsidRPr="00BE0363">
              <w:rPr>
                <w:rFonts w:eastAsia="Calibri"/>
                <w:strike/>
                <w:szCs w:val="18"/>
                <w:lang w:val="de-DE" w:eastAsia="zh-CN" w:bidi="hi-IN"/>
              </w:rPr>
              <w:t>werden.</w:t>
            </w:r>
            <w:r w:rsidR="00161FFC">
              <w:rPr>
                <w:rFonts w:eastAsia="Calibri"/>
                <w:strike/>
                <w:szCs w:val="18"/>
                <w:lang w:val="de-DE" w:eastAsia="zh-CN" w:bidi="hi-IN"/>
              </w:rPr>
              <w:t xml:space="preserve"> </w:t>
            </w:r>
            <w:r w:rsidR="00BE63DA" w:rsidRPr="00BE0363">
              <w:rPr>
                <w:rFonts w:eastAsia="Calibri"/>
                <w:szCs w:val="18"/>
                <w:u w:val="single"/>
                <w:lang w:val="de-DE" w:eastAsia="zh-CN" w:bidi="hi-IN"/>
              </w:rPr>
              <w:t xml:space="preserve">Bevor Personen Laderäume betreten, muss bei Beförderung von gefährlichen Gütern in loser Schüttung oder unverpackt, für die EX und/oder TOX in Kapitel 3.2 Tabelle A Spalte (9) eingetragen ist, die Konzentration </w:t>
            </w:r>
            <w:r w:rsidR="004B4B35" w:rsidRPr="00BE0363">
              <w:rPr>
                <w:rFonts w:eastAsia="Calibri"/>
                <w:szCs w:val="18"/>
                <w:u w:val="single"/>
                <w:lang w:val="de-DE" w:eastAsia="zh-CN" w:bidi="hi-IN"/>
              </w:rPr>
              <w:t xml:space="preserve">von </w:t>
            </w:r>
            <w:r w:rsidR="00BE63DA" w:rsidRPr="00BE0363">
              <w:rPr>
                <w:rFonts w:eastAsia="Calibri"/>
                <w:szCs w:val="18"/>
                <w:u w:val="single"/>
                <w:lang w:val="de-DE" w:eastAsia="zh-CN" w:bidi="hi-IN"/>
              </w:rPr>
              <w:t>aus der Ladung herrührende</w:t>
            </w:r>
            <w:r w:rsidR="004B4B35" w:rsidRPr="00BE0363">
              <w:rPr>
                <w:rFonts w:eastAsia="Calibri"/>
                <w:szCs w:val="18"/>
                <w:u w:val="single"/>
                <w:lang w:val="de-DE" w:eastAsia="zh-CN" w:bidi="hi-IN"/>
              </w:rPr>
              <w:t>n</w:t>
            </w:r>
            <w:r w:rsidR="00BE63DA" w:rsidRPr="00BE0363">
              <w:rPr>
                <w:rFonts w:eastAsia="Calibri"/>
                <w:szCs w:val="18"/>
                <w:u w:val="single"/>
                <w:lang w:val="de-DE" w:eastAsia="zh-CN" w:bidi="hi-IN"/>
              </w:rPr>
              <w:t xml:space="preserve"> brennbare</w:t>
            </w:r>
            <w:r w:rsidR="004B4B35" w:rsidRPr="00BE0363">
              <w:rPr>
                <w:rFonts w:eastAsia="Calibri"/>
                <w:szCs w:val="18"/>
                <w:u w:val="single"/>
                <w:lang w:val="de-DE" w:eastAsia="zh-CN" w:bidi="hi-IN"/>
              </w:rPr>
              <w:t>n</w:t>
            </w:r>
            <w:r w:rsidR="00BE63DA" w:rsidRPr="00BE0363">
              <w:rPr>
                <w:rFonts w:eastAsia="Calibri"/>
                <w:szCs w:val="18"/>
                <w:u w:val="single"/>
                <w:lang w:val="de-DE" w:eastAsia="zh-CN" w:bidi="hi-IN"/>
              </w:rPr>
              <w:t xml:space="preserve"> oder giftige</w:t>
            </w:r>
            <w:r w:rsidR="004B4B35" w:rsidRPr="00BE0363">
              <w:rPr>
                <w:rFonts w:eastAsia="Calibri"/>
                <w:szCs w:val="18"/>
                <w:u w:val="single"/>
                <w:lang w:val="de-DE" w:eastAsia="zh-CN" w:bidi="hi-IN"/>
              </w:rPr>
              <w:t>n</w:t>
            </w:r>
            <w:r w:rsidR="00BE63DA" w:rsidRPr="00BE0363">
              <w:rPr>
                <w:rFonts w:eastAsia="Calibri"/>
                <w:szCs w:val="18"/>
                <w:u w:val="single"/>
                <w:lang w:val="de-DE" w:eastAsia="zh-CN" w:bidi="hi-IN"/>
              </w:rPr>
              <w:t xml:space="preserve"> Gase</w:t>
            </w:r>
            <w:r w:rsidR="004B4B35" w:rsidRPr="00BE0363">
              <w:rPr>
                <w:rFonts w:eastAsia="Calibri"/>
                <w:szCs w:val="18"/>
                <w:u w:val="single"/>
                <w:lang w:val="de-DE" w:eastAsia="zh-CN" w:bidi="hi-IN"/>
              </w:rPr>
              <w:t>n</w:t>
            </w:r>
            <w:r w:rsidR="00BE63DA" w:rsidRPr="00BE0363">
              <w:rPr>
                <w:rFonts w:eastAsia="Calibri"/>
                <w:szCs w:val="18"/>
                <w:u w:val="single"/>
                <w:lang w:val="de-DE" w:eastAsia="zh-CN" w:bidi="hi-IN"/>
              </w:rPr>
              <w:t xml:space="preserve"> in diesen Laderäumen und in den benachbarten Laderäumen gemessen werden.</w:t>
            </w:r>
          </w:p>
        </w:tc>
        <w:tc>
          <w:tcPr>
            <w:tcW w:w="3686" w:type="dxa"/>
            <w:shd w:val="clear" w:color="auto" w:fill="auto"/>
          </w:tcPr>
          <w:p w:rsidR="000B6FBA" w:rsidRPr="00BE0363" w:rsidRDefault="000B6FBA" w:rsidP="000B6FBA">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BE63DA" w:rsidRPr="00BE0363" w:rsidRDefault="00BE63DA" w:rsidP="000B6FBA">
            <w:p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Klarstellen, dass in diesem Fall jede Person</w:t>
            </w:r>
            <w:r w:rsidR="00C340C9" w:rsidRPr="00BE0363">
              <w:rPr>
                <w:rFonts w:eastAsia="Calibri"/>
                <w:szCs w:val="18"/>
                <w:lang w:val="de-DE" w:eastAsia="zh-CN" w:bidi="hi-IN"/>
              </w:rPr>
              <w:t>,</w:t>
            </w:r>
            <w:r w:rsidRPr="00BE0363">
              <w:rPr>
                <w:rFonts w:eastAsia="Calibri"/>
                <w:szCs w:val="18"/>
                <w:lang w:val="de-DE" w:eastAsia="zh-CN" w:bidi="hi-IN"/>
              </w:rPr>
              <w:t xml:space="preserve"> die diese Laderäume betritt</w:t>
            </w:r>
            <w:r w:rsidR="00C340C9" w:rsidRPr="00BE0363">
              <w:rPr>
                <w:rFonts w:eastAsia="Calibri"/>
                <w:szCs w:val="18"/>
                <w:lang w:val="de-DE" w:eastAsia="zh-CN" w:bidi="hi-IN"/>
              </w:rPr>
              <w:t>,</w:t>
            </w:r>
            <w:r w:rsidRPr="00BE0363">
              <w:rPr>
                <w:rFonts w:eastAsia="Calibri"/>
                <w:szCs w:val="18"/>
                <w:lang w:val="de-DE" w:eastAsia="zh-CN" w:bidi="hi-IN"/>
              </w:rPr>
              <w:t xml:space="preserve"> erst die Konzentration an brennbaren oder giftigen Gasen in den Laderäumen messen muss.</w:t>
            </w:r>
          </w:p>
          <w:p w:rsidR="000B6FBA" w:rsidRPr="00BE0363" w:rsidRDefault="000B6FBA" w:rsidP="000B6FBA">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Begründung</w:t>
            </w:r>
          </w:p>
          <w:p w:rsidR="00AF69CF" w:rsidRPr="00BE0363" w:rsidRDefault="00BE63DA" w:rsidP="004B4B35">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szCs w:val="18"/>
                <w:lang w:val="de-DE" w:eastAsia="zh-CN" w:bidi="hi-IN"/>
              </w:rPr>
              <w:t>Der Änderungsvorschlag stellt klar, dass sowohl brennbare als auch giftige gemeint s</w:t>
            </w:r>
            <w:r w:rsidR="004B4B35" w:rsidRPr="00BE0363">
              <w:rPr>
                <w:rFonts w:eastAsia="Calibri"/>
                <w:szCs w:val="18"/>
                <w:lang w:val="de-DE" w:eastAsia="zh-CN" w:bidi="hi-IN"/>
              </w:rPr>
              <w:t>e</w:t>
            </w:r>
            <w:r w:rsidRPr="00BE0363">
              <w:rPr>
                <w:rFonts w:eastAsia="Calibri"/>
                <w:szCs w:val="18"/>
                <w:lang w:val="de-DE" w:eastAsia="zh-CN" w:bidi="hi-IN"/>
              </w:rPr>
              <w:t>in</w:t>
            </w:r>
            <w:r w:rsidR="004B4B35" w:rsidRPr="00BE0363">
              <w:rPr>
                <w:rFonts w:eastAsia="Calibri"/>
                <w:szCs w:val="18"/>
                <w:lang w:val="de-DE" w:eastAsia="zh-CN" w:bidi="hi-IN"/>
              </w:rPr>
              <w:t xml:space="preserve"> können</w:t>
            </w:r>
            <w:r w:rsidRPr="00BE0363">
              <w:rPr>
                <w:rFonts w:eastAsia="Calibri"/>
                <w:szCs w:val="18"/>
                <w:lang w:val="de-DE" w:eastAsia="zh-CN" w:bidi="hi-IN"/>
              </w:rPr>
              <w:t>.</w:t>
            </w:r>
          </w:p>
        </w:tc>
      </w:tr>
      <w:tr w:rsidR="00C60012" w:rsidRPr="00D92C95" w:rsidTr="004E0108">
        <w:trPr>
          <w:trHeight w:val="1143"/>
        </w:trPr>
        <w:tc>
          <w:tcPr>
            <w:tcW w:w="1276" w:type="dxa"/>
            <w:shd w:val="clear" w:color="auto" w:fill="auto"/>
          </w:tcPr>
          <w:p w:rsidR="00AF69CF" w:rsidRPr="000B6FBA" w:rsidRDefault="000B6FBA" w:rsidP="00C60012">
            <w:p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t>7.1.3.1.5</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r w:rsidRPr="00C60012">
              <w:rPr>
                <w:rFonts w:eastAsia="Calibri"/>
                <w:szCs w:val="18"/>
                <w:lang w:eastAsia="zh-CN" w:bidi="hi-IN"/>
              </w:rPr>
              <w:t>(</w:t>
            </w:r>
            <w:proofErr w:type="spellStart"/>
            <w:r w:rsidRPr="00C60012">
              <w:rPr>
                <w:rFonts w:eastAsia="Calibri"/>
                <w:szCs w:val="18"/>
                <w:lang w:eastAsia="zh-CN" w:bidi="hi-IN"/>
              </w:rPr>
              <w:t>bisher</w:t>
            </w:r>
            <w:proofErr w:type="spellEnd"/>
            <w:r w:rsidRPr="00C60012">
              <w:rPr>
                <w:rFonts w:eastAsia="Calibri"/>
                <w:szCs w:val="18"/>
                <w:lang w:eastAsia="zh-CN" w:bidi="hi-IN"/>
              </w:rPr>
              <w:t xml:space="preserve"> 7.1.3.1.7)</w:t>
            </w:r>
          </w:p>
        </w:tc>
        <w:tc>
          <w:tcPr>
            <w:tcW w:w="4252" w:type="dxa"/>
            <w:gridSpan w:val="2"/>
            <w:shd w:val="clear" w:color="auto" w:fill="auto"/>
          </w:tcPr>
          <w:p w:rsidR="00C60012" w:rsidRPr="00BE0363" w:rsidRDefault="00C60012" w:rsidP="00161FFC">
            <w:pPr>
              <w:suppressAutoHyphens w:val="0"/>
              <w:autoSpaceDE w:val="0"/>
              <w:adjustRightInd w:val="0"/>
              <w:spacing w:before="40" w:after="120" w:line="240" w:lineRule="auto"/>
              <w:ind w:right="113"/>
              <w:rPr>
                <w:szCs w:val="18"/>
                <w:lang w:val="de-DE" w:eastAsia="en-GB"/>
              </w:rPr>
            </w:pPr>
            <w:r w:rsidRPr="00BE0363">
              <w:rPr>
                <w:szCs w:val="18"/>
                <w:lang w:val="de-DE" w:eastAsia="en-GB"/>
              </w:rPr>
              <w:t>Bei Beförderung von gefährlichen Gütern in loser Schüttung oder unverpackt ist das Betreten der Laderäume sowie das Betreten der Wallgänge und Doppelböden nur zugelassen, wenn:</w:t>
            </w:r>
          </w:p>
          <w:p w:rsidR="00C60012" w:rsidRPr="00BE0363" w:rsidRDefault="00C60012" w:rsidP="00161FFC">
            <w:pPr>
              <w:suppressAutoHyphens w:val="0"/>
              <w:autoSpaceDE w:val="0"/>
              <w:adjustRightInd w:val="0"/>
              <w:spacing w:after="120" w:line="240" w:lineRule="auto"/>
              <w:ind w:right="113"/>
              <w:rPr>
                <w:szCs w:val="18"/>
                <w:lang w:val="de-DE" w:eastAsia="en-GB"/>
              </w:rPr>
            </w:pPr>
            <w:r w:rsidRPr="00BE0363">
              <w:rPr>
                <w:szCs w:val="18"/>
                <w:lang w:val="de-DE" w:eastAsia="en-GB"/>
              </w:rPr>
              <w:t xml:space="preserve">– </w:t>
            </w:r>
            <w:r w:rsidRPr="00BE0363">
              <w:rPr>
                <w:szCs w:val="18"/>
                <w:u w:val="single"/>
                <w:lang w:val="de-DE" w:eastAsia="en-GB"/>
              </w:rPr>
              <w:t xml:space="preserve">die Konzentration </w:t>
            </w:r>
            <w:r w:rsidR="00826C3C" w:rsidRPr="00BE0363">
              <w:rPr>
                <w:szCs w:val="18"/>
                <w:u w:val="single"/>
                <w:lang w:val="de-DE" w:eastAsia="en-GB"/>
              </w:rPr>
              <w:t>von aus der Ladung herrührende</w:t>
            </w:r>
            <w:r w:rsidR="00A00BD1" w:rsidRPr="00BE0363">
              <w:rPr>
                <w:szCs w:val="18"/>
                <w:u w:val="single"/>
                <w:lang w:val="de-DE" w:eastAsia="en-GB"/>
              </w:rPr>
              <w:t>n</w:t>
            </w:r>
            <w:r w:rsidRPr="00BE0363">
              <w:rPr>
                <w:szCs w:val="18"/>
                <w:u w:val="single"/>
                <w:lang w:val="de-DE" w:eastAsia="en-GB"/>
              </w:rPr>
              <w:t xml:space="preserve"> entzündbaren Gasen </w:t>
            </w:r>
            <w:r w:rsidR="000B6FBA" w:rsidRPr="00BE0363">
              <w:rPr>
                <w:szCs w:val="18"/>
                <w:u w:val="single"/>
                <w:lang w:val="de-DE"/>
              </w:rPr>
              <w:t>i</w:t>
            </w:r>
            <w:r w:rsidRPr="00BE0363">
              <w:rPr>
                <w:szCs w:val="18"/>
                <w:u w:val="single"/>
                <w:lang w:val="de-DE" w:eastAsia="en-GB"/>
              </w:rPr>
              <w:t>m Laderaum, Wallgang oder Doppelboden unter 10 %</w:t>
            </w:r>
            <w:r w:rsidR="00C17476" w:rsidRPr="00BE0363">
              <w:rPr>
                <w:szCs w:val="18"/>
                <w:u w:val="single"/>
                <w:lang w:val="de-DE" w:eastAsia="en-GB"/>
              </w:rPr>
              <w:t xml:space="preserve"> </w:t>
            </w:r>
            <w:r w:rsidR="0095492B" w:rsidRPr="00BE0363">
              <w:rPr>
                <w:szCs w:val="18"/>
                <w:u w:val="single"/>
                <w:lang w:val="de-DE" w:eastAsia="en-GB"/>
              </w:rPr>
              <w:t>der</w:t>
            </w:r>
            <w:r w:rsidRPr="00BE0363">
              <w:rPr>
                <w:szCs w:val="18"/>
                <w:u w:val="single"/>
                <w:lang w:val="de-DE" w:eastAsia="en-GB"/>
              </w:rPr>
              <w:t xml:space="preserve"> UEG liegt, die Konzentration </w:t>
            </w:r>
            <w:r w:rsidR="00826C3C" w:rsidRPr="00BE0363">
              <w:rPr>
                <w:szCs w:val="18"/>
                <w:u w:val="single"/>
                <w:lang w:val="de-DE" w:eastAsia="en-GB"/>
              </w:rPr>
              <w:t xml:space="preserve">von aus der Ladung herrührenden </w:t>
            </w:r>
            <w:r w:rsidRPr="00BE0363">
              <w:rPr>
                <w:szCs w:val="18"/>
                <w:u w:val="single"/>
                <w:lang w:val="de-DE" w:eastAsia="en-GB"/>
              </w:rPr>
              <w:t xml:space="preserve">giftigen Gasen unter einem bedeutsamen Prozentsatz liegt und der Sauerstoffanteil </w:t>
            </w:r>
            <w:r w:rsidR="00492409" w:rsidRPr="00BE0363">
              <w:rPr>
                <w:szCs w:val="18"/>
                <w:u w:val="single"/>
                <w:lang w:val="de-DE" w:eastAsia="en-GB"/>
              </w:rPr>
              <w:t>zwischen</w:t>
            </w:r>
            <w:r w:rsidR="000B6FBA" w:rsidRPr="00BE0363">
              <w:rPr>
                <w:szCs w:val="18"/>
                <w:u w:val="single"/>
                <w:lang w:val="de-DE" w:eastAsia="en-GB"/>
              </w:rPr>
              <w:t xml:space="preserve"> </w:t>
            </w:r>
            <w:r w:rsidRPr="00BE0363">
              <w:rPr>
                <w:szCs w:val="18"/>
                <w:u w:val="single"/>
                <w:lang w:val="de-DE" w:eastAsia="en-GB"/>
              </w:rPr>
              <w:t xml:space="preserve">20 </w:t>
            </w:r>
            <w:r w:rsidR="00492409" w:rsidRPr="00BE0363">
              <w:rPr>
                <w:szCs w:val="18"/>
                <w:u w:val="single"/>
                <w:lang w:val="de-DE" w:eastAsia="en-GB"/>
              </w:rPr>
              <w:t>und</w:t>
            </w:r>
            <w:r w:rsidR="000B6FBA" w:rsidRPr="00BE0363">
              <w:rPr>
                <w:szCs w:val="18"/>
                <w:u w:val="single"/>
                <w:lang w:val="de-DE" w:eastAsia="en-GB"/>
              </w:rPr>
              <w:t xml:space="preserve"> 23.</w:t>
            </w:r>
            <w:r w:rsidR="00C17476" w:rsidRPr="00BE0363">
              <w:rPr>
                <w:szCs w:val="18"/>
                <w:u w:val="single"/>
                <w:lang w:val="de-DE" w:eastAsia="en-GB"/>
              </w:rPr>
              <w:t xml:space="preserve">5 </w:t>
            </w:r>
            <w:r w:rsidRPr="00BE0363">
              <w:rPr>
                <w:szCs w:val="18"/>
                <w:u w:val="single"/>
                <w:lang w:val="de-DE" w:eastAsia="en-GB"/>
              </w:rPr>
              <w:t>Vol.-% beträgt</w:t>
            </w:r>
            <w:r w:rsidRPr="00BE0363">
              <w:rPr>
                <w:szCs w:val="18"/>
                <w:lang w:val="de-DE" w:eastAsia="en-GB"/>
              </w:rPr>
              <w:t>,</w:t>
            </w:r>
          </w:p>
          <w:p w:rsidR="00C60012" w:rsidRPr="00BE0363" w:rsidRDefault="00C60012" w:rsidP="00C60012">
            <w:pPr>
              <w:suppressAutoHyphens w:val="0"/>
              <w:autoSpaceDE w:val="0"/>
              <w:adjustRightInd w:val="0"/>
              <w:spacing w:before="40" w:after="120" w:line="220" w:lineRule="exact"/>
              <w:ind w:right="113"/>
              <w:rPr>
                <w:i/>
                <w:szCs w:val="18"/>
                <w:lang w:val="de-DE" w:eastAsia="en-GB"/>
              </w:rPr>
            </w:pPr>
            <w:r w:rsidRPr="00BE0363">
              <w:rPr>
                <w:i/>
                <w:szCs w:val="18"/>
                <w:lang w:val="de-DE" w:eastAsia="en-GB"/>
              </w:rPr>
              <w:lastRenderedPageBreak/>
              <w:t>oder</w:t>
            </w:r>
          </w:p>
          <w:p w:rsidR="00C60012" w:rsidRPr="00BE0363" w:rsidRDefault="00C60012" w:rsidP="00C60012">
            <w:pPr>
              <w:suppressAutoHyphens w:val="0"/>
              <w:autoSpaceDE w:val="0"/>
              <w:adjustRightInd w:val="0"/>
              <w:spacing w:before="40" w:after="120" w:line="220" w:lineRule="exact"/>
              <w:ind w:right="113"/>
              <w:jc w:val="both"/>
              <w:rPr>
                <w:szCs w:val="18"/>
                <w:lang w:val="de-DE" w:eastAsia="en-GB"/>
              </w:rPr>
            </w:pPr>
            <w:r w:rsidRPr="00BE0363">
              <w:rPr>
                <w:szCs w:val="18"/>
                <w:lang w:val="de-DE" w:eastAsia="en-GB"/>
              </w:rPr>
              <w:t xml:space="preserve">– </w:t>
            </w:r>
            <w:r w:rsidRPr="00BE0363">
              <w:rPr>
                <w:szCs w:val="18"/>
                <w:u w:val="single"/>
                <w:lang w:val="de-DE" w:eastAsia="en-GB"/>
              </w:rPr>
              <w:t xml:space="preserve">die Konzentration </w:t>
            </w:r>
            <w:r w:rsidR="004261D0" w:rsidRPr="00BE0363">
              <w:rPr>
                <w:szCs w:val="18"/>
                <w:u w:val="single"/>
                <w:lang w:val="de-DE" w:eastAsia="en-GB"/>
              </w:rPr>
              <w:t>von aus der Ladung herrührenden</w:t>
            </w:r>
            <w:r w:rsidR="00826C3C" w:rsidRPr="00BE0363">
              <w:rPr>
                <w:szCs w:val="18"/>
                <w:u w:val="single"/>
                <w:lang w:val="de-DE" w:eastAsia="en-GB"/>
              </w:rPr>
              <w:t xml:space="preserve"> </w:t>
            </w:r>
            <w:r w:rsidRPr="00BE0363">
              <w:rPr>
                <w:szCs w:val="18"/>
                <w:u w:val="single"/>
                <w:lang w:val="de-DE" w:eastAsia="en-GB"/>
              </w:rPr>
              <w:t xml:space="preserve">entzündbaren Gasen unter 10 % </w:t>
            </w:r>
            <w:r w:rsidR="0095492B" w:rsidRPr="00BE0363">
              <w:rPr>
                <w:szCs w:val="18"/>
                <w:u w:val="single"/>
                <w:lang w:val="de-DE" w:eastAsia="en-GB"/>
              </w:rPr>
              <w:t>der</w:t>
            </w:r>
            <w:r w:rsidR="00C17476" w:rsidRPr="00BE0363">
              <w:rPr>
                <w:szCs w:val="18"/>
                <w:u w:val="single"/>
                <w:lang w:val="de-DE" w:eastAsia="en-GB"/>
              </w:rPr>
              <w:t xml:space="preserve"> </w:t>
            </w:r>
            <w:r w:rsidRPr="00BE0363">
              <w:rPr>
                <w:szCs w:val="18"/>
                <w:u w:val="single"/>
                <w:lang w:val="de-DE" w:eastAsia="en-GB"/>
              </w:rPr>
              <w:t>UEG liegt und</w:t>
            </w:r>
            <w:r w:rsidRPr="00BE0363">
              <w:rPr>
                <w:szCs w:val="18"/>
                <w:lang w:val="de-DE" w:eastAsia="en-GB"/>
              </w:rPr>
              <w:t xml:space="preserve"> die Person, welche den Raum betritt, ein umluftunabhängiges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rsidR="00C60012" w:rsidRPr="00BE0363" w:rsidRDefault="00457A50" w:rsidP="000227D8">
            <w:pPr>
              <w:suppressAutoHyphens w:val="0"/>
              <w:autoSpaceDE w:val="0"/>
              <w:adjustRightInd w:val="0"/>
              <w:spacing w:before="40" w:after="120" w:line="220" w:lineRule="exact"/>
              <w:ind w:right="113"/>
              <w:rPr>
                <w:szCs w:val="18"/>
                <w:lang w:val="de-DE" w:eastAsia="en-GB"/>
              </w:rPr>
            </w:pPr>
            <w:r w:rsidRPr="00BE0363">
              <w:rPr>
                <w:szCs w:val="18"/>
                <w:u w:val="single"/>
                <w:lang w:val="de-DE" w:eastAsia="en-GB"/>
              </w:rPr>
              <w:t>In Abweichung</w:t>
            </w:r>
            <w:r w:rsidR="00C60012" w:rsidRPr="00BE0363">
              <w:rPr>
                <w:szCs w:val="18"/>
                <w:u w:val="single"/>
                <w:lang w:val="de-DE" w:eastAsia="en-GB"/>
              </w:rPr>
              <w:t xml:space="preserve"> zu Unterabschnitt 1.1.4.6 gehen nationale Vorschriften über das Betreten von Laderäumen den Bestimmungen des ADN vor</w:t>
            </w:r>
            <w:r w:rsidR="00C60012" w:rsidRPr="00BE0363">
              <w:rPr>
                <w:szCs w:val="18"/>
                <w:lang w:val="de-DE" w:eastAsia="en-GB"/>
              </w:rPr>
              <w:t xml:space="preserve">. </w:t>
            </w:r>
          </w:p>
        </w:tc>
        <w:tc>
          <w:tcPr>
            <w:tcW w:w="3686" w:type="dxa"/>
            <w:shd w:val="clear" w:color="auto" w:fill="auto"/>
          </w:tcPr>
          <w:p w:rsidR="00C60012" w:rsidRPr="00BE0363" w:rsidRDefault="00C60012" w:rsidP="00C60012">
            <w:pPr>
              <w:suppressAutoHyphens w:val="0"/>
              <w:autoSpaceDN w:val="0"/>
              <w:spacing w:before="40" w:after="120" w:line="220" w:lineRule="exact"/>
              <w:ind w:right="113"/>
              <w:textAlignment w:val="baseline"/>
              <w:rPr>
                <w:rFonts w:eastAsia="Calibri"/>
                <w:b/>
                <w:szCs w:val="18"/>
                <w:lang w:val="en-US" w:eastAsia="zh-CN" w:bidi="hi-IN"/>
              </w:rPr>
            </w:pPr>
            <w:proofErr w:type="spellStart"/>
            <w:r w:rsidRPr="00BE0363">
              <w:rPr>
                <w:rFonts w:eastAsia="Calibri"/>
                <w:b/>
                <w:szCs w:val="18"/>
                <w:lang w:val="en-US" w:eastAsia="zh-CN" w:bidi="hi-IN"/>
              </w:rPr>
              <w:lastRenderedPageBreak/>
              <w:t>Vorschlag</w:t>
            </w:r>
            <w:proofErr w:type="spellEnd"/>
          </w:p>
          <w:p w:rsidR="00C60012" w:rsidRDefault="00C60012" w:rsidP="000B6FBA">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BE0363">
              <w:rPr>
                <w:rFonts w:eastAsia="Calibri"/>
                <w:szCs w:val="18"/>
                <w:lang w:val="de-DE" w:eastAsia="zh-CN" w:bidi="hi-IN"/>
              </w:rPr>
              <w:t>Die derzeitige Reihenfolge der Bestimmungen ändern und Überschriften einfügen. Die Überschriften erlauben eine klarere Unterscheidung zwischen der „Beförderung von gefährlichen Gütern in loser Schüttung oder unverpackt“ und der „Beförderung in Versandstücken“.</w:t>
            </w:r>
          </w:p>
          <w:p w:rsidR="00161FFC" w:rsidRDefault="00161FFC" w:rsidP="00161FFC">
            <w:pPr>
              <w:suppressAutoHyphens w:val="0"/>
              <w:autoSpaceDN w:val="0"/>
              <w:spacing w:before="40" w:after="120" w:line="220" w:lineRule="exact"/>
              <w:ind w:left="567" w:right="113"/>
              <w:textAlignment w:val="baseline"/>
              <w:rPr>
                <w:rFonts w:eastAsia="Calibri"/>
                <w:szCs w:val="18"/>
                <w:lang w:val="de-DE" w:eastAsia="zh-CN" w:bidi="hi-IN"/>
              </w:rPr>
            </w:pPr>
          </w:p>
          <w:p w:rsidR="00161FFC" w:rsidRPr="00BE0363" w:rsidRDefault="00161FFC" w:rsidP="00161FFC">
            <w:pPr>
              <w:suppressAutoHyphens w:val="0"/>
              <w:autoSpaceDN w:val="0"/>
              <w:spacing w:before="40" w:after="120" w:line="220" w:lineRule="exact"/>
              <w:ind w:left="567" w:right="113"/>
              <w:textAlignment w:val="baseline"/>
              <w:rPr>
                <w:rFonts w:eastAsia="Calibri"/>
                <w:szCs w:val="18"/>
                <w:lang w:val="de-DE" w:eastAsia="zh-CN" w:bidi="hi-IN"/>
              </w:rPr>
            </w:pPr>
          </w:p>
          <w:p w:rsidR="00C60012" w:rsidRPr="00BE0363" w:rsidRDefault="00C60012" w:rsidP="000B6FBA">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BE0363">
              <w:rPr>
                <w:rFonts w:eastAsia="Calibri"/>
                <w:szCs w:val="18"/>
                <w:lang w:val="de-DE" w:eastAsia="zh-CN" w:bidi="hi-IN"/>
              </w:rPr>
              <w:t>Die drei maßgeblichen Faktoren, d. h. den Anteil von EX, TOX und OX, einfügen.</w:t>
            </w:r>
          </w:p>
          <w:p w:rsidR="00C60012" w:rsidRPr="00BE0363" w:rsidRDefault="00C60012" w:rsidP="000B6FBA">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BE0363">
              <w:rPr>
                <w:rFonts w:eastAsia="Calibri"/>
                <w:szCs w:val="18"/>
                <w:lang w:val="de-DE" w:eastAsia="zh-CN" w:bidi="hi-IN"/>
              </w:rPr>
              <w:t>Die Möglichkeit nationaler Vorschriften über das Betreten geschlossener Räume aufnehmen. Falls solche Vorschriften bestehen, haben sie Vorrang.</w:t>
            </w:r>
          </w:p>
          <w:p w:rsidR="00C60012" w:rsidRPr="00BE0363" w:rsidRDefault="00C60012" w:rsidP="000B6FBA">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BE0363">
              <w:rPr>
                <w:rFonts w:eastAsia="Calibri"/>
                <w:szCs w:val="18"/>
                <w:lang w:val="de-DE" w:eastAsia="zh-CN" w:bidi="hi-IN"/>
              </w:rPr>
              <w:t>In der englischen Fassung die doppelte Verneinung „not permitted except“ streichen.</w:t>
            </w:r>
          </w:p>
          <w:p w:rsidR="00C60012" w:rsidRPr="00BE0363" w:rsidRDefault="00C60012" w:rsidP="000B6FBA">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BE0363">
              <w:rPr>
                <w:rFonts w:eastAsia="Calibri"/>
                <w:szCs w:val="18"/>
                <w:lang w:val="de-DE" w:eastAsia="zh-CN" w:bidi="hi-IN"/>
              </w:rPr>
              <w:t>Einen Verweis auf Unterabschnitt 1.1.4.6. einfügen, um eine Anordnung zu treffen, dass nationale Vorschriften ggf. Vorrang haben.</w:t>
            </w:r>
          </w:p>
          <w:p w:rsidR="00C60012" w:rsidRPr="00BE0363" w:rsidRDefault="00BE63DA" w:rsidP="004B4B35">
            <w:pPr>
              <w:numPr>
                <w:ilvl w:val="0"/>
                <w:numId w:val="11"/>
              </w:num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 xml:space="preserve">Das Vol.-% Sauerstoff stützt sich auf den </w:t>
            </w:r>
            <w:r w:rsidR="004B4B35" w:rsidRPr="00BE0363">
              <w:rPr>
                <w:rFonts w:eastAsia="Calibri"/>
                <w:szCs w:val="18"/>
                <w:lang w:val="de-DE" w:eastAsia="zh-CN" w:bidi="hi-IN"/>
              </w:rPr>
              <w:t xml:space="preserve">Standard </w:t>
            </w:r>
            <w:r w:rsidRPr="00BE0363">
              <w:rPr>
                <w:rFonts w:eastAsia="Calibri"/>
                <w:szCs w:val="18"/>
                <w:lang w:val="de-DE" w:eastAsia="zh-CN" w:bidi="hi-IN"/>
              </w:rPr>
              <w:t>von OSHA</w:t>
            </w:r>
            <w:r w:rsidR="004B4B35" w:rsidRPr="00BE0363">
              <w:rPr>
                <w:rFonts w:eastAsia="Calibri"/>
                <w:szCs w:val="18"/>
                <w:lang w:val="de-DE" w:eastAsia="zh-CN" w:bidi="hi-IN"/>
              </w:rPr>
              <w:t>,</w:t>
            </w:r>
            <w:r w:rsidRPr="00BE0363">
              <w:rPr>
                <w:rFonts w:eastAsia="Calibri"/>
                <w:szCs w:val="18"/>
                <w:lang w:val="de-DE" w:eastAsia="zh-CN" w:bidi="hi-IN"/>
              </w:rPr>
              <w:t xml:space="preserve"> </w:t>
            </w:r>
            <w:r w:rsidR="004B4B35" w:rsidRPr="00BE0363">
              <w:rPr>
                <w:rFonts w:eastAsia="Calibri"/>
                <w:szCs w:val="18"/>
                <w:lang w:val="de-DE" w:eastAsia="zh-CN" w:bidi="hi-IN"/>
              </w:rPr>
              <w:t>einer Agentur des US-Arbeitsministe</w:t>
            </w:r>
            <w:r w:rsidR="004B4B35" w:rsidRPr="00BE0363">
              <w:rPr>
                <w:rFonts w:eastAsia="Calibri"/>
                <w:szCs w:val="18"/>
                <w:lang w:val="de-DE" w:eastAsia="zh-CN" w:bidi="hi-IN"/>
              </w:rPr>
              <w:softHyphen/>
              <w:t>riums</w:t>
            </w:r>
            <w:r w:rsidRPr="00BE0363">
              <w:rPr>
                <w:rFonts w:eastAsia="Calibri"/>
                <w:szCs w:val="18"/>
                <w:lang w:val="de-DE" w:eastAsia="zh-CN" w:bidi="hi-IN"/>
              </w:rPr>
              <w:t>.</w:t>
            </w:r>
          </w:p>
        </w:tc>
      </w:tr>
      <w:tr w:rsidR="00C60012" w:rsidRPr="00D92C95" w:rsidTr="004E0108">
        <w:trPr>
          <w:trHeight w:val="1825"/>
        </w:trPr>
        <w:tc>
          <w:tcPr>
            <w:tcW w:w="127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nl-NL" w:eastAsia="zh-CN" w:bidi="hi-IN"/>
              </w:rPr>
            </w:pPr>
            <w:r w:rsidRPr="00C60012">
              <w:rPr>
                <w:rFonts w:eastAsia="Calibri"/>
                <w:szCs w:val="18"/>
                <w:lang w:val="nl-NL" w:eastAsia="zh-CN" w:bidi="hi-IN"/>
              </w:rPr>
              <w:lastRenderedPageBreak/>
              <w:t xml:space="preserve">7.1.3.1.6 </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nl-NL" w:eastAsia="zh-CN" w:bidi="hi-IN"/>
              </w:rPr>
            </w:pPr>
            <w:r w:rsidRPr="00C60012">
              <w:rPr>
                <w:rFonts w:eastAsia="Calibri"/>
                <w:szCs w:val="18"/>
                <w:lang w:val="nl-NL" w:eastAsia="zh-CN" w:bidi="hi-IN"/>
              </w:rPr>
              <w:t>(bisher 7.1.3.1.4)</w:t>
            </w:r>
          </w:p>
        </w:tc>
        <w:tc>
          <w:tcPr>
            <w:tcW w:w="4252" w:type="dxa"/>
            <w:gridSpan w:val="2"/>
            <w:shd w:val="clear" w:color="auto" w:fill="auto"/>
          </w:tcPr>
          <w:p w:rsidR="00C60012" w:rsidRPr="00A05088" w:rsidRDefault="00C60012" w:rsidP="00C60012">
            <w:pPr>
              <w:suppressAutoHyphens w:val="0"/>
              <w:autoSpaceDN w:val="0"/>
              <w:spacing w:before="40" w:after="40" w:line="220" w:lineRule="exact"/>
              <w:ind w:right="113"/>
              <w:textAlignment w:val="baseline"/>
              <w:rPr>
                <w:rFonts w:eastAsia="Calibri"/>
                <w:b/>
                <w:szCs w:val="18"/>
                <w:u w:val="single"/>
                <w:lang w:val="de-DE" w:eastAsia="zh-CN" w:bidi="hi-IN"/>
              </w:rPr>
            </w:pPr>
            <w:r w:rsidRPr="00A05088">
              <w:rPr>
                <w:rFonts w:eastAsia="Calibri"/>
                <w:b/>
                <w:szCs w:val="18"/>
                <w:u w:val="single"/>
                <w:lang w:val="de-DE" w:eastAsia="zh-CN" w:bidi="hi-IN"/>
              </w:rPr>
              <w:t>Beförderung in Versandstücken</w:t>
            </w:r>
          </w:p>
          <w:p w:rsidR="00C60012" w:rsidRPr="00A05088" w:rsidRDefault="00C60012" w:rsidP="00457A50">
            <w:pPr>
              <w:suppressAutoHyphens w:val="0"/>
              <w:autoSpaceDN w:val="0"/>
              <w:spacing w:before="40" w:after="120" w:line="220" w:lineRule="exact"/>
              <w:ind w:right="113"/>
              <w:textAlignment w:val="baseline"/>
              <w:rPr>
                <w:rFonts w:eastAsia="Calibri"/>
                <w:szCs w:val="18"/>
                <w:lang w:val="de-DE" w:eastAsia="zh-CN" w:bidi="hi-IN"/>
              </w:rPr>
            </w:pPr>
            <w:r w:rsidRPr="00A05088">
              <w:rPr>
                <w:rFonts w:eastAsia="Calibri"/>
                <w:szCs w:val="18"/>
                <w:lang w:val="de-DE" w:eastAsia="zh-CN" w:bidi="hi-IN"/>
              </w:rPr>
              <w:t xml:space="preserve">Bevor Personen Laderäume betreten, muss bei Beförderung von gefährlichen Gütern der Klassen 2, 3, 5.2, 6.1 und 8, für die EX und/oder TOX in Kapitel 3.2 Tabelle A Spalte (9) eingetragen ist, bei Verdacht auf Beschädigung von Versandstücken die </w:t>
            </w:r>
            <w:r w:rsidRPr="00A05088">
              <w:rPr>
                <w:rFonts w:eastAsia="Calibri"/>
                <w:strike/>
                <w:szCs w:val="18"/>
                <w:lang w:val="de-DE" w:eastAsia="zh-CN" w:bidi="hi-IN"/>
              </w:rPr>
              <w:t>Gask</w:t>
            </w:r>
            <w:r w:rsidRPr="00A05088">
              <w:rPr>
                <w:rFonts w:eastAsia="Calibri"/>
                <w:szCs w:val="18"/>
                <w:u w:val="single"/>
                <w:lang w:val="de-DE" w:eastAsia="zh-CN" w:bidi="hi-IN"/>
              </w:rPr>
              <w:t>K</w:t>
            </w:r>
            <w:r w:rsidRPr="00A05088">
              <w:rPr>
                <w:rFonts w:eastAsia="Calibri"/>
                <w:szCs w:val="18"/>
                <w:lang w:val="de-DE" w:eastAsia="zh-CN" w:bidi="hi-IN"/>
              </w:rPr>
              <w:t xml:space="preserve">onzentration </w:t>
            </w:r>
            <w:r w:rsidR="00315769" w:rsidRPr="00A05088">
              <w:rPr>
                <w:rFonts w:eastAsia="Calibri"/>
                <w:szCs w:val="18"/>
                <w:u w:val="single"/>
                <w:lang w:val="de-DE" w:eastAsia="zh-CN" w:bidi="hi-IN"/>
              </w:rPr>
              <w:t xml:space="preserve">von aus der Ladung herrührenden </w:t>
            </w:r>
            <w:r w:rsidRPr="00A05088">
              <w:rPr>
                <w:rFonts w:eastAsia="Calibri"/>
                <w:szCs w:val="18"/>
                <w:u w:val="single"/>
                <w:lang w:val="de-DE" w:eastAsia="zh-CN" w:bidi="hi-IN"/>
              </w:rPr>
              <w:t>entzündbaren</w:t>
            </w:r>
            <w:r w:rsidR="00B26D8B" w:rsidRPr="00A05088">
              <w:rPr>
                <w:rFonts w:eastAsia="Calibri"/>
                <w:szCs w:val="18"/>
                <w:u w:val="single"/>
                <w:lang w:val="de-DE" w:eastAsia="zh-CN" w:bidi="hi-IN"/>
              </w:rPr>
              <w:t xml:space="preserve"> und/</w:t>
            </w:r>
            <w:r w:rsidRPr="00A05088">
              <w:rPr>
                <w:rFonts w:eastAsia="Calibri"/>
                <w:szCs w:val="18"/>
                <w:u w:val="single"/>
                <w:lang w:val="de-DE" w:eastAsia="zh-CN" w:bidi="hi-IN"/>
              </w:rPr>
              <w:t xml:space="preserve">oder giftigen Gasen </w:t>
            </w:r>
            <w:r w:rsidRPr="00A05088">
              <w:rPr>
                <w:rFonts w:eastAsia="Calibri"/>
                <w:szCs w:val="18"/>
                <w:lang w:val="de-DE" w:eastAsia="zh-CN" w:bidi="hi-IN"/>
              </w:rPr>
              <w:t>in diesen Laderäumen gemessen werden.</w:t>
            </w:r>
          </w:p>
        </w:tc>
        <w:tc>
          <w:tcPr>
            <w:tcW w:w="368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szCs w:val="18"/>
                <w:lang w:val="en-US" w:eastAsia="zh-CN" w:bidi="hi-IN"/>
              </w:rPr>
            </w:pPr>
            <w:proofErr w:type="spellStart"/>
            <w:r w:rsidRPr="00C60012">
              <w:rPr>
                <w:rFonts w:eastAsia="Calibri"/>
                <w:b/>
                <w:szCs w:val="18"/>
                <w:lang w:val="en-US" w:eastAsia="zh-CN" w:bidi="hi-IN"/>
              </w:rPr>
              <w:t>Vorschlag</w:t>
            </w:r>
            <w:proofErr w:type="spellEnd"/>
          </w:p>
          <w:p w:rsidR="00C60012" w:rsidRPr="00C60012" w:rsidRDefault="00C60012" w:rsidP="00C60012">
            <w:pPr>
              <w:numPr>
                <w:ilvl w:val="0"/>
                <w:numId w:val="11"/>
              </w:numPr>
              <w:suppressAutoHyphens w:val="0"/>
              <w:autoSpaceDN w:val="0"/>
              <w:spacing w:before="40" w:after="120" w:line="220" w:lineRule="exact"/>
              <w:ind w:right="113"/>
              <w:textAlignment w:val="baseline"/>
              <w:rPr>
                <w:rFonts w:eastAsia="Calibri"/>
                <w:szCs w:val="18"/>
                <w:lang w:val="de-DE" w:eastAsia="zh-CN" w:bidi="hi-IN"/>
              </w:rPr>
            </w:pPr>
            <w:r w:rsidRPr="00C60012">
              <w:rPr>
                <w:rFonts w:eastAsia="Calibri"/>
                <w:szCs w:val="18"/>
                <w:lang w:val="de-DE" w:eastAsia="zh-CN" w:bidi="hi-IN"/>
              </w:rPr>
              <w:t xml:space="preserve">„Gaskonzentration“ ändern in: „Konzentration an entzündbaren </w:t>
            </w:r>
            <w:r w:rsidR="0096004E">
              <w:rPr>
                <w:rFonts w:eastAsia="Calibri"/>
                <w:szCs w:val="18"/>
                <w:lang w:val="de-DE" w:eastAsia="zh-CN" w:bidi="hi-IN"/>
              </w:rPr>
              <w:t>und/</w:t>
            </w:r>
            <w:r w:rsidRPr="00C60012">
              <w:rPr>
                <w:rFonts w:eastAsia="Calibri"/>
                <w:szCs w:val="18"/>
                <w:lang w:val="de-DE" w:eastAsia="zh-CN" w:bidi="hi-IN"/>
              </w:rPr>
              <w:t>oder giftigen Gasen“.</w:t>
            </w:r>
          </w:p>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C60012">
              <w:rPr>
                <w:rFonts w:eastAsia="Calibri"/>
                <w:b/>
                <w:szCs w:val="18"/>
                <w:lang w:val="de-DE" w:eastAsia="zh-CN" w:bidi="hi-IN"/>
              </w:rPr>
              <w:t>Begründung</w:t>
            </w:r>
          </w:p>
          <w:p w:rsidR="00C60012" w:rsidRPr="00C60012" w:rsidRDefault="00C60012" w:rsidP="00C60012">
            <w:pPr>
              <w:suppressAutoHyphens w:val="0"/>
              <w:autoSpaceDN w:val="0"/>
              <w:spacing w:before="40" w:line="220" w:lineRule="exact"/>
              <w:ind w:right="113"/>
              <w:textAlignment w:val="baseline"/>
              <w:rPr>
                <w:rFonts w:eastAsia="Calibri"/>
                <w:szCs w:val="18"/>
                <w:lang w:val="de-DE" w:eastAsia="zh-CN" w:bidi="hi-IN"/>
              </w:rPr>
            </w:pPr>
            <w:r w:rsidRPr="00C60012">
              <w:rPr>
                <w:rFonts w:eastAsia="Calibri"/>
                <w:szCs w:val="18"/>
                <w:lang w:val="de-DE" w:eastAsia="zh-CN" w:bidi="hi-IN"/>
              </w:rPr>
              <w:t>Durch die Änderung wird verdeutlicht, dass es sich entweder um entzündbare oder giftige Gase handeln kann.</w:t>
            </w:r>
          </w:p>
        </w:tc>
      </w:tr>
      <w:tr w:rsidR="00C60012" w:rsidRPr="00D92C95" w:rsidTr="004E0108">
        <w:tc>
          <w:tcPr>
            <w:tcW w:w="127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eastAsia="zh-CN" w:bidi="hi-IN"/>
              </w:rPr>
            </w:pPr>
            <w:r w:rsidRPr="00C60012">
              <w:rPr>
                <w:rFonts w:eastAsia="Calibri"/>
                <w:szCs w:val="18"/>
                <w:lang w:eastAsia="zh-CN" w:bidi="hi-IN"/>
              </w:rPr>
              <w:t xml:space="preserve">7.1.3.1.7 </w:t>
            </w:r>
          </w:p>
          <w:p w:rsidR="00C60012" w:rsidRPr="00C60012" w:rsidRDefault="00C60012" w:rsidP="00C60012">
            <w:pPr>
              <w:suppressAutoHyphens w:val="0"/>
              <w:autoSpaceDN w:val="0"/>
              <w:spacing w:before="40" w:after="120" w:line="220" w:lineRule="exact"/>
              <w:ind w:right="113"/>
              <w:textAlignment w:val="baseline"/>
              <w:rPr>
                <w:rFonts w:eastAsia="Calibri"/>
                <w:szCs w:val="18"/>
                <w:lang w:eastAsia="zh-CN" w:bidi="hi-IN"/>
              </w:rPr>
            </w:pPr>
            <w:r w:rsidRPr="00C60012">
              <w:rPr>
                <w:rFonts w:eastAsia="Calibri"/>
                <w:szCs w:val="18"/>
                <w:lang w:eastAsia="zh-CN" w:bidi="hi-IN"/>
              </w:rPr>
              <w:t>(</w:t>
            </w:r>
            <w:proofErr w:type="spellStart"/>
            <w:r w:rsidRPr="00C60012">
              <w:rPr>
                <w:rFonts w:eastAsia="Calibri"/>
                <w:szCs w:val="18"/>
                <w:lang w:eastAsia="zh-CN" w:bidi="hi-IN"/>
              </w:rPr>
              <w:t>bisher</w:t>
            </w:r>
            <w:proofErr w:type="spellEnd"/>
            <w:r w:rsidRPr="00C60012">
              <w:rPr>
                <w:rFonts w:eastAsia="Calibri"/>
                <w:szCs w:val="18"/>
                <w:lang w:eastAsia="zh-CN" w:bidi="hi-IN"/>
              </w:rPr>
              <w:t xml:space="preserve"> 7.1.3.1.6)</w:t>
            </w:r>
          </w:p>
        </w:tc>
        <w:tc>
          <w:tcPr>
            <w:tcW w:w="4252" w:type="dxa"/>
            <w:gridSpan w:val="2"/>
            <w:shd w:val="clear" w:color="auto" w:fill="auto"/>
          </w:tcPr>
          <w:p w:rsidR="00C60012" w:rsidRPr="00A05088" w:rsidRDefault="00C60012" w:rsidP="00C60012">
            <w:pPr>
              <w:suppressAutoHyphens w:val="0"/>
              <w:autoSpaceDN w:val="0"/>
              <w:spacing w:before="40" w:line="220" w:lineRule="exact"/>
              <w:ind w:right="113"/>
              <w:textAlignment w:val="baseline"/>
              <w:rPr>
                <w:rFonts w:eastAsia="Calibri"/>
                <w:szCs w:val="18"/>
                <w:lang w:val="de-DE" w:eastAsia="zh-CN" w:bidi="hi-IN"/>
              </w:rPr>
            </w:pPr>
            <w:r w:rsidRPr="00A05088">
              <w:rPr>
                <w:rFonts w:eastAsia="Calibri"/>
                <w:szCs w:val="18"/>
                <w:lang w:val="de-DE" w:eastAsia="zh-CN" w:bidi="hi-IN"/>
              </w:rPr>
              <w:t>Bei Beförderung von gefährlichen Gütern der Klassen 2, 3, 5.2, 6.1 und 8 ist das Betreten der Laderäume bei einem Schadensverdacht sowie das Betreten der Wallgänge und Doppelböden nur zugelassen,</w:t>
            </w:r>
          </w:p>
          <w:p w:rsidR="00C60012" w:rsidRPr="00A05088" w:rsidRDefault="00C60012" w:rsidP="00C60012">
            <w:pPr>
              <w:suppressAutoHyphens w:val="0"/>
              <w:autoSpaceDN w:val="0"/>
              <w:spacing w:before="40" w:line="220" w:lineRule="exact"/>
              <w:ind w:right="113"/>
              <w:textAlignment w:val="baseline"/>
              <w:rPr>
                <w:rFonts w:eastAsia="Calibri"/>
                <w:szCs w:val="18"/>
                <w:lang w:val="de-DE" w:eastAsia="zh-CN" w:bidi="hi-IN"/>
              </w:rPr>
            </w:pPr>
            <w:r w:rsidRPr="00A05088">
              <w:rPr>
                <w:rFonts w:eastAsia="Calibri"/>
                <w:szCs w:val="18"/>
                <w:lang w:val="de-DE" w:eastAsia="zh-CN" w:bidi="hi-IN"/>
              </w:rPr>
              <w:t>wenn:</w:t>
            </w:r>
          </w:p>
          <w:p w:rsidR="00C60012" w:rsidRPr="00A05088" w:rsidRDefault="00C60012" w:rsidP="00C60012">
            <w:pPr>
              <w:suppressAutoHyphens w:val="0"/>
              <w:autoSpaceDN w:val="0"/>
              <w:spacing w:before="40" w:after="120" w:line="220" w:lineRule="exact"/>
              <w:ind w:right="113"/>
              <w:textAlignment w:val="baseline"/>
              <w:rPr>
                <w:rFonts w:eastAsia="Calibri"/>
                <w:strike/>
                <w:szCs w:val="18"/>
                <w:lang w:val="de-DE" w:eastAsia="zh-CN" w:bidi="hi-IN"/>
              </w:rPr>
            </w:pPr>
            <w:r w:rsidRPr="00A05088">
              <w:rPr>
                <w:strike/>
                <w:szCs w:val="18"/>
                <w:lang w:val="de-DE" w:eastAsia="en-GB"/>
              </w:rPr>
              <w:t>–</w:t>
            </w:r>
            <w:r w:rsidRPr="00A05088">
              <w:rPr>
                <w:rFonts w:eastAsia="Calibri"/>
                <w:strike/>
                <w:szCs w:val="18"/>
                <w:lang w:val="de-DE" w:eastAsia="zh-CN" w:bidi="hi-IN"/>
              </w:rPr>
              <w:t xml:space="preserve"> kein Sauerstoffmangel besteht und keine messbaren Schadstoffe in gefährlichen Konzentrationen vorhanden sind, oder</w:t>
            </w:r>
          </w:p>
          <w:p w:rsidR="00C60012" w:rsidRPr="00A05088" w:rsidRDefault="00C60012" w:rsidP="00C60012">
            <w:pPr>
              <w:suppressAutoHyphens w:val="0"/>
              <w:autoSpaceDE w:val="0"/>
              <w:adjustRightInd w:val="0"/>
              <w:spacing w:before="40" w:line="220" w:lineRule="exact"/>
              <w:ind w:right="113"/>
              <w:rPr>
                <w:szCs w:val="18"/>
                <w:lang w:val="de-DE" w:eastAsia="en-GB"/>
              </w:rPr>
            </w:pPr>
            <w:r w:rsidRPr="00A05088">
              <w:rPr>
                <w:szCs w:val="18"/>
                <w:lang w:val="de-DE" w:eastAsia="en-GB"/>
              </w:rPr>
              <w:t xml:space="preserve">– </w:t>
            </w:r>
            <w:r w:rsidRPr="00A05088">
              <w:rPr>
                <w:szCs w:val="18"/>
                <w:u w:val="single"/>
                <w:lang w:val="de-DE" w:eastAsia="en-GB"/>
              </w:rPr>
              <w:t xml:space="preserve">die Konzentration </w:t>
            </w:r>
            <w:r w:rsidR="00826C3C" w:rsidRPr="00A05088">
              <w:rPr>
                <w:szCs w:val="18"/>
                <w:u w:val="single"/>
                <w:lang w:val="de-DE" w:eastAsia="en-GB"/>
              </w:rPr>
              <w:t xml:space="preserve">von aus der Ladung herrührenden </w:t>
            </w:r>
            <w:r w:rsidRPr="00A05088">
              <w:rPr>
                <w:szCs w:val="18"/>
                <w:u w:val="single"/>
                <w:lang w:val="de-DE" w:eastAsia="en-GB"/>
              </w:rPr>
              <w:t xml:space="preserve">entzündbaren Gasen im Laderaum unter 10 % </w:t>
            </w:r>
            <w:r w:rsidR="0095492B" w:rsidRPr="00A05088">
              <w:rPr>
                <w:szCs w:val="18"/>
                <w:u w:val="single"/>
                <w:lang w:val="de-DE" w:eastAsia="en-GB"/>
              </w:rPr>
              <w:t>der</w:t>
            </w:r>
            <w:r w:rsidR="00B26D8B" w:rsidRPr="00A05088">
              <w:rPr>
                <w:szCs w:val="18"/>
                <w:u w:val="single"/>
                <w:lang w:val="de-DE" w:eastAsia="en-GB"/>
              </w:rPr>
              <w:t xml:space="preserve"> </w:t>
            </w:r>
            <w:r w:rsidRPr="00A05088">
              <w:rPr>
                <w:szCs w:val="18"/>
                <w:u w:val="single"/>
                <w:lang w:val="de-DE" w:eastAsia="en-GB"/>
              </w:rPr>
              <w:t xml:space="preserve">UEG liegt, die Konzentration </w:t>
            </w:r>
            <w:r w:rsidR="00826C3C" w:rsidRPr="00A05088">
              <w:rPr>
                <w:szCs w:val="18"/>
                <w:u w:val="single"/>
                <w:lang w:val="de-DE" w:eastAsia="en-GB"/>
              </w:rPr>
              <w:t xml:space="preserve">von aus der Ladung herrührenden </w:t>
            </w:r>
            <w:r w:rsidRPr="00A05088">
              <w:rPr>
                <w:szCs w:val="18"/>
                <w:u w:val="single"/>
                <w:lang w:val="de-DE" w:eastAsia="en-GB"/>
              </w:rPr>
              <w:t xml:space="preserve">giftigen Gasen unter einem bedeutsamen Prozentsatz liegt und der Sauerstoffanteil im Laderaum, Wallgang oder Doppelboden </w:t>
            </w:r>
            <w:r w:rsidR="00492409" w:rsidRPr="00A05088">
              <w:rPr>
                <w:szCs w:val="18"/>
                <w:u w:val="single"/>
                <w:lang w:val="de-DE" w:eastAsia="en-GB"/>
              </w:rPr>
              <w:t>zwischen</w:t>
            </w:r>
            <w:r w:rsidR="00B26D8B" w:rsidRPr="00A05088">
              <w:rPr>
                <w:szCs w:val="18"/>
                <w:u w:val="single"/>
                <w:lang w:val="de-DE" w:eastAsia="en-GB"/>
              </w:rPr>
              <w:t xml:space="preserve"> </w:t>
            </w:r>
            <w:r w:rsidRPr="00A05088">
              <w:rPr>
                <w:szCs w:val="18"/>
                <w:u w:val="single"/>
                <w:lang w:val="de-DE" w:eastAsia="en-GB"/>
              </w:rPr>
              <w:t>20</w:t>
            </w:r>
            <w:r w:rsidR="00492409" w:rsidRPr="00A05088">
              <w:rPr>
                <w:szCs w:val="18"/>
                <w:u w:val="single"/>
                <w:lang w:val="de-DE" w:eastAsia="en-GB"/>
              </w:rPr>
              <w:t xml:space="preserve"> und</w:t>
            </w:r>
            <w:r w:rsidR="00B26D8B" w:rsidRPr="00A05088">
              <w:rPr>
                <w:szCs w:val="18"/>
                <w:u w:val="single"/>
                <w:lang w:val="de-DE" w:eastAsia="en-GB"/>
              </w:rPr>
              <w:t xml:space="preserve"> 23.5 </w:t>
            </w:r>
            <w:r w:rsidRPr="00A05088">
              <w:rPr>
                <w:szCs w:val="18"/>
                <w:u w:val="single"/>
                <w:lang w:val="de-DE" w:eastAsia="en-GB"/>
              </w:rPr>
              <w:t>Vol.-% beträgt</w:t>
            </w:r>
            <w:r w:rsidRPr="00A05088">
              <w:rPr>
                <w:szCs w:val="18"/>
                <w:lang w:val="de-DE" w:eastAsia="en-GB"/>
              </w:rPr>
              <w:t>,</w:t>
            </w:r>
          </w:p>
          <w:p w:rsidR="00C60012" w:rsidRDefault="00C60012" w:rsidP="00C60012">
            <w:pPr>
              <w:suppressAutoHyphens w:val="0"/>
              <w:autoSpaceDN w:val="0"/>
              <w:spacing w:before="40" w:after="120" w:line="220" w:lineRule="exact"/>
              <w:ind w:right="113"/>
              <w:textAlignment w:val="baseline"/>
              <w:rPr>
                <w:rFonts w:eastAsia="Calibri"/>
                <w:i/>
                <w:szCs w:val="18"/>
                <w:lang w:val="de-DE" w:eastAsia="zh-CN" w:bidi="hi-IN"/>
              </w:rPr>
            </w:pPr>
            <w:r w:rsidRPr="00A05088">
              <w:rPr>
                <w:rFonts w:eastAsia="Calibri"/>
                <w:i/>
                <w:szCs w:val="18"/>
                <w:lang w:val="de-DE" w:eastAsia="zh-CN" w:bidi="hi-IN"/>
              </w:rPr>
              <w:t>oder</w:t>
            </w:r>
          </w:p>
          <w:p w:rsidR="00161FFC" w:rsidRDefault="00161FFC" w:rsidP="00C60012">
            <w:pPr>
              <w:suppressAutoHyphens w:val="0"/>
              <w:autoSpaceDN w:val="0"/>
              <w:spacing w:before="40" w:after="120" w:line="220" w:lineRule="exact"/>
              <w:ind w:right="113"/>
              <w:textAlignment w:val="baseline"/>
              <w:rPr>
                <w:rFonts w:eastAsia="Calibri"/>
                <w:i/>
                <w:szCs w:val="18"/>
                <w:lang w:val="de-DE" w:eastAsia="zh-CN" w:bidi="hi-IN"/>
              </w:rPr>
            </w:pPr>
          </w:p>
          <w:p w:rsidR="00161FFC" w:rsidRDefault="00161FFC" w:rsidP="00C60012">
            <w:pPr>
              <w:suppressAutoHyphens w:val="0"/>
              <w:autoSpaceDN w:val="0"/>
              <w:spacing w:before="40" w:after="120" w:line="220" w:lineRule="exact"/>
              <w:ind w:right="113"/>
              <w:textAlignment w:val="baseline"/>
              <w:rPr>
                <w:rFonts w:eastAsia="Calibri"/>
                <w:i/>
                <w:szCs w:val="18"/>
                <w:lang w:val="de-DE" w:eastAsia="zh-CN" w:bidi="hi-IN"/>
              </w:rPr>
            </w:pPr>
          </w:p>
          <w:p w:rsidR="00161FFC" w:rsidRPr="00A05088" w:rsidRDefault="00161FFC" w:rsidP="00C60012">
            <w:pPr>
              <w:suppressAutoHyphens w:val="0"/>
              <w:autoSpaceDN w:val="0"/>
              <w:spacing w:before="40" w:after="120" w:line="220" w:lineRule="exact"/>
              <w:ind w:right="113"/>
              <w:textAlignment w:val="baseline"/>
              <w:rPr>
                <w:rFonts w:eastAsia="Calibri"/>
                <w:i/>
                <w:szCs w:val="18"/>
                <w:lang w:val="de-DE" w:eastAsia="zh-CN" w:bidi="hi-IN"/>
              </w:rPr>
            </w:pPr>
          </w:p>
          <w:p w:rsidR="00C60012" w:rsidRPr="00A05088"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A05088">
              <w:rPr>
                <w:rFonts w:eastAsia="Calibri"/>
                <w:szCs w:val="18"/>
                <w:u w:val="single"/>
                <w:lang w:val="de-DE" w:eastAsia="zh-CN" w:bidi="hi-IN"/>
              </w:rPr>
              <w:lastRenderedPageBreak/>
              <w:t xml:space="preserve">– die Konzentration </w:t>
            </w:r>
            <w:r w:rsidR="00826C3C" w:rsidRPr="00A05088">
              <w:rPr>
                <w:szCs w:val="18"/>
                <w:u w:val="single"/>
                <w:lang w:val="de-DE" w:eastAsia="en-GB"/>
              </w:rPr>
              <w:t>von aus der Ladung herrührenden</w:t>
            </w:r>
            <w:r w:rsidR="00826C3C" w:rsidRPr="00A05088">
              <w:rPr>
                <w:rFonts w:eastAsia="Calibri"/>
                <w:szCs w:val="18"/>
                <w:u w:val="single"/>
                <w:lang w:val="de-DE" w:eastAsia="zh-CN" w:bidi="hi-IN"/>
              </w:rPr>
              <w:t xml:space="preserve"> e</w:t>
            </w:r>
            <w:r w:rsidRPr="00A05088">
              <w:rPr>
                <w:rFonts w:eastAsia="Calibri"/>
                <w:szCs w:val="18"/>
                <w:u w:val="single"/>
                <w:lang w:val="de-DE" w:eastAsia="zh-CN" w:bidi="hi-IN"/>
              </w:rPr>
              <w:t xml:space="preserve">ntzündbaren Gasen im Laderaum unter 10 % </w:t>
            </w:r>
            <w:r w:rsidR="0095492B" w:rsidRPr="00A05088">
              <w:rPr>
                <w:rFonts w:eastAsia="Calibri"/>
                <w:szCs w:val="18"/>
                <w:u w:val="single"/>
                <w:lang w:val="de-DE" w:eastAsia="zh-CN" w:bidi="hi-IN"/>
              </w:rPr>
              <w:t>der</w:t>
            </w:r>
            <w:r w:rsidR="00B26D8B" w:rsidRPr="00A05088">
              <w:rPr>
                <w:rFonts w:eastAsia="Calibri"/>
                <w:szCs w:val="18"/>
                <w:u w:val="single"/>
                <w:lang w:val="de-DE" w:eastAsia="zh-CN" w:bidi="hi-IN"/>
              </w:rPr>
              <w:t xml:space="preserve"> </w:t>
            </w:r>
            <w:r w:rsidRPr="00A05088">
              <w:rPr>
                <w:rFonts w:eastAsia="Calibri"/>
                <w:szCs w:val="18"/>
                <w:u w:val="single"/>
                <w:lang w:val="de-DE" w:eastAsia="zh-CN" w:bidi="hi-IN"/>
              </w:rPr>
              <w:t>UEG liegt und</w:t>
            </w:r>
            <w:r w:rsidRPr="00A05088">
              <w:rPr>
                <w:rFonts w:eastAsia="Calibri"/>
                <w:szCs w:val="18"/>
                <w:lang w:val="de-DE" w:eastAsia="zh-CN" w:bidi="hi-IN"/>
              </w:rPr>
              <w:t xml:space="preserve"> die Person, welche den Raum betritt, ein umluftunabhängiges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rsidR="00C60012" w:rsidRPr="00A05088" w:rsidRDefault="00457A50" w:rsidP="00C60012">
            <w:pPr>
              <w:suppressAutoHyphens w:val="0"/>
              <w:autoSpaceDE w:val="0"/>
              <w:adjustRightInd w:val="0"/>
              <w:spacing w:before="40" w:after="120" w:line="220" w:lineRule="exact"/>
              <w:ind w:right="113"/>
              <w:rPr>
                <w:szCs w:val="18"/>
                <w:lang w:val="de-DE" w:eastAsia="en-GB"/>
              </w:rPr>
            </w:pPr>
            <w:r w:rsidRPr="00A05088">
              <w:rPr>
                <w:szCs w:val="18"/>
                <w:u w:val="single"/>
                <w:lang w:val="de-DE" w:eastAsia="en-GB"/>
              </w:rPr>
              <w:t>In Abweichung</w:t>
            </w:r>
            <w:r w:rsidR="00C60012" w:rsidRPr="00A05088">
              <w:rPr>
                <w:szCs w:val="18"/>
                <w:u w:val="single"/>
                <w:lang w:val="de-DE" w:eastAsia="en-GB"/>
              </w:rPr>
              <w:t xml:space="preserve"> zu Unterabschnitt 1.1.4.6 gehen nationale Vorschriften über das Betreten von Laderäumen den Bestimmungen des ADN vor</w:t>
            </w:r>
            <w:r w:rsidR="00C60012" w:rsidRPr="00A05088">
              <w:rPr>
                <w:szCs w:val="18"/>
                <w:lang w:val="de-DE" w:eastAsia="en-GB"/>
              </w:rPr>
              <w:t>.</w:t>
            </w:r>
          </w:p>
        </w:tc>
        <w:tc>
          <w:tcPr>
            <w:tcW w:w="368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szCs w:val="18"/>
                <w:lang w:val="en-US" w:eastAsia="zh-CN" w:bidi="hi-IN"/>
              </w:rPr>
            </w:pPr>
            <w:proofErr w:type="spellStart"/>
            <w:r w:rsidRPr="00C60012">
              <w:rPr>
                <w:rFonts w:eastAsia="Calibri"/>
                <w:b/>
                <w:szCs w:val="18"/>
                <w:lang w:val="en-US" w:eastAsia="zh-CN" w:bidi="hi-IN"/>
              </w:rPr>
              <w:lastRenderedPageBreak/>
              <w:t>Vorschlag</w:t>
            </w:r>
            <w:proofErr w:type="spellEnd"/>
          </w:p>
          <w:p w:rsidR="00C60012" w:rsidRPr="00C60012" w:rsidRDefault="00C60012" w:rsidP="00C60012">
            <w:pPr>
              <w:numPr>
                <w:ilvl w:val="0"/>
                <w:numId w:val="11"/>
              </w:numPr>
              <w:suppressAutoHyphens w:val="0"/>
              <w:autoSpaceDN w:val="0"/>
              <w:spacing w:before="40" w:after="120" w:line="220" w:lineRule="exact"/>
              <w:ind w:right="113"/>
              <w:textAlignment w:val="baseline"/>
              <w:rPr>
                <w:rFonts w:eastAsia="Calibri"/>
                <w:szCs w:val="18"/>
                <w:lang w:val="de-DE" w:eastAsia="zh-CN" w:bidi="hi-IN"/>
              </w:rPr>
            </w:pPr>
            <w:r w:rsidRPr="00C60012">
              <w:rPr>
                <w:rFonts w:eastAsia="Calibri"/>
                <w:szCs w:val="18"/>
                <w:lang w:val="de-DE" w:eastAsia="zh-CN" w:bidi="hi-IN"/>
              </w:rPr>
              <w:t xml:space="preserve">Einen Grenzwert für Sauerstoff und entzündbare Gase in Bezug auf das Betreten eines geschlossenen Raumes aufnehmen. </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C60012">
              <w:rPr>
                <w:rFonts w:eastAsia="Calibri"/>
                <w:szCs w:val="18"/>
                <w:lang w:val="de-DE" w:eastAsia="zh-CN" w:bidi="hi-IN"/>
              </w:rPr>
              <w:t xml:space="preserve">Auf einen Grenzwert für giftige Gase wird aufgrund der Unterschiede bei den Grenzwerten in den nationalen Vorschriften der ADN-Vertragsstaaten verzichtet. </w:t>
            </w:r>
          </w:p>
          <w:p w:rsidR="00C60012" w:rsidRPr="00BE0363" w:rsidRDefault="00C60012" w:rsidP="00C60012">
            <w:pPr>
              <w:numPr>
                <w:ilvl w:val="0"/>
                <w:numId w:val="11"/>
              </w:numPr>
              <w:suppressAutoHyphens w:val="0"/>
              <w:autoSpaceDN w:val="0"/>
              <w:spacing w:before="40" w:after="120" w:line="220" w:lineRule="exact"/>
              <w:ind w:right="113"/>
              <w:textAlignment w:val="baseline"/>
              <w:rPr>
                <w:rFonts w:eastAsia="Calibri"/>
                <w:szCs w:val="18"/>
                <w:lang w:val="de-DE" w:eastAsia="zh-CN" w:bidi="hi-IN"/>
              </w:rPr>
            </w:pPr>
            <w:r w:rsidRPr="00C60012">
              <w:rPr>
                <w:rFonts w:eastAsia="Calibri"/>
                <w:szCs w:val="18"/>
                <w:lang w:val="de-DE" w:eastAsia="zh-CN" w:bidi="hi-IN"/>
              </w:rPr>
              <w:t xml:space="preserve">Einen Verweis auf Unterabschnitt 1.1.4.6. einfügen, um eine Anordnung zu treffen, dass nationale Vorschriften ggf. </w:t>
            </w:r>
            <w:r w:rsidRPr="00BE0363">
              <w:rPr>
                <w:rFonts w:eastAsia="Calibri"/>
                <w:szCs w:val="18"/>
                <w:lang w:val="de-DE" w:eastAsia="zh-CN" w:bidi="hi-IN"/>
              </w:rPr>
              <w:t>Vorrang haben.</w:t>
            </w:r>
          </w:p>
          <w:p w:rsidR="00B26D8B" w:rsidRPr="00BE0363" w:rsidRDefault="00B26D8B" w:rsidP="00BE63DA">
            <w:pPr>
              <w:keepNext/>
              <w:keepLines/>
              <w:numPr>
                <w:ilvl w:val="0"/>
                <w:numId w:val="11"/>
              </w:num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ab/>
            </w:r>
            <w:r w:rsidR="00BE63DA" w:rsidRPr="00BE0363">
              <w:rPr>
                <w:rFonts w:eastAsia="Calibri"/>
                <w:szCs w:val="18"/>
                <w:lang w:val="de-DE" w:eastAsia="zh-CN" w:bidi="hi-IN"/>
              </w:rPr>
              <w:t xml:space="preserve">Das Vol.-% Sauerstoff stützt sich auf den </w:t>
            </w:r>
            <w:r w:rsidR="00001A06" w:rsidRPr="00BE0363">
              <w:rPr>
                <w:rFonts w:eastAsia="Calibri"/>
                <w:szCs w:val="18"/>
                <w:lang w:val="de-DE" w:eastAsia="zh-CN" w:bidi="hi-IN"/>
              </w:rPr>
              <w:t xml:space="preserve">Standard </w:t>
            </w:r>
            <w:r w:rsidR="00BE63DA" w:rsidRPr="00BE0363">
              <w:rPr>
                <w:rFonts w:eastAsia="Calibri"/>
                <w:szCs w:val="18"/>
                <w:lang w:val="de-DE" w:eastAsia="zh-CN" w:bidi="hi-IN"/>
              </w:rPr>
              <w:t>von OSHA, eine</w:t>
            </w:r>
            <w:r w:rsidR="00001A06" w:rsidRPr="00BE0363">
              <w:rPr>
                <w:rFonts w:eastAsia="Calibri"/>
                <w:szCs w:val="18"/>
                <w:lang w:val="de-DE" w:eastAsia="zh-CN" w:bidi="hi-IN"/>
              </w:rPr>
              <w:t>r</w:t>
            </w:r>
            <w:r w:rsidR="00BE63DA" w:rsidRPr="00BE0363">
              <w:rPr>
                <w:rFonts w:eastAsia="Calibri"/>
                <w:szCs w:val="18"/>
                <w:lang w:val="de-DE" w:eastAsia="zh-CN" w:bidi="hi-IN"/>
              </w:rPr>
              <w:t xml:space="preserve"> Agentur </w:t>
            </w:r>
            <w:r w:rsidR="00001A06" w:rsidRPr="00BE0363">
              <w:rPr>
                <w:rFonts w:eastAsia="Calibri"/>
                <w:szCs w:val="18"/>
                <w:lang w:val="de-DE" w:eastAsia="zh-CN" w:bidi="hi-IN"/>
              </w:rPr>
              <w:t xml:space="preserve">des </w:t>
            </w:r>
            <w:r w:rsidR="00BE63DA" w:rsidRPr="00BE0363">
              <w:rPr>
                <w:rFonts w:eastAsia="Calibri"/>
                <w:szCs w:val="18"/>
                <w:lang w:val="de-DE" w:eastAsia="zh-CN" w:bidi="hi-IN"/>
              </w:rPr>
              <w:t>US-Arbeitsministe</w:t>
            </w:r>
            <w:r w:rsidR="00001A06" w:rsidRPr="00BE0363">
              <w:rPr>
                <w:rFonts w:eastAsia="Calibri"/>
                <w:szCs w:val="18"/>
                <w:lang w:val="de-DE" w:eastAsia="zh-CN" w:bidi="hi-IN"/>
              </w:rPr>
              <w:softHyphen/>
            </w:r>
            <w:r w:rsidR="00BE63DA" w:rsidRPr="00BE0363">
              <w:rPr>
                <w:rFonts w:eastAsia="Calibri"/>
                <w:szCs w:val="18"/>
                <w:lang w:val="de-DE" w:eastAsia="zh-CN" w:bidi="hi-IN"/>
              </w:rPr>
              <w:t>rium</w:t>
            </w:r>
            <w:r w:rsidR="00001A06" w:rsidRPr="00BE0363">
              <w:rPr>
                <w:rFonts w:eastAsia="Calibri"/>
                <w:szCs w:val="18"/>
                <w:lang w:val="de-DE" w:eastAsia="zh-CN" w:bidi="hi-IN"/>
              </w:rPr>
              <w:t>s</w:t>
            </w:r>
            <w:r w:rsidR="00BE63DA" w:rsidRPr="00BE0363">
              <w:rPr>
                <w:rFonts w:eastAsia="Calibri"/>
                <w:szCs w:val="18"/>
                <w:lang w:val="de-DE" w:eastAsia="zh-CN" w:bidi="hi-IN"/>
              </w:rPr>
              <w:t>.</w:t>
            </w:r>
          </w:p>
          <w:p w:rsid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p>
          <w:p w:rsidR="00161FFC" w:rsidRDefault="00161FFC" w:rsidP="00C60012">
            <w:pPr>
              <w:suppressAutoHyphens w:val="0"/>
              <w:autoSpaceDN w:val="0"/>
              <w:spacing w:before="40" w:after="120" w:line="220" w:lineRule="exact"/>
              <w:ind w:right="113"/>
              <w:textAlignment w:val="baseline"/>
              <w:rPr>
                <w:rFonts w:eastAsia="Calibri"/>
                <w:b/>
                <w:szCs w:val="18"/>
                <w:lang w:val="de-DE" w:eastAsia="zh-CN" w:bidi="hi-IN"/>
              </w:rPr>
            </w:pPr>
          </w:p>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C60012">
              <w:rPr>
                <w:rFonts w:eastAsia="Calibri"/>
                <w:b/>
                <w:szCs w:val="18"/>
                <w:lang w:val="de-DE" w:eastAsia="zh-CN" w:bidi="hi-IN"/>
              </w:rPr>
              <w:lastRenderedPageBreak/>
              <w:t>Begründung</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C60012">
              <w:rPr>
                <w:rFonts w:eastAsia="Calibri"/>
                <w:szCs w:val="18"/>
                <w:lang w:val="de-DE" w:eastAsia="zh-CN" w:bidi="hi-IN"/>
              </w:rPr>
              <w:t>Dieser Vorschlag führt einen fest definierten Grenzwert für entzündbare Gase und Sauerstoff anstelle der derzeitigen vageren Bestimmungen ein.</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p>
        </w:tc>
      </w:tr>
      <w:tr w:rsidR="00C60012" w:rsidRPr="00C60012" w:rsidTr="00C60012">
        <w:trPr>
          <w:trHeight w:val="483"/>
        </w:trPr>
        <w:tc>
          <w:tcPr>
            <w:tcW w:w="9214" w:type="dxa"/>
            <w:gridSpan w:val="4"/>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i/>
                <w:szCs w:val="18"/>
                <w:lang w:eastAsia="zh-CN" w:bidi="hi-IN"/>
              </w:rPr>
            </w:pPr>
            <w:proofErr w:type="spellStart"/>
            <w:r w:rsidRPr="00C60012">
              <w:rPr>
                <w:rFonts w:eastAsia="Calibri"/>
                <w:b/>
                <w:szCs w:val="18"/>
                <w:lang w:eastAsia="zh-CN" w:bidi="hi-IN"/>
              </w:rPr>
              <w:lastRenderedPageBreak/>
              <w:t>Lüftungsanforderungen</w:t>
            </w:r>
            <w:proofErr w:type="spellEnd"/>
          </w:p>
        </w:tc>
      </w:tr>
      <w:tr w:rsidR="00C60012" w:rsidRPr="00D92C95" w:rsidTr="00C60012">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eastAsia="zh-CN" w:bidi="hi-IN"/>
              </w:rPr>
            </w:pPr>
            <w:r w:rsidRPr="00C60012">
              <w:rPr>
                <w:sz w:val="24"/>
              </w:rPr>
              <w:br w:type="page"/>
            </w:r>
            <w:r w:rsidRPr="00C60012">
              <w:rPr>
                <w:rFonts w:eastAsia="Calibri"/>
                <w:szCs w:val="18"/>
                <w:lang w:eastAsia="zh-CN" w:bidi="hi-IN"/>
              </w:rPr>
              <w:t>7.1.4.12.2</w:t>
            </w:r>
          </w:p>
        </w:tc>
        <w:tc>
          <w:tcPr>
            <w:tcW w:w="4236" w:type="dxa"/>
            <w:shd w:val="clear" w:color="auto" w:fill="auto"/>
          </w:tcPr>
          <w:p w:rsidR="00900E27" w:rsidRPr="00C60012" w:rsidRDefault="00C60012" w:rsidP="00900E27">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 Bei Verdacht auf Beschädigung der Container oder bei Verdacht, dass der Inhalt sich innerhalb der Container freigesetzt hat, müssen die Laderäume so gelüftet werden, dass bei aus der Ladung herrührenden entzündbaren Gasen die Gaskonzentration unter 10 % </w:t>
            </w:r>
            <w:r w:rsidRPr="00C60012">
              <w:rPr>
                <w:strike/>
                <w:szCs w:val="18"/>
                <w:lang w:val="de-DE" w:eastAsia="en-GB"/>
              </w:rPr>
              <w:t xml:space="preserve">der unteren </w:t>
            </w:r>
            <w:r w:rsidRPr="0095492B">
              <w:rPr>
                <w:strike/>
                <w:szCs w:val="18"/>
                <w:lang w:val="de-DE" w:eastAsia="en-GB"/>
              </w:rPr>
              <w:t>Explosionsgrenze</w:t>
            </w:r>
            <w:r w:rsidR="00B26D8B" w:rsidRPr="0095492B">
              <w:rPr>
                <w:szCs w:val="18"/>
                <w:u w:val="single"/>
                <w:lang w:val="de-DE" w:eastAsia="en-GB"/>
              </w:rPr>
              <w:t xml:space="preserve"> </w:t>
            </w:r>
            <w:r w:rsidR="0095492B" w:rsidRPr="0095492B">
              <w:rPr>
                <w:szCs w:val="18"/>
                <w:u w:val="single"/>
                <w:lang w:val="de-DE" w:eastAsia="en-GB"/>
              </w:rPr>
              <w:t>der</w:t>
            </w:r>
            <w:r w:rsidR="00B26D8B" w:rsidRPr="0095492B">
              <w:rPr>
                <w:szCs w:val="18"/>
                <w:u w:val="single"/>
                <w:lang w:val="de-DE" w:eastAsia="en-GB"/>
              </w:rPr>
              <w:t xml:space="preserve"> </w:t>
            </w:r>
            <w:r w:rsidRPr="0095492B">
              <w:rPr>
                <w:szCs w:val="18"/>
                <w:u w:val="single"/>
                <w:lang w:val="de-DE" w:eastAsia="en-GB"/>
              </w:rPr>
              <w:t>U</w:t>
            </w:r>
            <w:r w:rsidRPr="00C60012">
              <w:rPr>
                <w:szCs w:val="18"/>
                <w:u w:val="single"/>
                <w:lang w:val="de-DE" w:eastAsia="en-GB"/>
              </w:rPr>
              <w:t>EG</w:t>
            </w:r>
            <w:r w:rsidRPr="00C60012">
              <w:rPr>
                <w:szCs w:val="18"/>
                <w:lang w:val="de-DE" w:eastAsia="en-GB"/>
              </w:rPr>
              <w:t xml:space="preserve"> liegt oder bei aus der Ladung herrührenden giftigen </w:t>
            </w:r>
            <w:r w:rsidRPr="00A05088">
              <w:rPr>
                <w:szCs w:val="18"/>
                <w:lang w:val="de-DE" w:eastAsia="en-GB"/>
              </w:rPr>
              <w:t xml:space="preserve">Gasen </w:t>
            </w:r>
            <w:r w:rsidR="00900E27" w:rsidRPr="00A05088">
              <w:rPr>
                <w:strike/>
                <w:szCs w:val="18"/>
                <w:lang w:val="de-DE" w:eastAsia="en-GB"/>
              </w:rPr>
              <w:t>oder</w:t>
            </w:r>
            <w:r w:rsidR="00900E27" w:rsidRPr="00A05088">
              <w:rPr>
                <w:szCs w:val="18"/>
                <w:lang w:val="de-DE" w:eastAsia="en-GB"/>
              </w:rPr>
              <w:t xml:space="preserve"> </w:t>
            </w:r>
            <w:r w:rsidR="00B26D8B" w:rsidRPr="00A05088">
              <w:rPr>
                <w:szCs w:val="18"/>
                <w:u w:val="single"/>
                <w:lang w:val="de-DE" w:eastAsia="en-GB"/>
              </w:rPr>
              <w:t>und</w:t>
            </w:r>
            <w:r w:rsidR="00B26D8B" w:rsidRPr="00C60012">
              <w:rPr>
                <w:szCs w:val="18"/>
                <w:lang w:val="de-DE" w:eastAsia="en-GB"/>
              </w:rPr>
              <w:t xml:space="preserve"> </w:t>
            </w:r>
            <w:r w:rsidRPr="00C60012">
              <w:rPr>
                <w:szCs w:val="18"/>
                <w:lang w:val="de-DE" w:eastAsia="en-GB"/>
              </w:rPr>
              <w:t>Dämpfen die Laderäume frei von jeder bedeutsamen Konzentration sind.</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utoSpaceDN w:val="0"/>
              <w:adjustRightInd w:val="0"/>
              <w:spacing w:before="40" w:after="120" w:line="220" w:lineRule="exact"/>
              <w:ind w:right="113"/>
              <w:contextualSpacing/>
              <w:rPr>
                <w:rFonts w:eastAsia="Calibri"/>
                <w:szCs w:val="18"/>
                <w:lang w:val="de-DE" w:eastAsia="zh-CN" w:bidi="hi-IN"/>
              </w:rPr>
            </w:pPr>
            <w:r w:rsidRPr="00C60012">
              <w:rPr>
                <w:rFonts w:eastAsia="Calibri"/>
                <w:szCs w:val="18"/>
                <w:lang w:val="de-DE" w:eastAsia="zh-CN" w:bidi="hi-IN"/>
              </w:rPr>
              <w:t xml:space="preserve"> </w:t>
            </w:r>
          </w:p>
        </w:tc>
      </w:tr>
      <w:tr w:rsidR="00C60012" w:rsidRPr="00D92C95" w:rsidTr="00C60012">
        <w:trPr>
          <w:trHeight w:val="1124"/>
        </w:trPr>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r w:rsidRPr="00C60012">
              <w:rPr>
                <w:rFonts w:eastAsia="Calibri"/>
                <w:szCs w:val="18"/>
                <w:lang w:val="en-US" w:eastAsia="zh-CN" w:bidi="hi-IN"/>
              </w:rPr>
              <w:t>7.1.6.12</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p>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p>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b/>
                <w:bCs/>
                <w:szCs w:val="18"/>
                <w:lang w:val="de-DE" w:eastAsia="en-GB"/>
              </w:rPr>
            </w:pPr>
            <w:r w:rsidRPr="00C60012">
              <w:rPr>
                <w:b/>
                <w:bCs/>
                <w:szCs w:val="18"/>
                <w:lang w:val="de-DE" w:eastAsia="en-GB"/>
              </w:rPr>
              <w:t>Lüftung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Die folgenden zusätzlichen Anforderungen müssen erfüllt werden, wenn sie in Kapitel 3.2 Tabelle A Spalte (10) erwähnt werden:</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DB71D0">
              <w:rPr>
                <w:szCs w:val="18"/>
                <w:lang w:val="de-DE" w:eastAsia="en-GB"/>
              </w:rPr>
              <w:t>VE01: Laderäume, die</w:t>
            </w:r>
            <w:r w:rsidRPr="00C60012">
              <w:rPr>
                <w:szCs w:val="18"/>
                <w:lang w:val="de-DE" w:eastAsia="en-GB"/>
              </w:rPr>
              <w:t xml:space="preserve"> diese Stoffe enthalten, müssen mit der vollen Leistung der Ventilatoren gelüftet werden, wenn nach Messung festgestellt wird, dass die </w:t>
            </w:r>
            <w:r w:rsidRPr="00C60012">
              <w:rPr>
                <w:strike/>
                <w:szCs w:val="18"/>
                <w:lang w:val="de-DE" w:eastAsia="en-GB"/>
              </w:rPr>
              <w:t>Gask</w:t>
            </w:r>
            <w:r w:rsidRPr="00C60012">
              <w:rPr>
                <w:szCs w:val="18"/>
                <w:u w:val="single"/>
                <w:lang w:val="de-DE" w:eastAsia="en-GB"/>
              </w:rPr>
              <w:t>K</w:t>
            </w:r>
            <w:r w:rsidRPr="00C60012">
              <w:rPr>
                <w:szCs w:val="18"/>
                <w:lang w:val="de-DE" w:eastAsia="en-GB"/>
              </w:rPr>
              <w:t xml:space="preserve">onzentration </w:t>
            </w:r>
            <w:r w:rsidRPr="00C60012">
              <w:rPr>
                <w:szCs w:val="18"/>
                <w:u w:val="single"/>
                <w:lang w:val="de-DE" w:eastAsia="en-GB"/>
              </w:rPr>
              <w:t xml:space="preserve">an entzündbaren </w:t>
            </w:r>
            <w:r w:rsidRPr="00C60012">
              <w:rPr>
                <w:szCs w:val="18"/>
                <w:lang w:val="de-DE" w:eastAsia="en-GB"/>
              </w:rPr>
              <w:t>von aus der Ladung herrührenden Gasen 10</w:t>
            </w:r>
            <w:r w:rsidR="00F61D0F">
              <w:rPr>
                <w:szCs w:val="18"/>
                <w:lang w:val="de-DE" w:eastAsia="en-GB"/>
              </w:rPr>
              <w:t> </w:t>
            </w:r>
            <w:r w:rsidRPr="00C60012">
              <w:rPr>
                <w:szCs w:val="18"/>
                <w:lang w:val="de-DE" w:eastAsia="en-GB"/>
              </w:rPr>
              <w:t xml:space="preserve">% </w:t>
            </w:r>
            <w:r w:rsidRPr="00C60012">
              <w:rPr>
                <w:strike/>
                <w:szCs w:val="18"/>
                <w:lang w:val="de-DE" w:eastAsia="en-GB"/>
              </w:rPr>
              <w:t>der unteren Explosionsgrenze</w:t>
            </w:r>
            <w:r w:rsidR="00CC2482" w:rsidRPr="0095492B">
              <w:rPr>
                <w:szCs w:val="18"/>
                <w:lang w:val="de-DE" w:eastAsia="en-GB"/>
              </w:rPr>
              <w:t xml:space="preserve"> </w:t>
            </w:r>
            <w:r w:rsidR="0095492B">
              <w:rPr>
                <w:szCs w:val="18"/>
                <w:u w:val="single"/>
                <w:lang w:val="de-DE" w:eastAsia="en-GB"/>
              </w:rPr>
              <w:t xml:space="preserve">der </w:t>
            </w:r>
            <w:r w:rsidRPr="00C60012">
              <w:rPr>
                <w:szCs w:val="18"/>
                <w:u w:val="single"/>
                <w:lang w:val="de-DE" w:eastAsia="en-GB"/>
              </w:rPr>
              <w:t>UEG</w:t>
            </w:r>
            <w:r w:rsidRPr="00C60012">
              <w:rPr>
                <w:szCs w:val="18"/>
                <w:lang w:val="de-DE" w:eastAsia="en-GB"/>
              </w:rPr>
              <w:t xml:space="preserve"> übersteigt. Diese Messung ist sofort nach dem Beladen durchzuführen. Eine Wiederholungsmessung muss nach einer Stunde durchgeführt werden. Diese Messergebnisse müssen schriftlich festgehalten werden.</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VE02: Laderäume, die diese Stoffe enthalten, müssen mit der vollen Leistung der Ventilatoren gelüftet werden, wenn nach Messung festgestellt wird, dass die Laderäume nicht frei von aus der Ladung herrührenden </w:t>
            </w:r>
            <w:r w:rsidRPr="00C60012">
              <w:rPr>
                <w:szCs w:val="18"/>
                <w:u w:val="single"/>
                <w:lang w:val="de-DE" w:eastAsia="en-GB"/>
              </w:rPr>
              <w:t>giftigen</w:t>
            </w:r>
            <w:r w:rsidRPr="00C60012">
              <w:rPr>
                <w:szCs w:val="18"/>
                <w:lang w:val="de-DE" w:eastAsia="en-GB"/>
              </w:rPr>
              <w:t xml:space="preserve"> Gasen sind. Diese Messung ist sofort nach dem Beladen durchzuführen. Eine Wiederholungsmessung muss nach einer Stunde durchgeführt werden. Diese Messergebnisse müssen schriftlich festgehalten werden. Abweichend davon müssen auf Schiffen, welche gefährliche Güter nur in Containern in offenen Laderäumen befördern, diese Laderäume </w:t>
            </w:r>
            <w:r w:rsidRPr="00C60012">
              <w:rPr>
                <w:szCs w:val="18"/>
                <w:lang w:val="de-DE" w:eastAsia="en-GB"/>
              </w:rPr>
              <w:lastRenderedPageBreak/>
              <w:t xml:space="preserve">nur dann mit der vollen Leistung der Ventilatoren gelüftet werden, wenn ein Verdacht besteht, dass sie nicht frei von aus der Ladung herrührenden </w:t>
            </w:r>
            <w:r w:rsidRPr="00C60012">
              <w:rPr>
                <w:szCs w:val="18"/>
                <w:u w:val="single"/>
                <w:lang w:val="de-DE" w:eastAsia="en-GB"/>
              </w:rPr>
              <w:t>giftigen</w:t>
            </w:r>
            <w:r w:rsidRPr="00C60012">
              <w:rPr>
                <w:szCs w:val="18"/>
                <w:lang w:val="de-DE" w:eastAsia="en-GB"/>
              </w:rPr>
              <w:t xml:space="preserve"> Gasen sind. Vor dem Löschen muss der Entlader über den Verdacht informiert werden.</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VE03: Räume, wie Laderäume, Wohnungen und Maschinenräume, die an einem Laderaum angrenzen, der diese Stoffe enthält, müssen gelüftet werden. Die Laderäume, die diese Stoffe enthalten haben, müssen nach dem Löschen zwangsbelüftet werden. Nach dem Belüften muss die </w:t>
            </w:r>
            <w:r w:rsidRPr="00A05088">
              <w:rPr>
                <w:rFonts w:eastAsia="Calibri"/>
                <w:strike/>
                <w:szCs w:val="18"/>
                <w:lang w:val="de-DE" w:eastAsia="zh-CN" w:bidi="hi-IN"/>
              </w:rPr>
              <w:t>Gask</w:t>
            </w:r>
            <w:r w:rsidRPr="00A05088">
              <w:rPr>
                <w:rFonts w:eastAsia="Calibri"/>
                <w:szCs w:val="18"/>
                <w:lang w:val="de-DE" w:eastAsia="zh-CN" w:bidi="hi-IN"/>
              </w:rPr>
              <w:t xml:space="preserve">Konzentration </w:t>
            </w:r>
            <w:r w:rsidR="00826C3C" w:rsidRPr="00A05088">
              <w:rPr>
                <w:szCs w:val="18"/>
                <w:u w:val="single"/>
                <w:lang w:val="de-DE" w:eastAsia="en-GB"/>
              </w:rPr>
              <w:t>von aus der Ladung herrührenden</w:t>
            </w:r>
            <w:r w:rsidR="00826C3C" w:rsidRPr="00A05088">
              <w:rPr>
                <w:rFonts w:eastAsia="Calibri"/>
                <w:szCs w:val="18"/>
                <w:u w:val="single"/>
                <w:lang w:val="de-DE" w:eastAsia="zh-CN" w:bidi="hi-IN"/>
              </w:rPr>
              <w:t xml:space="preserve"> </w:t>
            </w:r>
            <w:r w:rsidRPr="00A05088">
              <w:rPr>
                <w:rFonts w:eastAsia="Calibri"/>
                <w:szCs w:val="18"/>
                <w:u w:val="single"/>
                <w:lang w:val="de-DE" w:eastAsia="zh-CN" w:bidi="hi-IN"/>
              </w:rPr>
              <w:t>entzündbaren oder giftigen Gasen</w:t>
            </w:r>
            <w:r w:rsidR="00DB71D0" w:rsidRPr="00A05088">
              <w:rPr>
                <w:rFonts w:eastAsia="Calibri"/>
                <w:szCs w:val="18"/>
                <w:u w:val="single"/>
                <w:lang w:val="de-DE" w:eastAsia="zh-CN" w:bidi="hi-IN"/>
              </w:rPr>
              <w:t xml:space="preserve"> </w:t>
            </w:r>
            <w:r w:rsidRPr="00A05088">
              <w:rPr>
                <w:szCs w:val="18"/>
                <w:lang w:val="de-DE" w:eastAsia="en-GB"/>
              </w:rPr>
              <w:t>in diesen Laderäumen gemessen</w:t>
            </w:r>
            <w:r w:rsidRPr="00C60012">
              <w:rPr>
                <w:szCs w:val="18"/>
                <w:lang w:val="de-DE" w:eastAsia="en-GB"/>
              </w:rPr>
              <w:t xml:space="preserve"> werden. Diese Messergebnisse müssen schriftlich festgehalten werden.</w:t>
            </w:r>
          </w:p>
          <w:p w:rsidR="00C60012" w:rsidRPr="00DB71D0" w:rsidRDefault="00C60012" w:rsidP="00C60012">
            <w:pPr>
              <w:suppressAutoHyphens w:val="0"/>
              <w:autoSpaceDE w:val="0"/>
              <w:adjustRightInd w:val="0"/>
              <w:spacing w:before="40" w:after="120" w:line="220" w:lineRule="exact"/>
              <w:ind w:right="113"/>
              <w:rPr>
                <w:szCs w:val="18"/>
                <w:lang w:val="de-DE" w:eastAsia="en-GB"/>
              </w:rPr>
            </w:pPr>
            <w:r w:rsidRPr="00DB71D0">
              <w:rPr>
                <w:szCs w:val="18"/>
                <w:lang w:val="de-DE" w:eastAsia="en-GB"/>
              </w:rPr>
              <w:t>(...)</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Default="00C60012" w:rsidP="00C60012">
            <w:pPr>
              <w:suppressAutoHyphens w:val="0"/>
              <w:autoSpaceDE w:val="0"/>
              <w:adjustRightInd w:val="0"/>
              <w:spacing w:before="40" w:after="120" w:line="220" w:lineRule="exact"/>
              <w:ind w:right="113"/>
              <w:rPr>
                <w:szCs w:val="18"/>
                <w:lang w:val="de-DE" w:eastAsia="en-GB"/>
              </w:rPr>
            </w:pPr>
          </w:p>
          <w:p w:rsidR="00D92C95" w:rsidRDefault="00D92C95" w:rsidP="00C60012">
            <w:pPr>
              <w:suppressAutoHyphens w:val="0"/>
              <w:autoSpaceDE w:val="0"/>
              <w:adjustRightInd w:val="0"/>
              <w:spacing w:before="40" w:after="120" w:line="220" w:lineRule="exact"/>
              <w:ind w:right="113"/>
              <w:rPr>
                <w:szCs w:val="18"/>
                <w:lang w:val="de-DE" w:eastAsia="en-GB"/>
              </w:rPr>
            </w:pPr>
          </w:p>
          <w:p w:rsidR="00D92C95" w:rsidRDefault="00D92C95" w:rsidP="00C60012">
            <w:pPr>
              <w:suppressAutoHyphens w:val="0"/>
              <w:autoSpaceDE w:val="0"/>
              <w:adjustRightInd w:val="0"/>
              <w:spacing w:before="40" w:after="120" w:line="220" w:lineRule="exact"/>
              <w:ind w:right="113"/>
              <w:rPr>
                <w:szCs w:val="18"/>
                <w:lang w:val="de-DE" w:eastAsia="en-GB"/>
              </w:rPr>
            </w:pPr>
          </w:p>
          <w:p w:rsidR="00D92C95" w:rsidRDefault="00D92C95"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VE02 ist nur bei der Beförderung giftiger Gase einschlägig. Zur deutlicheren Hervorhebung dieses Umstands und zur klaren Unterscheidung zwischen VE01 und VE02 wird das Wort „giftig“ eingefügt.</w:t>
            </w:r>
          </w:p>
          <w:p w:rsidR="00C60012" w:rsidRPr="00C60012" w:rsidRDefault="00C60012" w:rsidP="00C60012">
            <w:pPr>
              <w:suppressAutoHyphens w:val="0"/>
              <w:autoSpaceDE w:val="0"/>
              <w:autoSpaceDN w:val="0"/>
              <w:adjustRightInd w:val="0"/>
              <w:spacing w:before="40" w:after="120" w:line="220" w:lineRule="exact"/>
              <w:ind w:right="113"/>
              <w:contextualSpacing/>
              <w:rPr>
                <w:rFonts w:eastAsia="Calibri"/>
                <w:i/>
                <w:szCs w:val="18"/>
                <w:lang w:val="de-DE" w:eastAsia="zh-CN" w:bidi="hi-IN"/>
              </w:rPr>
            </w:pPr>
          </w:p>
          <w:p w:rsidR="00C60012" w:rsidRPr="00C60012" w:rsidRDefault="00C60012" w:rsidP="00C60012">
            <w:pPr>
              <w:suppressAutoHyphens w:val="0"/>
              <w:autoSpaceDE w:val="0"/>
              <w:autoSpaceDN w:val="0"/>
              <w:adjustRightInd w:val="0"/>
              <w:spacing w:before="40" w:after="120" w:line="220" w:lineRule="exact"/>
              <w:ind w:right="113"/>
              <w:contextualSpacing/>
              <w:rPr>
                <w:rFonts w:eastAsia="Calibri"/>
                <w:i/>
                <w:szCs w:val="18"/>
                <w:lang w:val="de-DE" w:eastAsia="zh-CN" w:bidi="hi-IN"/>
              </w:rPr>
            </w:pPr>
          </w:p>
        </w:tc>
      </w:tr>
      <w:tr w:rsidR="00C60012" w:rsidRPr="00C60012" w:rsidTr="00C60012">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r w:rsidRPr="00C60012">
              <w:rPr>
                <w:rFonts w:eastAsia="Calibri"/>
                <w:szCs w:val="18"/>
                <w:lang w:eastAsia="zh-CN" w:bidi="hi-IN"/>
              </w:rPr>
              <w:lastRenderedPageBreak/>
              <w:t>7.1.6.16</w:t>
            </w: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b/>
                <w:bCs/>
                <w:szCs w:val="18"/>
                <w:lang w:val="de-DE" w:eastAsia="en-GB"/>
              </w:rPr>
            </w:pPr>
            <w:r w:rsidRPr="00C60012">
              <w:rPr>
                <w:b/>
                <w:bCs/>
                <w:szCs w:val="18"/>
                <w:lang w:val="de-DE" w:eastAsia="en-GB"/>
              </w:rPr>
              <w:t>Maßnahmen während des Ladens, Beförderns, Löschens und Handhabens der Ladung</w:t>
            </w:r>
          </w:p>
          <w:p w:rsidR="00C60012" w:rsidRPr="00A05088"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Die </w:t>
            </w:r>
            <w:r w:rsidRPr="00A05088">
              <w:rPr>
                <w:szCs w:val="18"/>
                <w:lang w:val="de-DE" w:eastAsia="en-GB"/>
              </w:rPr>
              <w:t>folgenden zusätzlichen Anforderungen müssen erfüllt werden, wenn sie in Kapitel 3.2 Tabelle A Spalte (11) erwähnt werden:</w:t>
            </w:r>
          </w:p>
          <w:p w:rsidR="00C60012" w:rsidRPr="00A05088" w:rsidRDefault="00C60012" w:rsidP="00C60012">
            <w:pPr>
              <w:suppressAutoHyphens w:val="0"/>
              <w:autoSpaceDE w:val="0"/>
              <w:adjustRightInd w:val="0"/>
              <w:spacing w:before="40" w:after="120" w:line="220" w:lineRule="exact"/>
              <w:ind w:right="113"/>
              <w:rPr>
                <w:i/>
                <w:szCs w:val="18"/>
                <w:lang w:val="de-DE" w:eastAsia="en-GB"/>
              </w:rPr>
            </w:pPr>
            <w:r w:rsidRPr="00A05088">
              <w:rPr>
                <w:szCs w:val="18"/>
                <w:lang w:val="de-DE" w:eastAsia="en-GB"/>
              </w:rPr>
              <w:t xml:space="preserve">IN01: Nach dem Laden und Löschen dieser Stoffe in loser Schüttung oder unverpackt und vor dem Verlassen der Umschlagstelle muss vom Absender oder vom Empfänger in den Wohnungen, Maschinenräumen und angrenzenden Laderäumen die </w:t>
            </w:r>
            <w:r w:rsidRPr="00A05088">
              <w:rPr>
                <w:strike/>
                <w:szCs w:val="18"/>
                <w:lang w:val="de-DE" w:eastAsia="en-GB"/>
              </w:rPr>
              <w:t>Gask</w:t>
            </w:r>
            <w:r w:rsidRPr="00A05088">
              <w:rPr>
                <w:szCs w:val="18"/>
                <w:u w:val="single"/>
                <w:lang w:val="de-DE" w:eastAsia="en-GB"/>
              </w:rPr>
              <w:t>K</w:t>
            </w:r>
            <w:r w:rsidRPr="00A05088">
              <w:rPr>
                <w:szCs w:val="18"/>
                <w:lang w:val="de-DE" w:eastAsia="en-GB"/>
              </w:rPr>
              <w:t xml:space="preserve">onzentration </w:t>
            </w:r>
            <w:r w:rsidR="00826C3C" w:rsidRPr="00A05088">
              <w:rPr>
                <w:szCs w:val="18"/>
                <w:u w:val="single"/>
                <w:lang w:val="de-DE" w:eastAsia="en-GB"/>
              </w:rPr>
              <w:t>von aus der Ladung herrührenden</w:t>
            </w:r>
            <w:r w:rsidRPr="00A05088">
              <w:rPr>
                <w:szCs w:val="18"/>
                <w:lang w:val="de-DE" w:eastAsia="en-GB"/>
              </w:rPr>
              <w:t xml:space="preserve"> </w:t>
            </w:r>
            <w:r w:rsidRPr="00A05088">
              <w:rPr>
                <w:rFonts w:eastAsia="Calibri"/>
                <w:szCs w:val="18"/>
                <w:u w:val="single"/>
                <w:lang w:val="de-DE" w:eastAsia="zh-CN" w:bidi="hi-IN"/>
              </w:rPr>
              <w:t>entzündbaren Gasen</w:t>
            </w:r>
            <w:r w:rsidR="00DB71D0" w:rsidRPr="00A05088">
              <w:rPr>
                <w:szCs w:val="18"/>
                <w:u w:val="single"/>
                <w:lang w:val="de-DE"/>
              </w:rPr>
              <w:t xml:space="preserve"> </w:t>
            </w:r>
            <w:r w:rsidRPr="00A05088">
              <w:rPr>
                <w:szCs w:val="18"/>
                <w:lang w:val="de-DE" w:eastAsia="en-GB"/>
              </w:rPr>
              <w:t>mit einem Gasspürgerät gemessen werden.</w:t>
            </w:r>
            <w:r w:rsidRPr="00A05088">
              <w:rPr>
                <w:i/>
                <w:szCs w:val="18"/>
                <w:lang w:val="de-DE" w:eastAsia="en-GB"/>
              </w:rPr>
              <w:t xml:space="preserve"> </w:t>
            </w:r>
          </w:p>
          <w:p w:rsidR="00C60012" w:rsidRPr="00A05088" w:rsidRDefault="00C60012" w:rsidP="00C60012">
            <w:pPr>
              <w:suppressAutoHyphens w:val="0"/>
              <w:autoSpaceDE w:val="0"/>
              <w:adjustRightInd w:val="0"/>
              <w:spacing w:before="40" w:after="120" w:line="220" w:lineRule="exact"/>
              <w:ind w:right="113"/>
              <w:rPr>
                <w:szCs w:val="18"/>
                <w:lang w:val="de-DE" w:eastAsia="en-GB"/>
              </w:rPr>
            </w:pPr>
            <w:r w:rsidRPr="00A05088">
              <w:rPr>
                <w:szCs w:val="18"/>
                <w:lang w:val="de-DE" w:eastAsia="en-GB"/>
              </w:rPr>
              <w:t xml:space="preserve">Bevor Personen die Laderäume betreten und vor dem Löschen muss die </w:t>
            </w:r>
            <w:r w:rsidRPr="00A05088">
              <w:rPr>
                <w:strike/>
                <w:szCs w:val="18"/>
                <w:lang w:val="de-DE" w:eastAsia="en-GB"/>
              </w:rPr>
              <w:t>Gask</w:t>
            </w:r>
            <w:r w:rsidRPr="00A05088">
              <w:rPr>
                <w:szCs w:val="18"/>
                <w:u w:val="single"/>
                <w:lang w:val="de-DE" w:eastAsia="en-GB"/>
              </w:rPr>
              <w:t>K</w:t>
            </w:r>
            <w:r w:rsidRPr="00A05088">
              <w:rPr>
                <w:szCs w:val="18"/>
                <w:lang w:val="de-DE" w:eastAsia="en-GB"/>
              </w:rPr>
              <w:t xml:space="preserve">onzentration </w:t>
            </w:r>
            <w:r w:rsidR="00826C3C" w:rsidRPr="00A05088">
              <w:rPr>
                <w:szCs w:val="18"/>
                <w:u w:val="single"/>
                <w:lang w:val="de-DE" w:eastAsia="en-GB"/>
              </w:rPr>
              <w:t>von aus der Ladung herrührenden</w:t>
            </w:r>
            <w:r w:rsidR="00826C3C" w:rsidRPr="00A05088">
              <w:rPr>
                <w:rFonts w:eastAsia="Calibri"/>
                <w:szCs w:val="18"/>
                <w:u w:val="single"/>
                <w:lang w:val="de-DE" w:eastAsia="zh-CN" w:bidi="hi-IN"/>
              </w:rPr>
              <w:t xml:space="preserve"> </w:t>
            </w:r>
            <w:r w:rsidRPr="00A05088">
              <w:rPr>
                <w:rFonts w:eastAsia="Calibri"/>
                <w:szCs w:val="18"/>
                <w:u w:val="single"/>
                <w:lang w:val="de-DE" w:eastAsia="zh-CN" w:bidi="hi-IN"/>
              </w:rPr>
              <w:t>entzündbaren Gasen</w:t>
            </w:r>
            <w:r w:rsidRPr="00A05088">
              <w:rPr>
                <w:szCs w:val="18"/>
                <w:lang w:val="de-DE" w:eastAsia="en-GB"/>
              </w:rPr>
              <w:t xml:space="preserve"> vom Empfänger der Ladung gemessen werden.</w:t>
            </w:r>
          </w:p>
          <w:p w:rsidR="00C60012" w:rsidRDefault="00C60012" w:rsidP="00C60012">
            <w:pPr>
              <w:suppressAutoHyphens w:val="0"/>
              <w:autoSpaceDE w:val="0"/>
              <w:adjustRightInd w:val="0"/>
              <w:spacing w:before="40" w:after="120" w:line="220" w:lineRule="exact"/>
              <w:ind w:right="113"/>
              <w:rPr>
                <w:szCs w:val="18"/>
                <w:lang w:val="de-DE" w:eastAsia="en-GB"/>
              </w:rPr>
            </w:pPr>
            <w:r w:rsidRPr="00A05088">
              <w:rPr>
                <w:szCs w:val="18"/>
                <w:lang w:val="de-DE" w:eastAsia="en-GB"/>
              </w:rPr>
              <w:t xml:space="preserve">Der Laderaum darf erst betreten und mit dem Löschen erst begonnen werden, wenn die </w:t>
            </w:r>
            <w:r w:rsidRPr="00A05088">
              <w:rPr>
                <w:strike/>
                <w:szCs w:val="18"/>
                <w:lang w:val="de-DE" w:eastAsia="en-GB"/>
              </w:rPr>
              <w:t>Gask</w:t>
            </w:r>
            <w:r w:rsidRPr="00A05088">
              <w:rPr>
                <w:szCs w:val="18"/>
                <w:u w:val="single"/>
                <w:lang w:val="de-DE" w:eastAsia="en-GB"/>
              </w:rPr>
              <w:t>K</w:t>
            </w:r>
            <w:r w:rsidRPr="00A05088">
              <w:rPr>
                <w:szCs w:val="18"/>
                <w:lang w:val="de-DE" w:eastAsia="en-GB"/>
              </w:rPr>
              <w:t xml:space="preserve">onzentration </w:t>
            </w:r>
            <w:r w:rsidR="00826C3C" w:rsidRPr="00A05088">
              <w:rPr>
                <w:szCs w:val="18"/>
                <w:u w:val="single"/>
                <w:lang w:val="de-DE" w:eastAsia="en-GB"/>
              </w:rPr>
              <w:t>von aus der Ladung herrührenden</w:t>
            </w:r>
            <w:r w:rsidR="00826C3C" w:rsidRPr="00A05088">
              <w:rPr>
                <w:rFonts w:eastAsia="Calibri"/>
                <w:szCs w:val="18"/>
                <w:u w:val="single"/>
                <w:lang w:val="de-DE" w:eastAsia="zh-CN" w:bidi="hi-IN"/>
              </w:rPr>
              <w:t xml:space="preserve"> </w:t>
            </w:r>
            <w:r w:rsidRPr="00A05088">
              <w:rPr>
                <w:rFonts w:eastAsia="Calibri"/>
                <w:szCs w:val="18"/>
                <w:u w:val="single"/>
                <w:lang w:val="de-DE" w:eastAsia="zh-CN" w:bidi="hi-IN"/>
              </w:rPr>
              <w:t>entzündbaren Gasen</w:t>
            </w:r>
            <w:r w:rsidRPr="00A05088">
              <w:rPr>
                <w:szCs w:val="18"/>
                <w:lang w:val="de-DE" w:eastAsia="en-GB"/>
              </w:rPr>
              <w:t xml:space="preserve"> im freien Luftraum über der Ladung unter 50 % </w:t>
            </w:r>
            <w:r w:rsidR="0095492B" w:rsidRPr="00A05088">
              <w:rPr>
                <w:szCs w:val="18"/>
                <w:u w:val="single"/>
                <w:lang w:val="de-DE" w:eastAsia="en-GB"/>
              </w:rPr>
              <w:t xml:space="preserve">der </w:t>
            </w:r>
            <w:r w:rsidRPr="00A05088">
              <w:rPr>
                <w:szCs w:val="18"/>
                <w:u w:val="single"/>
                <w:lang w:val="de-DE" w:eastAsia="en-GB"/>
              </w:rPr>
              <w:t>UEG</w:t>
            </w:r>
            <w:r w:rsidRPr="00A05088">
              <w:rPr>
                <w:szCs w:val="18"/>
                <w:lang w:val="de-DE" w:eastAsia="en-GB"/>
              </w:rPr>
              <w:t xml:space="preserve"> </w:t>
            </w:r>
            <w:r w:rsidRPr="00A05088">
              <w:rPr>
                <w:strike/>
                <w:szCs w:val="18"/>
                <w:lang w:val="de-DE" w:eastAsia="en-GB"/>
              </w:rPr>
              <w:t>der unteren Explosionsgrenze</w:t>
            </w:r>
            <w:r w:rsidRPr="00A05088">
              <w:rPr>
                <w:szCs w:val="18"/>
                <w:lang w:val="de-DE" w:eastAsia="en-GB"/>
              </w:rPr>
              <w:t xml:space="preserve"> liegt.</w:t>
            </w:r>
          </w:p>
          <w:p w:rsidR="004450BA" w:rsidRDefault="004450BA" w:rsidP="004450BA">
            <w:pPr>
              <w:suppressAutoHyphens w:val="0"/>
              <w:autoSpaceDE w:val="0"/>
              <w:adjustRightInd w:val="0"/>
              <w:spacing w:before="40" w:after="120" w:line="220" w:lineRule="exact"/>
              <w:ind w:right="113"/>
              <w:rPr>
                <w:szCs w:val="18"/>
                <w:lang w:val="de-DE"/>
              </w:rPr>
            </w:pPr>
            <w:r w:rsidRPr="00C121C8">
              <w:rPr>
                <w:strike/>
                <w:szCs w:val="18"/>
                <w:lang w:val="de-DE"/>
              </w:rPr>
              <w:t>Werden</w:t>
            </w:r>
            <w:r w:rsidRPr="004450BA">
              <w:rPr>
                <w:szCs w:val="18"/>
                <w:lang w:val="de-DE"/>
              </w:rPr>
              <w:t xml:space="preserve"> </w:t>
            </w:r>
            <w:r w:rsidR="00C121C8" w:rsidRPr="00C121C8">
              <w:rPr>
                <w:szCs w:val="18"/>
                <w:u w:val="single"/>
                <w:lang w:val="de-DE"/>
              </w:rPr>
              <w:t>Liegt</w:t>
            </w:r>
            <w:r w:rsidR="00C121C8">
              <w:rPr>
                <w:szCs w:val="18"/>
                <w:lang w:val="de-DE"/>
              </w:rPr>
              <w:t xml:space="preserve"> </w:t>
            </w:r>
            <w:r w:rsidRPr="004450BA">
              <w:rPr>
                <w:szCs w:val="18"/>
                <w:lang w:val="de-DE"/>
              </w:rPr>
              <w:t>in diesen Räumen</w:t>
            </w:r>
            <w:r w:rsidR="00C121C8">
              <w:rPr>
                <w:szCs w:val="18"/>
                <w:lang w:val="de-DE"/>
              </w:rPr>
              <w:t xml:space="preserve"> </w:t>
            </w:r>
            <w:r w:rsidR="00C121C8" w:rsidRPr="00C121C8">
              <w:rPr>
                <w:szCs w:val="18"/>
                <w:u w:val="single"/>
                <w:lang w:val="de-DE"/>
              </w:rPr>
              <w:t>die Konzentratio</w:t>
            </w:r>
            <w:r w:rsidR="00C121C8">
              <w:rPr>
                <w:szCs w:val="18"/>
                <w:u w:val="single"/>
                <w:lang w:val="de-DE"/>
              </w:rPr>
              <w:t>n</w:t>
            </w:r>
            <w:r w:rsidR="00C121C8" w:rsidRPr="00C121C8">
              <w:rPr>
                <w:szCs w:val="18"/>
                <w:u w:val="single"/>
                <w:lang w:val="de-DE"/>
              </w:rPr>
              <w:t xml:space="preserve"> von aus der Ladung herrührenden entzündbaren Gasen nicht unter 50 % der UEG,</w:t>
            </w:r>
            <w:r w:rsidR="00C121C8">
              <w:rPr>
                <w:szCs w:val="18"/>
                <w:lang w:val="de-DE"/>
              </w:rPr>
              <w:t xml:space="preserve">     </w:t>
            </w:r>
            <w:r w:rsidRPr="00C121C8">
              <w:rPr>
                <w:strike/>
                <w:szCs w:val="18"/>
                <w:lang w:val="de-DE"/>
              </w:rPr>
              <w:t>bedeutsame Gaskonzentrationen festgestellt,</w:t>
            </w:r>
            <w:r w:rsidRPr="004450BA">
              <w:rPr>
                <w:szCs w:val="18"/>
                <w:lang w:val="de-DE"/>
              </w:rPr>
              <w:t xml:space="preserve"> müssen durch</w:t>
            </w:r>
            <w:r w:rsidR="00C121C8">
              <w:rPr>
                <w:szCs w:val="18"/>
                <w:lang w:val="de-DE"/>
              </w:rPr>
              <w:t xml:space="preserve"> </w:t>
            </w:r>
            <w:r w:rsidRPr="004450BA">
              <w:rPr>
                <w:szCs w:val="18"/>
                <w:lang w:val="de-DE"/>
              </w:rPr>
              <w:t>den Absender oder den Empfänger die für die Sicherheit notwendigen Sofortmaßnahmen</w:t>
            </w:r>
            <w:r w:rsidR="00C121C8">
              <w:rPr>
                <w:szCs w:val="18"/>
                <w:lang w:val="de-DE"/>
              </w:rPr>
              <w:t xml:space="preserve"> </w:t>
            </w:r>
            <w:r w:rsidRPr="004450BA">
              <w:rPr>
                <w:szCs w:val="18"/>
                <w:lang w:val="de-DE"/>
              </w:rPr>
              <w:t>getroffen werden</w:t>
            </w:r>
            <w:r w:rsidR="00C121C8">
              <w:rPr>
                <w:szCs w:val="18"/>
                <w:lang w:val="de-DE"/>
              </w:rPr>
              <w:t>.</w:t>
            </w:r>
          </w:p>
          <w:p w:rsidR="00161FFC" w:rsidRDefault="00161FFC" w:rsidP="00C60012">
            <w:pPr>
              <w:suppressAutoHyphens w:val="0"/>
              <w:autoSpaceDE w:val="0"/>
              <w:adjustRightInd w:val="0"/>
              <w:spacing w:before="40" w:after="120" w:line="220" w:lineRule="exact"/>
              <w:ind w:right="113"/>
              <w:rPr>
                <w:szCs w:val="18"/>
                <w:lang w:val="de-DE" w:eastAsia="en-GB"/>
              </w:rPr>
            </w:pPr>
          </w:p>
          <w:p w:rsidR="00161FFC" w:rsidRDefault="00161FFC" w:rsidP="00C60012">
            <w:pPr>
              <w:suppressAutoHyphens w:val="0"/>
              <w:autoSpaceDE w:val="0"/>
              <w:adjustRightInd w:val="0"/>
              <w:spacing w:before="40" w:after="120" w:line="220" w:lineRule="exact"/>
              <w:ind w:right="113"/>
              <w:rPr>
                <w:szCs w:val="18"/>
                <w:lang w:val="de-DE" w:eastAsia="en-GB"/>
              </w:rPr>
            </w:pPr>
          </w:p>
          <w:p w:rsidR="00161FFC" w:rsidRDefault="00161FFC" w:rsidP="00C60012">
            <w:pPr>
              <w:suppressAutoHyphens w:val="0"/>
              <w:autoSpaceDE w:val="0"/>
              <w:adjustRightInd w:val="0"/>
              <w:spacing w:before="40" w:after="120" w:line="220" w:lineRule="exact"/>
              <w:ind w:right="113"/>
              <w:rPr>
                <w:szCs w:val="18"/>
                <w:lang w:val="de-DE" w:eastAsia="en-GB"/>
              </w:rPr>
            </w:pPr>
          </w:p>
          <w:p w:rsidR="00161FFC" w:rsidRDefault="00161FFC"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lastRenderedPageBreak/>
              <w:t xml:space="preserve">IN02: Wenn ein Laderaum diese Stoffe in loser Schüttung oder unverpackt enthält, muss in allen anderen Räumen des Schiffes, die von der </w:t>
            </w:r>
            <w:r w:rsidRPr="00A05088">
              <w:rPr>
                <w:szCs w:val="18"/>
                <w:lang w:val="de-DE" w:eastAsia="en-GB"/>
              </w:rPr>
              <w:t xml:space="preserve">Besatzung betreten werden, die </w:t>
            </w:r>
            <w:r w:rsidRPr="00A05088">
              <w:rPr>
                <w:rFonts w:eastAsia="Calibri"/>
                <w:strike/>
                <w:szCs w:val="18"/>
                <w:lang w:val="de-DE" w:eastAsia="zh-CN" w:bidi="hi-IN"/>
              </w:rPr>
              <w:t>Gask</w:t>
            </w:r>
            <w:r w:rsidRPr="00A05088">
              <w:rPr>
                <w:rFonts w:eastAsia="Calibri"/>
                <w:szCs w:val="18"/>
                <w:lang w:val="de-DE" w:eastAsia="zh-CN" w:bidi="hi-IN"/>
              </w:rPr>
              <w:t xml:space="preserve">Konzentration </w:t>
            </w:r>
            <w:r w:rsidR="00826C3C" w:rsidRPr="00A05088">
              <w:rPr>
                <w:szCs w:val="18"/>
                <w:u w:val="single"/>
                <w:lang w:val="de-DE" w:eastAsia="en-GB"/>
              </w:rPr>
              <w:t>von aus der Ladung herrührenden</w:t>
            </w:r>
            <w:r w:rsidR="00826C3C" w:rsidRPr="00A05088">
              <w:rPr>
                <w:rFonts w:eastAsia="Calibri"/>
                <w:szCs w:val="18"/>
                <w:u w:val="single"/>
                <w:lang w:val="de-DE" w:eastAsia="zh-CN" w:bidi="hi-IN"/>
              </w:rPr>
              <w:t xml:space="preserve"> </w:t>
            </w:r>
            <w:r w:rsidRPr="00A05088">
              <w:rPr>
                <w:rFonts w:eastAsia="Calibri"/>
                <w:szCs w:val="18"/>
                <w:u w:val="single"/>
                <w:lang w:val="de-DE" w:eastAsia="zh-CN" w:bidi="hi-IN"/>
              </w:rPr>
              <w:t>giftigen Gasen</w:t>
            </w:r>
            <w:r w:rsidRPr="00A05088">
              <w:rPr>
                <w:szCs w:val="18"/>
                <w:lang w:val="de-DE" w:eastAsia="en-GB"/>
              </w:rPr>
              <w:t xml:space="preserve"> mindestens einmal in acht Stunden mit einem Toximeter</w:t>
            </w:r>
            <w:r w:rsidRPr="00C60012">
              <w:rPr>
                <w:szCs w:val="18"/>
                <w:lang w:val="de-DE" w:eastAsia="en-GB"/>
              </w:rPr>
              <w:t xml:space="preserve"> gemessen werden. Die Messergebnisse müssen schriftlich festgehalten werden.</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lastRenderedPageBreak/>
              <w:t>Vorschlag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„entzündbar“ und „giftig“ hinzufügen.</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Begründung</w:t>
            </w:r>
          </w:p>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val="de-DE" w:eastAsia="en-GB"/>
              </w:rPr>
              <w:t xml:space="preserve">Diese Ergänzung stellt klar, welche Gase gemessen werden müssen. In der derzeitigen Fassung wird auf entzündbare und giftige Gase nur implizit durch die Ausdrücke „Gasspürgerät“ bzw. </w:t>
            </w:r>
            <w:r w:rsidRPr="00C60012">
              <w:rPr>
                <w:szCs w:val="18"/>
                <w:lang w:eastAsia="en-GB"/>
              </w:rPr>
              <w:t>„</w:t>
            </w:r>
            <w:proofErr w:type="spellStart"/>
            <w:r w:rsidRPr="00C60012">
              <w:rPr>
                <w:szCs w:val="18"/>
                <w:lang w:eastAsia="en-GB"/>
              </w:rPr>
              <w:t>Toximeter</w:t>
            </w:r>
            <w:proofErr w:type="spellEnd"/>
            <w:r w:rsidRPr="00C60012">
              <w:rPr>
                <w:szCs w:val="18"/>
                <w:lang w:eastAsia="en-GB"/>
              </w:rPr>
              <w:t xml:space="preserve">“ </w:t>
            </w:r>
            <w:proofErr w:type="spellStart"/>
            <w:r w:rsidRPr="00C60012">
              <w:rPr>
                <w:szCs w:val="18"/>
                <w:lang w:eastAsia="en-GB"/>
              </w:rPr>
              <w:t>Bezug</w:t>
            </w:r>
            <w:proofErr w:type="spellEnd"/>
            <w:r w:rsidRPr="00C60012">
              <w:rPr>
                <w:szCs w:val="18"/>
                <w:lang w:eastAsia="en-GB"/>
              </w:rPr>
              <w:t xml:space="preserve"> </w:t>
            </w:r>
            <w:proofErr w:type="spellStart"/>
            <w:r w:rsidRPr="00C60012">
              <w:rPr>
                <w:szCs w:val="18"/>
                <w:lang w:eastAsia="en-GB"/>
              </w:rPr>
              <w:t>genommen</w:t>
            </w:r>
            <w:proofErr w:type="spellEnd"/>
            <w:r w:rsidRPr="00C60012">
              <w:rPr>
                <w:szCs w:val="18"/>
                <w:lang w:eastAsia="en-GB"/>
              </w:rPr>
              <w:t>.</w:t>
            </w:r>
          </w:p>
        </w:tc>
      </w:tr>
      <w:tr w:rsidR="00C60012" w:rsidRPr="00D92C95" w:rsidTr="00C60012">
        <w:tc>
          <w:tcPr>
            <w:tcW w:w="9214" w:type="dxa"/>
            <w:gridSpan w:val="4"/>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b/>
                <w:bCs/>
                <w:iCs/>
                <w:szCs w:val="18"/>
                <w:lang w:val="de-DE" w:eastAsia="nl-NL"/>
              </w:rPr>
            </w:pPr>
            <w:r w:rsidRPr="00C60012">
              <w:rPr>
                <w:b/>
                <w:bCs/>
                <w:szCs w:val="18"/>
                <w:lang w:val="de-DE" w:eastAsia="nl-NL"/>
              </w:rPr>
              <w:lastRenderedPageBreak/>
              <w:t>7.2.3.1</w:t>
            </w:r>
            <w:r w:rsidRPr="00C60012">
              <w:rPr>
                <w:b/>
                <w:bCs/>
                <w:iCs/>
                <w:szCs w:val="18"/>
                <w:lang w:val="de-DE" w:eastAsia="nl-NL"/>
              </w:rPr>
              <w:t xml:space="preserve"> Zugang zu Ladetanks, Restetanks, Pumpenräumen unter Deck, Kofferdämmen, Wallgängen, Doppelböden und Aufstellungsräumen; Kontrollen</w:t>
            </w:r>
          </w:p>
        </w:tc>
      </w:tr>
      <w:tr w:rsidR="00C60012" w:rsidRPr="00D92C95" w:rsidTr="00C60012">
        <w:tc>
          <w:tcPr>
            <w:tcW w:w="1276" w:type="dxa"/>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b/>
                <w:bCs/>
                <w:szCs w:val="18"/>
                <w:lang w:val="en-US" w:eastAsia="nl-NL"/>
              </w:rPr>
            </w:pPr>
            <w:r w:rsidRPr="00C60012">
              <w:rPr>
                <w:szCs w:val="18"/>
                <w:lang w:eastAsia="en-GB"/>
              </w:rPr>
              <w:t>7.2.3.1.4</w:t>
            </w:r>
          </w:p>
        </w:tc>
        <w:tc>
          <w:tcPr>
            <w:tcW w:w="4252" w:type="dxa"/>
            <w:gridSpan w:val="2"/>
            <w:shd w:val="clear" w:color="auto" w:fill="auto"/>
          </w:tcPr>
          <w:p w:rsidR="00C60012" w:rsidRPr="00D45B68" w:rsidRDefault="00C60012" w:rsidP="00C60012">
            <w:pPr>
              <w:keepNext/>
              <w:keepLines/>
              <w:suppressAutoHyphens w:val="0"/>
              <w:autoSpaceDE w:val="0"/>
              <w:adjustRightInd w:val="0"/>
              <w:spacing w:before="40" w:after="120" w:line="220" w:lineRule="exact"/>
              <w:ind w:right="113"/>
              <w:rPr>
                <w:szCs w:val="18"/>
                <w:lang w:val="de-DE" w:eastAsia="en-GB"/>
              </w:rPr>
            </w:pPr>
            <w:r w:rsidRPr="00D45B68">
              <w:rPr>
                <w:szCs w:val="18"/>
                <w:lang w:val="de-DE" w:eastAsia="en-GB"/>
              </w:rPr>
              <w:t xml:space="preserve">Wenn vor dem Betreten der Ladetanks, Restetanks, Pumpenräume unter Deck, Kofferdämme, Wallgänge, Doppelböden oder Aufstellungsräume die </w:t>
            </w:r>
            <w:r w:rsidRPr="00D45B68">
              <w:rPr>
                <w:rFonts w:eastAsia="Calibri"/>
                <w:strike/>
                <w:szCs w:val="18"/>
                <w:lang w:val="de-DE" w:eastAsia="zh-CN" w:bidi="hi-IN"/>
              </w:rPr>
              <w:t>Gask</w:t>
            </w:r>
            <w:r w:rsidRPr="00D45B68">
              <w:rPr>
                <w:rFonts w:eastAsia="Calibri"/>
                <w:szCs w:val="18"/>
                <w:u w:val="single"/>
                <w:lang w:val="de-DE" w:eastAsia="zh-CN" w:bidi="hi-IN"/>
              </w:rPr>
              <w:t>K</w:t>
            </w:r>
            <w:r w:rsidRPr="00D45B68">
              <w:rPr>
                <w:rFonts w:eastAsia="Calibri"/>
                <w:szCs w:val="18"/>
                <w:lang w:val="de-DE" w:eastAsia="zh-CN" w:bidi="hi-IN"/>
              </w:rPr>
              <w:t xml:space="preserve">onzentration </w:t>
            </w:r>
            <w:r w:rsidR="00826C3C" w:rsidRPr="00D45B68">
              <w:rPr>
                <w:szCs w:val="18"/>
                <w:u w:val="single"/>
                <w:lang w:val="de-DE" w:eastAsia="en-GB"/>
              </w:rPr>
              <w:t>von aus der Ladung herrührenden</w:t>
            </w:r>
            <w:r w:rsidR="00826C3C" w:rsidRPr="00D45B68">
              <w:rPr>
                <w:rFonts w:eastAsia="Calibri"/>
                <w:szCs w:val="18"/>
                <w:u w:val="single"/>
                <w:lang w:val="de-DE" w:eastAsia="zh-CN" w:bidi="hi-IN"/>
              </w:rPr>
              <w:t xml:space="preserve"> </w:t>
            </w:r>
            <w:r w:rsidRPr="00D45B68">
              <w:rPr>
                <w:rFonts w:eastAsia="Calibri"/>
                <w:szCs w:val="18"/>
                <w:u w:val="single"/>
                <w:lang w:val="de-DE" w:eastAsia="zh-CN" w:bidi="hi-IN"/>
              </w:rPr>
              <w:t>entzündbaren oder giftigen Gasen</w:t>
            </w:r>
            <w:r w:rsidRPr="00D45B68">
              <w:rPr>
                <w:rFonts w:eastAsia="Calibri"/>
                <w:szCs w:val="18"/>
                <w:lang w:val="de-DE" w:eastAsia="zh-CN" w:bidi="hi-IN"/>
              </w:rPr>
              <w:t xml:space="preserve"> </w:t>
            </w:r>
            <w:r w:rsidRPr="00D45B68">
              <w:rPr>
                <w:szCs w:val="18"/>
                <w:lang w:val="de-DE" w:eastAsia="en-GB"/>
              </w:rPr>
              <w:t>oder der Sauerstoffgehalt gemessen werden muss, müssen diese Messergebnisse schriftlich festgehalten werden.</w:t>
            </w:r>
          </w:p>
          <w:p w:rsidR="00C60012" w:rsidRPr="00D45B68" w:rsidRDefault="002410B5" w:rsidP="00C50375">
            <w:pPr>
              <w:suppressAutoHyphens w:val="0"/>
              <w:autoSpaceDE w:val="0"/>
              <w:autoSpaceDN w:val="0"/>
              <w:adjustRightInd w:val="0"/>
              <w:spacing w:before="40" w:after="120" w:line="220" w:lineRule="exact"/>
              <w:rPr>
                <w:lang w:val="de-DE" w:eastAsia="nl-NL"/>
              </w:rPr>
            </w:pPr>
            <w:r w:rsidRPr="00D45B68">
              <w:rPr>
                <w:lang w:val="de-DE" w:eastAsia="nl-NL"/>
              </w:rPr>
              <w:t xml:space="preserve">Die Messung darf nur von </w:t>
            </w:r>
            <w:r w:rsidR="00BE63DA" w:rsidRPr="00D45B68">
              <w:rPr>
                <w:u w:val="single"/>
                <w:lang w:val="de-DE" w:eastAsia="nl-NL"/>
              </w:rPr>
              <w:t>einen in</w:t>
            </w:r>
            <w:r w:rsidR="002A7911" w:rsidRPr="00D45B68">
              <w:rPr>
                <w:u w:val="single"/>
                <w:lang w:val="de-DE" w:eastAsia="nl-NL"/>
              </w:rPr>
              <w:t xml:space="preserve"> Abschnitt</w:t>
            </w:r>
            <w:r w:rsidR="00BE63DA" w:rsidRPr="00D45B68">
              <w:rPr>
                <w:u w:val="single"/>
                <w:lang w:val="de-DE" w:eastAsia="nl-NL"/>
              </w:rPr>
              <w:t xml:space="preserve"> 8.2.1 genannten Sachverständigen</w:t>
            </w:r>
            <w:r w:rsidR="00C50375" w:rsidRPr="00D45B68">
              <w:rPr>
                <w:u w:val="single"/>
                <w:lang w:val="de-DE" w:eastAsia="nl-NL"/>
              </w:rPr>
              <w:t>,</w:t>
            </w:r>
            <w:r w:rsidRPr="00D45B68">
              <w:rPr>
                <w:strike/>
                <w:lang w:val="de-DE" w:eastAsia="nl-NL"/>
              </w:rPr>
              <w:t>Personen</w:t>
            </w:r>
            <w:r w:rsidRPr="00D45B68">
              <w:rPr>
                <w:lang w:val="de-DE" w:eastAsia="nl-NL"/>
              </w:rPr>
              <w:t xml:space="preserve"> durchgeführt werden, </w:t>
            </w:r>
            <w:r w:rsidR="002A7911" w:rsidRPr="00D45B68">
              <w:rPr>
                <w:u w:val="single"/>
                <w:lang w:val="de-DE" w:eastAsia="nl-NL"/>
              </w:rPr>
              <w:t>der</w:t>
            </w:r>
            <w:r w:rsidRPr="00D45B68">
              <w:rPr>
                <w:strike/>
                <w:lang w:val="de-DE" w:eastAsia="nl-NL"/>
              </w:rPr>
              <w:t>welche</w:t>
            </w:r>
            <w:r w:rsidRPr="00D45B68">
              <w:rPr>
                <w:lang w:val="de-DE" w:eastAsia="nl-NL"/>
              </w:rPr>
              <w:t xml:space="preserve"> mit einem für den zu befördernden</w:t>
            </w:r>
            <w:r w:rsidR="00C50375" w:rsidRPr="00D45B68">
              <w:rPr>
                <w:lang w:val="de-DE" w:eastAsia="nl-NL"/>
              </w:rPr>
              <w:t xml:space="preserve"> </w:t>
            </w:r>
            <w:r w:rsidRPr="00D45B68">
              <w:rPr>
                <w:lang w:val="de-DE" w:eastAsia="nl-NL"/>
              </w:rPr>
              <w:t xml:space="preserve">Stoff geeigneten Atemfilter ausgerüstet </w:t>
            </w:r>
            <w:r w:rsidR="002A7911" w:rsidRPr="00D45B68">
              <w:rPr>
                <w:u w:val="single"/>
                <w:lang w:val="de-DE" w:eastAsia="nl-NL"/>
              </w:rPr>
              <w:t>ist</w:t>
            </w:r>
            <w:r w:rsidRPr="00D45B68">
              <w:rPr>
                <w:strike/>
                <w:lang w:val="de-DE" w:eastAsia="nl-NL"/>
              </w:rPr>
              <w:t>sind</w:t>
            </w:r>
            <w:r w:rsidRPr="00D45B68">
              <w:rPr>
                <w:lang w:val="de-DE" w:eastAsia="nl-NL"/>
              </w:rPr>
              <w:t>.</w:t>
            </w:r>
          </w:p>
          <w:p w:rsidR="00224C7D" w:rsidRPr="00D45B68" w:rsidRDefault="00224C7D" w:rsidP="00C50375">
            <w:pPr>
              <w:suppressAutoHyphens w:val="0"/>
              <w:autoSpaceDE w:val="0"/>
              <w:autoSpaceDN w:val="0"/>
              <w:adjustRightInd w:val="0"/>
              <w:spacing w:before="40" w:after="120" w:line="220" w:lineRule="exact"/>
              <w:rPr>
                <w:szCs w:val="18"/>
                <w:lang w:val="de-DE" w:eastAsia="en-GB"/>
              </w:rPr>
            </w:pPr>
            <w:r w:rsidRPr="00D45B68">
              <w:rPr>
                <w:szCs w:val="18"/>
                <w:lang w:val="de-DE" w:eastAsia="en-GB"/>
              </w:rPr>
              <w:t>Die zu prüfenden Räume dürfen zur Messung nicht betreten werden.</w:t>
            </w:r>
          </w:p>
        </w:tc>
        <w:tc>
          <w:tcPr>
            <w:tcW w:w="3686" w:type="dxa"/>
            <w:shd w:val="clear" w:color="auto" w:fill="auto"/>
          </w:tcPr>
          <w:p w:rsidR="00C60012" w:rsidRPr="00D45B68" w:rsidRDefault="00C60012" w:rsidP="00C60012">
            <w:pPr>
              <w:suppressAutoHyphens w:val="0"/>
              <w:autoSpaceDE w:val="0"/>
              <w:adjustRightInd w:val="0"/>
              <w:spacing w:before="40" w:after="120" w:line="220" w:lineRule="exact"/>
              <w:ind w:right="113"/>
              <w:rPr>
                <w:b/>
                <w:bCs/>
                <w:szCs w:val="18"/>
                <w:lang w:val="de-DE" w:eastAsia="nl-NL"/>
              </w:rPr>
            </w:pPr>
          </w:p>
        </w:tc>
      </w:tr>
      <w:tr w:rsidR="00C60012" w:rsidRPr="00D92C95"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7.2.3.1.5</w:t>
            </w:r>
          </w:p>
        </w:tc>
        <w:tc>
          <w:tcPr>
            <w:tcW w:w="4252" w:type="dxa"/>
            <w:gridSpan w:val="2"/>
            <w:shd w:val="clear" w:color="auto" w:fill="auto"/>
          </w:tcPr>
          <w:p w:rsidR="00C60012" w:rsidRPr="00D45B68" w:rsidRDefault="00C60012" w:rsidP="00C60012">
            <w:pPr>
              <w:suppressAutoHyphens w:val="0"/>
              <w:autoSpaceDE w:val="0"/>
              <w:adjustRightInd w:val="0"/>
              <w:spacing w:before="40" w:after="120" w:line="220" w:lineRule="exact"/>
              <w:ind w:right="113"/>
              <w:rPr>
                <w:szCs w:val="18"/>
                <w:lang w:val="de-DE" w:eastAsia="en-GB"/>
              </w:rPr>
            </w:pPr>
            <w:r w:rsidRPr="00D45B68">
              <w:rPr>
                <w:szCs w:val="18"/>
                <w:lang w:val="de-DE" w:eastAsia="en-GB"/>
              </w:rPr>
              <w:t xml:space="preserve">Bevor Personen Ladetanks, </w:t>
            </w:r>
            <w:r w:rsidRPr="00D45B68">
              <w:rPr>
                <w:szCs w:val="18"/>
                <w:u w:val="single"/>
                <w:lang w:val="de-DE" w:eastAsia="en-GB"/>
              </w:rPr>
              <w:t>Restetanks,</w:t>
            </w:r>
            <w:r w:rsidRPr="00D45B68">
              <w:rPr>
                <w:szCs w:val="18"/>
                <w:lang w:val="de-DE" w:eastAsia="en-GB"/>
              </w:rPr>
              <w:t xml:space="preserve"> Pumpenräume unter Deck, Kofferdämme, Wallgänge, Doppelböden</w:t>
            </w:r>
            <w:r w:rsidR="00B14EDD" w:rsidRPr="00D45B68">
              <w:rPr>
                <w:szCs w:val="18"/>
                <w:lang w:val="de-DE" w:eastAsia="en-GB"/>
              </w:rPr>
              <w:t>,</w:t>
            </w:r>
            <w:r w:rsidRPr="00D45B68">
              <w:rPr>
                <w:szCs w:val="18"/>
                <w:lang w:val="de-DE" w:eastAsia="en-GB"/>
              </w:rPr>
              <w:t xml:space="preserve"> </w:t>
            </w:r>
            <w:r w:rsidRPr="00D45B68">
              <w:rPr>
                <w:strike/>
                <w:szCs w:val="18"/>
                <w:lang w:val="de-DE" w:eastAsia="en-GB"/>
              </w:rPr>
              <w:t>und</w:t>
            </w:r>
            <w:r w:rsidRPr="00D45B68">
              <w:rPr>
                <w:szCs w:val="18"/>
                <w:lang w:val="de-DE" w:eastAsia="en-GB"/>
              </w:rPr>
              <w:t xml:space="preserve"> Aufstellungsräume </w:t>
            </w:r>
            <w:r w:rsidR="00BE63DA" w:rsidRPr="00D45B68">
              <w:rPr>
                <w:szCs w:val="18"/>
                <w:u w:val="single"/>
                <w:lang w:val="de-DE"/>
              </w:rPr>
              <w:t xml:space="preserve">oder andere geschlossene Räume </w:t>
            </w:r>
            <w:r w:rsidRPr="00D45B68">
              <w:rPr>
                <w:szCs w:val="18"/>
                <w:lang w:val="de-DE" w:eastAsia="en-GB"/>
              </w:rPr>
              <w:t>betreten, muss:</w:t>
            </w:r>
          </w:p>
          <w:p w:rsidR="00C60012" w:rsidRPr="00D45B68" w:rsidRDefault="00C60012" w:rsidP="00C60012">
            <w:pPr>
              <w:suppressAutoHyphens w:val="0"/>
              <w:autoSpaceDE w:val="0"/>
              <w:adjustRightInd w:val="0"/>
              <w:spacing w:before="40" w:after="120" w:line="220" w:lineRule="exact"/>
              <w:ind w:right="113"/>
              <w:rPr>
                <w:szCs w:val="18"/>
                <w:lang w:val="de-DE" w:eastAsia="en-GB"/>
              </w:rPr>
            </w:pPr>
            <w:r w:rsidRPr="00D45B68">
              <w:rPr>
                <w:szCs w:val="18"/>
                <w:lang w:val="de-DE" w:eastAsia="en-GB"/>
              </w:rPr>
              <w:t xml:space="preserve">a) wenn das Schiff gefährliche Stoffe der Klasse 2, 3, 4.1, 6.1, 8 oder 9 befördert, für die in Kapitel 3.2 Tabelle C Spalte (18) ein Gasspürgerät gefordert wird, mit Hilfe dieses Gerätes festgestellt sein, dass die </w:t>
            </w:r>
            <w:r w:rsidRPr="00D45B68">
              <w:rPr>
                <w:rFonts w:eastAsia="Calibri"/>
                <w:strike/>
                <w:szCs w:val="18"/>
                <w:lang w:val="de-DE" w:eastAsia="zh-CN" w:bidi="hi-IN"/>
              </w:rPr>
              <w:t>Gask</w:t>
            </w:r>
            <w:r w:rsidRPr="00D45B68">
              <w:rPr>
                <w:rFonts w:eastAsia="Calibri"/>
                <w:szCs w:val="18"/>
                <w:u w:val="single"/>
                <w:lang w:val="de-DE" w:eastAsia="zh-CN" w:bidi="hi-IN"/>
              </w:rPr>
              <w:t>K</w:t>
            </w:r>
            <w:r w:rsidRPr="00D45B68">
              <w:rPr>
                <w:rFonts w:eastAsia="Calibri"/>
                <w:szCs w:val="18"/>
                <w:lang w:val="de-DE" w:eastAsia="zh-CN" w:bidi="hi-IN"/>
              </w:rPr>
              <w:t xml:space="preserve">onzentration </w:t>
            </w:r>
            <w:r w:rsidR="00826C3C" w:rsidRPr="00D45B68">
              <w:rPr>
                <w:szCs w:val="18"/>
                <w:u w:val="single"/>
                <w:lang w:val="de-DE" w:eastAsia="en-GB"/>
              </w:rPr>
              <w:t>von aus der Ladung herrührenden</w:t>
            </w:r>
            <w:r w:rsidR="00826C3C" w:rsidRPr="00D45B68">
              <w:rPr>
                <w:rFonts w:eastAsia="Calibri"/>
                <w:szCs w:val="18"/>
                <w:u w:val="single"/>
                <w:lang w:val="de-DE" w:eastAsia="zh-CN" w:bidi="hi-IN"/>
              </w:rPr>
              <w:t xml:space="preserve"> </w:t>
            </w:r>
            <w:r w:rsidRPr="00D45B68">
              <w:rPr>
                <w:rFonts w:eastAsia="Calibri"/>
                <w:szCs w:val="18"/>
                <w:u w:val="single"/>
                <w:lang w:val="de-DE" w:eastAsia="zh-CN" w:bidi="hi-IN"/>
              </w:rPr>
              <w:t>entzündbaren Gasen</w:t>
            </w:r>
            <w:r w:rsidRPr="00D45B68">
              <w:rPr>
                <w:rFonts w:eastAsia="Calibri"/>
                <w:szCs w:val="18"/>
                <w:lang w:val="de-DE" w:eastAsia="zh-CN" w:bidi="hi-IN"/>
              </w:rPr>
              <w:t xml:space="preserve"> </w:t>
            </w:r>
            <w:r w:rsidRPr="00D45B68">
              <w:rPr>
                <w:szCs w:val="18"/>
                <w:lang w:val="de-DE" w:eastAsia="en-GB"/>
              </w:rPr>
              <w:t xml:space="preserve">in diesen Ladetanks, </w:t>
            </w:r>
            <w:r w:rsidRPr="00D45B68">
              <w:rPr>
                <w:szCs w:val="18"/>
                <w:u w:val="single"/>
                <w:lang w:val="de-DE" w:eastAsia="en-GB"/>
              </w:rPr>
              <w:t>Restetanks,</w:t>
            </w:r>
            <w:r w:rsidRPr="00D45B68">
              <w:rPr>
                <w:szCs w:val="18"/>
                <w:lang w:val="de-DE" w:eastAsia="en-GB"/>
              </w:rPr>
              <w:t xml:space="preserve"> Pumpenräumen unter Deck, Kofferdämmen, Wallgängen, Doppelböden oder Aufstellungsräumen 50 % </w:t>
            </w:r>
            <w:r w:rsidR="0095492B" w:rsidRPr="00D45B68">
              <w:rPr>
                <w:szCs w:val="18"/>
                <w:u w:val="single"/>
                <w:lang w:val="de-DE" w:eastAsia="en-GB"/>
              </w:rPr>
              <w:t xml:space="preserve">der </w:t>
            </w:r>
            <w:r w:rsidRPr="00D45B68">
              <w:rPr>
                <w:szCs w:val="18"/>
                <w:u w:val="single"/>
                <w:lang w:val="de-DE" w:eastAsia="en-GB"/>
              </w:rPr>
              <w:t>UEG</w:t>
            </w:r>
            <w:r w:rsidRPr="00D45B68">
              <w:rPr>
                <w:szCs w:val="18"/>
                <w:lang w:val="de-DE" w:eastAsia="en-GB"/>
              </w:rPr>
              <w:t xml:space="preserve"> </w:t>
            </w:r>
            <w:r w:rsidRPr="00D45B68">
              <w:rPr>
                <w:strike/>
                <w:szCs w:val="18"/>
                <w:lang w:val="de-DE" w:eastAsia="en-GB"/>
              </w:rPr>
              <w:t>der unteren Explosionsgrenze der Ladung</w:t>
            </w:r>
            <w:r w:rsidRPr="00D45B68">
              <w:rPr>
                <w:szCs w:val="18"/>
                <w:lang w:val="de-DE" w:eastAsia="en-GB"/>
              </w:rPr>
              <w:t xml:space="preserve"> nicht übersteigt. In Pumpenräumen unter Deck darf dies mit Hilfe der fest eingebauten Gasspüranlage festgestellt werden;</w:t>
            </w:r>
          </w:p>
          <w:p w:rsidR="00C60012" w:rsidRPr="00D45B68" w:rsidRDefault="00C60012" w:rsidP="00C60012">
            <w:pPr>
              <w:suppressAutoHyphens w:val="0"/>
              <w:autoSpaceDE w:val="0"/>
              <w:adjustRightInd w:val="0"/>
              <w:spacing w:before="40" w:after="120" w:line="220" w:lineRule="exact"/>
              <w:ind w:right="113"/>
              <w:rPr>
                <w:szCs w:val="18"/>
                <w:lang w:val="de-DE" w:eastAsia="en-GB"/>
              </w:rPr>
            </w:pPr>
            <w:r w:rsidRPr="00D45B68">
              <w:rPr>
                <w:szCs w:val="18"/>
                <w:lang w:val="de-DE" w:eastAsia="en-GB"/>
              </w:rPr>
              <w:t xml:space="preserve">b) wenn das Schiff gefährliche Stoffe der Klasse 2, 3, 4.1, 6.1, 8 oder 9 befördert, für die in Kapitel 3.2 Tabelle C Spalte (18) ein Toximeter gefordert wird, mit Hilfe dieses Gerätes festgestellt sein, dass in diesen Ladetanks, </w:t>
            </w:r>
            <w:r w:rsidRPr="00D45B68">
              <w:rPr>
                <w:szCs w:val="18"/>
                <w:u w:val="single"/>
                <w:lang w:val="de-DE" w:eastAsia="en-GB"/>
              </w:rPr>
              <w:t>Restetanks,</w:t>
            </w:r>
            <w:r w:rsidRPr="00D45B68">
              <w:rPr>
                <w:szCs w:val="18"/>
                <w:lang w:val="de-DE" w:eastAsia="en-GB"/>
              </w:rPr>
              <w:t xml:space="preserve"> Pumpenräumen unter Deck, Kofferdämmen, Wallgängen, Doppelböden oder Aufstellungsräumen keine bedeutsame Konzentration von </w:t>
            </w:r>
            <w:r w:rsidR="00826C3C" w:rsidRPr="00D45B68">
              <w:rPr>
                <w:szCs w:val="18"/>
                <w:u w:val="single"/>
                <w:lang w:val="de-DE" w:eastAsia="en-GB"/>
              </w:rPr>
              <w:t>aus der Ladung herrührenden</w:t>
            </w:r>
            <w:r w:rsidR="00826C3C" w:rsidRPr="00D45B68">
              <w:rPr>
                <w:szCs w:val="18"/>
                <w:lang w:val="de-DE" w:eastAsia="en-GB"/>
              </w:rPr>
              <w:t xml:space="preserve"> </w:t>
            </w:r>
            <w:r w:rsidRPr="00D45B68">
              <w:rPr>
                <w:szCs w:val="18"/>
                <w:lang w:val="de-DE" w:eastAsia="en-GB"/>
              </w:rPr>
              <w:t xml:space="preserve">giftigen Gasen enthalten ist. </w:t>
            </w:r>
          </w:p>
          <w:p w:rsidR="00C60012" w:rsidRPr="00D45B68" w:rsidRDefault="00C60012" w:rsidP="00C60012">
            <w:pPr>
              <w:suppressAutoHyphens w:val="0"/>
              <w:autoSpaceDE w:val="0"/>
              <w:adjustRightInd w:val="0"/>
              <w:spacing w:before="40" w:after="120" w:line="220" w:lineRule="exact"/>
              <w:ind w:right="113"/>
              <w:rPr>
                <w:szCs w:val="18"/>
                <w:u w:val="single"/>
                <w:lang w:val="de-DE" w:eastAsia="en-GB"/>
              </w:rPr>
            </w:pPr>
          </w:p>
          <w:p w:rsidR="00C60012" w:rsidRPr="00D45B68" w:rsidRDefault="00457A50" w:rsidP="00C60012">
            <w:pPr>
              <w:suppressAutoHyphens w:val="0"/>
              <w:autoSpaceDE w:val="0"/>
              <w:adjustRightInd w:val="0"/>
              <w:spacing w:before="40" w:after="120" w:line="220" w:lineRule="exact"/>
              <w:ind w:right="113"/>
              <w:rPr>
                <w:szCs w:val="18"/>
                <w:lang w:val="de-DE" w:eastAsia="en-GB"/>
              </w:rPr>
            </w:pPr>
            <w:r w:rsidRPr="00D45B68">
              <w:rPr>
                <w:szCs w:val="18"/>
                <w:u w:val="single"/>
                <w:lang w:val="de-DE" w:eastAsia="en-GB"/>
              </w:rPr>
              <w:t xml:space="preserve">In Abweichung </w:t>
            </w:r>
            <w:r w:rsidR="00C60012" w:rsidRPr="00D45B68">
              <w:rPr>
                <w:szCs w:val="18"/>
                <w:u w:val="single"/>
                <w:lang w:val="de-DE" w:eastAsia="en-GB"/>
              </w:rPr>
              <w:t>zu Unterabschnitt 1.1.4.6 gehen nationale Vorschriften über das Betreten von Laderäumen den Bestimmungen des ADN vor</w:t>
            </w:r>
            <w:r w:rsidR="00C60012" w:rsidRPr="00D45B68">
              <w:rPr>
                <w:szCs w:val="18"/>
                <w:lang w:val="de-DE" w:eastAsia="en-GB"/>
              </w:rPr>
              <w:t>.</w:t>
            </w:r>
          </w:p>
        </w:tc>
        <w:tc>
          <w:tcPr>
            <w:tcW w:w="3686" w:type="dxa"/>
            <w:shd w:val="clear" w:color="auto" w:fill="auto"/>
          </w:tcPr>
          <w:p w:rsidR="00C60012" w:rsidRPr="00D45B68" w:rsidRDefault="00C60012" w:rsidP="00C60012">
            <w:pPr>
              <w:suppressAutoHyphens w:val="0"/>
              <w:autoSpaceDE w:val="0"/>
              <w:adjustRightInd w:val="0"/>
              <w:spacing w:before="40" w:after="120" w:line="220" w:lineRule="exact"/>
              <w:ind w:right="113"/>
              <w:rPr>
                <w:b/>
                <w:szCs w:val="18"/>
                <w:lang w:val="de-DE" w:eastAsia="en-GB"/>
              </w:rPr>
            </w:pPr>
            <w:r w:rsidRPr="00D45B68">
              <w:rPr>
                <w:b/>
                <w:szCs w:val="18"/>
                <w:lang w:val="de-DE" w:eastAsia="en-GB"/>
              </w:rPr>
              <w:lastRenderedPageBreak/>
              <w:t>Vorschlag</w:t>
            </w:r>
          </w:p>
          <w:p w:rsidR="00C60012" w:rsidRPr="00D45B68" w:rsidRDefault="00C60012" w:rsidP="00C60012">
            <w:pPr>
              <w:suppressAutoHyphens w:val="0"/>
              <w:autoSpaceDE w:val="0"/>
              <w:adjustRightInd w:val="0"/>
              <w:spacing w:before="40" w:after="120" w:line="220" w:lineRule="exact"/>
              <w:ind w:right="113"/>
              <w:rPr>
                <w:szCs w:val="18"/>
                <w:lang w:val="de-DE" w:eastAsia="en-GB"/>
              </w:rPr>
            </w:pPr>
            <w:r w:rsidRPr="00D45B68">
              <w:rPr>
                <w:szCs w:val="18"/>
                <w:lang w:val="de-DE" w:eastAsia="en-GB"/>
              </w:rPr>
              <w:t>„Restetanks“</w:t>
            </w:r>
            <w:r w:rsidR="00BE63DA" w:rsidRPr="00D45B68">
              <w:rPr>
                <w:szCs w:val="18"/>
                <w:lang w:val="de-DE" w:eastAsia="en-GB"/>
              </w:rPr>
              <w:t xml:space="preserve"> und „</w:t>
            </w:r>
            <w:r w:rsidR="00D45B68" w:rsidRPr="00D45B68">
              <w:rPr>
                <w:szCs w:val="18"/>
                <w:lang w:val="de-DE" w:eastAsia="en-GB"/>
              </w:rPr>
              <w:t xml:space="preserve">oder </w:t>
            </w:r>
            <w:r w:rsidR="00BE63DA" w:rsidRPr="00D45B68">
              <w:rPr>
                <w:szCs w:val="18"/>
                <w:lang w:val="de-DE" w:eastAsia="en-GB"/>
              </w:rPr>
              <w:t xml:space="preserve">andere geschlossene Räume“ </w:t>
            </w:r>
            <w:r w:rsidRPr="00D45B68">
              <w:rPr>
                <w:szCs w:val="18"/>
                <w:lang w:val="de-DE" w:eastAsia="en-GB"/>
              </w:rPr>
              <w:t>hinzufügen.</w:t>
            </w:r>
          </w:p>
          <w:p w:rsidR="00C60012" w:rsidRPr="00D45B68" w:rsidRDefault="00C60012" w:rsidP="00C60012">
            <w:pPr>
              <w:suppressAutoHyphens w:val="0"/>
              <w:autoSpaceDE w:val="0"/>
              <w:adjustRightInd w:val="0"/>
              <w:spacing w:before="40" w:after="120" w:line="220" w:lineRule="exact"/>
              <w:ind w:right="113"/>
              <w:rPr>
                <w:b/>
                <w:szCs w:val="18"/>
                <w:lang w:val="de-DE" w:eastAsia="en-GB"/>
              </w:rPr>
            </w:pPr>
          </w:p>
          <w:p w:rsidR="00C60012" w:rsidRPr="00D45B68" w:rsidRDefault="00C60012" w:rsidP="00C60012">
            <w:pPr>
              <w:suppressAutoHyphens w:val="0"/>
              <w:autoSpaceDE w:val="0"/>
              <w:adjustRightInd w:val="0"/>
              <w:spacing w:before="40" w:after="120" w:line="220" w:lineRule="exact"/>
              <w:ind w:right="113"/>
              <w:rPr>
                <w:b/>
                <w:szCs w:val="18"/>
                <w:lang w:val="de-DE" w:eastAsia="en-GB"/>
              </w:rPr>
            </w:pPr>
            <w:r w:rsidRPr="00D45B68">
              <w:rPr>
                <w:b/>
                <w:szCs w:val="18"/>
                <w:lang w:val="de-DE" w:eastAsia="en-GB"/>
              </w:rPr>
              <w:t>Begründung</w:t>
            </w:r>
          </w:p>
          <w:p w:rsidR="00C60012" w:rsidRPr="00D45B68" w:rsidRDefault="00C60012" w:rsidP="00C60012">
            <w:pPr>
              <w:suppressAutoHyphens w:val="0"/>
              <w:autoSpaceDE w:val="0"/>
              <w:adjustRightInd w:val="0"/>
              <w:spacing w:before="40" w:after="120" w:line="220" w:lineRule="exact"/>
              <w:ind w:right="113"/>
              <w:rPr>
                <w:szCs w:val="18"/>
                <w:lang w:val="de-DE" w:eastAsia="en-GB"/>
              </w:rPr>
            </w:pPr>
            <w:r w:rsidRPr="00D45B68">
              <w:rPr>
                <w:szCs w:val="18"/>
                <w:lang w:val="de-DE" w:eastAsia="en-GB"/>
              </w:rPr>
              <w:t>In der Überschrift des Unterabschnitts 7.2.3.1 wird auf Restetanks Bezug genommen, in den einschlägigen Bestimmungen hingegen nicht.</w:t>
            </w:r>
          </w:p>
          <w:p w:rsidR="00C60012" w:rsidRPr="00D45B68" w:rsidRDefault="00C60012" w:rsidP="00C60012">
            <w:pPr>
              <w:suppressAutoHyphens w:val="0"/>
              <w:autoSpaceDE w:val="0"/>
              <w:adjustRightInd w:val="0"/>
              <w:spacing w:before="40" w:after="120" w:line="220" w:lineRule="exact"/>
              <w:ind w:right="113"/>
              <w:rPr>
                <w:b/>
                <w:bCs/>
                <w:szCs w:val="18"/>
                <w:lang w:val="de-DE" w:eastAsia="nl-NL"/>
              </w:rPr>
            </w:pPr>
          </w:p>
        </w:tc>
      </w:tr>
      <w:tr w:rsidR="00C60012" w:rsidRPr="00D52CBD"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lastRenderedPageBreak/>
              <w:t>7.2.3.1.6</w:t>
            </w:r>
          </w:p>
        </w:tc>
        <w:tc>
          <w:tcPr>
            <w:tcW w:w="4252" w:type="dxa"/>
            <w:gridSpan w:val="2"/>
            <w:shd w:val="clear" w:color="auto" w:fill="auto"/>
          </w:tcPr>
          <w:p w:rsidR="00C60012" w:rsidRPr="00D45B68" w:rsidRDefault="00C60012" w:rsidP="00C60012">
            <w:pPr>
              <w:suppressAutoHyphens w:val="0"/>
              <w:autoSpaceDE w:val="0"/>
              <w:adjustRightInd w:val="0"/>
              <w:spacing w:before="40" w:after="120" w:line="220" w:lineRule="exact"/>
              <w:ind w:right="113"/>
              <w:rPr>
                <w:szCs w:val="18"/>
                <w:lang w:val="de-DE" w:eastAsia="en-GB"/>
              </w:rPr>
            </w:pPr>
            <w:r w:rsidRPr="00D45B68">
              <w:rPr>
                <w:szCs w:val="18"/>
                <w:lang w:val="de-DE" w:eastAsia="en-GB"/>
              </w:rPr>
              <w:t xml:space="preserve">Das Betreten leerer Ladetanks, </w:t>
            </w:r>
            <w:r w:rsidR="008A4DB8" w:rsidRPr="00D45B68">
              <w:rPr>
                <w:szCs w:val="18"/>
                <w:u w:val="single"/>
                <w:lang w:val="de-DE" w:eastAsia="en-GB"/>
              </w:rPr>
              <w:t>Restetank</w:t>
            </w:r>
            <w:r w:rsidR="00457A50" w:rsidRPr="00D45B68">
              <w:rPr>
                <w:szCs w:val="18"/>
                <w:u w:val="single"/>
                <w:lang w:val="de-DE" w:eastAsia="en-GB"/>
              </w:rPr>
              <w:t>s</w:t>
            </w:r>
            <w:r w:rsidR="008A4DB8" w:rsidRPr="00D45B68">
              <w:rPr>
                <w:szCs w:val="18"/>
                <w:u w:val="single"/>
                <w:lang w:val="de-DE" w:eastAsia="en-GB"/>
              </w:rPr>
              <w:t>,</w:t>
            </w:r>
            <w:r w:rsidR="008A4DB8" w:rsidRPr="00D45B68">
              <w:rPr>
                <w:szCs w:val="18"/>
                <w:lang w:val="de-DE" w:eastAsia="en-GB"/>
              </w:rPr>
              <w:t xml:space="preserve"> </w:t>
            </w:r>
            <w:r w:rsidRPr="00D45B68">
              <w:rPr>
                <w:szCs w:val="18"/>
                <w:lang w:val="de-DE" w:eastAsia="en-GB"/>
              </w:rPr>
              <w:t>Pumpenräume unter Deck, Kofferdämme, Wallgänge, Doppelböden</w:t>
            </w:r>
            <w:r w:rsidR="007529EE" w:rsidRPr="00D45B68">
              <w:rPr>
                <w:szCs w:val="18"/>
                <w:u w:val="single"/>
                <w:lang w:val="de-DE" w:eastAsia="en-GB"/>
              </w:rPr>
              <w:t>,</w:t>
            </w:r>
            <w:r w:rsidRPr="00D45B68">
              <w:rPr>
                <w:szCs w:val="18"/>
                <w:u w:val="single"/>
                <w:lang w:val="de-DE" w:eastAsia="en-GB"/>
              </w:rPr>
              <w:t xml:space="preserve"> </w:t>
            </w:r>
            <w:r w:rsidR="007529EE" w:rsidRPr="00D45B68">
              <w:rPr>
                <w:strike/>
                <w:szCs w:val="18"/>
                <w:lang w:val="de-DE" w:eastAsia="en-GB"/>
              </w:rPr>
              <w:t>und</w:t>
            </w:r>
            <w:r w:rsidR="007529EE" w:rsidRPr="00D45B68">
              <w:rPr>
                <w:szCs w:val="18"/>
                <w:lang w:val="de-DE" w:eastAsia="en-GB"/>
              </w:rPr>
              <w:t xml:space="preserve"> </w:t>
            </w:r>
            <w:r w:rsidRPr="00D45B68">
              <w:rPr>
                <w:szCs w:val="18"/>
                <w:lang w:val="de-DE" w:eastAsia="en-GB"/>
              </w:rPr>
              <w:t xml:space="preserve">Aufstellungsräume </w:t>
            </w:r>
            <w:r w:rsidR="00BE63DA" w:rsidRPr="00D45B68">
              <w:rPr>
                <w:szCs w:val="18"/>
                <w:u w:val="single"/>
                <w:lang w:val="de-DE" w:eastAsia="en-GB"/>
              </w:rPr>
              <w:t>oder andere</w:t>
            </w:r>
            <w:r w:rsidR="002A7911" w:rsidRPr="00D45B68">
              <w:rPr>
                <w:szCs w:val="18"/>
                <w:u w:val="single"/>
                <w:lang w:val="de-DE" w:eastAsia="en-GB"/>
              </w:rPr>
              <w:t>r</w:t>
            </w:r>
            <w:r w:rsidR="00BE63DA" w:rsidRPr="00D45B68">
              <w:rPr>
                <w:szCs w:val="18"/>
                <w:u w:val="single"/>
                <w:lang w:val="de-DE" w:eastAsia="en-GB"/>
              </w:rPr>
              <w:t xml:space="preserve"> geschlossene</w:t>
            </w:r>
            <w:r w:rsidR="002A7911" w:rsidRPr="00D45B68">
              <w:rPr>
                <w:szCs w:val="18"/>
                <w:u w:val="single"/>
                <w:lang w:val="de-DE" w:eastAsia="en-GB"/>
              </w:rPr>
              <w:t>r</w:t>
            </w:r>
            <w:r w:rsidR="00BE63DA" w:rsidRPr="00D45B68">
              <w:rPr>
                <w:szCs w:val="18"/>
                <w:u w:val="single"/>
                <w:lang w:val="de-DE" w:eastAsia="en-GB"/>
              </w:rPr>
              <w:t xml:space="preserve"> Räume </w:t>
            </w:r>
            <w:r w:rsidRPr="00D45B68">
              <w:rPr>
                <w:szCs w:val="18"/>
                <w:lang w:val="de-DE" w:eastAsia="en-GB"/>
              </w:rPr>
              <w:t>ist nur zugelassen, wenn:</w:t>
            </w:r>
          </w:p>
          <w:p w:rsidR="00C60012" w:rsidRPr="00D45B68" w:rsidRDefault="00C60012" w:rsidP="00C60012">
            <w:pPr>
              <w:suppressAutoHyphens w:val="0"/>
              <w:autoSpaceDE w:val="0"/>
              <w:adjustRightInd w:val="0"/>
              <w:spacing w:before="40" w:after="120" w:line="220" w:lineRule="exact"/>
              <w:ind w:right="113"/>
              <w:rPr>
                <w:strike/>
                <w:szCs w:val="18"/>
                <w:lang w:val="de-DE" w:eastAsia="en-GB"/>
              </w:rPr>
            </w:pPr>
            <w:r w:rsidRPr="00D45B68">
              <w:rPr>
                <w:strike/>
                <w:szCs w:val="18"/>
                <w:lang w:val="de-DE" w:eastAsia="en-GB"/>
              </w:rPr>
              <w:t>– kein Sauerstoffmangel besteht und keine messbaren Schadstoffe in gefährlichen Konzentrationen vorhanden sind, oder</w:t>
            </w:r>
          </w:p>
          <w:p w:rsidR="00C60012" w:rsidRPr="00D45B68" w:rsidRDefault="00C60012" w:rsidP="00C60012">
            <w:pPr>
              <w:suppressAutoHyphens w:val="0"/>
              <w:autoSpaceDE w:val="0"/>
              <w:adjustRightInd w:val="0"/>
              <w:spacing w:before="40" w:after="120" w:line="220" w:lineRule="exact"/>
              <w:ind w:right="113"/>
              <w:rPr>
                <w:strike/>
                <w:szCs w:val="18"/>
                <w:lang w:val="de-DE" w:eastAsia="en-GB"/>
              </w:rPr>
            </w:pPr>
            <w:r w:rsidRPr="00D45B68">
              <w:rPr>
                <w:strike/>
                <w:szCs w:val="18"/>
                <w:lang w:val="de-DE" w:eastAsia="en-GB"/>
              </w:rPr>
              <w:t>– die Person, welche den Raum betritt, ein umluftunabhängiges Atemschutzgerät und andere erforderliche Schutz- und Rettungsausrüstung trägt sowie durch eine Leine gesichert ist. Das Betreten dieser Räume darf nur unter Aufsicht einer zweiten Person erfolgen, für welche die gleiche Ausrüstung bereitgelegt ist. Zwei zusätzliche Personen, die im Notfall Hilfe leisten können, müssen sich in Rufweite auf dem Schiff befinden. Falls eine Rettungswinde angebracht ist, genügt eine zusätzliche Person.</w:t>
            </w:r>
          </w:p>
          <w:p w:rsidR="008A4DB8" w:rsidRPr="00D45B68" w:rsidRDefault="008A4DB8" w:rsidP="008A4DB8">
            <w:pPr>
              <w:suppressAutoHyphens w:val="0"/>
              <w:autoSpaceDE w:val="0"/>
              <w:adjustRightInd w:val="0"/>
              <w:spacing w:before="40" w:after="120" w:line="220" w:lineRule="exact"/>
              <w:ind w:right="113"/>
              <w:rPr>
                <w:szCs w:val="18"/>
                <w:lang w:val="de-DE" w:eastAsia="en-GB"/>
              </w:rPr>
            </w:pPr>
            <w:r w:rsidRPr="00D45B68">
              <w:rPr>
                <w:szCs w:val="18"/>
                <w:lang w:val="de-DE" w:eastAsia="en-GB"/>
              </w:rPr>
              <w:t xml:space="preserve">– </w:t>
            </w:r>
            <w:r w:rsidR="00BE63DA" w:rsidRPr="00D45B68">
              <w:rPr>
                <w:szCs w:val="18"/>
                <w:u w:val="single"/>
                <w:lang w:val="de-DE" w:eastAsia="en-GB"/>
              </w:rPr>
              <w:t>die Konzentration von aus der Ladung herrührenden entzündbaren Gasen in Ladetanks, Restetanks, Pumpenräume</w:t>
            </w:r>
            <w:r w:rsidR="002A7911" w:rsidRPr="00D45B68">
              <w:rPr>
                <w:szCs w:val="18"/>
                <w:u w:val="single"/>
                <w:lang w:val="de-DE" w:eastAsia="en-GB"/>
              </w:rPr>
              <w:t>n</w:t>
            </w:r>
            <w:r w:rsidR="00BE63DA" w:rsidRPr="00D45B68">
              <w:rPr>
                <w:szCs w:val="18"/>
                <w:u w:val="single"/>
                <w:lang w:val="de-DE" w:eastAsia="en-GB"/>
              </w:rPr>
              <w:t xml:space="preserve"> unter Deck, Kofferdämme</w:t>
            </w:r>
            <w:r w:rsidR="002A7911" w:rsidRPr="00D45B68">
              <w:rPr>
                <w:szCs w:val="18"/>
                <w:u w:val="single"/>
                <w:lang w:val="de-DE" w:eastAsia="en-GB"/>
              </w:rPr>
              <w:t>n</w:t>
            </w:r>
            <w:r w:rsidR="00BE63DA" w:rsidRPr="00D45B68">
              <w:rPr>
                <w:szCs w:val="18"/>
                <w:u w:val="single"/>
                <w:lang w:val="de-DE" w:eastAsia="en-GB"/>
              </w:rPr>
              <w:t>, Wallgänge</w:t>
            </w:r>
            <w:r w:rsidR="002A7911" w:rsidRPr="00D45B68">
              <w:rPr>
                <w:szCs w:val="18"/>
                <w:u w:val="single"/>
                <w:lang w:val="de-DE" w:eastAsia="en-GB"/>
              </w:rPr>
              <w:t>n</w:t>
            </w:r>
            <w:r w:rsidR="00BE63DA" w:rsidRPr="00D45B68">
              <w:rPr>
                <w:szCs w:val="18"/>
                <w:u w:val="single"/>
                <w:lang w:val="de-DE" w:eastAsia="en-GB"/>
              </w:rPr>
              <w:t>, Doppelböden, Aufstellungsräume</w:t>
            </w:r>
            <w:r w:rsidR="002A7911" w:rsidRPr="00D45B68">
              <w:rPr>
                <w:szCs w:val="18"/>
                <w:u w:val="single"/>
                <w:lang w:val="de-DE" w:eastAsia="en-GB"/>
              </w:rPr>
              <w:t>n</w:t>
            </w:r>
            <w:r w:rsidR="00BE63DA" w:rsidRPr="00D45B68">
              <w:rPr>
                <w:szCs w:val="18"/>
                <w:u w:val="single"/>
                <w:lang w:val="de-DE" w:eastAsia="en-GB"/>
              </w:rPr>
              <w:t xml:space="preserve"> oder andere</w:t>
            </w:r>
            <w:r w:rsidR="002A7911" w:rsidRPr="00D45B68">
              <w:rPr>
                <w:szCs w:val="18"/>
                <w:u w:val="single"/>
                <w:lang w:val="de-DE" w:eastAsia="en-GB"/>
              </w:rPr>
              <w:t>n</w:t>
            </w:r>
            <w:r w:rsidR="00BE63DA" w:rsidRPr="00D45B68">
              <w:rPr>
                <w:szCs w:val="18"/>
                <w:u w:val="single"/>
                <w:lang w:val="de-DE" w:eastAsia="en-GB"/>
              </w:rPr>
              <w:t xml:space="preserve"> geschlossenen Räume</w:t>
            </w:r>
            <w:r w:rsidR="002A7911" w:rsidRPr="00D45B68">
              <w:rPr>
                <w:szCs w:val="18"/>
                <w:u w:val="single"/>
                <w:lang w:val="de-DE" w:eastAsia="en-GB"/>
              </w:rPr>
              <w:t>n</w:t>
            </w:r>
            <w:r w:rsidR="00BE63DA" w:rsidRPr="00D45B68">
              <w:rPr>
                <w:szCs w:val="18"/>
                <w:u w:val="single"/>
                <w:lang w:val="de-DE" w:eastAsia="en-GB"/>
              </w:rPr>
              <w:t xml:space="preserve"> unter 10 % UEG liegt, die Konzentration von aus der Ladung herrührenden giftigen Gasen unter einer bedeutsamen Konzentration liegt und der Sauerstoffanteil zwischen 20% </w:t>
            </w:r>
            <w:r w:rsidR="002A7911" w:rsidRPr="00D45B68">
              <w:rPr>
                <w:szCs w:val="18"/>
                <w:u w:val="single"/>
                <w:lang w:val="de-DE" w:eastAsia="en-GB"/>
              </w:rPr>
              <w:t xml:space="preserve">und 23,5 </w:t>
            </w:r>
            <w:r w:rsidR="00BE63DA" w:rsidRPr="00D45B68">
              <w:rPr>
                <w:szCs w:val="18"/>
                <w:u w:val="single"/>
                <w:lang w:val="de-DE" w:eastAsia="en-GB"/>
              </w:rPr>
              <w:t>Vol.-% beträgt,</w:t>
            </w:r>
          </w:p>
          <w:p w:rsidR="008A4DB8" w:rsidRPr="00D45B68" w:rsidRDefault="00BE63DA" w:rsidP="008A4DB8">
            <w:pPr>
              <w:suppressAutoHyphens w:val="0"/>
              <w:autoSpaceDE w:val="0"/>
              <w:adjustRightInd w:val="0"/>
              <w:spacing w:before="40" w:after="120" w:line="220" w:lineRule="exact"/>
              <w:ind w:right="113"/>
              <w:rPr>
                <w:szCs w:val="18"/>
                <w:u w:val="single"/>
                <w:lang w:val="de-DE" w:eastAsia="en-GB"/>
              </w:rPr>
            </w:pPr>
            <w:r w:rsidRPr="00D45B68">
              <w:rPr>
                <w:szCs w:val="18"/>
                <w:u w:val="single"/>
                <w:lang w:val="de-DE" w:eastAsia="en-GB"/>
              </w:rPr>
              <w:t>oder</w:t>
            </w:r>
          </w:p>
          <w:p w:rsidR="008A4DB8" w:rsidRPr="00D45B68" w:rsidRDefault="008A4DB8" w:rsidP="008A4DB8">
            <w:pPr>
              <w:suppressAutoHyphens w:val="0"/>
              <w:autoSpaceDE w:val="0"/>
              <w:adjustRightInd w:val="0"/>
              <w:spacing w:before="40" w:after="120" w:line="220" w:lineRule="exact"/>
              <w:ind w:right="113"/>
              <w:rPr>
                <w:szCs w:val="18"/>
                <w:u w:val="single"/>
                <w:lang w:val="de-DE" w:eastAsia="en-GB"/>
              </w:rPr>
            </w:pPr>
            <w:r w:rsidRPr="00D45B68">
              <w:rPr>
                <w:szCs w:val="18"/>
                <w:lang w:val="de-DE" w:eastAsia="en-GB"/>
              </w:rPr>
              <w:t xml:space="preserve">–  </w:t>
            </w:r>
            <w:r w:rsidR="00BE63DA" w:rsidRPr="00D45B68">
              <w:rPr>
                <w:szCs w:val="18"/>
                <w:u w:val="single"/>
                <w:lang w:val="de-DE" w:eastAsia="en-GB"/>
              </w:rPr>
              <w:t>die Konzentration von aus der Ladung herrührenden entzündbaren Gasen in Ladetanks, Restetanks, Pumpenräume</w:t>
            </w:r>
            <w:r w:rsidR="002A7911" w:rsidRPr="00D45B68">
              <w:rPr>
                <w:szCs w:val="18"/>
                <w:u w:val="single"/>
                <w:lang w:val="de-DE" w:eastAsia="en-GB"/>
              </w:rPr>
              <w:t>n</w:t>
            </w:r>
            <w:r w:rsidR="00BE63DA" w:rsidRPr="00D45B68">
              <w:rPr>
                <w:szCs w:val="18"/>
                <w:u w:val="single"/>
                <w:lang w:val="de-DE" w:eastAsia="en-GB"/>
              </w:rPr>
              <w:t xml:space="preserve"> unter Deck, Kofferdämme</w:t>
            </w:r>
            <w:r w:rsidR="002A7911" w:rsidRPr="00D45B68">
              <w:rPr>
                <w:szCs w:val="18"/>
                <w:u w:val="single"/>
                <w:lang w:val="de-DE" w:eastAsia="en-GB"/>
              </w:rPr>
              <w:t>n</w:t>
            </w:r>
            <w:r w:rsidR="00BE63DA" w:rsidRPr="00D45B68">
              <w:rPr>
                <w:szCs w:val="18"/>
                <w:u w:val="single"/>
                <w:lang w:val="de-DE" w:eastAsia="en-GB"/>
              </w:rPr>
              <w:t>, Wallgänge</w:t>
            </w:r>
            <w:r w:rsidR="002A7911" w:rsidRPr="00D45B68">
              <w:rPr>
                <w:szCs w:val="18"/>
                <w:u w:val="single"/>
                <w:lang w:val="de-DE" w:eastAsia="en-GB"/>
              </w:rPr>
              <w:t>n</w:t>
            </w:r>
            <w:r w:rsidR="00BE63DA" w:rsidRPr="00D45B68">
              <w:rPr>
                <w:szCs w:val="18"/>
                <w:u w:val="single"/>
                <w:lang w:val="de-DE" w:eastAsia="en-GB"/>
              </w:rPr>
              <w:t>, Doppelböden, Aufstellungsräume</w:t>
            </w:r>
            <w:r w:rsidR="002A7911" w:rsidRPr="00D45B68">
              <w:rPr>
                <w:szCs w:val="18"/>
                <w:u w:val="single"/>
                <w:lang w:val="de-DE" w:eastAsia="en-GB"/>
              </w:rPr>
              <w:t>n</w:t>
            </w:r>
            <w:r w:rsidR="00BE63DA" w:rsidRPr="00D45B68">
              <w:rPr>
                <w:szCs w:val="18"/>
                <w:u w:val="single"/>
                <w:lang w:val="de-DE" w:eastAsia="en-GB"/>
              </w:rPr>
              <w:t xml:space="preserve"> oder andere</w:t>
            </w:r>
            <w:r w:rsidR="002A7911" w:rsidRPr="00D45B68">
              <w:rPr>
                <w:szCs w:val="18"/>
                <w:u w:val="single"/>
                <w:lang w:val="de-DE" w:eastAsia="en-GB"/>
              </w:rPr>
              <w:t>n</w:t>
            </w:r>
            <w:r w:rsidR="00BE63DA" w:rsidRPr="00D45B68">
              <w:rPr>
                <w:szCs w:val="18"/>
                <w:u w:val="single"/>
                <w:lang w:val="de-DE" w:eastAsia="en-GB"/>
              </w:rPr>
              <w:t xml:space="preserve"> geschlossenen Räume</w:t>
            </w:r>
            <w:r w:rsidR="002A7911" w:rsidRPr="00D45B68">
              <w:rPr>
                <w:szCs w:val="18"/>
                <w:u w:val="single"/>
                <w:lang w:val="de-DE" w:eastAsia="en-GB"/>
              </w:rPr>
              <w:t>n</w:t>
            </w:r>
            <w:r w:rsidR="00BE63DA" w:rsidRPr="00D45B68">
              <w:rPr>
                <w:szCs w:val="18"/>
                <w:u w:val="single"/>
                <w:lang w:val="de-DE" w:eastAsia="en-GB"/>
              </w:rPr>
              <w:t xml:space="preserve"> unter 10 % UEG liegt und die Person, welche den Raum betritt, ein umluftunabhängiges Atemschutzgerät und andere erforderliche Schutz- und Rettungsausrüstung trägt sowie durch eine Leine gesichert ist.</w:t>
            </w:r>
            <w:r w:rsidRPr="00D45B68">
              <w:rPr>
                <w:szCs w:val="18"/>
                <w:u w:val="single"/>
                <w:lang w:val="de-DE" w:eastAsia="en-GB"/>
              </w:rPr>
              <w:t xml:space="preserve"> </w:t>
            </w:r>
          </w:p>
          <w:p w:rsidR="00C60012" w:rsidRDefault="00C60012" w:rsidP="00C60012">
            <w:pPr>
              <w:suppressAutoHyphens w:val="0"/>
              <w:autoSpaceDE w:val="0"/>
              <w:adjustRightInd w:val="0"/>
              <w:spacing w:before="40" w:after="120" w:line="220" w:lineRule="exact"/>
              <w:ind w:right="113"/>
              <w:rPr>
                <w:szCs w:val="18"/>
                <w:u w:val="single"/>
                <w:lang w:val="de-DE" w:eastAsia="en-GB"/>
              </w:rPr>
            </w:pPr>
            <w:r w:rsidRPr="00D45B68">
              <w:rPr>
                <w:szCs w:val="18"/>
                <w:u w:val="single"/>
                <w:lang w:val="de-DE" w:eastAsia="en-GB"/>
              </w:rPr>
              <w:t>Das Betreten dieser Räume darf nur unter Aufsicht einer zweiten Person erfolgen, für welche die gleiche Ausrüstung bereitgelegt ist. Zwei zusätzliche Personen, die im Notfall Hilfe leisten können, müssen sich in Rufweite auf dem Schiff befinden. Falls eine Rettungswinde angebracht ist, genügt eine zusätzliche Person.</w:t>
            </w:r>
          </w:p>
          <w:p w:rsidR="00161FFC" w:rsidRPr="00D45B68" w:rsidRDefault="00161FFC" w:rsidP="00C60012">
            <w:pPr>
              <w:suppressAutoHyphens w:val="0"/>
              <w:autoSpaceDE w:val="0"/>
              <w:adjustRightInd w:val="0"/>
              <w:spacing w:before="40" w:after="120" w:line="220" w:lineRule="exact"/>
              <w:ind w:right="113"/>
              <w:rPr>
                <w:szCs w:val="18"/>
                <w:u w:val="single"/>
                <w:lang w:val="de-DE" w:eastAsia="en-GB"/>
              </w:rPr>
            </w:pPr>
          </w:p>
          <w:p w:rsidR="00C60012" w:rsidRPr="00D45B68" w:rsidRDefault="00C60012" w:rsidP="00C60012">
            <w:pPr>
              <w:suppressAutoHyphens w:val="0"/>
              <w:autoSpaceDE w:val="0"/>
              <w:adjustRightInd w:val="0"/>
              <w:spacing w:before="40" w:after="120" w:line="220" w:lineRule="exact"/>
              <w:ind w:right="113"/>
              <w:rPr>
                <w:szCs w:val="18"/>
                <w:u w:val="single"/>
                <w:lang w:val="de-DE" w:eastAsia="en-GB"/>
              </w:rPr>
            </w:pPr>
            <w:r w:rsidRPr="00D45B68">
              <w:rPr>
                <w:szCs w:val="18"/>
                <w:u w:val="single"/>
                <w:lang w:val="de-DE" w:eastAsia="en-GB"/>
              </w:rPr>
              <w:lastRenderedPageBreak/>
              <w:t xml:space="preserve">In Notfällen oder bei mechanischen Problemen darf der Tank bei einer </w:t>
            </w:r>
            <w:r w:rsidR="00826C3C" w:rsidRPr="00D45B68">
              <w:rPr>
                <w:szCs w:val="18"/>
                <w:u w:val="single"/>
                <w:lang w:val="de-DE" w:eastAsia="en-GB"/>
              </w:rPr>
              <w:t>aus der Ladung herrührende</w:t>
            </w:r>
            <w:r w:rsidR="00457A50" w:rsidRPr="00D45B68">
              <w:rPr>
                <w:szCs w:val="18"/>
                <w:u w:val="single"/>
                <w:lang w:val="de-DE" w:eastAsia="en-GB"/>
              </w:rPr>
              <w:t>n</w:t>
            </w:r>
            <w:r w:rsidR="00826C3C" w:rsidRPr="00D45B68">
              <w:rPr>
                <w:szCs w:val="18"/>
                <w:u w:val="single"/>
                <w:lang w:val="de-DE" w:eastAsia="en-GB"/>
              </w:rPr>
              <w:t xml:space="preserve"> </w:t>
            </w:r>
            <w:r w:rsidRPr="00D45B68">
              <w:rPr>
                <w:szCs w:val="18"/>
                <w:u w:val="single"/>
                <w:lang w:val="de-DE" w:eastAsia="en-GB"/>
              </w:rPr>
              <w:t xml:space="preserve">Gaskonzentration von 10 % bis 50 % </w:t>
            </w:r>
            <w:r w:rsidR="0095492B" w:rsidRPr="00D45B68">
              <w:rPr>
                <w:szCs w:val="18"/>
                <w:u w:val="single"/>
                <w:lang w:val="de-DE" w:eastAsia="en-GB"/>
              </w:rPr>
              <w:t xml:space="preserve">der </w:t>
            </w:r>
            <w:r w:rsidRPr="00D45B68">
              <w:rPr>
                <w:szCs w:val="18"/>
                <w:u w:val="single"/>
                <w:lang w:val="de-DE" w:eastAsia="en-GB"/>
              </w:rPr>
              <w:t xml:space="preserve">UEG betreten werden. Das verwendete Atemschutzgerät muss so beschaffen sein, dass Funkenbildung vermieden wird. </w:t>
            </w:r>
          </w:p>
          <w:p w:rsidR="00C60012" w:rsidRPr="00D45B68" w:rsidRDefault="00457A50" w:rsidP="00161FFC">
            <w:pPr>
              <w:suppressAutoHyphens w:val="0"/>
              <w:autoSpaceDE w:val="0"/>
              <w:adjustRightInd w:val="0"/>
              <w:spacing w:before="40" w:line="220" w:lineRule="exact"/>
              <w:ind w:right="113"/>
              <w:rPr>
                <w:szCs w:val="18"/>
                <w:lang w:val="de-DE" w:eastAsia="en-GB"/>
              </w:rPr>
            </w:pPr>
            <w:r w:rsidRPr="00D45B68">
              <w:rPr>
                <w:szCs w:val="18"/>
                <w:u w:val="single"/>
                <w:lang w:val="de-DE" w:eastAsia="en-GB"/>
              </w:rPr>
              <w:t xml:space="preserve">In Abweichung </w:t>
            </w:r>
            <w:r w:rsidR="00C60012" w:rsidRPr="00D45B68">
              <w:rPr>
                <w:szCs w:val="18"/>
                <w:u w:val="single"/>
                <w:lang w:val="de-DE" w:eastAsia="en-GB"/>
              </w:rPr>
              <w:t>zu Unterabschnitt 1.1.4.6 gehen nationale Vorschriften über das Betreten von Ladetanks den Bestimmungen des ADN vor</w:t>
            </w:r>
            <w:r w:rsidR="00C60012" w:rsidRPr="00D45B68">
              <w:rPr>
                <w:szCs w:val="18"/>
                <w:lang w:val="de-DE" w:eastAsia="en-GB"/>
              </w:rPr>
              <w:t>.</w:t>
            </w:r>
          </w:p>
        </w:tc>
        <w:tc>
          <w:tcPr>
            <w:tcW w:w="3686" w:type="dxa"/>
            <w:shd w:val="clear" w:color="auto" w:fill="auto"/>
          </w:tcPr>
          <w:p w:rsidR="00C60012" w:rsidRPr="00D45B68" w:rsidRDefault="00C60012" w:rsidP="00C60012">
            <w:pPr>
              <w:suppressAutoHyphens w:val="0"/>
              <w:autoSpaceDN w:val="0"/>
              <w:spacing w:before="40" w:after="120" w:line="220" w:lineRule="exact"/>
              <w:ind w:right="113"/>
              <w:textAlignment w:val="baseline"/>
              <w:rPr>
                <w:rFonts w:eastAsia="Calibri"/>
                <w:b/>
                <w:szCs w:val="18"/>
                <w:lang w:val="en-US" w:eastAsia="zh-CN" w:bidi="hi-IN"/>
              </w:rPr>
            </w:pPr>
            <w:proofErr w:type="spellStart"/>
            <w:r w:rsidRPr="00D45B68">
              <w:rPr>
                <w:rFonts w:eastAsia="Calibri"/>
                <w:b/>
                <w:szCs w:val="18"/>
                <w:lang w:val="en-US" w:eastAsia="zh-CN" w:bidi="hi-IN"/>
              </w:rPr>
              <w:lastRenderedPageBreak/>
              <w:t>Vorschlag</w:t>
            </w:r>
            <w:proofErr w:type="spellEnd"/>
          </w:p>
          <w:p w:rsidR="00C60012" w:rsidRPr="00D45B68" w:rsidRDefault="00C60012" w:rsidP="00C60012">
            <w:pPr>
              <w:numPr>
                <w:ilvl w:val="0"/>
                <w:numId w:val="11"/>
              </w:numPr>
              <w:suppressAutoHyphens w:val="0"/>
              <w:autoSpaceDN w:val="0"/>
              <w:spacing w:before="40" w:after="120" w:line="220" w:lineRule="exact"/>
              <w:ind w:right="113"/>
              <w:textAlignment w:val="baseline"/>
              <w:rPr>
                <w:rFonts w:eastAsia="Calibri"/>
                <w:szCs w:val="18"/>
                <w:lang w:val="de-DE" w:eastAsia="zh-CN" w:bidi="hi-IN"/>
              </w:rPr>
            </w:pPr>
            <w:r w:rsidRPr="00D45B68">
              <w:rPr>
                <w:rFonts w:eastAsia="Calibri"/>
                <w:szCs w:val="18"/>
                <w:lang w:val="de-DE" w:eastAsia="zh-CN" w:bidi="hi-IN"/>
              </w:rPr>
              <w:t xml:space="preserve">Für giftige und entzündbare Gase einen Grenzwert als Voraussetzung für das Betreten eines geschlossenen Raumes einführen. </w:t>
            </w:r>
          </w:p>
          <w:p w:rsidR="00C60012" w:rsidRPr="00D45B68"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D45B68">
              <w:rPr>
                <w:rFonts w:eastAsia="Calibri"/>
                <w:szCs w:val="18"/>
                <w:lang w:val="de-DE" w:eastAsia="zh-CN" w:bidi="hi-IN"/>
              </w:rPr>
              <w:t xml:space="preserve">Auf einen Grenzwert für giftige Gase wird aufgrund der Unterschiede bei den Grenzwerten in den nationalen Vorschriften der ADN-Vertragsstaaten verzichtet. </w:t>
            </w:r>
          </w:p>
          <w:p w:rsidR="00C60012" w:rsidRPr="00D45B68" w:rsidRDefault="00C60012" w:rsidP="00C60012">
            <w:pPr>
              <w:numPr>
                <w:ilvl w:val="0"/>
                <w:numId w:val="11"/>
              </w:numPr>
              <w:suppressAutoHyphens w:val="0"/>
              <w:autoSpaceDN w:val="0"/>
              <w:spacing w:before="40" w:after="120" w:line="220" w:lineRule="exact"/>
              <w:ind w:right="113"/>
              <w:textAlignment w:val="baseline"/>
              <w:rPr>
                <w:rFonts w:eastAsia="Calibri"/>
                <w:szCs w:val="18"/>
                <w:lang w:val="de-DE" w:eastAsia="zh-CN" w:bidi="hi-IN"/>
              </w:rPr>
            </w:pPr>
            <w:r w:rsidRPr="00D45B68">
              <w:rPr>
                <w:rFonts w:eastAsia="Calibri"/>
                <w:szCs w:val="18"/>
                <w:lang w:val="de-DE" w:eastAsia="zh-CN" w:bidi="hi-IN"/>
              </w:rPr>
              <w:t xml:space="preserve">Die bestehende Möglichkeit zum Betreten des Ladetanks in Notfällen oder bei mechanischen Problemen (10 % bis 50 %) wird deutlicher zum Ausdruck gebracht und eingeschränkt. </w:t>
            </w:r>
          </w:p>
          <w:p w:rsidR="00C60012" w:rsidRPr="00D45B68"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D45B68">
              <w:rPr>
                <w:rFonts w:eastAsia="Calibri"/>
                <w:b/>
                <w:szCs w:val="18"/>
                <w:lang w:val="de-DE" w:eastAsia="zh-CN" w:bidi="hi-IN"/>
              </w:rPr>
              <w:t>Begründung</w:t>
            </w:r>
          </w:p>
          <w:p w:rsidR="00C60012" w:rsidRPr="00D45B68"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D45B68">
              <w:rPr>
                <w:rFonts w:eastAsia="Calibri"/>
                <w:szCs w:val="18"/>
                <w:lang w:val="de-DE" w:eastAsia="zh-CN" w:bidi="hi-IN"/>
              </w:rPr>
              <w:t>Dieser Vorschlag führt einen fest definierten Grenzwert für entzündbare Gase und Sauerstoff anstelle der derzeitigen vageren Bestimmungen ein.</w:t>
            </w:r>
          </w:p>
          <w:p w:rsidR="00C60012" w:rsidRPr="00D45B68" w:rsidRDefault="00C60012" w:rsidP="00C60012">
            <w:pPr>
              <w:suppressAutoHyphens w:val="0"/>
              <w:autoSpaceDE w:val="0"/>
              <w:adjustRightInd w:val="0"/>
              <w:spacing w:before="40" w:after="120" w:line="220" w:lineRule="exact"/>
              <w:ind w:right="113"/>
              <w:rPr>
                <w:b/>
                <w:szCs w:val="18"/>
                <w:lang w:val="de-DE" w:eastAsia="en-GB"/>
              </w:rPr>
            </w:pPr>
            <w:r w:rsidRPr="00D45B68">
              <w:rPr>
                <w:szCs w:val="18"/>
                <w:lang w:val="de-DE" w:eastAsia="en-GB"/>
              </w:rPr>
              <w:t>Das aktuelle ADN erlaubt das Betreten des Ladetanks bei einer Gaskonzentration von unter 50 % UEG, aber sieht keine Anforderung an das verwendete Gerät zur Vermeidung von Funken vor.</w:t>
            </w:r>
          </w:p>
        </w:tc>
      </w:tr>
      <w:tr w:rsidR="00C60012" w:rsidRPr="00C60012"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lastRenderedPageBreak/>
              <w:t>7.2.3.7</w:t>
            </w:r>
          </w:p>
        </w:tc>
        <w:tc>
          <w:tcPr>
            <w:tcW w:w="4252" w:type="dxa"/>
            <w:gridSpan w:val="2"/>
            <w:shd w:val="clear" w:color="auto" w:fill="auto"/>
          </w:tcPr>
          <w:p w:rsidR="00C60012" w:rsidRPr="00C60012" w:rsidRDefault="00C60012" w:rsidP="003233C1">
            <w:pPr>
              <w:suppressAutoHyphens w:val="0"/>
              <w:autoSpaceDE w:val="0"/>
              <w:adjustRightInd w:val="0"/>
              <w:spacing w:before="40" w:after="120" w:line="220" w:lineRule="exact"/>
              <w:ind w:right="113"/>
              <w:rPr>
                <w:szCs w:val="18"/>
                <w:lang w:val="de-DE" w:eastAsia="en-GB"/>
              </w:rPr>
            </w:pPr>
            <w:r w:rsidRPr="00C60012">
              <w:rPr>
                <w:b/>
                <w:bCs/>
                <w:szCs w:val="18"/>
                <w:lang w:val="de-DE" w:eastAsia="en-GB"/>
              </w:rPr>
              <w:t>Entgasen leerer Ladetanks</w:t>
            </w:r>
          </w:p>
        </w:tc>
        <w:tc>
          <w:tcPr>
            <w:tcW w:w="368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p>
        </w:tc>
      </w:tr>
      <w:tr w:rsidR="00C60012" w:rsidRPr="00D92C95"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7.2.3.7.0</w:t>
            </w:r>
          </w:p>
        </w:tc>
        <w:tc>
          <w:tcPr>
            <w:tcW w:w="4252" w:type="dxa"/>
            <w:gridSpan w:val="2"/>
            <w:shd w:val="clear" w:color="auto" w:fill="auto"/>
          </w:tcPr>
          <w:p w:rsidR="00C60012" w:rsidRPr="00C60012" w:rsidRDefault="00C60012" w:rsidP="00BF15BB">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Das Entgasen entladener oder leerer Ladetanks </w:t>
            </w:r>
            <w:r w:rsidRPr="00BF15BB">
              <w:rPr>
                <w:strike/>
                <w:szCs w:val="18"/>
                <w:lang w:val="de-DE" w:eastAsia="en-GB"/>
              </w:rPr>
              <w:t>in die Atmosphäre</w:t>
            </w:r>
            <w:r w:rsidRPr="00C60012">
              <w:rPr>
                <w:szCs w:val="18"/>
                <w:lang w:val="de-DE" w:eastAsia="en-GB"/>
              </w:rPr>
              <w:t xml:space="preserve"> ist unter den nachfolgenden Bedingungen nur dann gestattet, wenn es aufgrund anderer internationaler oder nationaler Rechtsvorschriften nicht verboten ist.</w:t>
            </w:r>
          </w:p>
        </w:tc>
        <w:tc>
          <w:tcPr>
            <w:tcW w:w="368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p>
        </w:tc>
      </w:tr>
      <w:tr w:rsidR="00C60012" w:rsidRPr="00D92C95" w:rsidTr="00C60012">
        <w:tc>
          <w:tcPr>
            <w:tcW w:w="1276" w:type="dxa"/>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szCs w:val="18"/>
                <w:lang w:eastAsia="en-GB"/>
              </w:rPr>
            </w:pPr>
            <w:r w:rsidRPr="00C60012">
              <w:rPr>
                <w:szCs w:val="18"/>
                <w:lang w:eastAsia="en-GB"/>
              </w:rPr>
              <w:t>7.2.3.7.1</w:t>
            </w:r>
          </w:p>
        </w:tc>
        <w:tc>
          <w:tcPr>
            <w:tcW w:w="4252" w:type="dxa"/>
            <w:gridSpan w:val="2"/>
            <w:shd w:val="clear" w:color="auto" w:fill="auto"/>
          </w:tcPr>
          <w:p w:rsidR="00C60012" w:rsidRPr="00C60012" w:rsidRDefault="00C60012" w:rsidP="00161FFC">
            <w:pPr>
              <w:keepNext/>
              <w:keepLines/>
              <w:suppressAutoHyphens w:val="0"/>
              <w:autoSpaceDE w:val="0"/>
              <w:adjustRightInd w:val="0"/>
              <w:spacing w:before="40" w:line="220" w:lineRule="exact"/>
              <w:ind w:right="113"/>
              <w:rPr>
                <w:szCs w:val="18"/>
                <w:lang w:val="de-DE" w:eastAsia="en-GB"/>
              </w:rPr>
            </w:pPr>
            <w:r w:rsidRPr="00C60012">
              <w:rPr>
                <w:szCs w:val="18"/>
                <w:lang w:val="de-DE" w:eastAsia="en-GB"/>
              </w:rPr>
              <w:t xml:space="preserve">Entladene oder leere Ladetanks, die gefährliche Stoffe der Klasse 2 oder der Klasse 3 mit einem Klassifizierungscode in Kapitel 3.2 Tabelle C Spalte (3b), der den Buchstaben „T“ enthält, der Klasse 6.1 oder der Klasse 8 mit Verpackungsgruppe I enthalten haben, dürfen entweder nur durch sachkundige Personen gemäß Unterabschnitt 8.2.1.2 oder nur durch von der zuständigen Behörde zugelassene Firmen entgast werden. </w:t>
            </w:r>
            <w:r w:rsidRPr="00C60012">
              <w:rPr>
                <w:strike/>
                <w:szCs w:val="18"/>
                <w:lang w:val="de-DE" w:eastAsia="en-GB"/>
              </w:rPr>
              <w:t>Das Entgasen</w:t>
            </w:r>
            <w:r w:rsidRPr="00C60012">
              <w:rPr>
                <w:szCs w:val="18"/>
                <w:lang w:val="de-DE" w:eastAsia="en-GB"/>
              </w:rPr>
              <w:t xml:space="preserve"> </w:t>
            </w:r>
            <w:r w:rsidRPr="00C60012">
              <w:rPr>
                <w:szCs w:val="18"/>
                <w:u w:val="single"/>
                <w:lang w:val="de-DE" w:eastAsia="en-GB"/>
              </w:rPr>
              <w:t>Dies</w:t>
            </w:r>
            <w:r w:rsidRPr="00C60012">
              <w:rPr>
                <w:szCs w:val="18"/>
                <w:lang w:val="de-DE" w:eastAsia="en-GB"/>
              </w:rPr>
              <w:t xml:space="preserve"> darf nur an von der zuständigen Behörde zugelassenen Stellen erfolgen.</w:t>
            </w:r>
          </w:p>
        </w:tc>
        <w:tc>
          <w:tcPr>
            <w:tcW w:w="3686" w:type="dxa"/>
            <w:shd w:val="clear" w:color="auto" w:fill="auto"/>
          </w:tcPr>
          <w:p w:rsidR="00C60012" w:rsidRPr="00C60012" w:rsidRDefault="00C60012" w:rsidP="00C60012">
            <w:pPr>
              <w:keepNext/>
              <w:keepLines/>
              <w:suppressAutoHyphens w:val="0"/>
              <w:autoSpaceDN w:val="0"/>
              <w:spacing w:before="40" w:after="120" w:line="220" w:lineRule="exact"/>
              <w:ind w:right="113"/>
              <w:textAlignment w:val="baseline"/>
              <w:rPr>
                <w:rFonts w:eastAsia="Calibri"/>
                <w:b/>
                <w:szCs w:val="18"/>
                <w:lang w:val="de-DE" w:eastAsia="zh-CN" w:bidi="hi-IN"/>
              </w:rPr>
            </w:pPr>
          </w:p>
        </w:tc>
      </w:tr>
      <w:tr w:rsidR="00C60012" w:rsidRPr="00D92C95"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7.2.3.7.2</w:t>
            </w:r>
          </w:p>
        </w:tc>
        <w:tc>
          <w:tcPr>
            <w:tcW w:w="4252" w:type="dxa"/>
            <w:gridSpan w:val="2"/>
            <w:shd w:val="clear" w:color="auto" w:fill="auto"/>
          </w:tcPr>
          <w:p w:rsidR="00C60012" w:rsidRPr="002B0AF4" w:rsidRDefault="00C60012" w:rsidP="00C60012">
            <w:pPr>
              <w:suppressAutoHyphens w:val="0"/>
              <w:spacing w:before="40" w:after="120" w:line="220" w:lineRule="exact"/>
              <w:ind w:right="113"/>
              <w:rPr>
                <w:b/>
                <w:bCs/>
                <w:i/>
                <w:szCs w:val="18"/>
                <w:u w:val="single"/>
                <w:lang w:val="de-DE" w:eastAsia="en-GB"/>
              </w:rPr>
            </w:pPr>
            <w:r w:rsidRPr="00D45B68">
              <w:rPr>
                <w:b/>
                <w:bCs/>
                <w:i/>
                <w:szCs w:val="18"/>
                <w:u w:val="single"/>
                <w:lang w:val="de-DE" w:eastAsia="en-GB"/>
              </w:rPr>
              <w:t xml:space="preserve">Entgasen </w:t>
            </w:r>
            <w:r w:rsidR="00DE7E06" w:rsidRPr="00D45B68">
              <w:rPr>
                <w:b/>
                <w:bCs/>
                <w:i/>
                <w:szCs w:val="18"/>
                <w:u w:val="single"/>
                <w:lang w:val="de-DE" w:eastAsia="en-GB"/>
              </w:rPr>
              <w:t>leere</w:t>
            </w:r>
            <w:r w:rsidR="00B77AC8" w:rsidRPr="00D45B68">
              <w:rPr>
                <w:b/>
                <w:bCs/>
                <w:i/>
                <w:szCs w:val="18"/>
                <w:u w:val="single"/>
                <w:lang w:val="de-DE" w:eastAsia="en-GB"/>
              </w:rPr>
              <w:t>r</w:t>
            </w:r>
            <w:r w:rsidR="00DE7E06" w:rsidRPr="00D45B68">
              <w:rPr>
                <w:b/>
                <w:bCs/>
                <w:i/>
                <w:szCs w:val="18"/>
                <w:u w:val="single"/>
                <w:lang w:val="de-DE" w:eastAsia="en-GB"/>
              </w:rPr>
              <w:t xml:space="preserve"> oder entladene</w:t>
            </w:r>
            <w:r w:rsidR="00B77AC8" w:rsidRPr="00D45B68">
              <w:rPr>
                <w:b/>
                <w:bCs/>
                <w:i/>
                <w:szCs w:val="18"/>
                <w:u w:val="single"/>
                <w:lang w:val="de-DE" w:eastAsia="en-GB"/>
              </w:rPr>
              <w:t>r</w:t>
            </w:r>
            <w:r w:rsidR="00DE7E06" w:rsidRPr="00D45B68">
              <w:rPr>
                <w:b/>
                <w:bCs/>
                <w:i/>
                <w:szCs w:val="18"/>
                <w:u w:val="single"/>
                <w:lang w:val="de-DE" w:eastAsia="en-GB"/>
              </w:rPr>
              <w:t xml:space="preserve"> Ladetanks</w:t>
            </w:r>
            <w:r w:rsidR="00DE7E06">
              <w:rPr>
                <w:b/>
                <w:bCs/>
                <w:i/>
                <w:szCs w:val="18"/>
                <w:u w:val="single"/>
                <w:lang w:val="de-DE" w:eastAsia="en-GB"/>
              </w:rPr>
              <w:t xml:space="preserve"> </w:t>
            </w:r>
            <w:r w:rsidRPr="00C60012">
              <w:rPr>
                <w:b/>
                <w:bCs/>
                <w:i/>
                <w:szCs w:val="18"/>
                <w:u w:val="single"/>
                <w:lang w:val="de-DE" w:eastAsia="en-GB"/>
              </w:rPr>
              <w:t xml:space="preserve">bei einer Gaskonzentration </w:t>
            </w:r>
            <w:r w:rsidRPr="002B0AF4">
              <w:rPr>
                <w:b/>
                <w:bCs/>
                <w:i/>
                <w:szCs w:val="18"/>
                <w:u w:val="single"/>
                <w:lang w:val="de-DE" w:eastAsia="en-GB"/>
              </w:rPr>
              <w:t xml:space="preserve">von 10 % </w:t>
            </w:r>
            <w:r w:rsidR="004C36FD" w:rsidRPr="002B0AF4">
              <w:rPr>
                <w:b/>
                <w:bCs/>
                <w:i/>
                <w:szCs w:val="18"/>
                <w:u w:val="single"/>
                <w:lang w:val="de-DE" w:eastAsia="en-GB"/>
              </w:rPr>
              <w:t xml:space="preserve">der </w:t>
            </w:r>
            <w:r w:rsidRPr="002B0AF4">
              <w:rPr>
                <w:b/>
                <w:bCs/>
                <w:i/>
                <w:szCs w:val="18"/>
                <w:u w:val="single"/>
                <w:lang w:val="de-DE" w:eastAsia="en-GB"/>
              </w:rPr>
              <w:t>UEG oder mehr</w:t>
            </w:r>
          </w:p>
          <w:p w:rsidR="00C60012" w:rsidRPr="00C60012" w:rsidRDefault="00C60012" w:rsidP="00C60012">
            <w:pPr>
              <w:suppressAutoHyphens w:val="0"/>
              <w:spacing w:before="40" w:after="120" w:line="220" w:lineRule="exact"/>
              <w:ind w:right="113"/>
              <w:rPr>
                <w:bCs/>
                <w:szCs w:val="18"/>
                <w:lang w:val="de-DE" w:eastAsia="en-GB"/>
              </w:rPr>
            </w:pPr>
            <w:r w:rsidRPr="002B0AF4">
              <w:rPr>
                <w:bCs/>
                <w:szCs w:val="18"/>
                <w:lang w:val="de-DE" w:eastAsia="en-GB"/>
              </w:rPr>
              <w:t xml:space="preserve">Entladene oder leere Ladetanks, die andere als die in Absatz 7.2.3.7.1 genannten gefährlichen Stoffe enthalten haben, dürfen </w:t>
            </w:r>
            <w:r w:rsidRPr="002B0AF4">
              <w:rPr>
                <w:szCs w:val="18"/>
                <w:u w:val="single"/>
                <w:lang w:val="de-DE" w:eastAsia="en-GB"/>
              </w:rPr>
              <w:t xml:space="preserve">bei einer </w:t>
            </w:r>
            <w:r w:rsidR="00826C3C" w:rsidRPr="002B0AF4">
              <w:rPr>
                <w:szCs w:val="18"/>
                <w:u w:val="single"/>
                <w:lang w:val="de-DE" w:eastAsia="en-GB"/>
              </w:rPr>
              <w:t>aus der Ladung herrührende</w:t>
            </w:r>
            <w:r w:rsidR="00457A50" w:rsidRPr="002B0AF4">
              <w:rPr>
                <w:szCs w:val="18"/>
                <w:u w:val="single"/>
                <w:lang w:val="de-DE" w:eastAsia="en-GB"/>
              </w:rPr>
              <w:t>n</w:t>
            </w:r>
            <w:r w:rsidR="00826C3C" w:rsidRPr="002B0AF4">
              <w:rPr>
                <w:szCs w:val="18"/>
                <w:u w:val="single"/>
                <w:lang w:val="de-DE" w:eastAsia="en-GB"/>
              </w:rPr>
              <w:t xml:space="preserve"> </w:t>
            </w:r>
            <w:r w:rsidRPr="002B0AF4">
              <w:rPr>
                <w:szCs w:val="18"/>
                <w:u w:val="single"/>
                <w:lang w:val="de-DE" w:eastAsia="en-GB"/>
              </w:rPr>
              <w:t xml:space="preserve">Gaskonzentration von 10 % </w:t>
            </w:r>
            <w:r w:rsidR="0095492B" w:rsidRPr="002B0AF4">
              <w:rPr>
                <w:szCs w:val="18"/>
                <w:u w:val="single"/>
                <w:lang w:val="de-DE" w:eastAsia="en-GB"/>
              </w:rPr>
              <w:t xml:space="preserve">der </w:t>
            </w:r>
            <w:r w:rsidRPr="002B0AF4">
              <w:rPr>
                <w:szCs w:val="18"/>
                <w:u w:val="single"/>
                <w:lang w:val="de-DE" w:eastAsia="en-GB"/>
              </w:rPr>
              <w:t>UEG oder mehr</w:t>
            </w:r>
            <w:r w:rsidRPr="002B0AF4">
              <w:rPr>
                <w:szCs w:val="18"/>
                <w:lang w:val="de-DE" w:eastAsia="en-GB"/>
              </w:rPr>
              <w:t xml:space="preserve"> </w:t>
            </w:r>
            <w:r w:rsidRPr="002B0AF4">
              <w:rPr>
                <w:bCs/>
                <w:szCs w:val="18"/>
                <w:lang w:val="de-DE" w:eastAsia="en-GB"/>
              </w:rPr>
              <w:t>während der Fahrt</w:t>
            </w:r>
            <w:r w:rsidRPr="00C60012">
              <w:rPr>
                <w:bCs/>
                <w:szCs w:val="18"/>
                <w:lang w:val="de-DE" w:eastAsia="en-GB"/>
              </w:rPr>
              <w:t xml:space="preserve"> oder an von der zuständigen Behörde zugelassenen Stellen mittels geeigneter Lüftungseinrichtungen bei geschlossenen Tanklukendeckeln und Abführung der Gas/Luftgemische durch dauerbrandsichere Flammendurchschlagsicherungen entgast werden. </w:t>
            </w:r>
            <w:r w:rsidRPr="002B0AF4">
              <w:rPr>
                <w:bCs/>
                <w:strike/>
                <w:szCs w:val="18"/>
                <w:lang w:val="de-DE" w:eastAsia="en-GB"/>
              </w:rPr>
              <w:t>Im normalen Betrieb muss</w:t>
            </w:r>
            <w:r w:rsidRPr="002B0AF4">
              <w:rPr>
                <w:bCs/>
                <w:szCs w:val="18"/>
                <w:lang w:val="de-DE" w:eastAsia="en-GB"/>
              </w:rPr>
              <w:t xml:space="preserve"> </w:t>
            </w:r>
            <w:r w:rsidR="008435D2" w:rsidRPr="002B0AF4">
              <w:rPr>
                <w:bCs/>
                <w:szCs w:val="18"/>
                <w:u w:val="single"/>
                <w:lang w:val="de-DE" w:eastAsia="en-GB"/>
              </w:rPr>
              <w:t>A</w:t>
            </w:r>
            <w:r w:rsidRPr="002B0AF4">
              <w:rPr>
                <w:bCs/>
                <w:strike/>
                <w:szCs w:val="18"/>
                <w:lang w:val="de-DE" w:eastAsia="en-GB"/>
              </w:rPr>
              <w:t>a</w:t>
            </w:r>
            <w:r w:rsidRPr="002B0AF4">
              <w:rPr>
                <w:bCs/>
                <w:szCs w:val="18"/>
                <w:lang w:val="de-DE" w:eastAsia="en-GB"/>
              </w:rPr>
              <w:t xml:space="preserve">n der Austrittsstelle des Gas-/Luftgemisches </w:t>
            </w:r>
            <w:r w:rsidR="008435D2" w:rsidRPr="002B0AF4">
              <w:rPr>
                <w:bCs/>
                <w:szCs w:val="18"/>
                <w:u w:val="single"/>
                <w:lang w:val="de-DE" w:eastAsia="en-GB"/>
              </w:rPr>
              <w:t>muss</w:t>
            </w:r>
            <w:r w:rsidR="008435D2" w:rsidRPr="002B0AF4">
              <w:rPr>
                <w:bCs/>
                <w:szCs w:val="18"/>
                <w:lang w:val="de-DE" w:eastAsia="en-GB"/>
              </w:rPr>
              <w:t xml:space="preserve"> </w:t>
            </w:r>
            <w:r w:rsidRPr="002B0AF4">
              <w:rPr>
                <w:bCs/>
                <w:szCs w:val="18"/>
                <w:lang w:val="de-DE" w:eastAsia="en-GB"/>
              </w:rPr>
              <w:t>dessen</w:t>
            </w:r>
            <w:r w:rsidRPr="00C60012">
              <w:rPr>
                <w:bCs/>
                <w:szCs w:val="18"/>
                <w:lang w:val="de-DE" w:eastAsia="en-GB"/>
              </w:rPr>
              <w:t xml:space="preserve"> Produktkonzentration weniger als 50 % </w:t>
            </w:r>
            <w:r w:rsidR="0095492B" w:rsidRPr="0095492B">
              <w:rPr>
                <w:bCs/>
                <w:szCs w:val="18"/>
                <w:u w:val="single"/>
                <w:lang w:val="de-DE" w:eastAsia="en-GB"/>
              </w:rPr>
              <w:t>der</w:t>
            </w:r>
            <w:r w:rsidR="0095492B">
              <w:rPr>
                <w:bCs/>
                <w:szCs w:val="18"/>
                <w:u w:val="single"/>
                <w:lang w:val="de-DE" w:eastAsia="en-GB"/>
              </w:rPr>
              <w:t xml:space="preserve"> </w:t>
            </w:r>
            <w:r w:rsidRPr="00C60012">
              <w:rPr>
                <w:bCs/>
                <w:szCs w:val="18"/>
                <w:u w:val="single"/>
                <w:lang w:val="de-DE" w:eastAsia="en-GB"/>
              </w:rPr>
              <w:t>UEG</w:t>
            </w:r>
            <w:r w:rsidRPr="00C60012">
              <w:rPr>
                <w:bCs/>
                <w:szCs w:val="18"/>
                <w:lang w:val="de-DE" w:eastAsia="en-GB"/>
              </w:rPr>
              <w:t xml:space="preserve"> </w:t>
            </w:r>
            <w:r w:rsidRPr="00C60012">
              <w:rPr>
                <w:bCs/>
                <w:strike/>
                <w:szCs w:val="18"/>
                <w:lang w:val="de-DE" w:eastAsia="en-GB"/>
              </w:rPr>
              <w:t>der unteren Explosionsgrenze</w:t>
            </w:r>
            <w:r w:rsidRPr="00C60012">
              <w:rPr>
                <w:bCs/>
                <w:szCs w:val="18"/>
                <w:lang w:val="de-DE" w:eastAsia="en-GB"/>
              </w:rPr>
              <w:t xml:space="preserve"> betragen. Geeignete Lüftungseinrichtungen bei der saugenden Entgasung dürfen nur mit einer unmittelbar auf der Saugseite des Ventilators vorgeschalteten Flammendurchschlagsicherung betrieben werden. Die Gaskonzentration ist bei blasendem oder saugendem Betrieb der Lüftungseinrichtungen während der ersten zwei Stunden nach Beginn des Entgasens stündlich von einem Sachkundigen nach Absatz </w:t>
            </w:r>
            <w:r w:rsidR="008435D2" w:rsidRPr="008435D2">
              <w:rPr>
                <w:bCs/>
                <w:szCs w:val="18"/>
                <w:u w:val="single"/>
                <w:lang w:val="de-DE" w:eastAsia="en-GB"/>
              </w:rPr>
              <w:t>8.2.1</w:t>
            </w:r>
            <w:r w:rsidR="008435D2">
              <w:rPr>
                <w:bCs/>
                <w:szCs w:val="18"/>
                <w:lang w:val="de-DE" w:eastAsia="en-GB"/>
              </w:rPr>
              <w:t xml:space="preserve"> </w:t>
            </w:r>
            <w:r w:rsidRPr="008435D2">
              <w:rPr>
                <w:bCs/>
                <w:strike/>
                <w:szCs w:val="18"/>
                <w:lang w:val="de-DE" w:eastAsia="en-GB"/>
              </w:rPr>
              <w:t>7.2.3.15</w:t>
            </w:r>
            <w:r w:rsidRPr="00C60012">
              <w:rPr>
                <w:bCs/>
                <w:szCs w:val="18"/>
                <w:lang w:val="de-DE" w:eastAsia="en-GB"/>
              </w:rPr>
              <w:t xml:space="preserve"> zu messen. Die Messergebnisse müssen schriftlich festgehalten werden.</w:t>
            </w:r>
          </w:p>
          <w:p w:rsidR="00C60012" w:rsidRPr="00C60012" w:rsidRDefault="00C60012" w:rsidP="00C60012">
            <w:pPr>
              <w:suppressAutoHyphens w:val="0"/>
              <w:spacing w:before="40" w:line="220" w:lineRule="exact"/>
              <w:ind w:right="113"/>
              <w:rPr>
                <w:bCs/>
                <w:szCs w:val="18"/>
                <w:lang w:val="de-DE" w:eastAsia="en-GB"/>
              </w:rPr>
            </w:pPr>
            <w:r w:rsidRPr="00C60012">
              <w:rPr>
                <w:bCs/>
                <w:szCs w:val="18"/>
                <w:lang w:val="de-DE" w:eastAsia="en-GB"/>
              </w:rPr>
              <w:lastRenderedPageBreak/>
              <w:t xml:space="preserve">Im Bereich von Schleusen einschließlich ihrer Vorhäfen ist das Entgasen verboten </w:t>
            </w:r>
          </w:p>
          <w:p w:rsidR="00C60012" w:rsidRPr="00C60012" w:rsidRDefault="00C60012" w:rsidP="00C60012">
            <w:pPr>
              <w:suppressAutoHyphens w:val="0"/>
              <w:spacing w:before="40" w:after="120" w:line="220" w:lineRule="exact"/>
              <w:ind w:right="113"/>
              <w:rPr>
                <w:b/>
                <w:i/>
                <w:szCs w:val="18"/>
                <w:u w:val="single"/>
                <w:lang w:val="de-DE" w:eastAsia="en-GB"/>
              </w:rPr>
            </w:pPr>
            <w:r w:rsidRPr="00D45B68">
              <w:rPr>
                <w:b/>
                <w:i/>
                <w:szCs w:val="18"/>
                <w:u w:val="single"/>
                <w:lang w:val="de-DE" w:eastAsia="en-GB"/>
              </w:rPr>
              <w:t xml:space="preserve">Entgasen </w:t>
            </w:r>
            <w:r w:rsidR="00DE7E06" w:rsidRPr="00D45B68">
              <w:rPr>
                <w:b/>
                <w:i/>
                <w:szCs w:val="18"/>
                <w:u w:val="single"/>
                <w:lang w:val="de-DE" w:eastAsia="en-GB"/>
              </w:rPr>
              <w:t>leere</w:t>
            </w:r>
            <w:r w:rsidR="00B77AC8" w:rsidRPr="00D45B68">
              <w:rPr>
                <w:b/>
                <w:i/>
                <w:szCs w:val="18"/>
                <w:u w:val="single"/>
                <w:lang w:val="de-DE" w:eastAsia="en-GB"/>
              </w:rPr>
              <w:t>r</w:t>
            </w:r>
            <w:r w:rsidR="00DE7E06" w:rsidRPr="00D45B68">
              <w:rPr>
                <w:b/>
                <w:i/>
                <w:szCs w:val="18"/>
                <w:u w:val="single"/>
                <w:lang w:val="de-DE" w:eastAsia="en-GB"/>
              </w:rPr>
              <w:t xml:space="preserve"> oder entladene</w:t>
            </w:r>
            <w:r w:rsidR="00B77AC8" w:rsidRPr="00D45B68">
              <w:rPr>
                <w:b/>
                <w:i/>
                <w:szCs w:val="18"/>
                <w:u w:val="single"/>
                <w:lang w:val="de-DE" w:eastAsia="en-GB"/>
              </w:rPr>
              <w:t>r</w:t>
            </w:r>
            <w:r w:rsidR="00DE7E06" w:rsidRPr="00D45B68">
              <w:rPr>
                <w:b/>
                <w:i/>
                <w:szCs w:val="18"/>
                <w:u w:val="single"/>
                <w:lang w:val="de-DE" w:eastAsia="en-GB"/>
              </w:rPr>
              <w:t xml:space="preserve"> Ladetanks </w:t>
            </w:r>
            <w:r w:rsidRPr="00D45B68">
              <w:rPr>
                <w:b/>
                <w:i/>
                <w:szCs w:val="18"/>
                <w:u w:val="single"/>
                <w:lang w:val="de-DE" w:eastAsia="en-GB"/>
              </w:rPr>
              <w:t>bei</w:t>
            </w:r>
            <w:r w:rsidRPr="00C60012">
              <w:rPr>
                <w:b/>
                <w:i/>
                <w:szCs w:val="18"/>
                <w:u w:val="single"/>
                <w:lang w:val="de-DE" w:eastAsia="en-GB"/>
              </w:rPr>
              <w:t xml:space="preserve"> einer Gaskonzentration von unter 10 % </w:t>
            </w:r>
            <w:r w:rsidR="0095492B">
              <w:rPr>
                <w:b/>
                <w:i/>
                <w:szCs w:val="18"/>
                <w:u w:val="single"/>
                <w:lang w:val="de-DE" w:eastAsia="en-GB"/>
              </w:rPr>
              <w:t xml:space="preserve">der </w:t>
            </w:r>
            <w:r w:rsidRPr="00C60012">
              <w:rPr>
                <w:b/>
                <w:i/>
                <w:szCs w:val="18"/>
                <w:u w:val="single"/>
                <w:lang w:val="de-DE" w:eastAsia="en-GB"/>
              </w:rPr>
              <w:t>UEG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u w:val="single"/>
                <w:lang w:val="de-DE" w:eastAsia="en-GB"/>
              </w:rPr>
              <w:t>Entladene oder leere Ladetanks, die andere als die in Absatz 7.2.3.7.1 genannten gefährlichen Stoffe enthalten haben</w:t>
            </w:r>
            <w:r w:rsidRPr="002B0AF4">
              <w:rPr>
                <w:szCs w:val="18"/>
                <w:u w:val="single"/>
                <w:lang w:val="de-DE" w:eastAsia="en-GB"/>
              </w:rPr>
              <w:t xml:space="preserve">, dürfen bei einer </w:t>
            </w:r>
            <w:r w:rsidR="00826C3C" w:rsidRPr="002B0AF4">
              <w:rPr>
                <w:szCs w:val="18"/>
                <w:u w:val="single"/>
                <w:lang w:val="de-DE" w:eastAsia="en-GB"/>
              </w:rPr>
              <w:t>aus der Ladung herrührende</w:t>
            </w:r>
            <w:r w:rsidR="00A00BD1" w:rsidRPr="002B0AF4">
              <w:rPr>
                <w:szCs w:val="18"/>
                <w:u w:val="single"/>
                <w:lang w:val="de-DE" w:eastAsia="en-GB"/>
              </w:rPr>
              <w:t>n</w:t>
            </w:r>
            <w:r w:rsidR="00826C3C" w:rsidRPr="002B0AF4">
              <w:rPr>
                <w:szCs w:val="18"/>
                <w:u w:val="single"/>
                <w:lang w:val="de-DE" w:eastAsia="en-GB"/>
              </w:rPr>
              <w:t xml:space="preserve"> </w:t>
            </w:r>
            <w:r w:rsidRPr="002B0AF4">
              <w:rPr>
                <w:szCs w:val="18"/>
                <w:u w:val="single"/>
                <w:lang w:val="de-DE" w:eastAsia="en-GB"/>
              </w:rPr>
              <w:t>Gaskonzentration</w:t>
            </w:r>
            <w:r w:rsidR="00273D53" w:rsidRPr="002B0AF4">
              <w:rPr>
                <w:szCs w:val="18"/>
                <w:u w:val="single"/>
                <w:lang w:val="de-DE"/>
              </w:rPr>
              <w:t xml:space="preserve"> </w:t>
            </w:r>
            <w:r w:rsidRPr="002B0AF4">
              <w:rPr>
                <w:szCs w:val="18"/>
                <w:u w:val="single"/>
                <w:lang w:val="de-DE" w:eastAsia="en-GB"/>
              </w:rPr>
              <w:t xml:space="preserve">von </w:t>
            </w:r>
            <w:r w:rsidR="00273D53" w:rsidRPr="002B0AF4">
              <w:rPr>
                <w:szCs w:val="18"/>
                <w:u w:val="single"/>
                <w:lang w:val="de-DE" w:eastAsia="en-GB"/>
              </w:rPr>
              <w:t xml:space="preserve">unter </w:t>
            </w:r>
            <w:r w:rsidRPr="002B0AF4">
              <w:rPr>
                <w:szCs w:val="18"/>
                <w:u w:val="single"/>
                <w:lang w:val="de-DE" w:eastAsia="en-GB"/>
              </w:rPr>
              <w:t>10 %</w:t>
            </w:r>
            <w:r w:rsidR="008C5E17" w:rsidRPr="002B0AF4">
              <w:rPr>
                <w:szCs w:val="18"/>
                <w:u w:val="single"/>
                <w:lang w:val="de-DE" w:eastAsia="en-GB"/>
              </w:rPr>
              <w:t xml:space="preserve"> der UEG</w:t>
            </w:r>
            <w:r w:rsidRPr="002B0AF4">
              <w:rPr>
                <w:szCs w:val="18"/>
                <w:u w:val="single"/>
                <w:lang w:val="de-DE" w:eastAsia="en-GB"/>
              </w:rPr>
              <w:t xml:space="preserve"> entgast werden</w:t>
            </w:r>
            <w:r w:rsidRPr="00C60012">
              <w:rPr>
                <w:szCs w:val="18"/>
                <w:u w:val="single"/>
                <w:lang w:val="de-DE" w:eastAsia="en-GB"/>
              </w:rPr>
              <w:t xml:space="preserve"> und es dürfen auch zusätzliche Tanköffnungen geöffnet werden, wenn eine Gefährdung der Besatzung ausgeschlossen ist. Es besteht auch keine Pflicht zur Verwendung einer Flammendurchschlagsicherung.</w:t>
            </w:r>
            <w:r w:rsidRPr="00C60012">
              <w:rPr>
                <w:szCs w:val="18"/>
                <w:lang w:val="de-DE" w:eastAsia="en-GB"/>
              </w:rPr>
              <w:t xml:space="preserve"> </w:t>
            </w:r>
          </w:p>
          <w:p w:rsidR="00C60012" w:rsidRPr="00C60012" w:rsidRDefault="00C60012" w:rsidP="00C60012">
            <w:pPr>
              <w:suppressAutoHyphens w:val="0"/>
              <w:autoSpaceDE w:val="0"/>
              <w:adjustRightInd w:val="0"/>
              <w:spacing w:before="40" w:after="120" w:line="220" w:lineRule="exact"/>
              <w:ind w:right="113"/>
              <w:rPr>
                <w:szCs w:val="18"/>
                <w:u w:val="single"/>
                <w:lang w:val="de-DE" w:eastAsia="en-GB"/>
              </w:rPr>
            </w:pPr>
            <w:r w:rsidRPr="00C60012">
              <w:rPr>
                <w:szCs w:val="18"/>
                <w:u w:val="single"/>
                <w:lang w:val="de-DE" w:eastAsia="en-GB"/>
              </w:rPr>
              <w:t>Im Bereich von Schleusen einschließlich ihrer Vorhäfen, unter Brücken und in dicht besiedelten Gebieten ist das Entgasen verboten.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lastRenderedPageBreak/>
              <w:t>Vorschlag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Vor Verbindlichwerden der derzeitigen Entgasungsvor</w:t>
            </w:r>
            <w:r w:rsidRPr="00C60012">
              <w:rPr>
                <w:szCs w:val="18"/>
                <w:lang w:val="de-DE" w:eastAsia="en-GB"/>
              </w:rPr>
              <w:softHyphen/>
              <w:t xml:space="preserve">schriften einen Grenzwert von 10 % einführen. Dies stellt keinen Unterschied zur bestehenden Praxis dar, wonach ein Ladetank bei unter 10 % </w:t>
            </w:r>
            <w:r w:rsidR="004C36FD">
              <w:rPr>
                <w:szCs w:val="18"/>
                <w:lang w:val="de-DE" w:eastAsia="en-GB"/>
              </w:rPr>
              <w:t xml:space="preserve">der </w:t>
            </w:r>
            <w:r w:rsidRPr="00C60012">
              <w:rPr>
                <w:szCs w:val="18"/>
                <w:lang w:val="de-DE" w:eastAsia="en-GB"/>
              </w:rPr>
              <w:t xml:space="preserve">UEG als „entgast“ gilt. Dies wird im aktuellen ADN nicht genügend deutlich. </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Begründung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Im ADN wird 10 % </w:t>
            </w:r>
            <w:r w:rsidR="004C36FD">
              <w:rPr>
                <w:szCs w:val="18"/>
                <w:lang w:val="de-DE" w:eastAsia="en-GB"/>
              </w:rPr>
              <w:t xml:space="preserve">der </w:t>
            </w:r>
            <w:r w:rsidRPr="00C60012">
              <w:rPr>
                <w:szCs w:val="18"/>
                <w:lang w:val="de-DE" w:eastAsia="en-GB"/>
              </w:rPr>
              <w:t>UEG im Hinblick auf entzündbare Gase als ein sicherer Grenzwert angesehen. Dieser Grenzwert wird nunmehr auch in Bezug auf das Entgasen von Ladetanks eingeführt.</w:t>
            </w:r>
          </w:p>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p>
        </w:tc>
      </w:tr>
      <w:tr w:rsidR="00C60012" w:rsidRPr="00D92C95" w:rsidTr="00C60012">
        <w:trPr>
          <w:trHeight w:val="486"/>
        </w:trPr>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lastRenderedPageBreak/>
              <w:t>7.2.3.7.3</w:t>
            </w:r>
          </w:p>
        </w:tc>
        <w:tc>
          <w:tcPr>
            <w:tcW w:w="425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Wenn das Entgasen von Ladetanks, die die in Absatz 7.2.3.7.1 genannten gefährlichen Stoffe enthalten haben, an den von der zuständigen Behörde bezeichneten oder für diesen Zweck zugelassenen Stellen nicht möglich ist, kann ein Entgasen während der Fahrt erfolgen, wenn:</w:t>
            </w:r>
          </w:p>
          <w:p w:rsidR="00C60012" w:rsidRPr="00C60012" w:rsidRDefault="00C60012" w:rsidP="00C60012">
            <w:pPr>
              <w:suppressAutoHyphens w:val="0"/>
              <w:autoSpaceDE w:val="0"/>
              <w:adjustRightInd w:val="0"/>
              <w:spacing w:before="40" w:line="220" w:lineRule="exact"/>
              <w:ind w:right="113"/>
              <w:rPr>
                <w:szCs w:val="18"/>
                <w:lang w:val="de-DE" w:eastAsia="en-GB"/>
              </w:rPr>
            </w:pPr>
            <w:r w:rsidRPr="00C60012">
              <w:rPr>
                <w:szCs w:val="18"/>
                <w:lang w:val="de-DE" w:eastAsia="en-GB"/>
              </w:rPr>
              <w:t xml:space="preserve">- die in Absatz 7.2.3.7.2 genannten Bedingungen eingehalten werden, wobei jedoch in dem ausgeblasenen Gemisch die </w:t>
            </w:r>
            <w:r w:rsidRPr="002B0AF4">
              <w:rPr>
                <w:rFonts w:eastAsia="Calibri"/>
                <w:szCs w:val="18"/>
                <w:u w:val="single"/>
                <w:lang w:val="de-DE" w:eastAsia="zh-CN" w:bidi="hi-IN"/>
              </w:rPr>
              <w:t xml:space="preserve">Konzentration </w:t>
            </w:r>
            <w:r w:rsidR="006D4D61" w:rsidRPr="002B0AF4">
              <w:rPr>
                <w:szCs w:val="18"/>
                <w:u w:val="single"/>
                <w:lang w:val="de-DE" w:eastAsia="en-GB"/>
              </w:rPr>
              <w:t>von aus der Ladung herrührenden</w:t>
            </w:r>
            <w:r w:rsidR="006D4D61" w:rsidRPr="002B0AF4">
              <w:rPr>
                <w:rFonts w:eastAsia="Calibri"/>
                <w:szCs w:val="18"/>
                <w:u w:val="single"/>
                <w:lang w:val="de-DE" w:eastAsia="zh-CN" w:bidi="hi-IN"/>
              </w:rPr>
              <w:t xml:space="preserve"> </w:t>
            </w:r>
            <w:r w:rsidRPr="002B0AF4">
              <w:rPr>
                <w:rFonts w:eastAsia="Calibri"/>
                <w:szCs w:val="18"/>
                <w:u w:val="single"/>
                <w:lang w:val="de-DE" w:eastAsia="zh-CN" w:bidi="hi-IN"/>
              </w:rPr>
              <w:t>entzündbaren</w:t>
            </w:r>
            <w:r w:rsidRPr="00C60012">
              <w:rPr>
                <w:rFonts w:eastAsia="Calibri"/>
                <w:szCs w:val="18"/>
                <w:u w:val="single"/>
                <w:lang w:val="de-DE" w:eastAsia="zh-CN" w:bidi="hi-IN"/>
              </w:rPr>
              <w:t xml:space="preserve"> Gasen</w:t>
            </w:r>
            <w:r w:rsidRPr="00C60012">
              <w:rPr>
                <w:szCs w:val="18"/>
                <w:lang w:val="de-DE" w:eastAsia="en-GB"/>
              </w:rPr>
              <w:t xml:space="preserve"> </w:t>
            </w:r>
            <w:r w:rsidRPr="00C60012">
              <w:rPr>
                <w:strike/>
                <w:szCs w:val="18"/>
                <w:lang w:val="de-DE" w:eastAsia="en-GB"/>
              </w:rPr>
              <w:t>Produktkonzentration</w:t>
            </w:r>
            <w:r w:rsidRPr="00C60012">
              <w:rPr>
                <w:szCs w:val="18"/>
                <w:lang w:val="de-DE" w:eastAsia="en-GB"/>
              </w:rPr>
              <w:t xml:space="preserve"> an der Austrittsstelle nicht mehr als 10 % </w:t>
            </w:r>
            <w:r w:rsidR="0095492B" w:rsidRPr="0095492B">
              <w:rPr>
                <w:szCs w:val="18"/>
                <w:u w:val="single"/>
                <w:lang w:val="de-DE" w:eastAsia="en-GB"/>
              </w:rPr>
              <w:t xml:space="preserve">der </w:t>
            </w:r>
            <w:r w:rsidRPr="0095492B">
              <w:rPr>
                <w:szCs w:val="18"/>
                <w:u w:val="single"/>
                <w:lang w:val="de-DE" w:eastAsia="en-GB"/>
              </w:rPr>
              <w:t>U</w:t>
            </w:r>
            <w:r w:rsidRPr="00C60012">
              <w:rPr>
                <w:szCs w:val="18"/>
                <w:u w:val="single"/>
                <w:lang w:val="de-DE" w:eastAsia="en-GB"/>
              </w:rPr>
              <w:t>EG</w:t>
            </w:r>
            <w:r w:rsidRPr="00C60012">
              <w:rPr>
                <w:szCs w:val="18"/>
                <w:lang w:val="de-DE" w:eastAsia="en-GB"/>
              </w:rPr>
              <w:t xml:space="preserve"> </w:t>
            </w:r>
            <w:r w:rsidRPr="00C60012">
              <w:rPr>
                <w:strike/>
                <w:szCs w:val="18"/>
                <w:lang w:val="de-DE" w:eastAsia="en-GB"/>
              </w:rPr>
              <w:t>der unteren Explosionsgrenze</w:t>
            </w:r>
            <w:r w:rsidRPr="00C60012">
              <w:rPr>
                <w:szCs w:val="18"/>
                <w:lang w:val="de-DE" w:eastAsia="en-GB"/>
              </w:rPr>
              <w:t xml:space="preserve"> betragen darf;</w:t>
            </w:r>
          </w:p>
          <w:p w:rsidR="00C60012" w:rsidRPr="00C60012" w:rsidRDefault="00C60012" w:rsidP="00C60012">
            <w:pPr>
              <w:suppressAutoHyphens w:val="0"/>
              <w:autoSpaceDE w:val="0"/>
              <w:adjustRightInd w:val="0"/>
              <w:spacing w:before="40" w:line="220" w:lineRule="exact"/>
              <w:ind w:right="113"/>
              <w:rPr>
                <w:szCs w:val="18"/>
                <w:lang w:val="de-DE" w:eastAsia="en-GB"/>
              </w:rPr>
            </w:pPr>
            <w:r w:rsidRPr="00C60012">
              <w:rPr>
                <w:szCs w:val="18"/>
                <w:lang w:val="en-US" w:eastAsia="en-GB"/>
              </w:rPr>
              <w:t>(...)</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Vorschlag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„Produktkonzentration“ ändern in: „Konzentration an entzündbaren Gasen“.</w:t>
            </w:r>
          </w:p>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Begründung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Da auf die untere Explosionsgrenze Bezug genommen wird, sind unter „gefährlichen Stoffen“ „entzündbare Gase“ zu verstehen. </w:t>
            </w:r>
          </w:p>
        </w:tc>
      </w:tr>
      <w:tr w:rsidR="00C60012" w:rsidRPr="00D92C95"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7.2.3.7.4</w:t>
            </w:r>
          </w:p>
        </w:tc>
        <w:tc>
          <w:tcPr>
            <w:tcW w:w="4252" w:type="dxa"/>
            <w:gridSpan w:val="2"/>
            <w:shd w:val="clear" w:color="auto" w:fill="auto"/>
          </w:tcPr>
          <w:p w:rsidR="00C60012" w:rsidRPr="00C60012" w:rsidRDefault="00C60012" w:rsidP="00A00BD1">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Der Entgasungsvorgang muss während eines Gewitters und, wenn infolge ungünstiger Windverhältnisse außerhalb des Bereichs der Ladung vor der Wohnung, dem Steuerhaus oder Betriebsräumen mit gefährlichen </w:t>
            </w:r>
            <w:r w:rsidRPr="00C60012">
              <w:rPr>
                <w:strike/>
                <w:szCs w:val="18"/>
                <w:lang w:val="de-DE" w:eastAsia="en-GB"/>
              </w:rPr>
              <w:t>Gask</w:t>
            </w:r>
            <w:r w:rsidRPr="00C60012">
              <w:rPr>
                <w:szCs w:val="18"/>
                <w:u w:val="single"/>
                <w:lang w:val="de-DE" w:eastAsia="en-GB"/>
              </w:rPr>
              <w:t>K</w:t>
            </w:r>
            <w:r w:rsidRPr="00C60012">
              <w:rPr>
                <w:szCs w:val="18"/>
                <w:lang w:val="de-DE" w:eastAsia="en-GB"/>
              </w:rPr>
              <w:t xml:space="preserve">onzentrationen </w:t>
            </w:r>
            <w:r w:rsidRPr="00C60012">
              <w:rPr>
                <w:rFonts w:eastAsia="Calibri"/>
                <w:szCs w:val="18"/>
                <w:u w:val="single"/>
                <w:lang w:val="de-DE" w:eastAsia="zh-CN" w:bidi="hi-IN"/>
              </w:rPr>
              <w:t>an entzündbaren oder giftigen Gasen</w:t>
            </w:r>
            <w:r w:rsidRPr="00C60012">
              <w:rPr>
                <w:rFonts w:eastAsia="Calibri"/>
                <w:szCs w:val="18"/>
                <w:lang w:val="de-DE" w:eastAsia="zh-CN" w:bidi="hi-IN"/>
              </w:rPr>
              <w:t xml:space="preserve"> </w:t>
            </w:r>
            <w:r w:rsidRPr="00C60012">
              <w:rPr>
                <w:szCs w:val="18"/>
                <w:lang w:val="de-DE" w:eastAsia="en-GB"/>
              </w:rPr>
              <w:t xml:space="preserve">zu rechnen ist, unterbrochen werden. Der kritische Zustand ist erreicht, sobald durch Messung mittels tragbaren Messgeräts </w:t>
            </w:r>
            <w:r w:rsidRPr="002B0AF4">
              <w:rPr>
                <w:szCs w:val="18"/>
                <w:lang w:val="de-DE" w:eastAsia="en-GB"/>
              </w:rPr>
              <w:t xml:space="preserve">Konzentrationen </w:t>
            </w:r>
            <w:r w:rsidR="006D4D61" w:rsidRPr="002B0AF4">
              <w:rPr>
                <w:szCs w:val="18"/>
                <w:u w:val="single"/>
                <w:lang w:val="de-DE" w:eastAsia="en-GB"/>
              </w:rPr>
              <w:t>von aus der Ladung herrührenden</w:t>
            </w:r>
            <w:r w:rsidR="006D4D61" w:rsidRPr="002B0AF4">
              <w:rPr>
                <w:rFonts w:eastAsia="Calibri"/>
                <w:szCs w:val="18"/>
                <w:u w:val="single"/>
                <w:lang w:val="de-DE" w:eastAsia="zh-CN" w:bidi="hi-IN"/>
              </w:rPr>
              <w:t xml:space="preserve"> </w:t>
            </w:r>
            <w:r w:rsidRPr="002B0AF4">
              <w:rPr>
                <w:rFonts w:eastAsia="Calibri"/>
                <w:szCs w:val="18"/>
                <w:u w:val="single"/>
                <w:lang w:val="de-DE" w:eastAsia="zh-CN" w:bidi="hi-IN"/>
              </w:rPr>
              <w:t>entzündbaren</w:t>
            </w:r>
            <w:r w:rsidRPr="00C60012">
              <w:rPr>
                <w:rFonts w:eastAsia="Calibri"/>
                <w:szCs w:val="18"/>
                <w:u w:val="single"/>
                <w:lang w:val="de-DE" w:eastAsia="zh-CN" w:bidi="hi-IN"/>
              </w:rPr>
              <w:t xml:space="preserve"> Gasen</w:t>
            </w:r>
            <w:r w:rsidRPr="00C60012">
              <w:rPr>
                <w:rFonts w:eastAsia="Calibri"/>
                <w:szCs w:val="18"/>
                <w:lang w:val="de-DE" w:eastAsia="zh-CN" w:bidi="hi-IN"/>
              </w:rPr>
              <w:t xml:space="preserve"> </w:t>
            </w:r>
            <w:r w:rsidRPr="00C60012">
              <w:rPr>
                <w:szCs w:val="18"/>
                <w:lang w:val="de-DE" w:eastAsia="en-GB"/>
              </w:rPr>
              <w:t xml:space="preserve">von mehr als 20 % </w:t>
            </w:r>
            <w:r w:rsidR="0095492B" w:rsidRPr="0095492B">
              <w:rPr>
                <w:szCs w:val="18"/>
                <w:u w:val="single"/>
                <w:lang w:val="de-DE" w:eastAsia="en-GB"/>
              </w:rPr>
              <w:t xml:space="preserve">der </w:t>
            </w:r>
            <w:r w:rsidRPr="00C60012">
              <w:rPr>
                <w:szCs w:val="18"/>
                <w:u w:val="single"/>
                <w:lang w:val="de-DE" w:eastAsia="en-GB"/>
              </w:rPr>
              <w:t>UEG oder eine bedeutsame Konzentration an giftigen Gasen</w:t>
            </w:r>
            <w:r w:rsidRPr="00C60012">
              <w:rPr>
                <w:szCs w:val="18"/>
                <w:lang w:val="de-DE" w:eastAsia="en-GB"/>
              </w:rPr>
              <w:t xml:space="preserve"> </w:t>
            </w:r>
            <w:r w:rsidRPr="00C60012">
              <w:rPr>
                <w:strike/>
                <w:szCs w:val="18"/>
                <w:lang w:val="de-DE" w:eastAsia="en-GB"/>
              </w:rPr>
              <w:t>der unteren Explosionsgrenze</w:t>
            </w:r>
            <w:r w:rsidRPr="00C60012">
              <w:rPr>
                <w:szCs w:val="18"/>
                <w:lang w:val="de-DE" w:eastAsia="en-GB"/>
              </w:rPr>
              <w:t xml:space="preserve"> in diesen Bereichen nachgewiesen worden sind.</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D92C95"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7.2.3.7.5</w:t>
            </w:r>
          </w:p>
        </w:tc>
        <w:tc>
          <w:tcPr>
            <w:tcW w:w="4252" w:type="dxa"/>
            <w:gridSpan w:val="2"/>
            <w:shd w:val="clear" w:color="auto" w:fill="auto"/>
          </w:tcPr>
          <w:p w:rsidR="00C60012" w:rsidRPr="00C60012" w:rsidRDefault="00C60012" w:rsidP="00B77AC8">
            <w:pPr>
              <w:suppressAutoHyphens w:val="0"/>
              <w:autoSpaceDE w:val="0"/>
              <w:adjustRightInd w:val="0"/>
              <w:spacing w:before="40" w:after="120" w:line="220" w:lineRule="exact"/>
              <w:ind w:right="113"/>
              <w:rPr>
                <w:szCs w:val="18"/>
                <w:lang w:val="de-DE" w:eastAsia="en-GB"/>
              </w:rPr>
            </w:pPr>
            <w:r w:rsidRPr="00C60012">
              <w:rPr>
                <w:szCs w:val="18"/>
                <w:lang w:val="de-DE" w:eastAsia="en-GB"/>
              </w:rPr>
              <w:t>Wenn nach dem Entgasen der Ladetanks mit Hilfe der in Kapitel 3.2 Tabelle C Spalte (18) genannten Geräte festgestellt wird, dass weder die Konzentration an brennbaren</w:t>
            </w:r>
            <w:r w:rsidR="00B77AC8">
              <w:rPr>
                <w:szCs w:val="18"/>
                <w:lang w:val="de-DE" w:eastAsia="en-GB"/>
              </w:rPr>
              <w:t xml:space="preserve"> </w:t>
            </w:r>
            <w:r w:rsidRPr="00C60012">
              <w:rPr>
                <w:szCs w:val="18"/>
                <w:lang w:val="de-DE" w:eastAsia="en-GB"/>
              </w:rPr>
              <w:t xml:space="preserve">Gasen innerhalb der Ladetanks über 20 % </w:t>
            </w:r>
            <w:r w:rsidR="0095492B" w:rsidRPr="0095492B">
              <w:rPr>
                <w:szCs w:val="18"/>
                <w:u w:val="single"/>
                <w:lang w:val="de-DE" w:eastAsia="en-GB"/>
              </w:rPr>
              <w:t xml:space="preserve">der </w:t>
            </w:r>
            <w:r w:rsidRPr="00C60012">
              <w:rPr>
                <w:szCs w:val="18"/>
                <w:u w:val="single"/>
                <w:lang w:val="de-DE" w:eastAsia="en-GB"/>
              </w:rPr>
              <w:t xml:space="preserve">UEG </w:t>
            </w:r>
            <w:r w:rsidRPr="00C60012">
              <w:rPr>
                <w:strike/>
                <w:szCs w:val="18"/>
                <w:lang w:val="de-DE" w:eastAsia="en-GB"/>
              </w:rPr>
              <w:t>der unteren Explosionsgrenze</w:t>
            </w:r>
            <w:r w:rsidRPr="00C60012">
              <w:rPr>
                <w:szCs w:val="18"/>
                <w:lang w:val="de-DE" w:eastAsia="en-GB"/>
              </w:rPr>
              <w:t xml:space="preserve"> liegt noch eine bedeutsame Konzentration an giftigen Gasen feststellbar ist, darf die Bezeichnung nach Kapitel 3.2 Tabelle C Spalte (19</w:t>
            </w:r>
            <w:r w:rsidRPr="00D45B68">
              <w:rPr>
                <w:szCs w:val="18"/>
                <w:lang w:val="de-DE" w:eastAsia="en-GB"/>
              </w:rPr>
              <w:t xml:space="preserve">) </w:t>
            </w:r>
            <w:r w:rsidR="00DE7E06" w:rsidRPr="00D45B68">
              <w:rPr>
                <w:szCs w:val="18"/>
                <w:u w:val="single"/>
                <w:lang w:val="de-DE" w:eastAsia="en-GB"/>
              </w:rPr>
              <w:t xml:space="preserve">auf Anordnung des </w:t>
            </w:r>
            <w:r w:rsidRPr="00D45B68">
              <w:rPr>
                <w:szCs w:val="18"/>
                <w:lang w:val="de-DE" w:eastAsia="en-GB"/>
              </w:rPr>
              <w:t>Schiffsführer</w:t>
            </w:r>
            <w:r w:rsidR="00DE7E06" w:rsidRPr="00D45B68">
              <w:rPr>
                <w:szCs w:val="18"/>
                <w:u w:val="single"/>
                <w:lang w:val="de-DE" w:eastAsia="en-GB"/>
              </w:rPr>
              <w:t>s</w:t>
            </w:r>
            <w:r w:rsidRPr="00C60012">
              <w:rPr>
                <w:szCs w:val="18"/>
                <w:lang w:val="de-DE" w:eastAsia="en-GB"/>
              </w:rPr>
              <w:t xml:space="preserve"> weggenommen werden. </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D92C95"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lastRenderedPageBreak/>
              <w:t>7.2.3.7.6</w:t>
            </w:r>
          </w:p>
        </w:tc>
        <w:tc>
          <w:tcPr>
            <w:tcW w:w="4252" w:type="dxa"/>
            <w:gridSpan w:val="2"/>
            <w:shd w:val="clear" w:color="auto" w:fill="auto"/>
          </w:tcPr>
          <w:p w:rsidR="00C60012" w:rsidRPr="002B0AF4" w:rsidRDefault="00C60012" w:rsidP="00C60012">
            <w:pPr>
              <w:suppressAutoHyphens w:val="0"/>
              <w:autoSpaceDE w:val="0"/>
              <w:adjustRightInd w:val="0"/>
              <w:spacing w:before="40" w:after="120" w:line="220" w:lineRule="exact"/>
              <w:ind w:right="113"/>
              <w:rPr>
                <w:szCs w:val="18"/>
                <w:lang w:val="de-DE" w:eastAsia="en-GB"/>
              </w:rPr>
            </w:pPr>
            <w:r w:rsidRPr="002B0AF4">
              <w:rPr>
                <w:szCs w:val="18"/>
                <w:lang w:val="de-DE" w:eastAsia="en-GB"/>
              </w:rPr>
              <w:t xml:space="preserve">Vor der Durchführung von Arbeiten, die mit Gefahren gemäß Abschnitt 8.3.5 verbunden sein können, sind die Ladetanks und die im Bereich der Ladung befindlichen Rohrleitungen zu reinigen und zu entgasen. </w:t>
            </w:r>
            <w:r w:rsidR="00846AEF" w:rsidRPr="002B0AF4">
              <w:rPr>
                <w:szCs w:val="18"/>
                <w:u w:val="single"/>
                <w:lang w:val="de-DE" w:eastAsia="en-GB"/>
              </w:rPr>
              <w:t xml:space="preserve">Dies </w:t>
            </w:r>
            <w:r w:rsidRPr="002B0AF4">
              <w:rPr>
                <w:strike/>
                <w:szCs w:val="18"/>
                <w:lang w:val="de-DE" w:eastAsia="en-GB"/>
              </w:rPr>
              <w:t>Das Ergebnis des Entgasens</w:t>
            </w:r>
            <w:r w:rsidRPr="002B0AF4">
              <w:rPr>
                <w:szCs w:val="18"/>
                <w:lang w:val="de-DE" w:eastAsia="en-GB"/>
              </w:rPr>
              <w:t xml:space="preserve"> ist in einer Gasfreiheitsbescheinigung festzuhalten. Die Gasfreiheit darf nur durch Personen festgestellt und bescheinigt werden, die hierfür von </w:t>
            </w:r>
            <w:r w:rsidR="00846AEF" w:rsidRPr="002B0AF4">
              <w:rPr>
                <w:szCs w:val="18"/>
                <w:u w:val="single"/>
                <w:lang w:val="de-DE" w:eastAsia="en-GB"/>
              </w:rPr>
              <w:t>einer</w:t>
            </w:r>
            <w:r w:rsidR="00846AEF" w:rsidRPr="002B0AF4">
              <w:rPr>
                <w:szCs w:val="18"/>
                <w:lang w:val="de-DE" w:eastAsia="en-GB"/>
              </w:rPr>
              <w:t xml:space="preserve"> </w:t>
            </w:r>
            <w:r w:rsidRPr="002B0AF4">
              <w:rPr>
                <w:strike/>
                <w:szCs w:val="18"/>
                <w:lang w:val="de-DE" w:eastAsia="en-GB"/>
              </w:rPr>
              <w:t>der</w:t>
            </w:r>
            <w:r w:rsidRPr="002B0AF4">
              <w:rPr>
                <w:szCs w:val="18"/>
                <w:lang w:val="de-DE" w:eastAsia="en-GB"/>
              </w:rPr>
              <w:t xml:space="preserve"> zuständigen Behörde zugelassen sind.</w:t>
            </w:r>
          </w:p>
        </w:tc>
        <w:tc>
          <w:tcPr>
            <w:tcW w:w="3686" w:type="dxa"/>
            <w:shd w:val="clear" w:color="auto" w:fill="auto"/>
          </w:tcPr>
          <w:p w:rsidR="00C60012" w:rsidRPr="002B0AF4" w:rsidRDefault="00C60012" w:rsidP="00C60012">
            <w:pPr>
              <w:suppressAutoHyphens w:val="0"/>
              <w:autoSpaceDE w:val="0"/>
              <w:adjustRightInd w:val="0"/>
              <w:spacing w:before="40" w:after="120" w:line="220" w:lineRule="exact"/>
              <w:ind w:right="113"/>
              <w:rPr>
                <w:b/>
                <w:szCs w:val="18"/>
                <w:lang w:val="de-DE" w:eastAsia="en-GB"/>
              </w:rPr>
            </w:pPr>
          </w:p>
        </w:tc>
      </w:tr>
      <w:tr w:rsidR="00C60012" w:rsidRPr="00D92C95"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7.2.3.12.2</w:t>
            </w:r>
          </w:p>
        </w:tc>
        <w:tc>
          <w:tcPr>
            <w:tcW w:w="425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Die Lüftung von Pumpenräumen muss</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mindestens 30 Minuten vor dem Betreten sowie während des gesamten Aufenthaltes,</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während des Ladens, Löschens und Entgasens und</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nach dem Ansprechen der Gasspüranlage</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in Betrieb sein.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D92C95"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7.2.4.2.2</w:t>
            </w:r>
          </w:p>
        </w:tc>
        <w:tc>
          <w:tcPr>
            <w:tcW w:w="4252" w:type="dxa"/>
            <w:gridSpan w:val="2"/>
            <w:shd w:val="clear" w:color="auto" w:fill="auto"/>
          </w:tcPr>
          <w:p w:rsidR="00C60012" w:rsidRPr="00D45B68" w:rsidRDefault="00DE7E06" w:rsidP="00C60012">
            <w:pPr>
              <w:suppressAutoHyphens w:val="0"/>
              <w:autoSpaceDE w:val="0"/>
              <w:adjustRightInd w:val="0"/>
              <w:spacing w:before="40" w:after="120" w:line="220" w:lineRule="exact"/>
              <w:ind w:right="113"/>
              <w:rPr>
                <w:szCs w:val="18"/>
                <w:lang w:val="de-DE" w:eastAsia="en-GB"/>
              </w:rPr>
            </w:pPr>
            <w:r w:rsidRPr="00D45B68">
              <w:rPr>
                <w:szCs w:val="18"/>
                <w:u w:val="single"/>
                <w:lang w:val="de-DE" w:eastAsia="en-GB"/>
              </w:rPr>
              <w:t>Das Festmachen</w:t>
            </w:r>
            <w:r w:rsidR="00846AEF" w:rsidRPr="00D45B68">
              <w:rPr>
                <w:szCs w:val="18"/>
                <w:u w:val="single"/>
                <w:lang w:val="de-DE" w:eastAsia="en-GB"/>
              </w:rPr>
              <w:t xml:space="preserve"> </w:t>
            </w:r>
            <w:r w:rsidR="00C60012" w:rsidRPr="00D45B68">
              <w:rPr>
                <w:strike/>
                <w:szCs w:val="18"/>
                <w:lang w:val="de-DE" w:eastAsia="en-GB"/>
              </w:rPr>
              <w:t>Das Anlegen</w:t>
            </w:r>
            <w:r w:rsidR="00C60012" w:rsidRPr="00D45B68">
              <w:rPr>
                <w:szCs w:val="18"/>
                <w:lang w:val="de-DE" w:eastAsia="en-GB"/>
              </w:rPr>
              <w:t xml:space="preserve"> und die Übernahme von öl- und fetthaltigen Schiffsbetriebsabfällen darf nicht während des Ladens und Löschens von Stoffen, bei denen nach Kapitel 3.2 Tabelle C Spalte (17) Explosionsschutz erforderlich ist, sowie während des Entgasens von Tankschiffen erfolgen. Dies gilt nicht für Bilgenentölungsboote, sofern die Explosionsschutzbestimmungen für das gefährliche Gut eingehalten werden.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D92C95"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7.2.4.2.3</w:t>
            </w:r>
          </w:p>
        </w:tc>
        <w:tc>
          <w:tcPr>
            <w:tcW w:w="4252" w:type="dxa"/>
            <w:gridSpan w:val="2"/>
            <w:shd w:val="clear" w:color="auto" w:fill="auto"/>
          </w:tcPr>
          <w:p w:rsidR="00C60012" w:rsidRPr="00D45B68" w:rsidRDefault="00DE7E06" w:rsidP="00C60012">
            <w:pPr>
              <w:suppressAutoHyphens w:val="0"/>
              <w:autoSpaceDE w:val="0"/>
              <w:adjustRightInd w:val="0"/>
              <w:spacing w:before="40" w:after="120" w:line="220" w:lineRule="exact"/>
              <w:ind w:right="113"/>
              <w:rPr>
                <w:szCs w:val="18"/>
                <w:lang w:val="de-DE" w:eastAsia="en-GB"/>
              </w:rPr>
            </w:pPr>
            <w:r w:rsidRPr="00D45B68">
              <w:rPr>
                <w:szCs w:val="18"/>
                <w:u w:val="single"/>
                <w:lang w:val="de-DE" w:eastAsia="en-GB"/>
              </w:rPr>
              <w:t xml:space="preserve">Das Festmachen </w:t>
            </w:r>
            <w:r w:rsidR="00846AEF" w:rsidRPr="00D45B68">
              <w:rPr>
                <w:strike/>
                <w:szCs w:val="18"/>
                <w:lang w:val="de-DE" w:eastAsia="en-GB"/>
              </w:rPr>
              <w:t>Das Anlegen</w:t>
            </w:r>
            <w:r w:rsidR="00846AEF" w:rsidRPr="00D45B68">
              <w:rPr>
                <w:szCs w:val="18"/>
                <w:lang w:val="de-DE" w:eastAsia="en-GB"/>
              </w:rPr>
              <w:t xml:space="preserve"> </w:t>
            </w:r>
            <w:r w:rsidR="00C60012" w:rsidRPr="00D45B68">
              <w:rPr>
                <w:szCs w:val="18"/>
                <w:lang w:val="de-DE" w:eastAsia="en-GB"/>
              </w:rPr>
              <w:t>und die Übergabe von Schiffsbetriebsstoffen darf nicht während des Ladens und Löschens von Stoffen, bei denen nach Kapitel 3.2 Tabelle C Spalte (17) Explosionsschutz erforderlich ist, und während des Entgasens von Tankschiffen erfolgen. Dies gilt nicht für Bunkerboote, sofern die Explosionsschutzbestimmungen für das gefährliche Gut eingehalten werden.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C60012"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eastAsia="en-GB"/>
              </w:rPr>
            </w:pPr>
            <w:r w:rsidRPr="00C60012">
              <w:rPr>
                <w:b/>
                <w:szCs w:val="18"/>
                <w:lang w:eastAsia="en-GB"/>
              </w:rPr>
              <w:t>7.2.4.7</w:t>
            </w:r>
          </w:p>
        </w:tc>
        <w:tc>
          <w:tcPr>
            <w:tcW w:w="425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
                <w:i/>
                <w:szCs w:val="18"/>
                <w:lang w:val="en-US" w:eastAsia="en-GB"/>
              </w:rPr>
            </w:pPr>
            <w:proofErr w:type="spellStart"/>
            <w:r w:rsidRPr="00C60012">
              <w:rPr>
                <w:b/>
                <w:bCs/>
                <w:i/>
                <w:szCs w:val="18"/>
                <w:lang w:val="fr-FR" w:eastAsia="en-GB"/>
              </w:rPr>
              <w:t>Lade</w:t>
            </w:r>
            <w:proofErr w:type="spellEnd"/>
            <w:r w:rsidRPr="00C60012">
              <w:rPr>
                <w:b/>
                <w:bCs/>
                <w:i/>
                <w:szCs w:val="18"/>
                <w:lang w:val="fr-FR" w:eastAsia="en-GB"/>
              </w:rPr>
              <w:t xml:space="preserve">- </w:t>
            </w:r>
            <w:proofErr w:type="spellStart"/>
            <w:r w:rsidRPr="00C60012">
              <w:rPr>
                <w:b/>
                <w:bCs/>
                <w:i/>
                <w:szCs w:val="18"/>
                <w:lang w:val="fr-FR" w:eastAsia="en-GB"/>
              </w:rPr>
              <w:t>und</w:t>
            </w:r>
            <w:proofErr w:type="spellEnd"/>
            <w:r w:rsidRPr="00C60012">
              <w:rPr>
                <w:b/>
                <w:bCs/>
                <w:i/>
                <w:szCs w:val="18"/>
                <w:lang w:val="fr-FR" w:eastAsia="en-GB"/>
              </w:rPr>
              <w:t xml:space="preserve"> </w:t>
            </w:r>
            <w:proofErr w:type="spellStart"/>
            <w:r w:rsidRPr="00C60012">
              <w:rPr>
                <w:b/>
                <w:bCs/>
                <w:i/>
                <w:szCs w:val="18"/>
                <w:lang w:val="fr-FR" w:eastAsia="en-GB"/>
              </w:rPr>
              <w:t>Löschstellen</w:t>
            </w:r>
            <w:proofErr w:type="spellEnd"/>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en-US" w:eastAsia="en-GB"/>
              </w:rPr>
            </w:pPr>
          </w:p>
        </w:tc>
      </w:tr>
      <w:tr w:rsidR="00C60012" w:rsidRPr="00D92C95" w:rsidTr="00C60012">
        <w:trPr>
          <w:trHeight w:val="911"/>
        </w:trPr>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7.2.4.7.1</w:t>
            </w:r>
          </w:p>
        </w:tc>
        <w:tc>
          <w:tcPr>
            <w:tcW w:w="425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szCs w:val="18"/>
                <w:lang w:val="de-DE" w:eastAsia="en-GB"/>
              </w:rPr>
              <w:t xml:space="preserve">Tankschiffe dürfen nur an den von der zuständigen Behörde bezeichneten oder für diesen Zweck zugelassenen Stellen beladen, gelöscht </w:t>
            </w:r>
            <w:r w:rsidRPr="00C60012">
              <w:rPr>
                <w:strike/>
                <w:szCs w:val="18"/>
                <w:lang w:val="de-DE" w:eastAsia="en-GB"/>
              </w:rPr>
              <w:t>oder entgast</w:t>
            </w:r>
            <w:r w:rsidRPr="00C60012">
              <w:rPr>
                <w:szCs w:val="18"/>
                <w:lang w:val="de-DE" w:eastAsia="en-GB"/>
              </w:rPr>
              <w:t xml:space="preserve"> werden.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Vorschlag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„oder entgast“ streichen.</w:t>
            </w:r>
          </w:p>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Begründung</w:t>
            </w:r>
          </w:p>
          <w:p w:rsidR="00C60012" w:rsidRPr="00C60012" w:rsidRDefault="00C60012" w:rsidP="00C60012">
            <w:pPr>
              <w:suppressAutoHyphens w:val="0"/>
              <w:autoSpaceDE w:val="0"/>
              <w:adjustRightInd w:val="0"/>
              <w:spacing w:before="40" w:after="240" w:line="220" w:lineRule="exact"/>
              <w:ind w:right="113"/>
              <w:rPr>
                <w:szCs w:val="18"/>
                <w:lang w:val="de-DE" w:eastAsia="en-GB"/>
              </w:rPr>
            </w:pPr>
            <w:r w:rsidRPr="00C60012">
              <w:rPr>
                <w:szCs w:val="18"/>
                <w:lang w:val="de-DE" w:eastAsia="en-GB"/>
              </w:rPr>
              <w:t>Die aktuellen Änderungen in Unterabschnitt 7.2.3.7 machen diese Worte überflüssig.</w:t>
            </w:r>
          </w:p>
        </w:tc>
      </w:tr>
      <w:tr w:rsidR="00C60012" w:rsidRPr="00D92C95"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7.2.4.12</w:t>
            </w:r>
          </w:p>
        </w:tc>
        <w:tc>
          <w:tcPr>
            <w:tcW w:w="425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
                <w:i/>
                <w:szCs w:val="18"/>
                <w:lang w:val="de-DE" w:eastAsia="en-GB"/>
              </w:rPr>
            </w:pPr>
            <w:r w:rsidRPr="00C60012">
              <w:rPr>
                <w:b/>
                <w:bCs/>
                <w:i/>
                <w:szCs w:val="18"/>
                <w:lang w:val="de-DE" w:eastAsia="en-GB"/>
              </w:rPr>
              <w:t>Reiseregistrierung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In der Reiseregistrierung nach Abschnitt 8.1.11 müssen unverzüglich mindestens folgenden Angaben erfasst werden:</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w:t>
            </w:r>
          </w:p>
          <w:p w:rsidR="00161FFC" w:rsidRDefault="00161FFC" w:rsidP="00C60012">
            <w:pPr>
              <w:suppressAutoHyphens w:val="0"/>
              <w:autoSpaceDE w:val="0"/>
              <w:adjustRightInd w:val="0"/>
              <w:spacing w:before="40" w:after="120" w:line="220" w:lineRule="exact"/>
              <w:ind w:right="113"/>
              <w:rPr>
                <w:szCs w:val="18"/>
                <w:lang w:val="de-DE" w:eastAsia="en-GB"/>
              </w:rPr>
            </w:pPr>
          </w:p>
          <w:p w:rsidR="00161FFC" w:rsidRDefault="00161FFC"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Entgasen von UN 1203 Benzin oder Ottokraftstoff: Ort und Anlage oder Entgasungsstrecke, Datum und Zeit.</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Diese Angaben müssen für jeden Ladetank vorhanden sein.</w:t>
            </w:r>
          </w:p>
        </w:tc>
        <w:tc>
          <w:tcPr>
            <w:tcW w:w="3686" w:type="dxa"/>
            <w:shd w:val="clear" w:color="auto" w:fill="auto"/>
          </w:tcPr>
          <w:p w:rsidR="002E2743" w:rsidRPr="00D45B68" w:rsidRDefault="002E2743" w:rsidP="002E2743">
            <w:pPr>
              <w:suppressAutoHyphens w:val="0"/>
              <w:autoSpaceDE w:val="0"/>
              <w:adjustRightInd w:val="0"/>
              <w:spacing w:before="40" w:after="120" w:line="220" w:lineRule="exact"/>
              <w:ind w:right="113"/>
              <w:rPr>
                <w:b/>
                <w:szCs w:val="18"/>
                <w:lang w:val="de-DE"/>
              </w:rPr>
            </w:pPr>
            <w:r w:rsidRPr="00D45B68">
              <w:rPr>
                <w:b/>
                <w:szCs w:val="18"/>
                <w:lang w:val="de-DE"/>
              </w:rPr>
              <w:lastRenderedPageBreak/>
              <w:t>Vorschlag</w:t>
            </w:r>
          </w:p>
          <w:p w:rsidR="00C60012" w:rsidRPr="00D45B68" w:rsidRDefault="00DE7E06" w:rsidP="00846AEF">
            <w:pPr>
              <w:suppressAutoHyphens w:val="0"/>
              <w:autoSpaceDE w:val="0"/>
              <w:adjustRightInd w:val="0"/>
              <w:spacing w:before="40" w:after="120" w:line="220" w:lineRule="exact"/>
              <w:ind w:right="113"/>
              <w:rPr>
                <w:b/>
                <w:szCs w:val="18"/>
                <w:lang w:val="de-DE" w:eastAsia="en-GB"/>
              </w:rPr>
            </w:pPr>
            <w:r w:rsidRPr="00D45B68">
              <w:rPr>
                <w:szCs w:val="18"/>
                <w:lang w:val="de-DE"/>
              </w:rPr>
              <w:t>„Gasfreeing“ durch „degassing“ ersetzen. Das ist nur in der englischen Fassung des ADN anwendbar.</w:t>
            </w:r>
          </w:p>
        </w:tc>
      </w:tr>
      <w:tr w:rsidR="00C60012" w:rsidRPr="00D92C95"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lastRenderedPageBreak/>
              <w:t>7.2.4.15.3</w:t>
            </w:r>
          </w:p>
        </w:tc>
        <w:tc>
          <w:tcPr>
            <w:tcW w:w="425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Die Entgasung der Ladetanks und der Lade- und Löschleitungen muss gemäß Unterabschnitt 7.2.3.7 erfolgen.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D92C95" w:rsidTr="00C60012">
        <w:trPr>
          <w:trHeight w:val="70"/>
        </w:trPr>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7.2.4.16.3</w:t>
            </w: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Absperrarmaturen der Lade- und Löschleitungen sowie der Rohrleitungen der Nachlenzsysteme müssen, ausgenommen während des Ladens, Löschens, Nachlenzens, Reinigens oder Entgasens, geschlossen bleiben.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D92C95" w:rsidTr="00C60012">
        <w:trPr>
          <w:trHeight w:val="70"/>
        </w:trPr>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7.2.4.16.7</w:t>
            </w: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Wenn ein Tankschiff den Anforderungen nach Absatz 9.3.2.22.5 d) oder 9.3.3.22.5 d) entspricht, müssen die einzelnen Ladetanks bei der Beförderung abgesperrt und während des Be- und Entladens sowie des Entgasens geöffnet sein.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C60012" w:rsidTr="00C60012">
        <w:trPr>
          <w:trHeight w:val="1221"/>
        </w:trPr>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7.2.4.17.1</w:t>
            </w: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Während des Ladens, Löschens und Entgasens müssen alle Zugänge von Deck aus und alle Öffnungen von Räumen ins Freie geschlossen sein.</w:t>
            </w:r>
          </w:p>
          <w:p w:rsidR="00C60012" w:rsidRPr="00C60012" w:rsidRDefault="00C60012" w:rsidP="00C60012">
            <w:pPr>
              <w:suppressAutoHyphens w:val="0"/>
              <w:autoSpaceDE w:val="0"/>
              <w:adjustRightInd w:val="0"/>
              <w:spacing w:before="40" w:after="120" w:line="220" w:lineRule="exact"/>
              <w:ind w:right="113"/>
              <w:rPr>
                <w:szCs w:val="18"/>
                <w:lang w:val="en-US" w:eastAsia="en-GB"/>
              </w:rPr>
            </w:pPr>
            <w:r w:rsidRPr="00C60012">
              <w:rPr>
                <w:szCs w:val="18"/>
                <w:lang w:val="en-US" w:eastAsia="en-GB"/>
              </w:rPr>
              <w:t>(...)</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en-US" w:eastAsia="en-GB"/>
              </w:rPr>
            </w:pPr>
          </w:p>
        </w:tc>
      </w:tr>
      <w:tr w:rsidR="00C60012" w:rsidRPr="00D92C95" w:rsidTr="00C60012">
        <w:trPr>
          <w:trHeight w:val="70"/>
        </w:trPr>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7.2.4.17.2</w:t>
            </w: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Nach dem Laden, Löschen und Entgasen müssen die von Deck aus zugänglichen Räume gelüftet werden.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D92C95" w:rsidTr="00C60012">
        <w:trPr>
          <w:trHeight w:val="70"/>
        </w:trPr>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7.2.4.25.3</w:t>
            </w: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Abschlussvorrichtungen der Lade- und Löschleitungen dürfen nur während des Ladens, Löschens oder Entgasens im dafür erforderlichen Umfang geöffnet sein.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D92C95" w:rsidTr="00C60012">
        <w:trPr>
          <w:trHeight w:val="1629"/>
        </w:trPr>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eastAsia="zh-CN" w:bidi="hi-IN"/>
              </w:rPr>
            </w:pPr>
            <w:r w:rsidRPr="00C60012">
              <w:rPr>
                <w:rFonts w:eastAsia="Calibri"/>
                <w:szCs w:val="18"/>
                <w:lang w:eastAsia="zh-CN" w:bidi="hi-IN"/>
              </w:rPr>
              <w:t>7.2.5.0.1</w:t>
            </w:r>
          </w:p>
        </w:tc>
        <w:tc>
          <w:tcPr>
            <w:tcW w:w="4236" w:type="dxa"/>
            <w:shd w:val="clear" w:color="auto" w:fill="auto"/>
          </w:tcPr>
          <w:p w:rsidR="00C60012" w:rsidRPr="00C60012" w:rsidRDefault="00C60012" w:rsidP="0095492B">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Schiffe, welche die in Kapitel 3.2 Tabelle C aufgeführten Stoffe befördern, müssen die in der Spalte (19) angegebene Anzahl blauer Kegel oder blauer Lichter gemäß CEVNI führen. Wenn auf Grund der beförderten Ladung keine blauen Kegel/Lichter erforderlich sind, </w:t>
            </w:r>
            <w:r w:rsidRPr="00D45B68">
              <w:rPr>
                <w:szCs w:val="18"/>
                <w:lang w:val="de-DE" w:eastAsia="en-GB"/>
              </w:rPr>
              <w:t xml:space="preserve">aber die Konzentration an brennbaren Gasen innerhalb der Ladetanks über 20 % </w:t>
            </w:r>
            <w:r w:rsidR="0095492B" w:rsidRPr="00D45B68">
              <w:rPr>
                <w:szCs w:val="18"/>
                <w:u w:val="single"/>
                <w:lang w:val="de-DE" w:eastAsia="en-GB"/>
              </w:rPr>
              <w:t xml:space="preserve">der </w:t>
            </w:r>
            <w:r w:rsidRPr="00D45B68">
              <w:rPr>
                <w:szCs w:val="18"/>
                <w:u w:val="single"/>
                <w:lang w:val="de-DE" w:eastAsia="en-GB"/>
              </w:rPr>
              <w:t>UEG</w:t>
            </w:r>
            <w:r w:rsidRPr="00D45B68">
              <w:rPr>
                <w:szCs w:val="18"/>
                <w:lang w:val="de-DE" w:eastAsia="en-GB"/>
              </w:rPr>
              <w:t xml:space="preserve"> </w:t>
            </w:r>
            <w:r w:rsidR="00DE7E06" w:rsidRPr="00D45B68">
              <w:rPr>
                <w:szCs w:val="18"/>
                <w:u w:val="single"/>
                <w:lang w:val="de-DE" w:eastAsia="en-GB"/>
              </w:rPr>
              <w:t xml:space="preserve">der letzten Ladung, für welche diese Kennzeichnung notwendig war, </w:t>
            </w:r>
            <w:r w:rsidRPr="00D45B68">
              <w:rPr>
                <w:strike/>
                <w:szCs w:val="18"/>
                <w:lang w:val="de-DE" w:eastAsia="en-GB"/>
              </w:rPr>
              <w:t>der unteren Explosionsgrenze</w:t>
            </w:r>
            <w:r w:rsidRPr="00D45B68">
              <w:rPr>
                <w:szCs w:val="18"/>
                <w:lang w:val="de-DE" w:eastAsia="en-GB"/>
              </w:rPr>
              <w:t xml:space="preserve"> liegt, wird die</w:t>
            </w:r>
            <w:r w:rsidRPr="00C60012">
              <w:rPr>
                <w:szCs w:val="18"/>
                <w:lang w:val="de-DE" w:eastAsia="en-GB"/>
              </w:rPr>
              <w:t xml:space="preserve"> Anzahl der blauen Kegel oder blauen Lichter von der letzten bezeichnungspflichtigen Ladung bestimmt.</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C60012" w:rsidTr="00C60012">
        <w:tc>
          <w:tcPr>
            <w:tcW w:w="9214" w:type="dxa"/>
            <w:gridSpan w:val="4"/>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b/>
                <w:szCs w:val="18"/>
                <w:lang w:val="en-US" w:eastAsia="en-GB"/>
              </w:rPr>
            </w:pPr>
            <w:proofErr w:type="spellStart"/>
            <w:r w:rsidRPr="00C60012">
              <w:rPr>
                <w:b/>
                <w:szCs w:val="18"/>
                <w:lang w:eastAsia="en-GB"/>
              </w:rPr>
              <w:lastRenderedPageBreak/>
              <w:t>Ausbildung</w:t>
            </w:r>
            <w:proofErr w:type="spellEnd"/>
            <w:r w:rsidRPr="00C60012">
              <w:rPr>
                <w:b/>
                <w:szCs w:val="18"/>
                <w:lang w:eastAsia="en-GB"/>
              </w:rPr>
              <w:t xml:space="preserve"> der </w:t>
            </w:r>
            <w:proofErr w:type="spellStart"/>
            <w:r w:rsidRPr="00C60012">
              <w:rPr>
                <w:b/>
                <w:szCs w:val="18"/>
                <w:lang w:eastAsia="en-GB"/>
              </w:rPr>
              <w:t>Besatzung</w:t>
            </w:r>
            <w:proofErr w:type="spellEnd"/>
          </w:p>
        </w:tc>
      </w:tr>
      <w:tr w:rsidR="00C60012" w:rsidRPr="00D92C95" w:rsidTr="00C60012">
        <w:tc>
          <w:tcPr>
            <w:tcW w:w="1292" w:type="dxa"/>
            <w:gridSpan w:val="2"/>
            <w:shd w:val="clear" w:color="auto" w:fill="auto"/>
          </w:tcPr>
          <w:p w:rsidR="00C60012" w:rsidRPr="00C60012" w:rsidRDefault="00C60012" w:rsidP="00C60012">
            <w:pPr>
              <w:keepNext/>
              <w:keepLines/>
              <w:suppressAutoHyphens w:val="0"/>
              <w:autoSpaceDN w:val="0"/>
              <w:spacing w:before="40" w:after="40" w:line="220" w:lineRule="exact"/>
              <w:ind w:right="113"/>
              <w:textAlignment w:val="baseline"/>
              <w:rPr>
                <w:rFonts w:eastAsia="Calibri"/>
                <w:szCs w:val="18"/>
                <w:lang w:eastAsia="zh-CN" w:bidi="hi-IN"/>
              </w:rPr>
            </w:pPr>
            <w:r w:rsidRPr="00C60012">
              <w:rPr>
                <w:rFonts w:eastAsia="Calibri"/>
                <w:szCs w:val="18"/>
                <w:lang w:eastAsia="zh-CN" w:bidi="hi-IN"/>
              </w:rPr>
              <w:t>8.2.2.3.3.1</w:t>
            </w:r>
          </w:p>
        </w:tc>
        <w:tc>
          <w:tcPr>
            <w:tcW w:w="4236" w:type="dxa"/>
            <w:shd w:val="clear" w:color="auto" w:fill="auto"/>
          </w:tcPr>
          <w:p w:rsidR="00C60012" w:rsidRPr="00C60012" w:rsidRDefault="00C60012" w:rsidP="00C60012">
            <w:pPr>
              <w:keepNext/>
              <w:keepLines/>
              <w:suppressAutoHyphens w:val="0"/>
              <w:autoSpaceDE w:val="0"/>
              <w:adjustRightInd w:val="0"/>
              <w:spacing w:before="40" w:after="40" w:line="220" w:lineRule="exact"/>
              <w:ind w:right="113"/>
              <w:rPr>
                <w:szCs w:val="18"/>
                <w:lang w:val="de-DE" w:eastAsia="en-GB"/>
              </w:rPr>
            </w:pPr>
            <w:r w:rsidRPr="00C60012">
              <w:rPr>
                <w:szCs w:val="18"/>
                <w:lang w:val="de-DE" w:eastAsia="en-GB"/>
              </w:rPr>
              <w:t>Der Aufbaukurs „Gas“ muss mindestens folgende Prüfungsziele umfassen:</w:t>
            </w:r>
          </w:p>
          <w:p w:rsidR="00C60012" w:rsidRPr="00C60012" w:rsidRDefault="00C60012" w:rsidP="00C60012">
            <w:pPr>
              <w:keepNext/>
              <w:keepLines/>
              <w:suppressAutoHyphens w:val="0"/>
              <w:autoSpaceDE w:val="0"/>
              <w:adjustRightInd w:val="0"/>
              <w:spacing w:before="40" w:after="40" w:line="220" w:lineRule="exact"/>
              <w:ind w:right="113"/>
              <w:rPr>
                <w:i/>
                <w:iCs/>
                <w:szCs w:val="18"/>
                <w:lang w:val="de-DE" w:eastAsia="en-GB"/>
              </w:rPr>
            </w:pPr>
            <w:r w:rsidRPr="00C60012">
              <w:rPr>
                <w:i/>
                <w:iCs/>
                <w:szCs w:val="18"/>
                <w:lang w:val="de-DE" w:eastAsia="en-GB"/>
              </w:rPr>
              <w:t>(...)</w:t>
            </w:r>
          </w:p>
          <w:p w:rsidR="00C60012" w:rsidRPr="00C60012" w:rsidRDefault="00C60012" w:rsidP="00C60012">
            <w:pPr>
              <w:keepNext/>
              <w:keepLines/>
              <w:suppressAutoHyphens w:val="0"/>
              <w:autoSpaceDE w:val="0"/>
              <w:adjustRightInd w:val="0"/>
              <w:spacing w:before="40" w:after="40" w:line="220" w:lineRule="exact"/>
              <w:ind w:right="113"/>
              <w:rPr>
                <w:i/>
                <w:iCs/>
                <w:szCs w:val="18"/>
                <w:lang w:val="de-DE" w:eastAsia="en-GB"/>
              </w:rPr>
            </w:pPr>
            <w:r w:rsidRPr="00C60012">
              <w:rPr>
                <w:i/>
                <w:iCs/>
                <w:szCs w:val="18"/>
                <w:lang w:val="de-DE" w:eastAsia="en-GB"/>
              </w:rPr>
              <w:t>Praxis:</w:t>
            </w:r>
          </w:p>
          <w:p w:rsidR="00C60012" w:rsidRPr="00C60012" w:rsidRDefault="00C60012" w:rsidP="00C60012">
            <w:pPr>
              <w:keepNext/>
              <w:keepLines/>
              <w:suppressAutoHyphens w:val="0"/>
              <w:autoSpaceDE w:val="0"/>
              <w:adjustRightInd w:val="0"/>
              <w:spacing w:before="40" w:after="40" w:line="220" w:lineRule="exact"/>
              <w:ind w:right="113"/>
              <w:rPr>
                <w:i/>
                <w:iCs/>
                <w:szCs w:val="18"/>
                <w:lang w:val="de-DE" w:eastAsia="en-GB"/>
              </w:rPr>
            </w:pPr>
            <w:r w:rsidRPr="00C60012">
              <w:rPr>
                <w:i/>
                <w:iCs/>
                <w:szCs w:val="18"/>
                <w:lang w:val="de-DE" w:eastAsia="en-GB"/>
              </w:rPr>
              <w:t>(...)</w:t>
            </w:r>
          </w:p>
          <w:p w:rsidR="00C60012" w:rsidRPr="00C60012" w:rsidRDefault="00C60012" w:rsidP="00C60012">
            <w:pPr>
              <w:keepNext/>
              <w:keepLines/>
              <w:suppressAutoHyphens w:val="0"/>
              <w:autoSpaceDE w:val="0"/>
              <w:adjustRightInd w:val="0"/>
              <w:spacing w:before="40" w:after="40" w:line="220" w:lineRule="exact"/>
              <w:ind w:right="113"/>
              <w:rPr>
                <w:szCs w:val="18"/>
                <w:lang w:val="de-DE" w:eastAsia="en-GB"/>
              </w:rPr>
            </w:pPr>
            <w:r w:rsidRPr="00C60012">
              <w:rPr>
                <w:szCs w:val="18"/>
                <w:lang w:val="de-DE" w:eastAsia="en-GB"/>
              </w:rPr>
              <w:t>- Gasfreiheitsbescheinigungen und zugelassene Arbeiten</w:t>
            </w:r>
          </w:p>
          <w:p w:rsidR="00C60012" w:rsidRPr="00C60012" w:rsidRDefault="00C60012" w:rsidP="00C60012">
            <w:pPr>
              <w:keepNext/>
              <w:keepLines/>
              <w:suppressAutoHyphens w:val="0"/>
              <w:autoSpaceDE w:val="0"/>
              <w:adjustRightInd w:val="0"/>
              <w:spacing w:before="40" w:after="40" w:line="220" w:lineRule="exact"/>
              <w:ind w:right="113"/>
              <w:rPr>
                <w:i/>
                <w:iCs/>
                <w:szCs w:val="18"/>
                <w:lang w:val="de-DE" w:eastAsia="en-GB"/>
              </w:rPr>
            </w:pPr>
            <w:r w:rsidRPr="00C60012">
              <w:rPr>
                <w:i/>
                <w:iCs/>
                <w:szCs w:val="18"/>
                <w:lang w:val="de-DE" w:eastAsia="en-GB"/>
              </w:rPr>
              <w:t>(...)</w:t>
            </w:r>
          </w:p>
        </w:tc>
        <w:tc>
          <w:tcPr>
            <w:tcW w:w="3686" w:type="dxa"/>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b/>
                <w:szCs w:val="18"/>
                <w:lang w:val="de-DE" w:eastAsia="en-GB"/>
              </w:rPr>
            </w:pPr>
          </w:p>
        </w:tc>
      </w:tr>
      <w:tr w:rsidR="00C60012" w:rsidRPr="00C60012" w:rsidTr="00C60012">
        <w:tc>
          <w:tcPr>
            <w:tcW w:w="1292" w:type="dxa"/>
            <w:gridSpan w:val="2"/>
            <w:shd w:val="clear" w:color="auto" w:fill="auto"/>
          </w:tcPr>
          <w:p w:rsidR="00C60012" w:rsidRPr="00C60012" w:rsidRDefault="00C60012" w:rsidP="00C60012">
            <w:pPr>
              <w:suppressAutoHyphens w:val="0"/>
              <w:autoSpaceDN w:val="0"/>
              <w:spacing w:before="40" w:after="40" w:line="220" w:lineRule="exact"/>
              <w:ind w:right="113"/>
              <w:textAlignment w:val="baseline"/>
              <w:rPr>
                <w:rFonts w:eastAsia="Calibri"/>
                <w:szCs w:val="18"/>
                <w:lang w:eastAsia="zh-CN" w:bidi="hi-IN"/>
              </w:rPr>
            </w:pPr>
            <w:r w:rsidRPr="00C60012">
              <w:rPr>
                <w:rFonts w:eastAsia="Calibri"/>
                <w:szCs w:val="18"/>
                <w:lang w:eastAsia="zh-CN" w:bidi="hi-IN"/>
              </w:rPr>
              <w:t>8.2.2.3.3.2</w:t>
            </w:r>
          </w:p>
        </w:tc>
        <w:tc>
          <w:tcPr>
            <w:tcW w:w="4236" w:type="dxa"/>
            <w:shd w:val="clear" w:color="auto" w:fill="auto"/>
          </w:tcPr>
          <w:p w:rsidR="00C60012" w:rsidRPr="00C60012" w:rsidRDefault="00C60012" w:rsidP="00C60012">
            <w:pPr>
              <w:suppressAutoHyphens w:val="0"/>
              <w:autoSpaceDE w:val="0"/>
              <w:adjustRightInd w:val="0"/>
              <w:spacing w:before="40" w:after="40" w:line="220" w:lineRule="exact"/>
              <w:ind w:right="113"/>
              <w:rPr>
                <w:bCs/>
                <w:szCs w:val="18"/>
                <w:lang w:val="de-DE" w:eastAsia="en-GB"/>
              </w:rPr>
            </w:pPr>
            <w:r w:rsidRPr="00C60012">
              <w:rPr>
                <w:bCs/>
                <w:szCs w:val="18"/>
                <w:lang w:val="de-DE" w:eastAsia="en-GB"/>
              </w:rPr>
              <w:t>Der Aufbaukurs „Chemie“ muss mindestens folgende Prüfungsziele umfassen: (…)</w:t>
            </w:r>
          </w:p>
          <w:p w:rsidR="00C60012" w:rsidRPr="00C60012" w:rsidRDefault="00C60012" w:rsidP="00C60012">
            <w:pPr>
              <w:suppressAutoHyphens w:val="0"/>
              <w:autoSpaceDE w:val="0"/>
              <w:adjustRightInd w:val="0"/>
              <w:spacing w:before="40" w:after="40" w:line="220" w:lineRule="exact"/>
              <w:ind w:right="113"/>
              <w:rPr>
                <w:bCs/>
                <w:i/>
                <w:szCs w:val="18"/>
                <w:lang w:val="de-DE" w:eastAsia="en-GB"/>
              </w:rPr>
            </w:pPr>
            <w:r w:rsidRPr="00C60012">
              <w:rPr>
                <w:bCs/>
                <w:i/>
                <w:szCs w:val="18"/>
                <w:lang w:val="de-DE" w:eastAsia="en-GB"/>
              </w:rPr>
              <w:t>Praxis:</w:t>
            </w:r>
          </w:p>
          <w:p w:rsidR="00C60012" w:rsidRPr="00C60012" w:rsidRDefault="00C60012" w:rsidP="00C60012">
            <w:pPr>
              <w:suppressAutoHyphens w:val="0"/>
              <w:autoSpaceDE w:val="0"/>
              <w:adjustRightInd w:val="0"/>
              <w:spacing w:before="40" w:after="40" w:line="220" w:lineRule="exact"/>
              <w:ind w:right="113"/>
              <w:rPr>
                <w:bCs/>
                <w:szCs w:val="18"/>
                <w:lang w:val="de-DE" w:eastAsia="en-GB"/>
              </w:rPr>
            </w:pPr>
            <w:r w:rsidRPr="00C60012">
              <w:rPr>
                <w:bCs/>
                <w:szCs w:val="18"/>
                <w:lang w:val="de-DE" w:eastAsia="en-GB"/>
              </w:rPr>
              <w:t>- Reinigen der Ladetanks, wie z. B. Entgasen, Waschen, Restladung und Restebehälter</w:t>
            </w:r>
          </w:p>
          <w:p w:rsidR="00C60012" w:rsidRPr="00C60012" w:rsidRDefault="00C60012" w:rsidP="00C60012">
            <w:pPr>
              <w:suppressAutoHyphens w:val="0"/>
              <w:autoSpaceDE w:val="0"/>
              <w:adjustRightInd w:val="0"/>
              <w:spacing w:before="40" w:after="40" w:line="220" w:lineRule="exact"/>
              <w:ind w:right="113"/>
              <w:rPr>
                <w:bCs/>
                <w:szCs w:val="18"/>
                <w:lang w:val="en-US" w:eastAsia="en-GB"/>
              </w:rPr>
            </w:pPr>
            <w:r w:rsidRPr="00C60012">
              <w:rPr>
                <w:bCs/>
                <w:szCs w:val="18"/>
                <w:lang w:val="en-US" w:eastAsia="en-GB"/>
              </w:rPr>
              <w:t>(...)</w:t>
            </w:r>
          </w:p>
          <w:p w:rsidR="00C60012" w:rsidRPr="00C60012" w:rsidRDefault="00C60012" w:rsidP="00C60012">
            <w:pPr>
              <w:keepNext/>
              <w:keepLines/>
              <w:suppressAutoHyphens w:val="0"/>
              <w:autoSpaceDE w:val="0"/>
              <w:adjustRightInd w:val="0"/>
              <w:spacing w:before="40" w:after="40" w:line="220" w:lineRule="exact"/>
              <w:ind w:right="113"/>
              <w:rPr>
                <w:szCs w:val="18"/>
                <w:lang w:val="en-US" w:eastAsia="en-GB"/>
              </w:rPr>
            </w:pPr>
            <w:r w:rsidRPr="00C60012">
              <w:rPr>
                <w:szCs w:val="18"/>
                <w:lang w:val="fr-FR" w:eastAsia="en-GB"/>
              </w:rPr>
              <w:t xml:space="preserve">- </w:t>
            </w:r>
            <w:proofErr w:type="spellStart"/>
            <w:r w:rsidRPr="00C60012">
              <w:rPr>
                <w:szCs w:val="18"/>
                <w:lang w:val="fr-FR" w:eastAsia="en-GB"/>
              </w:rPr>
              <w:t>Gasfreiheitsbescheinigungen</w:t>
            </w:r>
            <w:proofErr w:type="spellEnd"/>
            <w:r w:rsidRPr="00C60012">
              <w:rPr>
                <w:szCs w:val="18"/>
                <w:lang w:val="fr-FR" w:eastAsia="en-GB"/>
              </w:rPr>
              <w:t xml:space="preserve"> </w:t>
            </w:r>
            <w:proofErr w:type="spellStart"/>
            <w:r w:rsidRPr="00C60012">
              <w:rPr>
                <w:szCs w:val="18"/>
                <w:lang w:val="fr-FR" w:eastAsia="en-GB"/>
              </w:rPr>
              <w:t>und</w:t>
            </w:r>
            <w:proofErr w:type="spellEnd"/>
            <w:r w:rsidRPr="00C60012">
              <w:rPr>
                <w:szCs w:val="18"/>
                <w:lang w:val="fr-FR" w:eastAsia="en-GB"/>
              </w:rPr>
              <w:t xml:space="preserve"> </w:t>
            </w:r>
            <w:proofErr w:type="spellStart"/>
            <w:r w:rsidRPr="00C60012">
              <w:rPr>
                <w:szCs w:val="18"/>
                <w:lang w:val="fr-FR" w:eastAsia="en-GB"/>
              </w:rPr>
              <w:t>zugelassene</w:t>
            </w:r>
            <w:proofErr w:type="spellEnd"/>
            <w:r w:rsidRPr="00C60012">
              <w:rPr>
                <w:szCs w:val="18"/>
                <w:lang w:val="fr-FR" w:eastAsia="en-GB"/>
              </w:rPr>
              <w:t xml:space="preserve"> </w:t>
            </w:r>
            <w:proofErr w:type="spellStart"/>
            <w:r w:rsidRPr="00C60012">
              <w:rPr>
                <w:szCs w:val="18"/>
                <w:lang w:val="fr-FR" w:eastAsia="en-GB"/>
              </w:rPr>
              <w:t>Arbeiten</w:t>
            </w:r>
            <w:proofErr w:type="spellEnd"/>
          </w:p>
          <w:p w:rsidR="00C60012" w:rsidRPr="00C60012" w:rsidRDefault="00C60012" w:rsidP="00C60012">
            <w:pPr>
              <w:suppressAutoHyphens w:val="0"/>
              <w:autoSpaceDE w:val="0"/>
              <w:adjustRightInd w:val="0"/>
              <w:spacing w:before="40" w:after="40" w:line="220" w:lineRule="exact"/>
              <w:ind w:right="113"/>
              <w:rPr>
                <w:bCs/>
                <w:szCs w:val="18"/>
                <w:lang w:val="en-US" w:eastAsia="en-GB"/>
              </w:rPr>
            </w:pPr>
            <w:r w:rsidRPr="00C60012">
              <w:rPr>
                <w:bCs/>
                <w:szCs w:val="18"/>
                <w:lang w:val="en-US" w:eastAsia="en-GB"/>
              </w:rPr>
              <w:t>(...)</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en-US" w:eastAsia="en-GB"/>
              </w:rPr>
            </w:pPr>
          </w:p>
        </w:tc>
      </w:tr>
      <w:tr w:rsidR="00C60012" w:rsidRPr="00C60012" w:rsidTr="00C60012">
        <w:trPr>
          <w:trHeight w:val="309"/>
        </w:trPr>
        <w:tc>
          <w:tcPr>
            <w:tcW w:w="9214" w:type="dxa"/>
            <w:gridSpan w:val="4"/>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b/>
                <w:szCs w:val="18"/>
                <w:lang w:val="en-US" w:eastAsia="en-GB"/>
              </w:rPr>
            </w:pPr>
            <w:proofErr w:type="spellStart"/>
            <w:r w:rsidRPr="00C60012">
              <w:rPr>
                <w:b/>
                <w:szCs w:val="18"/>
                <w:lang w:eastAsia="en-GB"/>
              </w:rPr>
              <w:t>Aufstellungsräume</w:t>
            </w:r>
            <w:proofErr w:type="spellEnd"/>
            <w:r w:rsidRPr="00C60012">
              <w:rPr>
                <w:b/>
                <w:szCs w:val="18"/>
                <w:lang w:eastAsia="en-GB"/>
              </w:rPr>
              <w:t xml:space="preserve"> und </w:t>
            </w:r>
            <w:proofErr w:type="spellStart"/>
            <w:r w:rsidRPr="00C60012">
              <w:rPr>
                <w:b/>
                <w:szCs w:val="18"/>
                <w:lang w:eastAsia="en-GB"/>
              </w:rPr>
              <w:t>Ladetanks</w:t>
            </w:r>
            <w:proofErr w:type="spellEnd"/>
            <w:r w:rsidRPr="00C60012">
              <w:rPr>
                <w:b/>
                <w:szCs w:val="18"/>
                <w:lang w:eastAsia="en-GB"/>
              </w:rPr>
              <w:t xml:space="preserve"> </w:t>
            </w:r>
          </w:p>
        </w:tc>
      </w:tr>
      <w:tr w:rsidR="00C60012" w:rsidRPr="00D92C95" w:rsidTr="00C60012">
        <w:trPr>
          <w:trHeight w:val="1522"/>
        </w:trPr>
        <w:tc>
          <w:tcPr>
            <w:tcW w:w="1292" w:type="dxa"/>
            <w:gridSpan w:val="2"/>
            <w:shd w:val="clear" w:color="auto" w:fill="auto"/>
          </w:tcPr>
          <w:p w:rsidR="00C60012" w:rsidRPr="00C60012" w:rsidRDefault="00C60012" w:rsidP="00C60012">
            <w:pPr>
              <w:keepNext/>
              <w:keepLines/>
              <w:suppressAutoHyphens w:val="0"/>
              <w:autoSpaceDN w:val="0"/>
              <w:spacing w:before="40" w:after="120" w:line="220" w:lineRule="exact"/>
              <w:ind w:right="113"/>
              <w:textAlignment w:val="baseline"/>
              <w:rPr>
                <w:rFonts w:eastAsia="Calibri"/>
                <w:szCs w:val="18"/>
                <w:lang w:eastAsia="zh-CN" w:bidi="hi-IN"/>
              </w:rPr>
            </w:pPr>
            <w:r w:rsidRPr="00C60012">
              <w:rPr>
                <w:rFonts w:eastAsia="Calibri"/>
                <w:szCs w:val="18"/>
                <w:lang w:eastAsia="zh-CN" w:bidi="hi-IN"/>
              </w:rPr>
              <w:t xml:space="preserve">9.3.X.11.3 </w:t>
            </w:r>
          </w:p>
        </w:tc>
        <w:tc>
          <w:tcPr>
            <w:tcW w:w="4236" w:type="dxa"/>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szCs w:val="18"/>
                <w:lang w:val="en-US" w:eastAsia="en-GB"/>
              </w:rPr>
            </w:pPr>
            <w:proofErr w:type="gramStart"/>
            <w:r w:rsidRPr="00C60012">
              <w:rPr>
                <w:szCs w:val="18"/>
                <w:lang w:val="en-US" w:eastAsia="en-GB"/>
              </w:rPr>
              <w:t>a) .....</w:t>
            </w:r>
            <w:proofErr w:type="gramEnd"/>
          </w:p>
          <w:p w:rsidR="00C60012" w:rsidRPr="00C60012" w:rsidRDefault="00C60012" w:rsidP="00C60012">
            <w:pPr>
              <w:keepNext/>
              <w:keepLines/>
              <w:suppressAutoHyphens w:val="0"/>
              <w:autoSpaceDE w:val="0"/>
              <w:adjustRightInd w:val="0"/>
              <w:spacing w:before="40" w:after="120" w:line="220" w:lineRule="exact"/>
              <w:ind w:right="113"/>
              <w:rPr>
                <w:szCs w:val="18"/>
                <w:lang w:val="en-US" w:eastAsia="en-GB"/>
              </w:rPr>
            </w:pPr>
            <w:proofErr w:type="gramStart"/>
            <w:r w:rsidRPr="00C60012">
              <w:rPr>
                <w:szCs w:val="18"/>
                <w:lang w:val="en-US" w:eastAsia="en-GB"/>
              </w:rPr>
              <w:t>b) .....</w:t>
            </w:r>
            <w:proofErr w:type="gramEnd"/>
          </w:p>
          <w:p w:rsidR="00C60012" w:rsidRPr="00C60012" w:rsidRDefault="00C60012" w:rsidP="00C60012">
            <w:pPr>
              <w:keepNext/>
              <w:keepLines/>
              <w:suppressAutoHyphens w:val="0"/>
              <w:autoSpaceDE w:val="0"/>
              <w:adjustRightInd w:val="0"/>
              <w:spacing w:before="40" w:after="120" w:line="220" w:lineRule="exact"/>
              <w:ind w:right="113"/>
              <w:rPr>
                <w:lang w:val="en-US"/>
              </w:rPr>
            </w:pPr>
            <w:r w:rsidRPr="00C60012">
              <w:rPr>
                <w:szCs w:val="18"/>
                <w:lang w:eastAsia="en-GB"/>
              </w:rPr>
              <w:t xml:space="preserve">c) </w:t>
            </w:r>
            <w:r w:rsidRPr="00C60012">
              <w:rPr>
                <w:lang w:val="en-US"/>
              </w:rPr>
              <w:t xml:space="preserve">All spaces in the cargo area shall be capable of being ventilated. </w:t>
            </w:r>
            <w:r w:rsidRPr="00C60012">
              <w:rPr>
                <w:strike/>
                <w:lang w:val="en-US"/>
              </w:rPr>
              <w:t>Means for checking their gas-free condition shall be provided</w:t>
            </w:r>
            <w:r w:rsidRPr="00C60012">
              <w:rPr>
                <w:lang w:val="en-US"/>
              </w:rPr>
              <w:t xml:space="preserve">. </w:t>
            </w:r>
            <w:r w:rsidRPr="00C60012">
              <w:rPr>
                <w:u w:val="single"/>
                <w:lang w:val="en-US"/>
              </w:rPr>
              <w:t>It has to be possible to check their gas-free condition.</w:t>
            </w:r>
          </w:p>
          <w:p w:rsidR="00C60012" w:rsidRPr="00C60012" w:rsidRDefault="00C60012" w:rsidP="00C60012">
            <w:pPr>
              <w:keepNext/>
              <w:keepLines/>
              <w:suppressAutoHyphens w:val="0"/>
              <w:autoSpaceDE w:val="0"/>
              <w:adjustRightInd w:val="0"/>
              <w:spacing w:before="40" w:after="40" w:line="220" w:lineRule="exact"/>
              <w:ind w:right="113"/>
              <w:rPr>
                <w:szCs w:val="18"/>
                <w:lang w:val="de-DE" w:eastAsia="en-GB"/>
              </w:rPr>
            </w:pPr>
            <w:r w:rsidRPr="00C60012">
              <w:rPr>
                <w:lang w:val="de-DE"/>
              </w:rPr>
              <w:t xml:space="preserve">Deutsch: „c) </w:t>
            </w:r>
            <w:r w:rsidRPr="00C60012">
              <w:rPr>
                <w:szCs w:val="18"/>
                <w:lang w:val="de-DE" w:eastAsia="en-GB"/>
              </w:rPr>
              <w:t>Alle Räume im Bereich der Ladung müssen gelüftet werden können. Es muss geprüft werden können, ob sie gasfrei sind.“</w:t>
            </w:r>
          </w:p>
        </w:tc>
        <w:tc>
          <w:tcPr>
            <w:tcW w:w="3686" w:type="dxa"/>
            <w:shd w:val="clear" w:color="auto" w:fill="auto"/>
          </w:tcPr>
          <w:p w:rsidR="00C60012" w:rsidRPr="00C60012" w:rsidRDefault="00C60012" w:rsidP="00C60012">
            <w:pPr>
              <w:keepNext/>
              <w:keepLines/>
              <w:suppressAutoHyphens w:val="0"/>
              <w:autoSpaceDE w:val="0"/>
              <w:adjustRightInd w:val="0"/>
              <w:spacing w:after="120" w:line="220" w:lineRule="exact"/>
              <w:ind w:right="113"/>
              <w:rPr>
                <w:b/>
                <w:szCs w:val="18"/>
                <w:lang w:val="en-US" w:eastAsia="en-GB"/>
              </w:rPr>
            </w:pPr>
            <w:proofErr w:type="spellStart"/>
            <w:r w:rsidRPr="00C60012">
              <w:rPr>
                <w:b/>
                <w:szCs w:val="18"/>
                <w:lang w:val="en-US" w:eastAsia="en-GB"/>
              </w:rPr>
              <w:t>Vorschlag</w:t>
            </w:r>
            <w:proofErr w:type="spellEnd"/>
          </w:p>
          <w:p w:rsidR="00C60012" w:rsidRPr="00C60012" w:rsidRDefault="00C60012" w:rsidP="00C60012">
            <w:pPr>
              <w:keepNext/>
              <w:keepLines/>
              <w:suppressAutoHyphens w:val="0"/>
              <w:autoSpaceDE w:val="0"/>
              <w:adjustRightInd w:val="0"/>
              <w:spacing w:before="40" w:after="120" w:line="220" w:lineRule="exact"/>
              <w:ind w:right="113"/>
              <w:rPr>
                <w:szCs w:val="18"/>
                <w:lang w:eastAsia="en-GB"/>
              </w:rPr>
            </w:pPr>
            <w:r w:rsidRPr="00C60012">
              <w:rPr>
                <w:szCs w:val="18"/>
                <w:lang w:eastAsia="en-GB"/>
              </w:rPr>
              <w:t xml:space="preserve">In der </w:t>
            </w:r>
            <w:proofErr w:type="spellStart"/>
            <w:r w:rsidRPr="00C60012">
              <w:rPr>
                <w:szCs w:val="18"/>
                <w:lang w:val="en-US" w:eastAsia="en-GB"/>
              </w:rPr>
              <w:t>englischen</w:t>
            </w:r>
            <w:proofErr w:type="spellEnd"/>
            <w:r w:rsidRPr="00C60012">
              <w:rPr>
                <w:szCs w:val="18"/>
                <w:lang w:val="en-US" w:eastAsia="en-GB"/>
              </w:rPr>
              <w:t xml:space="preserve"> </w:t>
            </w:r>
            <w:proofErr w:type="spellStart"/>
            <w:r w:rsidRPr="00C60012">
              <w:rPr>
                <w:szCs w:val="18"/>
                <w:lang w:val="en-US" w:eastAsia="en-GB"/>
              </w:rPr>
              <w:t>Fassung</w:t>
            </w:r>
            <w:proofErr w:type="spellEnd"/>
            <w:r w:rsidRPr="00C60012">
              <w:rPr>
                <w:szCs w:val="18"/>
                <w:lang w:eastAsia="en-GB"/>
              </w:rPr>
              <w:t xml:space="preserve"> den </w:t>
            </w:r>
            <w:proofErr w:type="spellStart"/>
            <w:r w:rsidRPr="00C60012">
              <w:rPr>
                <w:szCs w:val="18"/>
                <w:lang w:eastAsia="en-GB"/>
              </w:rPr>
              <w:t>Satz</w:t>
            </w:r>
            <w:proofErr w:type="spellEnd"/>
            <w:r w:rsidRPr="00C60012">
              <w:rPr>
                <w:szCs w:val="18"/>
                <w:lang w:eastAsia="en-GB"/>
              </w:rPr>
              <w:t xml:space="preserve"> „</w:t>
            </w:r>
            <w:r w:rsidRPr="00C60012">
              <w:t>Means for checking their gas-free condition shall be provided</w:t>
            </w:r>
            <w:proofErr w:type="gramStart"/>
            <w:r w:rsidRPr="00C60012">
              <w:t>.</w:t>
            </w:r>
            <w:r w:rsidRPr="00C60012">
              <w:rPr>
                <w:szCs w:val="18"/>
                <w:lang w:eastAsia="en-GB"/>
              </w:rPr>
              <w:t>“</w:t>
            </w:r>
            <w:proofErr w:type="gramEnd"/>
            <w:r w:rsidRPr="00C60012">
              <w:rPr>
                <w:szCs w:val="18"/>
                <w:lang w:eastAsia="en-GB"/>
              </w:rPr>
              <w:t xml:space="preserve"> </w:t>
            </w:r>
            <w:proofErr w:type="spellStart"/>
            <w:r w:rsidRPr="00C60012">
              <w:rPr>
                <w:szCs w:val="18"/>
                <w:lang w:eastAsia="en-GB"/>
              </w:rPr>
              <w:t>durch</w:t>
            </w:r>
            <w:proofErr w:type="spellEnd"/>
            <w:r w:rsidRPr="00C60012">
              <w:rPr>
                <w:szCs w:val="18"/>
                <w:lang w:eastAsia="en-GB"/>
              </w:rPr>
              <w:t xml:space="preserve"> „</w:t>
            </w:r>
            <w:r w:rsidRPr="00C60012">
              <w:t>It has to be possible to check their gas-free condition.</w:t>
            </w:r>
            <w:r w:rsidRPr="00C60012">
              <w:rPr>
                <w:szCs w:val="18"/>
                <w:lang w:eastAsia="en-GB"/>
              </w:rPr>
              <w:t xml:space="preserve">“ </w:t>
            </w:r>
            <w:proofErr w:type="spellStart"/>
            <w:r w:rsidRPr="00C60012">
              <w:rPr>
                <w:szCs w:val="18"/>
                <w:lang w:eastAsia="en-GB"/>
              </w:rPr>
              <w:t>ersetzen</w:t>
            </w:r>
            <w:proofErr w:type="spellEnd"/>
            <w:r w:rsidRPr="00C60012">
              <w:rPr>
                <w:szCs w:val="18"/>
                <w:lang w:eastAsia="en-GB"/>
              </w:rPr>
              <w:t>.</w:t>
            </w:r>
          </w:p>
          <w:p w:rsidR="00C60012" w:rsidRPr="00C60012" w:rsidRDefault="00C60012" w:rsidP="00C60012">
            <w:pPr>
              <w:keepNext/>
              <w:keepLines/>
              <w:suppressAutoHyphens w:val="0"/>
              <w:autoSpaceDE w:val="0"/>
              <w:adjustRightInd w:val="0"/>
              <w:spacing w:before="40" w:after="120" w:line="220" w:lineRule="exact"/>
              <w:ind w:right="113"/>
              <w:rPr>
                <w:b/>
                <w:szCs w:val="18"/>
                <w:lang w:val="de-DE" w:eastAsia="en-GB"/>
              </w:rPr>
            </w:pPr>
            <w:r w:rsidRPr="00C60012">
              <w:rPr>
                <w:b/>
                <w:szCs w:val="18"/>
                <w:lang w:val="de-DE" w:eastAsia="en-GB"/>
              </w:rPr>
              <w:t>Begründung</w:t>
            </w:r>
          </w:p>
          <w:p w:rsidR="00C60012" w:rsidRPr="00C60012" w:rsidRDefault="00C60012" w:rsidP="00C60012">
            <w:pPr>
              <w:keepNext/>
              <w:keepLines/>
              <w:suppressAutoHyphens w:val="0"/>
              <w:autoSpaceDE w:val="0"/>
              <w:adjustRightInd w:val="0"/>
              <w:spacing w:before="40" w:after="120" w:line="220" w:lineRule="exact"/>
              <w:ind w:right="113"/>
              <w:rPr>
                <w:b/>
                <w:szCs w:val="18"/>
                <w:lang w:val="de-DE" w:eastAsia="en-GB"/>
              </w:rPr>
            </w:pPr>
            <w:r w:rsidRPr="00C60012">
              <w:rPr>
                <w:szCs w:val="18"/>
                <w:lang w:val="de-DE" w:eastAsia="en-GB"/>
              </w:rPr>
              <w:t>Zwischen den einzelnen Sprachfassungen besteht eine Abweichung. Die französische und die deutsche Fassung sehen keine Pflicht vor, die Mittel für die Prüfung an Bord zu haben.</w:t>
            </w:r>
          </w:p>
        </w:tc>
      </w:tr>
      <w:tr w:rsidR="00C60012" w:rsidRPr="00C60012" w:rsidTr="00C60012">
        <w:tc>
          <w:tcPr>
            <w:tcW w:w="9214" w:type="dxa"/>
            <w:gridSpan w:val="4"/>
            <w:shd w:val="clear" w:color="auto" w:fill="auto"/>
          </w:tcPr>
          <w:p w:rsidR="00C60012" w:rsidRPr="00C60012" w:rsidRDefault="00C60012" w:rsidP="00C60012">
            <w:pPr>
              <w:suppressAutoHyphens w:val="0"/>
              <w:autoSpaceDN w:val="0"/>
              <w:spacing w:before="40" w:after="120" w:line="220" w:lineRule="exact"/>
              <w:ind w:right="113"/>
              <w:textAlignment w:val="baseline"/>
              <w:rPr>
                <w:rFonts w:ascii="Verdana" w:eastAsia="Calibri" w:hAnsi="Verdana" w:cs="Lohit Hindi"/>
                <w:b/>
                <w:kern w:val="3"/>
                <w:sz w:val="18"/>
                <w:szCs w:val="18"/>
                <w:lang w:val="nl-NL" w:eastAsia="zh-CN" w:bidi="hi-IN"/>
              </w:rPr>
            </w:pPr>
            <w:r w:rsidRPr="00C60012">
              <w:rPr>
                <w:rFonts w:eastAsia="Calibri"/>
                <w:b/>
                <w:szCs w:val="18"/>
                <w:lang w:val="nl-NL" w:eastAsia="zh-CN" w:bidi="hi-IN"/>
              </w:rPr>
              <w:t>Tankschiffe, Typ C/ N</w:t>
            </w:r>
          </w:p>
        </w:tc>
      </w:tr>
      <w:tr w:rsidR="00C60012" w:rsidRPr="00DE7E06" w:rsidTr="00C60012">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9.3.2.42.4/</w:t>
            </w:r>
          </w:p>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9.3.3.42.4</w:t>
            </w:r>
          </w:p>
        </w:tc>
        <w:tc>
          <w:tcPr>
            <w:tcW w:w="4236" w:type="dxa"/>
            <w:shd w:val="clear" w:color="auto" w:fill="auto"/>
          </w:tcPr>
          <w:p w:rsidR="00C60012" w:rsidRPr="00421191"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Wenn die Ladungsheizungsanlage beim Laden, Löschen oder Entgasen </w:t>
            </w:r>
            <w:r w:rsidRPr="00D45B68">
              <w:rPr>
                <w:szCs w:val="18"/>
                <w:u w:val="single"/>
                <w:lang w:val="de-DE" w:eastAsia="en-GB"/>
              </w:rPr>
              <w:t>bei einer</w:t>
            </w:r>
            <w:r w:rsidR="00DE7E06" w:rsidRPr="00D45B68">
              <w:rPr>
                <w:szCs w:val="18"/>
                <w:u w:val="single"/>
                <w:lang w:val="de-DE" w:eastAsia="en-GB"/>
              </w:rPr>
              <w:t xml:space="preserve"> aus der Ladung herrührenden </w:t>
            </w:r>
            <w:r w:rsidRPr="00D45B68">
              <w:rPr>
                <w:szCs w:val="18"/>
                <w:u w:val="single"/>
                <w:lang w:val="de-DE" w:eastAsia="en-GB"/>
              </w:rPr>
              <w:t xml:space="preserve"> Konzentration </w:t>
            </w:r>
            <w:r w:rsidR="00DE7E06" w:rsidRPr="00D45B68">
              <w:rPr>
                <w:szCs w:val="18"/>
                <w:u w:val="single"/>
                <w:lang w:val="de-DE" w:eastAsia="en-GB"/>
              </w:rPr>
              <w:t xml:space="preserve">von </w:t>
            </w:r>
            <w:r w:rsidR="00731A6D" w:rsidRPr="00D45B68">
              <w:rPr>
                <w:szCs w:val="18"/>
                <w:u w:val="single"/>
                <w:lang w:val="de-DE" w:eastAsia="en-GB"/>
              </w:rPr>
              <w:t>10</w:t>
            </w:r>
            <w:r w:rsidR="00DE7E06" w:rsidRPr="00D45B68">
              <w:rPr>
                <w:szCs w:val="18"/>
                <w:u w:val="single"/>
                <w:lang w:val="de-DE" w:eastAsia="en-GB"/>
              </w:rPr>
              <w:t xml:space="preserve"> % der</w:t>
            </w:r>
            <w:r w:rsidR="00731A6D" w:rsidRPr="00D45B68">
              <w:rPr>
                <w:szCs w:val="18"/>
                <w:u w:val="single"/>
                <w:lang w:val="de-DE" w:eastAsia="en-GB"/>
              </w:rPr>
              <w:t xml:space="preserve"> </w:t>
            </w:r>
            <w:r w:rsidRPr="00D45B68">
              <w:rPr>
                <w:szCs w:val="18"/>
                <w:u w:val="single"/>
                <w:lang w:val="de-DE" w:eastAsia="en-GB"/>
              </w:rPr>
              <w:t>UEG oder mehr</w:t>
            </w:r>
            <w:r w:rsidRPr="00D45B68">
              <w:rPr>
                <w:szCs w:val="18"/>
                <w:lang w:val="de-DE" w:eastAsia="en-GB"/>
              </w:rPr>
              <w:t xml:space="preserve"> benutzt werden muss, muss der</w:t>
            </w:r>
            <w:r w:rsidRPr="00C60012">
              <w:rPr>
                <w:szCs w:val="18"/>
                <w:lang w:val="de-DE" w:eastAsia="en-GB"/>
              </w:rPr>
              <w:t xml:space="preserve"> Betriebsraum, in dem diese Anlage aufgestellt ist, den Vorschriften des Absatzes 9.3.2.52.3 vollständig entsprechen. </w:t>
            </w:r>
            <w:r w:rsidRPr="00421191">
              <w:rPr>
                <w:szCs w:val="18"/>
                <w:lang w:val="de-DE" w:eastAsia="en-GB"/>
              </w:rPr>
              <w:t>Dies gilt nicht für die Ansaugöffnungen des Lüftungssystems.</w:t>
            </w:r>
          </w:p>
          <w:p w:rsidR="00C60012" w:rsidRPr="00421191" w:rsidRDefault="00C60012" w:rsidP="00C60012">
            <w:pPr>
              <w:suppressAutoHyphens w:val="0"/>
              <w:autoSpaceDE w:val="0"/>
              <w:adjustRightInd w:val="0"/>
              <w:spacing w:before="40" w:after="120" w:line="220" w:lineRule="exact"/>
              <w:ind w:right="113"/>
              <w:rPr>
                <w:szCs w:val="18"/>
                <w:lang w:val="de-DE" w:eastAsia="en-GB"/>
              </w:rPr>
            </w:pPr>
            <w:r w:rsidRPr="00421191">
              <w:rPr>
                <w:szCs w:val="18"/>
                <w:lang w:val="de-DE" w:eastAsia="en-GB"/>
              </w:rPr>
              <w:t>(...)</w:t>
            </w:r>
          </w:p>
        </w:tc>
        <w:tc>
          <w:tcPr>
            <w:tcW w:w="3686" w:type="dxa"/>
            <w:shd w:val="clear" w:color="auto" w:fill="auto"/>
          </w:tcPr>
          <w:p w:rsidR="00C60012" w:rsidRPr="00421191" w:rsidRDefault="00C60012" w:rsidP="00C60012">
            <w:pPr>
              <w:suppressAutoHyphens w:val="0"/>
              <w:autoSpaceDE w:val="0"/>
              <w:adjustRightInd w:val="0"/>
              <w:spacing w:before="40" w:after="120" w:line="220" w:lineRule="exact"/>
              <w:ind w:right="113"/>
              <w:rPr>
                <w:b/>
                <w:szCs w:val="18"/>
                <w:lang w:val="de-DE" w:eastAsia="en-GB"/>
              </w:rPr>
            </w:pPr>
          </w:p>
        </w:tc>
      </w:tr>
    </w:tbl>
    <w:p w:rsidR="00C60012" w:rsidRPr="00C60012" w:rsidRDefault="00C60012" w:rsidP="00C60012">
      <w:pPr>
        <w:spacing w:after="120"/>
        <w:ind w:left="1134" w:right="1134"/>
        <w:jc w:val="center"/>
        <w:rPr>
          <w:lang w:val="de-DE"/>
        </w:rPr>
      </w:pPr>
      <w:r w:rsidRPr="00C60012">
        <w:rPr>
          <w:lang w:val="de-DE"/>
        </w:rPr>
        <w:t>***</w:t>
      </w:r>
    </w:p>
    <w:sectPr w:rsidR="00C60012" w:rsidRPr="00C60012" w:rsidSect="00C11203">
      <w:headerReference w:type="even" r:id="rId9"/>
      <w:headerReference w:type="default" r:id="rId10"/>
      <w:footerReference w:type="even" r:id="rId11"/>
      <w:footerReference w:type="default" r:id="rId12"/>
      <w:endnotePr>
        <w:numFmt w:val="decimal"/>
      </w:endnotePr>
      <w:type w:val="continuous"/>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90F" w:rsidRPr="00FB1744" w:rsidRDefault="00D8790F" w:rsidP="00FB1744">
      <w:pPr>
        <w:pStyle w:val="Footer"/>
      </w:pPr>
    </w:p>
  </w:endnote>
  <w:endnote w:type="continuationSeparator" w:id="0">
    <w:p w:rsidR="00D8790F" w:rsidRPr="00FB1744" w:rsidRDefault="00D8790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88" w:rsidRPr="00C70675" w:rsidRDefault="00A05088" w:rsidP="00F643BA">
    <w:pPr>
      <w:tabs>
        <w:tab w:val="center" w:pos="4536"/>
        <w:tab w:val="left" w:pos="7177"/>
        <w:tab w:val="right" w:pos="9070"/>
      </w:tabs>
      <w:suppressAutoHyphens w:val="0"/>
      <w:spacing w:line="240" w:lineRule="auto"/>
      <w:jc w:val="right"/>
      <w:rPr>
        <w:lang w:val="fr-FR"/>
      </w:rPr>
    </w:pPr>
    <w:r>
      <w:rPr>
        <w:rFonts w:ascii="Arial" w:hAnsi="Arial"/>
        <w:noProof/>
        <w:sz w:val="12"/>
        <w:szCs w:val="24"/>
        <w:lang w:val="fr-FR"/>
      </w:rPr>
      <w:t>m</w:t>
    </w:r>
    <w:r w:rsidRPr="00F66431">
      <w:rPr>
        <w:rFonts w:ascii="Arial" w:hAnsi="Arial"/>
        <w:noProof/>
        <w:sz w:val="12"/>
        <w:szCs w:val="24"/>
        <w:lang w:val="fr-FR"/>
      </w:rPr>
      <w:t>m</w:t>
    </w:r>
    <w:r>
      <w:rPr>
        <w:rFonts w:ascii="Arial" w:hAnsi="Arial"/>
        <w:noProof/>
        <w:sz w:val="12"/>
        <w:szCs w:val="24"/>
        <w:lang w:val="fr-FR"/>
      </w:rPr>
      <w:t>_ba</w:t>
    </w:r>
    <w:r w:rsidRPr="00F66431">
      <w:rPr>
        <w:rFonts w:ascii="Arial" w:hAnsi="Arial"/>
        <w:noProof/>
        <w:sz w:val="12"/>
        <w:szCs w:val="24"/>
        <w:lang w:val="fr-FR"/>
      </w:rPr>
      <w:t>/adn_wp15_ac2_201</w:t>
    </w:r>
    <w:r>
      <w:rPr>
        <w:rFonts w:ascii="Arial" w:hAnsi="Arial"/>
        <w:noProof/>
        <w:sz w:val="12"/>
        <w:szCs w:val="24"/>
        <w:lang w:val="fr-FR"/>
      </w:rPr>
      <w:t>6</w:t>
    </w:r>
    <w:r w:rsidRPr="00F66431">
      <w:rPr>
        <w:rFonts w:ascii="Arial" w:hAnsi="Arial"/>
        <w:noProof/>
        <w:sz w:val="12"/>
        <w:szCs w:val="24"/>
        <w:lang w:val="fr-FR"/>
      </w:rPr>
      <w:t>_</w:t>
    </w:r>
    <w:r>
      <w:rPr>
        <w:rFonts w:ascii="Arial" w:hAnsi="Arial"/>
        <w:noProof/>
        <w:sz w:val="12"/>
        <w:szCs w:val="24"/>
        <w:lang w:val="fr-FR"/>
      </w:rPr>
      <w:t>25d</w:t>
    </w:r>
    <w:r w:rsidRPr="00F66431">
      <w:rPr>
        <w:rFonts w:ascii="Arial" w:hAnsi="Arial"/>
        <w:noProof/>
        <w:sz w:val="12"/>
        <w:szCs w:val="24"/>
        <w:lang w:val="fr-FR"/>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88" w:rsidRPr="00C70675" w:rsidRDefault="00A05088" w:rsidP="00F643BA">
    <w:pPr>
      <w:tabs>
        <w:tab w:val="center" w:pos="4536"/>
        <w:tab w:val="left" w:pos="7177"/>
        <w:tab w:val="right" w:pos="9070"/>
      </w:tabs>
      <w:suppressAutoHyphens w:val="0"/>
      <w:spacing w:line="240" w:lineRule="auto"/>
      <w:jc w:val="right"/>
      <w:rPr>
        <w:lang w:val="fr-FR"/>
      </w:rPr>
    </w:pPr>
    <w:r>
      <w:rPr>
        <w:rFonts w:ascii="Arial" w:hAnsi="Arial"/>
        <w:noProof/>
        <w:sz w:val="12"/>
        <w:szCs w:val="24"/>
        <w:lang w:val="fr-FR"/>
      </w:rPr>
      <w:t>m</w:t>
    </w:r>
    <w:r w:rsidRPr="00F66431">
      <w:rPr>
        <w:rFonts w:ascii="Arial" w:hAnsi="Arial"/>
        <w:noProof/>
        <w:sz w:val="12"/>
        <w:szCs w:val="24"/>
        <w:lang w:val="fr-FR"/>
      </w:rPr>
      <w:t>m</w:t>
    </w:r>
    <w:r>
      <w:rPr>
        <w:rFonts w:ascii="Arial" w:hAnsi="Arial"/>
        <w:noProof/>
        <w:sz w:val="12"/>
        <w:szCs w:val="24"/>
        <w:lang w:val="fr-FR"/>
      </w:rPr>
      <w:t>_ba</w:t>
    </w:r>
    <w:r w:rsidRPr="00F66431">
      <w:rPr>
        <w:rFonts w:ascii="Arial" w:hAnsi="Arial"/>
        <w:noProof/>
        <w:sz w:val="12"/>
        <w:szCs w:val="24"/>
        <w:lang w:val="fr-FR"/>
      </w:rPr>
      <w:t>/adn_wp15_ac2_201</w:t>
    </w:r>
    <w:r>
      <w:rPr>
        <w:rFonts w:ascii="Arial" w:hAnsi="Arial"/>
        <w:noProof/>
        <w:sz w:val="12"/>
        <w:szCs w:val="24"/>
        <w:lang w:val="fr-FR"/>
      </w:rPr>
      <w:t>6</w:t>
    </w:r>
    <w:r w:rsidRPr="00F66431">
      <w:rPr>
        <w:rFonts w:ascii="Arial" w:hAnsi="Arial"/>
        <w:noProof/>
        <w:sz w:val="12"/>
        <w:szCs w:val="24"/>
        <w:lang w:val="fr-FR"/>
      </w:rPr>
      <w:t>_</w:t>
    </w:r>
    <w:r>
      <w:rPr>
        <w:rFonts w:ascii="Arial" w:hAnsi="Arial"/>
        <w:noProof/>
        <w:sz w:val="12"/>
        <w:szCs w:val="24"/>
        <w:lang w:val="fr-FR"/>
      </w:rPr>
      <w:t>25d</w:t>
    </w:r>
    <w:r w:rsidRPr="00F66431">
      <w:rPr>
        <w:rFonts w:ascii="Arial" w:hAnsi="Arial"/>
        <w:noProof/>
        <w:sz w:val="12"/>
        <w:szCs w:val="24"/>
        <w:lang w:val="fr-FR"/>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90F" w:rsidRPr="00FB1744" w:rsidRDefault="00D8790F" w:rsidP="00FB1744">
      <w:pPr>
        <w:tabs>
          <w:tab w:val="right" w:pos="2155"/>
        </w:tabs>
        <w:spacing w:after="80" w:line="240" w:lineRule="auto"/>
        <w:ind w:left="680"/>
      </w:pPr>
      <w:r>
        <w:rPr>
          <w:u w:val="single"/>
        </w:rPr>
        <w:tab/>
      </w:r>
    </w:p>
  </w:footnote>
  <w:footnote w:type="continuationSeparator" w:id="0">
    <w:p w:rsidR="00D8790F" w:rsidRPr="00FB1744" w:rsidRDefault="00D8790F" w:rsidP="00FB1744">
      <w:pPr>
        <w:tabs>
          <w:tab w:val="right" w:pos="2155"/>
        </w:tabs>
        <w:spacing w:after="80" w:line="240" w:lineRule="auto"/>
        <w:ind w:left="680"/>
      </w:pPr>
      <w:r>
        <w:rPr>
          <w:u w:val="single"/>
        </w:rPr>
        <w:tab/>
      </w:r>
    </w:p>
  </w:footnote>
  <w:footnote w:id="1">
    <w:p w:rsidR="00A05088" w:rsidRDefault="00A05088" w:rsidP="00F643BA">
      <w:pPr>
        <w:pStyle w:val="FootnoteText"/>
        <w:widowControl w:val="0"/>
        <w:tabs>
          <w:tab w:val="clear" w:pos="1021"/>
          <w:tab w:val="left" w:pos="284"/>
          <w:tab w:val="right" w:pos="426"/>
        </w:tabs>
        <w:ind w:left="567" w:right="566" w:hanging="283"/>
        <w:rPr>
          <w:sz w:val="16"/>
          <w:szCs w:val="24"/>
          <w:lang w:val="de-DE"/>
        </w:rPr>
      </w:pPr>
      <w:r w:rsidRPr="00F643BA">
        <w:rPr>
          <w:rStyle w:val="FootnoteReference"/>
          <w:sz w:val="16"/>
          <w:szCs w:val="24"/>
          <w:lang w:val="de-DE"/>
        </w:rPr>
        <w:footnoteRef/>
      </w:r>
      <w:r w:rsidRPr="00F643BA">
        <w:rPr>
          <w:sz w:val="16"/>
          <w:szCs w:val="24"/>
          <w:lang w:val="de-DE"/>
        </w:rPr>
        <w:tab/>
      </w:r>
      <w:r w:rsidRPr="00F643BA">
        <w:rPr>
          <w:sz w:val="16"/>
          <w:szCs w:val="24"/>
          <w:lang w:val="de-DE"/>
        </w:rPr>
        <w:tab/>
      </w:r>
      <w:r w:rsidRPr="00F643BA">
        <w:rPr>
          <w:noProof/>
          <w:sz w:val="16"/>
          <w:szCs w:val="24"/>
          <w:lang w:val="de-DE"/>
        </w:rPr>
        <w:t>Von der UN-ECE in Englisch, Französisch und Russisch unter dem Aktenzeichen ECE/</w:t>
      </w:r>
      <w:r w:rsidRPr="00F643BA">
        <w:rPr>
          <w:noProof/>
          <w:color w:val="000000"/>
          <w:sz w:val="16"/>
          <w:szCs w:val="24"/>
          <w:lang w:val="de-DE"/>
        </w:rPr>
        <w:t>TRANS/WP.15/AC.2/2016/25</w:t>
      </w:r>
      <w:r w:rsidRPr="00F643BA">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88" w:rsidRPr="00C70675" w:rsidRDefault="00A05088" w:rsidP="00D92C95">
    <w:pPr>
      <w:spacing w:line="240" w:lineRule="auto"/>
    </w:pPr>
    <w:r w:rsidRPr="00AA28C1">
      <w:rPr>
        <w:rFonts w:ascii="Arial" w:hAnsi="Arial"/>
        <w:sz w:val="16"/>
        <w:szCs w:val="16"/>
        <w:lang w:eastAsia="fr-FR"/>
      </w:rPr>
      <w:t>CCNR-ZKR/ADN/WP.15/AC.2/2016/</w:t>
    </w:r>
    <w:r>
      <w:rPr>
        <w:rFonts w:ascii="Arial" w:hAnsi="Arial"/>
        <w:sz w:val="16"/>
        <w:szCs w:val="16"/>
        <w:lang w:eastAsia="fr-FR"/>
      </w:rPr>
      <w:t>25</w:t>
    </w:r>
    <w:r>
      <w:rPr>
        <w:rFonts w:ascii="Arial" w:hAnsi="Arial"/>
        <w:sz w:val="16"/>
        <w:szCs w:val="16"/>
        <w:lang w:eastAsia="fr-FR"/>
      </w:rPr>
      <w:br/>
    </w:r>
    <w:proofErr w:type="spellStart"/>
    <w:r w:rsidRPr="00AA28C1">
      <w:rPr>
        <w:rFonts w:ascii="Arial" w:hAnsi="Arial"/>
        <w:sz w:val="16"/>
        <w:szCs w:val="16"/>
        <w:lang w:val="fr-CH" w:eastAsia="fr-FR"/>
      </w:rPr>
      <w:t>Seite</w:t>
    </w:r>
    <w:proofErr w:type="spellEnd"/>
    <w:r w:rsidRPr="00AA28C1">
      <w:rPr>
        <w:rFonts w:ascii="Arial" w:hAnsi="Arial"/>
        <w:sz w:val="16"/>
        <w:szCs w:val="16"/>
        <w:lang w:val="fr-CH" w:eastAsia="fr-FR"/>
      </w:rPr>
      <w:t xml:space="preserve"> </w:t>
    </w:r>
    <w:r w:rsidRPr="00AA28C1">
      <w:rPr>
        <w:rFonts w:ascii="Arial" w:hAnsi="Arial"/>
        <w:sz w:val="16"/>
        <w:szCs w:val="16"/>
        <w:lang w:val="fr-CH" w:eastAsia="fr-FR"/>
      </w:rPr>
      <w:fldChar w:fldCharType="begin"/>
    </w:r>
    <w:r w:rsidRPr="00AA28C1">
      <w:rPr>
        <w:rFonts w:ascii="Arial" w:hAnsi="Arial"/>
        <w:sz w:val="16"/>
        <w:szCs w:val="16"/>
        <w:lang w:val="fr-CH" w:eastAsia="fr-FR"/>
      </w:rPr>
      <w:instrText xml:space="preserve"> PAGE  \* MERGEFORMAT </w:instrText>
    </w:r>
    <w:r w:rsidRPr="00AA28C1">
      <w:rPr>
        <w:rFonts w:ascii="Arial" w:hAnsi="Arial"/>
        <w:sz w:val="16"/>
        <w:szCs w:val="16"/>
        <w:lang w:val="fr-CH" w:eastAsia="fr-FR"/>
      </w:rPr>
      <w:fldChar w:fldCharType="separate"/>
    </w:r>
    <w:r w:rsidR="00D52CBD" w:rsidRPr="00D52CBD">
      <w:rPr>
        <w:rFonts w:ascii="Arial" w:hAnsi="Arial"/>
        <w:b/>
        <w:noProof/>
        <w:sz w:val="16"/>
        <w:szCs w:val="16"/>
        <w:lang w:val="fr-CH" w:eastAsia="fr-FR"/>
      </w:rPr>
      <w:t>16</w:t>
    </w:r>
    <w:r w:rsidRPr="00AA28C1">
      <w:rPr>
        <w:rFonts w:ascii="Arial" w:hAnsi="Arial"/>
        <w:sz w:val="16"/>
        <w:szCs w:val="16"/>
        <w:lang w:val="fr-CH"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88" w:rsidRPr="00F643BA" w:rsidRDefault="00A05088" w:rsidP="00F643BA">
    <w:pPr>
      <w:spacing w:line="240" w:lineRule="auto"/>
      <w:jc w:val="right"/>
    </w:pPr>
    <w:r w:rsidRPr="00AA28C1">
      <w:rPr>
        <w:rFonts w:ascii="Arial" w:hAnsi="Arial"/>
        <w:sz w:val="16"/>
        <w:szCs w:val="16"/>
        <w:lang w:eastAsia="fr-FR"/>
      </w:rPr>
      <w:t>CCNR-ZKR/ADN/WP.15/AC.2/2016/</w:t>
    </w:r>
    <w:r>
      <w:rPr>
        <w:rFonts w:ascii="Arial" w:hAnsi="Arial"/>
        <w:sz w:val="16"/>
        <w:szCs w:val="16"/>
        <w:lang w:eastAsia="fr-FR"/>
      </w:rPr>
      <w:t>25</w:t>
    </w:r>
    <w:r>
      <w:rPr>
        <w:rFonts w:ascii="Arial" w:hAnsi="Arial"/>
        <w:sz w:val="16"/>
        <w:szCs w:val="16"/>
        <w:lang w:eastAsia="fr-FR"/>
      </w:rPr>
      <w:br/>
    </w:r>
    <w:proofErr w:type="spellStart"/>
    <w:r w:rsidRPr="00AA28C1">
      <w:rPr>
        <w:rFonts w:ascii="Arial" w:hAnsi="Arial"/>
        <w:sz w:val="16"/>
        <w:szCs w:val="16"/>
        <w:lang w:val="fr-CH" w:eastAsia="fr-FR"/>
      </w:rPr>
      <w:t>Seite</w:t>
    </w:r>
    <w:proofErr w:type="spellEnd"/>
    <w:r w:rsidRPr="00AA28C1">
      <w:rPr>
        <w:rFonts w:ascii="Arial" w:hAnsi="Arial"/>
        <w:sz w:val="16"/>
        <w:szCs w:val="16"/>
        <w:lang w:val="fr-CH" w:eastAsia="fr-FR"/>
      </w:rPr>
      <w:t xml:space="preserve"> </w:t>
    </w:r>
    <w:r w:rsidRPr="00AA28C1">
      <w:rPr>
        <w:rFonts w:ascii="Arial" w:hAnsi="Arial"/>
        <w:sz w:val="16"/>
        <w:szCs w:val="16"/>
        <w:lang w:val="fr-CH" w:eastAsia="fr-FR"/>
      </w:rPr>
      <w:fldChar w:fldCharType="begin"/>
    </w:r>
    <w:r w:rsidRPr="00AA28C1">
      <w:rPr>
        <w:rFonts w:ascii="Arial" w:hAnsi="Arial"/>
        <w:sz w:val="16"/>
        <w:szCs w:val="16"/>
        <w:lang w:val="fr-CH" w:eastAsia="fr-FR"/>
      </w:rPr>
      <w:instrText xml:space="preserve"> PAGE  \* MERGEFORMAT </w:instrText>
    </w:r>
    <w:r w:rsidRPr="00AA28C1">
      <w:rPr>
        <w:rFonts w:ascii="Arial" w:hAnsi="Arial"/>
        <w:sz w:val="16"/>
        <w:szCs w:val="16"/>
        <w:lang w:val="fr-CH" w:eastAsia="fr-FR"/>
      </w:rPr>
      <w:fldChar w:fldCharType="separate"/>
    </w:r>
    <w:r w:rsidR="00D52CBD" w:rsidRPr="00D52CBD">
      <w:rPr>
        <w:rFonts w:ascii="Arial" w:hAnsi="Arial"/>
        <w:b/>
        <w:noProof/>
        <w:sz w:val="16"/>
        <w:szCs w:val="16"/>
        <w:lang w:val="fr-CH" w:eastAsia="fr-FR"/>
      </w:rPr>
      <w:t>15</w:t>
    </w:r>
    <w:r w:rsidRPr="00AA28C1">
      <w:rPr>
        <w:rFonts w:ascii="Arial" w:hAnsi="Arial"/>
        <w:sz w:val="16"/>
        <w:szCs w:val="16"/>
        <w:lang w:val="fr-CH" w:eastAsia="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2162112"/>
    <w:multiLevelType w:val="hybridMultilevel"/>
    <w:tmpl w:val="A69C51E2"/>
    <w:lvl w:ilvl="0" w:tplc="4BCC34D2">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abstractNum w:abstractNumId="10" w15:restartNumberingAfterBreak="0">
    <w:nsid w:val="7D9F17DD"/>
    <w:multiLevelType w:val="hybridMultilevel"/>
    <w:tmpl w:val="E3246764"/>
    <w:lvl w:ilvl="0" w:tplc="C8200E3E">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9"/>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572"/>
    <w:rsid w:val="00001A06"/>
    <w:rsid w:val="000227D8"/>
    <w:rsid w:val="000304E2"/>
    <w:rsid w:val="0003499F"/>
    <w:rsid w:val="0003793D"/>
    <w:rsid w:val="00046E92"/>
    <w:rsid w:val="0007681F"/>
    <w:rsid w:val="00080ABB"/>
    <w:rsid w:val="000B6FBA"/>
    <w:rsid w:val="000D23CF"/>
    <w:rsid w:val="001033AA"/>
    <w:rsid w:val="00110BC4"/>
    <w:rsid w:val="001170DC"/>
    <w:rsid w:val="00161FFC"/>
    <w:rsid w:val="001A5D77"/>
    <w:rsid w:val="001E0828"/>
    <w:rsid w:val="00214C49"/>
    <w:rsid w:val="00224C7D"/>
    <w:rsid w:val="002410B5"/>
    <w:rsid w:val="00247E2C"/>
    <w:rsid w:val="00250D23"/>
    <w:rsid w:val="00273D53"/>
    <w:rsid w:val="00287D89"/>
    <w:rsid w:val="002A0790"/>
    <w:rsid w:val="002A190C"/>
    <w:rsid w:val="002A7911"/>
    <w:rsid w:val="002B0AF4"/>
    <w:rsid w:val="002D6C53"/>
    <w:rsid w:val="002E2743"/>
    <w:rsid w:val="002F5595"/>
    <w:rsid w:val="00307838"/>
    <w:rsid w:val="00315769"/>
    <w:rsid w:val="00317487"/>
    <w:rsid w:val="003233C1"/>
    <w:rsid w:val="0033031D"/>
    <w:rsid w:val="00334F6A"/>
    <w:rsid w:val="00336ADA"/>
    <w:rsid w:val="00342AC8"/>
    <w:rsid w:val="00352686"/>
    <w:rsid w:val="00356D12"/>
    <w:rsid w:val="003877D3"/>
    <w:rsid w:val="003B1001"/>
    <w:rsid w:val="003B4550"/>
    <w:rsid w:val="003F4682"/>
    <w:rsid w:val="00421191"/>
    <w:rsid w:val="004261D0"/>
    <w:rsid w:val="00433DF4"/>
    <w:rsid w:val="004450BA"/>
    <w:rsid w:val="00456795"/>
    <w:rsid w:val="00457A50"/>
    <w:rsid w:val="00461253"/>
    <w:rsid w:val="00464F44"/>
    <w:rsid w:val="00470FE6"/>
    <w:rsid w:val="00476FCA"/>
    <w:rsid w:val="0048220C"/>
    <w:rsid w:val="00492409"/>
    <w:rsid w:val="004A5144"/>
    <w:rsid w:val="004B4B35"/>
    <w:rsid w:val="004C36FD"/>
    <w:rsid w:val="004E0108"/>
    <w:rsid w:val="004E1613"/>
    <w:rsid w:val="004F5CFA"/>
    <w:rsid w:val="005042C2"/>
    <w:rsid w:val="00507F76"/>
    <w:rsid w:val="00581FCE"/>
    <w:rsid w:val="00586545"/>
    <w:rsid w:val="005C1519"/>
    <w:rsid w:val="005D3910"/>
    <w:rsid w:val="005E769A"/>
    <w:rsid w:val="00617A0B"/>
    <w:rsid w:val="00623B26"/>
    <w:rsid w:val="00671529"/>
    <w:rsid w:val="00677010"/>
    <w:rsid w:val="00694649"/>
    <w:rsid w:val="006A3BE4"/>
    <w:rsid w:val="006A4F82"/>
    <w:rsid w:val="006A76D4"/>
    <w:rsid w:val="006A7DCE"/>
    <w:rsid w:val="006B4D36"/>
    <w:rsid w:val="006D4D61"/>
    <w:rsid w:val="00717266"/>
    <w:rsid w:val="007268F9"/>
    <w:rsid w:val="00726EA5"/>
    <w:rsid w:val="00731A6D"/>
    <w:rsid w:val="00737819"/>
    <w:rsid w:val="007529EE"/>
    <w:rsid w:val="007734C2"/>
    <w:rsid w:val="00777E7A"/>
    <w:rsid w:val="007A3B8A"/>
    <w:rsid w:val="007C2769"/>
    <w:rsid w:val="007C52B0"/>
    <w:rsid w:val="007E1DFE"/>
    <w:rsid w:val="007E77FC"/>
    <w:rsid w:val="008041D0"/>
    <w:rsid w:val="00826C3C"/>
    <w:rsid w:val="008435D2"/>
    <w:rsid w:val="00846AEF"/>
    <w:rsid w:val="008A39E9"/>
    <w:rsid w:val="008A4DB8"/>
    <w:rsid w:val="008C0AF4"/>
    <w:rsid w:val="008C5E17"/>
    <w:rsid w:val="00900E27"/>
    <w:rsid w:val="009411B4"/>
    <w:rsid w:val="0095492B"/>
    <w:rsid w:val="0096004E"/>
    <w:rsid w:val="00983878"/>
    <w:rsid w:val="00997D91"/>
    <w:rsid w:val="009C54C9"/>
    <w:rsid w:val="009D0139"/>
    <w:rsid w:val="009E0F84"/>
    <w:rsid w:val="009F5CDC"/>
    <w:rsid w:val="00A00BD1"/>
    <w:rsid w:val="00A01D60"/>
    <w:rsid w:val="00A05088"/>
    <w:rsid w:val="00A1741D"/>
    <w:rsid w:val="00A55843"/>
    <w:rsid w:val="00A66BCA"/>
    <w:rsid w:val="00A775CF"/>
    <w:rsid w:val="00A8798D"/>
    <w:rsid w:val="00A9435F"/>
    <w:rsid w:val="00AB3C7E"/>
    <w:rsid w:val="00AF69CF"/>
    <w:rsid w:val="00B06045"/>
    <w:rsid w:val="00B14EDD"/>
    <w:rsid w:val="00B25078"/>
    <w:rsid w:val="00B26D8B"/>
    <w:rsid w:val="00B460D4"/>
    <w:rsid w:val="00B55CFC"/>
    <w:rsid w:val="00B628EB"/>
    <w:rsid w:val="00B72FE0"/>
    <w:rsid w:val="00B77AC8"/>
    <w:rsid w:val="00BA53C5"/>
    <w:rsid w:val="00BB5003"/>
    <w:rsid w:val="00BE0363"/>
    <w:rsid w:val="00BE3549"/>
    <w:rsid w:val="00BE63DA"/>
    <w:rsid w:val="00BF15BB"/>
    <w:rsid w:val="00C11203"/>
    <w:rsid w:val="00C121C8"/>
    <w:rsid w:val="00C17476"/>
    <w:rsid w:val="00C340C9"/>
    <w:rsid w:val="00C35A27"/>
    <w:rsid w:val="00C50375"/>
    <w:rsid w:val="00C60012"/>
    <w:rsid w:val="00C65593"/>
    <w:rsid w:val="00C66075"/>
    <w:rsid w:val="00C7008B"/>
    <w:rsid w:val="00C71210"/>
    <w:rsid w:val="00C75515"/>
    <w:rsid w:val="00C95737"/>
    <w:rsid w:val="00CB2B8B"/>
    <w:rsid w:val="00CB6572"/>
    <w:rsid w:val="00CB67DF"/>
    <w:rsid w:val="00CC2482"/>
    <w:rsid w:val="00CF2F3C"/>
    <w:rsid w:val="00CF35AE"/>
    <w:rsid w:val="00D45B68"/>
    <w:rsid w:val="00D52CBD"/>
    <w:rsid w:val="00D74315"/>
    <w:rsid w:val="00D8790F"/>
    <w:rsid w:val="00D92C95"/>
    <w:rsid w:val="00DB71D0"/>
    <w:rsid w:val="00DE0916"/>
    <w:rsid w:val="00DE3392"/>
    <w:rsid w:val="00DE7E06"/>
    <w:rsid w:val="00E02C2B"/>
    <w:rsid w:val="00E30475"/>
    <w:rsid w:val="00E60370"/>
    <w:rsid w:val="00E624CB"/>
    <w:rsid w:val="00E800CA"/>
    <w:rsid w:val="00E82C7D"/>
    <w:rsid w:val="00EA42BD"/>
    <w:rsid w:val="00EB292F"/>
    <w:rsid w:val="00EC18CD"/>
    <w:rsid w:val="00EC3670"/>
    <w:rsid w:val="00ED6C48"/>
    <w:rsid w:val="00F61D0F"/>
    <w:rsid w:val="00F643BA"/>
    <w:rsid w:val="00F65F5D"/>
    <w:rsid w:val="00F86A3A"/>
    <w:rsid w:val="00FA0C11"/>
    <w:rsid w:val="00FB1744"/>
    <w:rsid w:val="00FB33E4"/>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400FC-07C6-4D90-9451-578577EF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677010"/>
    <w:rPr>
      <w:sz w:val="16"/>
      <w:szCs w:val="16"/>
    </w:rPr>
  </w:style>
  <w:style w:type="paragraph" w:styleId="CommentText">
    <w:name w:val="annotation text"/>
    <w:basedOn w:val="Normal"/>
    <w:link w:val="CommentTextChar"/>
    <w:uiPriority w:val="99"/>
    <w:semiHidden/>
    <w:unhideWhenUsed/>
    <w:rsid w:val="00677010"/>
    <w:pPr>
      <w:spacing w:line="240" w:lineRule="auto"/>
    </w:pPr>
  </w:style>
  <w:style w:type="character" w:customStyle="1" w:styleId="CommentTextChar">
    <w:name w:val="Comment Text Char"/>
    <w:basedOn w:val="DefaultParagraphFont"/>
    <w:link w:val="CommentText"/>
    <w:uiPriority w:val="99"/>
    <w:semiHidden/>
    <w:rsid w:val="0067701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77010"/>
    <w:rPr>
      <w:b/>
      <w:bCs/>
    </w:rPr>
  </w:style>
  <w:style w:type="character" w:customStyle="1" w:styleId="CommentSubjectChar">
    <w:name w:val="Comment Subject Char"/>
    <w:basedOn w:val="CommentTextChar"/>
    <w:link w:val="CommentSubject"/>
    <w:uiPriority w:val="99"/>
    <w:semiHidden/>
    <w:rsid w:val="00677010"/>
    <w:rPr>
      <w:rFonts w:ascii="Times New Roman" w:eastAsia="Times New Roman" w:hAnsi="Times New Roman" w:cs="Times New Roman"/>
      <w:b/>
      <w:bCs/>
      <w:sz w:val="20"/>
      <w:szCs w:val="20"/>
      <w:lang w:eastAsia="en-US"/>
    </w:rPr>
  </w:style>
  <w:style w:type="paragraph" w:styleId="Revision">
    <w:name w:val="Revision"/>
    <w:hidden/>
    <w:uiPriority w:val="99"/>
    <w:semiHidden/>
    <w:rsid w:val="00677010"/>
    <w:pPr>
      <w:spacing w:after="0" w:line="240" w:lineRule="auto"/>
    </w:pPr>
    <w:rPr>
      <w:rFonts w:ascii="Times New Roman" w:eastAsia="Times New Roman" w:hAnsi="Times New Roman" w:cs="Times New Roman"/>
      <w:sz w:val="20"/>
      <w:szCs w:val="20"/>
      <w:lang w:eastAsia="en-US"/>
    </w:rPr>
  </w:style>
  <w:style w:type="paragraph" w:customStyle="1" w:styleId="Huisstijl-Ondertekeningvervolg">
    <w:name w:val="Huisstijl - Ondertekening vervolg"/>
    <w:basedOn w:val="Normal"/>
    <w:rsid w:val="00677010"/>
    <w:pPr>
      <w:widowControl w:val="0"/>
      <w:autoSpaceDN w:val="0"/>
      <w:spacing w:line="240" w:lineRule="exact"/>
      <w:textAlignment w:val="baseline"/>
    </w:pPr>
    <w:rPr>
      <w:rFonts w:ascii="Verdana" w:eastAsia="Calibri" w:hAnsi="Verdana" w:cs="Lohit Hindi"/>
      <w:i/>
      <w:kern w:val="3"/>
      <w:sz w:val="1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2C88-E29A-4DB6-9B7D-391831ED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5764</Words>
  <Characters>31704</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1508536</vt:lpstr>
      <vt:lpstr>1508536</vt:lpstr>
    </vt:vector>
  </TitlesOfParts>
  <Company>DCM</Company>
  <LinksUpToDate>false</LinksUpToDate>
  <CharactersWithSpaces>37394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Caillot</cp:lastModifiedBy>
  <cp:revision>2</cp:revision>
  <cp:lastPrinted>2015-12-17T07:11:00Z</cp:lastPrinted>
  <dcterms:created xsi:type="dcterms:W3CDTF">2015-12-18T09:15:00Z</dcterms:created>
  <dcterms:modified xsi:type="dcterms:W3CDTF">2015-12-18T09:15:00Z</dcterms:modified>
</cp:coreProperties>
</file>