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E7" w:rsidRPr="00CB7BE6" w:rsidRDefault="00A560E7" w:rsidP="00A560E7">
      <w:pPr>
        <w:spacing w:line="240" w:lineRule="auto"/>
        <w:rPr>
          <w:sz w:val="2"/>
          <w:lang w:val="fr-CH"/>
        </w:rPr>
        <w:sectPr w:rsidR="00A560E7" w:rsidRPr="00CB7BE6" w:rsidSect="00A560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A560E7" w:rsidRPr="00CB7BE6" w:rsidRDefault="00A560E7" w:rsidP="00114414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CB7BE6">
        <w:rPr>
          <w:lang w:val="fr-CH"/>
        </w:rPr>
        <w:lastRenderedPageBreak/>
        <w:t>Commission économique pour l</w:t>
      </w:r>
      <w:r w:rsidR="00CB7BE6">
        <w:rPr>
          <w:lang w:val="fr-CH"/>
        </w:rPr>
        <w:t>’</w:t>
      </w:r>
      <w:r w:rsidRPr="00CB7BE6">
        <w:rPr>
          <w:lang w:val="fr-CH"/>
        </w:rPr>
        <w:t>Europe</w:t>
      </w:r>
    </w:p>
    <w:p w:rsidR="00114414" w:rsidRPr="00CB7BE6" w:rsidRDefault="00114414" w:rsidP="00114414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 w:val="0"/>
          <w:bCs/>
          <w:sz w:val="10"/>
          <w:lang w:val="fr-CH"/>
        </w:rPr>
      </w:pPr>
    </w:p>
    <w:p w:rsidR="00A560E7" w:rsidRPr="00CB7BE6" w:rsidRDefault="00A560E7" w:rsidP="00114414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  <w:lang w:val="fr-CH"/>
        </w:rPr>
      </w:pPr>
      <w:r w:rsidRPr="00CB7BE6">
        <w:rPr>
          <w:b w:val="0"/>
          <w:bCs/>
          <w:lang w:val="fr-CH"/>
        </w:rPr>
        <w:t>Comité des transports intérieurs</w:t>
      </w:r>
    </w:p>
    <w:p w:rsidR="00114414" w:rsidRPr="00CB7BE6" w:rsidRDefault="00114414" w:rsidP="00114414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sz w:val="10"/>
          <w:lang w:val="fr-CH"/>
        </w:rPr>
      </w:pPr>
    </w:p>
    <w:p w:rsidR="00114414" w:rsidRPr="00CB7BE6" w:rsidRDefault="00114414" w:rsidP="00114414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CB7BE6">
        <w:rPr>
          <w:lang w:val="fr-CH"/>
        </w:rPr>
        <w:t xml:space="preserve">Groupe de travail des transports </w:t>
      </w:r>
      <w:r w:rsidRPr="00CB7BE6">
        <w:rPr>
          <w:lang w:val="fr-CH"/>
        </w:rPr>
        <w:br/>
        <w:t xml:space="preserve">de marchandises dangereuses </w:t>
      </w:r>
    </w:p>
    <w:p w:rsidR="00114414" w:rsidRPr="00CB7BE6" w:rsidRDefault="00114414" w:rsidP="00114414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sz w:val="10"/>
          <w:lang w:val="fr-CH"/>
        </w:rPr>
      </w:pPr>
    </w:p>
    <w:p w:rsidR="00114414" w:rsidRPr="00CB7BE6" w:rsidRDefault="00114414" w:rsidP="00C34DB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CB7BE6">
        <w:rPr>
          <w:lang w:val="fr-CH"/>
        </w:rPr>
        <w:t>Réunion commune de la Commission d</w:t>
      </w:r>
      <w:r w:rsidR="00CB7BE6">
        <w:rPr>
          <w:lang w:val="fr-CH"/>
        </w:rPr>
        <w:t>’</w:t>
      </w:r>
      <w:r w:rsidRPr="00CB7BE6">
        <w:rPr>
          <w:lang w:val="fr-CH"/>
        </w:rPr>
        <w:t xml:space="preserve">experts </w:t>
      </w:r>
      <w:r w:rsidR="00C34DB3">
        <w:rPr>
          <w:lang w:val="fr-CH"/>
        </w:rPr>
        <w:br/>
      </w:r>
      <w:r w:rsidRPr="00CB7BE6">
        <w:rPr>
          <w:lang w:val="fr-CH"/>
        </w:rPr>
        <w:t xml:space="preserve">du RID et du Groupe de travail des transports </w:t>
      </w:r>
      <w:r w:rsidRPr="00CB7BE6">
        <w:rPr>
          <w:lang w:val="fr-CH"/>
        </w:rPr>
        <w:br/>
        <w:t>de marchandises dangereuses</w:t>
      </w:r>
    </w:p>
    <w:p w:rsidR="00114414" w:rsidRPr="00CB7BE6" w:rsidRDefault="00114414" w:rsidP="00114414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CB7BE6">
        <w:rPr>
          <w:lang w:val="fr-CH"/>
        </w:rPr>
        <w:t>Berne, 14-18 mars 2016</w:t>
      </w:r>
    </w:p>
    <w:p w:rsidR="00114414" w:rsidRPr="00CB7BE6" w:rsidRDefault="00114414" w:rsidP="00114414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CB7BE6">
        <w:rPr>
          <w:lang w:val="fr-CH"/>
        </w:rPr>
        <w:t>Point 5 b) de l</w:t>
      </w:r>
      <w:r w:rsidR="00CB7BE6">
        <w:rPr>
          <w:lang w:val="fr-CH"/>
        </w:rPr>
        <w:t>’</w:t>
      </w:r>
      <w:r w:rsidRPr="00CB7BE6">
        <w:rPr>
          <w:lang w:val="fr-CH"/>
        </w:rPr>
        <w:t>ordre du jour provisoire</w:t>
      </w:r>
    </w:p>
    <w:p w:rsidR="00114414" w:rsidRPr="00CB7BE6" w:rsidRDefault="00114414" w:rsidP="00114414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CB7BE6">
        <w:rPr>
          <w:lang w:val="fr-CH"/>
        </w:rPr>
        <w:t>Propositions diverses d</w:t>
      </w:r>
      <w:r w:rsidR="00CB7BE6">
        <w:rPr>
          <w:lang w:val="fr-CH"/>
        </w:rPr>
        <w:t>’</w:t>
      </w:r>
      <w:r w:rsidRPr="00CB7BE6">
        <w:rPr>
          <w:lang w:val="fr-CH"/>
        </w:rPr>
        <w:t>amendements au RID/ADR/ADN :</w:t>
      </w:r>
    </w:p>
    <w:p w:rsidR="00114414" w:rsidRPr="00CB7BE6" w:rsidRDefault="00114414" w:rsidP="00114414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lang w:val="fr-CH"/>
        </w:rPr>
      </w:pPr>
      <w:r w:rsidRPr="00CB7BE6">
        <w:rPr>
          <w:b/>
          <w:lang w:val="fr-CH"/>
        </w:rPr>
        <w:t>Nouvelles propositions</w:t>
      </w:r>
    </w:p>
    <w:p w:rsidR="00114414" w:rsidRPr="00CB7BE6" w:rsidRDefault="00114414" w:rsidP="00114414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sz w:val="10"/>
          <w:lang w:val="fr-CH"/>
        </w:rPr>
      </w:pPr>
    </w:p>
    <w:p w:rsidR="00114414" w:rsidRPr="00CB7BE6" w:rsidRDefault="00114414" w:rsidP="00114414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CH"/>
        </w:rPr>
      </w:pPr>
    </w:p>
    <w:p w:rsidR="00114414" w:rsidRPr="00CB7BE6" w:rsidRDefault="00114414" w:rsidP="00114414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CH"/>
        </w:rPr>
      </w:pPr>
    </w:p>
    <w:p w:rsidR="00114414" w:rsidRPr="00CB7BE6" w:rsidRDefault="00114414" w:rsidP="0011441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CB7BE6">
        <w:rPr>
          <w:lang w:val="fr-CH"/>
        </w:rPr>
        <w:tab/>
      </w:r>
      <w:r w:rsidRPr="00CB7BE6">
        <w:rPr>
          <w:lang w:val="fr-CH"/>
        </w:rPr>
        <w:tab/>
        <w:t>Modification des instructions d</w:t>
      </w:r>
      <w:r w:rsidR="00CB7BE6">
        <w:rPr>
          <w:lang w:val="fr-CH"/>
        </w:rPr>
        <w:t>’</w:t>
      </w:r>
      <w:r w:rsidRPr="00CB7BE6">
        <w:rPr>
          <w:lang w:val="fr-CH"/>
        </w:rPr>
        <w:t>emballage P200 et P206</w:t>
      </w:r>
    </w:p>
    <w:p w:rsidR="00114414" w:rsidRPr="00CB7BE6" w:rsidRDefault="00114414" w:rsidP="00114414">
      <w:pPr>
        <w:pStyle w:val="SingleTxt"/>
        <w:spacing w:after="0" w:line="120" w:lineRule="exact"/>
        <w:rPr>
          <w:b/>
          <w:sz w:val="10"/>
          <w:lang w:val="fr-CH"/>
        </w:rPr>
      </w:pPr>
    </w:p>
    <w:p w:rsidR="00114414" w:rsidRPr="00CB7BE6" w:rsidRDefault="00114414" w:rsidP="00114414">
      <w:pPr>
        <w:pStyle w:val="SingleTxt"/>
        <w:spacing w:after="0" w:line="120" w:lineRule="exact"/>
        <w:rPr>
          <w:b/>
          <w:sz w:val="10"/>
          <w:lang w:val="fr-CH"/>
        </w:rPr>
      </w:pPr>
    </w:p>
    <w:p w:rsidR="00114414" w:rsidRPr="00CB7BE6" w:rsidRDefault="00114414" w:rsidP="0011441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CB7BE6">
        <w:rPr>
          <w:lang w:val="fr-CH"/>
        </w:rPr>
        <w:tab/>
      </w:r>
      <w:r w:rsidRPr="00CB7BE6">
        <w:rPr>
          <w:lang w:val="fr-CH"/>
        </w:rPr>
        <w:tab/>
        <w:t>Communication de l</w:t>
      </w:r>
      <w:r w:rsidR="00CB7BE6">
        <w:rPr>
          <w:lang w:val="fr-CH"/>
        </w:rPr>
        <w:t>’</w:t>
      </w:r>
      <w:r w:rsidRPr="00CB7BE6">
        <w:rPr>
          <w:lang w:val="fr-CH"/>
        </w:rPr>
        <w:t xml:space="preserve">Organisation internationale </w:t>
      </w:r>
      <w:r w:rsidRPr="00CB7BE6">
        <w:rPr>
          <w:lang w:val="fr-CH"/>
        </w:rPr>
        <w:br/>
        <w:t>de normalisation (ISO</w:t>
      </w:r>
      <w:r w:rsidRPr="00CB7BE6">
        <w:rPr>
          <w:b w:val="0"/>
          <w:bCs/>
          <w:lang w:val="fr-CH"/>
        </w:rPr>
        <w:t>)</w:t>
      </w:r>
      <w:r w:rsidRPr="00CB7BE6">
        <w:rPr>
          <w:rStyle w:val="FootnoteReference"/>
          <w:b w:val="0"/>
          <w:bCs/>
          <w:sz w:val="20"/>
          <w:szCs w:val="20"/>
          <w:lang w:val="fr-CH"/>
        </w:rPr>
        <w:footnoteReference w:id="1"/>
      </w:r>
      <w:r w:rsidRPr="00CB7BE6">
        <w:rPr>
          <w:b w:val="0"/>
          <w:bCs/>
          <w:sz w:val="20"/>
          <w:szCs w:val="20"/>
          <w:vertAlign w:val="superscript"/>
          <w:lang w:val="fr-CH"/>
        </w:rPr>
        <w:t>,</w:t>
      </w:r>
      <w:r w:rsidRPr="00CB7BE6">
        <w:rPr>
          <w:b w:val="0"/>
          <w:bCs/>
          <w:sz w:val="20"/>
          <w:szCs w:val="20"/>
          <w:lang w:val="fr-CH"/>
        </w:rPr>
        <w:t> </w:t>
      </w:r>
      <w:r w:rsidRPr="00CB7BE6">
        <w:rPr>
          <w:rStyle w:val="FootnoteReference"/>
          <w:b w:val="0"/>
          <w:bCs/>
          <w:sz w:val="20"/>
          <w:szCs w:val="20"/>
          <w:lang w:val="fr-CH"/>
        </w:rPr>
        <w:footnoteReference w:id="2"/>
      </w:r>
    </w:p>
    <w:p w:rsidR="00114414" w:rsidRPr="00CB7BE6" w:rsidRDefault="00114414" w:rsidP="00114414">
      <w:pPr>
        <w:pStyle w:val="SingleTxt"/>
        <w:spacing w:after="0" w:line="120" w:lineRule="exact"/>
        <w:rPr>
          <w:b/>
          <w:sz w:val="10"/>
          <w:lang w:val="fr-CH"/>
        </w:rPr>
      </w:pPr>
    </w:p>
    <w:p w:rsidR="00114414" w:rsidRPr="00CB7BE6" w:rsidRDefault="00114414" w:rsidP="00114414">
      <w:pPr>
        <w:pStyle w:val="SingleTxt"/>
        <w:spacing w:after="0" w:line="120" w:lineRule="exact"/>
        <w:rPr>
          <w:b/>
          <w:sz w:val="10"/>
          <w:lang w:val="fr-CH"/>
        </w:rPr>
      </w:pPr>
    </w:p>
    <w:p w:rsidR="00114414" w:rsidRPr="00CB7BE6" w:rsidRDefault="00114414" w:rsidP="0011441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CB7BE6">
        <w:rPr>
          <w:lang w:val="fr-CH"/>
        </w:rPr>
        <w:tab/>
      </w:r>
      <w:r w:rsidRPr="00CB7BE6">
        <w:rPr>
          <w:lang w:val="fr-CH"/>
        </w:rPr>
        <w:tab/>
        <w:t>Introduction</w:t>
      </w:r>
    </w:p>
    <w:p w:rsidR="00114414" w:rsidRPr="00CB7BE6" w:rsidRDefault="00114414" w:rsidP="00114414">
      <w:pPr>
        <w:pStyle w:val="SingleTxt"/>
        <w:spacing w:after="0" w:line="120" w:lineRule="exact"/>
        <w:rPr>
          <w:sz w:val="10"/>
          <w:lang w:val="fr-CH"/>
        </w:rPr>
      </w:pPr>
    </w:p>
    <w:p w:rsidR="00114414" w:rsidRPr="00CB7BE6" w:rsidRDefault="00114414" w:rsidP="00114414">
      <w:pPr>
        <w:pStyle w:val="SingleTxt"/>
        <w:spacing w:after="0" w:line="120" w:lineRule="exact"/>
        <w:rPr>
          <w:sz w:val="10"/>
          <w:lang w:val="fr-CH"/>
        </w:rPr>
      </w:pPr>
    </w:p>
    <w:p w:rsidR="00114414" w:rsidRPr="00CB7BE6" w:rsidRDefault="00114414" w:rsidP="00114414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CB7BE6">
        <w:rPr>
          <w:lang w:val="fr-CH"/>
        </w:rPr>
        <w:t>Lors de la quarante-huitième session du Sous-Comité d</w:t>
      </w:r>
      <w:r w:rsidR="00CB7BE6">
        <w:rPr>
          <w:lang w:val="fr-CH"/>
        </w:rPr>
        <w:t>’</w:t>
      </w:r>
      <w:r w:rsidRPr="00CB7BE6">
        <w:rPr>
          <w:lang w:val="fr-CH"/>
        </w:rPr>
        <w:t>experts du transport des marchandises dangereuses, en décembre 2015, le secrétariat a présenté le document informel INF.52 contenant la demande du WP.15 que les experts vérifient l</w:t>
      </w:r>
      <w:r w:rsidR="00CB7BE6">
        <w:rPr>
          <w:lang w:val="fr-CH"/>
        </w:rPr>
        <w:t>’</w:t>
      </w:r>
      <w:r w:rsidRPr="00CB7BE6">
        <w:rPr>
          <w:lang w:val="fr-CH"/>
        </w:rPr>
        <w:t>emploi des termes « phase liquide » et « composant liquide » dans le texte de l</w:t>
      </w:r>
      <w:r w:rsidR="00CB7BE6">
        <w:rPr>
          <w:lang w:val="fr-CH"/>
        </w:rPr>
        <w:t>’</w:t>
      </w:r>
      <w:r w:rsidRPr="00CB7BE6">
        <w:rPr>
          <w:lang w:val="fr-CH"/>
        </w:rPr>
        <w:t>instruction d</w:t>
      </w:r>
      <w:r w:rsidR="00CB7BE6">
        <w:rPr>
          <w:lang w:val="fr-CH"/>
        </w:rPr>
        <w:t>’</w:t>
      </w:r>
      <w:r w:rsidRPr="00CB7BE6">
        <w:rPr>
          <w:lang w:val="fr-CH"/>
        </w:rPr>
        <w:t>emballage P200 3) e) du Règlement type (P200 5) dans le RID/ADR/ADN).</w:t>
      </w:r>
    </w:p>
    <w:p w:rsidR="00114414" w:rsidRPr="00CB7BE6" w:rsidRDefault="00114414" w:rsidP="00114414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CB7BE6">
        <w:rPr>
          <w:lang w:val="fr-CH"/>
        </w:rPr>
        <w:t>Après avoir consulté les secteurs des gaz industriels d</w:t>
      </w:r>
      <w:r w:rsidR="00CB7BE6">
        <w:rPr>
          <w:lang w:val="fr-CH"/>
        </w:rPr>
        <w:t>’</w:t>
      </w:r>
      <w:r w:rsidRPr="00CB7BE6">
        <w:rPr>
          <w:lang w:val="fr-CH"/>
        </w:rPr>
        <w:t>Europe et d</w:t>
      </w:r>
      <w:r w:rsidR="00CB7BE6">
        <w:rPr>
          <w:lang w:val="fr-CH"/>
        </w:rPr>
        <w:t>’</w:t>
      </w:r>
      <w:r w:rsidRPr="00CB7BE6">
        <w:rPr>
          <w:lang w:val="fr-CH"/>
        </w:rPr>
        <w:t>Amérique du Nord, l</w:t>
      </w:r>
      <w:r w:rsidR="00CB7BE6">
        <w:rPr>
          <w:lang w:val="fr-CH"/>
        </w:rPr>
        <w:t>’</w:t>
      </w:r>
      <w:r w:rsidRPr="00CB7BE6">
        <w:rPr>
          <w:lang w:val="fr-CH"/>
        </w:rPr>
        <w:t xml:space="preserve">EIGA et la Compressed </w:t>
      </w:r>
      <w:proofErr w:type="spellStart"/>
      <w:r w:rsidRPr="00CB7BE6">
        <w:rPr>
          <w:lang w:val="fr-CH"/>
        </w:rPr>
        <w:t>Gases</w:t>
      </w:r>
      <w:proofErr w:type="spellEnd"/>
      <w:r w:rsidRPr="00CB7BE6">
        <w:rPr>
          <w:lang w:val="fr-CH"/>
        </w:rPr>
        <w:t xml:space="preserve"> Association (CGA), le délégué de l</w:t>
      </w:r>
      <w:r w:rsidR="00CB7BE6">
        <w:rPr>
          <w:lang w:val="fr-CH"/>
        </w:rPr>
        <w:t>’</w:t>
      </w:r>
      <w:r w:rsidRPr="00CB7BE6">
        <w:rPr>
          <w:lang w:val="fr-CH"/>
        </w:rPr>
        <w:t>ISO a répondu à cette demande en proposant d</w:t>
      </w:r>
      <w:r w:rsidR="00CB7BE6">
        <w:rPr>
          <w:lang w:val="fr-CH"/>
        </w:rPr>
        <w:t>’</w:t>
      </w:r>
      <w:r w:rsidRPr="00CB7BE6">
        <w:rPr>
          <w:lang w:val="fr-CH"/>
        </w:rPr>
        <w:t>éliminer du texte le terme ambigu de « composant liquide ». Cette proposition de modification repose sur le fait que le récipient à pression contient deux composants, le gaz liquéfié et le gaz comprimé; la phase liquide est constituée du gaz liquéfié et du gaz comprimé qui y est dissout, tandis que la phase gazeuse est constituée du gaz comprimé et de la vapeur du gaz liquéfié. La proposition de modification de l</w:t>
      </w:r>
      <w:r w:rsidR="00CB7BE6">
        <w:rPr>
          <w:lang w:val="fr-CH"/>
        </w:rPr>
        <w:t>’</w:t>
      </w:r>
      <w:r w:rsidRPr="00CB7BE6">
        <w:rPr>
          <w:lang w:val="fr-CH"/>
        </w:rPr>
        <w:t>instruction d</w:t>
      </w:r>
      <w:r w:rsidR="00CB7BE6">
        <w:rPr>
          <w:lang w:val="fr-CH"/>
        </w:rPr>
        <w:t>’</w:t>
      </w:r>
      <w:r w:rsidRPr="00CB7BE6">
        <w:rPr>
          <w:lang w:val="fr-CH"/>
        </w:rPr>
        <w:t xml:space="preserve">emballage P200 3) e) basée sur cette logique a été adoptée à titre provisoire par le Sous-Comité. </w:t>
      </w:r>
    </w:p>
    <w:p w:rsidR="00114414" w:rsidRPr="00CB7BE6" w:rsidRDefault="00114414" w:rsidP="00CB7BE6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CB7BE6">
        <w:rPr>
          <w:lang w:val="fr-CH"/>
        </w:rPr>
        <w:lastRenderedPageBreak/>
        <w:t>Le texte modifié est reproduis ci-dessous. Les mots cl</w:t>
      </w:r>
      <w:r w:rsidR="00CB7BE6" w:rsidRPr="00CB7BE6">
        <w:rPr>
          <w:lang w:val="fr-CH"/>
        </w:rPr>
        <w:t>ef</w:t>
      </w:r>
      <w:r w:rsidRPr="00CB7BE6">
        <w:rPr>
          <w:lang w:val="fr-CH"/>
        </w:rPr>
        <w:t xml:space="preserve">s du texte actuel sont en gras et les nouveaux sont soulignés. </w:t>
      </w:r>
    </w:p>
    <w:p w:rsidR="00114414" w:rsidRPr="00CB7BE6" w:rsidRDefault="00114414" w:rsidP="00114414">
      <w:pPr>
        <w:pStyle w:val="SingleTxt"/>
        <w:ind w:left="1742" w:hanging="475"/>
        <w:rPr>
          <w:lang w:val="fr-CH"/>
        </w:rPr>
      </w:pPr>
      <w:r w:rsidRPr="00CB7BE6">
        <w:rPr>
          <w:lang w:val="fr-CH"/>
        </w:rPr>
        <w:t>« e)</w:t>
      </w:r>
      <w:r w:rsidRPr="00CB7BE6">
        <w:rPr>
          <w:lang w:val="fr-CH"/>
        </w:rPr>
        <w:tab/>
        <w:t>Pour les gaz liquéfiés additionnés d</w:t>
      </w:r>
      <w:r w:rsidR="00CB7BE6">
        <w:rPr>
          <w:lang w:val="fr-CH"/>
        </w:rPr>
        <w:t>’</w:t>
      </w:r>
      <w:r w:rsidRPr="00CB7BE6">
        <w:rPr>
          <w:lang w:val="fr-CH"/>
        </w:rPr>
        <w:t xml:space="preserve">un gaz comprimé, </w:t>
      </w:r>
      <w:r w:rsidRPr="00CB7BE6">
        <w:rPr>
          <w:b/>
          <w:lang w:val="fr-CH"/>
        </w:rPr>
        <w:t>les deux composants</w:t>
      </w:r>
      <w:r w:rsidRPr="00CB7BE6">
        <w:rPr>
          <w:lang w:val="fr-CH"/>
        </w:rPr>
        <w:t xml:space="preserve"> (à savoir </w:t>
      </w:r>
      <w:r w:rsidRPr="00CB7BE6">
        <w:rPr>
          <w:b/>
          <w:strike/>
          <w:lang w:val="fr-CH"/>
        </w:rPr>
        <w:t>la phase liquide</w:t>
      </w:r>
      <w:r w:rsidRPr="00CB7BE6">
        <w:rPr>
          <w:lang w:val="fr-CH"/>
        </w:rPr>
        <w:t xml:space="preserve"> </w:t>
      </w:r>
      <w:r w:rsidRPr="00CB7BE6">
        <w:rPr>
          <w:u w:val="single"/>
          <w:lang w:val="fr-CH"/>
        </w:rPr>
        <w:t>le gaz liquéfié</w:t>
      </w:r>
      <w:r w:rsidRPr="00CB7BE6">
        <w:rPr>
          <w:lang w:val="fr-CH"/>
        </w:rPr>
        <w:t xml:space="preserve"> et le gaz comprimé) doivent être pris en considération pour le calcul de la pression interne dans le récipient à pression.</w:t>
      </w:r>
    </w:p>
    <w:p w:rsidR="00114414" w:rsidRPr="00CB7BE6" w:rsidRDefault="00114414" w:rsidP="00CB7BE6">
      <w:pPr>
        <w:pStyle w:val="SingleTxt"/>
        <w:ind w:left="1742" w:hanging="475"/>
        <w:rPr>
          <w:lang w:val="fr-CH"/>
        </w:rPr>
      </w:pPr>
      <w:r w:rsidRPr="00CB7BE6">
        <w:rPr>
          <w:lang w:val="fr-CH"/>
        </w:rPr>
        <w:tab/>
        <w:t>La masse maximale du contenu par litre de contenance e</w:t>
      </w:r>
      <w:r w:rsidR="00CB7BE6" w:rsidRPr="00CB7BE6">
        <w:rPr>
          <w:lang w:val="fr-CH"/>
        </w:rPr>
        <w:t>n eau ne doit pas dépasser 0,95 </w:t>
      </w:r>
      <w:r w:rsidRPr="00CB7BE6">
        <w:rPr>
          <w:lang w:val="fr-CH"/>
        </w:rPr>
        <w:t xml:space="preserve">fois la densité de la </w:t>
      </w:r>
      <w:r w:rsidRPr="00CB7BE6">
        <w:rPr>
          <w:b/>
          <w:lang w:val="fr-CH"/>
        </w:rPr>
        <w:t>phase liquide</w:t>
      </w:r>
      <w:r w:rsidR="00CB7BE6" w:rsidRPr="00CB7BE6">
        <w:rPr>
          <w:lang w:val="fr-CH"/>
        </w:rPr>
        <w:t xml:space="preserve"> à 50 °C; en outre, jusqu</w:t>
      </w:r>
      <w:r w:rsidR="00CB7BE6">
        <w:rPr>
          <w:lang w:val="fr-CH"/>
        </w:rPr>
        <w:t>’</w:t>
      </w:r>
      <w:r w:rsidR="00CB7BE6" w:rsidRPr="00CB7BE6">
        <w:rPr>
          <w:lang w:val="fr-CH"/>
        </w:rPr>
        <w:t>à 60 </w:t>
      </w:r>
      <w:r w:rsidRPr="00CB7BE6">
        <w:rPr>
          <w:lang w:val="fr-CH"/>
        </w:rPr>
        <w:t xml:space="preserve">°C la </w:t>
      </w:r>
      <w:r w:rsidRPr="00CB7BE6">
        <w:rPr>
          <w:b/>
          <w:lang w:val="fr-CH"/>
        </w:rPr>
        <w:t>phase liquide</w:t>
      </w:r>
      <w:r w:rsidRPr="00CB7BE6">
        <w:rPr>
          <w:lang w:val="fr-CH"/>
        </w:rPr>
        <w:t xml:space="preserve"> ne doit pas remplir compl</w:t>
      </w:r>
      <w:r w:rsidR="00CB7BE6">
        <w:rPr>
          <w:lang w:val="fr-CH"/>
        </w:rPr>
        <w:t>é</w:t>
      </w:r>
      <w:r w:rsidRPr="00CB7BE6">
        <w:rPr>
          <w:lang w:val="fr-CH"/>
        </w:rPr>
        <w:t>tement le récipient à pression.</w:t>
      </w:r>
    </w:p>
    <w:p w:rsidR="00114414" w:rsidRPr="00CB7BE6" w:rsidRDefault="00114414" w:rsidP="00114414">
      <w:pPr>
        <w:pStyle w:val="SingleTxt"/>
        <w:ind w:left="1742" w:hanging="475"/>
        <w:rPr>
          <w:lang w:val="fr-CH"/>
        </w:rPr>
      </w:pPr>
      <w:r w:rsidRPr="00CB7BE6">
        <w:rPr>
          <w:lang w:val="fr-CH"/>
        </w:rPr>
        <w:tab/>
        <w:t>Lorsqu</w:t>
      </w:r>
      <w:r w:rsidR="00CB7BE6">
        <w:rPr>
          <w:lang w:val="fr-CH"/>
        </w:rPr>
        <w:t>’</w:t>
      </w:r>
      <w:r w:rsidRPr="00CB7BE6">
        <w:rPr>
          <w:lang w:val="fr-CH"/>
        </w:rPr>
        <w:t>ils sont rempl</w:t>
      </w:r>
      <w:r w:rsidR="00CB7BE6" w:rsidRPr="00CB7BE6">
        <w:rPr>
          <w:lang w:val="fr-CH"/>
        </w:rPr>
        <w:t>is, la pression intérieure à 65 </w:t>
      </w:r>
      <w:r w:rsidRPr="00CB7BE6">
        <w:rPr>
          <w:lang w:val="fr-CH"/>
        </w:rPr>
        <w:t>°C ne doit pas dépasser la pression d</w:t>
      </w:r>
      <w:r w:rsidR="00CB7BE6">
        <w:rPr>
          <w:lang w:val="fr-CH"/>
        </w:rPr>
        <w:t>’</w:t>
      </w:r>
      <w:r w:rsidRPr="00CB7BE6">
        <w:rPr>
          <w:lang w:val="fr-CH"/>
        </w:rPr>
        <w:t>épreuve des récipients à pression. Il faut tenir compte de la pression de vapeur et de l</w:t>
      </w:r>
      <w:r w:rsidR="00CB7BE6">
        <w:rPr>
          <w:lang w:val="fr-CH"/>
        </w:rPr>
        <w:t>’</w:t>
      </w:r>
      <w:r w:rsidRPr="00CB7BE6">
        <w:rPr>
          <w:lang w:val="fr-CH"/>
        </w:rPr>
        <w:t>expansion volumétrique de toutes les matières dans les récipients à pression. Lorsqu</w:t>
      </w:r>
      <w:r w:rsidR="00CB7BE6">
        <w:rPr>
          <w:lang w:val="fr-CH"/>
        </w:rPr>
        <w:t>’</w:t>
      </w:r>
      <w:r w:rsidRPr="00CB7BE6">
        <w:rPr>
          <w:lang w:val="fr-CH"/>
        </w:rPr>
        <w:t>on ne dispose pas de données expérimentales, il convient de procéder aux étapes suivantes</w:t>
      </w:r>
      <w:r w:rsidR="00CB7BE6" w:rsidRPr="00CB7BE6">
        <w:rPr>
          <w:lang w:val="fr-CH"/>
        </w:rPr>
        <w:t> </w:t>
      </w:r>
      <w:r w:rsidRPr="00CB7BE6">
        <w:rPr>
          <w:lang w:val="fr-CH"/>
        </w:rPr>
        <w:t>:</w:t>
      </w:r>
    </w:p>
    <w:p w:rsidR="00114414" w:rsidRPr="00CB7BE6" w:rsidRDefault="00114414" w:rsidP="00114414">
      <w:pPr>
        <w:pStyle w:val="SingleTxt"/>
        <w:ind w:left="2218" w:hanging="951"/>
        <w:rPr>
          <w:lang w:val="fr-CH"/>
        </w:rPr>
      </w:pPr>
      <w:r w:rsidRPr="00CB7BE6">
        <w:rPr>
          <w:lang w:val="fr-CH"/>
        </w:rPr>
        <w:tab/>
        <w:t>i)</w:t>
      </w:r>
      <w:r w:rsidRPr="00CB7BE6">
        <w:rPr>
          <w:lang w:val="fr-CH"/>
        </w:rPr>
        <w:tab/>
        <w:t xml:space="preserve">Calcul de la pression de vapeur </w:t>
      </w:r>
      <w:r w:rsidRPr="00CB7BE6">
        <w:rPr>
          <w:b/>
          <w:strike/>
          <w:lang w:val="fr-CH"/>
        </w:rPr>
        <w:t>de la phase liquide</w:t>
      </w:r>
      <w:r w:rsidRPr="00CB7BE6">
        <w:rPr>
          <w:lang w:val="fr-CH"/>
        </w:rPr>
        <w:t xml:space="preserve"> </w:t>
      </w:r>
      <w:r w:rsidRPr="00CB7BE6">
        <w:rPr>
          <w:u w:val="single"/>
          <w:lang w:val="fr-CH"/>
        </w:rPr>
        <w:t>du gaz liquéfié</w:t>
      </w:r>
      <w:r w:rsidRPr="00CB7BE6">
        <w:rPr>
          <w:lang w:val="fr-CH"/>
        </w:rPr>
        <w:t xml:space="preserve"> et de la pression</w:t>
      </w:r>
      <w:r w:rsidR="00CB7BE6" w:rsidRPr="00CB7BE6">
        <w:rPr>
          <w:lang w:val="fr-CH"/>
        </w:rPr>
        <w:t xml:space="preserve"> partielle du gaz comprimé à 15 </w:t>
      </w:r>
      <w:r w:rsidRPr="00CB7BE6">
        <w:rPr>
          <w:lang w:val="fr-CH"/>
        </w:rPr>
        <w:t xml:space="preserve">°C (température de remplissage); </w:t>
      </w:r>
    </w:p>
    <w:p w:rsidR="00114414" w:rsidRPr="00CB7BE6" w:rsidRDefault="00114414" w:rsidP="00114414">
      <w:pPr>
        <w:pStyle w:val="SingleTxt"/>
        <w:ind w:left="2218" w:hanging="951"/>
        <w:rPr>
          <w:lang w:val="fr-CH"/>
        </w:rPr>
      </w:pPr>
      <w:r w:rsidRPr="00CB7BE6">
        <w:rPr>
          <w:lang w:val="fr-CH"/>
        </w:rPr>
        <w:tab/>
        <w:t>ii)</w:t>
      </w:r>
      <w:r w:rsidRPr="00CB7BE6">
        <w:rPr>
          <w:lang w:val="fr-CH"/>
        </w:rPr>
        <w:tab/>
        <w:t>Calcul de l</w:t>
      </w:r>
      <w:r w:rsidR="00CB7BE6">
        <w:rPr>
          <w:lang w:val="fr-CH"/>
        </w:rPr>
        <w:t>’</w:t>
      </w:r>
      <w:r w:rsidRPr="00CB7BE6">
        <w:rPr>
          <w:lang w:val="fr-CH"/>
        </w:rPr>
        <w:t xml:space="preserve">expansion volumétrique de la </w:t>
      </w:r>
      <w:r w:rsidRPr="00CB7BE6">
        <w:rPr>
          <w:b/>
          <w:lang w:val="fr-CH"/>
        </w:rPr>
        <w:t>phase liquide</w:t>
      </w:r>
      <w:r w:rsidRPr="00CB7BE6">
        <w:rPr>
          <w:lang w:val="fr-CH"/>
        </w:rPr>
        <w:t xml:space="preserve"> résultant de l</w:t>
      </w:r>
      <w:r w:rsidR="00CB7BE6">
        <w:rPr>
          <w:lang w:val="fr-CH"/>
        </w:rPr>
        <w:t>’</w:t>
      </w:r>
      <w:r w:rsidRPr="00CB7BE6">
        <w:rPr>
          <w:lang w:val="fr-CH"/>
        </w:rPr>
        <w:t>él</w:t>
      </w:r>
      <w:r w:rsidR="00CB7BE6" w:rsidRPr="00CB7BE6">
        <w:rPr>
          <w:lang w:val="fr-CH"/>
        </w:rPr>
        <w:t>évation de la température de 15 °C à 65 </w:t>
      </w:r>
      <w:r w:rsidRPr="00CB7BE6">
        <w:rPr>
          <w:lang w:val="fr-CH"/>
        </w:rPr>
        <w:t xml:space="preserve">°C et calcul du volume restant pour la </w:t>
      </w:r>
      <w:r w:rsidRPr="00CB7BE6">
        <w:rPr>
          <w:b/>
          <w:lang w:val="fr-CH"/>
        </w:rPr>
        <w:t>phase gazeuse</w:t>
      </w:r>
      <w:r w:rsidRPr="00CB7BE6">
        <w:rPr>
          <w:lang w:val="fr-CH"/>
        </w:rPr>
        <w:t xml:space="preserve">; </w:t>
      </w:r>
    </w:p>
    <w:p w:rsidR="00114414" w:rsidRPr="00CB7BE6" w:rsidRDefault="00114414" w:rsidP="00114414">
      <w:pPr>
        <w:pStyle w:val="SingleTxt"/>
        <w:ind w:left="2218" w:hanging="951"/>
        <w:rPr>
          <w:lang w:val="fr-CH"/>
        </w:rPr>
      </w:pPr>
      <w:r w:rsidRPr="00CB7BE6">
        <w:rPr>
          <w:lang w:val="fr-CH"/>
        </w:rPr>
        <w:tab/>
        <w:t>iii)</w:t>
      </w:r>
      <w:r w:rsidRPr="00CB7BE6">
        <w:rPr>
          <w:lang w:val="fr-CH"/>
        </w:rPr>
        <w:tab/>
        <w:t>Calcul de la pression</w:t>
      </w:r>
      <w:r w:rsidR="00CB7BE6" w:rsidRPr="00CB7BE6">
        <w:rPr>
          <w:lang w:val="fr-CH"/>
        </w:rPr>
        <w:t xml:space="preserve"> partielle du gaz comprimé à 65 </w:t>
      </w:r>
      <w:r w:rsidRPr="00CB7BE6">
        <w:rPr>
          <w:lang w:val="fr-CH"/>
        </w:rPr>
        <w:t>°C en tenant compte de l</w:t>
      </w:r>
      <w:r w:rsidR="00CB7BE6">
        <w:rPr>
          <w:lang w:val="fr-CH"/>
        </w:rPr>
        <w:t>’</w:t>
      </w:r>
      <w:r w:rsidRPr="00CB7BE6">
        <w:rPr>
          <w:lang w:val="fr-CH"/>
        </w:rPr>
        <w:t xml:space="preserve">expansion volumétrique de la </w:t>
      </w:r>
      <w:r w:rsidRPr="00CB7BE6">
        <w:rPr>
          <w:b/>
          <w:lang w:val="fr-CH"/>
        </w:rPr>
        <w:t>phase liquide</w:t>
      </w:r>
      <w:r w:rsidRPr="00CB7BE6">
        <w:rPr>
          <w:lang w:val="fr-CH"/>
        </w:rPr>
        <w:t xml:space="preserve">; </w:t>
      </w:r>
    </w:p>
    <w:p w:rsidR="00114414" w:rsidRPr="00CB7BE6" w:rsidRDefault="00114414" w:rsidP="00114414">
      <w:pPr>
        <w:pStyle w:val="SingleTxt"/>
        <w:ind w:left="2218" w:hanging="951"/>
        <w:rPr>
          <w:i/>
          <w:lang w:val="fr-CH"/>
        </w:rPr>
      </w:pPr>
      <w:r w:rsidRPr="00CB7BE6">
        <w:rPr>
          <w:b/>
          <w:i/>
          <w:lang w:val="fr-CH"/>
        </w:rPr>
        <w:tab/>
      </w:r>
      <w:r w:rsidRPr="00CB7BE6">
        <w:rPr>
          <w:b/>
          <w:i/>
          <w:lang w:val="fr-CH"/>
        </w:rPr>
        <w:tab/>
        <w:t>NOTA </w:t>
      </w:r>
      <w:r w:rsidRPr="00CB7BE6">
        <w:rPr>
          <w:lang w:val="fr-CH"/>
        </w:rPr>
        <w:t xml:space="preserve">: </w:t>
      </w:r>
      <w:r w:rsidRPr="00CB7BE6">
        <w:rPr>
          <w:i/>
          <w:lang w:val="fr-CH"/>
        </w:rPr>
        <w:t>Le facteur de compr</w:t>
      </w:r>
      <w:r w:rsidR="00CB7BE6" w:rsidRPr="00CB7BE6">
        <w:rPr>
          <w:i/>
          <w:lang w:val="fr-CH"/>
        </w:rPr>
        <w:t>essibilité du gaz comprimé à 15 °C et à 65 </w:t>
      </w:r>
      <w:r w:rsidRPr="00CB7BE6">
        <w:rPr>
          <w:i/>
          <w:lang w:val="fr-CH"/>
        </w:rPr>
        <w:t>°C doit être pris en considération.</w:t>
      </w:r>
    </w:p>
    <w:p w:rsidR="00114414" w:rsidRPr="00CB7BE6" w:rsidRDefault="00CB7BE6" w:rsidP="00CB7BE6">
      <w:pPr>
        <w:pStyle w:val="SingleTxt"/>
        <w:ind w:left="2218" w:hanging="951"/>
        <w:rPr>
          <w:lang w:val="fr-CH"/>
        </w:rPr>
      </w:pPr>
      <w:r w:rsidRPr="00CB7BE6">
        <w:rPr>
          <w:lang w:val="fr-CH"/>
        </w:rPr>
        <w:tab/>
      </w:r>
      <w:r w:rsidR="00114414" w:rsidRPr="00CB7BE6">
        <w:rPr>
          <w:lang w:val="fr-CH"/>
        </w:rPr>
        <w:t>iv)</w:t>
      </w:r>
      <w:r w:rsidR="00114414" w:rsidRPr="00CB7BE6">
        <w:rPr>
          <w:lang w:val="fr-CH"/>
        </w:rPr>
        <w:tab/>
        <w:t xml:space="preserve">Calcul de la pression de vapeur </w:t>
      </w:r>
      <w:r w:rsidR="00114414" w:rsidRPr="00CB7BE6">
        <w:rPr>
          <w:b/>
          <w:strike/>
          <w:lang w:val="fr-CH"/>
        </w:rPr>
        <w:t>de la</w:t>
      </w:r>
      <w:r w:rsidR="00114414" w:rsidRPr="00CB7BE6">
        <w:rPr>
          <w:strike/>
          <w:lang w:val="fr-CH"/>
        </w:rPr>
        <w:t xml:space="preserve"> </w:t>
      </w:r>
      <w:r w:rsidR="00114414" w:rsidRPr="00CB7BE6">
        <w:rPr>
          <w:b/>
          <w:strike/>
          <w:lang w:val="fr-CH"/>
        </w:rPr>
        <w:t>phase liquide</w:t>
      </w:r>
      <w:r w:rsidR="00114414" w:rsidRPr="00CB7BE6">
        <w:rPr>
          <w:lang w:val="fr-CH"/>
        </w:rPr>
        <w:t xml:space="preserve"> </w:t>
      </w:r>
      <w:r w:rsidR="00114414" w:rsidRPr="00CB7BE6">
        <w:rPr>
          <w:u w:val="single"/>
          <w:lang w:val="fr-CH"/>
        </w:rPr>
        <w:t>du gaz liquéfié</w:t>
      </w:r>
      <w:r w:rsidR="00C34DB3">
        <w:rPr>
          <w:lang w:val="fr-CH"/>
        </w:rPr>
        <w:t xml:space="preserve"> à </w:t>
      </w:r>
      <w:r w:rsidRPr="00CB7BE6">
        <w:rPr>
          <w:lang w:val="fr-CH"/>
        </w:rPr>
        <w:t>65 </w:t>
      </w:r>
      <w:r w:rsidR="00114414" w:rsidRPr="00CB7BE6">
        <w:rPr>
          <w:lang w:val="fr-CH"/>
        </w:rPr>
        <w:t xml:space="preserve">°C; </w:t>
      </w:r>
    </w:p>
    <w:p w:rsidR="00114414" w:rsidRPr="00CB7BE6" w:rsidRDefault="00CB7BE6" w:rsidP="00CB7BE6">
      <w:pPr>
        <w:pStyle w:val="SingleTxt"/>
        <w:ind w:left="2218" w:hanging="951"/>
        <w:rPr>
          <w:lang w:val="fr-CH"/>
        </w:rPr>
      </w:pPr>
      <w:r w:rsidRPr="00CB7BE6">
        <w:rPr>
          <w:lang w:val="fr-CH"/>
        </w:rPr>
        <w:tab/>
      </w:r>
      <w:r w:rsidR="00114414" w:rsidRPr="00CB7BE6">
        <w:rPr>
          <w:lang w:val="fr-CH"/>
        </w:rPr>
        <w:t>v)</w:t>
      </w:r>
      <w:r w:rsidR="00114414" w:rsidRPr="00CB7BE6">
        <w:rPr>
          <w:lang w:val="fr-CH"/>
        </w:rPr>
        <w:tab/>
        <w:t xml:space="preserve">La pression totale est la somme de la pression de vapeur </w:t>
      </w:r>
      <w:r w:rsidR="00114414" w:rsidRPr="00CB7BE6">
        <w:rPr>
          <w:b/>
          <w:strike/>
          <w:lang w:val="fr-CH"/>
        </w:rPr>
        <w:t>de la</w:t>
      </w:r>
      <w:r w:rsidR="00114414" w:rsidRPr="00CB7BE6">
        <w:rPr>
          <w:strike/>
          <w:lang w:val="fr-CH"/>
        </w:rPr>
        <w:t xml:space="preserve"> </w:t>
      </w:r>
      <w:r w:rsidR="00114414" w:rsidRPr="00CB7BE6">
        <w:rPr>
          <w:b/>
          <w:strike/>
          <w:lang w:val="fr-CH"/>
        </w:rPr>
        <w:t>phase liquide</w:t>
      </w:r>
      <w:r w:rsidR="00114414" w:rsidRPr="00CB7BE6">
        <w:rPr>
          <w:lang w:val="fr-CH"/>
        </w:rPr>
        <w:t xml:space="preserve"> </w:t>
      </w:r>
      <w:r w:rsidR="00114414" w:rsidRPr="00CB7BE6">
        <w:rPr>
          <w:u w:val="single"/>
          <w:lang w:val="fr-CH"/>
        </w:rPr>
        <w:t>du gaz liquéfié</w:t>
      </w:r>
      <w:r w:rsidR="00114414" w:rsidRPr="00CB7BE6">
        <w:rPr>
          <w:lang w:val="fr-CH"/>
        </w:rPr>
        <w:t xml:space="preserve"> et de la pression</w:t>
      </w:r>
      <w:r w:rsidRPr="00CB7BE6">
        <w:rPr>
          <w:lang w:val="fr-CH"/>
        </w:rPr>
        <w:t xml:space="preserve"> partielle du gaz comprimé à 65 </w:t>
      </w:r>
      <w:r w:rsidR="00114414" w:rsidRPr="00CB7BE6">
        <w:rPr>
          <w:lang w:val="fr-CH"/>
        </w:rPr>
        <w:t xml:space="preserve">°C; </w:t>
      </w:r>
    </w:p>
    <w:p w:rsidR="00114414" w:rsidRPr="00CB7BE6" w:rsidRDefault="00CB7BE6" w:rsidP="00CB7BE6">
      <w:pPr>
        <w:pStyle w:val="SingleTxt"/>
        <w:ind w:left="2218" w:hanging="951"/>
        <w:rPr>
          <w:lang w:val="fr-CH"/>
        </w:rPr>
      </w:pPr>
      <w:r w:rsidRPr="00CB7BE6">
        <w:rPr>
          <w:lang w:val="fr-CH"/>
        </w:rPr>
        <w:tab/>
      </w:r>
      <w:r w:rsidR="00114414" w:rsidRPr="00CB7BE6">
        <w:rPr>
          <w:lang w:val="fr-CH"/>
        </w:rPr>
        <w:t>vi)</w:t>
      </w:r>
      <w:r w:rsidR="00114414" w:rsidRPr="00CB7BE6">
        <w:rPr>
          <w:lang w:val="fr-CH"/>
        </w:rPr>
        <w:tab/>
        <w:t>Prise en compte de la so</w:t>
      </w:r>
      <w:r w:rsidRPr="00CB7BE6">
        <w:rPr>
          <w:lang w:val="fr-CH"/>
        </w:rPr>
        <w:t>lubilité du gaz comprimé à 65 </w:t>
      </w:r>
      <w:r w:rsidR="00114414" w:rsidRPr="00CB7BE6">
        <w:rPr>
          <w:lang w:val="fr-CH"/>
        </w:rPr>
        <w:t xml:space="preserve">°C dans la </w:t>
      </w:r>
      <w:r w:rsidRPr="00CB7BE6">
        <w:rPr>
          <w:b/>
          <w:lang w:val="fr-CH"/>
        </w:rPr>
        <w:t>phase </w:t>
      </w:r>
      <w:r w:rsidR="00114414" w:rsidRPr="00CB7BE6">
        <w:rPr>
          <w:b/>
          <w:lang w:val="fr-CH"/>
        </w:rPr>
        <w:t>liquide</w:t>
      </w:r>
      <w:r w:rsidR="00114414" w:rsidRPr="00CB7BE6">
        <w:rPr>
          <w:lang w:val="fr-CH"/>
        </w:rPr>
        <w:t>;</w:t>
      </w:r>
    </w:p>
    <w:p w:rsidR="00114414" w:rsidRPr="00CB7BE6" w:rsidRDefault="00CB7BE6" w:rsidP="00C34DB3">
      <w:pPr>
        <w:pStyle w:val="SingleTxt"/>
        <w:ind w:left="1742" w:hanging="475"/>
        <w:rPr>
          <w:lang w:val="fr-CH"/>
        </w:rPr>
      </w:pPr>
      <w:r w:rsidRPr="00CB7BE6">
        <w:rPr>
          <w:lang w:val="fr-CH"/>
        </w:rPr>
        <w:tab/>
      </w:r>
      <w:r w:rsidR="00114414" w:rsidRPr="00CB7BE6">
        <w:rPr>
          <w:lang w:val="fr-CH"/>
        </w:rPr>
        <w:t>La pression d</w:t>
      </w:r>
      <w:r>
        <w:rPr>
          <w:lang w:val="fr-CH"/>
        </w:rPr>
        <w:t>’</w:t>
      </w:r>
      <w:r w:rsidR="00114414" w:rsidRPr="00CB7BE6">
        <w:rPr>
          <w:lang w:val="fr-CH"/>
        </w:rPr>
        <w:t>épreuve du récipient à pression ne doit pas</w:t>
      </w:r>
      <w:r w:rsidRPr="00CB7BE6">
        <w:rPr>
          <w:lang w:val="fr-CH"/>
        </w:rPr>
        <w:t xml:space="preserve"> être inférieure de plus de 100 kPa (1 </w:t>
      </w:r>
      <w:r w:rsidR="00114414" w:rsidRPr="00CB7BE6">
        <w:rPr>
          <w:lang w:val="fr-CH"/>
        </w:rPr>
        <w:t>bar) à la pression totale calculée.</w:t>
      </w:r>
    </w:p>
    <w:p w:rsidR="00114414" w:rsidRPr="00CB7BE6" w:rsidRDefault="00CB7BE6" w:rsidP="00C34DB3">
      <w:pPr>
        <w:pStyle w:val="SingleTxt"/>
        <w:ind w:left="1742" w:hanging="475"/>
        <w:rPr>
          <w:lang w:val="fr-CH"/>
        </w:rPr>
      </w:pPr>
      <w:r w:rsidRPr="00CB7BE6">
        <w:rPr>
          <w:lang w:val="fr-CH"/>
        </w:rPr>
        <w:tab/>
      </w:r>
      <w:r w:rsidR="00114414" w:rsidRPr="00CB7BE6">
        <w:rPr>
          <w:lang w:val="fr-CH"/>
        </w:rPr>
        <w:t xml:space="preserve">Si la solubilité du gaz comprimé dans la </w:t>
      </w:r>
      <w:r w:rsidR="00114414" w:rsidRPr="00CB7BE6">
        <w:rPr>
          <w:b/>
          <w:lang w:val="fr-CH"/>
        </w:rPr>
        <w:t>phase liquide</w:t>
      </w:r>
      <w:r w:rsidRPr="00CB7BE6">
        <w:rPr>
          <w:lang w:val="fr-CH"/>
        </w:rPr>
        <w:t xml:space="preserve"> (al. </w:t>
      </w:r>
      <w:r w:rsidR="00114414" w:rsidRPr="00CB7BE6">
        <w:rPr>
          <w:lang w:val="fr-CH"/>
        </w:rPr>
        <w:t>vi) n</w:t>
      </w:r>
      <w:r>
        <w:rPr>
          <w:lang w:val="fr-CH"/>
        </w:rPr>
        <w:t>’</w:t>
      </w:r>
      <w:r w:rsidR="00114414" w:rsidRPr="00CB7BE6">
        <w:rPr>
          <w:lang w:val="fr-CH"/>
        </w:rPr>
        <w:t>est pas connue au moment des calculs, la pression d</w:t>
      </w:r>
      <w:r>
        <w:rPr>
          <w:lang w:val="fr-CH"/>
        </w:rPr>
        <w:t>’</w:t>
      </w:r>
      <w:r w:rsidR="00114414" w:rsidRPr="00CB7BE6">
        <w:rPr>
          <w:lang w:val="fr-CH"/>
        </w:rPr>
        <w:t>épreuve peut être calculée sans tenir compte de ce paramètre.</w:t>
      </w:r>
      <w:r w:rsidRPr="00CB7BE6">
        <w:rPr>
          <w:lang w:val="fr-CH"/>
        </w:rPr>
        <w:t> »</w:t>
      </w:r>
      <w:r w:rsidR="00114414" w:rsidRPr="00CB7BE6">
        <w:rPr>
          <w:lang w:val="fr-CH"/>
        </w:rPr>
        <w:t>.</w:t>
      </w:r>
    </w:p>
    <w:p w:rsidR="00CB7BE6" w:rsidRPr="00CB7BE6" w:rsidRDefault="00CB7BE6" w:rsidP="00CB7BE6">
      <w:pPr>
        <w:pStyle w:val="SingleTxt"/>
        <w:spacing w:after="0" w:line="120" w:lineRule="exact"/>
        <w:rPr>
          <w:b/>
          <w:sz w:val="10"/>
          <w:lang w:val="fr-CH"/>
        </w:rPr>
      </w:pPr>
    </w:p>
    <w:p w:rsidR="00CB7BE6" w:rsidRPr="00CB7BE6" w:rsidRDefault="00CB7BE6" w:rsidP="00CB7BE6">
      <w:pPr>
        <w:pStyle w:val="SingleTxt"/>
        <w:spacing w:after="0" w:line="120" w:lineRule="exact"/>
        <w:rPr>
          <w:b/>
          <w:sz w:val="10"/>
          <w:lang w:val="fr-CH"/>
        </w:rPr>
      </w:pPr>
    </w:p>
    <w:p w:rsidR="00114414" w:rsidRPr="00CB7BE6" w:rsidRDefault="00114414" w:rsidP="00CB7BE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CB7BE6">
        <w:rPr>
          <w:lang w:val="fr-CH"/>
        </w:rPr>
        <w:tab/>
      </w:r>
      <w:r w:rsidRPr="00CB7BE6">
        <w:rPr>
          <w:lang w:val="fr-CH"/>
        </w:rPr>
        <w:tab/>
        <w:t>Proposition 1</w:t>
      </w:r>
    </w:p>
    <w:p w:rsidR="00CB7BE6" w:rsidRPr="00CB7BE6" w:rsidRDefault="00CB7BE6" w:rsidP="00CB7BE6">
      <w:pPr>
        <w:pStyle w:val="SingleTxt"/>
        <w:spacing w:after="0" w:line="120" w:lineRule="exact"/>
        <w:rPr>
          <w:sz w:val="10"/>
          <w:lang w:val="fr-CH"/>
        </w:rPr>
      </w:pPr>
    </w:p>
    <w:p w:rsidR="00CB7BE6" w:rsidRPr="00CB7BE6" w:rsidRDefault="00CB7BE6" w:rsidP="00CB7BE6">
      <w:pPr>
        <w:pStyle w:val="SingleTxt"/>
        <w:spacing w:after="0" w:line="120" w:lineRule="exact"/>
        <w:rPr>
          <w:sz w:val="10"/>
          <w:lang w:val="fr-CH"/>
        </w:rPr>
      </w:pPr>
    </w:p>
    <w:p w:rsidR="00114414" w:rsidRPr="00CB7BE6" w:rsidRDefault="00114414" w:rsidP="00CB7BE6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CB7BE6">
        <w:rPr>
          <w:lang w:val="fr-CH"/>
        </w:rPr>
        <w:t>La Réunion commune choisira peut-être d</w:t>
      </w:r>
      <w:r w:rsidR="00CB7BE6">
        <w:rPr>
          <w:lang w:val="fr-CH"/>
        </w:rPr>
        <w:t>’</w:t>
      </w:r>
      <w:r w:rsidRPr="00CB7BE6">
        <w:rPr>
          <w:lang w:val="fr-CH"/>
        </w:rPr>
        <w:t>adopter les mêmes modifications de</w:t>
      </w:r>
      <w:r w:rsidR="00CB7BE6" w:rsidRPr="00CB7BE6">
        <w:rPr>
          <w:lang w:val="fr-CH"/>
        </w:rPr>
        <w:t xml:space="preserve"> l</w:t>
      </w:r>
      <w:r w:rsidR="00CB7BE6">
        <w:rPr>
          <w:lang w:val="fr-CH"/>
        </w:rPr>
        <w:t>’</w:t>
      </w:r>
      <w:r w:rsidR="00CB7BE6" w:rsidRPr="00CB7BE6">
        <w:rPr>
          <w:lang w:val="fr-CH"/>
        </w:rPr>
        <w:t>instruction d</w:t>
      </w:r>
      <w:r w:rsidR="00CB7BE6">
        <w:rPr>
          <w:lang w:val="fr-CH"/>
        </w:rPr>
        <w:t>’</w:t>
      </w:r>
      <w:r w:rsidR="00CB7BE6" w:rsidRPr="00CB7BE6">
        <w:rPr>
          <w:lang w:val="fr-CH"/>
        </w:rPr>
        <w:t>emballage P200 </w:t>
      </w:r>
      <w:r w:rsidRPr="00CB7BE6">
        <w:rPr>
          <w:lang w:val="fr-CH"/>
        </w:rPr>
        <w:t>5) pour les éditions 2017 du RID et de l</w:t>
      </w:r>
      <w:r w:rsidR="00CB7BE6">
        <w:rPr>
          <w:lang w:val="fr-CH"/>
        </w:rPr>
        <w:t>’</w:t>
      </w:r>
      <w:r w:rsidRPr="00CB7BE6">
        <w:rPr>
          <w:lang w:val="fr-CH"/>
        </w:rPr>
        <w:t>ADR.</w:t>
      </w:r>
    </w:p>
    <w:p w:rsidR="00CB7BE6" w:rsidRPr="00CB7BE6" w:rsidRDefault="00CB7BE6" w:rsidP="00CB7BE6">
      <w:pPr>
        <w:pStyle w:val="SingleTxt"/>
        <w:spacing w:after="0" w:line="120" w:lineRule="exact"/>
        <w:rPr>
          <w:b/>
          <w:sz w:val="10"/>
          <w:lang w:val="fr-CH"/>
        </w:rPr>
      </w:pPr>
    </w:p>
    <w:p w:rsidR="00CB7BE6" w:rsidRPr="00CB7BE6" w:rsidRDefault="00CB7BE6" w:rsidP="00CB7BE6">
      <w:pPr>
        <w:pStyle w:val="SingleTxt"/>
        <w:spacing w:after="0" w:line="120" w:lineRule="exact"/>
        <w:rPr>
          <w:b/>
          <w:sz w:val="10"/>
          <w:lang w:val="fr-CH"/>
        </w:rPr>
      </w:pPr>
    </w:p>
    <w:p w:rsidR="00114414" w:rsidRPr="00CB7BE6" w:rsidRDefault="00114414" w:rsidP="00CB7BE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CB7BE6">
        <w:rPr>
          <w:lang w:val="fr-CH"/>
        </w:rPr>
        <w:tab/>
      </w:r>
      <w:r w:rsidRPr="00CB7BE6">
        <w:rPr>
          <w:lang w:val="fr-CH"/>
        </w:rPr>
        <w:tab/>
        <w:t>Proposition 2</w:t>
      </w:r>
    </w:p>
    <w:p w:rsidR="00CB7BE6" w:rsidRPr="00CB7BE6" w:rsidRDefault="00CB7BE6" w:rsidP="00CB7BE6">
      <w:pPr>
        <w:pStyle w:val="SingleTxt"/>
        <w:spacing w:after="0" w:line="120" w:lineRule="exact"/>
        <w:rPr>
          <w:sz w:val="10"/>
          <w:lang w:val="fr-CH"/>
        </w:rPr>
      </w:pPr>
    </w:p>
    <w:p w:rsidR="00CB7BE6" w:rsidRPr="00CB7BE6" w:rsidRDefault="00CB7BE6" w:rsidP="00CB7BE6">
      <w:pPr>
        <w:pStyle w:val="SingleTxt"/>
        <w:spacing w:after="0" w:line="120" w:lineRule="exact"/>
        <w:rPr>
          <w:sz w:val="10"/>
          <w:lang w:val="fr-CH"/>
        </w:rPr>
      </w:pPr>
    </w:p>
    <w:p w:rsidR="00114414" w:rsidRPr="00CB7BE6" w:rsidRDefault="00114414" w:rsidP="00CB7BE6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CB7BE6">
        <w:rPr>
          <w:lang w:val="fr-CH"/>
        </w:rPr>
        <w:t>À la suite de l</w:t>
      </w:r>
      <w:r w:rsidR="00CB7BE6">
        <w:rPr>
          <w:lang w:val="fr-CH"/>
        </w:rPr>
        <w:t>’</w:t>
      </w:r>
      <w:r w:rsidRPr="00CB7BE6">
        <w:rPr>
          <w:lang w:val="fr-CH"/>
        </w:rPr>
        <w:t>adoption du texte ci-dessus par le Sous-Comité, le représentant de l</w:t>
      </w:r>
      <w:r w:rsidR="00CB7BE6">
        <w:rPr>
          <w:lang w:val="fr-CH"/>
        </w:rPr>
        <w:t>’</w:t>
      </w:r>
      <w:r w:rsidRPr="00CB7BE6">
        <w:rPr>
          <w:lang w:val="fr-CH"/>
        </w:rPr>
        <w:t>OTIF a demandé si le texte de l</w:t>
      </w:r>
      <w:r w:rsidR="00CB7BE6">
        <w:rPr>
          <w:lang w:val="fr-CH"/>
        </w:rPr>
        <w:t>’</w:t>
      </w:r>
      <w:r w:rsidRPr="00CB7BE6">
        <w:rPr>
          <w:lang w:val="fr-CH"/>
        </w:rPr>
        <w:t>instruction d</w:t>
      </w:r>
      <w:r w:rsidR="00CB7BE6">
        <w:rPr>
          <w:lang w:val="fr-CH"/>
        </w:rPr>
        <w:t>’</w:t>
      </w:r>
      <w:r w:rsidRPr="00CB7BE6">
        <w:rPr>
          <w:lang w:val="fr-CH"/>
        </w:rPr>
        <w:t>emballage P206 devrait être modifié de la même manière. Les experts ont convenu que l</w:t>
      </w:r>
      <w:r w:rsidR="00CB7BE6">
        <w:rPr>
          <w:lang w:val="fr-CH"/>
        </w:rPr>
        <w:t>’</w:t>
      </w:r>
      <w:r w:rsidRPr="00CB7BE6">
        <w:rPr>
          <w:lang w:val="fr-CH"/>
        </w:rPr>
        <w:t>instruction d</w:t>
      </w:r>
      <w:r w:rsidR="00CB7BE6">
        <w:rPr>
          <w:lang w:val="fr-CH"/>
        </w:rPr>
        <w:t>’</w:t>
      </w:r>
      <w:r w:rsidRPr="00CB7BE6">
        <w:rPr>
          <w:lang w:val="fr-CH"/>
        </w:rPr>
        <w:t>emballage P206 devrait également être modifiée, mais l</w:t>
      </w:r>
      <w:r w:rsidR="00CB7BE6">
        <w:rPr>
          <w:lang w:val="fr-CH"/>
        </w:rPr>
        <w:t>’</w:t>
      </w:r>
      <w:r w:rsidRPr="00CB7BE6">
        <w:rPr>
          <w:lang w:val="fr-CH"/>
        </w:rPr>
        <w:t xml:space="preserve">ordre du jour du </w:t>
      </w:r>
      <w:r w:rsidR="00CB7BE6" w:rsidRPr="00CB7BE6">
        <w:rPr>
          <w:lang w:val="fr-CH"/>
        </w:rPr>
        <w:t>Sous-Comité n</w:t>
      </w:r>
      <w:r w:rsidR="00CB7BE6">
        <w:rPr>
          <w:lang w:val="fr-CH"/>
        </w:rPr>
        <w:t>’</w:t>
      </w:r>
      <w:r w:rsidR="00CB7BE6" w:rsidRPr="00CB7BE6">
        <w:rPr>
          <w:lang w:val="fr-CH"/>
        </w:rPr>
        <w:t>a pas permis d</w:t>
      </w:r>
      <w:r w:rsidR="00CB7BE6">
        <w:rPr>
          <w:lang w:val="fr-CH"/>
        </w:rPr>
        <w:t>’</w:t>
      </w:r>
      <w:r w:rsidR="00CB7BE6" w:rsidRPr="00CB7BE6">
        <w:rPr>
          <w:lang w:val="fr-CH"/>
        </w:rPr>
        <w:t>en </w:t>
      </w:r>
      <w:r w:rsidRPr="00CB7BE6">
        <w:rPr>
          <w:lang w:val="fr-CH"/>
        </w:rPr>
        <w:t xml:space="preserve">discuter. </w:t>
      </w:r>
    </w:p>
    <w:p w:rsidR="00114414" w:rsidRPr="00CB7BE6" w:rsidRDefault="00114414" w:rsidP="00CB7BE6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CB7BE6">
        <w:rPr>
          <w:lang w:val="fr-CH"/>
        </w:rPr>
        <w:lastRenderedPageBreak/>
        <w:t>L</w:t>
      </w:r>
      <w:r w:rsidR="00CB7BE6">
        <w:rPr>
          <w:lang w:val="fr-CH"/>
        </w:rPr>
        <w:t>’</w:t>
      </w:r>
      <w:r w:rsidRPr="00CB7BE6">
        <w:rPr>
          <w:lang w:val="fr-CH"/>
        </w:rPr>
        <w:t>ISO propose donc à la Réunion commune, puisque le contenu du récipient à pression est analogue à celui auquel se réfère l</w:t>
      </w:r>
      <w:r w:rsidR="00CB7BE6">
        <w:rPr>
          <w:lang w:val="fr-CH"/>
        </w:rPr>
        <w:t>’</w:t>
      </w:r>
      <w:r w:rsidRPr="00CB7BE6">
        <w:rPr>
          <w:lang w:val="fr-CH"/>
        </w:rPr>
        <w:t>instruction d</w:t>
      </w:r>
      <w:r w:rsidR="00CB7BE6">
        <w:rPr>
          <w:lang w:val="fr-CH"/>
        </w:rPr>
        <w:t>’</w:t>
      </w:r>
      <w:r w:rsidRPr="00CB7BE6">
        <w:rPr>
          <w:lang w:val="fr-CH"/>
        </w:rPr>
        <w:t>emballage P200, à savoir que la phase liquide est constituée du liquide et du gaz comprimé qui y est dissout et que la phase gazeuse est constituée du gaz comprimé de de la vapeur du liquide, que la même logique s</w:t>
      </w:r>
      <w:r w:rsidR="00CB7BE6">
        <w:rPr>
          <w:lang w:val="fr-CH"/>
        </w:rPr>
        <w:t>’</w:t>
      </w:r>
      <w:r w:rsidRPr="00CB7BE6">
        <w:rPr>
          <w:lang w:val="fr-CH"/>
        </w:rPr>
        <w:t>applique à l</w:t>
      </w:r>
      <w:r w:rsidR="00CB7BE6">
        <w:rPr>
          <w:lang w:val="fr-CH"/>
        </w:rPr>
        <w:t>’</w:t>
      </w:r>
      <w:r w:rsidRPr="00CB7BE6">
        <w:rPr>
          <w:lang w:val="fr-CH"/>
        </w:rPr>
        <w:t>instruction d</w:t>
      </w:r>
      <w:r w:rsidR="00CB7BE6">
        <w:rPr>
          <w:lang w:val="fr-CH"/>
        </w:rPr>
        <w:t>’</w:t>
      </w:r>
      <w:r w:rsidRPr="00CB7BE6">
        <w:rPr>
          <w:lang w:val="fr-CH"/>
        </w:rPr>
        <w:t>emballage P206. La solution consiste dès lors à prendre le texte modifié de l</w:t>
      </w:r>
      <w:r w:rsidR="00CB7BE6">
        <w:rPr>
          <w:lang w:val="fr-CH"/>
        </w:rPr>
        <w:t>’</w:t>
      </w:r>
      <w:r w:rsidRPr="00CB7BE6">
        <w:rPr>
          <w:lang w:val="fr-CH"/>
        </w:rPr>
        <w:t>instruction d</w:t>
      </w:r>
      <w:r w:rsidR="00CB7BE6">
        <w:rPr>
          <w:lang w:val="fr-CH"/>
        </w:rPr>
        <w:t>’</w:t>
      </w:r>
      <w:r w:rsidRPr="00CB7BE6">
        <w:rPr>
          <w:lang w:val="fr-CH"/>
        </w:rPr>
        <w:t xml:space="preserve">emballage </w:t>
      </w:r>
      <w:r w:rsidR="00CB7BE6" w:rsidRPr="00CB7BE6">
        <w:rPr>
          <w:lang w:val="fr-CH"/>
        </w:rPr>
        <w:t>P200 3) </w:t>
      </w:r>
      <w:r w:rsidRPr="00CB7BE6">
        <w:rPr>
          <w:lang w:val="fr-CH"/>
        </w:rPr>
        <w:t>e) et d</w:t>
      </w:r>
      <w:r w:rsidR="00CB7BE6">
        <w:rPr>
          <w:lang w:val="fr-CH"/>
        </w:rPr>
        <w:t>’</w:t>
      </w:r>
      <w:r w:rsidRPr="00CB7BE6">
        <w:rPr>
          <w:lang w:val="fr-CH"/>
        </w:rPr>
        <w:t xml:space="preserve">y remplacer </w:t>
      </w:r>
      <w:r w:rsidR="00CB7BE6" w:rsidRPr="00CB7BE6">
        <w:rPr>
          <w:lang w:val="fr-CH"/>
        </w:rPr>
        <w:t>« </w:t>
      </w:r>
      <w:r w:rsidRPr="00CB7BE6">
        <w:rPr>
          <w:lang w:val="fr-CH"/>
        </w:rPr>
        <w:t>gaz liquéfié</w:t>
      </w:r>
      <w:r w:rsidR="00CB7BE6" w:rsidRPr="00CB7BE6">
        <w:rPr>
          <w:lang w:val="fr-CH"/>
        </w:rPr>
        <w:t> »</w:t>
      </w:r>
      <w:r w:rsidRPr="00CB7BE6">
        <w:rPr>
          <w:lang w:val="fr-CH"/>
        </w:rPr>
        <w:t xml:space="preserve"> par </w:t>
      </w:r>
      <w:r w:rsidR="00CB7BE6" w:rsidRPr="00CB7BE6">
        <w:rPr>
          <w:lang w:val="fr-CH"/>
        </w:rPr>
        <w:t>« </w:t>
      </w:r>
      <w:r w:rsidRPr="00CB7BE6">
        <w:rPr>
          <w:lang w:val="fr-CH"/>
        </w:rPr>
        <w:t>liquide</w:t>
      </w:r>
      <w:r w:rsidR="00CB7BE6" w:rsidRPr="00CB7BE6">
        <w:rPr>
          <w:lang w:val="fr-CH"/>
        </w:rPr>
        <w:t> »</w:t>
      </w:r>
      <w:r w:rsidRPr="00CB7BE6">
        <w:rPr>
          <w:lang w:val="fr-CH"/>
        </w:rPr>
        <w:t xml:space="preserve"> tout en conservant le terme </w:t>
      </w:r>
      <w:r w:rsidR="00CB7BE6" w:rsidRPr="00CB7BE6">
        <w:rPr>
          <w:lang w:val="fr-CH"/>
        </w:rPr>
        <w:t>« </w:t>
      </w:r>
      <w:r w:rsidRPr="00CB7BE6">
        <w:rPr>
          <w:lang w:val="fr-CH"/>
        </w:rPr>
        <w:t>phase liquide</w:t>
      </w:r>
      <w:r w:rsidR="00CB7BE6" w:rsidRPr="00CB7BE6">
        <w:rPr>
          <w:lang w:val="fr-CH"/>
        </w:rPr>
        <w:t> »</w:t>
      </w:r>
      <w:r w:rsidRPr="00CB7BE6">
        <w:rPr>
          <w:lang w:val="fr-CH"/>
        </w:rPr>
        <w:t xml:space="preserve"> chaque fois qu</w:t>
      </w:r>
      <w:r w:rsidR="00CB7BE6">
        <w:rPr>
          <w:lang w:val="fr-CH"/>
        </w:rPr>
        <w:t>’</w:t>
      </w:r>
      <w:r w:rsidRPr="00CB7BE6">
        <w:rPr>
          <w:lang w:val="fr-CH"/>
        </w:rPr>
        <w:t xml:space="preserve">il apparaît. </w:t>
      </w:r>
    </w:p>
    <w:p w:rsidR="00114414" w:rsidRPr="00CB7BE6" w:rsidRDefault="00114414" w:rsidP="00CB7BE6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CB7BE6">
        <w:rPr>
          <w:lang w:val="fr-CH"/>
        </w:rPr>
        <w:t>En vertu de ce qui précède, il est proposé de modifier l</w:t>
      </w:r>
      <w:r w:rsidR="00CB7BE6">
        <w:rPr>
          <w:lang w:val="fr-CH"/>
        </w:rPr>
        <w:t>’</w:t>
      </w:r>
      <w:r w:rsidRPr="00CB7BE6">
        <w:rPr>
          <w:lang w:val="fr-CH"/>
        </w:rPr>
        <w:t>instruction d</w:t>
      </w:r>
      <w:r w:rsidR="00CB7BE6">
        <w:rPr>
          <w:lang w:val="fr-CH"/>
        </w:rPr>
        <w:t>’</w:t>
      </w:r>
      <w:r w:rsidRPr="00CB7BE6">
        <w:rPr>
          <w:lang w:val="fr-CH"/>
        </w:rPr>
        <w:t>emballage P206 comme suit, les mots cl</w:t>
      </w:r>
      <w:r w:rsidR="00CB7BE6" w:rsidRPr="00CB7BE6">
        <w:rPr>
          <w:lang w:val="fr-CH"/>
        </w:rPr>
        <w:t>ef</w:t>
      </w:r>
      <w:r w:rsidRPr="00CB7BE6">
        <w:rPr>
          <w:lang w:val="fr-CH"/>
        </w:rPr>
        <w:t xml:space="preserve">s étant en caractères gras, le nouveau texte souligné et les mots supprimés biffés. </w:t>
      </w:r>
    </w:p>
    <w:p w:rsidR="00114414" w:rsidRPr="00CB7BE6" w:rsidRDefault="00CB7BE6" w:rsidP="00C34DB3">
      <w:pPr>
        <w:pStyle w:val="SingleTxt"/>
        <w:rPr>
          <w:lang w:val="fr-CH"/>
        </w:rPr>
      </w:pPr>
      <w:r w:rsidRPr="00CB7BE6">
        <w:rPr>
          <w:lang w:val="fr-CH"/>
        </w:rPr>
        <w:t>« </w:t>
      </w:r>
      <w:r w:rsidR="00114414" w:rsidRPr="00CB7BE6">
        <w:rPr>
          <w:lang w:val="fr-CH"/>
        </w:rPr>
        <w:t>Pour les liquides additionnés d</w:t>
      </w:r>
      <w:r>
        <w:rPr>
          <w:lang w:val="fr-CH"/>
        </w:rPr>
        <w:t>’</w:t>
      </w:r>
      <w:r w:rsidR="00114414" w:rsidRPr="00CB7BE6">
        <w:rPr>
          <w:lang w:val="fr-CH"/>
        </w:rPr>
        <w:t xml:space="preserve">un gaz comprimé, </w:t>
      </w:r>
      <w:r w:rsidR="00114414" w:rsidRPr="00CB7BE6">
        <w:rPr>
          <w:b/>
          <w:lang w:val="fr-CH"/>
        </w:rPr>
        <w:t>les deux composants</w:t>
      </w:r>
      <w:r w:rsidR="00114414" w:rsidRPr="00CB7BE6">
        <w:rPr>
          <w:lang w:val="fr-CH"/>
        </w:rPr>
        <w:t xml:space="preserve"> (</w:t>
      </w:r>
      <w:r w:rsidR="00114414" w:rsidRPr="00CB7BE6">
        <w:rPr>
          <w:b/>
          <w:strike/>
          <w:lang w:val="fr-CH"/>
        </w:rPr>
        <w:t>la phase</w:t>
      </w:r>
      <w:r w:rsidR="00114414" w:rsidRPr="00CB7BE6">
        <w:rPr>
          <w:b/>
          <w:lang w:val="fr-CH"/>
        </w:rPr>
        <w:t xml:space="preserve"> le liquide</w:t>
      </w:r>
      <w:r w:rsidR="00114414" w:rsidRPr="00CB7BE6">
        <w:rPr>
          <w:lang w:val="fr-CH"/>
        </w:rPr>
        <w:t xml:space="preserve"> et le gaz comprimé) doivent être pris en compte dans le calcul de la pression interne du récipient à pression. S</w:t>
      </w:r>
      <w:r>
        <w:rPr>
          <w:lang w:val="fr-CH"/>
        </w:rPr>
        <w:t>’</w:t>
      </w:r>
      <w:r w:rsidR="00114414" w:rsidRPr="00CB7BE6">
        <w:rPr>
          <w:lang w:val="fr-CH"/>
        </w:rPr>
        <w:t>il n</w:t>
      </w:r>
      <w:r>
        <w:rPr>
          <w:lang w:val="fr-CH"/>
        </w:rPr>
        <w:t>’</w:t>
      </w:r>
      <w:r w:rsidR="00114414" w:rsidRPr="00CB7BE6">
        <w:rPr>
          <w:lang w:val="fr-CH"/>
        </w:rPr>
        <w:t>y a pas de données expérimentales disponibles, il convient de procéder aux calculs suivants</w:t>
      </w:r>
      <w:r w:rsidRPr="00CB7BE6">
        <w:rPr>
          <w:lang w:val="fr-CH"/>
        </w:rPr>
        <w:t> </w:t>
      </w:r>
      <w:r w:rsidR="00114414" w:rsidRPr="00CB7BE6">
        <w:rPr>
          <w:lang w:val="fr-CH"/>
        </w:rPr>
        <w:t>:</w:t>
      </w:r>
    </w:p>
    <w:p w:rsidR="00114414" w:rsidRPr="00CB7BE6" w:rsidRDefault="00114414" w:rsidP="00C34DB3">
      <w:pPr>
        <w:pStyle w:val="SingleTxt"/>
        <w:ind w:left="1742" w:hanging="475"/>
        <w:rPr>
          <w:lang w:val="fr-CH"/>
        </w:rPr>
      </w:pPr>
      <w:r w:rsidRPr="00CB7BE6">
        <w:rPr>
          <w:lang w:val="fr-CH"/>
        </w:rPr>
        <w:t>a)</w:t>
      </w:r>
      <w:r w:rsidR="00CB7BE6" w:rsidRPr="00CB7BE6">
        <w:rPr>
          <w:lang w:val="fr-CH"/>
        </w:rPr>
        <w:tab/>
        <w:t>C</w:t>
      </w:r>
      <w:r w:rsidRPr="00CB7BE6">
        <w:rPr>
          <w:lang w:val="fr-CH"/>
        </w:rPr>
        <w:t xml:space="preserve">alcul de la pression de vapeur </w:t>
      </w:r>
      <w:r w:rsidRPr="00CB7BE6">
        <w:rPr>
          <w:b/>
          <w:strike/>
          <w:lang w:val="fr-CH"/>
        </w:rPr>
        <w:t>de la phase</w:t>
      </w:r>
      <w:r w:rsidRPr="00CB7BE6">
        <w:rPr>
          <w:b/>
          <w:lang w:val="fr-CH"/>
        </w:rPr>
        <w:t xml:space="preserve"> du liquide</w:t>
      </w:r>
      <w:r w:rsidRPr="00CB7BE6">
        <w:rPr>
          <w:lang w:val="fr-CH"/>
        </w:rPr>
        <w:t xml:space="preserve"> et de la pression</w:t>
      </w:r>
      <w:r w:rsidR="00CB7BE6" w:rsidRPr="00CB7BE6">
        <w:rPr>
          <w:lang w:val="fr-CH"/>
        </w:rPr>
        <w:t xml:space="preserve"> partielle du gaz comprimé à 15 </w:t>
      </w:r>
      <w:r w:rsidRPr="00CB7BE6">
        <w:rPr>
          <w:lang w:val="fr-CH"/>
        </w:rPr>
        <w:t xml:space="preserve">°C (température de remplissage); </w:t>
      </w:r>
    </w:p>
    <w:p w:rsidR="00114414" w:rsidRPr="00CB7BE6" w:rsidRDefault="00114414" w:rsidP="00C34DB3">
      <w:pPr>
        <w:pStyle w:val="SingleTxt"/>
        <w:ind w:left="1742" w:hanging="475"/>
        <w:rPr>
          <w:lang w:val="fr-CH"/>
        </w:rPr>
      </w:pPr>
      <w:r w:rsidRPr="00CB7BE6">
        <w:rPr>
          <w:lang w:val="fr-CH"/>
        </w:rPr>
        <w:t>b)</w:t>
      </w:r>
      <w:r w:rsidRPr="00CB7BE6">
        <w:rPr>
          <w:lang w:val="fr-CH"/>
        </w:rPr>
        <w:tab/>
        <w:t>Calcul de l</w:t>
      </w:r>
      <w:r w:rsidR="00CB7BE6">
        <w:rPr>
          <w:lang w:val="fr-CH"/>
        </w:rPr>
        <w:t>’</w:t>
      </w:r>
      <w:r w:rsidRPr="00CB7BE6">
        <w:rPr>
          <w:lang w:val="fr-CH"/>
        </w:rPr>
        <w:t xml:space="preserve">expansion volumétrique </w:t>
      </w:r>
      <w:r w:rsidRPr="00CB7BE6">
        <w:rPr>
          <w:b/>
          <w:lang w:val="fr-CH"/>
        </w:rPr>
        <w:t>de la phase liquide</w:t>
      </w:r>
      <w:r w:rsidRPr="00CB7BE6">
        <w:rPr>
          <w:lang w:val="fr-CH"/>
        </w:rPr>
        <w:t xml:space="preserve"> résultant de l</w:t>
      </w:r>
      <w:r w:rsidR="00CB7BE6">
        <w:rPr>
          <w:lang w:val="fr-CH"/>
        </w:rPr>
        <w:t>’</w:t>
      </w:r>
      <w:r w:rsidRPr="00CB7BE6">
        <w:rPr>
          <w:lang w:val="fr-CH"/>
        </w:rPr>
        <w:t>él</w:t>
      </w:r>
      <w:r w:rsidR="00CB7BE6" w:rsidRPr="00CB7BE6">
        <w:rPr>
          <w:lang w:val="fr-CH"/>
        </w:rPr>
        <w:t>évation de la température de 15 °C à 65 </w:t>
      </w:r>
      <w:r w:rsidRPr="00CB7BE6">
        <w:rPr>
          <w:lang w:val="fr-CH"/>
        </w:rPr>
        <w:t xml:space="preserve">°C et calcul du volume restant pour la </w:t>
      </w:r>
      <w:r w:rsidR="00C34DB3">
        <w:rPr>
          <w:b/>
          <w:lang w:val="fr-CH"/>
        </w:rPr>
        <w:t>phase </w:t>
      </w:r>
      <w:r w:rsidRPr="00CB7BE6">
        <w:rPr>
          <w:b/>
          <w:lang w:val="fr-CH"/>
        </w:rPr>
        <w:t>gazeuse</w:t>
      </w:r>
      <w:r w:rsidRPr="00CB7BE6">
        <w:rPr>
          <w:lang w:val="fr-CH"/>
        </w:rPr>
        <w:t>;</w:t>
      </w:r>
    </w:p>
    <w:p w:rsidR="00114414" w:rsidRPr="00CB7BE6" w:rsidRDefault="00CB7BE6" w:rsidP="00C34DB3">
      <w:pPr>
        <w:pStyle w:val="SingleTxt"/>
        <w:ind w:left="1742" w:hanging="475"/>
        <w:rPr>
          <w:lang w:val="fr-CH"/>
        </w:rPr>
      </w:pPr>
      <w:r w:rsidRPr="00CB7BE6">
        <w:rPr>
          <w:lang w:val="fr-CH"/>
        </w:rPr>
        <w:t>c)</w:t>
      </w:r>
      <w:r w:rsidR="00114414" w:rsidRPr="00CB7BE6">
        <w:rPr>
          <w:lang w:val="fr-CH"/>
        </w:rPr>
        <w:tab/>
        <w:t>Calcul de la pression</w:t>
      </w:r>
      <w:r w:rsidRPr="00CB7BE6">
        <w:rPr>
          <w:lang w:val="fr-CH"/>
        </w:rPr>
        <w:t xml:space="preserve"> partielle du gaz comprimé à 65 </w:t>
      </w:r>
      <w:r w:rsidR="00114414" w:rsidRPr="00CB7BE6">
        <w:rPr>
          <w:lang w:val="fr-CH"/>
        </w:rPr>
        <w:t>°C en tenant compte de l</w:t>
      </w:r>
      <w:r>
        <w:rPr>
          <w:lang w:val="fr-CH"/>
        </w:rPr>
        <w:t>’</w:t>
      </w:r>
      <w:r w:rsidR="00114414" w:rsidRPr="00CB7BE6">
        <w:rPr>
          <w:lang w:val="fr-CH"/>
        </w:rPr>
        <w:t xml:space="preserve">expansion volumétrique de la </w:t>
      </w:r>
      <w:r w:rsidR="00114414" w:rsidRPr="00CB7BE6">
        <w:rPr>
          <w:b/>
          <w:lang w:val="fr-CH"/>
        </w:rPr>
        <w:t>phase liquide</w:t>
      </w:r>
      <w:r w:rsidR="00114414" w:rsidRPr="00CB7BE6">
        <w:rPr>
          <w:lang w:val="fr-CH"/>
        </w:rPr>
        <w:t>;</w:t>
      </w:r>
    </w:p>
    <w:p w:rsidR="00114414" w:rsidRPr="00CB7BE6" w:rsidRDefault="00C34DB3" w:rsidP="00C34DB3">
      <w:pPr>
        <w:pStyle w:val="SingleTxt"/>
        <w:ind w:left="1742" w:hanging="475"/>
        <w:rPr>
          <w:i/>
          <w:lang w:val="fr-CH"/>
        </w:rPr>
      </w:pPr>
      <w:r>
        <w:rPr>
          <w:b/>
          <w:i/>
          <w:lang w:val="fr-CH"/>
        </w:rPr>
        <w:tab/>
      </w:r>
      <w:r w:rsidR="00114414" w:rsidRPr="00CB7BE6">
        <w:rPr>
          <w:b/>
          <w:i/>
          <w:lang w:val="fr-CH"/>
        </w:rPr>
        <w:t>NOTA</w:t>
      </w:r>
      <w:r w:rsidR="00CB7BE6" w:rsidRPr="00CB7BE6">
        <w:rPr>
          <w:b/>
          <w:i/>
          <w:lang w:val="fr-CH"/>
        </w:rPr>
        <w:t> </w:t>
      </w:r>
      <w:r w:rsidR="00114414" w:rsidRPr="00CB7BE6">
        <w:rPr>
          <w:b/>
          <w:iCs/>
          <w:lang w:val="fr-CH"/>
        </w:rPr>
        <w:t>:</w:t>
      </w:r>
      <w:r w:rsidR="00114414" w:rsidRPr="00CB7BE6">
        <w:rPr>
          <w:i/>
          <w:lang w:val="fr-CH"/>
        </w:rPr>
        <w:t xml:space="preserve"> Le facteur de compr</w:t>
      </w:r>
      <w:r w:rsidR="00CB7BE6" w:rsidRPr="00CB7BE6">
        <w:rPr>
          <w:i/>
          <w:lang w:val="fr-CH"/>
        </w:rPr>
        <w:t>essibilité du gaz comprimé à 15 °C et à 65 </w:t>
      </w:r>
      <w:r w:rsidR="00114414" w:rsidRPr="00CB7BE6">
        <w:rPr>
          <w:i/>
          <w:lang w:val="fr-CH"/>
        </w:rPr>
        <w:t>°C doit être pris en considération.</w:t>
      </w:r>
    </w:p>
    <w:p w:rsidR="00114414" w:rsidRPr="00CB7BE6" w:rsidRDefault="00CB7BE6" w:rsidP="00C34DB3">
      <w:pPr>
        <w:pStyle w:val="SingleTxt"/>
        <w:ind w:left="0" w:firstLine="1267"/>
        <w:rPr>
          <w:lang w:val="fr-CH"/>
        </w:rPr>
      </w:pPr>
      <w:r w:rsidRPr="00CB7BE6">
        <w:rPr>
          <w:lang w:val="fr-CH"/>
        </w:rPr>
        <w:t>d)</w:t>
      </w:r>
      <w:r w:rsidR="00114414" w:rsidRPr="00CB7BE6">
        <w:rPr>
          <w:lang w:val="fr-CH"/>
        </w:rPr>
        <w:tab/>
        <w:t xml:space="preserve">Calcul de la pression de vapeur </w:t>
      </w:r>
      <w:r w:rsidR="00114414" w:rsidRPr="00CB7BE6">
        <w:rPr>
          <w:b/>
          <w:strike/>
          <w:lang w:val="fr-CH"/>
        </w:rPr>
        <w:t>de la phase</w:t>
      </w:r>
      <w:r w:rsidR="00114414" w:rsidRPr="00CB7BE6">
        <w:rPr>
          <w:b/>
          <w:lang w:val="fr-CH"/>
        </w:rPr>
        <w:t xml:space="preserve"> du liquide</w:t>
      </w:r>
      <w:r w:rsidRPr="00CB7BE6">
        <w:rPr>
          <w:lang w:val="fr-CH"/>
        </w:rPr>
        <w:t xml:space="preserve"> à 65 </w:t>
      </w:r>
      <w:r w:rsidR="00114414" w:rsidRPr="00CB7BE6">
        <w:rPr>
          <w:lang w:val="fr-CH"/>
        </w:rPr>
        <w:t>°C;</w:t>
      </w:r>
    </w:p>
    <w:p w:rsidR="00114414" w:rsidRPr="00CB7BE6" w:rsidRDefault="00114414" w:rsidP="00C34DB3">
      <w:pPr>
        <w:pStyle w:val="SingleTxt"/>
        <w:ind w:left="1742" w:hanging="475"/>
        <w:rPr>
          <w:lang w:val="fr-CH"/>
        </w:rPr>
      </w:pPr>
      <w:r w:rsidRPr="00CB7BE6">
        <w:rPr>
          <w:lang w:val="fr-CH"/>
        </w:rPr>
        <w:t>e)</w:t>
      </w:r>
      <w:r w:rsidRPr="00CB7BE6">
        <w:rPr>
          <w:lang w:val="fr-CH"/>
        </w:rPr>
        <w:tab/>
        <w:t xml:space="preserve">La pression totale est la somme de la pression de vapeur </w:t>
      </w:r>
      <w:r w:rsidRPr="00CB7BE6">
        <w:rPr>
          <w:b/>
          <w:strike/>
          <w:lang w:val="fr-CH"/>
        </w:rPr>
        <w:t>de la phase</w:t>
      </w:r>
      <w:r w:rsidRPr="00CB7BE6">
        <w:rPr>
          <w:b/>
          <w:lang w:val="fr-CH"/>
        </w:rPr>
        <w:t xml:space="preserve"> du liquide</w:t>
      </w:r>
      <w:r w:rsidRPr="00CB7BE6">
        <w:rPr>
          <w:lang w:val="fr-CH"/>
        </w:rPr>
        <w:t xml:space="preserve"> et de la pression partielle du gaz comprimé à 65</w:t>
      </w:r>
      <w:r w:rsidR="00CB7BE6" w:rsidRPr="00CB7BE6">
        <w:rPr>
          <w:lang w:val="fr-CH"/>
        </w:rPr>
        <w:t> </w:t>
      </w:r>
      <w:r w:rsidRPr="00CB7BE6">
        <w:rPr>
          <w:lang w:val="fr-CH"/>
        </w:rPr>
        <w:t>°C;</w:t>
      </w:r>
    </w:p>
    <w:p w:rsidR="00114414" w:rsidRPr="00CB7BE6" w:rsidRDefault="00CB7BE6" w:rsidP="00C34DB3">
      <w:pPr>
        <w:pStyle w:val="SingleTxt"/>
        <w:ind w:left="1742" w:hanging="475"/>
        <w:rPr>
          <w:lang w:val="fr-CH"/>
        </w:rPr>
      </w:pPr>
      <w:r w:rsidRPr="00CB7BE6">
        <w:rPr>
          <w:lang w:val="fr-CH"/>
        </w:rPr>
        <w:t>f)</w:t>
      </w:r>
      <w:r w:rsidR="00114414" w:rsidRPr="00CB7BE6">
        <w:rPr>
          <w:lang w:val="fr-CH"/>
        </w:rPr>
        <w:tab/>
        <w:t>Prise en compte de la so</w:t>
      </w:r>
      <w:r w:rsidRPr="00CB7BE6">
        <w:rPr>
          <w:lang w:val="fr-CH"/>
        </w:rPr>
        <w:t>lubilité du gaz comprimé à 65 </w:t>
      </w:r>
      <w:r w:rsidR="00114414" w:rsidRPr="00CB7BE6">
        <w:rPr>
          <w:lang w:val="fr-CH"/>
        </w:rPr>
        <w:t>°C dans la</w:t>
      </w:r>
      <w:r w:rsidRPr="00CB7BE6">
        <w:rPr>
          <w:b/>
          <w:lang w:val="fr-CH"/>
        </w:rPr>
        <w:t xml:space="preserve"> phase </w:t>
      </w:r>
      <w:r w:rsidR="00114414" w:rsidRPr="00CB7BE6">
        <w:rPr>
          <w:b/>
          <w:lang w:val="fr-CH"/>
        </w:rPr>
        <w:t>liquide</w:t>
      </w:r>
      <w:r w:rsidR="00114414" w:rsidRPr="00CB7BE6">
        <w:rPr>
          <w:lang w:val="fr-CH"/>
        </w:rPr>
        <w:t>.</w:t>
      </w:r>
    </w:p>
    <w:p w:rsidR="00114414" w:rsidRPr="00CB7BE6" w:rsidRDefault="00114414" w:rsidP="00C34DB3">
      <w:pPr>
        <w:pStyle w:val="SingleTxt"/>
        <w:rPr>
          <w:lang w:val="fr-CH"/>
        </w:rPr>
      </w:pPr>
      <w:r w:rsidRPr="00CB7BE6">
        <w:rPr>
          <w:lang w:val="fr-CH"/>
        </w:rPr>
        <w:t>La pression d</w:t>
      </w:r>
      <w:r w:rsidR="00CB7BE6">
        <w:rPr>
          <w:lang w:val="fr-CH"/>
        </w:rPr>
        <w:t>’</w:t>
      </w:r>
      <w:r w:rsidRPr="00CB7BE6">
        <w:rPr>
          <w:lang w:val="fr-CH"/>
        </w:rPr>
        <w:t>épreuve de la bouteille ou du fût à pression ne doit pas être inférieure de plus de 100 kPa (1 bar) à la pression totale calculée.</w:t>
      </w:r>
    </w:p>
    <w:p w:rsidR="00114414" w:rsidRPr="00CB7BE6" w:rsidRDefault="00114414" w:rsidP="00C34DB3">
      <w:pPr>
        <w:pStyle w:val="SingleTxt"/>
        <w:rPr>
          <w:lang w:val="fr-CH"/>
        </w:rPr>
      </w:pPr>
      <w:r w:rsidRPr="00CB7BE6">
        <w:rPr>
          <w:lang w:val="fr-CH"/>
        </w:rPr>
        <w:t xml:space="preserve">Si la solubilité du gaz comprimé dans </w:t>
      </w:r>
      <w:r w:rsidRPr="00CB7BE6">
        <w:rPr>
          <w:b/>
          <w:lang w:val="fr-CH"/>
        </w:rPr>
        <w:t>la phase liquide</w:t>
      </w:r>
      <w:r w:rsidRPr="00CB7BE6">
        <w:rPr>
          <w:lang w:val="fr-CH"/>
        </w:rPr>
        <w:t xml:space="preserve"> </w:t>
      </w:r>
      <w:r w:rsidR="00CB7BE6" w:rsidRPr="00CB7BE6">
        <w:rPr>
          <w:lang w:val="fr-CH"/>
        </w:rPr>
        <w:t>(al. </w:t>
      </w:r>
      <w:r w:rsidRPr="00CB7BE6">
        <w:rPr>
          <w:lang w:val="fr-CH"/>
        </w:rPr>
        <w:t>f) n</w:t>
      </w:r>
      <w:r w:rsidR="00CB7BE6">
        <w:rPr>
          <w:lang w:val="fr-CH"/>
        </w:rPr>
        <w:t>’</w:t>
      </w:r>
      <w:r w:rsidRPr="00CB7BE6">
        <w:rPr>
          <w:lang w:val="fr-CH"/>
        </w:rPr>
        <w:t>est pas connue au moment des calculs, la pression d</w:t>
      </w:r>
      <w:r w:rsidR="00CB7BE6">
        <w:rPr>
          <w:lang w:val="fr-CH"/>
        </w:rPr>
        <w:t>’</w:t>
      </w:r>
      <w:r w:rsidRPr="00CB7BE6">
        <w:rPr>
          <w:lang w:val="fr-CH"/>
        </w:rPr>
        <w:t>épreuve peut être c</w:t>
      </w:r>
      <w:r w:rsidR="002F7A85">
        <w:rPr>
          <w:lang w:val="fr-CH"/>
        </w:rPr>
        <w:t>alculée sans tenir compte de ce </w:t>
      </w:r>
      <w:r w:rsidRPr="00CB7BE6">
        <w:rPr>
          <w:lang w:val="fr-CH"/>
        </w:rPr>
        <w:t>paramètre.</w:t>
      </w:r>
      <w:r w:rsidR="00CB7BE6" w:rsidRPr="00CB7BE6">
        <w:rPr>
          <w:lang w:val="fr-CH"/>
        </w:rPr>
        <w:t> »</w:t>
      </w:r>
      <w:r w:rsidRPr="00CB7BE6">
        <w:rPr>
          <w:lang w:val="fr-CH"/>
        </w:rPr>
        <w:t>.</w:t>
      </w:r>
    </w:p>
    <w:p w:rsidR="00A560E7" w:rsidRPr="00CB7BE6" w:rsidRDefault="00114414" w:rsidP="00114414">
      <w:pPr>
        <w:pStyle w:val="SingleTxt"/>
        <w:spacing w:after="0" w:line="240" w:lineRule="auto"/>
        <w:rPr>
          <w:lang w:val="fr-CH"/>
        </w:rPr>
      </w:pPr>
      <w:r w:rsidRPr="00CB7BE6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671D2" wp14:editId="3FF95AA2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A560E7" w:rsidRPr="00CB7BE6" w:rsidSect="00A560E7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0B" w:rsidRDefault="00B33A0B" w:rsidP="00F3330B">
      <w:pPr>
        <w:spacing w:line="240" w:lineRule="auto"/>
      </w:pPr>
      <w:r>
        <w:separator/>
      </w:r>
    </w:p>
  </w:endnote>
  <w:endnote w:type="continuationSeparator" w:id="0">
    <w:p w:rsidR="00B33A0B" w:rsidRDefault="00B33A0B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A560E7" w:rsidTr="00A560E7">
      <w:trPr>
        <w:jc w:val="center"/>
      </w:trPr>
      <w:tc>
        <w:tcPr>
          <w:tcW w:w="5088" w:type="dxa"/>
          <w:shd w:val="clear" w:color="auto" w:fill="auto"/>
        </w:tcPr>
        <w:p w:rsidR="00A560E7" w:rsidRPr="00A560E7" w:rsidRDefault="00A560E7" w:rsidP="00A560E7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CF3F3B">
            <w:rPr>
              <w:b w:val="0"/>
              <w:w w:val="103"/>
              <w:sz w:val="14"/>
            </w:rPr>
            <w:t>GE.15-22763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A560E7" w:rsidRPr="00A560E7" w:rsidRDefault="00A560E7" w:rsidP="00A560E7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CF3F3B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CF3F3B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</w:tr>
  </w:tbl>
  <w:p w:rsidR="00A560E7" w:rsidRPr="00A560E7" w:rsidRDefault="00A560E7" w:rsidP="00A560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A560E7" w:rsidTr="00A560E7">
      <w:trPr>
        <w:jc w:val="center"/>
      </w:trPr>
      <w:tc>
        <w:tcPr>
          <w:tcW w:w="5088" w:type="dxa"/>
          <w:shd w:val="clear" w:color="auto" w:fill="auto"/>
        </w:tcPr>
        <w:p w:rsidR="00A560E7" w:rsidRPr="00A560E7" w:rsidRDefault="00A560E7" w:rsidP="00A560E7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CF3F3B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CF3F3B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A560E7" w:rsidRPr="00A560E7" w:rsidRDefault="00A560E7" w:rsidP="00A560E7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CF3F3B">
            <w:rPr>
              <w:b w:val="0"/>
              <w:w w:val="103"/>
              <w:sz w:val="14"/>
            </w:rPr>
            <w:t>GE.15-22763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A560E7" w:rsidRPr="00A560E7" w:rsidRDefault="00A560E7" w:rsidP="00A560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E7" w:rsidRDefault="00A560E7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67CC6C9" wp14:editId="6BE2D3E6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15/AC.1/2016/4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15/AC.1/2016/4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59"/>
      <w:gridCol w:w="5089"/>
    </w:tblGrid>
    <w:tr w:rsidR="00A560E7" w:rsidTr="00A560E7">
      <w:tc>
        <w:tcPr>
          <w:tcW w:w="3859" w:type="dxa"/>
        </w:tcPr>
        <w:p w:rsidR="00A560E7" w:rsidRDefault="00A560E7" w:rsidP="00A560E7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CF3F3B">
            <w:rPr>
              <w:b w:val="0"/>
              <w:sz w:val="20"/>
            </w:rPr>
            <w:t>GE.15-22763 (F)</w:t>
          </w:r>
          <w:r>
            <w:rPr>
              <w:b w:val="0"/>
              <w:sz w:val="20"/>
            </w:rPr>
            <w:fldChar w:fldCharType="end"/>
          </w:r>
          <w:r w:rsidR="00114414">
            <w:rPr>
              <w:b w:val="0"/>
              <w:sz w:val="20"/>
            </w:rPr>
            <w:t xml:space="preserve">    09</w:t>
          </w:r>
          <w:r>
            <w:rPr>
              <w:b w:val="0"/>
              <w:sz w:val="20"/>
            </w:rPr>
            <w:t>0216    100216</w:t>
          </w:r>
        </w:p>
        <w:p w:rsidR="00A560E7" w:rsidRPr="00A560E7" w:rsidRDefault="00A560E7" w:rsidP="00A560E7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CF3F3B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*1522763*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089" w:type="dxa"/>
        </w:tcPr>
        <w:p w:rsidR="00A560E7" w:rsidRDefault="00A560E7" w:rsidP="00A560E7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7E8184F" wp14:editId="1DF99559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560E7" w:rsidRPr="00A560E7" w:rsidRDefault="00A560E7" w:rsidP="00A560E7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0B" w:rsidRPr="00114414" w:rsidRDefault="00114414" w:rsidP="00114414">
      <w:pPr>
        <w:pStyle w:val="Footer"/>
        <w:spacing w:after="80"/>
        <w:ind w:left="792"/>
        <w:rPr>
          <w:sz w:val="16"/>
        </w:rPr>
      </w:pPr>
      <w:r w:rsidRPr="00114414">
        <w:rPr>
          <w:sz w:val="16"/>
        </w:rPr>
        <w:t>__________________</w:t>
      </w:r>
    </w:p>
  </w:footnote>
  <w:footnote w:type="continuationSeparator" w:id="0">
    <w:p w:rsidR="00B33A0B" w:rsidRPr="00114414" w:rsidRDefault="00114414" w:rsidP="00114414">
      <w:pPr>
        <w:pStyle w:val="Footer"/>
        <w:spacing w:after="80"/>
        <w:ind w:left="792"/>
        <w:rPr>
          <w:sz w:val="16"/>
        </w:rPr>
      </w:pPr>
      <w:r w:rsidRPr="00114414">
        <w:rPr>
          <w:sz w:val="16"/>
        </w:rPr>
        <w:t>__________________</w:t>
      </w:r>
    </w:p>
  </w:footnote>
  <w:footnote w:id="1">
    <w:p w:rsidR="00114414" w:rsidRPr="00114414" w:rsidRDefault="00114414" w:rsidP="00C34DB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114414">
        <w:tab/>
      </w:r>
      <w:r w:rsidRPr="00114414">
        <w:rPr>
          <w:rStyle w:val="FootnoteReference"/>
          <w:spacing w:val="4"/>
        </w:rPr>
        <w:footnoteRef/>
      </w:r>
      <w:r w:rsidRPr="00114414">
        <w:tab/>
        <w:t>Conformément au projet de programme de travail du Comité des transports intérieurs pour la période 2016-2017 (ECE/TRANS/WP.15/2015/19 (9.2)).</w:t>
      </w:r>
    </w:p>
  </w:footnote>
  <w:footnote w:id="2">
    <w:p w:rsidR="00114414" w:rsidRPr="00114414" w:rsidRDefault="00114414" w:rsidP="00114414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114414">
        <w:tab/>
      </w:r>
      <w:r w:rsidRPr="00114414">
        <w:rPr>
          <w:rStyle w:val="FootnoteReference"/>
          <w:spacing w:val="4"/>
        </w:rPr>
        <w:footnoteRef/>
      </w:r>
      <w:r w:rsidRPr="00114414">
        <w:tab/>
        <w:t>Diffusée par l</w:t>
      </w:r>
      <w:r w:rsidR="00CB7BE6">
        <w:t>’</w:t>
      </w:r>
      <w:r w:rsidRPr="00114414">
        <w:t>Organisation intergouvernementale pour les transports internationaux ferroviaires (OTIF) sous la cote OTIF/RID/RC/2016/4.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A560E7" w:rsidTr="00A560E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560E7" w:rsidRPr="00A560E7" w:rsidRDefault="00A560E7" w:rsidP="00A560E7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CF3F3B">
            <w:rPr>
              <w:b/>
              <w:color w:val="000000"/>
            </w:rPr>
            <w:t>ECE/TRANS/WP.15/AC.1/2016/4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089" w:type="dxa"/>
          <w:shd w:val="clear" w:color="auto" w:fill="auto"/>
          <w:vAlign w:val="bottom"/>
        </w:tcPr>
        <w:p w:rsidR="00A560E7" w:rsidRDefault="00A560E7" w:rsidP="00A560E7">
          <w:pPr>
            <w:pStyle w:val="Header"/>
          </w:pPr>
        </w:p>
      </w:tc>
    </w:tr>
  </w:tbl>
  <w:p w:rsidR="00A560E7" w:rsidRPr="00A560E7" w:rsidRDefault="00A560E7" w:rsidP="00A560E7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A560E7" w:rsidTr="00A560E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560E7" w:rsidRDefault="00A560E7" w:rsidP="00A560E7">
          <w:pPr>
            <w:pStyle w:val="Header"/>
          </w:pPr>
        </w:p>
      </w:tc>
      <w:tc>
        <w:tcPr>
          <w:tcW w:w="5089" w:type="dxa"/>
          <w:shd w:val="clear" w:color="auto" w:fill="auto"/>
          <w:vAlign w:val="bottom"/>
        </w:tcPr>
        <w:p w:rsidR="00A560E7" w:rsidRPr="00A560E7" w:rsidRDefault="00A560E7" w:rsidP="00A560E7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CF3F3B">
            <w:rPr>
              <w:b/>
              <w:color w:val="000000"/>
            </w:rPr>
            <w:t>ECE/TRANS/WP.15/AC.1/2016/4</w:t>
          </w:r>
          <w:r>
            <w:rPr>
              <w:b/>
              <w:color w:val="000000"/>
            </w:rPr>
            <w:fldChar w:fldCharType="end"/>
          </w:r>
        </w:p>
      </w:tc>
    </w:tr>
  </w:tbl>
  <w:p w:rsidR="00A560E7" w:rsidRPr="00A560E7" w:rsidRDefault="00A560E7" w:rsidP="00A560E7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A560E7" w:rsidTr="00A560E7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560E7" w:rsidRDefault="00A560E7" w:rsidP="00A560E7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560E7" w:rsidRPr="00A560E7" w:rsidRDefault="00A560E7" w:rsidP="00A560E7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560E7" w:rsidRDefault="00A560E7" w:rsidP="00A560E7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A560E7" w:rsidRPr="00A560E7" w:rsidRDefault="00A560E7" w:rsidP="00A560E7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/TRANS/WP.15/AC.1/2016/4</w:t>
          </w:r>
        </w:p>
      </w:tc>
    </w:tr>
    <w:tr w:rsidR="00A560E7" w:rsidRPr="00A560E7" w:rsidTr="00A560E7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560E7" w:rsidRPr="00A560E7" w:rsidRDefault="00A560E7" w:rsidP="00A560E7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6F7403DD" wp14:editId="50C5272D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560E7" w:rsidRPr="00A560E7" w:rsidRDefault="00A560E7" w:rsidP="00A560E7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560E7" w:rsidRPr="00A560E7" w:rsidRDefault="00A560E7" w:rsidP="00A560E7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560E7" w:rsidRPr="002F497B" w:rsidRDefault="00A560E7" w:rsidP="00A560E7">
          <w:pPr>
            <w:pStyle w:val="Distribution"/>
            <w:rPr>
              <w:color w:val="000000"/>
              <w:lang w:val="fr-CH"/>
            </w:rPr>
          </w:pPr>
          <w:proofErr w:type="spellStart"/>
          <w:r w:rsidRPr="002F497B">
            <w:rPr>
              <w:color w:val="000000"/>
              <w:lang w:val="fr-CH"/>
            </w:rPr>
            <w:t>Distr</w:t>
          </w:r>
          <w:proofErr w:type="spellEnd"/>
          <w:r w:rsidRPr="002F497B">
            <w:rPr>
              <w:color w:val="000000"/>
              <w:lang w:val="fr-CH"/>
            </w:rPr>
            <w:t>. générale</w:t>
          </w:r>
        </w:p>
        <w:p w:rsidR="00A560E7" w:rsidRPr="002F497B" w:rsidRDefault="00A560E7" w:rsidP="00A560E7">
          <w:pPr>
            <w:pStyle w:val="Publication"/>
            <w:rPr>
              <w:color w:val="000000"/>
              <w:lang w:val="fr-CH"/>
            </w:rPr>
          </w:pPr>
          <w:r w:rsidRPr="002F497B">
            <w:rPr>
              <w:color w:val="000000"/>
              <w:lang w:val="fr-CH"/>
            </w:rPr>
            <w:t>23 décembre 2015</w:t>
          </w:r>
        </w:p>
        <w:p w:rsidR="00A560E7" w:rsidRPr="002F497B" w:rsidRDefault="00A560E7" w:rsidP="00A560E7">
          <w:pPr>
            <w:rPr>
              <w:lang w:val="fr-CH"/>
            </w:rPr>
          </w:pPr>
          <w:r w:rsidRPr="002F497B">
            <w:rPr>
              <w:lang w:val="fr-CH"/>
            </w:rPr>
            <w:t>Français</w:t>
          </w:r>
        </w:p>
        <w:p w:rsidR="00A560E7" w:rsidRPr="002F497B" w:rsidRDefault="00A560E7" w:rsidP="00A560E7">
          <w:pPr>
            <w:pStyle w:val="Original"/>
            <w:rPr>
              <w:color w:val="000000"/>
              <w:lang w:val="fr-CH"/>
            </w:rPr>
          </w:pPr>
          <w:r w:rsidRPr="002F497B">
            <w:rPr>
              <w:color w:val="000000"/>
              <w:lang w:val="fr-CH"/>
            </w:rPr>
            <w:t>Original : anglais</w:t>
          </w:r>
        </w:p>
      </w:tc>
    </w:tr>
  </w:tbl>
  <w:p w:rsidR="00A560E7" w:rsidRPr="002F497B" w:rsidRDefault="00A560E7" w:rsidP="00A560E7">
    <w:pPr>
      <w:pStyle w:val="Header"/>
      <w:spacing w:line="240" w:lineRule="auto"/>
      <w:rPr>
        <w:sz w:val="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44881"/>
    <w:multiLevelType w:val="singleLevel"/>
    <w:tmpl w:val="C5ACDFAE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rFonts w:hint="default"/>
        <w:w w:val="100"/>
      </w:rPr>
    </w:lvl>
  </w:abstractNum>
  <w:abstractNum w:abstractNumId="5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SortMethod w:val="0003"/>
  <w:revisionView w:markup="0"/>
  <w:defaultTabStop w:val="475"/>
  <w:hyphenationZone w:val="425"/>
  <w:doNotHyphenateCaps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22763*"/>
    <w:docVar w:name="CreationDt" w:val="2/10/2016 5:04: PM"/>
    <w:docVar w:name="DocCategory" w:val="Doc"/>
    <w:docVar w:name="DocType" w:val="Final"/>
    <w:docVar w:name="DutyStation" w:val="Geneva"/>
    <w:docVar w:name="FooterJN" w:val="GE.15-22763"/>
    <w:docVar w:name="jobn" w:val="GE.15-22763 (F)"/>
    <w:docVar w:name="jobnDT" w:val="GE.15-22763 (F)   100216"/>
    <w:docVar w:name="jobnDTDT" w:val="GE.15-22763 (F)   100216   100216"/>
    <w:docVar w:name="JobNo" w:val="GE.1522763F"/>
    <w:docVar w:name="JobNo2" w:val="GE.1529046F"/>
    <w:docVar w:name="LocalDrive" w:val="0"/>
    <w:docVar w:name="OandT" w:val="N.Morin"/>
    <w:docVar w:name="PaperSize" w:val="A4"/>
    <w:docVar w:name="sss1" w:val="ECE/TRANS/WP.15/AC.1/2016/4"/>
    <w:docVar w:name="sss2" w:val="-"/>
    <w:docVar w:name="Symbol1" w:val="ECE/TRANS/WP.15/AC.1/2016/4"/>
    <w:docVar w:name="Symbol2" w:val="-"/>
  </w:docVars>
  <w:rsids>
    <w:rsidRoot w:val="00B33A0B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2DFB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5BF0"/>
    <w:rsid w:val="000F6A05"/>
    <w:rsid w:val="000F6E7D"/>
    <w:rsid w:val="001027E2"/>
    <w:rsid w:val="0010575E"/>
    <w:rsid w:val="00106549"/>
    <w:rsid w:val="00107710"/>
    <w:rsid w:val="00107C97"/>
    <w:rsid w:val="00110242"/>
    <w:rsid w:val="0011255C"/>
    <w:rsid w:val="001126A7"/>
    <w:rsid w:val="00112FE9"/>
    <w:rsid w:val="00114414"/>
    <w:rsid w:val="0011497A"/>
    <w:rsid w:val="00114B31"/>
    <w:rsid w:val="001156F7"/>
    <w:rsid w:val="00116149"/>
    <w:rsid w:val="00117C27"/>
    <w:rsid w:val="00123812"/>
    <w:rsid w:val="001256F6"/>
    <w:rsid w:val="001262BA"/>
    <w:rsid w:val="00126FB2"/>
    <w:rsid w:val="00127266"/>
    <w:rsid w:val="0013186C"/>
    <w:rsid w:val="00132A45"/>
    <w:rsid w:val="001359FA"/>
    <w:rsid w:val="00136134"/>
    <w:rsid w:val="0013714F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7D83"/>
    <w:rsid w:val="00180387"/>
    <w:rsid w:val="001818CC"/>
    <w:rsid w:val="001836CE"/>
    <w:rsid w:val="00183EBF"/>
    <w:rsid w:val="00186793"/>
    <w:rsid w:val="0019082C"/>
    <w:rsid w:val="00192D05"/>
    <w:rsid w:val="00193A8C"/>
    <w:rsid w:val="001A2E2D"/>
    <w:rsid w:val="001A4BAA"/>
    <w:rsid w:val="001A4F4E"/>
    <w:rsid w:val="001A5D31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688B"/>
    <w:rsid w:val="001E2D50"/>
    <w:rsid w:val="001E44F3"/>
    <w:rsid w:val="001F053A"/>
    <w:rsid w:val="001F2DA6"/>
    <w:rsid w:val="001F4DBE"/>
    <w:rsid w:val="001F62AF"/>
    <w:rsid w:val="001F793D"/>
    <w:rsid w:val="001F7E9D"/>
    <w:rsid w:val="002009A2"/>
    <w:rsid w:val="002021E9"/>
    <w:rsid w:val="00202789"/>
    <w:rsid w:val="00202F1F"/>
    <w:rsid w:val="00205199"/>
    <w:rsid w:val="0020521E"/>
    <w:rsid w:val="00206598"/>
    <w:rsid w:val="00207655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15C7"/>
    <w:rsid w:val="002523F6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530D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8EE"/>
    <w:rsid w:val="002F1E33"/>
    <w:rsid w:val="002F497B"/>
    <w:rsid w:val="002F5482"/>
    <w:rsid w:val="002F5972"/>
    <w:rsid w:val="002F7A85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55DE"/>
    <w:rsid w:val="00355810"/>
    <w:rsid w:val="003559A7"/>
    <w:rsid w:val="0035691F"/>
    <w:rsid w:val="00356B67"/>
    <w:rsid w:val="003616BD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B7282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16F7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434"/>
    <w:rsid w:val="00461788"/>
    <w:rsid w:val="004627F7"/>
    <w:rsid w:val="00462FE3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56C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238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1F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345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3C4C"/>
    <w:rsid w:val="005B50F0"/>
    <w:rsid w:val="005B5D99"/>
    <w:rsid w:val="005B74B8"/>
    <w:rsid w:val="005C1353"/>
    <w:rsid w:val="005C1587"/>
    <w:rsid w:val="005C3A63"/>
    <w:rsid w:val="005C65C2"/>
    <w:rsid w:val="005C765D"/>
    <w:rsid w:val="005C7B4D"/>
    <w:rsid w:val="005D7CA9"/>
    <w:rsid w:val="005E0F5F"/>
    <w:rsid w:val="005F12E0"/>
    <w:rsid w:val="005F2726"/>
    <w:rsid w:val="005F2A30"/>
    <w:rsid w:val="005F2FA6"/>
    <w:rsid w:val="005F34E5"/>
    <w:rsid w:val="005F35C5"/>
    <w:rsid w:val="005F43E1"/>
    <w:rsid w:val="005F47D4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984"/>
    <w:rsid w:val="00616E84"/>
    <w:rsid w:val="00617EBE"/>
    <w:rsid w:val="0062117B"/>
    <w:rsid w:val="00622055"/>
    <w:rsid w:val="006244D1"/>
    <w:rsid w:val="00632332"/>
    <w:rsid w:val="00633E85"/>
    <w:rsid w:val="006361EE"/>
    <w:rsid w:val="0063657E"/>
    <w:rsid w:val="00636EB6"/>
    <w:rsid w:val="006407EF"/>
    <w:rsid w:val="0064115E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2934"/>
    <w:rsid w:val="006B2CC8"/>
    <w:rsid w:val="006B64BE"/>
    <w:rsid w:val="006B6669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1B55"/>
    <w:rsid w:val="00743131"/>
    <w:rsid w:val="0074339E"/>
    <w:rsid w:val="00744BE5"/>
    <w:rsid w:val="00744D58"/>
    <w:rsid w:val="00745376"/>
    <w:rsid w:val="0074587F"/>
    <w:rsid w:val="007476BA"/>
    <w:rsid w:val="00750C8F"/>
    <w:rsid w:val="0075110B"/>
    <w:rsid w:val="007517F6"/>
    <w:rsid w:val="007531C9"/>
    <w:rsid w:val="007537B8"/>
    <w:rsid w:val="00754913"/>
    <w:rsid w:val="00755393"/>
    <w:rsid w:val="007553FC"/>
    <w:rsid w:val="00756346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28A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48E"/>
    <w:rsid w:val="007B1E17"/>
    <w:rsid w:val="007B4C73"/>
    <w:rsid w:val="007C0C1F"/>
    <w:rsid w:val="007C1F58"/>
    <w:rsid w:val="007C206E"/>
    <w:rsid w:val="007C2936"/>
    <w:rsid w:val="007C4A36"/>
    <w:rsid w:val="007C662A"/>
    <w:rsid w:val="007C7D7F"/>
    <w:rsid w:val="007D33BA"/>
    <w:rsid w:val="007D385A"/>
    <w:rsid w:val="007D6FCB"/>
    <w:rsid w:val="007D7FD4"/>
    <w:rsid w:val="007E2FEB"/>
    <w:rsid w:val="007E3CF9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1BD0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5C9F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84F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355A"/>
    <w:rsid w:val="008E4FFA"/>
    <w:rsid w:val="008E5CC1"/>
    <w:rsid w:val="008E6532"/>
    <w:rsid w:val="008E7FF5"/>
    <w:rsid w:val="008F125F"/>
    <w:rsid w:val="008F2C00"/>
    <w:rsid w:val="008F3DAE"/>
    <w:rsid w:val="008F6630"/>
    <w:rsid w:val="008F7622"/>
    <w:rsid w:val="0090311E"/>
    <w:rsid w:val="0090438E"/>
    <w:rsid w:val="00906110"/>
    <w:rsid w:val="0090704E"/>
    <w:rsid w:val="0091108F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3F33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5A3A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3006"/>
    <w:rsid w:val="00A24099"/>
    <w:rsid w:val="00A264B0"/>
    <w:rsid w:val="00A2768E"/>
    <w:rsid w:val="00A31263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6A6"/>
    <w:rsid w:val="00A54A5E"/>
    <w:rsid w:val="00A55810"/>
    <w:rsid w:val="00A560E7"/>
    <w:rsid w:val="00A56CDD"/>
    <w:rsid w:val="00A56E3B"/>
    <w:rsid w:val="00A57C5A"/>
    <w:rsid w:val="00A64AD2"/>
    <w:rsid w:val="00A72C1F"/>
    <w:rsid w:val="00A72F5E"/>
    <w:rsid w:val="00A75482"/>
    <w:rsid w:val="00A75A3C"/>
    <w:rsid w:val="00A761B5"/>
    <w:rsid w:val="00A83E5E"/>
    <w:rsid w:val="00A84C12"/>
    <w:rsid w:val="00A85CA4"/>
    <w:rsid w:val="00A85D04"/>
    <w:rsid w:val="00A85DB4"/>
    <w:rsid w:val="00A86044"/>
    <w:rsid w:val="00A90002"/>
    <w:rsid w:val="00A96709"/>
    <w:rsid w:val="00A97EBD"/>
    <w:rsid w:val="00AA260F"/>
    <w:rsid w:val="00AA5F19"/>
    <w:rsid w:val="00AA750A"/>
    <w:rsid w:val="00AB001C"/>
    <w:rsid w:val="00AB30D0"/>
    <w:rsid w:val="00AB37EB"/>
    <w:rsid w:val="00AB39C5"/>
    <w:rsid w:val="00AB4438"/>
    <w:rsid w:val="00AB4466"/>
    <w:rsid w:val="00AB50E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1C7"/>
    <w:rsid w:val="00AE164F"/>
    <w:rsid w:val="00AE2D40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27CAC"/>
    <w:rsid w:val="00B32CDE"/>
    <w:rsid w:val="00B33A0B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107"/>
    <w:rsid w:val="00B61CB4"/>
    <w:rsid w:val="00B65DB9"/>
    <w:rsid w:val="00B66644"/>
    <w:rsid w:val="00B67333"/>
    <w:rsid w:val="00B67756"/>
    <w:rsid w:val="00B70DA9"/>
    <w:rsid w:val="00B712B0"/>
    <w:rsid w:val="00B71478"/>
    <w:rsid w:val="00B71802"/>
    <w:rsid w:val="00B7200B"/>
    <w:rsid w:val="00B76414"/>
    <w:rsid w:val="00B77EB8"/>
    <w:rsid w:val="00B81A2A"/>
    <w:rsid w:val="00B82E95"/>
    <w:rsid w:val="00B84109"/>
    <w:rsid w:val="00B85BDA"/>
    <w:rsid w:val="00B870D6"/>
    <w:rsid w:val="00B874A9"/>
    <w:rsid w:val="00B913B0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4E69"/>
    <w:rsid w:val="00BF651C"/>
    <w:rsid w:val="00BF734B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4DB3"/>
    <w:rsid w:val="00C35E4D"/>
    <w:rsid w:val="00C36543"/>
    <w:rsid w:val="00C436F7"/>
    <w:rsid w:val="00C45692"/>
    <w:rsid w:val="00C46175"/>
    <w:rsid w:val="00C472E3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770FD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B7BE6"/>
    <w:rsid w:val="00CC3EAA"/>
    <w:rsid w:val="00CD4A8B"/>
    <w:rsid w:val="00CE1548"/>
    <w:rsid w:val="00CE3799"/>
    <w:rsid w:val="00CE4AA9"/>
    <w:rsid w:val="00CE5477"/>
    <w:rsid w:val="00CE7ADD"/>
    <w:rsid w:val="00CF3F3B"/>
    <w:rsid w:val="00CF5E7B"/>
    <w:rsid w:val="00CF7A75"/>
    <w:rsid w:val="00D00362"/>
    <w:rsid w:val="00D01153"/>
    <w:rsid w:val="00D02293"/>
    <w:rsid w:val="00D026B6"/>
    <w:rsid w:val="00D03953"/>
    <w:rsid w:val="00D03CE8"/>
    <w:rsid w:val="00D03F61"/>
    <w:rsid w:val="00D047D6"/>
    <w:rsid w:val="00D047EE"/>
    <w:rsid w:val="00D11FE5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50AB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375A"/>
    <w:rsid w:val="00D64A77"/>
    <w:rsid w:val="00D66AB5"/>
    <w:rsid w:val="00D6726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007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DF5407"/>
    <w:rsid w:val="00E00127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474F9"/>
    <w:rsid w:val="00E51F8B"/>
    <w:rsid w:val="00E51FCF"/>
    <w:rsid w:val="00E529D4"/>
    <w:rsid w:val="00E53839"/>
    <w:rsid w:val="00E53C18"/>
    <w:rsid w:val="00E53F41"/>
    <w:rsid w:val="00E54488"/>
    <w:rsid w:val="00E5638A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81A"/>
    <w:rsid w:val="00EB0BAE"/>
    <w:rsid w:val="00EB0F20"/>
    <w:rsid w:val="00EB1632"/>
    <w:rsid w:val="00EB377B"/>
    <w:rsid w:val="00EB4086"/>
    <w:rsid w:val="00EB4EB6"/>
    <w:rsid w:val="00EB535D"/>
    <w:rsid w:val="00EB5CD2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2EDF"/>
    <w:rsid w:val="00F54C59"/>
    <w:rsid w:val="00F6067A"/>
    <w:rsid w:val="00F609CB"/>
    <w:rsid w:val="00F60FB9"/>
    <w:rsid w:val="00F64004"/>
    <w:rsid w:val="00F642D3"/>
    <w:rsid w:val="00F64DDA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136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8AB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E8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TitleH1">
    <w:name w:val="Title_H1"/>
    <w:basedOn w:val="H1"/>
    <w:next w:val="SingleTxt"/>
    <w:qFormat/>
    <w:rsid w:val="003B7282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3B7282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customStyle="1" w:styleId="TitleHCH">
    <w:name w:val="Title_H_CH"/>
    <w:basedOn w:val="HCH"/>
    <w:next w:val="SingleTxt"/>
    <w:qFormat/>
    <w:rsid w:val="003B728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1836C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ItemNormal">
    <w:name w:val="Agenda_Item_Normal"/>
    <w:next w:val="Normal"/>
    <w:autoRedefine/>
    <w:qFormat/>
    <w:rsid w:val="003B7282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A56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0E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0E7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0E7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E8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TitleH1">
    <w:name w:val="Title_H1"/>
    <w:basedOn w:val="H1"/>
    <w:next w:val="SingleTxt"/>
    <w:qFormat/>
    <w:rsid w:val="003B7282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3B7282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customStyle="1" w:styleId="TitleHCH">
    <w:name w:val="Title_H_CH"/>
    <w:basedOn w:val="HCH"/>
    <w:next w:val="SingleTxt"/>
    <w:qFormat/>
    <w:rsid w:val="003B728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1836C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ItemNormal">
    <w:name w:val="Agenda_Item_Normal"/>
    <w:next w:val="Normal"/>
    <w:autoRedefine/>
    <w:qFormat/>
    <w:rsid w:val="003B7282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A56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0E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0E7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0E7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8FFB3-20ED-43EF-AB9A-C34E48E9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Morin</dc:creator>
  <cp:lastModifiedBy>barrio-champeau</cp:lastModifiedBy>
  <cp:revision>3</cp:revision>
  <cp:lastPrinted>2016-03-02T13:25:00Z</cp:lastPrinted>
  <dcterms:created xsi:type="dcterms:W3CDTF">2016-03-02T13:24:00Z</dcterms:created>
  <dcterms:modified xsi:type="dcterms:W3CDTF">2016-03-02T13:25:00Z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1522763F</vt:lpwstr>
  </property>
  <property fmtid="{D5CDD505-2E9C-101B-9397-08002B2CF9AE}" pid="3" name="ODSRefJobNo">
    <vt:lpwstr>1529046F</vt:lpwstr>
  </property>
  <property fmtid="{D5CDD505-2E9C-101B-9397-08002B2CF9AE}" pid="4" name="Symbol1">
    <vt:lpwstr>ECE/TRANS/WP.15/AC.1/2016/4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N.Morin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23 décembre 2015</vt:lpwstr>
  </property>
  <property fmtid="{D5CDD505-2E9C-101B-9397-08002B2CF9AE}" pid="12" name="Original">
    <vt:lpwstr>anglais</vt:lpwstr>
  </property>
  <property fmtid="{D5CDD505-2E9C-101B-9397-08002B2CF9AE}" pid="13" name="Release Date">
    <vt:lpwstr>100216</vt:lpwstr>
  </property>
</Properties>
</file>