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AE08DA">
            <w:pPr>
              <w:suppressAutoHyphens w:val="0"/>
              <w:spacing w:after="20"/>
              <w:jc w:val="right"/>
            </w:pPr>
            <w:r w:rsidRPr="00B11BB4">
              <w:rPr>
                <w:sz w:val="40"/>
              </w:rPr>
              <w:t>ECE</w:t>
            </w:r>
            <w:r>
              <w:t>/TRANS/WP.15/AC.1/201</w:t>
            </w:r>
            <w:r w:rsidR="00AE08DA">
              <w:t>6</w:t>
            </w:r>
            <w:r>
              <w:t>/</w:t>
            </w:r>
            <w:r w:rsidR="00F66565">
              <w:t>1</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fr-FR" w:eastAsia="fr-FR"/>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F47EDC" w:rsidP="00B11BB4">
            <w:pPr>
              <w:suppressAutoHyphens w:val="0"/>
            </w:pPr>
            <w:r>
              <w:t>22</w:t>
            </w:r>
            <w:r w:rsidR="00B42658">
              <w:t xml:space="preserve"> </w:t>
            </w:r>
            <w:r w:rsidR="005A575C">
              <w:t>December</w:t>
            </w:r>
            <w:r w:rsidR="001B13A5">
              <w:t xml:space="preserve"> 201</w:t>
            </w:r>
            <w:r w:rsidR="00AE08DA">
              <w:t>5</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14</w:t>
      </w:r>
      <w:r>
        <w:t>–</w:t>
      </w:r>
      <w:r w:rsidR="00AE08DA">
        <w:t>18</w:t>
      </w:r>
      <w:r w:rsidR="00F66565">
        <w:t xml:space="preserve"> </w:t>
      </w:r>
      <w:r>
        <w:t>March 201</w:t>
      </w:r>
      <w:r w:rsidR="00AE08DA">
        <w:t>6</w:t>
      </w:r>
    </w:p>
    <w:p w:rsidR="00B175D8" w:rsidRDefault="00B175D8" w:rsidP="00B175D8">
      <w:r>
        <w:t xml:space="preserve">Item </w:t>
      </w:r>
      <w:r w:rsidR="00B42658">
        <w:t>3</w:t>
      </w:r>
      <w:r>
        <w:t xml:space="preserve"> of the provisional agenda</w:t>
      </w:r>
    </w:p>
    <w:p w:rsidR="00BB7CD1" w:rsidRPr="00BB7CD1" w:rsidRDefault="00B42658" w:rsidP="00B175D8">
      <w:pPr>
        <w:rPr>
          <w:b/>
        </w:rPr>
      </w:pPr>
      <w:r>
        <w:rPr>
          <w:b/>
        </w:rPr>
        <w:t>Standards</w:t>
      </w:r>
    </w:p>
    <w:p w:rsidR="00B175D8" w:rsidRDefault="009B1518" w:rsidP="00B42658">
      <w:pPr>
        <w:pStyle w:val="HChG"/>
      </w:pPr>
      <w:r>
        <w:tab/>
      </w:r>
      <w:r>
        <w:tab/>
      </w:r>
      <w:r w:rsidR="00B42658">
        <w:t>New edition of ISO standard 9001</w:t>
      </w:r>
      <w:r w:rsidR="00B175D8">
        <w:tab/>
      </w:r>
      <w:r w:rsidR="00B175D8">
        <w:tab/>
      </w:r>
    </w:p>
    <w:p w:rsidR="00B175D8" w:rsidRPr="005124CC" w:rsidRDefault="00B175D8" w:rsidP="00B175D8">
      <w:pPr>
        <w:pStyle w:val="H1G"/>
        <w:spacing w:before="240" w:after="120"/>
      </w:pPr>
      <w:r>
        <w:tab/>
      </w:r>
      <w:r>
        <w:tab/>
      </w:r>
      <w:r w:rsidRPr="00A66E8A">
        <w:t xml:space="preserve">Transmitted by the </w:t>
      </w:r>
      <w:r>
        <w:t xml:space="preserve">Government of </w:t>
      </w:r>
      <w:r w:rsidR="00B42658">
        <w:t>Germany</w:t>
      </w:r>
      <w:r w:rsidR="006E5117" w:rsidRPr="006E5117">
        <w:rPr>
          <w:rStyle w:val="Appelnotedebasdep"/>
          <w:b w:val="0"/>
          <w:szCs w:val="18"/>
        </w:rPr>
        <w:footnoteReference w:id="2"/>
      </w:r>
      <w:r w:rsidR="006E5117" w:rsidRPr="006E5117">
        <w:rPr>
          <w:b w:val="0"/>
          <w:sz w:val="18"/>
          <w:szCs w:val="18"/>
          <w:vertAlign w:val="superscript"/>
        </w:rPr>
        <w:t>,</w:t>
      </w:r>
      <w:r w:rsidR="006E5117" w:rsidRPr="006E5117">
        <w:rPr>
          <w:b w:val="0"/>
          <w:sz w:val="18"/>
          <w:szCs w:val="18"/>
        </w:rPr>
        <w:t xml:space="preserve"> </w:t>
      </w:r>
      <w:r w:rsidR="006E5117" w:rsidRPr="006E5117">
        <w:rPr>
          <w:rStyle w:val="Appelnotedebasdep"/>
          <w:b w:val="0"/>
          <w:szCs w:val="18"/>
        </w:rPr>
        <w:footnoteReference w:id="3"/>
      </w:r>
    </w:p>
    <w:p w:rsidR="00B42658" w:rsidRPr="0047163B" w:rsidRDefault="00B175D8" w:rsidP="00B42658">
      <w:pPr>
        <w:pStyle w:val="HChG"/>
      </w:pPr>
      <w:r>
        <w:tab/>
      </w:r>
      <w:r>
        <w:tab/>
      </w:r>
      <w:r w:rsidR="00B42658">
        <w:t>Introduction</w:t>
      </w:r>
    </w:p>
    <w:p w:rsidR="00B42658" w:rsidRPr="0047163B" w:rsidRDefault="00B42658" w:rsidP="00B42658">
      <w:pPr>
        <w:pStyle w:val="SingleTxtG"/>
      </w:pPr>
      <w:r>
        <w:t>1.</w:t>
      </w:r>
      <w:r>
        <w:tab/>
        <w:t>In in</w:t>
      </w:r>
      <w:r w:rsidR="00F47EDC">
        <w:t>formal document INF.7 for the twenty-eighth</w:t>
      </w:r>
      <w:r>
        <w:t xml:space="preserve"> session of the ADN Safety Committee (Geneva, 25 </w:t>
      </w:r>
      <w:r w:rsidR="00DF0F1A">
        <w:t>to 29 January 2016), Germany</w:t>
      </w:r>
      <w:r>
        <w:t xml:space="preserve"> already drawn attention to the fact that the 2008 version of ISO standard 9001 has been replaced by the 2015 version.</w:t>
      </w:r>
    </w:p>
    <w:p w:rsidR="00B42658" w:rsidRPr="0047163B" w:rsidRDefault="00B42658" w:rsidP="00B42658">
      <w:pPr>
        <w:pStyle w:val="SingleTxtG"/>
      </w:pPr>
      <w:r>
        <w:t>2.</w:t>
      </w:r>
      <w:r>
        <w:tab/>
        <w:t>Compared with the previous edition, the new edition has been technically revised, the sequence of the various sections has been changed, there are revised “quality management principles” and new concepts have been included.</w:t>
      </w:r>
    </w:p>
    <w:p w:rsidR="00B42658" w:rsidRDefault="00B42658" w:rsidP="00B42658">
      <w:pPr>
        <w:pStyle w:val="SingleTxtG"/>
      </w:pPr>
      <w:r>
        <w:t>In particular, there are important amendments in the following areas:</w:t>
      </w:r>
    </w:p>
    <w:p w:rsidR="00B42658" w:rsidRPr="0047163B" w:rsidRDefault="00B42658" w:rsidP="00B42658">
      <w:pPr>
        <w:pStyle w:val="Bullet1G"/>
        <w:spacing w:after="0"/>
      </w:pPr>
      <w:r>
        <w:t>context of the organisation</w:t>
      </w:r>
    </w:p>
    <w:p w:rsidR="00B42658" w:rsidRPr="0047163B" w:rsidRDefault="00B42658" w:rsidP="00B42658">
      <w:pPr>
        <w:pStyle w:val="Bullet1G"/>
        <w:spacing w:after="0"/>
      </w:pPr>
      <w:r>
        <w:t>obligations of top management</w:t>
      </w:r>
    </w:p>
    <w:p w:rsidR="00B42658" w:rsidRPr="0047163B" w:rsidRDefault="00B42658" w:rsidP="00B42658">
      <w:pPr>
        <w:pStyle w:val="Bullet1G"/>
        <w:spacing w:after="0"/>
      </w:pPr>
      <w:r>
        <w:t>interested parties</w:t>
      </w:r>
    </w:p>
    <w:p w:rsidR="00B42658" w:rsidRPr="0047163B" w:rsidRDefault="00B42658" w:rsidP="00B42658">
      <w:pPr>
        <w:pStyle w:val="Bullet1G"/>
        <w:spacing w:after="0"/>
      </w:pPr>
      <w:r>
        <w:t>process-oriented approach</w:t>
      </w:r>
    </w:p>
    <w:p w:rsidR="00B42658" w:rsidRPr="0047163B" w:rsidRDefault="00B42658" w:rsidP="00B42658">
      <w:pPr>
        <w:pStyle w:val="Bullet1G"/>
        <w:spacing w:after="0"/>
      </w:pPr>
      <w:r>
        <w:t>quality management adviser</w:t>
      </w:r>
    </w:p>
    <w:p w:rsidR="00B42658" w:rsidRPr="0047163B" w:rsidRDefault="00B42658" w:rsidP="00B42658">
      <w:pPr>
        <w:pStyle w:val="Bullet1G"/>
        <w:spacing w:after="0"/>
      </w:pPr>
      <w:r>
        <w:t>risk-based approach</w:t>
      </w:r>
    </w:p>
    <w:p w:rsidR="00B42658" w:rsidRPr="0047163B" w:rsidRDefault="00B42658" w:rsidP="00B42658">
      <w:pPr>
        <w:pStyle w:val="Bullet1G"/>
        <w:spacing w:after="0"/>
      </w:pPr>
      <w:r>
        <w:t>knowledge</w:t>
      </w:r>
    </w:p>
    <w:p w:rsidR="00B42658" w:rsidRPr="0047163B" w:rsidRDefault="00B42658" w:rsidP="00B42658">
      <w:pPr>
        <w:pStyle w:val="Bullet1G"/>
        <w:spacing w:after="0"/>
      </w:pPr>
      <w:r>
        <w:lastRenderedPageBreak/>
        <w:t>documented information</w:t>
      </w:r>
    </w:p>
    <w:p w:rsidR="00B42658" w:rsidRPr="0047163B" w:rsidRDefault="00B42658" w:rsidP="00B42658">
      <w:pPr>
        <w:pStyle w:val="SingleTxtG"/>
        <w:spacing w:before="120"/>
      </w:pPr>
      <w:r>
        <w:t xml:space="preserve">See also </w:t>
      </w:r>
      <w:hyperlink r:id="rId9" w:history="1">
        <w:r>
          <w:rPr>
            <w:rStyle w:val="Lienhypertexte"/>
          </w:rPr>
          <w:t>http://www.beuth.de/en/standard/din-en-iso-9001/235671251</w:t>
        </w:r>
      </w:hyperlink>
      <w:r>
        <w:t>.</w:t>
      </w:r>
    </w:p>
    <w:p w:rsidR="00B42658" w:rsidRPr="0047163B" w:rsidRDefault="00B42658" w:rsidP="00B42658">
      <w:pPr>
        <w:pStyle w:val="SingleTxtG"/>
      </w:pPr>
      <w:r>
        <w:t>3.</w:t>
      </w:r>
      <w:r>
        <w:tab/>
        <w:t>The standard was published on 15 September 2015. The transitional period is three years.</w:t>
      </w:r>
    </w:p>
    <w:p w:rsidR="00B42658" w:rsidRPr="0047163B" w:rsidRDefault="00B42658" w:rsidP="00B42658">
      <w:pPr>
        <w:pStyle w:val="H1G"/>
      </w:pPr>
      <w:r>
        <w:tab/>
      </w:r>
      <w:r>
        <w:tab/>
        <w:t>Proposal</w:t>
      </w:r>
    </w:p>
    <w:p w:rsidR="00B42658" w:rsidRPr="0047163B" w:rsidRDefault="00B42658" w:rsidP="00B42658">
      <w:pPr>
        <w:pStyle w:val="SingleTxtG"/>
      </w:pPr>
      <w:r>
        <w:t>4.</w:t>
      </w:r>
      <w:r>
        <w:tab/>
        <w:t>As ISO standard 9001:2008 is also referred to in RID/ADR, "2008" should be replaced by "2015" in the following places ("ISO 9001:</w:t>
      </w:r>
      <w:r>
        <w:rPr>
          <w:u w:val="single"/>
        </w:rPr>
        <w:t>2015"</w:t>
      </w:r>
      <w:r>
        <w:t>):</w:t>
      </w:r>
    </w:p>
    <w:p w:rsidR="00B42658" w:rsidRPr="0047163B" w:rsidRDefault="00B42658" w:rsidP="00B42658">
      <w:pPr>
        <w:pStyle w:val="Bullet1G"/>
      </w:pPr>
      <w:r>
        <w:t>1.1.3.10 (b) (</w:t>
      </w:r>
      <w:proofErr w:type="spellStart"/>
      <w:r>
        <w:t>i</w:t>
      </w:r>
      <w:proofErr w:type="spellEnd"/>
      <w:r>
        <w:t>), Note.</w:t>
      </w:r>
    </w:p>
    <w:p w:rsidR="00B42658" w:rsidRPr="0047163B" w:rsidRDefault="00B42658" w:rsidP="00B42658">
      <w:pPr>
        <w:pStyle w:val="Bullet1G"/>
      </w:pPr>
      <w:r>
        <w:t>3.3.1, special provision 373 (a) (iii), Note.</w:t>
      </w:r>
    </w:p>
    <w:p w:rsidR="00B42658" w:rsidRPr="0047163B" w:rsidRDefault="00B42658" w:rsidP="00B42658">
      <w:pPr>
        <w:pStyle w:val="SingleTxtG"/>
      </w:pPr>
      <w:r>
        <w:t>In these cases, the working group on standards should check whether further transitional provisions are necessary as a result of these changes.</w:t>
      </w:r>
    </w:p>
    <w:p w:rsidR="00B42658" w:rsidRPr="0047163B" w:rsidRDefault="00B42658" w:rsidP="00B42658">
      <w:pPr>
        <w:pStyle w:val="H1G"/>
      </w:pPr>
      <w:r>
        <w:tab/>
      </w:r>
      <w:r>
        <w:tab/>
        <w:t>Note</w:t>
      </w:r>
    </w:p>
    <w:p w:rsidR="00B42658" w:rsidRPr="0047163B" w:rsidRDefault="00B42658" w:rsidP="00B42658">
      <w:pPr>
        <w:pStyle w:val="SingleTxtG"/>
      </w:pPr>
      <w:r>
        <w:t>5.</w:t>
      </w:r>
      <w:r>
        <w:tab/>
        <w:t>This standard is also referred to in the following places without the reference to the year:</w:t>
      </w:r>
    </w:p>
    <w:p w:rsidR="00B42658" w:rsidRPr="0047163B" w:rsidRDefault="00B42658" w:rsidP="00B42658">
      <w:pPr>
        <w:pStyle w:val="Bullet1G"/>
      </w:pPr>
      <w:r>
        <w:t>6.1.1.4, Note.</w:t>
      </w:r>
    </w:p>
    <w:p w:rsidR="00B42658" w:rsidRPr="0047163B" w:rsidRDefault="00B42658" w:rsidP="00B42658">
      <w:pPr>
        <w:pStyle w:val="Bullet1G"/>
      </w:pPr>
      <w:r>
        <w:t>6.3.2.2, Note.</w:t>
      </w:r>
    </w:p>
    <w:p w:rsidR="00B42658" w:rsidRPr="0047163B" w:rsidRDefault="00B42658" w:rsidP="00B42658">
      <w:pPr>
        <w:pStyle w:val="Bullet1G"/>
      </w:pPr>
      <w:r>
        <w:t>6.5.4.1, Note.</w:t>
      </w:r>
    </w:p>
    <w:p w:rsidR="00B42658" w:rsidRPr="0047163B" w:rsidRDefault="00B42658" w:rsidP="00B42658">
      <w:pPr>
        <w:pStyle w:val="Bullet1G"/>
      </w:pPr>
      <w:r>
        <w:t>6.6.1.2, Note.</w:t>
      </w:r>
    </w:p>
    <w:p w:rsidR="00B42658" w:rsidRDefault="00B42658" w:rsidP="00B42658">
      <w:pPr>
        <w:pStyle w:val="SingleTxtG"/>
      </w:pPr>
      <w:r>
        <w:t>It is not necessary to amend any of these paragraphs.</w:t>
      </w:r>
    </w:p>
    <w:p w:rsidR="00B42658" w:rsidRPr="00B42658" w:rsidRDefault="00B42658" w:rsidP="00B42658">
      <w:pPr>
        <w:pStyle w:val="SingleTxtG"/>
        <w:spacing w:before="240" w:after="0"/>
        <w:jc w:val="center"/>
        <w:rPr>
          <w:u w:val="single"/>
        </w:rPr>
      </w:pPr>
      <w:r>
        <w:rPr>
          <w:u w:val="single"/>
        </w:rPr>
        <w:tab/>
      </w:r>
      <w:r>
        <w:rPr>
          <w:u w:val="single"/>
        </w:rPr>
        <w:tab/>
      </w:r>
      <w:r>
        <w:rPr>
          <w:u w:val="single"/>
        </w:rPr>
        <w:tab/>
      </w:r>
      <w:bookmarkStart w:id="0" w:name="_GoBack"/>
      <w:bookmarkEnd w:id="0"/>
    </w:p>
    <w:sectPr w:rsidR="00B42658" w:rsidRPr="00B42658" w:rsidSect="009D2A5B">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220" w:rsidRDefault="00FF4220"/>
  </w:endnote>
  <w:endnote w:type="continuationSeparator" w:id="0">
    <w:p w:rsidR="00FF4220" w:rsidRDefault="00FF4220"/>
  </w:endnote>
  <w:endnote w:type="continuationNotice" w:id="1">
    <w:p w:rsidR="00FF4220" w:rsidRDefault="00FF422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BD" w:rsidRPr="009D2A5B" w:rsidRDefault="00441896" w:rsidP="009D2A5B">
    <w:pPr>
      <w:pStyle w:val="Pieddepage"/>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DF0F1A">
      <w:rPr>
        <w:b/>
        <w:noProof/>
        <w:sz w:val="18"/>
      </w:rPr>
      <w:t>2</w:t>
    </w:r>
    <w:r w:rsidRPr="009D2A5B">
      <w:rPr>
        <w:b/>
        <w:sz w:val="18"/>
      </w:rPr>
      <w:fldChar w:fldCharType="end"/>
    </w:r>
    <w:r w:rsidR="00DD29BD">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BD" w:rsidRPr="009D2A5B" w:rsidRDefault="00DD29BD" w:rsidP="009D2A5B">
    <w:pPr>
      <w:pStyle w:val="Pieddepage"/>
      <w:tabs>
        <w:tab w:val="right" w:pos="9598"/>
      </w:tabs>
      <w:rPr>
        <w:b/>
        <w:sz w:val="18"/>
      </w:rPr>
    </w:pPr>
    <w:r>
      <w:tab/>
    </w:r>
    <w:r w:rsidR="00441896" w:rsidRPr="009D2A5B">
      <w:rPr>
        <w:b/>
        <w:sz w:val="18"/>
      </w:rPr>
      <w:fldChar w:fldCharType="begin"/>
    </w:r>
    <w:r w:rsidRPr="009D2A5B">
      <w:rPr>
        <w:b/>
        <w:sz w:val="18"/>
      </w:rPr>
      <w:instrText xml:space="preserve"> PAGE  \* MERGEFORMAT </w:instrText>
    </w:r>
    <w:r w:rsidR="00441896" w:rsidRPr="009D2A5B">
      <w:rPr>
        <w:b/>
        <w:sz w:val="18"/>
      </w:rPr>
      <w:fldChar w:fldCharType="separate"/>
    </w:r>
    <w:r w:rsidR="00B42658">
      <w:rPr>
        <w:b/>
        <w:noProof/>
        <w:sz w:val="18"/>
      </w:rPr>
      <w:t>3</w:t>
    </w:r>
    <w:r w:rsidR="00441896" w:rsidRPr="009D2A5B">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220" w:rsidRPr="000B175B" w:rsidRDefault="00FF4220" w:rsidP="000B175B">
      <w:pPr>
        <w:tabs>
          <w:tab w:val="right" w:pos="2155"/>
        </w:tabs>
        <w:spacing w:after="80"/>
        <w:ind w:left="680"/>
        <w:rPr>
          <w:u w:val="single"/>
        </w:rPr>
      </w:pPr>
      <w:r>
        <w:rPr>
          <w:u w:val="single"/>
        </w:rPr>
        <w:tab/>
      </w:r>
    </w:p>
  </w:footnote>
  <w:footnote w:type="continuationSeparator" w:id="0">
    <w:p w:rsidR="00FF4220" w:rsidRPr="00FC68B7" w:rsidRDefault="00FF4220" w:rsidP="00FC68B7">
      <w:pPr>
        <w:tabs>
          <w:tab w:val="left" w:pos="2155"/>
        </w:tabs>
        <w:spacing w:after="80"/>
        <w:ind w:left="680"/>
        <w:rPr>
          <w:u w:val="single"/>
        </w:rPr>
      </w:pPr>
      <w:r>
        <w:rPr>
          <w:u w:val="single"/>
        </w:rPr>
        <w:tab/>
      </w:r>
    </w:p>
  </w:footnote>
  <w:footnote w:type="continuationNotice" w:id="1">
    <w:p w:rsidR="00FF4220" w:rsidRDefault="00FF4220"/>
  </w:footnote>
  <w:footnote w:id="2">
    <w:p w:rsidR="006E5117" w:rsidRPr="006E5117" w:rsidRDefault="006E5117" w:rsidP="00A9093D">
      <w:pPr>
        <w:pStyle w:val="Notedebasdepage"/>
        <w:tabs>
          <w:tab w:val="clear" w:pos="1021"/>
        </w:tabs>
        <w:ind w:left="1418" w:hanging="284"/>
        <w:jc w:val="both"/>
      </w:pPr>
      <w:r>
        <w:rPr>
          <w:rStyle w:val="Appelnotedebasdep"/>
        </w:rPr>
        <w:footnoteRef/>
      </w:r>
      <w:r>
        <w:tab/>
      </w:r>
      <w:proofErr w:type="gramStart"/>
      <w:r>
        <w:t xml:space="preserve">In accordance with the </w:t>
      </w:r>
      <w:r w:rsidR="0092212D">
        <w:t>draft programme of work</w:t>
      </w:r>
      <w:r>
        <w:t xml:space="preserve"> of the Inland Transport Committee for 201</w:t>
      </w:r>
      <w:r w:rsidR="0092212D">
        <w:t>6</w:t>
      </w:r>
      <w:r>
        <w:t>-201</w:t>
      </w:r>
      <w:r w:rsidR="0092212D">
        <w:t>7</w:t>
      </w:r>
      <w:r w:rsidR="00C255AF">
        <w:t>,</w:t>
      </w:r>
      <w:r>
        <w:t xml:space="preserve"> </w:t>
      </w:r>
      <w:r w:rsidR="00C255AF">
        <w:t>(</w:t>
      </w:r>
      <w:r>
        <w:t>ECE/TRANS/WP.15/2015/19 (9.2)</w:t>
      </w:r>
      <w:r w:rsidR="00C255AF">
        <w:t>).</w:t>
      </w:r>
      <w:proofErr w:type="gramEnd"/>
    </w:p>
  </w:footnote>
  <w:footnote w:id="3">
    <w:p w:rsidR="006E5117" w:rsidRPr="00654240" w:rsidRDefault="006E5117" w:rsidP="00A9093D">
      <w:pPr>
        <w:pStyle w:val="Notedebasdepage"/>
        <w:tabs>
          <w:tab w:val="clear" w:pos="1021"/>
        </w:tabs>
        <w:ind w:left="1418" w:hanging="284"/>
        <w:jc w:val="both"/>
        <w:rPr>
          <w:lang w:val="en-US"/>
        </w:rPr>
      </w:pPr>
      <w:r>
        <w:rPr>
          <w:rStyle w:val="Appelnotedebasdep"/>
        </w:rPr>
        <w:footnoteRef/>
      </w:r>
      <w:r>
        <w:tab/>
      </w:r>
      <w:proofErr w:type="gramStart"/>
      <w:r w:rsidRPr="00F30C99">
        <w:t xml:space="preserve">Circulated by the Intergovernmental Organisation for International Carriage by Rail (OTIF) under the symbol </w:t>
      </w:r>
      <w:r w:rsidRPr="00561474">
        <w:t>OTIF/RID/RC/201</w:t>
      </w:r>
      <w:r>
        <w:t>6</w:t>
      </w:r>
      <w:r w:rsidRPr="00561474">
        <w:t>/</w:t>
      </w:r>
      <w:r>
        <w:t>1</w:t>
      </w:r>
      <w:r w:rsidRPr="00561474">
        <w:t>.</w:t>
      </w:r>
      <w:proofErr w:type="gramEnd"/>
    </w:p>
    <w:p w:rsidR="006E5117" w:rsidRPr="006E5117" w:rsidRDefault="006E5117">
      <w:pPr>
        <w:pStyle w:val="Notedebasdepage"/>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BD" w:rsidRPr="009D2A5B" w:rsidRDefault="00DD29BD" w:rsidP="009D2A5B">
    <w:pPr>
      <w:pStyle w:val="En-tte"/>
    </w:pPr>
    <w:r w:rsidRPr="009D2A5B">
      <w:t>ECE/TRANS/WP.15/AC.1/201</w:t>
    </w:r>
    <w:r w:rsidR="00AE08DA">
      <w:t>6</w:t>
    </w:r>
    <w:r w:rsidRPr="009D2A5B">
      <w:t>/</w:t>
    </w:r>
    <w: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BD" w:rsidRPr="009D2A5B" w:rsidRDefault="00DD29BD" w:rsidP="009D2A5B">
    <w:pPr>
      <w:pStyle w:val="En-tte"/>
      <w:jc w:val="right"/>
    </w:pPr>
    <w:r w:rsidRPr="009D2A5B">
      <w:t>ECE/TRANS/WP.15/AC.1/201</w:t>
    </w:r>
    <w:r w:rsidR="00B857E8">
      <w:t>6</w:t>
    </w:r>
    <w:r w:rsidRPr="009D2A5B">
      <w:t>/</w:t>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6"/>
  </w:hdrShapeDefaults>
  <w:footnotePr>
    <w:footnote w:id="-1"/>
    <w:footnote w:id="0"/>
    <w:footnote w:id="1"/>
  </w:footnotePr>
  <w:endnotePr>
    <w:numFmt w:val="decimal"/>
    <w:endnote w:id="-1"/>
    <w:endnote w:id="0"/>
    <w:endnote w:id="1"/>
  </w:endnotePr>
  <w:compat/>
  <w:rsids>
    <w:rsidRoot w:val="000C4D51"/>
    <w:rsid w:val="00034A36"/>
    <w:rsid w:val="00037F90"/>
    <w:rsid w:val="00046B1F"/>
    <w:rsid w:val="00050F6B"/>
    <w:rsid w:val="0005583C"/>
    <w:rsid w:val="00057E97"/>
    <w:rsid w:val="00072C8C"/>
    <w:rsid w:val="000733B5"/>
    <w:rsid w:val="00080491"/>
    <w:rsid w:val="00081815"/>
    <w:rsid w:val="000931C0"/>
    <w:rsid w:val="000B0595"/>
    <w:rsid w:val="000B1333"/>
    <w:rsid w:val="000B175B"/>
    <w:rsid w:val="000B3A0F"/>
    <w:rsid w:val="000B4EF7"/>
    <w:rsid w:val="000C2C03"/>
    <w:rsid w:val="000C2D2E"/>
    <w:rsid w:val="000C4D51"/>
    <w:rsid w:val="000E0415"/>
    <w:rsid w:val="001103AA"/>
    <w:rsid w:val="0011666B"/>
    <w:rsid w:val="00155068"/>
    <w:rsid w:val="00165F3A"/>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6B4D"/>
    <w:rsid w:val="002A603B"/>
    <w:rsid w:val="002D4643"/>
    <w:rsid w:val="002D4B6C"/>
    <w:rsid w:val="002F175C"/>
    <w:rsid w:val="00302E18"/>
    <w:rsid w:val="003229D8"/>
    <w:rsid w:val="00352709"/>
    <w:rsid w:val="00371178"/>
    <w:rsid w:val="00381475"/>
    <w:rsid w:val="003A6810"/>
    <w:rsid w:val="003C2CC4"/>
    <w:rsid w:val="003D4B23"/>
    <w:rsid w:val="004059B4"/>
    <w:rsid w:val="00410C89"/>
    <w:rsid w:val="00422E03"/>
    <w:rsid w:val="00426B9B"/>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5927"/>
    <w:rsid w:val="00546993"/>
    <w:rsid w:val="005628B6"/>
    <w:rsid w:val="00597EDC"/>
    <w:rsid w:val="005A575C"/>
    <w:rsid w:val="005B3DB3"/>
    <w:rsid w:val="005B4E13"/>
    <w:rsid w:val="005E6A77"/>
    <w:rsid w:val="005F7B75"/>
    <w:rsid w:val="006001EE"/>
    <w:rsid w:val="00605042"/>
    <w:rsid w:val="00611FC4"/>
    <w:rsid w:val="006176FB"/>
    <w:rsid w:val="00640B26"/>
    <w:rsid w:val="00652D0A"/>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3999"/>
    <w:rsid w:val="008878DE"/>
    <w:rsid w:val="008979B1"/>
    <w:rsid w:val="008A6B25"/>
    <w:rsid w:val="008A6C4F"/>
    <w:rsid w:val="008B2335"/>
    <w:rsid w:val="008B717B"/>
    <w:rsid w:val="008E0678"/>
    <w:rsid w:val="00901B81"/>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72F22"/>
    <w:rsid w:val="00A7360F"/>
    <w:rsid w:val="00A748A6"/>
    <w:rsid w:val="00A769F4"/>
    <w:rsid w:val="00A776B4"/>
    <w:rsid w:val="00A81407"/>
    <w:rsid w:val="00A9093D"/>
    <w:rsid w:val="00A94361"/>
    <w:rsid w:val="00AA293C"/>
    <w:rsid w:val="00AE08DA"/>
    <w:rsid w:val="00AF3993"/>
    <w:rsid w:val="00B11BB4"/>
    <w:rsid w:val="00B175D8"/>
    <w:rsid w:val="00B22BC2"/>
    <w:rsid w:val="00B30179"/>
    <w:rsid w:val="00B421C1"/>
    <w:rsid w:val="00B42658"/>
    <w:rsid w:val="00B55C71"/>
    <w:rsid w:val="00B56E4A"/>
    <w:rsid w:val="00B56E9C"/>
    <w:rsid w:val="00B61320"/>
    <w:rsid w:val="00B64B1F"/>
    <w:rsid w:val="00B6553F"/>
    <w:rsid w:val="00B70F1E"/>
    <w:rsid w:val="00B77D05"/>
    <w:rsid w:val="00B81206"/>
    <w:rsid w:val="00B81E12"/>
    <w:rsid w:val="00B857E8"/>
    <w:rsid w:val="00BB7CD1"/>
    <w:rsid w:val="00BC3FA0"/>
    <w:rsid w:val="00BC74E9"/>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DF0F1A"/>
    <w:rsid w:val="00E046DF"/>
    <w:rsid w:val="00E15557"/>
    <w:rsid w:val="00E240D2"/>
    <w:rsid w:val="00E27346"/>
    <w:rsid w:val="00E71610"/>
    <w:rsid w:val="00E71BC8"/>
    <w:rsid w:val="00E7260F"/>
    <w:rsid w:val="00E73F5D"/>
    <w:rsid w:val="00E77E4E"/>
    <w:rsid w:val="00E96630"/>
    <w:rsid w:val="00EC106A"/>
    <w:rsid w:val="00EC1E8A"/>
    <w:rsid w:val="00ED7A2A"/>
    <w:rsid w:val="00EE6B3A"/>
    <w:rsid w:val="00EF1D7F"/>
    <w:rsid w:val="00F31E5F"/>
    <w:rsid w:val="00F32BB7"/>
    <w:rsid w:val="00F47EDC"/>
    <w:rsid w:val="00F6100A"/>
    <w:rsid w:val="00F63C9D"/>
    <w:rsid w:val="00F66565"/>
    <w:rsid w:val="00F75A16"/>
    <w:rsid w:val="00F92A22"/>
    <w:rsid w:val="00F93781"/>
    <w:rsid w:val="00FB613B"/>
    <w:rsid w:val="00FC68B7"/>
    <w:rsid w:val="00FE106A"/>
    <w:rsid w:val="00FF145D"/>
    <w:rsid w:val="00FF4220"/>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443AB5"/>
    <w:pPr>
      <w:spacing w:line="240" w:lineRule="auto"/>
      <w:outlineLvl w:val="1"/>
    </w:pPr>
  </w:style>
  <w:style w:type="paragraph" w:styleId="Titre3">
    <w:name w:val="heading 3"/>
    <w:basedOn w:val="Normal"/>
    <w:next w:val="Normal"/>
    <w:qFormat/>
    <w:rsid w:val="00443AB5"/>
    <w:pPr>
      <w:spacing w:line="240" w:lineRule="auto"/>
      <w:outlineLvl w:val="2"/>
    </w:pPr>
  </w:style>
  <w:style w:type="paragraph" w:styleId="Titre4">
    <w:name w:val="heading 4"/>
    <w:basedOn w:val="Normal"/>
    <w:next w:val="Normal"/>
    <w:qFormat/>
    <w:rsid w:val="00443AB5"/>
    <w:pPr>
      <w:spacing w:line="240" w:lineRule="auto"/>
      <w:outlineLvl w:val="3"/>
    </w:pPr>
  </w:style>
  <w:style w:type="paragraph" w:styleId="Titre5">
    <w:name w:val="heading 5"/>
    <w:basedOn w:val="Normal"/>
    <w:next w:val="Normal"/>
    <w:qFormat/>
    <w:rsid w:val="00443AB5"/>
    <w:pPr>
      <w:spacing w:line="240" w:lineRule="auto"/>
      <w:outlineLvl w:val="4"/>
    </w:pPr>
  </w:style>
  <w:style w:type="paragraph" w:styleId="Titre6">
    <w:name w:val="heading 6"/>
    <w:basedOn w:val="Normal"/>
    <w:next w:val="Normal"/>
    <w:qFormat/>
    <w:rsid w:val="00443AB5"/>
    <w:pPr>
      <w:spacing w:line="240" w:lineRule="auto"/>
      <w:outlineLvl w:val="5"/>
    </w:pPr>
  </w:style>
  <w:style w:type="paragraph" w:styleId="Titre7">
    <w:name w:val="heading 7"/>
    <w:basedOn w:val="Normal"/>
    <w:next w:val="Normal"/>
    <w:qFormat/>
    <w:rsid w:val="00443AB5"/>
    <w:pPr>
      <w:spacing w:line="240" w:lineRule="auto"/>
      <w:outlineLvl w:val="6"/>
    </w:pPr>
  </w:style>
  <w:style w:type="paragraph" w:styleId="Titre8">
    <w:name w:val="heading 8"/>
    <w:basedOn w:val="Normal"/>
    <w:next w:val="Normal"/>
    <w:qFormat/>
    <w:rsid w:val="00443AB5"/>
    <w:pPr>
      <w:spacing w:line="240" w:lineRule="auto"/>
      <w:outlineLvl w:val="7"/>
    </w:pPr>
  </w:style>
  <w:style w:type="paragraph" w:styleId="Titre9">
    <w:name w:val="heading 9"/>
    <w:basedOn w:val="Normal"/>
    <w:next w:val="Normal"/>
    <w:qFormat/>
    <w:rsid w:val="00443AB5"/>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443AB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43AB5"/>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443AB5"/>
    <w:pPr>
      <w:numPr>
        <w:numId w:val="13"/>
      </w:numPr>
      <w:tabs>
        <w:tab w:val="clear" w:pos="1494"/>
      </w:tabs>
    </w:pPr>
  </w:style>
  <w:style w:type="paragraph" w:customStyle="1" w:styleId="SingleTxtG">
    <w:name w:val="_ Single Txt_G"/>
    <w:basedOn w:val="Normal"/>
    <w:link w:val="SingleTxtGChar"/>
    <w:rsid w:val="00443AB5"/>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443AB5"/>
    <w:rPr>
      <w:rFonts w:cs="Courier New"/>
    </w:rPr>
  </w:style>
  <w:style w:type="paragraph" w:styleId="Corpsdetexte">
    <w:name w:val="Body Text"/>
    <w:basedOn w:val="Normal"/>
    <w:next w:val="Normal"/>
    <w:semiHidden/>
    <w:rsid w:val="00443AB5"/>
  </w:style>
  <w:style w:type="paragraph" w:styleId="Retraitcorpsdetexte">
    <w:name w:val="Body Text Indent"/>
    <w:basedOn w:val="Normal"/>
    <w:semiHidden/>
    <w:rsid w:val="00443AB5"/>
    <w:pPr>
      <w:spacing w:after="120"/>
      <w:ind w:left="283"/>
    </w:pPr>
  </w:style>
  <w:style w:type="paragraph" w:styleId="Normalcentr">
    <w:name w:val="Block Text"/>
    <w:basedOn w:val="Normal"/>
    <w:semiHidden/>
    <w:rsid w:val="00443AB5"/>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443AB5"/>
    <w:rPr>
      <w:sz w:val="6"/>
    </w:rPr>
  </w:style>
  <w:style w:type="paragraph" w:styleId="Commentaire">
    <w:name w:val="annotation text"/>
    <w:basedOn w:val="Normal"/>
    <w:semiHidden/>
    <w:rsid w:val="00443AB5"/>
  </w:style>
  <w:style w:type="character" w:styleId="Numrodeligne">
    <w:name w:val="line number"/>
    <w:semiHidden/>
    <w:rsid w:val="00443AB5"/>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443AB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43A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43A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43AB5"/>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basedOn w:val="DefaultParagraphFont"/>
    <w:link w:val="Header"/>
    <w:uiPriority w:val="99"/>
    <w:rsid w:val="00B42658"/>
    <w:rPr>
      <w:b/>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uth.de/en/standard/din-en-iso-9001/2356712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C69D-78D4-4170-84E1-FCAA2C20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4</cp:revision>
  <cp:lastPrinted>2015-12-21T09:44:00Z</cp:lastPrinted>
  <dcterms:created xsi:type="dcterms:W3CDTF">2015-12-22T10:06:00Z</dcterms:created>
  <dcterms:modified xsi:type="dcterms:W3CDTF">2015-12-22T10:36:00Z</dcterms:modified>
</cp:coreProperties>
</file>