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22" w:rsidRDefault="00715122" w:rsidP="00715122">
      <w:pPr>
        <w:spacing w:line="240" w:lineRule="auto"/>
        <w:rPr>
          <w:sz w:val="2"/>
        </w:rPr>
        <w:sectPr w:rsidR="00715122" w:rsidSect="0071512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715122" w:rsidRDefault="00715122" w:rsidP="003326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l’Europe</w:t>
      </w:r>
    </w:p>
    <w:p w:rsidR="0033265C" w:rsidRPr="0033265C" w:rsidRDefault="0033265C" w:rsidP="0033265C">
      <w:pPr>
        <w:spacing w:line="120" w:lineRule="exact"/>
        <w:rPr>
          <w:sz w:val="10"/>
        </w:rPr>
      </w:pPr>
    </w:p>
    <w:p w:rsidR="00715122" w:rsidRPr="0033265C" w:rsidRDefault="00715122" w:rsidP="003326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33265C">
        <w:rPr>
          <w:b w:val="0"/>
        </w:rPr>
        <w:t>Comité des transports intérieurs</w:t>
      </w:r>
    </w:p>
    <w:p w:rsidR="00715122" w:rsidRPr="00D467B0" w:rsidRDefault="00715122" w:rsidP="00D467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33265C" w:rsidRDefault="0033265C" w:rsidP="00CC7CF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265C">
        <w:rPr>
          <w:lang w:val="fr-CH"/>
        </w:rPr>
        <w:t xml:space="preserve">Groupe de travail des transports </w:t>
      </w:r>
      <w:r w:rsidR="00CC7CF8">
        <w:rPr>
          <w:lang w:val="fr-CH"/>
        </w:rPr>
        <w:br/>
      </w:r>
      <w:r w:rsidRPr="0033265C">
        <w:rPr>
          <w:lang w:val="fr-CH"/>
        </w:rPr>
        <w:t>de marchandises dangereuses</w:t>
      </w:r>
    </w:p>
    <w:p w:rsidR="00D467B0" w:rsidRPr="00D467B0" w:rsidRDefault="00D467B0" w:rsidP="00D467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3265C" w:rsidRPr="0033265C" w:rsidRDefault="0033265C" w:rsidP="00D467B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265C">
        <w:rPr>
          <w:lang w:val="fr-CH"/>
        </w:rPr>
        <w:t xml:space="preserve">Réunion commune de la Commission d’experts du RID </w:t>
      </w:r>
      <w:r w:rsidR="00D467B0">
        <w:rPr>
          <w:lang w:val="fr-CH"/>
        </w:rPr>
        <w:br/>
      </w:r>
      <w:r w:rsidRPr="0033265C">
        <w:rPr>
          <w:lang w:val="fr-CH"/>
        </w:rPr>
        <w:t xml:space="preserve">et du Groupe de travail des transports </w:t>
      </w:r>
      <w:r w:rsidR="00F879F3">
        <w:rPr>
          <w:lang w:val="fr-CH"/>
        </w:rPr>
        <w:br/>
      </w:r>
      <w:r w:rsidRPr="0033265C">
        <w:rPr>
          <w:lang w:val="fr-CH"/>
        </w:rPr>
        <w:t>de marchandises dangereuses</w:t>
      </w:r>
    </w:p>
    <w:p w:rsidR="0033265C" w:rsidRPr="0033265C" w:rsidRDefault="0033265C" w:rsidP="00D467B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265C">
        <w:rPr>
          <w:lang w:val="fr-CH"/>
        </w:rPr>
        <w:t>Berne, 14</w:t>
      </w:r>
      <w:r w:rsidR="00D467B0">
        <w:rPr>
          <w:lang w:val="fr-CH"/>
        </w:rPr>
        <w:t>-1</w:t>
      </w:r>
      <w:r w:rsidRPr="0033265C">
        <w:rPr>
          <w:lang w:val="fr-CH"/>
        </w:rPr>
        <w:t>8 mars 2016</w:t>
      </w:r>
    </w:p>
    <w:p w:rsidR="0033265C" w:rsidRPr="0033265C" w:rsidRDefault="0033265C" w:rsidP="00D467B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265C">
        <w:rPr>
          <w:lang w:val="fr-CH"/>
        </w:rPr>
        <w:t>Point 2 de l’ordre du jour provisoire</w:t>
      </w:r>
    </w:p>
    <w:p w:rsidR="0033265C" w:rsidRDefault="0033265C" w:rsidP="00D467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265C">
        <w:rPr>
          <w:lang w:val="fr-CH"/>
        </w:rPr>
        <w:t>Citernes</w:t>
      </w:r>
    </w:p>
    <w:p w:rsidR="00D467B0" w:rsidRPr="00D467B0" w:rsidRDefault="00D467B0" w:rsidP="00D467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D467B0" w:rsidRPr="00D467B0" w:rsidRDefault="00D467B0" w:rsidP="00D467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D467B0" w:rsidRPr="00D467B0" w:rsidRDefault="00D467B0" w:rsidP="00D467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3265C" w:rsidRDefault="00D467B0" w:rsidP="00D467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449EC">
        <w:rPr>
          <w:lang w:val="fr-CH"/>
        </w:rPr>
        <w:tab/>
      </w:r>
      <w:r w:rsidRPr="00A449EC">
        <w:rPr>
          <w:lang w:val="fr-CH"/>
        </w:rPr>
        <w:tab/>
      </w:r>
      <w:r w:rsidR="0033265C" w:rsidRPr="0033265C">
        <w:rPr>
          <w:lang w:val="fr-CH"/>
        </w:rPr>
        <w:t>Citernes</w:t>
      </w:r>
      <w:r w:rsidR="00E80600">
        <w:rPr>
          <w:lang w:val="fr-CH"/>
        </w:rPr>
        <w:t> </w:t>
      </w:r>
      <w:r w:rsidR="0033265C" w:rsidRPr="0033265C">
        <w:rPr>
          <w:lang w:val="fr-CH"/>
        </w:rPr>
        <w:t>: épreuve de pression utilisant un gaz</w:t>
      </w:r>
    </w:p>
    <w:p w:rsidR="00D467B0" w:rsidRPr="00D467B0" w:rsidRDefault="00D467B0" w:rsidP="00D467B0">
      <w:pPr>
        <w:pStyle w:val="SingleTxt"/>
        <w:spacing w:after="0" w:line="120" w:lineRule="exact"/>
        <w:rPr>
          <w:sz w:val="10"/>
          <w:lang w:val="fr-CH"/>
        </w:rPr>
      </w:pPr>
    </w:p>
    <w:p w:rsidR="00D467B0" w:rsidRPr="00D467B0" w:rsidRDefault="00D467B0" w:rsidP="00D467B0">
      <w:pPr>
        <w:pStyle w:val="SingleTxt"/>
        <w:spacing w:after="0" w:line="120" w:lineRule="exact"/>
        <w:rPr>
          <w:sz w:val="10"/>
          <w:lang w:val="fr-CH"/>
        </w:rPr>
      </w:pPr>
    </w:p>
    <w:p w:rsidR="0033265C" w:rsidRDefault="00D467B0" w:rsidP="00D467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33265C" w:rsidRPr="0033265C">
        <w:rPr>
          <w:lang w:val="fr-CH"/>
        </w:rPr>
        <w:t>Communication du Gouvernement du Royaume-Uni</w:t>
      </w:r>
      <w:r w:rsidRPr="00D467B0">
        <w:rPr>
          <w:rStyle w:val="FootnoteReference"/>
          <w:b w:val="0"/>
          <w:sz w:val="20"/>
          <w:szCs w:val="20"/>
          <w:lang w:val="fr-CH"/>
        </w:rPr>
        <w:footnoteReference w:id="1"/>
      </w:r>
      <w:r w:rsidRPr="0095589A">
        <w:rPr>
          <w:b w:val="0"/>
          <w:sz w:val="20"/>
          <w:szCs w:val="20"/>
          <w:vertAlign w:val="superscript"/>
          <w:lang w:val="fr-CH"/>
        </w:rPr>
        <w:t>,</w:t>
      </w:r>
      <w:r>
        <w:rPr>
          <w:b w:val="0"/>
          <w:lang w:val="fr-CH"/>
        </w:rPr>
        <w:t xml:space="preserve"> </w:t>
      </w:r>
      <w:r w:rsidR="0033265C" w:rsidRPr="00D467B0">
        <w:rPr>
          <w:rStyle w:val="FootnoteReference"/>
          <w:b w:val="0"/>
          <w:sz w:val="20"/>
          <w:szCs w:val="20"/>
          <w:lang w:val="fr-CH"/>
        </w:rPr>
        <w:footnoteReference w:id="2"/>
      </w:r>
    </w:p>
    <w:p w:rsidR="00D467B0" w:rsidRPr="00D467B0" w:rsidRDefault="00D467B0" w:rsidP="00D467B0">
      <w:pPr>
        <w:pStyle w:val="SingleTxt"/>
        <w:spacing w:after="0" w:line="120" w:lineRule="exact"/>
        <w:rPr>
          <w:sz w:val="10"/>
          <w:lang w:val="fr-CH"/>
        </w:rPr>
      </w:pPr>
    </w:p>
    <w:p w:rsidR="00D467B0" w:rsidRPr="00D467B0" w:rsidRDefault="00D467B0" w:rsidP="00D467B0">
      <w:pPr>
        <w:pStyle w:val="SingleTxt"/>
        <w:spacing w:after="0" w:line="120" w:lineRule="exact"/>
        <w:rPr>
          <w:sz w:val="10"/>
          <w:lang w:val="fr-CH"/>
        </w:rPr>
      </w:pPr>
    </w:p>
    <w:p w:rsidR="0033265C" w:rsidRPr="0033265C" w:rsidRDefault="0033265C" w:rsidP="00D467B0">
      <w:pPr>
        <w:pStyle w:val="SingleTxt"/>
        <w:numPr>
          <w:ilvl w:val="0"/>
          <w:numId w:val="6"/>
        </w:numPr>
        <w:tabs>
          <w:tab w:val="clear" w:pos="475"/>
          <w:tab w:val="num" w:pos="1742"/>
        </w:tabs>
        <w:ind w:left="1267"/>
        <w:rPr>
          <w:lang w:val="fr-CH"/>
        </w:rPr>
      </w:pPr>
      <w:r w:rsidRPr="0033265C">
        <w:rPr>
          <w:lang w:val="fr-CH"/>
        </w:rPr>
        <w:t>Une note de bas de page aux paragraphes 6.8.2.4.1</w:t>
      </w:r>
      <w:r w:rsidR="007473FA">
        <w:rPr>
          <w:lang w:val="fr-CH"/>
        </w:rPr>
        <w:t>,</w:t>
      </w:r>
      <w:r w:rsidRPr="0033265C">
        <w:rPr>
          <w:lang w:val="fr-CH"/>
        </w:rPr>
        <w:t xml:space="preserve"> 6.8.2.4.2 et 6.8.3.4.11 du RID et de l’ADR indique que </w:t>
      </w:r>
      <w:r w:rsidRPr="0033265C">
        <w:rPr>
          <w:i/>
          <w:lang w:val="fr-CH"/>
        </w:rPr>
        <w:t>dans des cas particuliers et avec l’accord de l’expert agréé par l’autorité compétente, l’épreuve de pression hydraulique peut être remplacée par une épreuve au moyen d’un autre liquide ou d’un gaz, lorsque cette opération ne présente pas de danger</w:t>
      </w:r>
      <w:r w:rsidRPr="0033265C">
        <w:rPr>
          <w:lang w:val="fr-CH"/>
        </w:rPr>
        <w:t xml:space="preserve">. Aucune définition n’est donnée de ces </w:t>
      </w:r>
      <w:r w:rsidR="00D467B0">
        <w:rPr>
          <w:lang w:val="fr-CH"/>
        </w:rPr>
        <w:t>« </w:t>
      </w:r>
      <w:r w:rsidRPr="0033265C">
        <w:rPr>
          <w:lang w:val="fr-CH"/>
        </w:rPr>
        <w:t>cas particuliers</w:t>
      </w:r>
      <w:r w:rsidR="00D467B0">
        <w:rPr>
          <w:lang w:val="fr-CH"/>
        </w:rPr>
        <w:t> »</w:t>
      </w:r>
      <w:r w:rsidRPr="0033265C">
        <w:rPr>
          <w:lang w:val="fr-CH"/>
        </w:rPr>
        <w:t xml:space="preserve">, mais il pourrait s’agir de diverses circonstances liées à l’environnement, à la santé, à la sécurité, à l’évolution technologique, à la contamination de produits ou à </w:t>
      </w:r>
      <w:r w:rsidR="00D467B0">
        <w:rPr>
          <w:lang w:val="fr-CH"/>
        </w:rPr>
        <w:t>des contraintes techniques.</w:t>
      </w:r>
    </w:p>
    <w:p w:rsidR="0033265C" w:rsidRPr="0033265C" w:rsidRDefault="0033265C" w:rsidP="00D467B0">
      <w:pPr>
        <w:pStyle w:val="SingleTxt"/>
        <w:numPr>
          <w:ilvl w:val="0"/>
          <w:numId w:val="6"/>
        </w:numPr>
        <w:tabs>
          <w:tab w:val="clear" w:pos="475"/>
          <w:tab w:val="num" w:pos="1742"/>
        </w:tabs>
        <w:ind w:left="1267"/>
        <w:rPr>
          <w:lang w:val="fr-CH"/>
        </w:rPr>
      </w:pPr>
      <w:r w:rsidRPr="0033265C">
        <w:rPr>
          <w:lang w:val="fr-CH"/>
        </w:rPr>
        <w:t xml:space="preserve">Lors d’une réunion du groupe de travail 5 du Comité technique 296 du CEN sur le thème </w:t>
      </w:r>
      <w:r w:rsidR="00D467B0">
        <w:rPr>
          <w:lang w:val="fr-CH"/>
        </w:rPr>
        <w:t>« </w:t>
      </w:r>
      <w:r w:rsidRPr="0033265C">
        <w:rPr>
          <w:lang w:val="fr-CH"/>
        </w:rPr>
        <w:t>Épreuve, contrôle et marquage</w:t>
      </w:r>
      <w:r w:rsidR="00D467B0">
        <w:rPr>
          <w:lang w:val="fr-CH"/>
        </w:rPr>
        <w:t> »</w:t>
      </w:r>
      <w:r w:rsidRPr="0033265C">
        <w:rPr>
          <w:lang w:val="fr-CH"/>
        </w:rPr>
        <w:t>, qui s’est tenue les 30</w:t>
      </w:r>
      <w:r w:rsidR="00D467B0">
        <w:rPr>
          <w:lang w:val="fr-CH"/>
        </w:rPr>
        <w:t> </w:t>
      </w:r>
      <w:r w:rsidRPr="0033265C">
        <w:rPr>
          <w:lang w:val="fr-CH"/>
        </w:rPr>
        <w:t>juin et 1</w:t>
      </w:r>
      <w:r w:rsidRPr="0033265C">
        <w:rPr>
          <w:vertAlign w:val="superscript"/>
          <w:lang w:val="fr-CH"/>
        </w:rPr>
        <w:t>er</w:t>
      </w:r>
      <w:r w:rsidR="00D467B0">
        <w:rPr>
          <w:lang w:val="fr-CH"/>
        </w:rPr>
        <w:t> </w:t>
      </w:r>
      <w:r w:rsidRPr="0033265C">
        <w:rPr>
          <w:lang w:val="fr-CH"/>
        </w:rPr>
        <w:t xml:space="preserve">juillet à Berlin (Allemagne), il a été décidé, à l’occasion d’une discussion portant sur une révision éventuelle de la norme EN 12972:2015, que le Royaume-Uni demanderait à la Réunion commune de la Commission d’experts du RID et du Groupe de travail des transports de marchandises dangereuses d’apporter des éclaircissements sur les </w:t>
      </w:r>
      <w:r w:rsidR="00D467B0">
        <w:rPr>
          <w:lang w:val="fr-CH"/>
        </w:rPr>
        <w:t>« </w:t>
      </w:r>
      <w:r w:rsidRPr="0033265C">
        <w:rPr>
          <w:lang w:val="fr-CH"/>
        </w:rPr>
        <w:t>cas particuliers</w:t>
      </w:r>
      <w:r w:rsidR="00D467B0">
        <w:rPr>
          <w:lang w:val="fr-CH"/>
        </w:rPr>
        <w:t> »</w:t>
      </w:r>
      <w:r w:rsidRPr="0033265C">
        <w:rPr>
          <w:lang w:val="fr-CH"/>
        </w:rPr>
        <w:t xml:space="preserve"> et d’indiquer s’il serait possible de décrire une épreuve utilisant un gaz qui ne présenterait pas plus de danger que l’</w:t>
      </w:r>
      <w:r w:rsidR="00D467B0">
        <w:rPr>
          <w:lang w:val="fr-CH"/>
        </w:rPr>
        <w:t>épreuve hydraulique.</w:t>
      </w:r>
    </w:p>
    <w:p w:rsidR="0033265C" w:rsidRPr="0033265C" w:rsidRDefault="0033265C" w:rsidP="00D467B0">
      <w:pPr>
        <w:pStyle w:val="SingleTxt"/>
        <w:numPr>
          <w:ilvl w:val="0"/>
          <w:numId w:val="6"/>
        </w:numPr>
        <w:tabs>
          <w:tab w:val="clear" w:pos="475"/>
          <w:tab w:val="num" w:pos="1742"/>
        </w:tabs>
        <w:ind w:left="1267"/>
        <w:rPr>
          <w:i/>
          <w:lang w:val="fr-CH"/>
        </w:rPr>
      </w:pPr>
      <w:r w:rsidRPr="0033265C">
        <w:rPr>
          <w:lang w:val="fr-CH"/>
        </w:rPr>
        <w:t>Pour aider la Réunion commune, le Royaume-Uni a procédé à un examen du RID et de l’ADR et trouvé que ce n’est que dans le cas des citernes fixes (chap</w:t>
      </w:r>
      <w:r w:rsidR="00D467B0">
        <w:rPr>
          <w:lang w:val="fr-CH"/>
        </w:rPr>
        <w:t>. </w:t>
      </w:r>
      <w:r w:rsidRPr="0033265C">
        <w:rPr>
          <w:lang w:val="fr-CH"/>
        </w:rPr>
        <w:t xml:space="preserve">6.8 de l’ADR) qu’une épreuve utilisant un gaz est réservée à des </w:t>
      </w:r>
      <w:r w:rsidR="00D467B0">
        <w:rPr>
          <w:lang w:val="fr-CH"/>
        </w:rPr>
        <w:t>« </w:t>
      </w:r>
      <w:r w:rsidRPr="0033265C">
        <w:rPr>
          <w:lang w:val="fr-CH"/>
        </w:rPr>
        <w:t>cas particuliers</w:t>
      </w:r>
      <w:r w:rsidR="00D467B0">
        <w:rPr>
          <w:lang w:val="fr-CH"/>
        </w:rPr>
        <w:t> »</w:t>
      </w:r>
      <w:r w:rsidRPr="0033265C">
        <w:rPr>
          <w:lang w:val="fr-CH"/>
        </w:rPr>
        <w:t>. Ailleurs, s’agissant notamment des récipients à pression (chap</w:t>
      </w:r>
      <w:r w:rsidR="00D467B0">
        <w:rPr>
          <w:lang w:val="fr-CH"/>
        </w:rPr>
        <w:t>. </w:t>
      </w:r>
      <w:r w:rsidRPr="0033265C">
        <w:rPr>
          <w:lang w:val="fr-CH"/>
        </w:rPr>
        <w:t xml:space="preserve">6.2) et des citernes </w:t>
      </w:r>
      <w:r w:rsidRPr="0033265C">
        <w:rPr>
          <w:lang w:val="fr-CH"/>
        </w:rPr>
        <w:lastRenderedPageBreak/>
        <w:t>mobiles (chap</w:t>
      </w:r>
      <w:r w:rsidR="000C1176">
        <w:rPr>
          <w:lang w:val="fr-CH"/>
        </w:rPr>
        <w:t>. </w:t>
      </w:r>
      <w:r w:rsidRPr="0033265C">
        <w:rPr>
          <w:lang w:val="fr-CH"/>
        </w:rPr>
        <w:t>6.7), pour autant que l’autorité compétente donne son accord et qu’un niveau de sécurité équivalent soit assuré, les circonstances dans lesquelles une épreuve de pression utilisant un gaz peut remplacer l’épreuve de pression hydraulique ne doit pas nécessairement constituer un cas particulier. Pour ces récipients, il est dit simplement</w:t>
      </w:r>
      <w:r w:rsidR="00E80600">
        <w:rPr>
          <w:lang w:val="fr-CH"/>
        </w:rPr>
        <w:t> </w:t>
      </w:r>
      <w:r w:rsidRPr="0033265C">
        <w:rPr>
          <w:lang w:val="fr-CH"/>
        </w:rPr>
        <w:t xml:space="preserve">: </w:t>
      </w:r>
      <w:r w:rsidRPr="0033265C">
        <w:rPr>
          <w:i/>
          <w:lang w:val="fr-CH"/>
        </w:rPr>
        <w:t xml:space="preserve">avec l’accord de l’autorité compétente, l’épreuve de pression hydraulique peut être remplacée par une épreuve au moyen d’un gaz, lorsque cette opération ne présente pas de danger, </w:t>
      </w:r>
      <w:r w:rsidRPr="0033265C">
        <w:rPr>
          <w:lang w:val="fr-CH"/>
        </w:rPr>
        <w:t xml:space="preserve">ou </w:t>
      </w:r>
      <w:r w:rsidRPr="0033265C">
        <w:rPr>
          <w:i/>
          <w:lang w:val="fr-CH"/>
        </w:rPr>
        <w:t>l’épreuve de pression peut être exercée sous la forme d’une épreuve hydraulique ou en utilisant un autre liquide ou un autre gaz avec l’accord de l’autorité compétente ou de l’organisme désigné par elle.</w:t>
      </w:r>
    </w:p>
    <w:p w:rsidR="0033265C" w:rsidRPr="0033265C" w:rsidRDefault="0033265C" w:rsidP="00D467B0">
      <w:pPr>
        <w:pStyle w:val="SingleTxt"/>
        <w:numPr>
          <w:ilvl w:val="0"/>
          <w:numId w:val="6"/>
        </w:numPr>
        <w:tabs>
          <w:tab w:val="clear" w:pos="475"/>
          <w:tab w:val="num" w:pos="1742"/>
        </w:tabs>
        <w:ind w:left="1267"/>
        <w:rPr>
          <w:lang w:val="fr-CH"/>
        </w:rPr>
      </w:pPr>
      <w:r w:rsidRPr="0033265C">
        <w:rPr>
          <w:lang w:val="fr-CH"/>
        </w:rPr>
        <w:t xml:space="preserve">Sur la base de ce qui précède, le Royaume-Uni a présenté lors de la session d’automne de la Réunion commune un document informel pour examen par le Groupe de travail sur les citernes et offert de soumettre pour la session du printemps 2016 une proposition officielle visant à supprimer les termes </w:t>
      </w:r>
      <w:r w:rsidR="000C1176">
        <w:rPr>
          <w:lang w:val="fr-CH"/>
        </w:rPr>
        <w:t>« </w:t>
      </w:r>
      <w:r w:rsidRPr="0033265C">
        <w:rPr>
          <w:lang w:val="fr-CH"/>
        </w:rPr>
        <w:t>cas particuliers</w:t>
      </w:r>
      <w:r w:rsidR="000C1176">
        <w:rPr>
          <w:lang w:val="fr-CH"/>
        </w:rPr>
        <w:t> »</w:t>
      </w:r>
      <w:r w:rsidRPr="0033265C">
        <w:rPr>
          <w:lang w:val="fr-CH"/>
        </w:rPr>
        <w:t xml:space="preserve"> et à aligner les paragraphes 6.8.2.4.1</w:t>
      </w:r>
      <w:r w:rsidR="007473FA">
        <w:rPr>
          <w:lang w:val="fr-CH"/>
        </w:rPr>
        <w:t>,</w:t>
      </w:r>
      <w:r w:rsidRPr="0033265C">
        <w:rPr>
          <w:lang w:val="fr-CH"/>
        </w:rPr>
        <w:t xml:space="preserve"> 6.8.2.4.2 et 6.8.3.4.11 du RID et de l’ADR sur les dispositions susmentionnées relatives aux récipients à pression (chap</w:t>
      </w:r>
      <w:r w:rsidR="000C1176">
        <w:rPr>
          <w:lang w:val="fr-CH"/>
        </w:rPr>
        <w:t>. </w:t>
      </w:r>
      <w:r w:rsidRPr="0033265C">
        <w:rPr>
          <w:lang w:val="fr-CH"/>
        </w:rPr>
        <w:t>6.2 de l’ADR) et aux citernes mobiles (chap</w:t>
      </w:r>
      <w:r w:rsidR="000C1176">
        <w:rPr>
          <w:lang w:val="fr-CH"/>
        </w:rPr>
        <w:t>. </w:t>
      </w:r>
      <w:r w:rsidRPr="0033265C">
        <w:rPr>
          <w:lang w:val="fr-CH"/>
        </w:rPr>
        <w:t>6.7) qui n’exigent pas que la situation constitue un cas particulier pour permettre de remplacer l’épreuve hydraulique pa</w:t>
      </w:r>
      <w:r w:rsidR="000C1176">
        <w:rPr>
          <w:lang w:val="fr-CH"/>
        </w:rPr>
        <w:t>r une épreuve utilisant un gaz.</w:t>
      </w:r>
    </w:p>
    <w:p w:rsidR="0033265C" w:rsidRDefault="0033265C" w:rsidP="00D467B0">
      <w:pPr>
        <w:pStyle w:val="SingleTxt"/>
        <w:numPr>
          <w:ilvl w:val="0"/>
          <w:numId w:val="6"/>
        </w:numPr>
        <w:tabs>
          <w:tab w:val="clear" w:pos="475"/>
          <w:tab w:val="num" w:pos="1742"/>
        </w:tabs>
        <w:ind w:left="1267"/>
        <w:rPr>
          <w:lang w:val="fr-CH"/>
        </w:rPr>
      </w:pPr>
      <w:r w:rsidRPr="0033265C">
        <w:rPr>
          <w:lang w:val="fr-CH"/>
        </w:rPr>
        <w:t>La proposition est détaillée ci-après et consiste à apporter quelques modifications d’ordre rédactionnel afin d’aligner les paragraphes respectifs et de supprimer une cause de confusion potentielle avec la section 1.1.5 de l’ADR en ce qui concerne l’application de la norme relative au contrôle et aux épreuves que doivent subir les citernes qui est citée dans l’ADR</w:t>
      </w:r>
      <w:r w:rsidR="000C1176">
        <w:rPr>
          <w:lang w:val="fr-CH"/>
        </w:rPr>
        <w:t>.</w:t>
      </w:r>
    </w:p>
    <w:p w:rsidR="000C1176" w:rsidRPr="000C1176" w:rsidRDefault="000C1176" w:rsidP="000C1176">
      <w:pPr>
        <w:pStyle w:val="SingleTxt"/>
        <w:spacing w:after="0" w:line="120" w:lineRule="exact"/>
        <w:rPr>
          <w:sz w:val="10"/>
          <w:lang w:val="fr-CH"/>
        </w:rPr>
      </w:pPr>
    </w:p>
    <w:p w:rsidR="000C1176" w:rsidRPr="000C1176" w:rsidRDefault="000C1176" w:rsidP="000C1176">
      <w:pPr>
        <w:pStyle w:val="SingleTxt"/>
        <w:spacing w:after="0" w:line="120" w:lineRule="exact"/>
        <w:rPr>
          <w:sz w:val="10"/>
          <w:lang w:val="fr-CH"/>
        </w:rPr>
      </w:pPr>
    </w:p>
    <w:p w:rsidR="0033265C" w:rsidRDefault="0033265C" w:rsidP="000C11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265C">
        <w:rPr>
          <w:lang w:val="fr-CH"/>
        </w:rPr>
        <w:tab/>
      </w:r>
      <w:r w:rsidRPr="0033265C">
        <w:rPr>
          <w:lang w:val="fr-CH"/>
        </w:rPr>
        <w:tab/>
        <w:t>Proposition</w:t>
      </w:r>
    </w:p>
    <w:p w:rsidR="000C1176" w:rsidRPr="000C1176" w:rsidRDefault="000C1176" w:rsidP="000C1176">
      <w:pPr>
        <w:pStyle w:val="SingleTxt"/>
        <w:spacing w:after="0" w:line="120" w:lineRule="exact"/>
        <w:rPr>
          <w:sz w:val="10"/>
          <w:lang w:val="fr-CH"/>
        </w:rPr>
      </w:pPr>
    </w:p>
    <w:p w:rsidR="000C1176" w:rsidRPr="000C1176" w:rsidRDefault="000C1176" w:rsidP="000C1176">
      <w:pPr>
        <w:pStyle w:val="SingleTxt"/>
        <w:spacing w:after="0" w:line="120" w:lineRule="exact"/>
        <w:rPr>
          <w:sz w:val="10"/>
          <w:lang w:val="fr-CH"/>
        </w:rPr>
      </w:pPr>
    </w:p>
    <w:p w:rsidR="0033265C" w:rsidRPr="0033265C" w:rsidRDefault="0033265C" w:rsidP="00D467B0">
      <w:pPr>
        <w:pStyle w:val="SingleTxt"/>
        <w:numPr>
          <w:ilvl w:val="0"/>
          <w:numId w:val="6"/>
        </w:numPr>
        <w:tabs>
          <w:tab w:val="clear" w:pos="475"/>
          <w:tab w:val="num" w:pos="1742"/>
        </w:tabs>
        <w:ind w:left="1267"/>
        <w:rPr>
          <w:lang w:val="fr-CH"/>
        </w:rPr>
      </w:pPr>
      <w:r w:rsidRPr="0033265C">
        <w:rPr>
          <w:lang w:val="fr-CH"/>
        </w:rPr>
        <w:t>Modifier le paragraphe 6.8.2.4.1 de l’ADR comme suit</w:t>
      </w:r>
      <w:r w:rsidR="000C1176">
        <w:rPr>
          <w:lang w:val="fr-CH"/>
        </w:rPr>
        <w:t> </w:t>
      </w:r>
      <w:r w:rsidRPr="0033265C">
        <w:rPr>
          <w:lang w:val="fr-CH"/>
        </w:rPr>
        <w:t>:</w:t>
      </w:r>
    </w:p>
    <w:p w:rsidR="0033265C" w:rsidRPr="0033265C" w:rsidRDefault="000C1176" w:rsidP="000C1176">
      <w:pPr>
        <w:pStyle w:val="SingleTxt"/>
        <w:ind w:left="2693" w:hanging="1426"/>
        <w:rPr>
          <w:lang w:val="fr-CH"/>
        </w:rPr>
      </w:pPr>
      <w:r>
        <w:rPr>
          <w:bCs/>
          <w:lang w:val="fr-CH"/>
        </w:rPr>
        <w:t>« </w:t>
      </w:r>
      <w:r w:rsidR="0033265C" w:rsidRPr="0033265C">
        <w:rPr>
          <w:bCs/>
          <w:lang w:val="fr-CH"/>
        </w:rPr>
        <w:t>6</w:t>
      </w:r>
      <w:r w:rsidR="0033265C" w:rsidRPr="0033265C">
        <w:rPr>
          <w:lang w:val="fr-CH"/>
        </w:rPr>
        <w:t>.8.2.4.1</w:t>
      </w:r>
      <w:r w:rsidR="0033265C" w:rsidRPr="0033265C">
        <w:rPr>
          <w:lang w:val="fr-CH"/>
        </w:rPr>
        <w:tab/>
      </w:r>
      <w:r>
        <w:rPr>
          <w:lang w:val="fr-CH"/>
        </w:rPr>
        <w:tab/>
      </w:r>
      <w:r w:rsidR="0033265C" w:rsidRPr="0033265C">
        <w:rPr>
          <w:lang w:val="fr-CH"/>
        </w:rPr>
        <w:t>Les réservoirs et les équipements doivent être, soit ensemble, soit séparément, soumis à un contrôle initial avant leur mise en service. Ce contrôle comprend</w:t>
      </w:r>
      <w:r>
        <w:rPr>
          <w:lang w:val="fr-CH"/>
        </w:rPr>
        <w:t> </w:t>
      </w:r>
      <w:r w:rsidR="0033265C" w:rsidRPr="0033265C">
        <w:rPr>
          <w:lang w:val="fr-CH"/>
        </w:rPr>
        <w:t>:</w:t>
      </w:r>
    </w:p>
    <w:p w:rsidR="0033265C" w:rsidRPr="0033265C" w:rsidRDefault="000C1176" w:rsidP="000C1176">
      <w:pPr>
        <w:pStyle w:val="SingleTxt"/>
        <w:ind w:left="2218" w:hanging="951"/>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ne vérification de la conformité du type agréé;</w:t>
      </w:r>
    </w:p>
    <w:p w:rsidR="0033265C" w:rsidRPr="0033265C" w:rsidRDefault="000C1176" w:rsidP="000C1176">
      <w:pPr>
        <w:pStyle w:val="SingleTxt"/>
        <w:ind w:left="2218" w:hanging="951"/>
        <w:rPr>
          <w:b/>
          <w:bCs/>
          <w:vertAlign w:val="superscript"/>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ne vérification des caractéristiques de construction</w:t>
      </w:r>
      <w:r w:rsidR="0033265C" w:rsidRPr="000C1176">
        <w:rPr>
          <w:bCs/>
          <w:vertAlign w:val="superscript"/>
          <w:lang w:val="fr-CH"/>
        </w:rPr>
        <w:t>9</w:t>
      </w:r>
      <w:r w:rsidR="0033265C" w:rsidRPr="0033265C">
        <w:rPr>
          <w:bCs/>
          <w:lang w:val="fr-CH"/>
        </w:rPr>
        <w:t>;</w:t>
      </w:r>
    </w:p>
    <w:p w:rsidR="0033265C" w:rsidRPr="0033265C" w:rsidRDefault="000C1176" w:rsidP="000C1176">
      <w:pPr>
        <w:pStyle w:val="SingleTxt"/>
        <w:ind w:left="2218" w:hanging="951"/>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 examen de l’état intérieur et extérieur;</w:t>
      </w:r>
    </w:p>
    <w:p w:rsidR="0033265C" w:rsidRPr="0033265C" w:rsidRDefault="000C1176" w:rsidP="000C1176">
      <w:pPr>
        <w:pStyle w:val="SingleTxt"/>
        <w:ind w:left="3182" w:hanging="1915"/>
        <w:rPr>
          <w:u w:val="single"/>
          <w:lang w:val="fr-CH"/>
        </w:rPr>
      </w:pPr>
      <w:r>
        <w:rPr>
          <w:lang w:val="fr-CH"/>
        </w:rPr>
        <w:tab/>
      </w:r>
      <w:r>
        <w:rPr>
          <w:lang w:val="fr-CH"/>
        </w:rPr>
        <w:tab/>
      </w:r>
      <w:r>
        <w:rPr>
          <w:lang w:val="fr-CH"/>
        </w:rPr>
        <w:tab/>
      </w:r>
      <w:r w:rsidR="0033265C" w:rsidRPr="0033265C">
        <w:rPr>
          <w:u w:val="single"/>
          <w:lang w:val="fr-CH"/>
        </w:rPr>
        <w:t>-</w:t>
      </w:r>
      <w:r w:rsidR="0033265C" w:rsidRPr="0033265C">
        <w:rPr>
          <w:u w:val="single"/>
          <w:lang w:val="fr-CH"/>
        </w:rPr>
        <w:tab/>
      </w:r>
      <w:r w:rsidR="007473FA">
        <w:rPr>
          <w:u w:val="single"/>
          <w:lang w:val="fr-CH"/>
        </w:rPr>
        <w:t>U</w:t>
      </w:r>
      <w:r w:rsidR="0033265C" w:rsidRPr="0033265C">
        <w:rPr>
          <w:u w:val="single"/>
          <w:lang w:val="fr-CH"/>
        </w:rPr>
        <w:t>ne épreuve d’étanchéité et une vérification du bon fonctionnement de l’équipement; et</w:t>
      </w:r>
    </w:p>
    <w:p w:rsidR="0033265C" w:rsidRPr="0033265C" w:rsidRDefault="000C1176" w:rsidP="000C1176">
      <w:pPr>
        <w:pStyle w:val="SingleTxt"/>
        <w:ind w:left="3182" w:hanging="1915"/>
        <w:rPr>
          <w:u w:val="single"/>
          <w:lang w:val="fr-CH"/>
        </w:rPr>
      </w:pPr>
      <w:r>
        <w:rPr>
          <w:lang w:val="fr-CH"/>
        </w:rPr>
        <w:tab/>
      </w:r>
      <w:r>
        <w:rPr>
          <w:lang w:val="fr-CH"/>
        </w:rPr>
        <w:tab/>
      </w:r>
      <w:r>
        <w:rPr>
          <w:lang w:val="fr-CH"/>
        </w:rPr>
        <w:tab/>
      </w:r>
      <w:r w:rsidR="0033265C" w:rsidRPr="0033265C">
        <w:rPr>
          <w:lang w:val="fr-CH"/>
        </w:rPr>
        <w:t>-</w:t>
      </w:r>
      <w:r w:rsidR="0033265C" w:rsidRPr="0033265C">
        <w:rPr>
          <w:lang w:val="fr-CH"/>
        </w:rPr>
        <w:tab/>
      </w:r>
      <w:r w:rsidR="007473FA">
        <w:rPr>
          <w:lang w:val="fr-CH"/>
        </w:rPr>
        <w:t>U</w:t>
      </w:r>
      <w:r w:rsidR="0033265C" w:rsidRPr="0033265C">
        <w:rPr>
          <w:lang w:val="fr-CH"/>
        </w:rPr>
        <w:t>ne épreuve de pression hydraulique</w:t>
      </w:r>
      <w:r w:rsidR="0033265C" w:rsidRPr="000C1176">
        <w:rPr>
          <w:bCs/>
          <w:strike/>
          <w:u w:val="single"/>
          <w:vertAlign w:val="superscript"/>
          <w:lang w:val="fr-CH"/>
        </w:rPr>
        <w:t>10</w:t>
      </w:r>
      <w:r w:rsidR="0033265C" w:rsidRPr="0033265C">
        <w:rPr>
          <w:bCs/>
          <w:lang w:val="fr-CH"/>
        </w:rPr>
        <w:t xml:space="preserve"> à la pression d’épreuve indiquée sur la plaque prescrite au 6.8.2.5.1</w:t>
      </w:r>
      <w:r w:rsidRPr="000C1176">
        <w:rPr>
          <w:bCs/>
          <w:strike/>
          <w:u w:val="single"/>
          <w:lang w:val="fr-CH"/>
        </w:rPr>
        <w:t>;</w:t>
      </w:r>
      <w:r w:rsidR="0033265C" w:rsidRPr="000C1176">
        <w:rPr>
          <w:bCs/>
          <w:strike/>
          <w:u w:val="single"/>
          <w:lang w:val="fr-CH"/>
        </w:rPr>
        <w:t xml:space="preserve"> et</w:t>
      </w:r>
      <w:r w:rsidR="0033265C" w:rsidRPr="007473FA">
        <w:rPr>
          <w:u w:val="single"/>
          <w:lang w:val="fr-CH"/>
        </w:rPr>
        <w:t>.</w:t>
      </w:r>
    </w:p>
    <w:p w:rsidR="0033265C" w:rsidRPr="0033265C" w:rsidRDefault="000C1176" w:rsidP="000C1176">
      <w:pPr>
        <w:pStyle w:val="SingleTxt"/>
        <w:ind w:left="2693" w:hanging="1426"/>
        <w:rPr>
          <w:i/>
          <w:iCs/>
          <w:u w:val="single"/>
          <w:lang w:val="fr-CH"/>
        </w:rPr>
      </w:pPr>
      <w:r>
        <w:rPr>
          <w:b/>
          <w:bCs/>
          <w:i/>
          <w:iCs/>
          <w:lang w:val="fr-CH"/>
        </w:rPr>
        <w:tab/>
      </w:r>
      <w:r>
        <w:rPr>
          <w:b/>
          <w:bCs/>
          <w:i/>
          <w:iCs/>
          <w:lang w:val="fr-CH"/>
        </w:rPr>
        <w:tab/>
      </w:r>
      <w:r>
        <w:rPr>
          <w:b/>
          <w:bCs/>
          <w:i/>
          <w:iCs/>
          <w:lang w:val="fr-CH"/>
        </w:rPr>
        <w:tab/>
      </w:r>
      <w:r w:rsidR="0033265C" w:rsidRPr="0033265C">
        <w:rPr>
          <w:b/>
          <w:bCs/>
          <w:i/>
          <w:iCs/>
          <w:u w:val="single"/>
          <w:lang w:val="fr-CH"/>
        </w:rPr>
        <w:t>NOT</w:t>
      </w:r>
      <w:r w:rsidR="009A1812">
        <w:rPr>
          <w:b/>
          <w:bCs/>
          <w:i/>
          <w:iCs/>
          <w:u w:val="single"/>
          <w:lang w:val="fr-CH"/>
        </w:rPr>
        <w:t>A</w:t>
      </w:r>
      <w:r>
        <w:rPr>
          <w:b/>
          <w:bCs/>
          <w:i/>
          <w:iCs/>
          <w:u w:val="single"/>
          <w:lang w:val="fr-CH"/>
        </w:rPr>
        <w:t> </w:t>
      </w:r>
      <w:r w:rsidR="0033265C" w:rsidRPr="0021445E">
        <w:rPr>
          <w:bCs/>
          <w:iCs/>
          <w:u w:val="single"/>
          <w:lang w:val="fr-CH"/>
        </w:rPr>
        <w:t>:</w:t>
      </w:r>
      <w:r w:rsidR="0033265C" w:rsidRPr="0033265C">
        <w:rPr>
          <w:bCs/>
          <w:i/>
          <w:iCs/>
          <w:u w:val="single"/>
          <w:lang w:val="fr-CH"/>
        </w:rPr>
        <w:t xml:space="preserve"> Avec l’accord de l’autorité compétente, l’épreuve de pression hydraulique peut être remplacée par une épreuve au moyen d’un gaz, lorsque cette opération ne présente pas de danger</w:t>
      </w:r>
      <w:r w:rsidR="0033265C" w:rsidRPr="0033265C">
        <w:rPr>
          <w:i/>
          <w:iCs/>
          <w:u w:val="single"/>
          <w:lang w:val="fr-CH"/>
        </w:rPr>
        <w:t>.</w:t>
      </w:r>
    </w:p>
    <w:p w:rsidR="0033265C" w:rsidRPr="000C1176" w:rsidRDefault="000C1176" w:rsidP="000C1176">
      <w:pPr>
        <w:pStyle w:val="SingleTxt"/>
        <w:ind w:left="3182" w:hanging="1915"/>
        <w:rPr>
          <w:strike/>
          <w:u w:val="single"/>
          <w:lang w:val="fr-CH"/>
        </w:rPr>
      </w:pPr>
      <w:r>
        <w:rPr>
          <w:lang w:val="fr-CH"/>
        </w:rPr>
        <w:tab/>
      </w:r>
      <w:r>
        <w:rPr>
          <w:lang w:val="fr-CH"/>
        </w:rPr>
        <w:tab/>
      </w:r>
      <w:r w:rsidR="0033265C" w:rsidRPr="0033265C">
        <w:rPr>
          <w:lang w:val="fr-CH"/>
        </w:rPr>
        <w:tab/>
      </w:r>
      <w:r w:rsidRPr="000C1176">
        <w:rPr>
          <w:strike/>
          <w:u w:val="single"/>
          <w:lang w:val="fr-CH"/>
        </w:rPr>
        <w:t>-</w:t>
      </w:r>
      <w:r w:rsidRPr="000C1176">
        <w:rPr>
          <w:strike/>
          <w:u w:val="single"/>
          <w:lang w:val="fr-CH"/>
        </w:rPr>
        <w:tab/>
        <w:t>U</w:t>
      </w:r>
      <w:r w:rsidR="0033265C" w:rsidRPr="000C1176">
        <w:rPr>
          <w:strike/>
          <w:u w:val="single"/>
          <w:lang w:val="fr-CH"/>
        </w:rPr>
        <w:t>ne épreuve d’étanchéité et une vérification du bon fonctionnement de l’équipement.</w:t>
      </w:r>
    </w:p>
    <w:p w:rsidR="0033265C" w:rsidRPr="0033265C" w:rsidRDefault="000C1176" w:rsidP="0033265C">
      <w:pPr>
        <w:pStyle w:val="SingleTxt"/>
        <w:rPr>
          <w:lang w:val="fr-CH"/>
        </w:rPr>
      </w:pPr>
      <w:r>
        <w:rPr>
          <w:lang w:val="fr-CH"/>
        </w:rPr>
        <w:tab/>
      </w:r>
      <w:r>
        <w:rPr>
          <w:lang w:val="fr-CH"/>
        </w:rPr>
        <w:tab/>
      </w:r>
      <w:r>
        <w:rPr>
          <w:lang w:val="fr-CH"/>
        </w:rPr>
        <w:tab/>
      </w:r>
      <w:r w:rsidR="0033265C" w:rsidRPr="0033265C">
        <w:rPr>
          <w:lang w:val="fr-CH"/>
        </w:rPr>
        <w:t>Sauf dans le cas de la classe 2, la pression d’épreuve…</w:t>
      </w:r>
      <w:r>
        <w:rPr>
          <w:lang w:val="fr-CH"/>
        </w:rPr>
        <w:t> »</w:t>
      </w:r>
      <w:r w:rsidR="0033265C" w:rsidRPr="0033265C">
        <w:rPr>
          <w:lang w:val="fr-CH"/>
        </w:rPr>
        <w:t>.</w:t>
      </w:r>
    </w:p>
    <w:p w:rsidR="0033265C" w:rsidRPr="000C1176" w:rsidRDefault="000C1176" w:rsidP="0033265C">
      <w:pPr>
        <w:pStyle w:val="SingleTxt"/>
        <w:rPr>
          <w:iCs/>
          <w:strike/>
          <w:u w:val="single"/>
          <w:lang w:val="fr-CH"/>
        </w:rPr>
      </w:pPr>
      <w:r w:rsidRPr="000C1176">
        <w:rPr>
          <w:bCs/>
          <w:strike/>
          <w:u w:val="single"/>
          <w:lang w:val="fr-CH"/>
        </w:rPr>
        <w:t>« </w:t>
      </w:r>
      <w:r w:rsidR="0033265C" w:rsidRPr="000C1176">
        <w:rPr>
          <w:bCs/>
          <w:strike/>
          <w:u w:val="single"/>
          <w:vertAlign w:val="superscript"/>
          <w:lang w:val="fr-CH"/>
        </w:rPr>
        <w:t>10</w:t>
      </w:r>
      <w:r w:rsidR="0033265C" w:rsidRPr="000C1176">
        <w:rPr>
          <w:b/>
          <w:bCs/>
          <w:strike/>
          <w:u w:val="single"/>
          <w:lang w:val="fr-CH"/>
        </w:rPr>
        <w:tab/>
      </w:r>
      <w:r w:rsidR="009A1812">
        <w:rPr>
          <w:b/>
          <w:bCs/>
          <w:strike/>
          <w:u w:val="single"/>
          <w:lang w:val="fr-CH"/>
        </w:rPr>
        <w:tab/>
      </w:r>
      <w:r w:rsidR="0033265C" w:rsidRPr="000C1176">
        <w:rPr>
          <w:i/>
          <w:iCs/>
          <w:strike/>
          <w:u w:val="single"/>
          <w:lang w:val="fr-CH"/>
        </w:rPr>
        <w:t>Dans les cas particuliers et avec l’accord de l’autorité compétente, l’épreuve de pression hydraulique peut être remplacée par une épreuve au moyen d’un autre liquide ou d’un gaz, lorsque cette opération ne présente pas de danger</w:t>
      </w:r>
      <w:r>
        <w:rPr>
          <w:iCs/>
          <w:strike/>
          <w:u w:val="single"/>
          <w:lang w:val="fr-CH"/>
        </w:rPr>
        <w:t> ».</w:t>
      </w:r>
    </w:p>
    <w:p w:rsidR="0033265C" w:rsidRPr="0033265C" w:rsidRDefault="0033265C" w:rsidP="00E80600">
      <w:pPr>
        <w:pStyle w:val="SingleTxt"/>
        <w:keepNext/>
        <w:numPr>
          <w:ilvl w:val="0"/>
          <w:numId w:val="6"/>
        </w:numPr>
        <w:tabs>
          <w:tab w:val="clear" w:pos="475"/>
          <w:tab w:val="num" w:pos="1742"/>
        </w:tabs>
        <w:ind w:left="1267"/>
        <w:rPr>
          <w:lang w:val="fr-CH"/>
        </w:rPr>
      </w:pPr>
      <w:r w:rsidRPr="0033265C">
        <w:rPr>
          <w:lang w:val="fr-CH"/>
        </w:rPr>
        <w:lastRenderedPageBreak/>
        <w:t>Modifier le paragraphe 6.8.2.4.2 de l’ADR comme suit</w:t>
      </w:r>
      <w:r w:rsidR="000C1176">
        <w:rPr>
          <w:lang w:val="fr-CH"/>
        </w:rPr>
        <w:t> </w:t>
      </w:r>
      <w:r w:rsidRPr="0033265C">
        <w:rPr>
          <w:lang w:val="fr-CH"/>
        </w:rPr>
        <w:t>:</w:t>
      </w:r>
    </w:p>
    <w:p w:rsidR="0033265C" w:rsidRPr="0033265C" w:rsidRDefault="000C1176" w:rsidP="000C1176">
      <w:pPr>
        <w:pStyle w:val="SingleTxt"/>
        <w:ind w:left="2693" w:hanging="1426"/>
        <w:rPr>
          <w:lang w:val="fr-CH"/>
        </w:rPr>
      </w:pPr>
      <w:r>
        <w:rPr>
          <w:lang w:val="fr-CH"/>
        </w:rPr>
        <w:t>« </w:t>
      </w:r>
      <w:r w:rsidR="0033265C" w:rsidRPr="0033265C">
        <w:rPr>
          <w:lang w:val="fr-CH"/>
        </w:rPr>
        <w:t>6.8.2.4.2</w:t>
      </w:r>
      <w:r w:rsidR="0033265C" w:rsidRPr="0033265C">
        <w:rPr>
          <w:lang w:val="fr-CH"/>
        </w:rPr>
        <w:tab/>
      </w:r>
      <w:r>
        <w:rPr>
          <w:lang w:val="fr-CH"/>
        </w:rPr>
        <w:tab/>
      </w:r>
      <w:r w:rsidR="0033265C" w:rsidRPr="0033265C">
        <w:rPr>
          <w:lang w:val="fr-CH"/>
        </w:rPr>
        <w:t>Les réservoirs et leurs équipements doivent être soumis à des contrôles périodiques au plus tard tous les</w:t>
      </w:r>
    </w:p>
    <w:p w:rsidR="0033265C" w:rsidRPr="0033265C" w:rsidRDefault="009A1812" w:rsidP="009A1812">
      <w:pPr>
        <w:pStyle w:val="SingleTxt"/>
        <w:ind w:left="1742" w:hanging="475"/>
        <w:rPr>
          <w:lang w:val="fr-CH"/>
        </w:rPr>
      </w:pPr>
      <w:r>
        <w:rPr>
          <w:lang w:val="fr-CH"/>
        </w:rPr>
        <w:tab/>
      </w:r>
      <w:r>
        <w:rPr>
          <w:lang w:val="fr-CH"/>
        </w:rPr>
        <w:tab/>
      </w:r>
      <w:r>
        <w:rPr>
          <w:lang w:val="fr-CH"/>
        </w:rPr>
        <w:tab/>
      </w:r>
      <w:proofErr w:type="gramStart"/>
      <w:r w:rsidR="0033265C" w:rsidRPr="0033265C">
        <w:rPr>
          <w:lang w:val="fr-CH"/>
        </w:rPr>
        <w:t>six</w:t>
      </w:r>
      <w:proofErr w:type="gramEnd"/>
      <w:r w:rsidR="0033265C" w:rsidRPr="0033265C">
        <w:rPr>
          <w:lang w:val="fr-CH"/>
        </w:rPr>
        <w:t xml:space="preserve"> ans</w:t>
      </w:r>
      <w:r w:rsidR="0033265C" w:rsidRPr="0033265C">
        <w:rPr>
          <w:lang w:val="fr-CH"/>
        </w:rPr>
        <w:tab/>
      </w:r>
      <w:r w:rsidR="0033265C" w:rsidRPr="0033265C">
        <w:rPr>
          <w:lang w:val="fr-CH"/>
        </w:rPr>
        <w:tab/>
      </w:r>
      <w:r w:rsidR="0033265C" w:rsidRPr="0033265C">
        <w:rPr>
          <w:lang w:val="fr-CH"/>
        </w:rPr>
        <w:tab/>
      </w:r>
      <w:r w:rsidR="0033265C" w:rsidRPr="0033265C">
        <w:rPr>
          <w:lang w:val="fr-CH"/>
        </w:rPr>
        <w:tab/>
      </w:r>
      <w:r w:rsidR="0033265C" w:rsidRPr="0033265C">
        <w:rPr>
          <w:lang w:val="fr-CH"/>
        </w:rPr>
        <w:tab/>
      </w:r>
      <w:r>
        <w:rPr>
          <w:lang w:val="fr-CH"/>
        </w:rPr>
        <w:tab/>
      </w:r>
      <w:r>
        <w:rPr>
          <w:lang w:val="fr-CH"/>
        </w:rPr>
        <w:tab/>
      </w:r>
      <w:r>
        <w:rPr>
          <w:lang w:val="fr-CH"/>
        </w:rPr>
        <w:tab/>
      </w:r>
      <w:r w:rsidR="0033265C" w:rsidRPr="0033265C">
        <w:rPr>
          <w:lang w:val="fr-CH"/>
        </w:rPr>
        <w:t>cinq ans.</w:t>
      </w:r>
    </w:p>
    <w:p w:rsidR="0033265C" w:rsidRPr="0033265C" w:rsidRDefault="009A1812" w:rsidP="0033265C">
      <w:pPr>
        <w:pStyle w:val="SingleTxt"/>
        <w:rPr>
          <w:lang w:val="fr-CH"/>
        </w:rPr>
      </w:pPr>
      <w:r>
        <w:rPr>
          <w:lang w:val="fr-CH"/>
        </w:rPr>
        <w:tab/>
      </w:r>
      <w:r>
        <w:rPr>
          <w:lang w:val="fr-CH"/>
        </w:rPr>
        <w:tab/>
      </w:r>
      <w:r>
        <w:rPr>
          <w:lang w:val="fr-CH"/>
        </w:rPr>
        <w:tab/>
      </w:r>
      <w:r w:rsidR="0033265C" w:rsidRPr="0033265C">
        <w:rPr>
          <w:lang w:val="fr-CH"/>
        </w:rPr>
        <w:t>Ces contrôles périodiques comprennent</w:t>
      </w:r>
      <w:r>
        <w:rPr>
          <w:lang w:val="fr-CH"/>
        </w:rPr>
        <w:t> </w:t>
      </w:r>
      <w:r w:rsidR="0033265C" w:rsidRPr="0033265C">
        <w:rPr>
          <w:lang w:val="fr-CH"/>
        </w:rPr>
        <w:t>:</w:t>
      </w:r>
    </w:p>
    <w:p w:rsidR="0033265C" w:rsidRPr="0033265C" w:rsidRDefault="0033265C" w:rsidP="0033265C">
      <w:pPr>
        <w:pStyle w:val="SingleTxt"/>
        <w:rPr>
          <w:lang w:val="fr-CH"/>
        </w:rPr>
      </w:pPr>
      <w:r w:rsidRPr="0033265C">
        <w:rPr>
          <w:lang w:val="fr-CH"/>
        </w:rPr>
        <w:tab/>
      </w:r>
      <w:r w:rsidRPr="0033265C">
        <w:rPr>
          <w:lang w:val="fr-CH"/>
        </w:rPr>
        <w:tab/>
      </w:r>
      <w:r w:rsidR="009A1812">
        <w:rPr>
          <w:lang w:val="fr-CH"/>
        </w:rPr>
        <w:tab/>
      </w:r>
      <w:r w:rsidRPr="0033265C">
        <w:rPr>
          <w:lang w:val="fr-CH"/>
        </w:rPr>
        <w:t>-</w:t>
      </w:r>
      <w:r w:rsidRPr="0033265C">
        <w:rPr>
          <w:lang w:val="fr-CH"/>
        </w:rPr>
        <w:tab/>
      </w:r>
      <w:r w:rsidR="009A1812">
        <w:rPr>
          <w:lang w:val="fr-CH"/>
        </w:rPr>
        <w:t>U</w:t>
      </w:r>
      <w:r w:rsidRPr="0033265C">
        <w:rPr>
          <w:lang w:val="fr-CH"/>
        </w:rPr>
        <w:t>n examen de l’état intérieur et extérieur;</w:t>
      </w:r>
    </w:p>
    <w:p w:rsidR="0033265C" w:rsidRPr="0033265C" w:rsidRDefault="009A1812" w:rsidP="009A1812">
      <w:pPr>
        <w:pStyle w:val="SingleTxt"/>
        <w:ind w:left="3182" w:hanging="1915"/>
        <w:rPr>
          <w:u w:val="single"/>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 xml:space="preserve">ne épreuve d’étanchéité du réservoir avec l’équipement conformément au 6.8.2.4.3 ainsi qu’une vérification du bon fonctionnement de tout l’équipement; </w:t>
      </w:r>
      <w:r w:rsidR="0033265C" w:rsidRPr="0033265C">
        <w:rPr>
          <w:u w:val="single"/>
          <w:lang w:val="fr-CH"/>
        </w:rPr>
        <w:t>et</w:t>
      </w:r>
    </w:p>
    <w:p w:rsidR="0033265C" w:rsidRPr="0033265C" w:rsidRDefault="009A1812" w:rsidP="009A1812">
      <w:pPr>
        <w:pStyle w:val="SingleTxt"/>
        <w:ind w:left="3182" w:hanging="1915"/>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E</w:t>
      </w:r>
      <w:r w:rsidR="0033265C" w:rsidRPr="0033265C">
        <w:rPr>
          <w:lang w:val="fr-CH"/>
        </w:rPr>
        <w:t>n règle générale, une épreuve de pression hydraulique</w:t>
      </w:r>
      <w:r w:rsidR="0033265C" w:rsidRPr="009A1812">
        <w:rPr>
          <w:bCs/>
          <w:strike/>
          <w:u w:val="single"/>
          <w:vertAlign w:val="superscript"/>
          <w:lang w:val="fr-CH"/>
        </w:rPr>
        <w:t>10</w:t>
      </w:r>
      <w:r w:rsidR="0033265C" w:rsidRPr="0033265C">
        <w:rPr>
          <w:b/>
          <w:bCs/>
          <w:lang w:val="fr-CH"/>
        </w:rPr>
        <w:t xml:space="preserve"> </w:t>
      </w:r>
      <w:r w:rsidR="0033265C" w:rsidRPr="0033265C">
        <w:rPr>
          <w:lang w:val="fr-CH"/>
        </w:rPr>
        <w:t>(pour la pression d’épreuve applicable aux réservoirs et compartiments le cas échéant, voir 6.8.2.4.1).</w:t>
      </w:r>
    </w:p>
    <w:p w:rsidR="0033265C" w:rsidRPr="0033265C" w:rsidRDefault="009A1812" w:rsidP="009A1812">
      <w:pPr>
        <w:pStyle w:val="SingleTxt"/>
        <w:ind w:left="2693" w:hanging="1426"/>
        <w:rPr>
          <w:i/>
          <w:iCs/>
          <w:u w:val="single"/>
          <w:lang w:val="fr-CH"/>
        </w:rPr>
      </w:pPr>
      <w:r>
        <w:rPr>
          <w:b/>
          <w:bCs/>
          <w:i/>
          <w:iCs/>
          <w:lang w:val="fr-CH"/>
        </w:rPr>
        <w:tab/>
      </w:r>
      <w:r>
        <w:rPr>
          <w:b/>
          <w:bCs/>
          <w:i/>
          <w:iCs/>
          <w:lang w:val="fr-CH"/>
        </w:rPr>
        <w:tab/>
      </w:r>
      <w:r>
        <w:rPr>
          <w:b/>
          <w:bCs/>
          <w:i/>
          <w:iCs/>
          <w:lang w:val="fr-CH"/>
        </w:rPr>
        <w:tab/>
      </w:r>
      <w:r w:rsidR="0033265C" w:rsidRPr="0033265C">
        <w:rPr>
          <w:b/>
          <w:bCs/>
          <w:i/>
          <w:iCs/>
          <w:u w:val="single"/>
          <w:lang w:val="fr-CH"/>
        </w:rPr>
        <w:t>NOTA</w:t>
      </w:r>
      <w:r w:rsidR="00E80600">
        <w:rPr>
          <w:b/>
          <w:bCs/>
          <w:i/>
          <w:iCs/>
          <w:u w:val="single"/>
          <w:lang w:val="fr-CH"/>
        </w:rPr>
        <w:t> </w:t>
      </w:r>
      <w:r w:rsidR="0033265C" w:rsidRPr="00E80600">
        <w:rPr>
          <w:bCs/>
          <w:iCs/>
          <w:u w:val="single"/>
          <w:lang w:val="fr-CH"/>
        </w:rPr>
        <w:t>:</w:t>
      </w:r>
      <w:r w:rsidR="0033265C" w:rsidRPr="0033265C">
        <w:rPr>
          <w:bCs/>
          <w:i/>
          <w:iCs/>
          <w:u w:val="single"/>
          <w:lang w:val="fr-CH"/>
        </w:rPr>
        <w:t xml:space="preserve"> </w:t>
      </w:r>
      <w:r w:rsidR="0021445E">
        <w:rPr>
          <w:bCs/>
          <w:i/>
          <w:iCs/>
          <w:u w:val="single"/>
          <w:lang w:val="fr-CH"/>
        </w:rPr>
        <w:t>A</w:t>
      </w:r>
      <w:r w:rsidR="0033265C" w:rsidRPr="0033265C">
        <w:rPr>
          <w:bCs/>
          <w:i/>
          <w:iCs/>
          <w:u w:val="single"/>
          <w:lang w:val="fr-CH"/>
        </w:rPr>
        <w:t>vec l’accord de l’autorité compétente, l’épreuve de pression hydraulique peut être remplacée par une épreuve au moyen d’un gaz, lorsque cette opération ne présente pas de danger</w:t>
      </w:r>
      <w:r w:rsidR="0033265C" w:rsidRPr="0033265C">
        <w:rPr>
          <w:i/>
          <w:iCs/>
          <w:u w:val="single"/>
          <w:lang w:val="fr-CH"/>
        </w:rPr>
        <w:t>.</w:t>
      </w:r>
    </w:p>
    <w:p w:rsidR="0033265C" w:rsidRPr="0033265C" w:rsidRDefault="0033265C" w:rsidP="0033265C">
      <w:pPr>
        <w:pStyle w:val="SingleTxt"/>
        <w:rPr>
          <w:lang w:val="fr-CH"/>
        </w:rPr>
      </w:pPr>
      <w:r w:rsidRPr="0033265C">
        <w:rPr>
          <w:lang w:val="fr-CH"/>
        </w:rPr>
        <w:tab/>
      </w:r>
      <w:r w:rsidRPr="0033265C">
        <w:rPr>
          <w:lang w:val="fr-CH"/>
        </w:rPr>
        <w:tab/>
      </w:r>
      <w:r w:rsidR="009A1812">
        <w:rPr>
          <w:lang w:val="fr-CH"/>
        </w:rPr>
        <w:tab/>
      </w:r>
      <w:r w:rsidRPr="0033265C">
        <w:rPr>
          <w:lang w:val="fr-CH"/>
        </w:rPr>
        <w:t>Les enveloppes d’isolation thermique ou autre</w:t>
      </w:r>
      <w:r w:rsidR="009A1812">
        <w:rPr>
          <w:lang w:val="fr-CH"/>
        </w:rPr>
        <w:t xml:space="preserve"> ne doivent</w:t>
      </w:r>
      <w:r w:rsidRPr="0033265C">
        <w:rPr>
          <w:lang w:val="fr-CH"/>
        </w:rPr>
        <w:t>…</w:t>
      </w:r>
      <w:r w:rsidR="009A1812">
        <w:rPr>
          <w:lang w:val="fr-CH"/>
        </w:rPr>
        <w:t> »</w:t>
      </w:r>
      <w:r w:rsidRPr="0033265C">
        <w:rPr>
          <w:lang w:val="fr-CH"/>
        </w:rPr>
        <w:t>.</w:t>
      </w:r>
    </w:p>
    <w:p w:rsidR="0033265C" w:rsidRPr="0033265C" w:rsidRDefault="009A1812" w:rsidP="0033265C">
      <w:pPr>
        <w:pStyle w:val="SingleTxt"/>
        <w:rPr>
          <w:u w:val="single"/>
          <w:lang w:val="fr-CH"/>
        </w:rPr>
      </w:pPr>
      <w:r>
        <w:rPr>
          <w:bCs/>
          <w:u w:val="single"/>
          <w:lang w:val="fr-CH"/>
        </w:rPr>
        <w:t>« </w:t>
      </w:r>
      <w:r w:rsidR="0033265C" w:rsidRPr="009A1812">
        <w:rPr>
          <w:bCs/>
          <w:strike/>
          <w:u w:val="single"/>
          <w:vertAlign w:val="superscript"/>
          <w:lang w:val="fr-CH"/>
        </w:rPr>
        <w:t>10</w:t>
      </w:r>
      <w:r w:rsidR="0033265C" w:rsidRPr="009A1812">
        <w:rPr>
          <w:bCs/>
          <w:strike/>
          <w:u w:val="single"/>
          <w:lang w:val="fr-CH"/>
        </w:rPr>
        <w:tab/>
      </w:r>
      <w:r w:rsidRPr="009A1812">
        <w:rPr>
          <w:bCs/>
          <w:strike/>
          <w:u w:val="single"/>
          <w:lang w:val="fr-CH"/>
        </w:rPr>
        <w:tab/>
      </w:r>
      <w:r w:rsidR="0033265C" w:rsidRPr="009A1812">
        <w:rPr>
          <w:i/>
          <w:iCs/>
          <w:strike/>
          <w:u w:val="single"/>
          <w:lang w:val="fr-CH"/>
        </w:rPr>
        <w:t>Dans les cas particuliers et avec l’accord de l’autorité compétente, l’épreuve de pression hydraulique peut être remplacée par une épreuve au moyen d’un autre liquide ou d’un gaz, lorsque cette opération ne présente pas de danger</w:t>
      </w:r>
      <w:r>
        <w:rPr>
          <w:iCs/>
          <w:strike/>
          <w:u w:val="single"/>
          <w:lang w:val="fr-CH"/>
        </w:rPr>
        <w:t> »</w:t>
      </w:r>
      <w:r w:rsidR="0033265C" w:rsidRPr="009A1812">
        <w:rPr>
          <w:iCs/>
          <w:strike/>
          <w:u w:val="single"/>
          <w:lang w:val="fr-CH"/>
        </w:rPr>
        <w:t>.</w:t>
      </w:r>
    </w:p>
    <w:p w:rsidR="0033265C" w:rsidRPr="0033265C" w:rsidRDefault="0033265C" w:rsidP="009A1812">
      <w:pPr>
        <w:pStyle w:val="SingleTxt"/>
        <w:numPr>
          <w:ilvl w:val="0"/>
          <w:numId w:val="6"/>
        </w:numPr>
        <w:tabs>
          <w:tab w:val="clear" w:pos="475"/>
          <w:tab w:val="num" w:pos="1742"/>
        </w:tabs>
        <w:ind w:left="1267"/>
        <w:rPr>
          <w:lang w:val="fr-CH"/>
        </w:rPr>
      </w:pPr>
      <w:r w:rsidRPr="0033265C">
        <w:rPr>
          <w:lang w:val="fr-CH"/>
        </w:rPr>
        <w:t>Modifier le paragraphe 6.8.3.4.11 de l’</w:t>
      </w:r>
      <w:r w:rsidR="009A1812">
        <w:rPr>
          <w:lang w:val="fr-CH"/>
        </w:rPr>
        <w:t>ADR comme suit :</w:t>
      </w:r>
    </w:p>
    <w:p w:rsidR="0033265C" w:rsidRPr="0033265C" w:rsidRDefault="009A1812" w:rsidP="0033265C">
      <w:pPr>
        <w:pStyle w:val="SingleTxt"/>
        <w:rPr>
          <w:lang w:val="fr-CH"/>
        </w:rPr>
      </w:pPr>
      <w:r>
        <w:rPr>
          <w:lang w:val="fr-CH"/>
        </w:rPr>
        <w:t>« </w:t>
      </w:r>
      <w:r w:rsidR="0033265C" w:rsidRPr="0033265C">
        <w:rPr>
          <w:lang w:val="fr-CH"/>
        </w:rPr>
        <w:t>6.8.3.4.11</w:t>
      </w:r>
      <w:r w:rsidR="0033265C" w:rsidRPr="0033265C">
        <w:rPr>
          <w:lang w:val="fr-CH"/>
        </w:rPr>
        <w:tab/>
        <w:t>Le contrôle initial comprend</w:t>
      </w:r>
      <w:r>
        <w:rPr>
          <w:lang w:val="fr-CH"/>
        </w:rPr>
        <w:t> </w:t>
      </w:r>
      <w:r w:rsidR="0033265C" w:rsidRPr="0033265C">
        <w:rPr>
          <w:lang w:val="fr-CH"/>
        </w:rPr>
        <w:t>:</w:t>
      </w:r>
    </w:p>
    <w:p w:rsidR="0033265C" w:rsidRPr="0033265C" w:rsidRDefault="009A1812" w:rsidP="0033265C">
      <w:pPr>
        <w:pStyle w:val="SingleTxt"/>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ne vérification de la conformité au type agréé;</w:t>
      </w:r>
    </w:p>
    <w:p w:rsidR="0033265C" w:rsidRPr="0033265C" w:rsidRDefault="009A1812" w:rsidP="0033265C">
      <w:pPr>
        <w:pStyle w:val="SingleTxt"/>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ne vérification des caractéristiques de construction;</w:t>
      </w:r>
    </w:p>
    <w:p w:rsidR="0033265C" w:rsidRPr="0033265C" w:rsidRDefault="009A1812" w:rsidP="0033265C">
      <w:pPr>
        <w:pStyle w:val="SingleTxt"/>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 examen de l’état intérieur et extérieur;</w:t>
      </w:r>
    </w:p>
    <w:p w:rsidR="0033265C" w:rsidRPr="0033265C" w:rsidRDefault="009A1812" w:rsidP="009A1812">
      <w:pPr>
        <w:pStyle w:val="SingleTxt"/>
        <w:ind w:left="3182" w:hanging="1915"/>
        <w:rPr>
          <w:u w:val="single"/>
          <w:lang w:val="fr-CH"/>
        </w:rPr>
      </w:pPr>
      <w:r>
        <w:rPr>
          <w:lang w:val="fr-CH"/>
        </w:rPr>
        <w:tab/>
      </w:r>
      <w:r>
        <w:rPr>
          <w:lang w:val="fr-CH"/>
        </w:rPr>
        <w:tab/>
      </w:r>
      <w:r>
        <w:rPr>
          <w:lang w:val="fr-CH"/>
        </w:rPr>
        <w:tab/>
      </w:r>
      <w:r w:rsidR="0033265C" w:rsidRPr="0033265C">
        <w:rPr>
          <w:u w:val="single"/>
          <w:lang w:val="fr-CH"/>
        </w:rPr>
        <w:t>-</w:t>
      </w:r>
      <w:r w:rsidR="0033265C" w:rsidRPr="0033265C">
        <w:rPr>
          <w:u w:val="single"/>
          <w:lang w:val="fr-CH"/>
        </w:rPr>
        <w:tab/>
      </w:r>
      <w:r>
        <w:rPr>
          <w:u w:val="single"/>
          <w:lang w:val="fr-CH"/>
        </w:rPr>
        <w:t>U</w:t>
      </w:r>
      <w:r w:rsidR="0033265C" w:rsidRPr="0033265C">
        <w:rPr>
          <w:u w:val="single"/>
          <w:lang w:val="fr-CH"/>
        </w:rPr>
        <w:t>ne épreuve d’étanchéité à la pression de service maximale et une vérification du bon fonctionnement de l’équipement; et</w:t>
      </w:r>
    </w:p>
    <w:p w:rsidR="0033265C" w:rsidRPr="0033265C" w:rsidRDefault="009A1812" w:rsidP="009A1812">
      <w:pPr>
        <w:pStyle w:val="SingleTxt"/>
        <w:ind w:left="3182" w:hanging="1915"/>
        <w:rPr>
          <w:lang w:val="fr-CH"/>
        </w:rPr>
      </w:pPr>
      <w:r>
        <w:rPr>
          <w:lang w:val="fr-CH"/>
        </w:rPr>
        <w:tab/>
      </w:r>
      <w:r>
        <w:rPr>
          <w:lang w:val="fr-CH"/>
        </w:rPr>
        <w:tab/>
      </w:r>
      <w:r>
        <w:rPr>
          <w:lang w:val="fr-CH"/>
        </w:rPr>
        <w:tab/>
      </w:r>
      <w:r w:rsidR="0033265C" w:rsidRPr="0033265C">
        <w:rPr>
          <w:lang w:val="fr-CH"/>
        </w:rPr>
        <w:t>-</w:t>
      </w:r>
      <w:r w:rsidR="0033265C" w:rsidRPr="0033265C">
        <w:rPr>
          <w:lang w:val="fr-CH"/>
        </w:rPr>
        <w:tab/>
      </w:r>
      <w:r>
        <w:rPr>
          <w:lang w:val="fr-CH"/>
        </w:rPr>
        <w:t>U</w:t>
      </w:r>
      <w:r w:rsidR="0033265C" w:rsidRPr="0033265C">
        <w:rPr>
          <w:lang w:val="fr-CH"/>
        </w:rPr>
        <w:t>ne épreuve de pression hydrauliquet</w:t>
      </w:r>
      <w:r w:rsidR="0033265C" w:rsidRPr="0033265C">
        <w:rPr>
          <w:bCs/>
          <w:u w:val="single"/>
          <w:vertAlign w:val="superscript"/>
          <w:lang w:val="fr-CH"/>
        </w:rPr>
        <w:t>10</w:t>
      </w:r>
      <w:r w:rsidR="0033265C" w:rsidRPr="0033265C">
        <w:rPr>
          <w:bCs/>
          <w:lang w:val="fr-CH"/>
        </w:rPr>
        <w:t xml:space="preserve"> à la pression d’épreuve indiquée sur la plaque prescrite au 6.8.3.5.10</w:t>
      </w:r>
      <w:proofErr w:type="gramStart"/>
      <w:r w:rsidR="0033265C" w:rsidRPr="009A1812">
        <w:rPr>
          <w:strike/>
          <w:u w:val="single"/>
          <w:lang w:val="fr-CH"/>
        </w:rPr>
        <w:t>;</w:t>
      </w:r>
      <w:r w:rsidR="0033265C" w:rsidRPr="0033265C">
        <w:rPr>
          <w:u w:val="single"/>
          <w:lang w:val="fr-CH"/>
        </w:rPr>
        <w:t>.</w:t>
      </w:r>
      <w:proofErr w:type="gramEnd"/>
    </w:p>
    <w:p w:rsidR="0033265C" w:rsidRPr="00A449EC" w:rsidRDefault="009A1812" w:rsidP="00434EAB">
      <w:pPr>
        <w:pStyle w:val="SingleTxt"/>
        <w:ind w:left="2693" w:hanging="1426"/>
        <w:rPr>
          <w:i/>
          <w:iCs/>
          <w:u w:val="single"/>
          <w:lang w:val="fr-CH"/>
        </w:rPr>
      </w:pPr>
      <w:r>
        <w:rPr>
          <w:lang w:val="fr-CH"/>
        </w:rPr>
        <w:tab/>
      </w:r>
      <w:r>
        <w:rPr>
          <w:lang w:val="fr-CH"/>
        </w:rPr>
        <w:tab/>
      </w:r>
      <w:r>
        <w:rPr>
          <w:lang w:val="fr-CH"/>
        </w:rPr>
        <w:tab/>
      </w:r>
      <w:r w:rsidR="0033265C" w:rsidRPr="0033265C">
        <w:rPr>
          <w:b/>
          <w:i/>
          <w:u w:val="single"/>
          <w:lang w:val="fr-CH"/>
        </w:rPr>
        <w:t>NOTA</w:t>
      </w:r>
      <w:r>
        <w:rPr>
          <w:b/>
          <w:i/>
          <w:u w:val="single"/>
          <w:lang w:val="fr-CH"/>
        </w:rPr>
        <w:t> </w:t>
      </w:r>
      <w:r w:rsidR="0033265C" w:rsidRPr="00E80600">
        <w:rPr>
          <w:u w:val="single"/>
          <w:lang w:val="fr-CH"/>
        </w:rPr>
        <w:t>:</w:t>
      </w:r>
      <w:r w:rsidR="0033265C" w:rsidRPr="0033265C">
        <w:rPr>
          <w:i/>
          <w:u w:val="single"/>
          <w:lang w:val="fr-CH"/>
        </w:rPr>
        <w:t xml:space="preserve"> </w:t>
      </w:r>
      <w:r w:rsidR="0021445E">
        <w:rPr>
          <w:i/>
          <w:u w:val="single"/>
          <w:lang w:val="fr-CH"/>
        </w:rPr>
        <w:t>A</w:t>
      </w:r>
      <w:r w:rsidR="0033265C" w:rsidRPr="0033265C">
        <w:rPr>
          <w:i/>
          <w:u w:val="single"/>
          <w:lang w:val="fr-CH"/>
        </w:rPr>
        <w:t xml:space="preserve">vec l’accord de l’autorité compétente, l’épreuve de pression hydraulique peut être remplacée par une épreuve au moyen d’un gaz, lorsque cette opération ne présente pas de danger. </w:t>
      </w:r>
    </w:p>
    <w:p w:rsidR="0033265C" w:rsidRPr="00434EAB" w:rsidRDefault="00434EAB" w:rsidP="0033265C">
      <w:pPr>
        <w:pStyle w:val="SingleTxt"/>
        <w:rPr>
          <w:strike/>
          <w:u w:val="single"/>
          <w:lang w:val="fr-CH"/>
        </w:rPr>
      </w:pPr>
      <w:r>
        <w:rPr>
          <w:lang w:val="fr-CH"/>
        </w:rPr>
        <w:tab/>
      </w:r>
      <w:r>
        <w:rPr>
          <w:lang w:val="fr-CH"/>
        </w:rPr>
        <w:tab/>
      </w:r>
      <w:r>
        <w:rPr>
          <w:lang w:val="fr-CH"/>
        </w:rPr>
        <w:tab/>
      </w:r>
      <w:r w:rsidR="0033265C" w:rsidRPr="00434EAB">
        <w:rPr>
          <w:strike/>
          <w:u w:val="single"/>
          <w:lang w:val="fr-CH"/>
        </w:rPr>
        <w:t>-</w:t>
      </w:r>
      <w:r w:rsidRPr="00434EAB">
        <w:rPr>
          <w:strike/>
          <w:u w:val="single"/>
          <w:lang w:val="fr-CH"/>
        </w:rPr>
        <w:tab/>
        <w:t>U</w:t>
      </w:r>
      <w:r w:rsidR="0033265C" w:rsidRPr="00434EAB">
        <w:rPr>
          <w:strike/>
          <w:u w:val="single"/>
          <w:lang w:val="fr-CH"/>
        </w:rPr>
        <w:t>ne épreuve d’étanchéité à la pression de service maximale; et</w:t>
      </w:r>
    </w:p>
    <w:p w:rsidR="0033265C" w:rsidRPr="00434EAB" w:rsidRDefault="00434EAB" w:rsidP="0033265C">
      <w:pPr>
        <w:pStyle w:val="SingleTxt"/>
        <w:rPr>
          <w:strike/>
          <w:u w:val="single"/>
          <w:lang w:val="fr-CH"/>
        </w:rPr>
      </w:pPr>
      <w:r>
        <w:rPr>
          <w:lang w:val="fr-CH"/>
        </w:rPr>
        <w:tab/>
      </w:r>
      <w:r>
        <w:rPr>
          <w:lang w:val="fr-CH"/>
        </w:rPr>
        <w:tab/>
      </w:r>
      <w:r>
        <w:rPr>
          <w:lang w:val="fr-CH"/>
        </w:rPr>
        <w:tab/>
      </w:r>
      <w:r w:rsidR="0033265C" w:rsidRPr="00434EAB">
        <w:rPr>
          <w:strike/>
          <w:u w:val="single"/>
          <w:lang w:val="fr-CH"/>
        </w:rPr>
        <w:t>-</w:t>
      </w:r>
      <w:r w:rsidRPr="00434EAB">
        <w:rPr>
          <w:strike/>
          <w:u w:val="single"/>
          <w:lang w:val="fr-CH"/>
        </w:rPr>
        <w:tab/>
        <w:t>U</w:t>
      </w:r>
      <w:r w:rsidR="0033265C" w:rsidRPr="00434EAB">
        <w:rPr>
          <w:strike/>
          <w:u w:val="single"/>
          <w:lang w:val="fr-CH"/>
        </w:rPr>
        <w:t>ne vérification du bon fonctionnement de l’équipement;</w:t>
      </w:r>
    </w:p>
    <w:p w:rsidR="0033265C" w:rsidRPr="0033265C" w:rsidRDefault="00434EAB" w:rsidP="0033265C">
      <w:pPr>
        <w:pStyle w:val="SingleTxt"/>
        <w:rPr>
          <w:lang w:val="fr-CH"/>
        </w:rPr>
      </w:pPr>
      <w:r>
        <w:rPr>
          <w:lang w:val="fr-CH"/>
        </w:rPr>
        <w:tab/>
      </w:r>
      <w:r w:rsidR="0033265C" w:rsidRPr="0033265C">
        <w:rPr>
          <w:lang w:val="fr-CH"/>
        </w:rPr>
        <w:tab/>
      </w:r>
      <w:r w:rsidR="0033265C" w:rsidRPr="0033265C">
        <w:rPr>
          <w:lang w:val="fr-CH"/>
        </w:rPr>
        <w:tab/>
        <w:t>Si les éléments et leurs organes ont été…</w:t>
      </w:r>
      <w:r>
        <w:rPr>
          <w:lang w:val="fr-CH"/>
        </w:rPr>
        <w:t> »</w:t>
      </w:r>
      <w:r w:rsidR="0033265C" w:rsidRPr="0033265C">
        <w:rPr>
          <w:lang w:val="fr-CH"/>
        </w:rPr>
        <w:t>.</w:t>
      </w:r>
    </w:p>
    <w:p w:rsidR="0033265C" w:rsidRPr="0021445E" w:rsidRDefault="00434EAB" w:rsidP="0033265C">
      <w:pPr>
        <w:pStyle w:val="SingleTxt"/>
        <w:rPr>
          <w:strike/>
          <w:u w:val="single"/>
          <w:lang w:val="fr-CH"/>
        </w:rPr>
      </w:pPr>
      <w:r w:rsidRPr="0021445E">
        <w:rPr>
          <w:bCs/>
          <w:strike/>
          <w:u w:val="single"/>
          <w:lang w:val="fr-CH"/>
        </w:rPr>
        <w:t>« </w:t>
      </w:r>
      <w:r w:rsidR="0033265C" w:rsidRPr="0021445E">
        <w:rPr>
          <w:bCs/>
          <w:strike/>
          <w:u w:val="single"/>
          <w:vertAlign w:val="superscript"/>
          <w:lang w:val="fr-CH"/>
        </w:rPr>
        <w:t>10</w:t>
      </w:r>
      <w:r w:rsidR="0033265C" w:rsidRPr="0021445E">
        <w:rPr>
          <w:bCs/>
          <w:strike/>
          <w:u w:val="single"/>
          <w:lang w:val="fr-CH"/>
        </w:rPr>
        <w:tab/>
      </w:r>
      <w:r w:rsidRPr="0021445E">
        <w:rPr>
          <w:bCs/>
          <w:strike/>
          <w:u w:val="single"/>
          <w:lang w:val="fr-CH"/>
        </w:rPr>
        <w:tab/>
      </w:r>
      <w:r w:rsidR="0033265C" w:rsidRPr="0021445E">
        <w:rPr>
          <w:i/>
          <w:iCs/>
          <w:strike/>
          <w:u w:val="single"/>
          <w:lang w:val="fr-CH"/>
        </w:rPr>
        <w:t>Dans les cas particuliers et avec l’accord de l’autorité compétente, l’épreuve de pression hydraulique peut être remplacée par une épreuve au moyen d’un autre liquide ou d’un gaz, lorsque cette opération ne présente pas de danger</w:t>
      </w:r>
      <w:r w:rsidR="0021445E" w:rsidRPr="0021445E">
        <w:rPr>
          <w:i/>
          <w:iCs/>
          <w:strike/>
          <w:u w:val="single"/>
          <w:lang w:val="fr-CH"/>
        </w:rPr>
        <w:t> »</w:t>
      </w:r>
      <w:r w:rsidR="0033265C" w:rsidRPr="0021445E">
        <w:rPr>
          <w:iCs/>
          <w:strike/>
          <w:u w:val="single"/>
          <w:lang w:val="fr-CH"/>
        </w:rPr>
        <w:t>.</w:t>
      </w:r>
    </w:p>
    <w:p w:rsidR="0033265C" w:rsidRPr="0033265C" w:rsidRDefault="0033265C" w:rsidP="00C21EE3">
      <w:pPr>
        <w:pStyle w:val="SingleTxt"/>
        <w:keepNext/>
        <w:keepLines/>
        <w:numPr>
          <w:ilvl w:val="0"/>
          <w:numId w:val="6"/>
        </w:numPr>
        <w:tabs>
          <w:tab w:val="clear" w:pos="475"/>
          <w:tab w:val="num" w:pos="1742"/>
        </w:tabs>
        <w:ind w:left="1267"/>
        <w:rPr>
          <w:lang w:val="fr-CH"/>
        </w:rPr>
      </w:pPr>
      <w:r w:rsidRPr="0033265C">
        <w:rPr>
          <w:lang w:val="fr-CH"/>
        </w:rPr>
        <w:t>En outre, pour éviter toute confusion avec la section 1.1.5 de l’ADR en ce qui concerne l’application de la norme relative au contrôle et aux épreuves que doivent subir les citernes qui est citée dans l’ADR, ainsi que par souci de cohérence avec le paragraphe 6.8.2.6.1, il convient de modifier le paragraphe 6.8.2.6.2 comme suit</w:t>
      </w:r>
      <w:r w:rsidR="00434EAB">
        <w:rPr>
          <w:lang w:val="fr-CH"/>
        </w:rPr>
        <w:t> </w:t>
      </w:r>
      <w:r w:rsidRPr="0033265C">
        <w:rPr>
          <w:lang w:val="fr-CH"/>
        </w:rPr>
        <w:t>:</w:t>
      </w:r>
    </w:p>
    <w:p w:rsidR="0033265C" w:rsidRPr="0033265C" w:rsidRDefault="00434EAB" w:rsidP="00C21EE3">
      <w:pPr>
        <w:pStyle w:val="SingleTxt"/>
        <w:keepNext/>
        <w:keepLines/>
        <w:rPr>
          <w:i/>
          <w:iCs/>
          <w:lang w:val="fr-CH"/>
        </w:rPr>
      </w:pPr>
      <w:r>
        <w:rPr>
          <w:lang w:val="fr-CH"/>
        </w:rPr>
        <w:t>« </w:t>
      </w:r>
      <w:r w:rsidR="0033265C" w:rsidRPr="0033265C">
        <w:rPr>
          <w:lang w:val="fr-CH"/>
        </w:rPr>
        <w:t>6.8.2.6.2</w:t>
      </w:r>
      <w:r w:rsidR="0033265C" w:rsidRPr="0033265C">
        <w:rPr>
          <w:lang w:val="fr-CH"/>
        </w:rPr>
        <w:tab/>
      </w:r>
      <w:r>
        <w:rPr>
          <w:lang w:val="fr-CH"/>
        </w:rPr>
        <w:tab/>
      </w:r>
      <w:r w:rsidR="0033265C" w:rsidRPr="0033265C">
        <w:rPr>
          <w:i/>
          <w:lang w:val="fr-CH"/>
        </w:rPr>
        <w:t>Contrôles et épreuves</w:t>
      </w:r>
    </w:p>
    <w:p w:rsidR="0033265C" w:rsidRPr="0033265C" w:rsidRDefault="00434EAB" w:rsidP="00434EAB">
      <w:pPr>
        <w:pStyle w:val="SingleTxt"/>
        <w:ind w:left="2693" w:hanging="1426"/>
        <w:rPr>
          <w:lang w:val="fr-CH"/>
        </w:rPr>
      </w:pPr>
      <w:r>
        <w:rPr>
          <w:lang w:val="fr-CH"/>
        </w:rPr>
        <w:tab/>
      </w:r>
      <w:r>
        <w:rPr>
          <w:lang w:val="fr-CH"/>
        </w:rPr>
        <w:tab/>
      </w:r>
      <w:r>
        <w:rPr>
          <w:lang w:val="fr-CH"/>
        </w:rPr>
        <w:tab/>
      </w:r>
      <w:r w:rsidR="0033265C" w:rsidRPr="0033265C">
        <w:rPr>
          <w:lang w:val="fr-CH"/>
        </w:rPr>
        <w:t>La norme citée en référence dans le tableau ci-dessous doit être appliquée pour les contrôles et épreuves des citernes comme indiqué dans la colonne (4) pour satisfaire aux prescriptions du chapitre 6.8 citées dans la colonne (3). Cette norme doit être appliquée conformément au 1.1.5.</w:t>
      </w:r>
    </w:p>
    <w:p w:rsidR="0033265C" w:rsidRPr="00434EAB" w:rsidRDefault="00434EAB" w:rsidP="0033265C">
      <w:pPr>
        <w:pStyle w:val="SingleTxt"/>
        <w:rPr>
          <w:strike/>
          <w:lang w:val="fr-CH"/>
        </w:rPr>
      </w:pPr>
      <w:r>
        <w:rPr>
          <w:lang w:val="fr-CH"/>
        </w:rPr>
        <w:tab/>
      </w:r>
      <w:r>
        <w:rPr>
          <w:lang w:val="fr-CH"/>
        </w:rPr>
        <w:tab/>
      </w:r>
      <w:r>
        <w:rPr>
          <w:lang w:val="fr-CH"/>
        </w:rPr>
        <w:tab/>
      </w:r>
      <w:r w:rsidR="0033265C" w:rsidRPr="00434EAB">
        <w:rPr>
          <w:strike/>
          <w:u w:val="single"/>
          <w:lang w:val="fr-CH"/>
        </w:rPr>
        <w:t>L’utilisation d’une norme citée en référence est obligatoire.</w:t>
      </w:r>
    </w:p>
    <w:p w:rsidR="00715122" w:rsidRDefault="0033265C" w:rsidP="0033265C">
      <w:pPr>
        <w:pStyle w:val="SingleTxt"/>
        <w:rPr>
          <w:lang w:val="fr-CH"/>
        </w:rPr>
      </w:pPr>
      <w:r w:rsidRPr="0033265C">
        <w:rPr>
          <w:lang w:val="fr-CH"/>
        </w:rPr>
        <w:tab/>
      </w:r>
      <w:r w:rsidRPr="0033265C">
        <w:rPr>
          <w:lang w:val="fr-CH"/>
        </w:rPr>
        <w:tab/>
      </w:r>
      <w:r w:rsidRPr="0033265C">
        <w:rPr>
          <w:lang w:val="fr-CH"/>
        </w:rPr>
        <w:tab/>
        <w:t>Le champ d’application de chaque norme est défini…</w:t>
      </w:r>
      <w:r w:rsidR="00434EAB">
        <w:rPr>
          <w:lang w:val="fr-CH"/>
        </w:rPr>
        <w:t> »</w:t>
      </w:r>
      <w:r w:rsidRPr="0033265C">
        <w:rPr>
          <w:lang w:val="fr-CH"/>
        </w:rPr>
        <w:t>.</w:t>
      </w:r>
    </w:p>
    <w:p w:rsidR="00CB4847" w:rsidRPr="00CB4847" w:rsidRDefault="00CB4847" w:rsidP="00CB484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B4847" w:rsidRPr="00CB4847" w:rsidSect="0071512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44" w:rsidRDefault="00631644" w:rsidP="00F3330B">
      <w:pPr>
        <w:spacing w:line="240" w:lineRule="auto"/>
      </w:pPr>
      <w:r>
        <w:separator/>
      </w:r>
    </w:p>
  </w:endnote>
  <w:endnote w:type="continuationSeparator" w:id="0">
    <w:p w:rsidR="00631644" w:rsidRDefault="0063164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15122" w:rsidTr="00715122">
      <w:trPr>
        <w:jc w:val="center"/>
      </w:trPr>
      <w:tc>
        <w:tcPr>
          <w:tcW w:w="5126" w:type="dxa"/>
          <w:shd w:val="clear" w:color="auto" w:fill="auto"/>
        </w:tcPr>
        <w:p w:rsidR="00715122" w:rsidRPr="00715122" w:rsidRDefault="00715122" w:rsidP="007151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4040">
            <w:rPr>
              <w:b w:val="0"/>
              <w:w w:val="103"/>
              <w:sz w:val="14"/>
            </w:rPr>
            <w:t>GE.15-22782</w:t>
          </w:r>
          <w:r>
            <w:rPr>
              <w:b w:val="0"/>
              <w:w w:val="103"/>
              <w:sz w:val="14"/>
            </w:rPr>
            <w:fldChar w:fldCharType="end"/>
          </w:r>
        </w:p>
      </w:tc>
      <w:tc>
        <w:tcPr>
          <w:tcW w:w="5127" w:type="dxa"/>
          <w:shd w:val="clear" w:color="auto" w:fill="auto"/>
        </w:tcPr>
        <w:p w:rsidR="00715122" w:rsidRPr="00715122" w:rsidRDefault="00715122" w:rsidP="00715122">
          <w:pPr>
            <w:pStyle w:val="Footer"/>
            <w:rPr>
              <w:w w:val="103"/>
            </w:rPr>
          </w:pPr>
          <w:r>
            <w:rPr>
              <w:w w:val="103"/>
            </w:rPr>
            <w:fldChar w:fldCharType="begin"/>
          </w:r>
          <w:r>
            <w:rPr>
              <w:w w:val="103"/>
            </w:rPr>
            <w:instrText xml:space="preserve"> PAGE  \* Arabic  \* MERGEFORMAT </w:instrText>
          </w:r>
          <w:r>
            <w:rPr>
              <w:w w:val="103"/>
            </w:rPr>
            <w:fldChar w:fldCharType="separate"/>
          </w:r>
          <w:r w:rsidR="003F4040">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4040">
            <w:rPr>
              <w:noProof/>
              <w:w w:val="103"/>
            </w:rPr>
            <w:t>4</w:t>
          </w:r>
          <w:r>
            <w:rPr>
              <w:w w:val="103"/>
            </w:rPr>
            <w:fldChar w:fldCharType="end"/>
          </w:r>
        </w:p>
      </w:tc>
    </w:tr>
  </w:tbl>
  <w:p w:rsidR="00715122" w:rsidRPr="00715122" w:rsidRDefault="00715122" w:rsidP="0071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15122" w:rsidTr="00715122">
      <w:trPr>
        <w:jc w:val="center"/>
      </w:trPr>
      <w:tc>
        <w:tcPr>
          <w:tcW w:w="5126" w:type="dxa"/>
          <w:shd w:val="clear" w:color="auto" w:fill="auto"/>
        </w:tcPr>
        <w:p w:rsidR="00715122" w:rsidRPr="00715122" w:rsidRDefault="00715122" w:rsidP="0071512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F404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4040">
            <w:rPr>
              <w:noProof/>
              <w:w w:val="103"/>
            </w:rPr>
            <w:t>4</w:t>
          </w:r>
          <w:r>
            <w:rPr>
              <w:w w:val="103"/>
            </w:rPr>
            <w:fldChar w:fldCharType="end"/>
          </w:r>
        </w:p>
      </w:tc>
      <w:tc>
        <w:tcPr>
          <w:tcW w:w="5127" w:type="dxa"/>
          <w:shd w:val="clear" w:color="auto" w:fill="auto"/>
        </w:tcPr>
        <w:p w:rsidR="00715122" w:rsidRPr="00715122" w:rsidRDefault="00715122" w:rsidP="007151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4040">
            <w:rPr>
              <w:b w:val="0"/>
              <w:w w:val="103"/>
              <w:sz w:val="14"/>
            </w:rPr>
            <w:t>GE.15-22782</w:t>
          </w:r>
          <w:r>
            <w:rPr>
              <w:b w:val="0"/>
              <w:w w:val="103"/>
              <w:sz w:val="14"/>
            </w:rPr>
            <w:fldChar w:fldCharType="end"/>
          </w:r>
        </w:p>
      </w:tc>
    </w:tr>
  </w:tbl>
  <w:p w:rsidR="00715122" w:rsidRPr="00715122" w:rsidRDefault="00715122" w:rsidP="00715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22" w:rsidRDefault="00715122">
    <w:pPr>
      <w:pStyle w:val="Footer"/>
    </w:pPr>
    <w:r>
      <w:rPr>
        <w:noProof/>
        <w:lang w:val="en-GB" w:eastAsia="en-GB"/>
      </w:rPr>
      <w:drawing>
        <wp:anchor distT="0" distB="0" distL="114300" distR="114300" simplePos="0" relativeHeight="251658240" behindDoc="0" locked="0" layoutInCell="1" allowOverlap="1" wp14:anchorId="28C591F8" wp14:editId="3E7D9BA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15122" w:rsidTr="00715122">
      <w:tc>
        <w:tcPr>
          <w:tcW w:w="3859" w:type="dxa"/>
        </w:tcPr>
        <w:p w:rsidR="00715122" w:rsidRDefault="00715122" w:rsidP="0071512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F4040">
            <w:rPr>
              <w:b w:val="0"/>
              <w:sz w:val="20"/>
            </w:rPr>
            <w:t>GE.15-22782 (F)</w:t>
          </w:r>
          <w:r>
            <w:rPr>
              <w:b w:val="0"/>
              <w:sz w:val="20"/>
            </w:rPr>
            <w:fldChar w:fldCharType="end"/>
          </w:r>
          <w:r>
            <w:rPr>
              <w:b w:val="0"/>
              <w:sz w:val="20"/>
            </w:rPr>
            <w:t xml:space="preserve">    120216    120216</w:t>
          </w:r>
        </w:p>
        <w:p w:rsidR="00715122" w:rsidRPr="00715122" w:rsidRDefault="00715122" w:rsidP="0071512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F4040">
            <w:rPr>
              <w:rFonts w:ascii="Barcode 3 of 9 by request" w:hAnsi="Barcode 3 of 9 by request"/>
              <w:b w:val="0"/>
              <w:spacing w:val="0"/>
              <w:w w:val="100"/>
              <w:sz w:val="24"/>
            </w:rPr>
            <w:t>*1522782*</w:t>
          </w:r>
          <w:r>
            <w:rPr>
              <w:rFonts w:ascii="Barcode 3 of 9 by request" w:hAnsi="Barcode 3 of 9 by request"/>
              <w:b w:val="0"/>
              <w:spacing w:val="0"/>
              <w:w w:val="100"/>
              <w:sz w:val="24"/>
            </w:rPr>
            <w:fldChar w:fldCharType="end"/>
          </w:r>
        </w:p>
      </w:tc>
      <w:tc>
        <w:tcPr>
          <w:tcW w:w="5127" w:type="dxa"/>
        </w:tcPr>
        <w:p w:rsidR="00715122" w:rsidRDefault="00715122" w:rsidP="00715122">
          <w:pPr>
            <w:pStyle w:val="Footer"/>
            <w:spacing w:line="240" w:lineRule="atLeast"/>
            <w:jc w:val="right"/>
            <w:rPr>
              <w:b w:val="0"/>
              <w:sz w:val="20"/>
            </w:rPr>
          </w:pPr>
          <w:r>
            <w:rPr>
              <w:b w:val="0"/>
              <w:noProof/>
              <w:sz w:val="20"/>
              <w:lang w:val="en-GB" w:eastAsia="en-GB"/>
            </w:rPr>
            <w:drawing>
              <wp:inline distT="0" distB="0" distL="0" distR="0" wp14:anchorId="73C93739" wp14:editId="0958729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15122" w:rsidRPr="00715122" w:rsidRDefault="00715122" w:rsidP="0071512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44" w:rsidRPr="00D467B0" w:rsidRDefault="00D467B0" w:rsidP="00D467B0">
      <w:pPr>
        <w:pStyle w:val="Footer"/>
        <w:spacing w:after="80"/>
        <w:ind w:left="792"/>
        <w:rPr>
          <w:sz w:val="16"/>
        </w:rPr>
      </w:pPr>
      <w:r w:rsidRPr="00D467B0">
        <w:rPr>
          <w:sz w:val="16"/>
        </w:rPr>
        <w:t>__________________</w:t>
      </w:r>
    </w:p>
  </w:footnote>
  <w:footnote w:type="continuationSeparator" w:id="0">
    <w:p w:rsidR="00631644" w:rsidRPr="00D467B0" w:rsidRDefault="00D467B0" w:rsidP="00D467B0">
      <w:pPr>
        <w:pStyle w:val="Footer"/>
        <w:spacing w:after="80"/>
        <w:ind w:left="792"/>
        <w:rPr>
          <w:sz w:val="16"/>
        </w:rPr>
      </w:pPr>
      <w:r w:rsidRPr="00D467B0">
        <w:rPr>
          <w:sz w:val="16"/>
        </w:rPr>
        <w:t>__________________</w:t>
      </w:r>
    </w:p>
  </w:footnote>
  <w:footnote w:id="1">
    <w:p w:rsidR="00D467B0" w:rsidRPr="00D467B0" w:rsidRDefault="00D467B0" w:rsidP="00D467B0">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083519">
        <w:t>Conformément au projet de programme de travail du Comité des transports intérieurs pour la période 2016-2017 (ECE/TRANS/WP.15/2015/19 (9.2)).</w:t>
      </w:r>
    </w:p>
  </w:footnote>
  <w:footnote w:id="2">
    <w:p w:rsidR="0033265C" w:rsidRPr="00083519" w:rsidRDefault="00D467B0" w:rsidP="00D467B0">
      <w:pPr>
        <w:pStyle w:val="FootnoteText"/>
        <w:tabs>
          <w:tab w:val="right" w:pos="1195"/>
          <w:tab w:val="left" w:pos="1267"/>
          <w:tab w:val="left" w:pos="1742"/>
          <w:tab w:val="left" w:pos="2218"/>
          <w:tab w:val="left" w:pos="2693"/>
        </w:tabs>
        <w:ind w:left="1267" w:right="1260" w:hanging="432"/>
      </w:pPr>
      <w:r>
        <w:tab/>
      </w:r>
      <w:r w:rsidR="0033265C">
        <w:rPr>
          <w:rStyle w:val="FootnoteReference"/>
        </w:rPr>
        <w:footnoteRef/>
      </w:r>
      <w:r w:rsidR="0033265C" w:rsidRPr="00083519">
        <w:tab/>
        <w:t>Diffusée par l’Organisation intergouvernementale pour les transports internationaux ferroviaires (OTIF) sous la cote OTIF/RID/RC/2016/12.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15122" w:rsidTr="00715122">
      <w:trPr>
        <w:trHeight w:hRule="exact" w:val="864"/>
        <w:jc w:val="center"/>
      </w:trPr>
      <w:tc>
        <w:tcPr>
          <w:tcW w:w="4882" w:type="dxa"/>
          <w:shd w:val="clear" w:color="auto" w:fill="auto"/>
          <w:vAlign w:val="bottom"/>
        </w:tcPr>
        <w:p w:rsidR="00715122" w:rsidRPr="00715122" w:rsidRDefault="00715122" w:rsidP="0071512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4040">
            <w:rPr>
              <w:b/>
              <w:color w:val="000000"/>
            </w:rPr>
            <w:t>ECE/TRANS/WP.15/AC.1/2016/12</w:t>
          </w:r>
          <w:r>
            <w:rPr>
              <w:b/>
              <w:color w:val="000000"/>
            </w:rPr>
            <w:fldChar w:fldCharType="end"/>
          </w:r>
        </w:p>
      </w:tc>
      <w:tc>
        <w:tcPr>
          <w:tcW w:w="5127" w:type="dxa"/>
          <w:shd w:val="clear" w:color="auto" w:fill="auto"/>
          <w:vAlign w:val="bottom"/>
        </w:tcPr>
        <w:p w:rsidR="00715122" w:rsidRDefault="00715122" w:rsidP="00715122">
          <w:pPr>
            <w:pStyle w:val="Header"/>
          </w:pPr>
        </w:p>
      </w:tc>
    </w:tr>
  </w:tbl>
  <w:p w:rsidR="00715122" w:rsidRPr="00715122" w:rsidRDefault="00715122" w:rsidP="0071512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15122" w:rsidTr="00715122">
      <w:trPr>
        <w:trHeight w:hRule="exact" w:val="864"/>
        <w:jc w:val="center"/>
      </w:trPr>
      <w:tc>
        <w:tcPr>
          <w:tcW w:w="4882" w:type="dxa"/>
          <w:shd w:val="clear" w:color="auto" w:fill="auto"/>
          <w:vAlign w:val="bottom"/>
        </w:tcPr>
        <w:p w:rsidR="00715122" w:rsidRDefault="00715122" w:rsidP="00715122">
          <w:pPr>
            <w:pStyle w:val="Header"/>
          </w:pPr>
        </w:p>
      </w:tc>
      <w:tc>
        <w:tcPr>
          <w:tcW w:w="5127" w:type="dxa"/>
          <w:shd w:val="clear" w:color="auto" w:fill="auto"/>
          <w:vAlign w:val="bottom"/>
        </w:tcPr>
        <w:p w:rsidR="00715122" w:rsidRPr="00715122" w:rsidRDefault="00715122" w:rsidP="0071512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F4040">
            <w:rPr>
              <w:b/>
              <w:color w:val="000000"/>
            </w:rPr>
            <w:t>ECE/TRANS/WP.15/AC.1/2016/12</w:t>
          </w:r>
          <w:r>
            <w:rPr>
              <w:b/>
              <w:color w:val="000000"/>
            </w:rPr>
            <w:fldChar w:fldCharType="end"/>
          </w:r>
        </w:p>
      </w:tc>
    </w:tr>
  </w:tbl>
  <w:p w:rsidR="00715122" w:rsidRPr="00715122" w:rsidRDefault="00715122" w:rsidP="0071512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15122" w:rsidTr="00715122">
      <w:trPr>
        <w:trHeight w:hRule="exact" w:val="864"/>
      </w:trPr>
      <w:tc>
        <w:tcPr>
          <w:tcW w:w="1267" w:type="dxa"/>
          <w:tcBorders>
            <w:bottom w:val="single" w:sz="4" w:space="0" w:color="auto"/>
          </w:tcBorders>
          <w:shd w:val="clear" w:color="auto" w:fill="auto"/>
          <w:vAlign w:val="bottom"/>
        </w:tcPr>
        <w:p w:rsidR="00715122" w:rsidRDefault="00715122" w:rsidP="00715122">
          <w:pPr>
            <w:pStyle w:val="Header"/>
            <w:spacing w:after="120"/>
          </w:pPr>
        </w:p>
      </w:tc>
      <w:tc>
        <w:tcPr>
          <w:tcW w:w="2059" w:type="dxa"/>
          <w:tcBorders>
            <w:bottom w:val="single" w:sz="4" w:space="0" w:color="auto"/>
          </w:tcBorders>
          <w:shd w:val="clear" w:color="auto" w:fill="auto"/>
          <w:vAlign w:val="bottom"/>
        </w:tcPr>
        <w:p w:rsidR="00715122" w:rsidRPr="00715122" w:rsidRDefault="00715122" w:rsidP="0071512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15122" w:rsidRDefault="00715122" w:rsidP="00715122">
          <w:pPr>
            <w:pStyle w:val="Header"/>
            <w:spacing w:after="120"/>
          </w:pPr>
        </w:p>
      </w:tc>
      <w:tc>
        <w:tcPr>
          <w:tcW w:w="6653" w:type="dxa"/>
          <w:gridSpan w:val="4"/>
          <w:tcBorders>
            <w:bottom w:val="single" w:sz="4" w:space="0" w:color="auto"/>
          </w:tcBorders>
          <w:shd w:val="clear" w:color="auto" w:fill="auto"/>
          <w:vAlign w:val="bottom"/>
        </w:tcPr>
        <w:p w:rsidR="00715122" w:rsidRPr="00715122" w:rsidRDefault="00715122" w:rsidP="00715122">
          <w:pPr>
            <w:spacing w:after="80" w:line="240" w:lineRule="auto"/>
            <w:jc w:val="right"/>
            <w:rPr>
              <w:position w:val="-4"/>
            </w:rPr>
          </w:pPr>
          <w:r>
            <w:rPr>
              <w:position w:val="-4"/>
              <w:sz w:val="40"/>
            </w:rPr>
            <w:t>ECE</w:t>
          </w:r>
          <w:r>
            <w:rPr>
              <w:position w:val="-4"/>
            </w:rPr>
            <w:t>/TRANS/WP.15/AC.1/2016/12</w:t>
          </w:r>
        </w:p>
      </w:tc>
    </w:tr>
    <w:tr w:rsidR="00715122" w:rsidRPr="00715122" w:rsidTr="00715122">
      <w:trPr>
        <w:gridAfter w:val="1"/>
        <w:wAfter w:w="18" w:type="dxa"/>
        <w:trHeight w:hRule="exact" w:val="2880"/>
      </w:trPr>
      <w:tc>
        <w:tcPr>
          <w:tcW w:w="1267" w:type="dxa"/>
          <w:tcBorders>
            <w:top w:val="single" w:sz="4" w:space="0" w:color="auto"/>
            <w:bottom w:val="single" w:sz="12" w:space="0" w:color="auto"/>
          </w:tcBorders>
          <w:shd w:val="clear" w:color="auto" w:fill="auto"/>
        </w:tcPr>
        <w:p w:rsidR="00715122" w:rsidRPr="00715122" w:rsidRDefault="00715122" w:rsidP="00715122">
          <w:pPr>
            <w:pStyle w:val="Header"/>
            <w:spacing w:before="120" w:line="240" w:lineRule="auto"/>
            <w:ind w:left="-72"/>
            <w:jc w:val="center"/>
          </w:pPr>
          <w:r>
            <w:t xml:space="preserve">  </w:t>
          </w:r>
          <w:r>
            <w:rPr>
              <w:noProof/>
              <w:lang w:val="en-GB" w:eastAsia="en-GB"/>
            </w:rPr>
            <w:drawing>
              <wp:inline distT="0" distB="0" distL="0" distR="0" wp14:anchorId="46E33FC3" wp14:editId="1712013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15122" w:rsidRPr="00715122" w:rsidRDefault="00715122" w:rsidP="0071512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15122" w:rsidRPr="00715122" w:rsidRDefault="00715122" w:rsidP="00715122">
          <w:pPr>
            <w:pStyle w:val="Header"/>
            <w:spacing w:before="109"/>
          </w:pPr>
        </w:p>
      </w:tc>
      <w:tc>
        <w:tcPr>
          <w:tcW w:w="3280" w:type="dxa"/>
          <w:tcBorders>
            <w:top w:val="single" w:sz="4" w:space="0" w:color="auto"/>
            <w:bottom w:val="single" w:sz="12" w:space="0" w:color="auto"/>
          </w:tcBorders>
          <w:shd w:val="clear" w:color="auto" w:fill="auto"/>
        </w:tcPr>
        <w:p w:rsidR="00715122" w:rsidRPr="00A449EC" w:rsidRDefault="00715122" w:rsidP="0033265C">
          <w:pPr>
            <w:pStyle w:val="Distribution"/>
            <w:spacing w:line="240" w:lineRule="exact"/>
            <w:rPr>
              <w:color w:val="000000"/>
              <w:lang w:val="fr-CH"/>
            </w:rPr>
          </w:pPr>
          <w:proofErr w:type="spellStart"/>
          <w:r w:rsidRPr="00A449EC">
            <w:rPr>
              <w:color w:val="000000"/>
              <w:lang w:val="fr-CH"/>
            </w:rPr>
            <w:t>Distr</w:t>
          </w:r>
          <w:proofErr w:type="spellEnd"/>
          <w:r w:rsidRPr="00A449EC">
            <w:rPr>
              <w:color w:val="000000"/>
              <w:lang w:val="fr-CH"/>
            </w:rPr>
            <w:t>. générale</w:t>
          </w:r>
        </w:p>
        <w:p w:rsidR="00715122" w:rsidRPr="00A449EC" w:rsidRDefault="0033265C" w:rsidP="0033265C">
          <w:pPr>
            <w:pStyle w:val="Publication"/>
            <w:spacing w:line="240" w:lineRule="exact"/>
            <w:rPr>
              <w:color w:val="000000"/>
              <w:lang w:val="fr-CH"/>
            </w:rPr>
          </w:pPr>
          <w:r w:rsidRPr="00A449EC">
            <w:rPr>
              <w:color w:val="000000"/>
              <w:lang w:val="fr-CH"/>
            </w:rPr>
            <w:t>23 décembre</w:t>
          </w:r>
          <w:r w:rsidR="00715122" w:rsidRPr="00A449EC">
            <w:rPr>
              <w:color w:val="000000"/>
              <w:lang w:val="fr-CH"/>
            </w:rPr>
            <w:t xml:space="preserve"> 201</w:t>
          </w:r>
          <w:r w:rsidRPr="00A449EC">
            <w:rPr>
              <w:color w:val="000000"/>
              <w:lang w:val="fr-CH"/>
            </w:rPr>
            <w:t>5</w:t>
          </w:r>
        </w:p>
        <w:p w:rsidR="00715122" w:rsidRPr="00A449EC" w:rsidRDefault="00715122" w:rsidP="0033265C">
          <w:pPr>
            <w:rPr>
              <w:lang w:val="fr-CH"/>
            </w:rPr>
          </w:pPr>
          <w:r w:rsidRPr="00A449EC">
            <w:rPr>
              <w:lang w:val="fr-CH"/>
            </w:rPr>
            <w:t>Français</w:t>
          </w:r>
        </w:p>
        <w:p w:rsidR="00715122" w:rsidRPr="00A449EC" w:rsidRDefault="00715122" w:rsidP="0033265C">
          <w:pPr>
            <w:pStyle w:val="Original"/>
            <w:spacing w:line="240" w:lineRule="exact"/>
            <w:rPr>
              <w:color w:val="000000"/>
              <w:lang w:val="fr-CH"/>
            </w:rPr>
          </w:pPr>
          <w:r w:rsidRPr="00A449EC">
            <w:rPr>
              <w:color w:val="000000"/>
              <w:lang w:val="fr-CH"/>
            </w:rPr>
            <w:t>Original : anglais</w:t>
          </w:r>
        </w:p>
      </w:tc>
    </w:tr>
  </w:tbl>
  <w:p w:rsidR="00715122" w:rsidRPr="00A449EC" w:rsidRDefault="00715122" w:rsidP="0071512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C5DE5"/>
    <w:multiLevelType w:val="singleLevel"/>
    <w:tmpl w:val="FA6CAC24"/>
    <w:lvl w:ilvl="0">
      <w:start w:val="1"/>
      <w:numFmt w:val="decimal"/>
      <w:lvlRestart w:val="0"/>
      <w:lvlText w:val="%1."/>
      <w:lvlJc w:val="left"/>
      <w:pPr>
        <w:tabs>
          <w:tab w:val="num" w:pos="475"/>
        </w:tabs>
        <w:ind w:left="0" w:firstLine="0"/>
      </w:pPr>
      <w:rPr>
        <w:rFonts w:hint="default"/>
        <w:i w:val="0"/>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418C4"/>
    <w:multiLevelType w:val="hybridMultilevel"/>
    <w:tmpl w:val="D40A29D0"/>
    <w:lvl w:ilvl="0" w:tplc="F2D0964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82*"/>
    <w:docVar w:name="CreationDt" w:val="2/12/2016 9:53: AM"/>
    <w:docVar w:name="DocCategory" w:val="Doc"/>
    <w:docVar w:name="DocType" w:val="Final"/>
    <w:docVar w:name="DutyStation" w:val="Geneva"/>
    <w:docVar w:name="FooterJN" w:val="GE.15-22782"/>
    <w:docVar w:name="jobn" w:val="GE.15-22782 (F)"/>
    <w:docVar w:name="jobnDT" w:val="GE.15-22782 (F)   120216"/>
    <w:docVar w:name="jobnDTDT" w:val="GE.15-22782 (F)   120216   120216"/>
    <w:docVar w:name="JobNo" w:val="GE.1522782F"/>
    <w:docVar w:name="JobNo2" w:val="GE.1529120F"/>
    <w:docVar w:name="LocalDrive" w:val="0"/>
    <w:docVar w:name="OandT" w:val="C. ROBERT"/>
    <w:docVar w:name="PaperSize" w:val="A4"/>
    <w:docVar w:name="sss1" w:val="ECE/TRANS/WP.15/AC.1/2016/12"/>
    <w:docVar w:name="sss2" w:val="-"/>
    <w:docVar w:name="Symbol1" w:val="ECE/TRANS/WP.15/AC.1/2016/12"/>
    <w:docVar w:name="Symbol2" w:val="-"/>
  </w:docVars>
  <w:rsids>
    <w:rsidRoot w:val="0063164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685B"/>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1176"/>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445E"/>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65C"/>
    <w:rsid w:val="00332A87"/>
    <w:rsid w:val="00333703"/>
    <w:rsid w:val="003342DF"/>
    <w:rsid w:val="00334FEB"/>
    <w:rsid w:val="00337015"/>
    <w:rsid w:val="003406CA"/>
    <w:rsid w:val="00340736"/>
    <w:rsid w:val="00343F8A"/>
    <w:rsid w:val="003441A5"/>
    <w:rsid w:val="00344969"/>
    <w:rsid w:val="00347AC8"/>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040"/>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34EAB"/>
    <w:rsid w:val="00441593"/>
    <w:rsid w:val="00443A00"/>
    <w:rsid w:val="00444609"/>
    <w:rsid w:val="004448E6"/>
    <w:rsid w:val="00450D24"/>
    <w:rsid w:val="0045223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0CE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1644"/>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2445"/>
    <w:rsid w:val="006E3D5C"/>
    <w:rsid w:val="006E4078"/>
    <w:rsid w:val="006E4E12"/>
    <w:rsid w:val="006E4EFA"/>
    <w:rsid w:val="006E5649"/>
    <w:rsid w:val="006F41DD"/>
    <w:rsid w:val="006F5A33"/>
    <w:rsid w:val="006F6787"/>
    <w:rsid w:val="006F6EDD"/>
    <w:rsid w:val="006F79A5"/>
    <w:rsid w:val="007033D2"/>
    <w:rsid w:val="00704AF5"/>
    <w:rsid w:val="0070555E"/>
    <w:rsid w:val="00706ECB"/>
    <w:rsid w:val="00707DF8"/>
    <w:rsid w:val="00711F00"/>
    <w:rsid w:val="0071328D"/>
    <w:rsid w:val="00715122"/>
    <w:rsid w:val="00717865"/>
    <w:rsid w:val="00721866"/>
    <w:rsid w:val="0072436A"/>
    <w:rsid w:val="00735F3A"/>
    <w:rsid w:val="00735FB1"/>
    <w:rsid w:val="007367E1"/>
    <w:rsid w:val="007379A0"/>
    <w:rsid w:val="00741B55"/>
    <w:rsid w:val="00743131"/>
    <w:rsid w:val="0074339E"/>
    <w:rsid w:val="007438CA"/>
    <w:rsid w:val="00744BE5"/>
    <w:rsid w:val="00744D58"/>
    <w:rsid w:val="00745376"/>
    <w:rsid w:val="0074587F"/>
    <w:rsid w:val="007473FA"/>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16B2"/>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3927"/>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89A"/>
    <w:rsid w:val="00955DBA"/>
    <w:rsid w:val="00957244"/>
    <w:rsid w:val="00962CAC"/>
    <w:rsid w:val="00964BDE"/>
    <w:rsid w:val="009676D3"/>
    <w:rsid w:val="0096782D"/>
    <w:rsid w:val="00970A5C"/>
    <w:rsid w:val="00971831"/>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812"/>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49E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264"/>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097B"/>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1EE3"/>
    <w:rsid w:val="00C23EFE"/>
    <w:rsid w:val="00C26CD3"/>
    <w:rsid w:val="00C3047B"/>
    <w:rsid w:val="00C30749"/>
    <w:rsid w:val="00C3163F"/>
    <w:rsid w:val="00C35E4D"/>
    <w:rsid w:val="00C436F7"/>
    <w:rsid w:val="00C4404E"/>
    <w:rsid w:val="00C45692"/>
    <w:rsid w:val="00C46175"/>
    <w:rsid w:val="00C472E3"/>
    <w:rsid w:val="00C47E57"/>
    <w:rsid w:val="00C55B02"/>
    <w:rsid w:val="00C56142"/>
    <w:rsid w:val="00C56B3A"/>
    <w:rsid w:val="00C56E2B"/>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4847"/>
    <w:rsid w:val="00CB5956"/>
    <w:rsid w:val="00CB60A9"/>
    <w:rsid w:val="00CC3EAA"/>
    <w:rsid w:val="00CC7CF8"/>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7B0"/>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620C"/>
    <w:rsid w:val="00DD7C73"/>
    <w:rsid w:val="00DE01B6"/>
    <w:rsid w:val="00DE1304"/>
    <w:rsid w:val="00DE1DD3"/>
    <w:rsid w:val="00DE1FBD"/>
    <w:rsid w:val="00DE4677"/>
    <w:rsid w:val="00DE64ED"/>
    <w:rsid w:val="00DF064D"/>
    <w:rsid w:val="00DF0CBF"/>
    <w:rsid w:val="00DF5407"/>
    <w:rsid w:val="00DF654C"/>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0600"/>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879F3"/>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15122"/>
    <w:rPr>
      <w:sz w:val="16"/>
      <w:szCs w:val="16"/>
    </w:rPr>
  </w:style>
  <w:style w:type="paragraph" w:styleId="CommentText">
    <w:name w:val="annotation text"/>
    <w:basedOn w:val="Normal"/>
    <w:link w:val="CommentTextChar"/>
    <w:uiPriority w:val="99"/>
    <w:semiHidden/>
    <w:unhideWhenUsed/>
    <w:rsid w:val="00715122"/>
    <w:pPr>
      <w:spacing w:line="240" w:lineRule="auto"/>
    </w:pPr>
    <w:rPr>
      <w:szCs w:val="20"/>
    </w:rPr>
  </w:style>
  <w:style w:type="character" w:customStyle="1" w:styleId="CommentTextChar">
    <w:name w:val="Comment Text Char"/>
    <w:basedOn w:val="DefaultParagraphFont"/>
    <w:link w:val="CommentText"/>
    <w:uiPriority w:val="99"/>
    <w:semiHidden/>
    <w:rsid w:val="0071512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15122"/>
    <w:rPr>
      <w:b/>
      <w:bCs/>
    </w:rPr>
  </w:style>
  <w:style w:type="character" w:customStyle="1" w:styleId="CommentSubjectChar">
    <w:name w:val="Comment Subject Char"/>
    <w:basedOn w:val="CommentTextChar"/>
    <w:link w:val="CommentSubject"/>
    <w:uiPriority w:val="99"/>
    <w:semiHidden/>
    <w:rsid w:val="0071512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15122"/>
    <w:rPr>
      <w:sz w:val="16"/>
      <w:szCs w:val="16"/>
    </w:rPr>
  </w:style>
  <w:style w:type="paragraph" w:styleId="CommentText">
    <w:name w:val="annotation text"/>
    <w:basedOn w:val="Normal"/>
    <w:link w:val="CommentTextChar"/>
    <w:uiPriority w:val="99"/>
    <w:semiHidden/>
    <w:unhideWhenUsed/>
    <w:rsid w:val="00715122"/>
    <w:pPr>
      <w:spacing w:line="240" w:lineRule="auto"/>
    </w:pPr>
    <w:rPr>
      <w:szCs w:val="20"/>
    </w:rPr>
  </w:style>
  <w:style w:type="character" w:customStyle="1" w:styleId="CommentTextChar">
    <w:name w:val="Comment Text Char"/>
    <w:basedOn w:val="DefaultParagraphFont"/>
    <w:link w:val="CommentText"/>
    <w:uiPriority w:val="99"/>
    <w:semiHidden/>
    <w:rsid w:val="0071512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15122"/>
    <w:rPr>
      <w:b/>
      <w:bCs/>
    </w:rPr>
  </w:style>
  <w:style w:type="character" w:customStyle="1" w:styleId="CommentSubjectChar">
    <w:name w:val="Comment Subject Char"/>
    <w:basedOn w:val="CommentTextChar"/>
    <w:link w:val="CommentSubject"/>
    <w:uiPriority w:val="99"/>
    <w:semiHidden/>
    <w:rsid w:val="0071512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716B-74C1-4FD2-8A88-1CB3A651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barrio-champeau</cp:lastModifiedBy>
  <cp:revision>7</cp:revision>
  <cp:lastPrinted>2016-02-12T13:45:00Z</cp:lastPrinted>
  <dcterms:created xsi:type="dcterms:W3CDTF">2016-02-12T12:39:00Z</dcterms:created>
  <dcterms:modified xsi:type="dcterms:W3CDTF">2016-02-12T13:45:00Z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1522782F</vt:lpwstr>
  </property>
  <property fmtid="{D5CDD505-2E9C-101B-9397-08002B2CF9AE}" pid="3" name="ODSRefJobNo">
    <vt:lpwstr>1529120F</vt:lpwstr>
  </property>
  <property fmtid="{D5CDD505-2E9C-101B-9397-08002B2CF9AE}" pid="4" name="Symbol1">
    <vt:lpwstr>ECE/TRANS/WP.15/AC.1/2016/12</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février 2016</vt:lpwstr>
  </property>
  <property fmtid="{D5CDD505-2E9C-101B-9397-08002B2CF9AE}" pid="12" name="Original">
    <vt:lpwstr>anglais</vt:lpwstr>
  </property>
  <property fmtid="{D5CDD505-2E9C-101B-9397-08002B2CF9AE}" pid="13" name="Release Date">
    <vt:lpwstr>120216</vt:lpwstr>
  </property>
</Properties>
</file>