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652CFC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652CFC">
              <w:rPr>
                <w:b/>
                <w:sz w:val="24"/>
                <w:szCs w:val="24"/>
              </w:rPr>
              <w:t>4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AE4840">
        <w:rPr>
          <w:b/>
        </w:rPr>
        <w:t>4 January 2016</w:t>
      </w:r>
      <w:bookmarkStart w:id="0" w:name="_GoBack"/>
      <w:bookmarkEnd w:id="0"/>
    </w:p>
    <w:p w:rsidR="009D2A5B" w:rsidRDefault="00BB7CD1" w:rsidP="00BB7CD1">
      <w:r>
        <w:t xml:space="preserve">Bern, </w:t>
      </w:r>
      <w:r w:rsidR="00D65303">
        <w:t>14</w:t>
      </w:r>
      <w:r>
        <w:t>–</w:t>
      </w:r>
      <w:r w:rsidR="00D65303">
        <w:t>18</w:t>
      </w:r>
      <w:r w:rsidR="00F66565">
        <w:t xml:space="preserve"> </w:t>
      </w:r>
      <w:r>
        <w:t>March 201</w:t>
      </w:r>
      <w:r w:rsidR="00D65303">
        <w:t>6</w:t>
      </w:r>
    </w:p>
    <w:p w:rsidR="00AE4840" w:rsidRPr="00A55B4D" w:rsidRDefault="00AE4840" w:rsidP="00AE4840">
      <w:r w:rsidRPr="00A55B4D">
        <w:t xml:space="preserve">Item </w:t>
      </w:r>
      <w:r>
        <w:t>6</w:t>
      </w:r>
      <w:r w:rsidRPr="00A55B4D">
        <w:t xml:space="preserve"> of the provisional agenda</w:t>
      </w:r>
    </w:p>
    <w:p w:rsidR="00BB7CD1" w:rsidRPr="00BB7CD1" w:rsidRDefault="00AE4840" w:rsidP="00AE4840">
      <w:pPr>
        <w:rPr>
          <w:b/>
        </w:rPr>
      </w:pPr>
      <w:r w:rsidRPr="000836FA">
        <w:rPr>
          <w:b/>
        </w:rPr>
        <w:t>Reports of informal working groups</w:t>
      </w:r>
    </w:p>
    <w:p w:rsidR="00BB7FE9" w:rsidRDefault="009B1518" w:rsidP="00BB7FE9">
      <w:pPr>
        <w:pStyle w:val="HChG"/>
      </w:pPr>
      <w:r>
        <w:tab/>
      </w:r>
      <w:r>
        <w:tab/>
      </w:r>
      <w:r w:rsidR="00BB7FE9">
        <w:t>Annexes to the Report of the Informal working group on telematics (Bordeaux, 6 – 8 October 2015) (Document ECE/TRANS/WP.15/AC.1/2016/</w:t>
      </w:r>
      <w:r w:rsidR="00BB7FE9" w:rsidRPr="00BB7FE9">
        <w:rPr>
          <w:szCs w:val="28"/>
          <w:lang w:val="en-GB"/>
        </w:rPr>
        <w:t>9</w:t>
      </w:r>
      <w:r w:rsidR="00BB7FE9">
        <w:t>)</w:t>
      </w:r>
    </w:p>
    <w:p w:rsidR="00BB7FE9" w:rsidRDefault="00BB7FE9" w:rsidP="00BB7FE9">
      <w:pPr>
        <w:pStyle w:val="H1G"/>
      </w:pPr>
      <w:r>
        <w:tab/>
      </w:r>
      <w:r>
        <w:tab/>
        <w:t>Transmitted by the government of France</w:t>
      </w:r>
    </w:p>
    <w:p w:rsidR="00BB7FE9" w:rsidRPr="00BB7FE9" w:rsidRDefault="00BB7FE9" w:rsidP="00BB7FE9">
      <w:pPr>
        <w:pStyle w:val="SingleTxtG"/>
      </w:pPr>
      <w:r w:rsidRPr="00BB7FE9">
        <w:t>The following documents are annexed to, the Report:</w:t>
      </w:r>
    </w:p>
    <w:p w:rsidR="00BB7FE9" w:rsidRPr="00BB7FE9" w:rsidRDefault="00BB7FE9" w:rsidP="00BB7FE9">
      <w:pPr>
        <w:pStyle w:val="SingleTxtG"/>
      </w:pPr>
      <w:r>
        <w:t>1)</w:t>
      </w:r>
      <w:r w:rsidRPr="00BB7FE9">
        <w:rPr>
          <w:lang w:val="en-GB"/>
        </w:rPr>
        <w:tab/>
      </w:r>
      <w:r w:rsidRPr="00BB7FE9">
        <w:rPr>
          <w:b/>
          <w:bCs/>
          <w:u w:val="single"/>
        </w:rPr>
        <w:t>A draft impact assessment</w:t>
      </w:r>
    </w:p>
    <w:p w:rsidR="00BB7FE9" w:rsidRPr="00BB7FE9" w:rsidRDefault="00BB7FE9" w:rsidP="00BB7FE9">
      <w:pPr>
        <w:pStyle w:val="SingleTxtG"/>
      </w:pPr>
      <w:r w:rsidRPr="00BB7FE9">
        <w:t xml:space="preserve">Document as initially presented to the Working group (to be modified in a later </w:t>
      </w:r>
      <w:proofErr w:type="spellStart"/>
      <w:r w:rsidRPr="00BB7FE9">
        <w:t>Inf</w:t>
      </w:r>
      <w:proofErr w:type="spellEnd"/>
      <w:r w:rsidRPr="00BB7FE9">
        <w:t xml:space="preserve"> document as suggested by the Working group)</w:t>
      </w:r>
    </w:p>
    <w:p w:rsidR="00BB7FE9" w:rsidRPr="00BB7FE9" w:rsidRDefault="00BB7FE9" w:rsidP="00BB7FE9">
      <w:pPr>
        <w:pStyle w:val="SingleTxtG"/>
      </w:pPr>
      <w:r>
        <w:t>2)</w:t>
      </w:r>
      <w:r w:rsidRPr="00BB7FE9">
        <w:rPr>
          <w:lang w:val="en-GB"/>
        </w:rPr>
        <w:tab/>
      </w:r>
      <w:r w:rsidRPr="00BB7FE9">
        <w:rPr>
          <w:b/>
          <w:bCs/>
          <w:u w:val="single"/>
        </w:rPr>
        <w:t>Presentations made during the workshop</w:t>
      </w:r>
    </w:p>
    <w:p w:rsidR="00BB7FE9" w:rsidRPr="00BB7FE9" w:rsidRDefault="00BB7FE9" w:rsidP="00BB7FE9">
      <w:pPr>
        <w:pStyle w:val="SingleTxtG"/>
      </w:pPr>
      <w:r>
        <w:t>-</w:t>
      </w:r>
      <w:r w:rsidRPr="00BB7FE9">
        <w:rPr>
          <w:lang w:val="en-GB"/>
        </w:rPr>
        <w:tab/>
      </w:r>
      <w:r>
        <w:t>A)</w:t>
      </w:r>
      <w:r w:rsidRPr="00BB7FE9">
        <w:rPr>
          <w:lang w:val="en-GB"/>
        </w:rPr>
        <w:tab/>
      </w:r>
      <w:r w:rsidRPr="00BB7FE9">
        <w:t>Introduction presentation</w:t>
      </w:r>
    </w:p>
    <w:p w:rsidR="00BB7FE9" w:rsidRPr="00BB7FE9" w:rsidRDefault="00BB7FE9" w:rsidP="00BB7FE9">
      <w:pPr>
        <w:pStyle w:val="SingleTxtG"/>
      </w:pPr>
      <w:r>
        <w:t>-</w:t>
      </w:r>
      <w:r w:rsidRPr="00BB7FE9">
        <w:rPr>
          <w:lang w:val="en-GB"/>
        </w:rPr>
        <w:tab/>
      </w:r>
      <w:r>
        <w:t>B)</w:t>
      </w:r>
      <w:r w:rsidRPr="00BB7FE9">
        <w:rPr>
          <w:lang w:val="en-GB"/>
        </w:rPr>
        <w:tab/>
      </w:r>
      <w:r w:rsidRPr="00BB7FE9">
        <w:t>ITS activities at UNECE and ITC</w:t>
      </w:r>
    </w:p>
    <w:p w:rsidR="00BB7FE9" w:rsidRPr="00BB7FE9" w:rsidRDefault="00BB7FE9" w:rsidP="00BB7FE9">
      <w:pPr>
        <w:pStyle w:val="SingleTxtG"/>
        <w:rPr>
          <w:color w:val="000000"/>
        </w:rPr>
      </w:pPr>
      <w:r>
        <w:t>-</w:t>
      </w:r>
      <w:r w:rsidRPr="00BB7FE9">
        <w:rPr>
          <w:lang w:val="en-GB"/>
        </w:rPr>
        <w:tab/>
      </w:r>
      <w:r>
        <w:t>C)</w:t>
      </w:r>
      <w:r w:rsidRPr="00BB7FE9">
        <w:rPr>
          <w:lang w:val="en-GB"/>
        </w:rPr>
        <w:tab/>
      </w:r>
      <w:r w:rsidRPr="00BB7FE9">
        <w:rPr>
          <w:color w:val="000000"/>
        </w:rPr>
        <w:t xml:space="preserve">Activities EC – ITS Directive – </w:t>
      </w:r>
      <w:proofErr w:type="spellStart"/>
      <w:r w:rsidRPr="00BB7FE9">
        <w:rPr>
          <w:color w:val="000000"/>
        </w:rPr>
        <w:t>eCall</w:t>
      </w:r>
      <w:proofErr w:type="spellEnd"/>
      <w:r w:rsidRPr="00BB7FE9">
        <w:rPr>
          <w:color w:val="000000"/>
        </w:rPr>
        <w:t xml:space="preserve"> - C-ITS deployment in Europe</w:t>
      </w:r>
    </w:p>
    <w:p w:rsidR="00BB7FE9" w:rsidRPr="00BB7FE9" w:rsidRDefault="00BB7FE9" w:rsidP="00BB7FE9">
      <w:pPr>
        <w:pStyle w:val="SingleTxtG"/>
        <w:rPr>
          <w:color w:val="000000"/>
        </w:rPr>
      </w:pPr>
      <w:r>
        <w:rPr>
          <w:color w:val="000000"/>
        </w:rPr>
        <w:t>-</w:t>
      </w:r>
      <w:r w:rsidRPr="00BB7FE9">
        <w:rPr>
          <w:color w:val="000000"/>
          <w:lang w:val="en-GB"/>
        </w:rPr>
        <w:tab/>
      </w:r>
      <w:r>
        <w:rPr>
          <w:color w:val="000000"/>
        </w:rPr>
        <w:t>D)</w:t>
      </w:r>
      <w:r w:rsidRPr="00BB7FE9">
        <w:rPr>
          <w:color w:val="000000"/>
          <w:lang w:val="en-GB"/>
        </w:rPr>
        <w:tab/>
      </w:r>
      <w:r w:rsidRPr="00BB7FE9">
        <w:rPr>
          <w:color w:val="000000"/>
        </w:rPr>
        <w:t>European GNSS role in logistics and management of dangerous goods</w:t>
      </w:r>
    </w:p>
    <w:p w:rsidR="00BB7FE9" w:rsidRPr="00BB7FE9" w:rsidRDefault="00BB7FE9" w:rsidP="00BB7FE9">
      <w:pPr>
        <w:pStyle w:val="SingleTxtG"/>
        <w:rPr>
          <w:color w:val="000000"/>
        </w:rPr>
      </w:pPr>
      <w:r>
        <w:rPr>
          <w:color w:val="000000"/>
        </w:rPr>
        <w:t>-</w:t>
      </w:r>
      <w:r w:rsidRPr="00BB7FE9">
        <w:rPr>
          <w:color w:val="000000"/>
          <w:lang w:val="en-GB"/>
        </w:rPr>
        <w:tab/>
      </w:r>
      <w:r w:rsidRPr="00BB7FE9">
        <w:rPr>
          <w:color w:val="000000"/>
        </w:rPr>
        <w:t>E)</w:t>
      </w:r>
      <w:r w:rsidRPr="00BB7FE9">
        <w:rPr>
          <w:color w:val="000000"/>
          <w:lang w:val="en-GB"/>
        </w:rPr>
        <w:tab/>
      </w:r>
      <w:r w:rsidRPr="00BB7FE9">
        <w:rPr>
          <w:color w:val="000000"/>
        </w:rPr>
        <w:t>CORE intermodal transport of dangerous goods demonstrator</w:t>
      </w:r>
    </w:p>
    <w:p w:rsidR="00BB7FE9" w:rsidRPr="00BB7FE9" w:rsidRDefault="00BB7FE9" w:rsidP="00BB7FE9">
      <w:pPr>
        <w:pStyle w:val="SingleTxtG"/>
      </w:pPr>
      <w:r>
        <w:rPr>
          <w:color w:val="000000"/>
        </w:rPr>
        <w:t>-</w:t>
      </w:r>
      <w:r w:rsidRPr="00BB7FE9">
        <w:rPr>
          <w:color w:val="000000"/>
          <w:lang w:val="en-GB"/>
        </w:rPr>
        <w:tab/>
      </w:r>
      <w:r>
        <w:rPr>
          <w:color w:val="000000"/>
        </w:rPr>
        <w:t>F)</w:t>
      </w:r>
      <w:r w:rsidRPr="00BB7FE9">
        <w:rPr>
          <w:color w:val="000000"/>
          <w:lang w:val="en-GB"/>
        </w:rPr>
        <w:tab/>
      </w:r>
      <w:r w:rsidRPr="00BB7FE9">
        <w:rPr>
          <w:color w:val="000000"/>
        </w:rPr>
        <w:t>GEOTRANS MD pilot project</w:t>
      </w:r>
    </w:p>
    <w:p w:rsidR="00BB7FE9" w:rsidRPr="00BB7FE9" w:rsidRDefault="00BB7FE9" w:rsidP="00BB7FE9">
      <w:pPr>
        <w:pStyle w:val="SingleTxtG"/>
      </w:pPr>
      <w:r w:rsidRPr="00BB7FE9">
        <w:rPr>
          <w:color w:val="000000"/>
        </w:rPr>
        <w:t>3</w:t>
      </w:r>
      <w:r>
        <w:rPr>
          <w:color w:val="000000"/>
        </w:rPr>
        <w:t>)</w:t>
      </w:r>
      <w:r w:rsidRPr="00BB7FE9">
        <w:rPr>
          <w:color w:val="000000"/>
          <w:lang w:val="en-GB"/>
        </w:rPr>
        <w:tab/>
      </w:r>
      <w:r w:rsidRPr="00BB7FE9">
        <w:rPr>
          <w:b/>
          <w:bCs/>
          <w:color w:val="000000"/>
          <w:u w:val="single"/>
        </w:rPr>
        <w:t>Presentations used during the Working group</w:t>
      </w:r>
    </w:p>
    <w:p w:rsidR="00BB7FE9" w:rsidRPr="00BB7FE9" w:rsidRDefault="00BB7FE9" w:rsidP="00BB7FE9">
      <w:pPr>
        <w:pStyle w:val="SingleTxtG"/>
        <w:rPr>
          <w:color w:val="000000"/>
          <w:lang w:val="fr-CH"/>
        </w:rPr>
      </w:pPr>
      <w:r>
        <w:rPr>
          <w:lang w:val="fr-CH"/>
        </w:rPr>
        <w:t>-</w:t>
      </w:r>
      <w:r>
        <w:rPr>
          <w:lang w:val="fr-CH"/>
        </w:rPr>
        <w:tab/>
      </w:r>
      <w:r w:rsidRPr="00BB7FE9">
        <w:rPr>
          <w:color w:val="000000"/>
          <w:lang w:val="fr-CH"/>
        </w:rPr>
        <w:t>TAF TSI Interface -</w:t>
      </w:r>
      <w:proofErr w:type="spellStart"/>
      <w:r w:rsidRPr="00BB7FE9">
        <w:rPr>
          <w:color w:val="000000"/>
          <w:lang w:val="fr-CH"/>
        </w:rPr>
        <w:t>Analyis</w:t>
      </w:r>
      <w:proofErr w:type="spellEnd"/>
      <w:r w:rsidRPr="00BB7FE9">
        <w:rPr>
          <w:color w:val="000000"/>
          <w:lang w:val="fr-CH"/>
        </w:rPr>
        <w:t xml:space="preserve"> (ERA)</w:t>
      </w:r>
    </w:p>
    <w:p w:rsidR="00BB7FE9" w:rsidRPr="00BB7FE9" w:rsidRDefault="00BB7FE9" w:rsidP="00BB7FE9">
      <w:pPr>
        <w:pStyle w:val="SingleTxtG"/>
        <w:rPr>
          <w:color w:val="000000"/>
          <w:lang w:val="fr-CH"/>
        </w:rPr>
      </w:pPr>
      <w:r>
        <w:rPr>
          <w:color w:val="000000"/>
        </w:rPr>
        <w:t>-</w:t>
      </w:r>
      <w:r>
        <w:rPr>
          <w:color w:val="000000"/>
          <w:lang w:val="fr-CH"/>
        </w:rPr>
        <w:tab/>
      </w:r>
      <w:r w:rsidRPr="00BB7FE9">
        <w:rPr>
          <w:color w:val="000000"/>
        </w:rPr>
        <w:t>GEOTRANSMD</w:t>
      </w:r>
    </w:p>
    <w:p w:rsidR="00BB7FE9" w:rsidRPr="00BB7FE9" w:rsidRDefault="00BB7FE9" w:rsidP="00BB7FE9">
      <w:pPr>
        <w:pStyle w:val="SingleTxtG"/>
        <w:spacing w:before="240" w:after="0"/>
        <w:jc w:val="center"/>
        <w:rPr>
          <w:u w:val="single"/>
          <w:lang w:val="fr-CH"/>
        </w:rPr>
      </w:pPr>
      <w:r>
        <w:rPr>
          <w:rFonts w:ascii="Calibri" w:hAnsi="Calibri"/>
          <w:color w:val="000000"/>
          <w:u w:val="single"/>
          <w:lang w:val="fr-CH"/>
        </w:rPr>
        <w:tab/>
      </w:r>
      <w:r>
        <w:rPr>
          <w:rFonts w:ascii="Calibri" w:hAnsi="Calibri"/>
          <w:color w:val="000000"/>
          <w:u w:val="single"/>
          <w:lang w:val="fr-CH"/>
        </w:rPr>
        <w:tab/>
      </w:r>
      <w:r>
        <w:rPr>
          <w:rFonts w:ascii="Calibri" w:hAnsi="Calibri"/>
          <w:color w:val="000000"/>
          <w:u w:val="single"/>
          <w:lang w:val="fr-CH"/>
        </w:rPr>
        <w:tab/>
      </w:r>
    </w:p>
    <w:sectPr w:rsidR="00BB7FE9" w:rsidRPr="00BB7FE9" w:rsidSect="00BB7FE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25" w:rsidRDefault="00C50425"/>
  </w:endnote>
  <w:endnote w:type="continuationSeparator" w:id="0">
    <w:p w:rsidR="00C50425" w:rsidRDefault="00C50425"/>
  </w:endnote>
  <w:endnote w:type="continuationNotice" w:id="1">
    <w:p w:rsidR="00C50425" w:rsidRDefault="00C50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BB7FE9">
      <w:rPr>
        <w:b/>
        <w:noProof/>
        <w:sz w:val="18"/>
        <w:szCs w:val="18"/>
      </w:rPr>
      <w:t>8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BB7FE9">
      <w:rPr>
        <w:b/>
        <w:noProof/>
        <w:sz w:val="18"/>
        <w:szCs w:val="18"/>
      </w:rPr>
      <w:t>7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25" w:rsidRPr="000B175B" w:rsidRDefault="00C504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0425" w:rsidRPr="00FC68B7" w:rsidRDefault="00C504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50425" w:rsidRDefault="00C504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C" w:rsidRPr="00652CFC" w:rsidRDefault="00652CFC">
    <w:pPr>
      <w:pStyle w:val="Header"/>
      <w:rPr>
        <w:lang w:val="fr-CH"/>
      </w:rPr>
    </w:pPr>
    <w:r>
      <w:rPr>
        <w:lang w:val="fr-CH"/>
      </w:rPr>
      <w:t>INF.4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37F90"/>
    <w:rsid w:val="00046B1F"/>
    <w:rsid w:val="00050F6B"/>
    <w:rsid w:val="00057E97"/>
    <w:rsid w:val="00072C8C"/>
    <w:rsid w:val="000733B5"/>
    <w:rsid w:val="00081815"/>
    <w:rsid w:val="000931C0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5117"/>
    <w:rsid w:val="00155068"/>
    <w:rsid w:val="00165F3A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67F5F"/>
    <w:rsid w:val="00286B4D"/>
    <w:rsid w:val="002A3C85"/>
    <w:rsid w:val="002A603B"/>
    <w:rsid w:val="002D4643"/>
    <w:rsid w:val="002D4B6C"/>
    <w:rsid w:val="002F175C"/>
    <w:rsid w:val="00302E18"/>
    <w:rsid w:val="003050A4"/>
    <w:rsid w:val="0030606F"/>
    <w:rsid w:val="003229D8"/>
    <w:rsid w:val="003358CF"/>
    <w:rsid w:val="00345184"/>
    <w:rsid w:val="00352709"/>
    <w:rsid w:val="003571EA"/>
    <w:rsid w:val="00371178"/>
    <w:rsid w:val="003A6810"/>
    <w:rsid w:val="003B36D1"/>
    <w:rsid w:val="003C2CC4"/>
    <w:rsid w:val="003D4B23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420F2"/>
    <w:rsid w:val="00543B68"/>
    <w:rsid w:val="00546993"/>
    <w:rsid w:val="005628B6"/>
    <w:rsid w:val="0059363D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CFC"/>
    <w:rsid w:val="00652D0A"/>
    <w:rsid w:val="006623D5"/>
    <w:rsid w:val="00662BB6"/>
    <w:rsid w:val="00667F8F"/>
    <w:rsid w:val="006741F1"/>
    <w:rsid w:val="00684C21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2632A"/>
    <w:rsid w:val="007327D5"/>
    <w:rsid w:val="007611CF"/>
    <w:rsid w:val="00761787"/>
    <w:rsid w:val="007629C8"/>
    <w:rsid w:val="00764668"/>
    <w:rsid w:val="0077047D"/>
    <w:rsid w:val="00776430"/>
    <w:rsid w:val="00797575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7DAF"/>
    <w:rsid w:val="008E0678"/>
    <w:rsid w:val="008E0DAA"/>
    <w:rsid w:val="008E4D3A"/>
    <w:rsid w:val="009223CA"/>
    <w:rsid w:val="00940F93"/>
    <w:rsid w:val="0094558F"/>
    <w:rsid w:val="00961690"/>
    <w:rsid w:val="009760F3"/>
    <w:rsid w:val="0098203C"/>
    <w:rsid w:val="009A0E8D"/>
    <w:rsid w:val="009B1518"/>
    <w:rsid w:val="009B26E7"/>
    <w:rsid w:val="009C454F"/>
    <w:rsid w:val="009D2A5B"/>
    <w:rsid w:val="009E1D8E"/>
    <w:rsid w:val="00A00A3F"/>
    <w:rsid w:val="00A01489"/>
    <w:rsid w:val="00A3009E"/>
    <w:rsid w:val="00A3026E"/>
    <w:rsid w:val="00A338F1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11BB4"/>
    <w:rsid w:val="00B22BC2"/>
    <w:rsid w:val="00B30179"/>
    <w:rsid w:val="00B36690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80B"/>
    <w:rsid w:val="00BA2681"/>
    <w:rsid w:val="00BB7CD1"/>
    <w:rsid w:val="00BB7FE9"/>
    <w:rsid w:val="00BC3FA0"/>
    <w:rsid w:val="00BC74E9"/>
    <w:rsid w:val="00BD55A0"/>
    <w:rsid w:val="00BF15A1"/>
    <w:rsid w:val="00BF68A8"/>
    <w:rsid w:val="00C10FE6"/>
    <w:rsid w:val="00C11A03"/>
    <w:rsid w:val="00C22C0C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B3E03"/>
    <w:rsid w:val="00CD57D2"/>
    <w:rsid w:val="00CE4A8F"/>
    <w:rsid w:val="00D00610"/>
    <w:rsid w:val="00D2031B"/>
    <w:rsid w:val="00D25FE2"/>
    <w:rsid w:val="00D43252"/>
    <w:rsid w:val="00D47EEA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6CA5"/>
    <w:rsid w:val="00E046DF"/>
    <w:rsid w:val="00E15557"/>
    <w:rsid w:val="00E27346"/>
    <w:rsid w:val="00E71BC8"/>
    <w:rsid w:val="00E7260F"/>
    <w:rsid w:val="00E73F5D"/>
    <w:rsid w:val="00E77E4E"/>
    <w:rsid w:val="00E96630"/>
    <w:rsid w:val="00EC106A"/>
    <w:rsid w:val="00EC32A0"/>
    <w:rsid w:val="00ED7A2A"/>
    <w:rsid w:val="00EE6B3A"/>
    <w:rsid w:val="00EF1D7F"/>
    <w:rsid w:val="00F227A6"/>
    <w:rsid w:val="00F31E5F"/>
    <w:rsid w:val="00F36F0D"/>
    <w:rsid w:val="00F4272A"/>
    <w:rsid w:val="00F6100A"/>
    <w:rsid w:val="00F66565"/>
    <w:rsid w:val="00F93781"/>
    <w:rsid w:val="00FA3772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">
    <w:name w:val="Titre 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">
    <w:name w:val="Titre 2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basedOn w:val="Normal"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">
    <w:name w:val="Titre 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">
    <w:name w:val="Titre 2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basedOn w:val="Normal"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521B-1031-4D0F-9DF9-D270EFB4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4</cp:revision>
  <cp:lastPrinted>2015-12-28T13:11:00Z</cp:lastPrinted>
  <dcterms:created xsi:type="dcterms:W3CDTF">2015-12-28T13:07:00Z</dcterms:created>
  <dcterms:modified xsi:type="dcterms:W3CDTF">2016-01-04T11:00:00Z</dcterms:modified>
</cp:coreProperties>
</file>