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873D5" w:rsidP="00B873D5">
            <w:pPr>
              <w:suppressAutoHyphens w:val="0"/>
              <w:spacing w:after="20"/>
              <w:jc w:val="right"/>
            </w:pPr>
            <w:r w:rsidRPr="00B873D5">
              <w:rPr>
                <w:sz w:val="40"/>
              </w:rPr>
              <w:t>ECE</w:t>
            </w:r>
            <w:r>
              <w:t>/TRANS/WP.15/2016/13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873D5" w:rsidP="00B873D5">
            <w:pPr>
              <w:suppressAutoHyphens w:val="0"/>
              <w:spacing w:before="240" w:line="240" w:lineRule="exact"/>
            </w:pPr>
            <w:r>
              <w:t>Distr.: General</w:t>
            </w:r>
          </w:p>
          <w:p w:rsidR="00B873D5" w:rsidRDefault="00B873D5" w:rsidP="00B873D5">
            <w:pPr>
              <w:suppressAutoHyphens w:val="0"/>
            </w:pPr>
            <w:r>
              <w:t>22 August 2016</w:t>
            </w:r>
          </w:p>
          <w:p w:rsidR="00B873D5" w:rsidRDefault="00B873D5" w:rsidP="00B873D5">
            <w:pPr>
              <w:suppressAutoHyphens w:val="0"/>
            </w:pPr>
            <w:r>
              <w:t>English</w:t>
            </w:r>
          </w:p>
          <w:p w:rsidR="00B873D5" w:rsidRDefault="00B873D5" w:rsidP="00B873D5">
            <w:pPr>
              <w:suppressAutoHyphens w:val="0"/>
            </w:pPr>
            <w:r>
              <w:t>Original: Russian</w:t>
            </w:r>
          </w:p>
        </w:tc>
      </w:tr>
    </w:tbl>
    <w:p w:rsidR="00B873D5" w:rsidRDefault="00B873D5">
      <w:pPr>
        <w:spacing w:before="120"/>
        <w:rPr>
          <w:b/>
          <w:sz w:val="28"/>
          <w:szCs w:val="28"/>
        </w:rPr>
      </w:pPr>
      <w:r>
        <w:rPr>
          <w:b/>
          <w:sz w:val="28"/>
          <w:szCs w:val="28"/>
        </w:rPr>
        <w:t>Economic Commission for Europe</w:t>
      </w:r>
    </w:p>
    <w:p w:rsidR="00B873D5" w:rsidRDefault="00B873D5">
      <w:pPr>
        <w:spacing w:before="120"/>
        <w:rPr>
          <w:sz w:val="28"/>
          <w:szCs w:val="28"/>
        </w:rPr>
      </w:pPr>
      <w:r>
        <w:rPr>
          <w:sz w:val="28"/>
          <w:szCs w:val="28"/>
        </w:rPr>
        <w:t>Inland Transport Committee</w:t>
      </w:r>
    </w:p>
    <w:p w:rsidR="00B873D5" w:rsidRDefault="00B873D5" w:rsidP="00B873D5">
      <w:pPr>
        <w:spacing w:before="120"/>
        <w:rPr>
          <w:b/>
          <w:sz w:val="24"/>
          <w:szCs w:val="24"/>
        </w:rPr>
      </w:pPr>
      <w:r>
        <w:rPr>
          <w:b/>
          <w:sz w:val="24"/>
          <w:szCs w:val="24"/>
        </w:rPr>
        <w:t xml:space="preserve">Working Party on the Transport of </w:t>
      </w:r>
      <w:r w:rsidRPr="00B873D5">
        <w:rPr>
          <w:b/>
          <w:sz w:val="24"/>
          <w:szCs w:val="24"/>
        </w:rPr>
        <w:t>Dangerous Goods</w:t>
      </w:r>
    </w:p>
    <w:p w:rsidR="00B873D5" w:rsidRPr="00B873D5" w:rsidRDefault="00B873D5" w:rsidP="00B873D5">
      <w:pPr>
        <w:spacing w:before="120"/>
        <w:rPr>
          <w:b/>
          <w:bCs/>
        </w:rPr>
      </w:pPr>
      <w:r w:rsidRPr="00B873D5">
        <w:rPr>
          <w:b/>
          <w:bCs/>
        </w:rPr>
        <w:t>101st session</w:t>
      </w:r>
    </w:p>
    <w:p w:rsidR="00B873D5" w:rsidRPr="004E1B26" w:rsidRDefault="00B873D5" w:rsidP="00B873D5">
      <w:r w:rsidRPr="004E1B26">
        <w:t>Geneva, 8-11 November 2016</w:t>
      </w:r>
    </w:p>
    <w:p w:rsidR="00B873D5" w:rsidRPr="004E1B26" w:rsidRDefault="00B873D5" w:rsidP="00B873D5">
      <w:r w:rsidRPr="004E1B26">
        <w:t>Item 6 of the provisional agenda</w:t>
      </w:r>
    </w:p>
    <w:p w:rsidR="00B873D5" w:rsidRPr="00B873D5" w:rsidRDefault="00B873D5" w:rsidP="00B873D5">
      <w:pPr>
        <w:rPr>
          <w:b/>
          <w:bCs/>
        </w:rPr>
      </w:pPr>
      <w:r w:rsidRPr="00B873D5">
        <w:rPr>
          <w:b/>
          <w:bCs/>
        </w:rPr>
        <w:t>Interpretation of ADR</w:t>
      </w:r>
    </w:p>
    <w:p w:rsidR="00B873D5" w:rsidRPr="004E1B26" w:rsidRDefault="00B873D5" w:rsidP="00B873D5">
      <w:pPr>
        <w:pStyle w:val="HChG"/>
      </w:pPr>
      <w:r>
        <w:tab/>
      </w:r>
      <w:r>
        <w:tab/>
      </w:r>
      <w:r w:rsidRPr="004E1B26">
        <w:t xml:space="preserve">Interpretation of </w:t>
      </w:r>
      <w:r w:rsidR="00A5495A">
        <w:t>“</w:t>
      </w:r>
      <w:r w:rsidRPr="004E1B26">
        <w:t>speed limitation device</w:t>
      </w:r>
      <w:r w:rsidR="00A5495A">
        <w:t>”</w:t>
      </w:r>
      <w:r w:rsidRPr="004E1B26">
        <w:t>, ADR section 9.2.5</w:t>
      </w:r>
    </w:p>
    <w:p w:rsidR="00B873D5" w:rsidRPr="004E1B26" w:rsidRDefault="00B873D5" w:rsidP="00B873D5">
      <w:pPr>
        <w:pStyle w:val="H1G"/>
      </w:pPr>
      <w:r>
        <w:tab/>
      </w:r>
      <w:r>
        <w:tab/>
      </w:r>
      <w:r w:rsidRPr="004E1B26">
        <w:t>Transmitted by the Russian Federation</w:t>
      </w:r>
      <w:r w:rsidRPr="00B873D5">
        <w:rPr>
          <w:rStyle w:val="FootnoteReference"/>
          <w:b w:val="0"/>
          <w:bCs/>
        </w:rPr>
        <w:footnoteReference w:id="1"/>
      </w:r>
    </w:p>
    <w:p w:rsidR="00B873D5" w:rsidRPr="004E1B26" w:rsidRDefault="00B873D5" w:rsidP="00B873D5">
      <w:pPr>
        <w:pStyle w:val="HChG"/>
      </w:pPr>
      <w:r>
        <w:tab/>
      </w:r>
      <w:r>
        <w:tab/>
      </w:r>
      <w:r w:rsidRPr="004E1B26">
        <w:t>Introduction</w:t>
      </w:r>
    </w:p>
    <w:p w:rsidR="00B873D5" w:rsidRPr="004E1B26" w:rsidRDefault="00B873D5" w:rsidP="00B873D5">
      <w:pPr>
        <w:pStyle w:val="SingleTxtG"/>
      </w:pPr>
      <w:r w:rsidRPr="004E1B26">
        <w:t>1.</w:t>
      </w:r>
      <w:r w:rsidRPr="004E1B26">
        <w:tab/>
        <w:t>ADR section 9.2.5 stipulates that motor vehicles (rigid vehicles and tractors for semi­trailers) with a maximum mass exceeding 3.5 tonnes shall be equipped with a speed limitation device</w:t>
      </w:r>
      <w:r w:rsidR="00226204">
        <w:t xml:space="preserve"> (SLD)</w:t>
      </w:r>
      <w:r w:rsidRPr="004E1B26">
        <w:t xml:space="preserve"> according to the technical requirements of ECE Regulation No. 89, as amended. The device shall be set in such a way that the speed cannot exceed 90 km/h, bearing in mind the technological tolerance of the device.</w:t>
      </w:r>
    </w:p>
    <w:p w:rsidR="00B873D5" w:rsidRPr="004E1B26" w:rsidRDefault="00B873D5" w:rsidP="00B873D5">
      <w:pPr>
        <w:pStyle w:val="SingleTxtG"/>
      </w:pPr>
      <w:r w:rsidRPr="004E1B26">
        <w:t>Note 8 reads as follows:</w:t>
      </w:r>
    </w:p>
    <w:p w:rsidR="00B873D5" w:rsidRPr="004E1B26" w:rsidRDefault="00B873D5" w:rsidP="00B873D5">
      <w:pPr>
        <w:pStyle w:val="SingleTxtG"/>
      </w:pPr>
      <w:r>
        <w:t>“</w:t>
      </w:r>
      <w:r w:rsidRPr="004E1B26">
        <w:t>ECE Regulation No. 89: uniform provisions concerning the approval of:</w:t>
      </w:r>
    </w:p>
    <w:p w:rsidR="00B873D5" w:rsidRPr="004E1B26" w:rsidRDefault="00B873D5" w:rsidP="00B873D5">
      <w:pPr>
        <w:pStyle w:val="SingleTxtG"/>
      </w:pPr>
      <w:r w:rsidRPr="004E1B26">
        <w:t>I.</w:t>
      </w:r>
      <w:r w:rsidRPr="004E1B26">
        <w:tab/>
        <w:t>Vehicles with regard to limitation of their maximum speed;</w:t>
      </w:r>
    </w:p>
    <w:p w:rsidR="00B873D5" w:rsidRPr="004E1B26" w:rsidRDefault="00B873D5" w:rsidP="00B873D5">
      <w:pPr>
        <w:pStyle w:val="SingleTxtG"/>
      </w:pPr>
      <w:r w:rsidRPr="004E1B26">
        <w:t>II.</w:t>
      </w:r>
      <w:r w:rsidRPr="004E1B26">
        <w:tab/>
        <w:t>Vehicles with regard to the installation of a speed limitation device (SLD) of an approved type;</w:t>
      </w:r>
    </w:p>
    <w:p w:rsidR="00B873D5" w:rsidRPr="004E1B26" w:rsidRDefault="00B873D5" w:rsidP="00B873D5">
      <w:pPr>
        <w:pStyle w:val="SingleTxtG"/>
      </w:pPr>
      <w:r w:rsidRPr="004E1B26">
        <w:t>III.</w:t>
      </w:r>
      <w:r w:rsidRPr="004E1B26">
        <w:tab/>
        <w:t>Speed limitation devices (SLD).</w:t>
      </w:r>
      <w:r>
        <w:t>”</w:t>
      </w:r>
    </w:p>
    <w:p w:rsidR="00B873D5" w:rsidRPr="004E1B26" w:rsidRDefault="00B873D5" w:rsidP="00B873D5">
      <w:pPr>
        <w:pStyle w:val="HChG"/>
      </w:pPr>
      <w:r>
        <w:lastRenderedPageBreak/>
        <w:tab/>
      </w:r>
      <w:r>
        <w:tab/>
      </w:r>
      <w:r w:rsidRPr="004E1B26">
        <w:t>Proposal</w:t>
      </w:r>
    </w:p>
    <w:p w:rsidR="00B873D5" w:rsidRPr="004E1B26" w:rsidRDefault="00B873D5" w:rsidP="00B873D5">
      <w:pPr>
        <w:pStyle w:val="SingleTxtG"/>
      </w:pPr>
      <w:r w:rsidRPr="004E1B26">
        <w:t>2.</w:t>
      </w:r>
      <w:r w:rsidRPr="004E1B26">
        <w:tab/>
        <w:t>Consider the possibility of implementing ADR 9.2.5 not only with separate speed limitation devices (SLDs), but also with speed limitation functions (SLFs).</w:t>
      </w:r>
    </w:p>
    <w:p w:rsidR="00B873D5" w:rsidRPr="004E1B26" w:rsidRDefault="00B873D5" w:rsidP="00B873D5">
      <w:pPr>
        <w:pStyle w:val="SingleTxtG"/>
      </w:pPr>
      <w:r w:rsidRPr="004E1B26">
        <w:t>3.</w:t>
      </w:r>
      <w:r w:rsidRPr="004E1B26">
        <w:tab/>
        <w:t>In the event that a decision is taken to amend ADR, the Russian Federation is willing to draft the amendment.</w:t>
      </w:r>
    </w:p>
    <w:p w:rsidR="00B873D5" w:rsidRPr="004E1B26" w:rsidRDefault="00B873D5" w:rsidP="00B873D5">
      <w:pPr>
        <w:pStyle w:val="HChG"/>
      </w:pPr>
      <w:r>
        <w:tab/>
      </w:r>
      <w:r>
        <w:tab/>
      </w:r>
      <w:r w:rsidRPr="004E1B26">
        <w:t>Justification</w:t>
      </w:r>
    </w:p>
    <w:p w:rsidR="00B873D5" w:rsidRPr="004E1B26" w:rsidRDefault="00B873D5" w:rsidP="00B873D5">
      <w:pPr>
        <w:pStyle w:val="SingleTxtG"/>
      </w:pPr>
      <w:r w:rsidRPr="004E1B26">
        <w:t>4.</w:t>
      </w:r>
      <w:r w:rsidRPr="004E1B26">
        <w:tab/>
        <w:t>From an analysis of the ADR provisions, it follows that, in accordance with Note 8 under ADR 9.2.5, the implementation of all the parts of ECE Regulation No. 89 ensures compliance with the Regulation</w:t>
      </w:r>
      <w:r>
        <w:t>’</w:t>
      </w:r>
      <w:r w:rsidRPr="004E1B26">
        <w:t>s technical requirements specifically relating to the limitation of vehicle speeds.</w:t>
      </w:r>
    </w:p>
    <w:p w:rsidR="00B873D5" w:rsidRPr="004E1B26" w:rsidRDefault="00B873D5" w:rsidP="00B873D5">
      <w:pPr>
        <w:pStyle w:val="SingleTxtG"/>
      </w:pPr>
      <w:r w:rsidRPr="004E1B26">
        <w:t>5.</w:t>
      </w:r>
      <w:r w:rsidRPr="004E1B26">
        <w:tab/>
        <w:t>Paragraph 1.1.1 of ECE Regulation No. 89 indicates that the Regulation in question is applicable to vehicles so designed that their component parts can be regarded as totally or partially fulfilling the function of a speed limitation device.</w:t>
      </w:r>
    </w:p>
    <w:p w:rsidR="00B873D5" w:rsidRPr="004E1B26" w:rsidRDefault="00B873D5" w:rsidP="00B873D5">
      <w:pPr>
        <w:pStyle w:val="SingleTxtG"/>
      </w:pPr>
      <w:r w:rsidRPr="004E1B26">
        <w:t>6.</w:t>
      </w:r>
      <w:r w:rsidRPr="004E1B26">
        <w:tab/>
        <w:t xml:space="preserve">Also, paragraph 1.2.1 of ECE Regulation No. 89 stipulates that </w:t>
      </w:r>
      <w:r>
        <w:t>“</w:t>
      </w:r>
      <w:r w:rsidRPr="004E1B26">
        <w:t>Vehicles of categories M</w:t>
      </w:r>
      <w:r w:rsidRPr="00081D1B">
        <w:rPr>
          <w:vertAlign w:val="subscript"/>
        </w:rPr>
        <w:t>3</w:t>
      </w:r>
      <w:r w:rsidRPr="004E1B26">
        <w:t>, N</w:t>
      </w:r>
      <w:r w:rsidRPr="00081D1B">
        <w:rPr>
          <w:vertAlign w:val="subscript"/>
        </w:rPr>
        <w:t>2</w:t>
      </w:r>
      <w:r w:rsidRPr="004E1B26">
        <w:t xml:space="preserve"> and N</w:t>
      </w:r>
      <w:r w:rsidRPr="00081D1B">
        <w:rPr>
          <w:vertAlign w:val="subscript"/>
        </w:rPr>
        <w:t>3</w:t>
      </w:r>
      <w:r w:rsidRPr="004E1B26">
        <w:t xml:space="preserve"> shall be limited to a maximum speed achieved by a speed limitation device (SLD) or function (SLF).</w:t>
      </w:r>
      <w:r>
        <w:t>”</w:t>
      </w:r>
    </w:p>
    <w:p w:rsidR="00B873D5" w:rsidRDefault="00B873D5" w:rsidP="00B873D5">
      <w:pPr>
        <w:pStyle w:val="SingleTxtG"/>
      </w:pPr>
      <w:r w:rsidRPr="004E1B26">
        <w:t>7.</w:t>
      </w:r>
      <w:r w:rsidRPr="004E1B26">
        <w:tab/>
        <w:t>All the above justifies the conclusion that the requirements of ADR 9.2.5 are met not only with the installation of a separate speed limitation device, but also by speed limitation functions in the vehicle control system.</w:t>
      </w:r>
    </w:p>
    <w:p w:rsidR="00B873D5" w:rsidRPr="00106A43" w:rsidRDefault="00B873D5">
      <w:pPr>
        <w:spacing w:before="240"/>
        <w:jc w:val="center"/>
        <w:rPr>
          <w:u w:val="single"/>
        </w:rPr>
      </w:pPr>
      <w:r>
        <w:rPr>
          <w:u w:val="single"/>
        </w:rPr>
        <w:tab/>
      </w:r>
      <w:r>
        <w:rPr>
          <w:u w:val="single"/>
        </w:rPr>
        <w:tab/>
      </w:r>
      <w:r>
        <w:rPr>
          <w:u w:val="single"/>
        </w:rPr>
        <w:tab/>
      </w:r>
    </w:p>
    <w:sectPr w:rsidR="00B873D5" w:rsidRPr="00106A43" w:rsidSect="00B873D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88" w:rsidRPr="00FB1744" w:rsidRDefault="00FA2888" w:rsidP="00FB1744">
      <w:pPr>
        <w:pStyle w:val="Footer"/>
      </w:pPr>
    </w:p>
  </w:endnote>
  <w:endnote w:type="continuationSeparator" w:id="0">
    <w:p w:rsidR="00FA2888" w:rsidRPr="00FB1744" w:rsidRDefault="00FA288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D5" w:rsidRPr="00B873D5" w:rsidRDefault="00B873D5" w:rsidP="00B873D5">
    <w:pPr>
      <w:pStyle w:val="Footer"/>
      <w:tabs>
        <w:tab w:val="right" w:pos="9598"/>
      </w:tabs>
    </w:pPr>
    <w:r w:rsidRPr="00B873D5">
      <w:rPr>
        <w:b/>
        <w:sz w:val="18"/>
      </w:rPr>
      <w:fldChar w:fldCharType="begin"/>
    </w:r>
    <w:r w:rsidRPr="00B873D5">
      <w:rPr>
        <w:b/>
        <w:sz w:val="18"/>
      </w:rPr>
      <w:instrText xml:space="preserve"> PAGE  \* MERGEFORMAT </w:instrText>
    </w:r>
    <w:r w:rsidRPr="00B873D5">
      <w:rPr>
        <w:b/>
        <w:sz w:val="18"/>
      </w:rPr>
      <w:fldChar w:fldCharType="separate"/>
    </w:r>
    <w:r w:rsidR="00D27BFB">
      <w:rPr>
        <w:b/>
        <w:noProof/>
        <w:sz w:val="18"/>
      </w:rPr>
      <w:t>2</w:t>
    </w:r>
    <w:r w:rsidRPr="00B873D5">
      <w:rPr>
        <w:b/>
        <w:sz w:val="18"/>
      </w:rPr>
      <w:fldChar w:fldCharType="end"/>
    </w:r>
    <w:r>
      <w:rPr>
        <w:sz w:val="18"/>
      </w:rPr>
      <w:tab/>
    </w:r>
    <w:r>
      <w:t>GE.16-14505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D5" w:rsidRPr="00B873D5" w:rsidRDefault="00B873D5" w:rsidP="00B873D5">
    <w:pPr>
      <w:pStyle w:val="Footer"/>
      <w:tabs>
        <w:tab w:val="right" w:pos="9598"/>
      </w:tabs>
      <w:rPr>
        <w:b/>
        <w:sz w:val="18"/>
      </w:rPr>
    </w:pPr>
    <w:r>
      <w:t>GE.16-14505</w:t>
    </w:r>
    <w:r>
      <w:tab/>
    </w:r>
    <w:r w:rsidRPr="00B873D5">
      <w:rPr>
        <w:b/>
        <w:sz w:val="18"/>
      </w:rPr>
      <w:fldChar w:fldCharType="begin"/>
    </w:r>
    <w:r w:rsidRPr="00B873D5">
      <w:rPr>
        <w:b/>
        <w:sz w:val="18"/>
      </w:rPr>
      <w:instrText xml:space="preserve"> PAGE  \* MERGEFORMAT </w:instrText>
    </w:r>
    <w:r w:rsidRPr="00B873D5">
      <w:rPr>
        <w:b/>
        <w:sz w:val="18"/>
      </w:rPr>
      <w:fldChar w:fldCharType="separate"/>
    </w:r>
    <w:r>
      <w:rPr>
        <w:b/>
        <w:noProof/>
        <w:sz w:val="18"/>
      </w:rPr>
      <w:t>3</w:t>
    </w:r>
    <w:r w:rsidRPr="00B873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15BE1FAB" wp14:editId="39D18F08">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D5" w:rsidRDefault="00B873D5" w:rsidP="00B873D5">
    <w:r>
      <w:t>GE.16-14505  (E)    020916    020916</w:t>
    </w:r>
  </w:p>
  <w:p w:rsidR="00B873D5" w:rsidRPr="00B873D5" w:rsidRDefault="00B873D5" w:rsidP="00B873D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768EA51" wp14:editId="4EF1F90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2016/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88" w:rsidRPr="00FB1744" w:rsidRDefault="00FA2888" w:rsidP="00FB1744">
      <w:pPr>
        <w:tabs>
          <w:tab w:val="right" w:pos="2155"/>
        </w:tabs>
        <w:spacing w:after="80" w:line="240" w:lineRule="auto"/>
        <w:ind w:left="680"/>
      </w:pPr>
      <w:r>
        <w:rPr>
          <w:u w:val="single"/>
        </w:rPr>
        <w:tab/>
      </w:r>
    </w:p>
  </w:footnote>
  <w:footnote w:type="continuationSeparator" w:id="0">
    <w:p w:rsidR="00FA2888" w:rsidRPr="00FB1744" w:rsidRDefault="00FA2888" w:rsidP="00FB1744">
      <w:pPr>
        <w:tabs>
          <w:tab w:val="right" w:pos="2155"/>
        </w:tabs>
        <w:spacing w:after="80" w:line="240" w:lineRule="auto"/>
        <w:ind w:left="680"/>
      </w:pPr>
      <w:r>
        <w:rPr>
          <w:u w:val="single"/>
        </w:rPr>
        <w:tab/>
      </w:r>
    </w:p>
  </w:footnote>
  <w:footnote w:id="1">
    <w:p w:rsidR="00B873D5" w:rsidRPr="00D0487B" w:rsidRDefault="00B873D5" w:rsidP="00B873D5">
      <w:pPr>
        <w:pStyle w:val="FootnoteText"/>
        <w:rPr>
          <w:lang w:val="en-US"/>
        </w:rPr>
      </w:pPr>
      <w:r>
        <w:tab/>
      </w:r>
      <w:r>
        <w:rPr>
          <w:rStyle w:val="FootnoteReference"/>
        </w:rPr>
        <w:footnoteRef/>
      </w:r>
      <w:r>
        <w:tab/>
      </w:r>
      <w:r w:rsidRPr="00D0487B">
        <w:t>In accordance with the programme of work of the Inland Transport Committee for 2016-2017, (ECE/TRANS/2016/28/Add.1 (9.</w:t>
      </w:r>
      <w:r>
        <w:t>1</w:t>
      </w:r>
      <w:r w:rsidRPr="00D0487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D5" w:rsidRPr="00B873D5" w:rsidRDefault="00B873D5" w:rsidP="00B873D5">
    <w:pPr>
      <w:pStyle w:val="Header"/>
    </w:pPr>
    <w:r w:rsidRPr="00B873D5">
      <w:t>ECE/TRANS/WP.15/2016/13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D5" w:rsidRPr="00B873D5" w:rsidRDefault="00B873D5" w:rsidP="00B873D5">
    <w:pPr>
      <w:pStyle w:val="Header"/>
      <w:jc w:val="right"/>
    </w:pPr>
    <w:r w:rsidRPr="00B873D5">
      <w:t>ECE/TRANS/WP.15/2016/13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2888"/>
    <w:rsid w:val="00046E92"/>
    <w:rsid w:val="00081D1B"/>
    <w:rsid w:val="001170DC"/>
    <w:rsid w:val="00226204"/>
    <w:rsid w:val="00247E2C"/>
    <w:rsid w:val="002D6C53"/>
    <w:rsid w:val="002F5595"/>
    <w:rsid w:val="00334F6A"/>
    <w:rsid w:val="00342AC8"/>
    <w:rsid w:val="003B4550"/>
    <w:rsid w:val="00461253"/>
    <w:rsid w:val="005042C2"/>
    <w:rsid w:val="0056599A"/>
    <w:rsid w:val="00671529"/>
    <w:rsid w:val="00717266"/>
    <w:rsid w:val="007268F9"/>
    <w:rsid w:val="007C52B0"/>
    <w:rsid w:val="009411B4"/>
    <w:rsid w:val="009D0139"/>
    <w:rsid w:val="009F5CDC"/>
    <w:rsid w:val="00A5495A"/>
    <w:rsid w:val="00A775CF"/>
    <w:rsid w:val="00AB3C7E"/>
    <w:rsid w:val="00B06045"/>
    <w:rsid w:val="00B873D5"/>
    <w:rsid w:val="00C35A27"/>
    <w:rsid w:val="00C855F8"/>
    <w:rsid w:val="00D27BFB"/>
    <w:rsid w:val="00E02C2B"/>
    <w:rsid w:val="00ED6C48"/>
    <w:rsid w:val="00F65F5D"/>
    <w:rsid w:val="00F86A3A"/>
    <w:rsid w:val="00FA2888"/>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B495-AD9C-4641-BD0F-80B1A2A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1614505</vt:lpstr>
    </vt:vector>
  </TitlesOfParts>
  <Company>DCM</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1614505</dc:title>
  <dc:subject>ECE/TRANS/WP.15/2016/13</dc:subject>
  <dc:creator>Escalante</dc:creator>
  <dc:description>final</dc:description>
  <cp:lastModifiedBy>barrio-champeau</cp:lastModifiedBy>
  <cp:revision>2</cp:revision>
  <dcterms:created xsi:type="dcterms:W3CDTF">2016-09-28T13:32:00Z</dcterms:created>
  <dcterms:modified xsi:type="dcterms:W3CDTF">2016-09-28T13:32:00Z</dcterms:modified>
</cp:coreProperties>
</file>