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rsidTr="00691F20">
        <w:trPr>
          <w:cantSplit/>
          <w:trHeight w:hRule="exact" w:val="851"/>
        </w:trPr>
        <w:tc>
          <w:tcPr>
            <w:tcW w:w="9639" w:type="dxa"/>
            <w:tcBorders>
              <w:bottom w:val="single" w:sz="4" w:space="0" w:color="auto"/>
            </w:tcBorders>
            <w:vAlign w:val="bottom"/>
          </w:tcPr>
          <w:p w:rsidR="0099001C" w:rsidRPr="0099001C" w:rsidRDefault="0099001C" w:rsidP="007372E0">
            <w:pPr>
              <w:jc w:val="right"/>
              <w:rPr>
                <w:b/>
                <w:sz w:val="40"/>
                <w:szCs w:val="40"/>
              </w:rPr>
            </w:pPr>
            <w:r w:rsidRPr="0099001C">
              <w:rPr>
                <w:b/>
                <w:sz w:val="40"/>
                <w:szCs w:val="40"/>
              </w:rPr>
              <w:t>UN/SCEGHS/</w:t>
            </w:r>
            <w:r w:rsidR="00A8760B">
              <w:rPr>
                <w:b/>
                <w:sz w:val="40"/>
                <w:szCs w:val="40"/>
              </w:rPr>
              <w:t>31</w:t>
            </w:r>
            <w:r w:rsidRPr="0099001C">
              <w:rPr>
                <w:b/>
                <w:sz w:val="40"/>
                <w:szCs w:val="40"/>
              </w:rPr>
              <w:t>/INF.</w:t>
            </w:r>
            <w:r w:rsidR="007372E0">
              <w:rPr>
                <w:b/>
                <w:sz w:val="40"/>
                <w:szCs w:val="40"/>
              </w:rPr>
              <w:t>11</w:t>
            </w:r>
          </w:p>
        </w:tc>
      </w:tr>
      <w:tr w:rsidR="0099001C" w:rsidTr="008B6E26">
        <w:trPr>
          <w:cantSplit/>
          <w:trHeight w:hRule="exact" w:val="3114"/>
        </w:trPr>
        <w:tc>
          <w:tcPr>
            <w:tcW w:w="9639" w:type="dxa"/>
            <w:tcBorders>
              <w:top w:val="single" w:sz="4" w:space="0" w:color="auto"/>
            </w:tcBorders>
          </w:tcPr>
          <w:p w:rsidR="00A805EB" w:rsidRPr="00691F20" w:rsidRDefault="00A805EB" w:rsidP="00A805EB">
            <w:pPr>
              <w:spacing w:before="120"/>
              <w:rPr>
                <w:b/>
                <w:sz w:val="24"/>
                <w:szCs w:val="24"/>
                <w:lang w:val="en-US"/>
              </w:rPr>
            </w:pPr>
            <w:r w:rsidRPr="00691F20">
              <w:rPr>
                <w:b/>
                <w:sz w:val="24"/>
                <w:szCs w:val="24"/>
                <w:lang w:val="en-US"/>
              </w:rPr>
              <w:t>Committee of Experts on the Transport of Dangerous Goods</w:t>
            </w:r>
            <w:r w:rsidRPr="00691F20">
              <w:rPr>
                <w:b/>
                <w:sz w:val="24"/>
                <w:szCs w:val="24"/>
                <w:lang w:val="en-US"/>
              </w:rPr>
              <w:br/>
              <w:t>and on the Globally Harmonized System of Classification</w:t>
            </w:r>
            <w:r w:rsidRPr="00691F20">
              <w:rPr>
                <w:b/>
                <w:sz w:val="24"/>
                <w:szCs w:val="24"/>
                <w:lang w:val="en-US"/>
              </w:rPr>
              <w:br/>
              <w:t>and Labelling of Chemicals</w:t>
            </w:r>
          </w:p>
          <w:p w:rsidR="00FD4F7E" w:rsidRPr="009F0F06" w:rsidRDefault="00A805EB" w:rsidP="00FD4F7E">
            <w:pPr>
              <w:tabs>
                <w:tab w:val="right" w:pos="9300"/>
              </w:tabs>
              <w:spacing w:before="120"/>
              <w:rPr>
                <w:rFonts w:ascii="Helv" w:hAnsi="Helv" w:cs="Helv"/>
                <w:b/>
                <w:color w:val="000000"/>
                <w:lang w:val="en-US"/>
              </w:rPr>
            </w:pPr>
            <w:r w:rsidRPr="00691F20">
              <w:rPr>
                <w:b/>
                <w:lang w:val="en-US"/>
              </w:rPr>
              <w:t>Sub-Committee of Experts on the Globally Harmonized</w:t>
            </w:r>
            <w:r w:rsidRPr="00691F20">
              <w:rPr>
                <w:b/>
                <w:lang w:val="en-US"/>
              </w:rPr>
              <w:br/>
              <w:t>System of Classification and Labelling of Chemicals</w:t>
            </w:r>
            <w:r w:rsidR="00FD4F7E">
              <w:rPr>
                <w:b/>
                <w:lang w:val="en-US"/>
              </w:rPr>
              <w:tab/>
            </w:r>
            <w:r w:rsidR="00EF790A" w:rsidRPr="00EF790A">
              <w:rPr>
                <w:b/>
                <w:lang w:val="en-US"/>
              </w:rPr>
              <w:t>21</w:t>
            </w:r>
            <w:r w:rsidR="006A7757" w:rsidRPr="00EF790A">
              <w:rPr>
                <w:b/>
                <w:lang w:val="en-US"/>
              </w:rPr>
              <w:t xml:space="preserve"> </w:t>
            </w:r>
            <w:r w:rsidR="00EF790A" w:rsidRPr="00EF790A">
              <w:rPr>
                <w:b/>
                <w:lang w:val="en-US"/>
              </w:rPr>
              <w:t xml:space="preserve">June </w:t>
            </w:r>
            <w:r w:rsidR="00A8760B" w:rsidRPr="00EF790A">
              <w:rPr>
                <w:b/>
                <w:lang w:val="en-US"/>
              </w:rPr>
              <w:t>2016</w:t>
            </w:r>
          </w:p>
          <w:p w:rsidR="00A8760B" w:rsidRDefault="00A8760B" w:rsidP="009F3D53">
            <w:pPr>
              <w:jc w:val="both"/>
              <w:rPr>
                <w:b/>
              </w:rPr>
            </w:pPr>
          </w:p>
          <w:p w:rsidR="0052420C" w:rsidRPr="001B03EA" w:rsidRDefault="0052420C" w:rsidP="0052420C">
            <w:pPr>
              <w:jc w:val="both"/>
            </w:pPr>
            <w:r w:rsidRPr="001B03EA">
              <w:rPr>
                <w:b/>
              </w:rPr>
              <w:t>Thirty-first session</w:t>
            </w:r>
            <w:r w:rsidRPr="001B03EA">
              <w:t xml:space="preserve"> </w:t>
            </w:r>
          </w:p>
          <w:p w:rsidR="0052420C" w:rsidRPr="001B03EA" w:rsidRDefault="0052420C" w:rsidP="0052420C">
            <w:pPr>
              <w:jc w:val="both"/>
            </w:pPr>
            <w:r w:rsidRPr="001B03EA">
              <w:t>Geneva, 5– 8 July 2016</w:t>
            </w:r>
          </w:p>
          <w:p w:rsidR="0052420C" w:rsidRPr="001B03EA" w:rsidRDefault="0052420C" w:rsidP="0052420C">
            <w:pPr>
              <w:spacing w:before="40"/>
            </w:pPr>
            <w:r w:rsidRPr="001B03EA">
              <w:t xml:space="preserve">Item </w:t>
            </w:r>
            <w:r>
              <w:t>3</w:t>
            </w:r>
            <w:r w:rsidR="00EF790A">
              <w:t xml:space="preserve"> </w:t>
            </w:r>
            <w:r>
              <w:t>(f)</w:t>
            </w:r>
            <w:r w:rsidRPr="001B03EA">
              <w:t xml:space="preserve"> of the provisional agenda</w:t>
            </w:r>
          </w:p>
          <w:p w:rsidR="0052420C" w:rsidRDefault="0052420C" w:rsidP="0052420C">
            <w:pPr>
              <w:jc w:val="both"/>
              <w:rPr>
                <w:b/>
                <w:lang w:val="en-US"/>
              </w:rPr>
            </w:pPr>
            <w:r>
              <w:rPr>
                <w:b/>
                <w:lang w:val="en-US"/>
              </w:rPr>
              <w:t>C</w:t>
            </w:r>
            <w:r w:rsidRPr="00292C39">
              <w:rPr>
                <w:b/>
                <w:lang w:val="en-US"/>
              </w:rPr>
              <w:t>lassification criteria and related hazard communication:</w:t>
            </w:r>
          </w:p>
          <w:p w:rsidR="009F3D53" w:rsidRPr="00283442" w:rsidRDefault="0052420C" w:rsidP="0052420C">
            <w:pPr>
              <w:jc w:val="both"/>
              <w:rPr>
                <w:b/>
              </w:rPr>
            </w:pPr>
            <w:r>
              <w:rPr>
                <w:b/>
                <w:lang w:val="en-US"/>
              </w:rPr>
              <w:t>M</w:t>
            </w:r>
            <w:r w:rsidRPr="00292C39">
              <w:rPr>
                <w:b/>
                <w:lang w:val="en-US"/>
              </w:rPr>
              <w:t>iscellaneous</w:t>
            </w:r>
          </w:p>
          <w:p w:rsidR="0099001C" w:rsidRDefault="0099001C" w:rsidP="006A7757">
            <w:pPr>
              <w:spacing w:line="240" w:lineRule="exact"/>
            </w:pPr>
          </w:p>
        </w:tc>
      </w:tr>
    </w:tbl>
    <w:p w:rsidR="0052420C" w:rsidRPr="006F2710" w:rsidRDefault="0099001C" w:rsidP="0052420C">
      <w:pPr>
        <w:pStyle w:val="HChG"/>
      </w:pPr>
      <w:r w:rsidRPr="009E7ABD">
        <w:rPr>
          <w:rFonts w:eastAsia="MS Mincho"/>
          <w:lang w:val="en-US" w:eastAsia="ja-JP"/>
        </w:rPr>
        <w:tab/>
      </w:r>
      <w:r w:rsidR="006A7757">
        <w:rPr>
          <w:rFonts w:eastAsia="MS Mincho"/>
          <w:lang w:val="en-US" w:eastAsia="ja-JP"/>
        </w:rPr>
        <w:tab/>
      </w:r>
      <w:r w:rsidR="0052420C">
        <w:t>Proposal for a new chapter for chemicals under pressure</w:t>
      </w:r>
    </w:p>
    <w:p w:rsidR="0052420C" w:rsidRPr="00C277D9" w:rsidRDefault="0052420C" w:rsidP="0052420C">
      <w:pPr>
        <w:pStyle w:val="H1G"/>
        <w:rPr>
          <w:lang w:val="en-US"/>
        </w:rPr>
      </w:pPr>
      <w:r w:rsidRPr="00DC0E36">
        <w:rPr>
          <w:rFonts w:eastAsia="MS Mincho"/>
        </w:rPr>
        <w:tab/>
      </w:r>
      <w:r w:rsidRPr="00DC0E36">
        <w:rPr>
          <w:rFonts w:eastAsia="MS Mincho"/>
        </w:rPr>
        <w:tab/>
      </w:r>
      <w:r w:rsidRPr="00C277D9">
        <w:rPr>
          <w:lang w:val="en-US"/>
        </w:rPr>
        <w:t xml:space="preserve">Submitted by </w:t>
      </w:r>
      <w:r>
        <w:rPr>
          <w:lang w:val="en-US"/>
        </w:rPr>
        <w:t xml:space="preserve">the </w:t>
      </w:r>
      <w:r w:rsidRPr="00C277D9">
        <w:rPr>
          <w:lang w:val="en-US"/>
        </w:rPr>
        <w:t>European Industrial Gases Association</w:t>
      </w:r>
      <w:r>
        <w:rPr>
          <w:lang w:val="en-US"/>
        </w:rPr>
        <w:t xml:space="preserve"> (EIGA</w:t>
      </w:r>
      <w:r w:rsidRPr="00C277D9">
        <w:rPr>
          <w:lang w:val="en-US"/>
        </w:rPr>
        <w:t>)</w:t>
      </w:r>
      <w:r w:rsidRPr="00C277D9">
        <w:rPr>
          <w:b w:val="0"/>
          <w:bCs/>
          <w:lang w:val="en-US"/>
        </w:rPr>
        <w:t xml:space="preserve"> </w:t>
      </w:r>
      <w:r w:rsidRPr="00C277D9">
        <w:rPr>
          <w:lang w:val="en-US"/>
        </w:rPr>
        <w:t xml:space="preserve">and </w:t>
      </w:r>
      <w:r>
        <w:rPr>
          <w:lang w:val="en-US"/>
        </w:rPr>
        <w:t xml:space="preserve">the </w:t>
      </w:r>
      <w:r w:rsidRPr="00C277D9">
        <w:rPr>
          <w:lang w:val="en-US"/>
        </w:rPr>
        <w:t>European Chemical Industry Council</w:t>
      </w:r>
      <w:r>
        <w:rPr>
          <w:lang w:val="en-US"/>
        </w:rPr>
        <w:t xml:space="preserve"> (</w:t>
      </w:r>
      <w:r w:rsidRPr="00C277D9">
        <w:rPr>
          <w:lang w:val="en-US"/>
        </w:rPr>
        <w:t>CEFIC</w:t>
      </w:r>
      <w:r>
        <w:rPr>
          <w:lang w:val="en-US"/>
        </w:rPr>
        <w:t>)</w:t>
      </w:r>
    </w:p>
    <w:p w:rsidR="00793DAB" w:rsidRPr="00793DAB" w:rsidRDefault="00793DAB" w:rsidP="00793DAB">
      <w:pPr>
        <w:pStyle w:val="HChG"/>
      </w:pPr>
      <w:r>
        <w:tab/>
      </w:r>
      <w:r>
        <w:tab/>
      </w:r>
      <w:r w:rsidRPr="00793DAB">
        <w:t>Introduction</w:t>
      </w:r>
    </w:p>
    <w:p w:rsidR="00793DAB" w:rsidRDefault="00793DAB" w:rsidP="00793DAB">
      <w:pPr>
        <w:pStyle w:val="SingleTxtG"/>
        <w:rPr>
          <w:lang w:eastAsia="fr-FR"/>
        </w:rPr>
      </w:pPr>
      <w:r>
        <w:rPr>
          <w:lang w:eastAsia="fr-FR"/>
        </w:rPr>
        <w:t>1.</w:t>
      </w:r>
      <w:r>
        <w:rPr>
          <w:lang w:eastAsia="fr-FR"/>
        </w:rPr>
        <w:tab/>
        <w:t>Some years ago the Sub</w:t>
      </w:r>
      <w:r w:rsidR="00041570">
        <w:rPr>
          <w:lang w:eastAsia="fr-FR"/>
        </w:rPr>
        <w:t>-</w:t>
      </w:r>
      <w:r>
        <w:rPr>
          <w:lang w:eastAsia="fr-FR"/>
        </w:rPr>
        <w:t xml:space="preserve">Committee of Experts </w:t>
      </w:r>
      <w:r w:rsidR="00041570">
        <w:rPr>
          <w:lang w:eastAsia="fr-FR"/>
        </w:rPr>
        <w:t>on the Transport of Dangerous Goods (</w:t>
      </w:r>
      <w:r>
        <w:rPr>
          <w:lang w:eastAsia="fr-FR"/>
        </w:rPr>
        <w:t xml:space="preserve">TDG </w:t>
      </w:r>
      <w:r w:rsidR="00041570">
        <w:rPr>
          <w:lang w:eastAsia="fr-FR"/>
        </w:rPr>
        <w:t xml:space="preserve">Sub-committee) </w:t>
      </w:r>
      <w:r>
        <w:rPr>
          <w:lang w:eastAsia="fr-FR"/>
        </w:rPr>
        <w:t xml:space="preserve">implemented new </w:t>
      </w:r>
      <w:r w:rsidR="00041570">
        <w:rPr>
          <w:lang w:eastAsia="fr-FR"/>
        </w:rPr>
        <w:t>UN-numbers for chemicals under p</w:t>
      </w:r>
      <w:r>
        <w:rPr>
          <w:lang w:eastAsia="fr-FR"/>
        </w:rPr>
        <w:t xml:space="preserve">ressure (UN3500 - UN3505). These products are similar to aerosols, but they are not packed in aerosol cans but in pressure receptacles (refillable and non-refillable). With the implementation of GHS in more and more countries, the question came up, how these products need to be classified and labelled according to GHS. </w:t>
      </w:r>
    </w:p>
    <w:p w:rsidR="00793DAB" w:rsidRDefault="00793DAB" w:rsidP="00793DAB">
      <w:pPr>
        <w:pStyle w:val="SingleTxtG"/>
        <w:rPr>
          <w:lang w:eastAsia="fr-FR"/>
        </w:rPr>
      </w:pPr>
      <w:r>
        <w:rPr>
          <w:lang w:eastAsia="fr-FR"/>
        </w:rPr>
        <w:t>2.</w:t>
      </w:r>
      <w:r>
        <w:rPr>
          <w:lang w:eastAsia="fr-FR"/>
        </w:rPr>
        <w:tab/>
      </w:r>
      <w:r w:rsidRPr="00206278">
        <w:rPr>
          <w:lang w:eastAsia="fr-FR"/>
        </w:rPr>
        <w:t xml:space="preserve">Current GHS chapters do not appropriately cover the hazards associated with this product type, leading to confusion and possibly resulting in over- or under-classification of products. An assignment to existing chapters on flammable gases, liquids, or solids would potentially miss to communicate important hazards. For example, Chapter 2.3 does not recognize </w:t>
      </w:r>
      <w:r>
        <w:rPr>
          <w:lang w:eastAsia="fr-FR"/>
        </w:rPr>
        <w:t>pressure receptacles like gas cylinder, it only describes aerosol cans.</w:t>
      </w:r>
      <w:r w:rsidRPr="00206278">
        <w:rPr>
          <w:lang w:eastAsia="fr-FR"/>
        </w:rPr>
        <w:t xml:space="preserve"> </w:t>
      </w:r>
    </w:p>
    <w:p w:rsidR="00793DAB" w:rsidRDefault="00793DAB" w:rsidP="00793DAB">
      <w:pPr>
        <w:pStyle w:val="SingleTxtG"/>
        <w:rPr>
          <w:lang w:eastAsia="fr-FR"/>
        </w:rPr>
      </w:pPr>
      <w:r>
        <w:rPr>
          <w:lang w:eastAsia="fr-FR"/>
        </w:rPr>
        <w:t>3.</w:t>
      </w:r>
      <w:r>
        <w:rPr>
          <w:lang w:eastAsia="fr-FR"/>
        </w:rPr>
        <w:tab/>
        <w:t xml:space="preserve">Therefore EIGA and CEFIC propose to </w:t>
      </w:r>
      <w:r w:rsidR="00041570">
        <w:rPr>
          <w:lang w:eastAsia="fr-FR"/>
        </w:rPr>
        <w:t>introduce</w:t>
      </w:r>
      <w:r>
        <w:rPr>
          <w:lang w:eastAsia="fr-FR"/>
        </w:rPr>
        <w:t xml:space="preserve"> a new chapter into GHS to cover these </w:t>
      </w:r>
      <w:proofErr w:type="gramStart"/>
      <w:r>
        <w:rPr>
          <w:lang w:eastAsia="fr-FR"/>
        </w:rPr>
        <w:t>type</w:t>
      </w:r>
      <w:proofErr w:type="gramEnd"/>
      <w:r>
        <w:rPr>
          <w:lang w:eastAsia="fr-FR"/>
        </w:rPr>
        <w:t xml:space="preserve"> of products.</w:t>
      </w:r>
    </w:p>
    <w:p w:rsidR="00793DAB" w:rsidRDefault="00793DAB" w:rsidP="00793DAB">
      <w:pPr>
        <w:pStyle w:val="SingleTxtG"/>
        <w:rPr>
          <w:lang w:eastAsia="fr-FR"/>
        </w:rPr>
      </w:pPr>
      <w:r>
        <w:rPr>
          <w:lang w:eastAsia="fr-FR"/>
        </w:rPr>
        <w:t>4.</w:t>
      </w:r>
      <w:r>
        <w:rPr>
          <w:lang w:eastAsia="fr-FR"/>
        </w:rPr>
        <w:tab/>
        <w:t>The attached proposal contains 3 categories, 2 for ext</w:t>
      </w:r>
      <w:r w:rsidR="00041570">
        <w:rPr>
          <w:lang w:eastAsia="fr-FR"/>
        </w:rPr>
        <w:t>remely flammable and flammable chemicals under p</w:t>
      </w:r>
      <w:r>
        <w:rPr>
          <w:lang w:eastAsia="fr-FR"/>
        </w:rPr>
        <w:t xml:space="preserve">ressure and 1 for </w:t>
      </w:r>
      <w:r w:rsidR="00041570">
        <w:rPr>
          <w:lang w:eastAsia="fr-FR"/>
        </w:rPr>
        <w:t>non-flammable chemicals under p</w:t>
      </w:r>
      <w:r>
        <w:rPr>
          <w:lang w:eastAsia="fr-FR"/>
        </w:rPr>
        <w:t>ressure. With that it follows the structure, which is available for aerosols. The same applies for the labelling requirements, although new hazard statements need to be implemented as well.</w:t>
      </w:r>
    </w:p>
    <w:p w:rsidR="00793DAB" w:rsidRDefault="00793DAB" w:rsidP="00793DAB">
      <w:pPr>
        <w:pStyle w:val="SingleTxtG"/>
        <w:rPr>
          <w:lang w:eastAsia="fr-FR"/>
        </w:rPr>
      </w:pPr>
      <w:r>
        <w:rPr>
          <w:lang w:eastAsia="fr-FR"/>
        </w:rPr>
        <w:t>5.</w:t>
      </w:r>
      <w:r>
        <w:rPr>
          <w:lang w:eastAsia="fr-FR"/>
        </w:rPr>
        <w:tab/>
        <w:t xml:space="preserve">To determine the classification a flow chart has been developed, as it is quite complex to handle, gases, solids and liquids in one hazard class. This includes also the limits </w:t>
      </w:r>
      <w:r w:rsidRPr="00041570">
        <w:rPr>
          <w:lang w:eastAsia="fr-FR"/>
        </w:rPr>
        <w:t xml:space="preserve">of </w:t>
      </w:r>
      <w:r w:rsidR="00041570" w:rsidRPr="00041570">
        <w:rPr>
          <w:lang w:eastAsia="fr-FR"/>
        </w:rPr>
        <w:t>this</w:t>
      </w:r>
      <w:r w:rsidRPr="00041570">
        <w:rPr>
          <w:lang w:eastAsia="fr-FR"/>
        </w:rPr>
        <w:t xml:space="preserve"> class, e.g.</w:t>
      </w:r>
      <w:r>
        <w:rPr>
          <w:lang w:eastAsia="fr-FR"/>
        </w:rPr>
        <w:t xml:space="preserve"> mixtures with less than 50% liquid should be classified as gases under pressure. Also the pressure needs to be &gt; 200 </w:t>
      </w:r>
      <w:proofErr w:type="spellStart"/>
      <w:r>
        <w:rPr>
          <w:lang w:eastAsia="fr-FR"/>
        </w:rPr>
        <w:t>kPa</w:t>
      </w:r>
      <w:proofErr w:type="spellEnd"/>
      <w:r>
        <w:rPr>
          <w:lang w:eastAsia="fr-FR"/>
        </w:rPr>
        <w:t xml:space="preserve"> to apply the new hazard class.</w:t>
      </w:r>
    </w:p>
    <w:p w:rsidR="00793DAB" w:rsidRDefault="00793DAB" w:rsidP="00793DAB">
      <w:pPr>
        <w:pStyle w:val="SingleTxtG"/>
        <w:rPr>
          <w:lang w:eastAsia="fr-FR"/>
        </w:rPr>
      </w:pPr>
      <w:r>
        <w:rPr>
          <w:lang w:eastAsia="fr-FR"/>
        </w:rPr>
        <w:t>6.</w:t>
      </w:r>
      <w:r>
        <w:rPr>
          <w:lang w:eastAsia="fr-FR"/>
        </w:rPr>
        <w:tab/>
        <w:t xml:space="preserve">As this is a practical issue and this type of products is handled differently in different regions, EIGA and CEFIC would welcome the </w:t>
      </w:r>
      <w:r w:rsidR="00041570">
        <w:rPr>
          <w:lang w:eastAsia="fr-FR"/>
        </w:rPr>
        <w:t>introduction</w:t>
      </w:r>
      <w:r>
        <w:rPr>
          <w:lang w:eastAsia="fr-FR"/>
        </w:rPr>
        <w:t xml:space="preserve"> of the new hazard class “Chemicals under Pressure” as follows (the wording and the classification criteria are in close alignment with chapter 2.3):</w:t>
      </w:r>
    </w:p>
    <w:p w:rsidR="00793DAB" w:rsidRDefault="00793DAB" w:rsidP="00793DAB">
      <w:pPr>
        <w:pStyle w:val="HChG"/>
      </w:pPr>
      <w:r>
        <w:lastRenderedPageBreak/>
        <w:tab/>
      </w:r>
      <w:r>
        <w:tab/>
        <w:t>Proposal</w:t>
      </w:r>
    </w:p>
    <w:p w:rsidR="00793DAB" w:rsidRPr="00793DAB" w:rsidRDefault="00793DAB" w:rsidP="00793DAB">
      <w:pPr>
        <w:pStyle w:val="SingleTxtG"/>
        <w:jc w:val="center"/>
        <w:rPr>
          <w:b/>
          <w:sz w:val="28"/>
          <w:szCs w:val="28"/>
        </w:rPr>
      </w:pPr>
      <w:r>
        <w:rPr>
          <w:b/>
        </w:rPr>
        <w:t>“</w:t>
      </w:r>
      <w:r w:rsidRPr="00793DAB">
        <w:rPr>
          <w:b/>
          <w:sz w:val="28"/>
          <w:szCs w:val="28"/>
        </w:rPr>
        <w:t>Chapter 2.XX</w:t>
      </w:r>
    </w:p>
    <w:p w:rsidR="00793DAB" w:rsidRPr="00793DAB" w:rsidRDefault="00793DAB" w:rsidP="00793DAB">
      <w:pPr>
        <w:pStyle w:val="SingleTxtG"/>
        <w:jc w:val="center"/>
        <w:rPr>
          <w:b/>
          <w:sz w:val="28"/>
          <w:szCs w:val="28"/>
        </w:rPr>
      </w:pPr>
      <w:r w:rsidRPr="00793DAB">
        <w:rPr>
          <w:b/>
          <w:sz w:val="28"/>
          <w:szCs w:val="28"/>
        </w:rPr>
        <w:t>CHEMICALS UNDER PRESSURE</w:t>
      </w:r>
    </w:p>
    <w:p w:rsidR="00793DAB" w:rsidRPr="00793DAB" w:rsidRDefault="00793DAB" w:rsidP="00793DAB">
      <w:pPr>
        <w:pStyle w:val="H23G"/>
      </w:pPr>
      <w:r>
        <w:tab/>
      </w:r>
      <w:r>
        <w:tab/>
      </w:r>
      <w:proofErr w:type="gramStart"/>
      <w:r w:rsidRPr="00793DAB">
        <w:t>2.XX.1</w:t>
      </w:r>
      <w:proofErr w:type="gramEnd"/>
      <w:r w:rsidRPr="00793DAB">
        <w:t xml:space="preserve"> </w:t>
      </w:r>
      <w:r>
        <w:tab/>
      </w:r>
      <w:r w:rsidRPr="00793DAB">
        <w:t xml:space="preserve">Definitions </w:t>
      </w:r>
    </w:p>
    <w:p w:rsidR="00793DAB" w:rsidRPr="00B14CCC" w:rsidRDefault="00793DAB" w:rsidP="00793DAB">
      <w:pPr>
        <w:pStyle w:val="SingleTxtG"/>
        <w:rPr>
          <w:lang w:val="en-IE"/>
        </w:rPr>
      </w:pPr>
      <w:r w:rsidRPr="00B14CCC">
        <w:rPr>
          <w:i/>
          <w:iCs/>
        </w:rPr>
        <w:t xml:space="preserve">Chemicals </w:t>
      </w:r>
      <w:r>
        <w:rPr>
          <w:i/>
          <w:iCs/>
        </w:rPr>
        <w:t>u</w:t>
      </w:r>
      <w:r w:rsidRPr="00B14CCC">
        <w:rPr>
          <w:i/>
          <w:iCs/>
        </w:rPr>
        <w:t xml:space="preserve">nder </w:t>
      </w:r>
      <w:r>
        <w:rPr>
          <w:i/>
          <w:iCs/>
        </w:rPr>
        <w:t>p</w:t>
      </w:r>
      <w:r w:rsidRPr="00B14CCC">
        <w:rPr>
          <w:i/>
          <w:iCs/>
        </w:rPr>
        <w:t>ressure</w:t>
      </w:r>
      <w:r w:rsidRPr="00B14CCC">
        <w:rPr>
          <w:lang w:val="en-IE"/>
        </w:rPr>
        <w:t xml:space="preserve"> are substances or mixtures, containing 50% </w:t>
      </w:r>
      <w:r>
        <w:rPr>
          <w:lang w:val="en-IE"/>
        </w:rPr>
        <w:t xml:space="preserve">or more </w:t>
      </w:r>
      <w:r w:rsidRPr="00B14CCC">
        <w:rPr>
          <w:lang w:val="en-IE"/>
        </w:rPr>
        <w:t xml:space="preserve">by mass of </w:t>
      </w:r>
      <w:bookmarkStart w:id="0" w:name="OLE_LINK1"/>
      <w:bookmarkStart w:id="1" w:name="OLE_LINK2"/>
      <w:r w:rsidRPr="00B14CCC">
        <w:rPr>
          <w:lang w:val="en-IE"/>
        </w:rPr>
        <w:t xml:space="preserve">liquids, pastes or powders, </w:t>
      </w:r>
      <w:bookmarkEnd w:id="0"/>
      <w:bookmarkEnd w:id="1"/>
      <w:r w:rsidRPr="00B14CCC">
        <w:rPr>
          <w:lang w:val="en-IE"/>
        </w:rPr>
        <w:t xml:space="preserve">pressurized with a propellant in a </w:t>
      </w:r>
      <w:r>
        <w:rPr>
          <w:lang w:val="en-IE"/>
        </w:rPr>
        <w:t>receptacle at a pressure of 200 </w:t>
      </w:r>
      <w:proofErr w:type="spellStart"/>
      <w:r w:rsidRPr="00B14CCC">
        <w:rPr>
          <w:lang w:val="en-IE"/>
        </w:rPr>
        <w:t>kPa</w:t>
      </w:r>
      <w:proofErr w:type="spellEnd"/>
      <w:r w:rsidRPr="00B14CCC">
        <w:rPr>
          <w:lang w:val="en-IE"/>
        </w:rPr>
        <w:t xml:space="preserve"> (gauge) or more at 20°C.  The propellant (gas) can be a compressed, liquefied or dissolved gas under pressure.</w:t>
      </w:r>
    </w:p>
    <w:p w:rsidR="00793DAB" w:rsidRPr="00B14CCC" w:rsidRDefault="00793DAB" w:rsidP="00793DAB">
      <w:pPr>
        <w:pStyle w:val="SingleTxtG"/>
      </w:pPr>
      <w:r w:rsidRPr="00B14CCC">
        <w:t>Mixtures</w:t>
      </w:r>
      <w:r>
        <w:t>,</w:t>
      </w:r>
      <w:r w:rsidRPr="00B14CCC">
        <w:t xml:space="preserve"> containing less than 50% by mass of </w:t>
      </w:r>
      <w:r w:rsidRPr="00B14CCC">
        <w:rPr>
          <w:lang w:val="en-IE"/>
        </w:rPr>
        <w:t>liquids, pastes or powders</w:t>
      </w:r>
      <w:r>
        <w:rPr>
          <w:lang w:val="en-IE"/>
        </w:rPr>
        <w:t>,</w:t>
      </w:r>
      <w:r w:rsidRPr="00B14CCC">
        <w:t xml:space="preserve"> shall be classified as gas mixtures or liquids depending on the pressure in the receptacles – see flowchart in </w:t>
      </w:r>
      <w:r>
        <w:t>2.XX.4.</w:t>
      </w:r>
    </w:p>
    <w:p w:rsidR="00793DAB" w:rsidRPr="007A37A0" w:rsidRDefault="00793DAB" w:rsidP="00793DAB">
      <w:pPr>
        <w:pStyle w:val="SingleTxtG"/>
      </w:pPr>
      <w:r>
        <w:t>Chemicals under pressure</w:t>
      </w:r>
      <w:r w:rsidRPr="00E67936">
        <w:t xml:space="preserve"> are typically used for spray applications</w:t>
      </w:r>
      <w:r>
        <w:t xml:space="preserve">. </w:t>
      </w:r>
      <w:r w:rsidRPr="007A37A0">
        <w:t xml:space="preserve">The receptacle needs to be connected to spray application equipment such as a hose and a wand assembly to allow the contents to be ejected as </w:t>
      </w:r>
      <w:r>
        <w:t xml:space="preserve">solid or liquid </w:t>
      </w:r>
      <w:r w:rsidRPr="007A37A0">
        <w:t>particles in suspension in a gas</w:t>
      </w:r>
      <w:r>
        <w:t>;</w:t>
      </w:r>
      <w:r w:rsidRPr="007A37A0">
        <w:t xml:space="preserve"> as a foam, paste, </w:t>
      </w:r>
      <w:r>
        <w:t xml:space="preserve">or </w:t>
      </w:r>
      <w:r w:rsidRPr="007A37A0">
        <w:t>powder</w:t>
      </w:r>
      <w:r>
        <w:t>;</w:t>
      </w:r>
      <w:r w:rsidRPr="007A37A0">
        <w:t xml:space="preserve"> </w:t>
      </w:r>
      <w:r>
        <w:t xml:space="preserve">or in a </w:t>
      </w:r>
      <w:r w:rsidRPr="007A37A0">
        <w:t xml:space="preserve">liquid </w:t>
      </w:r>
      <w:r>
        <w:t>state</w:t>
      </w:r>
      <w:r w:rsidRPr="007A37A0">
        <w:t xml:space="preserve">. </w:t>
      </w:r>
    </w:p>
    <w:p w:rsidR="00793DAB" w:rsidRPr="00B14CCC" w:rsidRDefault="00793DAB" w:rsidP="00793DAB">
      <w:pPr>
        <w:pStyle w:val="SingleTxtG"/>
      </w:pPr>
      <w:r w:rsidRPr="00B14CCC">
        <w:t>A chemical under pressure in an aerosol dispenser shall be covered under Chapter 2.3 (Aerosols).</w:t>
      </w:r>
    </w:p>
    <w:p w:rsidR="00793DAB" w:rsidRPr="00B14CCC" w:rsidRDefault="00793DAB" w:rsidP="00793DAB">
      <w:pPr>
        <w:pStyle w:val="SingleTxtG"/>
      </w:pPr>
      <w:r>
        <w:rPr>
          <w:i/>
        </w:rPr>
        <w:t>Flammable c</w:t>
      </w:r>
      <w:r w:rsidRPr="00B14CCC">
        <w:rPr>
          <w:i/>
        </w:rPr>
        <w:t>omponent</w:t>
      </w:r>
      <w:r w:rsidRPr="00B14CCC">
        <w:t xml:space="preserve"> means flammable solid, liquid or gas.</w:t>
      </w:r>
    </w:p>
    <w:p w:rsidR="00793DAB" w:rsidRPr="007A37A0" w:rsidRDefault="00793DAB" w:rsidP="00793DAB">
      <w:pPr>
        <w:pStyle w:val="H23G"/>
      </w:pPr>
      <w:r>
        <w:tab/>
      </w:r>
      <w:r>
        <w:tab/>
      </w:r>
      <w:proofErr w:type="gramStart"/>
      <w:r w:rsidRPr="007A37A0">
        <w:t>2.</w:t>
      </w:r>
      <w:r>
        <w:t>XX</w:t>
      </w:r>
      <w:r w:rsidRPr="007A37A0">
        <w:t>.2</w:t>
      </w:r>
      <w:proofErr w:type="gramEnd"/>
      <w:r w:rsidRPr="007A37A0">
        <w:t xml:space="preserve"> </w:t>
      </w:r>
      <w:r w:rsidR="00041570">
        <w:tab/>
      </w:r>
      <w:r w:rsidRPr="007A37A0">
        <w:t xml:space="preserve">Classification </w:t>
      </w:r>
      <w:r>
        <w:t>c</w:t>
      </w:r>
      <w:r w:rsidRPr="007A37A0">
        <w:t xml:space="preserve">riteria </w:t>
      </w:r>
    </w:p>
    <w:p w:rsidR="00793DAB" w:rsidRPr="007A37A0" w:rsidRDefault="00793DAB" w:rsidP="00793DAB">
      <w:pPr>
        <w:pStyle w:val="SingleTxtG"/>
      </w:pPr>
      <w:r>
        <w:t>The c</w:t>
      </w:r>
      <w:r w:rsidRPr="007A37A0">
        <w:t>hemical</w:t>
      </w:r>
      <w:r>
        <w:t xml:space="preserve"> u</w:t>
      </w:r>
      <w:r w:rsidRPr="007A37A0">
        <w:t xml:space="preserve">nder </w:t>
      </w:r>
      <w:r>
        <w:t>p</w:t>
      </w:r>
      <w:r w:rsidRPr="007A37A0">
        <w:t>ressure shall be classified based on the hazard characteristics of the components in the receptacle:</w:t>
      </w:r>
    </w:p>
    <w:p w:rsidR="00793DAB" w:rsidRPr="007A37A0" w:rsidRDefault="00793DAB" w:rsidP="00296BD7">
      <w:pPr>
        <w:pStyle w:val="Bullet1G"/>
      </w:pPr>
      <w:r w:rsidRPr="007A37A0">
        <w:t>Propellant;</w:t>
      </w:r>
    </w:p>
    <w:p w:rsidR="00793DAB" w:rsidRPr="007A37A0" w:rsidRDefault="00793DAB" w:rsidP="00296BD7">
      <w:pPr>
        <w:pStyle w:val="Bullet1G"/>
      </w:pPr>
      <w:r w:rsidRPr="007A37A0">
        <w:t>Liquid; and/or</w:t>
      </w:r>
    </w:p>
    <w:p w:rsidR="00793DAB" w:rsidRPr="007A37A0" w:rsidRDefault="00793DAB" w:rsidP="00296BD7">
      <w:pPr>
        <w:pStyle w:val="Bullet1G"/>
      </w:pPr>
      <w:r w:rsidRPr="007A37A0">
        <w:t>Solid.</w:t>
      </w:r>
    </w:p>
    <w:p w:rsidR="00793DAB" w:rsidRPr="007A37A0" w:rsidRDefault="00793DAB" w:rsidP="00793DAB">
      <w:pPr>
        <w:pStyle w:val="SingleTxtG"/>
      </w:pPr>
      <w:r w:rsidRPr="007A37A0">
        <w:t>Flammable components are flammable liquids and liquid mixtures, flammable solids and solid mixtures, or flammable gases or gas mixtures meeting the following criteria:</w:t>
      </w:r>
    </w:p>
    <w:p w:rsidR="00793DAB" w:rsidRPr="00A83CB1" w:rsidRDefault="00296BD7" w:rsidP="00793DAB">
      <w:pPr>
        <w:pStyle w:val="SingleTxtG"/>
      </w:pPr>
      <w:r w:rsidRPr="00A83CB1">
        <w:t>(a)</w:t>
      </w:r>
      <w:r w:rsidRPr="00A83CB1">
        <w:tab/>
      </w:r>
      <w:r w:rsidR="00793DAB" w:rsidRPr="00A83CB1">
        <w:t xml:space="preserve">A flammable gas is a gas which meets the criteria </w:t>
      </w:r>
      <w:r w:rsidR="00B00884" w:rsidRPr="00A83CB1">
        <w:t>in Chapter 2.2</w:t>
      </w:r>
      <w:r w:rsidR="00A83CB1">
        <w:t>;</w:t>
      </w:r>
    </w:p>
    <w:p w:rsidR="00B00884" w:rsidRPr="00A83CB1" w:rsidRDefault="00296BD7" w:rsidP="00793DAB">
      <w:pPr>
        <w:pStyle w:val="SingleTxtG"/>
      </w:pPr>
      <w:r w:rsidRPr="00A83CB1">
        <w:t>(b)</w:t>
      </w:r>
      <w:r w:rsidRPr="00A83CB1">
        <w:tab/>
      </w:r>
      <w:r w:rsidR="00793DAB" w:rsidRPr="00A83CB1">
        <w:t xml:space="preserve">A flammable solid is a solid which meets the criteria </w:t>
      </w:r>
      <w:r w:rsidR="00B00884" w:rsidRPr="00A83CB1">
        <w:t>in Chapter</w:t>
      </w:r>
      <w:r w:rsidR="00793DAB" w:rsidRPr="00A83CB1">
        <w:t xml:space="preserve"> 2.7</w:t>
      </w:r>
      <w:r w:rsidR="00A83CB1">
        <w:t>;</w:t>
      </w:r>
      <w:r w:rsidR="00793DAB" w:rsidRPr="00A83CB1">
        <w:t xml:space="preserve"> </w:t>
      </w:r>
    </w:p>
    <w:p w:rsidR="00793DAB" w:rsidRPr="00745603" w:rsidRDefault="00296BD7" w:rsidP="00793DAB">
      <w:pPr>
        <w:pStyle w:val="SingleTxtG"/>
      </w:pPr>
      <w:r w:rsidRPr="00A83CB1">
        <w:t>(c)</w:t>
      </w:r>
      <w:r w:rsidRPr="00A83CB1">
        <w:tab/>
      </w:r>
      <w:r w:rsidR="00793DAB" w:rsidRPr="00A83CB1">
        <w:t xml:space="preserve">A flammable liquid is a liquid which meets the criteria </w:t>
      </w:r>
      <w:r w:rsidR="00B00884" w:rsidRPr="00A83CB1">
        <w:t xml:space="preserve">in Chapter </w:t>
      </w:r>
      <w:r w:rsidR="00793DAB" w:rsidRPr="00A83CB1">
        <w:t>2.6</w:t>
      </w:r>
      <w:r w:rsidR="00A83CB1">
        <w:t>.</w:t>
      </w:r>
      <w:r w:rsidR="00793DAB" w:rsidRPr="00745603">
        <w:t xml:space="preserve"> </w:t>
      </w:r>
    </w:p>
    <w:p w:rsidR="00793DAB" w:rsidRDefault="00793DAB" w:rsidP="00793DAB">
      <w:pPr>
        <w:pStyle w:val="SingleTxtG"/>
      </w:pPr>
      <w:r w:rsidRPr="007A37A0">
        <w:t xml:space="preserve">The category of the </w:t>
      </w:r>
      <w:r w:rsidR="00296BD7">
        <w:t>chemical u</w:t>
      </w:r>
      <w:r w:rsidRPr="007A37A0">
        <w:t xml:space="preserve">nder </w:t>
      </w:r>
      <w:r w:rsidR="00296BD7">
        <w:t>p</w:t>
      </w:r>
      <w:r w:rsidRPr="007A37A0">
        <w:t>ressure is determined by</w:t>
      </w:r>
      <w:r>
        <w:t xml:space="preserve"> the flammability of the components and the heat of combustion of the whole mixture.</w:t>
      </w:r>
      <w:r w:rsidRPr="007A37A0">
        <w:t xml:space="preserve"> </w:t>
      </w:r>
    </w:p>
    <w:p w:rsidR="00793DAB" w:rsidRPr="00296BD7" w:rsidRDefault="00793DAB" w:rsidP="00793DAB">
      <w:pPr>
        <w:pStyle w:val="SingleTxtG"/>
        <w:rPr>
          <w:i/>
        </w:rPr>
      </w:pPr>
      <w:r w:rsidRPr="00296BD7">
        <w:rPr>
          <w:b/>
          <w:i/>
        </w:rPr>
        <w:t>Note:</w:t>
      </w:r>
      <w:r>
        <w:t xml:space="preserve"> </w:t>
      </w:r>
      <w:r w:rsidRPr="00296BD7">
        <w:rPr>
          <w:i/>
        </w:rPr>
        <w:t>Chemicals under pressure do not fall additionally within the scope of chapters 2.2 (flammable gases), 2.5 (gases under pressure), 2.6 (flammable liquids) and 2.7 (flammable solids). Depending on their contents, chemicals under pressure may however fall within the scope of other hazard classes, including their labelling elements.</w:t>
      </w:r>
    </w:p>
    <w:p w:rsidR="00793DAB" w:rsidRPr="00296BD7" w:rsidRDefault="00296BD7" w:rsidP="009770D4">
      <w:pPr>
        <w:pStyle w:val="H23G"/>
      </w:pPr>
      <w:r>
        <w:lastRenderedPageBreak/>
        <w:tab/>
      </w:r>
      <w:r>
        <w:tab/>
      </w:r>
      <w:proofErr w:type="gramStart"/>
      <w:r w:rsidR="00793DAB" w:rsidRPr="007A37A0">
        <w:t>2.</w:t>
      </w:r>
      <w:r w:rsidR="00793DAB">
        <w:t>XX</w:t>
      </w:r>
      <w:r w:rsidR="00793DAB" w:rsidRPr="007A37A0">
        <w:t>.3</w:t>
      </w:r>
      <w:proofErr w:type="gramEnd"/>
      <w:r w:rsidR="00793DAB" w:rsidRPr="007A37A0">
        <w:t xml:space="preserve"> </w:t>
      </w:r>
      <w:r>
        <w:tab/>
      </w:r>
      <w:r w:rsidR="00793DAB" w:rsidRPr="007A37A0">
        <w:t xml:space="preserve">Hazard </w:t>
      </w:r>
      <w:r>
        <w:t>c</w:t>
      </w:r>
      <w:r w:rsidR="00793DAB" w:rsidRPr="007A37A0">
        <w:t>ommunication</w:t>
      </w:r>
    </w:p>
    <w:p w:rsidR="00793DAB" w:rsidRPr="007A37A0" w:rsidRDefault="00793DAB" w:rsidP="009770D4">
      <w:pPr>
        <w:pStyle w:val="SingleTxtG"/>
        <w:keepNext/>
        <w:keepLines/>
      </w:pPr>
      <w:r w:rsidRPr="007A37A0">
        <w:t xml:space="preserve">General and specific considerations concerning labelling requirements are provided in </w:t>
      </w:r>
      <w:r w:rsidRPr="007A37A0">
        <w:rPr>
          <w:i/>
        </w:rPr>
        <w:t>Hazard Communication: Labelling</w:t>
      </w:r>
      <w:r w:rsidRPr="007A37A0">
        <w:t xml:space="preserve"> (Chapter 1.4). Annex 1 contains summary tables about classification and labelling. Annex 3 contains examples of precautionary statements and pictograms which can be used where allowed by the competent authorities.</w:t>
      </w:r>
    </w:p>
    <w:p w:rsidR="00793DAB" w:rsidRPr="00296BD7" w:rsidRDefault="00793DAB" w:rsidP="00296BD7">
      <w:pPr>
        <w:pStyle w:val="SingleTxtG"/>
        <w:jc w:val="center"/>
        <w:rPr>
          <w:b/>
        </w:rPr>
      </w:pPr>
      <w:r w:rsidRPr="00296BD7">
        <w:rPr>
          <w:b/>
        </w:rPr>
        <w:t>Table 2.XX</w:t>
      </w:r>
      <w:r w:rsidR="00296BD7" w:rsidRPr="00296BD7">
        <w:rPr>
          <w:b/>
        </w:rPr>
        <w:t>: Label elements for c</w:t>
      </w:r>
      <w:r w:rsidRPr="00296BD7">
        <w:rPr>
          <w:b/>
        </w:rPr>
        <w:t xml:space="preserve">hemical </w:t>
      </w:r>
      <w:r w:rsidR="00296BD7" w:rsidRPr="00296BD7">
        <w:rPr>
          <w:b/>
        </w:rPr>
        <w:t>under p</w:t>
      </w:r>
      <w:r w:rsidRPr="00296BD7">
        <w:rPr>
          <w:b/>
        </w:rPr>
        <w:t>ressure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508"/>
        <w:gridCol w:w="2939"/>
        <w:gridCol w:w="2879"/>
        <w:gridCol w:w="2313"/>
      </w:tblGrid>
      <w:tr w:rsidR="009770D4" w:rsidRPr="00836FC8" w:rsidTr="00FB730A">
        <w:trPr>
          <w:jc w:val="center"/>
        </w:trPr>
        <w:tc>
          <w:tcPr>
            <w:tcW w:w="1508" w:type="dxa"/>
          </w:tcPr>
          <w:p w:rsidR="009770D4" w:rsidRPr="00836FC8" w:rsidRDefault="009770D4" w:rsidP="001A4799">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rPr>
            </w:pPr>
          </w:p>
        </w:tc>
        <w:tc>
          <w:tcPr>
            <w:tcW w:w="8131" w:type="dxa"/>
            <w:gridSpan w:val="3"/>
          </w:tcPr>
          <w:p w:rsidR="009770D4" w:rsidRPr="00836FC8" w:rsidRDefault="009770D4" w:rsidP="001A4799">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b/>
              </w:rPr>
            </w:pPr>
            <w:r>
              <w:rPr>
                <w:b/>
              </w:rPr>
              <w:t>Flammability</w:t>
            </w:r>
          </w:p>
        </w:tc>
      </w:tr>
      <w:tr w:rsidR="00296BD7" w:rsidRPr="00836FC8" w:rsidTr="001A4799">
        <w:trPr>
          <w:jc w:val="center"/>
        </w:trPr>
        <w:tc>
          <w:tcPr>
            <w:tcW w:w="1508" w:type="dxa"/>
          </w:tcPr>
          <w:p w:rsidR="00296BD7" w:rsidRPr="00836FC8" w:rsidRDefault="00296BD7" w:rsidP="001A4799">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rPr>
            </w:pPr>
          </w:p>
        </w:tc>
        <w:tc>
          <w:tcPr>
            <w:tcW w:w="2939" w:type="dxa"/>
          </w:tcPr>
          <w:p w:rsidR="00296BD7" w:rsidRPr="00836FC8" w:rsidRDefault="00296BD7" w:rsidP="001A4799">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b/>
              </w:rPr>
            </w:pPr>
            <w:r w:rsidRPr="00836FC8">
              <w:rPr>
                <w:b/>
              </w:rPr>
              <w:t>Category 1</w:t>
            </w:r>
          </w:p>
        </w:tc>
        <w:tc>
          <w:tcPr>
            <w:tcW w:w="2879" w:type="dxa"/>
          </w:tcPr>
          <w:p w:rsidR="00296BD7" w:rsidRPr="00836FC8" w:rsidRDefault="00296BD7" w:rsidP="001A4799">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b/>
              </w:rPr>
            </w:pPr>
            <w:r w:rsidRPr="00836FC8">
              <w:rPr>
                <w:b/>
              </w:rPr>
              <w:t>Category 2</w:t>
            </w:r>
          </w:p>
        </w:tc>
        <w:tc>
          <w:tcPr>
            <w:tcW w:w="2313" w:type="dxa"/>
          </w:tcPr>
          <w:p w:rsidR="00296BD7" w:rsidRPr="00836FC8" w:rsidRDefault="00296BD7" w:rsidP="001A4799">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b/>
              </w:rPr>
            </w:pPr>
            <w:r w:rsidRPr="00836FC8">
              <w:rPr>
                <w:b/>
              </w:rPr>
              <w:t>Category 3</w:t>
            </w:r>
          </w:p>
        </w:tc>
      </w:tr>
      <w:tr w:rsidR="00296BD7" w:rsidRPr="00836FC8" w:rsidTr="001A4799">
        <w:trPr>
          <w:jc w:val="center"/>
        </w:trPr>
        <w:tc>
          <w:tcPr>
            <w:tcW w:w="1508" w:type="dxa"/>
          </w:tcPr>
          <w:p w:rsidR="00296BD7" w:rsidRPr="00836FC8" w:rsidRDefault="00296BD7" w:rsidP="001A4799">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rPr>
            </w:pPr>
            <w:r w:rsidRPr="00836FC8">
              <w:rPr>
                <w:b/>
              </w:rPr>
              <w:t>Symbol</w:t>
            </w:r>
          </w:p>
        </w:tc>
        <w:tc>
          <w:tcPr>
            <w:tcW w:w="2939" w:type="dxa"/>
          </w:tcPr>
          <w:p w:rsidR="00296BD7" w:rsidRDefault="00296BD7" w:rsidP="001A4799">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836FC8">
              <w:t>Flame</w:t>
            </w:r>
          </w:p>
          <w:p w:rsidR="009770D4" w:rsidRPr="00836FC8" w:rsidRDefault="009770D4" w:rsidP="001A4799">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t>Gas cylinder</w:t>
            </w:r>
          </w:p>
        </w:tc>
        <w:tc>
          <w:tcPr>
            <w:tcW w:w="2879" w:type="dxa"/>
          </w:tcPr>
          <w:p w:rsidR="009770D4" w:rsidRDefault="009770D4" w:rsidP="009770D4">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836FC8">
              <w:t>Flame</w:t>
            </w:r>
          </w:p>
          <w:p w:rsidR="00296BD7" w:rsidRPr="00836FC8" w:rsidRDefault="009770D4" w:rsidP="009770D4">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i/>
              </w:rPr>
            </w:pPr>
            <w:r>
              <w:t>Gas cylinder</w:t>
            </w:r>
          </w:p>
        </w:tc>
        <w:tc>
          <w:tcPr>
            <w:tcW w:w="2313" w:type="dxa"/>
          </w:tcPr>
          <w:p w:rsidR="00296BD7" w:rsidRPr="009770D4" w:rsidRDefault="009770D4" w:rsidP="001A4799">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iCs/>
              </w:rPr>
            </w:pPr>
            <w:r>
              <w:t>Gas cylinder</w:t>
            </w:r>
          </w:p>
        </w:tc>
      </w:tr>
      <w:tr w:rsidR="00296BD7" w:rsidRPr="00836FC8" w:rsidTr="001A4799">
        <w:trPr>
          <w:jc w:val="center"/>
        </w:trPr>
        <w:tc>
          <w:tcPr>
            <w:tcW w:w="1508" w:type="dxa"/>
          </w:tcPr>
          <w:p w:rsidR="00296BD7" w:rsidRPr="00836FC8" w:rsidRDefault="00296BD7" w:rsidP="001A4799">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rPr>
            </w:pPr>
            <w:r w:rsidRPr="00836FC8">
              <w:rPr>
                <w:b/>
              </w:rPr>
              <w:t>Signal word</w:t>
            </w:r>
          </w:p>
        </w:tc>
        <w:tc>
          <w:tcPr>
            <w:tcW w:w="2939" w:type="dxa"/>
          </w:tcPr>
          <w:p w:rsidR="00296BD7" w:rsidRPr="00836FC8" w:rsidRDefault="00296BD7" w:rsidP="001A4799">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836FC8">
              <w:t>Danger</w:t>
            </w:r>
          </w:p>
        </w:tc>
        <w:tc>
          <w:tcPr>
            <w:tcW w:w="2879" w:type="dxa"/>
          </w:tcPr>
          <w:p w:rsidR="00296BD7" w:rsidRPr="00836FC8" w:rsidRDefault="00296BD7" w:rsidP="001A4799">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836FC8">
              <w:t>Warning</w:t>
            </w:r>
          </w:p>
        </w:tc>
        <w:tc>
          <w:tcPr>
            <w:tcW w:w="2313" w:type="dxa"/>
          </w:tcPr>
          <w:p w:rsidR="00296BD7" w:rsidRPr="00836FC8" w:rsidRDefault="00296BD7" w:rsidP="001A4799">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836FC8">
              <w:t>Warning</w:t>
            </w:r>
          </w:p>
        </w:tc>
      </w:tr>
      <w:tr w:rsidR="00296BD7" w:rsidRPr="00836FC8" w:rsidTr="001A4799">
        <w:trPr>
          <w:jc w:val="center"/>
        </w:trPr>
        <w:tc>
          <w:tcPr>
            <w:tcW w:w="1508" w:type="dxa"/>
          </w:tcPr>
          <w:p w:rsidR="00296BD7" w:rsidRPr="00A83CB1" w:rsidRDefault="00296BD7" w:rsidP="001A4799">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rPr>
            </w:pPr>
            <w:r w:rsidRPr="00A83CB1">
              <w:rPr>
                <w:b/>
              </w:rPr>
              <w:t>Hazard statement</w:t>
            </w:r>
          </w:p>
        </w:tc>
        <w:tc>
          <w:tcPr>
            <w:tcW w:w="2939" w:type="dxa"/>
          </w:tcPr>
          <w:p w:rsidR="00296BD7" w:rsidRPr="00A83CB1" w:rsidRDefault="00296BD7" w:rsidP="001A4799">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A83CB1">
              <w:t>Extremely flammable</w:t>
            </w:r>
            <w:r w:rsidR="00B00884" w:rsidRPr="00A83CB1">
              <w:t>.</w:t>
            </w:r>
            <w:r w:rsidRPr="00A83CB1">
              <w:t xml:space="preserve"> </w:t>
            </w:r>
          </w:p>
          <w:p w:rsidR="00296BD7" w:rsidRPr="00A83CB1" w:rsidRDefault="00A83CB1" w:rsidP="001A4799">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A83CB1">
              <w:t>C</w:t>
            </w:r>
            <w:r w:rsidR="009770D4" w:rsidRPr="00A83CB1">
              <w:t>hemical under pressure</w:t>
            </w:r>
          </w:p>
        </w:tc>
        <w:tc>
          <w:tcPr>
            <w:tcW w:w="2879" w:type="dxa"/>
          </w:tcPr>
          <w:p w:rsidR="009770D4" w:rsidRPr="00A83CB1" w:rsidRDefault="009770D4" w:rsidP="009770D4">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A83CB1">
              <w:t>Flammable</w:t>
            </w:r>
            <w:r w:rsidR="00B00884" w:rsidRPr="00A83CB1">
              <w:t>.</w:t>
            </w:r>
            <w:r w:rsidRPr="00A83CB1">
              <w:t xml:space="preserve"> </w:t>
            </w:r>
          </w:p>
          <w:p w:rsidR="00296BD7" w:rsidRPr="00A83CB1" w:rsidRDefault="00A83CB1" w:rsidP="009770D4">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A83CB1">
              <w:t>C</w:t>
            </w:r>
            <w:r w:rsidR="009770D4" w:rsidRPr="00A83CB1">
              <w:t>hemical under pressure</w:t>
            </w:r>
          </w:p>
        </w:tc>
        <w:tc>
          <w:tcPr>
            <w:tcW w:w="2313" w:type="dxa"/>
          </w:tcPr>
          <w:p w:rsidR="00296BD7" w:rsidRPr="00041570" w:rsidRDefault="009770D4" w:rsidP="001A4799">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A83CB1">
              <w:t>Chemical under pressure</w:t>
            </w:r>
          </w:p>
        </w:tc>
      </w:tr>
    </w:tbl>
    <w:p w:rsidR="00793DAB" w:rsidRPr="009770D4" w:rsidRDefault="009770D4" w:rsidP="009770D4">
      <w:pPr>
        <w:pStyle w:val="H23G"/>
      </w:pPr>
      <w:r>
        <w:tab/>
      </w:r>
      <w:r>
        <w:tab/>
      </w:r>
      <w:proofErr w:type="gramStart"/>
      <w:r w:rsidR="00793DAB" w:rsidRPr="007A37A0">
        <w:t>2.</w:t>
      </w:r>
      <w:r w:rsidR="00793DAB">
        <w:t>XX</w:t>
      </w:r>
      <w:r w:rsidR="00793DAB" w:rsidRPr="007A37A0">
        <w:t>.4</w:t>
      </w:r>
      <w:proofErr w:type="gramEnd"/>
      <w:r>
        <w:tab/>
      </w:r>
      <w:r w:rsidR="00793DAB" w:rsidRPr="007A37A0">
        <w:t xml:space="preserve"> Decision </w:t>
      </w:r>
      <w:r>
        <w:t>l</w:t>
      </w:r>
      <w:r w:rsidR="00793DAB" w:rsidRPr="007A37A0">
        <w:t xml:space="preserve">ogic and </w:t>
      </w:r>
      <w:r>
        <w:t>g</w:t>
      </w:r>
      <w:r w:rsidR="00793DAB" w:rsidRPr="007A37A0">
        <w:t>uidance</w:t>
      </w:r>
    </w:p>
    <w:p w:rsidR="00793DAB" w:rsidRPr="00C57D3A" w:rsidRDefault="00793DAB" w:rsidP="00793DAB">
      <w:pPr>
        <w:pStyle w:val="SingleTxtG"/>
      </w:pPr>
      <w:r w:rsidRPr="00C57D3A">
        <w:t>Mixture of liquids, pastes or powders under pressure may potentially be classified as Chemical under pressure, gas mixtures or liquids</w:t>
      </w:r>
    </w:p>
    <w:p w:rsidR="00793DAB" w:rsidRPr="007A37A0" w:rsidRDefault="00793DAB" w:rsidP="00793DAB">
      <w:pPr>
        <w:pStyle w:val="SingleTxtG"/>
      </w:pPr>
      <w:r w:rsidRPr="00C57D3A">
        <w:t>For “</w:t>
      </w:r>
      <w:r w:rsidRPr="00C57D3A">
        <w:rPr>
          <w:i/>
        </w:rPr>
        <w:t>Chemicals under pressure</w:t>
      </w:r>
      <w:r w:rsidRPr="00C57D3A">
        <w:t>” their classification for flammability shall be based on the concentration in mass of the flammable components (gaseous, liquids or solids) and</w:t>
      </w:r>
      <w:r>
        <w:t>/or</w:t>
      </w:r>
      <w:r w:rsidRPr="00C57D3A">
        <w:t xml:space="preserve"> on the heat of combustion.</w:t>
      </w:r>
    </w:p>
    <w:p w:rsidR="00793DAB" w:rsidRPr="009770D4" w:rsidRDefault="009770D4" w:rsidP="009770D4">
      <w:pPr>
        <w:pStyle w:val="H4G"/>
        <w:rPr>
          <w:b/>
        </w:rPr>
      </w:pPr>
      <w:r w:rsidRPr="009770D4">
        <w:rPr>
          <w:b/>
          <w:i w:val="0"/>
        </w:rPr>
        <w:tab/>
      </w:r>
      <w:r w:rsidRPr="009770D4">
        <w:rPr>
          <w:b/>
          <w:i w:val="0"/>
        </w:rPr>
        <w:tab/>
      </w:r>
      <w:proofErr w:type="gramStart"/>
      <w:r w:rsidR="00793DAB" w:rsidRPr="009770D4">
        <w:rPr>
          <w:b/>
          <w:i w:val="0"/>
        </w:rPr>
        <w:t>2.XX</w:t>
      </w:r>
      <w:r>
        <w:rPr>
          <w:b/>
          <w:i w:val="0"/>
        </w:rPr>
        <w:t>.4.1</w:t>
      </w:r>
      <w:proofErr w:type="gramEnd"/>
      <w:r>
        <w:rPr>
          <w:b/>
          <w:i w:val="0"/>
        </w:rPr>
        <w:t xml:space="preserve"> </w:t>
      </w:r>
      <w:r>
        <w:rPr>
          <w:b/>
          <w:i w:val="0"/>
        </w:rPr>
        <w:tab/>
      </w:r>
      <w:r w:rsidRPr="009770D4">
        <w:rPr>
          <w:b/>
        </w:rPr>
        <w:t>Decision l</w:t>
      </w:r>
      <w:r w:rsidR="00793DAB" w:rsidRPr="009770D4">
        <w:rPr>
          <w:b/>
        </w:rPr>
        <w:t>ogic</w:t>
      </w:r>
    </w:p>
    <w:p w:rsidR="00793DAB" w:rsidRPr="007A37A0" w:rsidRDefault="00793DAB" w:rsidP="00793DAB">
      <w:pPr>
        <w:pStyle w:val="SingleTxtG"/>
      </w:pPr>
      <w:r w:rsidRPr="007A37A0">
        <w:t>Decision logic 2.</w:t>
      </w:r>
      <w:r>
        <w:t>XX</w:t>
      </w:r>
      <w:r w:rsidRPr="007A37A0">
        <w:t xml:space="preserve"> for </w:t>
      </w:r>
      <w:r w:rsidRPr="00C277D9">
        <w:rPr>
          <w:color w:val="000000"/>
          <w:lang w:val="en-US"/>
        </w:rPr>
        <w:t>mixture made of one or more solids and/or liquids and one or more compressed or liquefied gases</w:t>
      </w:r>
      <w:r w:rsidRPr="00C277D9">
        <w:rPr>
          <w:color w:val="000000"/>
          <w:sz w:val="28"/>
          <w:szCs w:val="28"/>
          <w:lang w:val="en-US"/>
        </w:rPr>
        <w:t xml:space="preserve"> </w:t>
      </w:r>
      <w:r>
        <w:t xml:space="preserve"> </w:t>
      </w:r>
      <w:bookmarkStart w:id="2" w:name="_GoBack"/>
      <w:bookmarkEnd w:id="2"/>
    </w:p>
    <w:bookmarkStart w:id="3" w:name="_MON_1527921469"/>
    <w:bookmarkEnd w:id="3"/>
    <w:p w:rsidR="00793DAB" w:rsidRPr="009770D4" w:rsidRDefault="00793DAB" w:rsidP="00793DAB">
      <w:pPr>
        <w:pStyle w:val="SingleTxtG"/>
        <w:rPr>
          <w:sz w:val="23"/>
          <w:szCs w:val="23"/>
        </w:rPr>
      </w:pPr>
      <w:r>
        <w:object w:dxaOrig="7725" w:dyaOrig="9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75pt;height:461.25pt" o:ole="">
            <v:imagedata r:id="rId9" o:title=""/>
          </v:shape>
          <o:OLEObject Type="Embed" ProgID="Visio.Drawing.15" ShapeID="_x0000_i1025" DrawAspect="Content" ObjectID="_1528019474" r:id="rId10"/>
        </w:object>
      </w:r>
    </w:p>
    <w:p w:rsidR="00793DAB" w:rsidRPr="009770D4" w:rsidRDefault="00793DAB" w:rsidP="00793DAB">
      <w:pPr>
        <w:pStyle w:val="SingleTxtG"/>
        <w:rPr>
          <w:i/>
        </w:rPr>
      </w:pPr>
      <w:r w:rsidRPr="009770D4">
        <w:rPr>
          <w:b/>
          <w:i/>
        </w:rPr>
        <w:t>Note:</w:t>
      </w:r>
      <w:r w:rsidRPr="009770D4">
        <w:rPr>
          <w:i/>
        </w:rPr>
        <w:t xml:space="preserve"> </w:t>
      </w:r>
      <w:r w:rsidR="0015314B">
        <w:rPr>
          <w:i/>
        </w:rPr>
        <w:tab/>
      </w:r>
      <w:r w:rsidR="0015314B">
        <w:rPr>
          <w:i/>
        </w:rPr>
        <w:tab/>
      </w:r>
      <w:r w:rsidRPr="009770D4">
        <w:rPr>
          <w:i/>
        </w:rPr>
        <w:t xml:space="preserve">Liquid mixtures containing components, which are all classified as flammable liquids and flammable gases, should be classified as </w:t>
      </w:r>
      <w:r w:rsidR="009770D4" w:rsidRPr="009770D4">
        <w:rPr>
          <w:i/>
        </w:rPr>
        <w:t>f</w:t>
      </w:r>
      <w:r w:rsidR="0015314B">
        <w:rPr>
          <w:i/>
        </w:rPr>
        <w:t>lammable liquid, Category </w:t>
      </w:r>
      <w:r w:rsidRPr="009770D4">
        <w:rPr>
          <w:i/>
        </w:rPr>
        <w:t>1, if the content of liquefied flammable gases is ≥ 5%</w:t>
      </w:r>
      <w:r w:rsidR="00EF790A">
        <w:rPr>
          <w:i/>
        </w:rPr>
        <w:t>.</w:t>
      </w:r>
    </w:p>
    <w:p w:rsidR="00793DAB" w:rsidRPr="009770D4" w:rsidRDefault="009770D4" w:rsidP="009770D4">
      <w:pPr>
        <w:pStyle w:val="H4G"/>
        <w:rPr>
          <w:b/>
          <w:i w:val="0"/>
        </w:rPr>
      </w:pPr>
      <w:r>
        <w:rPr>
          <w:b/>
          <w:i w:val="0"/>
        </w:rPr>
        <w:lastRenderedPageBreak/>
        <w:tab/>
      </w:r>
      <w:r>
        <w:rPr>
          <w:b/>
          <w:i w:val="0"/>
        </w:rPr>
        <w:tab/>
      </w:r>
      <w:proofErr w:type="gramStart"/>
      <w:r w:rsidR="00793DAB" w:rsidRPr="009770D4">
        <w:rPr>
          <w:b/>
          <w:i w:val="0"/>
        </w:rPr>
        <w:t>2.XX.4.2</w:t>
      </w:r>
      <w:proofErr w:type="gramEnd"/>
      <w:r w:rsidR="00793DAB" w:rsidRPr="009770D4">
        <w:rPr>
          <w:b/>
          <w:i w:val="0"/>
        </w:rPr>
        <w:t xml:space="preserve"> </w:t>
      </w:r>
      <w:r>
        <w:rPr>
          <w:b/>
          <w:i w:val="0"/>
        </w:rPr>
        <w:tab/>
      </w:r>
      <w:r w:rsidR="00793DAB" w:rsidRPr="009770D4">
        <w:rPr>
          <w:b/>
          <w:i w:val="0"/>
        </w:rPr>
        <w:t>Guidance (based on Chapter 2.6 – flammable liquids)</w:t>
      </w:r>
    </w:p>
    <w:p w:rsidR="00793DAB" w:rsidRDefault="00793DAB" w:rsidP="009770D4">
      <w:pPr>
        <w:pStyle w:val="SingleTxtG"/>
        <w:keepNext/>
        <w:keepLines/>
      </w:pPr>
      <w:r>
        <w:t>The chemical heat of combustion (</w:t>
      </w:r>
      <w:proofErr w:type="spellStart"/>
      <w:r>
        <w:t>ΔHc</w:t>
      </w:r>
      <w:proofErr w:type="spellEnd"/>
      <w:r>
        <w:t>), in kilojoules per gram (kJ/g) is the product of the th</w:t>
      </w:r>
      <w:r w:rsidR="00EF790A">
        <w:t>eoretical heat of combustion (</w:t>
      </w:r>
      <w:proofErr w:type="spellStart"/>
      <w:r w:rsidR="00EF790A">
        <w:t>Δ</w:t>
      </w:r>
      <w:r>
        <w:t>Hcomb</w:t>
      </w:r>
      <w:proofErr w:type="spellEnd"/>
      <w:r>
        <w:t>) and the combustio</w:t>
      </w:r>
      <w:r w:rsidR="0015314B">
        <w:t>n efficiency, usually less than </w:t>
      </w:r>
      <w:r>
        <w:t>1.0 (a typical efficiency is 0.95 or 95%).</w:t>
      </w:r>
    </w:p>
    <w:p w:rsidR="00793DAB" w:rsidRDefault="00793DAB" w:rsidP="009770D4">
      <w:pPr>
        <w:pStyle w:val="SingleTxtG"/>
        <w:keepNext/>
        <w:keepLines/>
      </w:pPr>
      <w:r>
        <w:t>For a composite formulation, the chemical heat of combustion is the summation of the weighted heats of combustion for the individual components, as follows:</w:t>
      </w:r>
    </w:p>
    <w:p w:rsidR="00793DAB" w:rsidRPr="00B00884" w:rsidRDefault="00B00884" w:rsidP="009770D4">
      <w:pPr>
        <w:pStyle w:val="SingleTxtG"/>
        <w:keepNext/>
        <w:keepLines/>
      </w:pPr>
      <m:oMathPara>
        <m:oMath>
          <m:r>
            <w:rPr>
              <w:rFonts w:ascii="Cambria Math" w:hAnsi="Cambria Math" w:cs="Arial"/>
            </w:rPr>
            <m:t>ΔHc</m:t>
          </m:r>
          <m:d>
            <m:dPr>
              <m:ctrlPr>
                <w:rPr>
                  <w:rFonts w:ascii="Cambria Math" w:hAnsi="Cambria Math" w:cs="Arial"/>
                  <w:i/>
                </w:rPr>
              </m:ctrlPr>
            </m:dPr>
            <m:e>
              <m:r>
                <w:rPr>
                  <w:rFonts w:ascii="Cambria Math" w:hAnsi="Cambria Math" w:cs="Arial"/>
                </w:rPr>
                <m:t>product</m:t>
              </m:r>
            </m:e>
          </m:d>
          <m:r>
            <w:rPr>
              <w:rFonts w:ascii="Cambria Math" w:hAnsi="Cambria Math" w:cs="Arial"/>
            </w:rPr>
            <m:t xml:space="preserve">= </m:t>
          </m:r>
          <m:nary>
            <m:naryPr>
              <m:chr m:val="∑"/>
              <m:limLoc m:val="undOvr"/>
              <m:ctrlPr>
                <w:rPr>
                  <w:rFonts w:ascii="Cambria Math" w:hAnsi="Cambria Math" w:cs="Arial"/>
                  <w:i/>
                </w:rPr>
              </m:ctrlPr>
            </m:naryPr>
            <m:sub>
              <m:r>
                <w:rPr>
                  <w:rFonts w:ascii="Cambria Math" w:hAnsi="Cambria Math" w:cs="Arial"/>
                </w:rPr>
                <m:t>i</m:t>
              </m:r>
            </m:sub>
            <m:sup>
              <m:r>
                <w:rPr>
                  <w:rFonts w:ascii="Cambria Math" w:hAnsi="Cambria Math" w:cs="Arial"/>
                </w:rPr>
                <m:t>n</m:t>
              </m:r>
            </m:sup>
            <m:e>
              <m:r>
                <w:rPr>
                  <w:rFonts w:ascii="Cambria Math" w:hAnsi="Cambria Math" w:cs="Arial"/>
                </w:rPr>
                <m:t xml:space="preserve">[wi% </m:t>
              </m:r>
              <m:r>
                <m:rPr>
                  <m:sty m:val="p"/>
                </m:rPr>
                <w:rPr>
                  <w:rFonts w:ascii="Cambria Math" w:hAnsi="Cambria Math" w:cs="Arial"/>
                </w:rPr>
                <m:t>x ΔHc</m:t>
              </m:r>
              <m:d>
                <m:dPr>
                  <m:ctrlPr>
                    <w:rPr>
                      <w:rFonts w:ascii="Cambria Math" w:hAnsi="Cambria Math" w:cs="Arial"/>
                    </w:rPr>
                  </m:ctrlPr>
                </m:dPr>
                <m:e>
                  <m:r>
                    <m:rPr>
                      <m:sty m:val="p"/>
                    </m:rPr>
                    <w:rPr>
                      <w:rFonts w:ascii="Cambria Math" w:hAnsi="Cambria Math" w:cs="Arial"/>
                    </w:rPr>
                    <m:t>i</m:t>
                  </m:r>
                </m:e>
              </m:d>
              <m:r>
                <m:rPr>
                  <m:sty m:val="p"/>
                </m:rPr>
                <w:rPr>
                  <w:rFonts w:ascii="Cambria Math" w:hAnsi="Cambria Math" w:cs="Arial"/>
                </w:rPr>
                <m:t>]</m:t>
              </m:r>
            </m:e>
          </m:nary>
        </m:oMath>
      </m:oMathPara>
    </w:p>
    <w:p w:rsidR="00793DAB" w:rsidRDefault="00793DAB" w:rsidP="00793DAB">
      <w:pPr>
        <w:pStyle w:val="SingleTxtG"/>
      </w:pPr>
      <w:r>
        <w:t>Where:</w:t>
      </w:r>
    </w:p>
    <w:p w:rsidR="00793DAB" w:rsidRDefault="00793DAB" w:rsidP="00793DAB">
      <w:pPr>
        <w:pStyle w:val="SingleTxtG"/>
      </w:pPr>
      <w:proofErr w:type="spellStart"/>
      <w:r>
        <w:t>ΔHc</w:t>
      </w:r>
      <w:proofErr w:type="spellEnd"/>
      <w:r>
        <w:tab/>
        <w:t>=</w:t>
      </w:r>
      <w:r>
        <w:tab/>
        <w:t>chemical heat of combustion (kJ/g);</w:t>
      </w:r>
    </w:p>
    <w:p w:rsidR="00793DAB" w:rsidRDefault="00793DAB" w:rsidP="00793DAB">
      <w:pPr>
        <w:pStyle w:val="SingleTxtG"/>
      </w:pPr>
      <w:proofErr w:type="spellStart"/>
      <w:proofErr w:type="gramStart"/>
      <w:r>
        <w:t>wi</w:t>
      </w:r>
      <w:proofErr w:type="spellEnd"/>
      <w:proofErr w:type="gramEnd"/>
      <w:r>
        <w:t>%</w:t>
      </w:r>
      <w:r>
        <w:tab/>
        <w:t>=</w:t>
      </w:r>
      <w:r>
        <w:tab/>
        <w:t>mass fraction of component I in the product;</w:t>
      </w:r>
    </w:p>
    <w:p w:rsidR="00793DAB" w:rsidRDefault="00793DAB" w:rsidP="00793DAB">
      <w:pPr>
        <w:pStyle w:val="SingleTxtG"/>
      </w:pPr>
      <w:proofErr w:type="spellStart"/>
      <w:proofErr w:type="gramStart"/>
      <w:r>
        <w:t>ΔHc</w:t>
      </w:r>
      <w:proofErr w:type="spellEnd"/>
      <w:r>
        <w:t>(</w:t>
      </w:r>
      <w:proofErr w:type="spellStart"/>
      <w:proofErr w:type="gramEnd"/>
      <w:r>
        <w:t>i</w:t>
      </w:r>
      <w:proofErr w:type="spellEnd"/>
      <w:r>
        <w:t>)</w:t>
      </w:r>
      <w:r>
        <w:tab/>
        <w:t>=</w:t>
      </w:r>
      <w:r>
        <w:tab/>
        <w:t>specific heat of combustion (kJ/g) of component I in the product</w:t>
      </w:r>
    </w:p>
    <w:p w:rsidR="00793DAB" w:rsidRPr="007A37A0" w:rsidRDefault="00793DAB" w:rsidP="00793DAB">
      <w:pPr>
        <w:pStyle w:val="SingleTxtG"/>
      </w:pPr>
      <w:r>
        <w:t>The chemical heat of combustion can be found in the literature, calculated or determined by tests (see ASTM D 240, ISO/FDIS 13943:1999 (E/F) 86.1 to 86.3 and NFPA 30B.</w:t>
      </w:r>
      <w:r w:rsidR="00EF790A">
        <w:t>”</w:t>
      </w:r>
    </w:p>
    <w:p w:rsidR="0025322D" w:rsidRPr="0025322D" w:rsidRDefault="0025322D" w:rsidP="0025322D">
      <w:pPr>
        <w:pStyle w:val="SingleTxtG"/>
        <w:spacing w:before="240" w:after="0"/>
        <w:jc w:val="center"/>
        <w:rPr>
          <w:u w:val="single"/>
        </w:rPr>
      </w:pPr>
      <w:r>
        <w:rPr>
          <w:u w:val="single"/>
        </w:rPr>
        <w:tab/>
      </w:r>
      <w:r>
        <w:rPr>
          <w:u w:val="single"/>
        </w:rPr>
        <w:tab/>
      </w:r>
      <w:r>
        <w:rPr>
          <w:u w:val="single"/>
        </w:rPr>
        <w:tab/>
      </w:r>
    </w:p>
    <w:sectPr w:rsidR="0025322D" w:rsidRPr="0025322D" w:rsidSect="0099001C">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226" w:rsidRDefault="00277226"/>
  </w:endnote>
  <w:endnote w:type="continuationSeparator" w:id="0">
    <w:p w:rsidR="00277226" w:rsidRDefault="00277226"/>
  </w:endnote>
  <w:endnote w:type="continuationNotice" w:id="1">
    <w:p w:rsidR="00277226" w:rsidRDefault="002772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A83CB1">
      <w:rPr>
        <w:b/>
        <w:noProof/>
        <w:sz w:val="18"/>
      </w:rPr>
      <w:t>4</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A83CB1">
      <w:rPr>
        <w:b/>
        <w:noProof/>
        <w:sz w:val="18"/>
      </w:rPr>
      <w:t>5</w:t>
    </w:r>
    <w:r w:rsidRPr="009900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B00884">
    <w:r>
      <w:rPr>
        <w:noProof/>
        <w:lang w:eastAsia="zh-CN"/>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226" w:rsidRPr="000B175B" w:rsidRDefault="00277226" w:rsidP="000B175B">
      <w:pPr>
        <w:tabs>
          <w:tab w:val="right" w:pos="2155"/>
        </w:tabs>
        <w:spacing w:after="80"/>
        <w:ind w:left="680"/>
        <w:rPr>
          <w:u w:val="single"/>
        </w:rPr>
      </w:pPr>
      <w:r>
        <w:rPr>
          <w:u w:val="single"/>
        </w:rPr>
        <w:tab/>
      </w:r>
    </w:p>
  </w:footnote>
  <w:footnote w:type="continuationSeparator" w:id="0">
    <w:p w:rsidR="00277226" w:rsidRPr="00FC68B7" w:rsidRDefault="00277226" w:rsidP="00FC68B7">
      <w:pPr>
        <w:tabs>
          <w:tab w:val="left" w:pos="2155"/>
        </w:tabs>
        <w:spacing w:after="80"/>
        <w:ind w:left="680"/>
        <w:rPr>
          <w:u w:val="single"/>
        </w:rPr>
      </w:pPr>
      <w:r>
        <w:rPr>
          <w:u w:val="single"/>
        </w:rPr>
        <w:tab/>
      </w:r>
    </w:p>
  </w:footnote>
  <w:footnote w:type="continuationNotice" w:id="1">
    <w:p w:rsidR="00277226" w:rsidRDefault="002772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366CA7">
    <w:pPr>
      <w:pStyle w:val="Header"/>
    </w:pPr>
    <w:r w:rsidRPr="00793DAB">
      <w:t>UN/SCEGHS/</w:t>
    </w:r>
    <w:r w:rsidR="00A8760B" w:rsidRPr="00793DAB">
      <w:t>31</w:t>
    </w:r>
    <w:r w:rsidRPr="00793DAB">
      <w:t>/INF.</w:t>
    </w:r>
    <w:r w:rsidR="00793DAB" w:rsidRPr="00793DAB">
      <w:t>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Header"/>
      <w:jc w:val="right"/>
    </w:pPr>
    <w:r>
      <w:t>UN/SCEGHS/</w:t>
    </w:r>
    <w:r w:rsidR="00296BD7">
      <w:t>31/INF.11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B35AF0"/>
    <w:multiLevelType w:val="hybridMultilevel"/>
    <w:tmpl w:val="C11AA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A31725"/>
    <w:multiLevelType w:val="hybridMultilevel"/>
    <w:tmpl w:val="A530C40E"/>
    <w:lvl w:ilvl="0" w:tplc="E402CC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nsid w:val="37F02BD7"/>
    <w:multiLevelType w:val="hybridMultilevel"/>
    <w:tmpl w:val="697C46DC"/>
    <w:lvl w:ilvl="0" w:tplc="6F6E48CE">
      <w:start w:val="1"/>
      <w:numFmt w:val="decimal"/>
      <w:lvlText w:val="%1."/>
      <w:lvlJc w:val="left"/>
      <w:pPr>
        <w:ind w:left="1140" w:hanging="570"/>
      </w:pPr>
      <w:rPr>
        <w:rFonts w:hint="default"/>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7">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7"/>
  </w:num>
  <w:num w:numId="4">
    <w:abstractNumId w:val="3"/>
  </w:num>
  <w:num w:numId="5">
    <w:abstractNumId w:val="4"/>
  </w:num>
  <w:num w:numId="6">
    <w:abstractNumId w:val="5"/>
  </w:num>
  <w:num w:numId="7">
    <w:abstractNumId w:val="6"/>
  </w:num>
  <w:num w:numId="8">
    <w:abstractNumId w:val="1"/>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n-I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33B3D"/>
    <w:rsid w:val="00041570"/>
    <w:rsid w:val="00050F6B"/>
    <w:rsid w:val="00072C8C"/>
    <w:rsid w:val="00081647"/>
    <w:rsid w:val="000931C0"/>
    <w:rsid w:val="000B175B"/>
    <w:rsid w:val="000B3A0F"/>
    <w:rsid w:val="000C6544"/>
    <w:rsid w:val="000D10AA"/>
    <w:rsid w:val="000E0415"/>
    <w:rsid w:val="001220B8"/>
    <w:rsid w:val="0015314B"/>
    <w:rsid w:val="00156F3C"/>
    <w:rsid w:val="00162BF7"/>
    <w:rsid w:val="00190AEA"/>
    <w:rsid w:val="001B4B04"/>
    <w:rsid w:val="001C6663"/>
    <w:rsid w:val="001C7895"/>
    <w:rsid w:val="001D26DF"/>
    <w:rsid w:val="001E47FD"/>
    <w:rsid w:val="00211E0B"/>
    <w:rsid w:val="002405A7"/>
    <w:rsid w:val="0025322D"/>
    <w:rsid w:val="00257E45"/>
    <w:rsid w:val="00262488"/>
    <w:rsid w:val="00277226"/>
    <w:rsid w:val="00296BD7"/>
    <w:rsid w:val="002D59D3"/>
    <w:rsid w:val="003107FA"/>
    <w:rsid w:val="003127A2"/>
    <w:rsid w:val="003229D8"/>
    <w:rsid w:val="0033745A"/>
    <w:rsid w:val="003642AF"/>
    <w:rsid w:val="00366CA7"/>
    <w:rsid w:val="0039277A"/>
    <w:rsid w:val="003972E0"/>
    <w:rsid w:val="003C2CC4"/>
    <w:rsid w:val="003C3936"/>
    <w:rsid w:val="003D4B23"/>
    <w:rsid w:val="003F1ED3"/>
    <w:rsid w:val="004325CB"/>
    <w:rsid w:val="00446DE4"/>
    <w:rsid w:val="00460DD9"/>
    <w:rsid w:val="00467F71"/>
    <w:rsid w:val="004A41CA"/>
    <w:rsid w:val="004E7ED6"/>
    <w:rsid w:val="00503228"/>
    <w:rsid w:val="00505384"/>
    <w:rsid w:val="0052420C"/>
    <w:rsid w:val="00532EF8"/>
    <w:rsid w:val="005420F2"/>
    <w:rsid w:val="005B2C89"/>
    <w:rsid w:val="005B3DB3"/>
    <w:rsid w:val="005E22FE"/>
    <w:rsid w:val="00611FC4"/>
    <w:rsid w:val="006176FB"/>
    <w:rsid w:val="00627ED0"/>
    <w:rsid w:val="00640B26"/>
    <w:rsid w:val="00665595"/>
    <w:rsid w:val="00691F20"/>
    <w:rsid w:val="00693543"/>
    <w:rsid w:val="006A7392"/>
    <w:rsid w:val="006A7757"/>
    <w:rsid w:val="006E564B"/>
    <w:rsid w:val="0071349F"/>
    <w:rsid w:val="00720DEB"/>
    <w:rsid w:val="0072632A"/>
    <w:rsid w:val="00733AAE"/>
    <w:rsid w:val="007372E0"/>
    <w:rsid w:val="00781A60"/>
    <w:rsid w:val="00793DAB"/>
    <w:rsid w:val="007A0B22"/>
    <w:rsid w:val="007B6BA5"/>
    <w:rsid w:val="007C3390"/>
    <w:rsid w:val="007C4F4B"/>
    <w:rsid w:val="007F0B83"/>
    <w:rsid w:val="007F48EF"/>
    <w:rsid w:val="007F4FCD"/>
    <w:rsid w:val="007F6611"/>
    <w:rsid w:val="0081732C"/>
    <w:rsid w:val="008175E9"/>
    <w:rsid w:val="008242D7"/>
    <w:rsid w:val="00827E05"/>
    <w:rsid w:val="008311A3"/>
    <w:rsid w:val="00836AF7"/>
    <w:rsid w:val="00871FD5"/>
    <w:rsid w:val="008979B1"/>
    <w:rsid w:val="008A6B25"/>
    <w:rsid w:val="008A6C4F"/>
    <w:rsid w:val="008B6E26"/>
    <w:rsid w:val="008E0E46"/>
    <w:rsid w:val="008E4C4C"/>
    <w:rsid w:val="00907AD2"/>
    <w:rsid w:val="00911047"/>
    <w:rsid w:val="00963CBA"/>
    <w:rsid w:val="009650E6"/>
    <w:rsid w:val="00974A8D"/>
    <w:rsid w:val="009770D4"/>
    <w:rsid w:val="0099001C"/>
    <w:rsid w:val="00991261"/>
    <w:rsid w:val="009F3A17"/>
    <w:rsid w:val="009F3D53"/>
    <w:rsid w:val="00A1427D"/>
    <w:rsid w:val="00A55FB2"/>
    <w:rsid w:val="00A72F22"/>
    <w:rsid w:val="00A748A6"/>
    <w:rsid w:val="00A80459"/>
    <w:rsid w:val="00A805EB"/>
    <w:rsid w:val="00A83CB1"/>
    <w:rsid w:val="00A8760B"/>
    <w:rsid w:val="00A879A4"/>
    <w:rsid w:val="00AA496B"/>
    <w:rsid w:val="00AE71F3"/>
    <w:rsid w:val="00B00884"/>
    <w:rsid w:val="00B30179"/>
    <w:rsid w:val="00B30E8F"/>
    <w:rsid w:val="00B33EC0"/>
    <w:rsid w:val="00B81E12"/>
    <w:rsid w:val="00B97D28"/>
    <w:rsid w:val="00BC74E9"/>
    <w:rsid w:val="00BD2146"/>
    <w:rsid w:val="00BE4F74"/>
    <w:rsid w:val="00BE618E"/>
    <w:rsid w:val="00C17699"/>
    <w:rsid w:val="00C1778D"/>
    <w:rsid w:val="00C41A28"/>
    <w:rsid w:val="00C463DD"/>
    <w:rsid w:val="00C745C3"/>
    <w:rsid w:val="00C945EB"/>
    <w:rsid w:val="00CE4A8F"/>
    <w:rsid w:val="00D055EB"/>
    <w:rsid w:val="00D2031B"/>
    <w:rsid w:val="00D25FE2"/>
    <w:rsid w:val="00D317BB"/>
    <w:rsid w:val="00D35D8F"/>
    <w:rsid w:val="00D43252"/>
    <w:rsid w:val="00D63881"/>
    <w:rsid w:val="00D7387D"/>
    <w:rsid w:val="00D978C6"/>
    <w:rsid w:val="00DA67AD"/>
    <w:rsid w:val="00DB5D0F"/>
    <w:rsid w:val="00DC3242"/>
    <w:rsid w:val="00DE7F20"/>
    <w:rsid w:val="00DF12F7"/>
    <w:rsid w:val="00DF2C64"/>
    <w:rsid w:val="00E02C81"/>
    <w:rsid w:val="00E04A75"/>
    <w:rsid w:val="00E06EAB"/>
    <w:rsid w:val="00E130AB"/>
    <w:rsid w:val="00E31C87"/>
    <w:rsid w:val="00E677EC"/>
    <w:rsid w:val="00E70DF5"/>
    <w:rsid w:val="00E7260F"/>
    <w:rsid w:val="00E80F5F"/>
    <w:rsid w:val="00E87921"/>
    <w:rsid w:val="00E96630"/>
    <w:rsid w:val="00EA264E"/>
    <w:rsid w:val="00EA3A41"/>
    <w:rsid w:val="00ED71D9"/>
    <w:rsid w:val="00ED7A2A"/>
    <w:rsid w:val="00EF1D7F"/>
    <w:rsid w:val="00EF790A"/>
    <w:rsid w:val="00F53EDA"/>
    <w:rsid w:val="00F73015"/>
    <w:rsid w:val="00F7753D"/>
    <w:rsid w:val="00F85F34"/>
    <w:rsid w:val="00FA06F7"/>
    <w:rsid w:val="00FB171A"/>
    <w:rsid w:val="00FC09B8"/>
    <w:rsid w:val="00FC68B7"/>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paragraph" w:customStyle="1" w:styleId="Default">
    <w:name w:val="Default"/>
    <w:rsid w:val="00793DAB"/>
    <w:pPr>
      <w:autoSpaceDE w:val="0"/>
      <w:autoSpaceDN w:val="0"/>
      <w:adjustRightInd w:val="0"/>
    </w:pPr>
    <w:rPr>
      <w:rFonts w:eastAsia="Calibri"/>
      <w:color w:val="000000"/>
      <w:sz w:val="24"/>
      <w:szCs w:val="24"/>
      <w:lang w:val="en-US" w:eastAsia="en-US"/>
    </w:rPr>
  </w:style>
  <w:style w:type="paragraph" w:styleId="ListParagraph">
    <w:name w:val="List Paragraph"/>
    <w:basedOn w:val="Normal"/>
    <w:uiPriority w:val="34"/>
    <w:qFormat/>
    <w:rsid w:val="00793DAB"/>
    <w:pPr>
      <w:ind w:left="720"/>
    </w:pPr>
  </w:style>
  <w:style w:type="paragraph" w:styleId="BalloonText">
    <w:name w:val="Balloon Text"/>
    <w:basedOn w:val="Normal"/>
    <w:link w:val="BalloonTextChar"/>
    <w:semiHidden/>
    <w:unhideWhenUsed/>
    <w:rsid w:val="00B008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00884"/>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paragraph" w:customStyle="1" w:styleId="Default">
    <w:name w:val="Default"/>
    <w:rsid w:val="00793DAB"/>
    <w:pPr>
      <w:autoSpaceDE w:val="0"/>
      <w:autoSpaceDN w:val="0"/>
      <w:adjustRightInd w:val="0"/>
    </w:pPr>
    <w:rPr>
      <w:rFonts w:eastAsia="Calibri"/>
      <w:color w:val="000000"/>
      <w:sz w:val="24"/>
      <w:szCs w:val="24"/>
      <w:lang w:val="en-US" w:eastAsia="en-US"/>
    </w:rPr>
  </w:style>
  <w:style w:type="paragraph" w:styleId="ListParagraph">
    <w:name w:val="List Paragraph"/>
    <w:basedOn w:val="Normal"/>
    <w:uiPriority w:val="34"/>
    <w:qFormat/>
    <w:rsid w:val="00793DAB"/>
    <w:pPr>
      <w:ind w:left="720"/>
    </w:pPr>
  </w:style>
  <w:style w:type="paragraph" w:styleId="BalloonText">
    <w:name w:val="Balloon Text"/>
    <w:basedOn w:val="Normal"/>
    <w:link w:val="BalloonTextChar"/>
    <w:semiHidden/>
    <w:unhideWhenUsed/>
    <w:rsid w:val="00B008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0088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package" Target="embeddings/Microsoft_Visio_Drawing11.vsd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7F064-FA52-419C-BE5D-47ED4A65B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5</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 Garcia-Couto</cp:lastModifiedBy>
  <cp:revision>3</cp:revision>
  <cp:lastPrinted>2016-06-21T09:55:00Z</cp:lastPrinted>
  <dcterms:created xsi:type="dcterms:W3CDTF">2016-06-21T10:52:00Z</dcterms:created>
  <dcterms:modified xsi:type="dcterms:W3CDTF">2016-06-21T11:05:00Z</dcterms:modified>
</cp:coreProperties>
</file>