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6500BA" w:rsidTr="009F0F06">
        <w:trPr>
          <w:trHeight w:val="851"/>
        </w:trPr>
        <w:tc>
          <w:tcPr>
            <w:tcW w:w="1259" w:type="dxa"/>
            <w:tcBorders>
              <w:top w:val="nil"/>
              <w:left w:val="nil"/>
              <w:bottom w:val="single" w:sz="4" w:space="0" w:color="auto"/>
              <w:right w:val="nil"/>
            </w:tcBorders>
          </w:tcPr>
          <w:p w:rsidR="00446DE4" w:rsidRPr="006500BA" w:rsidRDefault="00446DE4" w:rsidP="00F54674">
            <w:pPr>
              <w:spacing w:after="80" w:line="340" w:lineRule="exact"/>
            </w:pPr>
          </w:p>
        </w:tc>
        <w:tc>
          <w:tcPr>
            <w:tcW w:w="2236" w:type="dxa"/>
            <w:tcBorders>
              <w:top w:val="nil"/>
              <w:left w:val="nil"/>
              <w:bottom w:val="single" w:sz="4" w:space="0" w:color="auto"/>
              <w:right w:val="nil"/>
            </w:tcBorders>
            <w:vAlign w:val="bottom"/>
          </w:tcPr>
          <w:p w:rsidR="00446DE4" w:rsidRPr="006500BA" w:rsidRDefault="00B3317B" w:rsidP="00F54674">
            <w:pPr>
              <w:spacing w:after="80" w:line="340" w:lineRule="exact"/>
              <w:rPr>
                <w:sz w:val="28"/>
                <w:szCs w:val="28"/>
              </w:rPr>
            </w:pPr>
            <w:r w:rsidRPr="006500BA">
              <w:rPr>
                <w:sz w:val="28"/>
                <w:szCs w:val="28"/>
              </w:rPr>
              <w:t>United Nations</w:t>
            </w:r>
          </w:p>
        </w:tc>
        <w:tc>
          <w:tcPr>
            <w:tcW w:w="6144" w:type="dxa"/>
            <w:gridSpan w:val="2"/>
            <w:tcBorders>
              <w:top w:val="nil"/>
              <w:left w:val="nil"/>
              <w:bottom w:val="single" w:sz="4" w:space="0" w:color="auto"/>
              <w:right w:val="nil"/>
            </w:tcBorders>
            <w:vAlign w:val="bottom"/>
          </w:tcPr>
          <w:p w:rsidR="0095385C" w:rsidRPr="006500BA" w:rsidRDefault="0095385C" w:rsidP="00E429CD">
            <w:pPr>
              <w:jc w:val="right"/>
            </w:pPr>
            <w:r w:rsidRPr="0095385C">
              <w:rPr>
                <w:sz w:val="40"/>
              </w:rPr>
              <w:t>ST</w:t>
            </w:r>
            <w:r>
              <w:t>/SG/AC.10/C.3/2016/</w:t>
            </w:r>
            <w:r w:rsidR="00E429CD">
              <w:t>83</w:t>
            </w:r>
            <w:r>
              <w:t>−</w:t>
            </w:r>
            <w:r w:rsidRPr="0095385C">
              <w:rPr>
                <w:sz w:val="40"/>
              </w:rPr>
              <w:t>ST</w:t>
            </w:r>
            <w:r>
              <w:t>/SG/AC.10/C.4/2016/</w:t>
            </w:r>
            <w:r w:rsidR="00E429CD">
              <w:t>16</w:t>
            </w:r>
          </w:p>
        </w:tc>
      </w:tr>
      <w:tr w:rsidR="003107FA" w:rsidRPr="006500BA" w:rsidTr="009F0F06">
        <w:trPr>
          <w:trHeight w:val="2835"/>
        </w:trPr>
        <w:tc>
          <w:tcPr>
            <w:tcW w:w="1259" w:type="dxa"/>
            <w:tcBorders>
              <w:top w:val="single" w:sz="4" w:space="0" w:color="auto"/>
              <w:left w:val="nil"/>
              <w:bottom w:val="single" w:sz="12" w:space="0" w:color="auto"/>
              <w:right w:val="nil"/>
            </w:tcBorders>
          </w:tcPr>
          <w:p w:rsidR="003107FA" w:rsidRPr="006500BA" w:rsidRDefault="009D1AAE" w:rsidP="002B1CDA">
            <w:pPr>
              <w:spacing w:before="120"/>
              <w:jc w:val="center"/>
            </w:pPr>
            <w:r>
              <w:rPr>
                <w:noProof/>
                <w:lang w:eastAsia="en-GB"/>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6500BA" w:rsidRDefault="00D96CC5" w:rsidP="001633FB">
            <w:pPr>
              <w:spacing w:before="120" w:line="420" w:lineRule="exact"/>
              <w:rPr>
                <w:b/>
                <w:sz w:val="40"/>
                <w:szCs w:val="40"/>
              </w:rPr>
            </w:pPr>
            <w:r w:rsidRPr="006500BA">
              <w:rPr>
                <w:b/>
                <w:sz w:val="40"/>
                <w:szCs w:val="40"/>
              </w:rPr>
              <w:t>Secretariat</w:t>
            </w:r>
          </w:p>
        </w:tc>
        <w:tc>
          <w:tcPr>
            <w:tcW w:w="2930" w:type="dxa"/>
            <w:tcBorders>
              <w:top w:val="single" w:sz="4" w:space="0" w:color="auto"/>
              <w:left w:val="nil"/>
              <w:bottom w:val="single" w:sz="12" w:space="0" w:color="auto"/>
              <w:right w:val="nil"/>
            </w:tcBorders>
          </w:tcPr>
          <w:p w:rsidR="003107FA" w:rsidRDefault="0095385C" w:rsidP="0095385C">
            <w:pPr>
              <w:spacing w:before="240" w:line="240" w:lineRule="exact"/>
            </w:pPr>
            <w:r>
              <w:t>Distr.: General</w:t>
            </w:r>
          </w:p>
          <w:p w:rsidR="0095385C" w:rsidRDefault="00522A8A" w:rsidP="0095385C">
            <w:pPr>
              <w:spacing w:line="240" w:lineRule="exact"/>
            </w:pPr>
            <w:r>
              <w:t>16</w:t>
            </w:r>
            <w:r w:rsidR="0095385C">
              <w:t xml:space="preserve"> September 2016</w:t>
            </w:r>
          </w:p>
          <w:p w:rsidR="0095385C" w:rsidRDefault="0095385C" w:rsidP="0095385C">
            <w:pPr>
              <w:spacing w:line="240" w:lineRule="exact"/>
            </w:pPr>
          </w:p>
          <w:p w:rsidR="0095385C" w:rsidRPr="006500BA" w:rsidRDefault="0095385C" w:rsidP="0095385C">
            <w:pPr>
              <w:spacing w:line="240" w:lineRule="exact"/>
            </w:pPr>
            <w:r>
              <w:t>Original: English</w:t>
            </w:r>
          </w:p>
        </w:tc>
      </w:tr>
    </w:tbl>
    <w:p w:rsidR="009F0F06" w:rsidRPr="006500BA"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93"/>
        <w:gridCol w:w="5046"/>
      </w:tblGrid>
      <w:tr w:rsidR="00D46231" w:rsidTr="00A8523D">
        <w:tc>
          <w:tcPr>
            <w:tcW w:w="4644" w:type="dxa"/>
          </w:tcPr>
          <w:p w:rsidR="00D46231" w:rsidRDefault="00D46231" w:rsidP="006F71FB">
            <w:pPr>
              <w:spacing w:before="120" w:after="120"/>
              <w:rPr>
                <w:b/>
              </w:rPr>
            </w:pPr>
            <w:r w:rsidRPr="006500BA">
              <w:rPr>
                <w:b/>
              </w:rPr>
              <w:t xml:space="preserve">Sub-Committee of Experts on the </w:t>
            </w:r>
            <w:r>
              <w:rPr>
                <w:b/>
              </w:rPr>
              <w:t xml:space="preserve">Transport </w:t>
            </w:r>
            <w:r>
              <w:rPr>
                <w:b/>
              </w:rPr>
              <w:br/>
              <w:t>of Dangerous Goods</w:t>
            </w:r>
            <w:r w:rsidRPr="00CA0680">
              <w:rPr>
                <w:b/>
              </w:rPr>
              <w:t xml:space="preserve"> </w:t>
            </w:r>
          </w:p>
        </w:tc>
        <w:tc>
          <w:tcPr>
            <w:tcW w:w="5103" w:type="dxa"/>
          </w:tcPr>
          <w:p w:rsidR="00D46231" w:rsidRDefault="00D46231" w:rsidP="00E1679E">
            <w:pPr>
              <w:spacing w:before="120"/>
              <w:rPr>
                <w:b/>
              </w:rPr>
            </w:pPr>
            <w:r w:rsidRPr="006500BA">
              <w:rPr>
                <w:b/>
              </w:rPr>
              <w:t>Sub-Committee of Experts on the Globally Harmonized</w:t>
            </w:r>
            <w:r>
              <w:rPr>
                <w:b/>
              </w:rPr>
              <w:t xml:space="preserve"> </w:t>
            </w:r>
            <w:r w:rsidRPr="006500BA">
              <w:rPr>
                <w:b/>
              </w:rPr>
              <w:t>System of Classification and</w:t>
            </w:r>
            <w:r w:rsidR="00E1679E">
              <w:rPr>
                <w:b/>
              </w:rPr>
              <w:t xml:space="preserve"> </w:t>
            </w:r>
            <w:r w:rsidRPr="006500BA">
              <w:rPr>
                <w:b/>
              </w:rPr>
              <w:t>Labelling of Chemicals</w:t>
            </w:r>
            <w:r>
              <w:rPr>
                <w:b/>
              </w:rPr>
              <w:t xml:space="preserve"> </w:t>
            </w:r>
          </w:p>
        </w:tc>
      </w:tr>
      <w:tr w:rsidR="00D46231" w:rsidTr="00A8523D">
        <w:tc>
          <w:tcPr>
            <w:tcW w:w="4644" w:type="dxa"/>
          </w:tcPr>
          <w:p w:rsidR="00D46231" w:rsidRPr="00CA0680" w:rsidRDefault="0095385C" w:rsidP="0095385C">
            <w:pPr>
              <w:rPr>
                <w:b/>
              </w:rPr>
            </w:pPr>
            <w:r>
              <w:rPr>
                <w:b/>
              </w:rPr>
              <w:t>Fiftieth</w:t>
            </w:r>
            <w:r w:rsidR="00D46231" w:rsidRPr="00CA0680">
              <w:rPr>
                <w:b/>
              </w:rPr>
              <w:t xml:space="preserve"> session</w:t>
            </w:r>
          </w:p>
        </w:tc>
        <w:tc>
          <w:tcPr>
            <w:tcW w:w="5103" w:type="dxa"/>
          </w:tcPr>
          <w:p w:rsidR="00D46231" w:rsidRDefault="009F7667" w:rsidP="000504CE">
            <w:pPr>
              <w:rPr>
                <w:b/>
              </w:rPr>
            </w:pPr>
            <w:r w:rsidRPr="009F7667">
              <w:rPr>
                <w:b/>
              </w:rPr>
              <w:t>Thirty-second session</w:t>
            </w:r>
          </w:p>
        </w:tc>
      </w:tr>
      <w:tr w:rsidR="00D46231" w:rsidTr="009F7667">
        <w:trPr>
          <w:trHeight w:val="1016"/>
        </w:trPr>
        <w:tc>
          <w:tcPr>
            <w:tcW w:w="4644" w:type="dxa"/>
          </w:tcPr>
          <w:p w:rsidR="00D46231" w:rsidRDefault="00A8523D" w:rsidP="006A7B01">
            <w:pPr>
              <w:ind w:right="57"/>
            </w:pPr>
            <w:r>
              <w:t xml:space="preserve">Geneva, </w:t>
            </w:r>
            <w:r w:rsidR="004E394C">
              <w:t xml:space="preserve"> 27 November</w:t>
            </w:r>
            <w:r w:rsidR="001D23B4">
              <w:t>-</w:t>
            </w:r>
            <w:r w:rsidR="004E394C">
              <w:t>6 December 2016</w:t>
            </w:r>
          </w:p>
          <w:p w:rsidR="00D46231" w:rsidRDefault="00D46231" w:rsidP="006A7B01">
            <w:pPr>
              <w:ind w:right="57"/>
            </w:pPr>
            <w:r w:rsidRPr="006500BA">
              <w:t xml:space="preserve">Item </w:t>
            </w:r>
            <w:r w:rsidR="004E394C">
              <w:t>7 (g)</w:t>
            </w:r>
            <w:r w:rsidRPr="006500BA">
              <w:t xml:space="preserve"> of the provisional agenda</w:t>
            </w:r>
          </w:p>
          <w:p w:rsidR="004E394C" w:rsidRDefault="009F7667" w:rsidP="006A7B01">
            <w:pPr>
              <w:ind w:right="57"/>
              <w:rPr>
                <w:b/>
              </w:rPr>
            </w:pPr>
            <w:r w:rsidRPr="009F7667">
              <w:rPr>
                <w:b/>
              </w:rPr>
              <w:t>Issues relating to the Globally Harmonized System of Classification and Labelling of Chemicals:</w:t>
            </w:r>
          </w:p>
          <w:p w:rsidR="009F7667" w:rsidRPr="009F7667" w:rsidRDefault="006F71FB" w:rsidP="006A7B01">
            <w:pPr>
              <w:ind w:right="57"/>
              <w:rPr>
                <w:b/>
              </w:rPr>
            </w:pPr>
            <w:r>
              <w:rPr>
                <w:b/>
              </w:rPr>
              <w:t>u</w:t>
            </w:r>
            <w:r w:rsidR="009F7667" w:rsidRPr="009F7667">
              <w:rPr>
                <w:b/>
              </w:rPr>
              <w:t>se of the Manual of Tests and Criteria in the context of the GHS</w:t>
            </w:r>
          </w:p>
        </w:tc>
        <w:tc>
          <w:tcPr>
            <w:tcW w:w="5103" w:type="dxa"/>
          </w:tcPr>
          <w:p w:rsidR="00D46231" w:rsidRDefault="009F7667" w:rsidP="000504CE">
            <w:r>
              <w:t>Geneva, 7</w:t>
            </w:r>
            <w:r w:rsidR="001D23B4">
              <w:t>-</w:t>
            </w:r>
            <w:r>
              <w:t>9 December 2016</w:t>
            </w:r>
          </w:p>
          <w:p w:rsidR="006A7B01" w:rsidRPr="00BD1B81" w:rsidRDefault="006A7B01" w:rsidP="006A7B01">
            <w:r w:rsidRPr="00BD1B81">
              <w:t>Item 2 (b) of the provisional agenda</w:t>
            </w:r>
          </w:p>
          <w:p w:rsidR="009F7667" w:rsidRDefault="006A7B01" w:rsidP="000504CE">
            <w:pPr>
              <w:rPr>
                <w:b/>
              </w:rPr>
            </w:pPr>
            <w:r w:rsidRPr="006A7B01">
              <w:rPr>
                <w:b/>
              </w:rPr>
              <w:t>Classification criteria and related hazard communication:</w:t>
            </w:r>
          </w:p>
          <w:p w:rsidR="006A7B01" w:rsidRPr="006A7B01" w:rsidRDefault="006F71FB" w:rsidP="000504CE">
            <w:pPr>
              <w:rPr>
                <w:b/>
              </w:rPr>
            </w:pPr>
            <w:r>
              <w:rPr>
                <w:b/>
              </w:rPr>
              <w:t>w</w:t>
            </w:r>
            <w:r w:rsidR="006A7B01" w:rsidRPr="006A7B01">
              <w:rPr>
                <w:b/>
              </w:rPr>
              <w:t xml:space="preserve">ork of the TDG Sub-Committee on matters of interest </w:t>
            </w:r>
            <w:r w:rsidR="001D23B4">
              <w:rPr>
                <w:b/>
              </w:rPr>
              <w:br/>
            </w:r>
            <w:r w:rsidR="006A7B01" w:rsidRPr="006A7B01">
              <w:rPr>
                <w:b/>
              </w:rPr>
              <w:t>to the GHS Sub-Committee</w:t>
            </w:r>
          </w:p>
        </w:tc>
      </w:tr>
    </w:tbl>
    <w:p w:rsidR="006A7B01" w:rsidRPr="009D1290" w:rsidRDefault="006A7B01" w:rsidP="009D1290">
      <w:pPr>
        <w:pStyle w:val="HChG"/>
      </w:pPr>
      <w:r w:rsidRPr="009D1290">
        <w:tab/>
      </w:r>
      <w:r w:rsidRPr="009D1290">
        <w:tab/>
        <w:t>Use of the Manual of Tests and Criteria in the context of GHS</w:t>
      </w:r>
    </w:p>
    <w:p w:rsidR="0095385C" w:rsidRDefault="006A7B01" w:rsidP="009D1290">
      <w:pPr>
        <w:pStyle w:val="H1G"/>
      </w:pPr>
      <w:r w:rsidRPr="00D24888">
        <w:tab/>
      </w:r>
      <w:r w:rsidRPr="00D24888">
        <w:tab/>
        <w:t>Transmitted by</w:t>
      </w:r>
      <w:r w:rsidR="009D1290">
        <w:t xml:space="preserve"> the Chairman of the Working Group on Explosives of the Sub-Committee of Experts on the Transport of Dangerous Goods (TDG Sub-Committee) on behalf of the Working Group</w:t>
      </w:r>
      <w:r w:rsidR="00A30E3C" w:rsidRPr="00D24888">
        <w:rPr>
          <w:rStyle w:val="FootnoteReference"/>
          <w:b w:val="0"/>
        </w:rPr>
        <w:footnoteReference w:id="2"/>
      </w:r>
    </w:p>
    <w:p w:rsidR="009F0F06" w:rsidRDefault="00B201C5" w:rsidP="009D1290">
      <w:pPr>
        <w:pStyle w:val="SingleTxtG"/>
      </w:pPr>
      <w:r>
        <w:t>1.</w:t>
      </w:r>
      <w:r>
        <w:tab/>
      </w:r>
      <w:r w:rsidR="009D1290">
        <w:t xml:space="preserve">This document contains the proposed list of amendments to the </w:t>
      </w:r>
      <w:r w:rsidR="000B28A5">
        <w:t>six</w:t>
      </w:r>
      <w:r w:rsidR="009D1290">
        <w:t xml:space="preserve">th revised edition of the Manual of Tests and Criteria to take account of its use in the context of the GHS, </w:t>
      </w:r>
      <w:r>
        <w:t xml:space="preserve">as </w:t>
      </w:r>
      <w:r w:rsidRPr="00B201C5">
        <w:t xml:space="preserve">well as the proposed consequential amendments to the Model Regulations, </w:t>
      </w:r>
      <w:r w:rsidR="009D1290" w:rsidRPr="00B201C5">
        <w:t>for consideration by both sub-committees.</w:t>
      </w:r>
    </w:p>
    <w:p w:rsidR="009D1290" w:rsidRDefault="00B201C5" w:rsidP="009D1290">
      <w:pPr>
        <w:pStyle w:val="SingleTxtG"/>
      </w:pPr>
      <w:r>
        <w:t>2.</w:t>
      </w:r>
      <w:r>
        <w:tab/>
      </w:r>
      <w:r w:rsidR="009D1290">
        <w:t xml:space="preserve">For practical reasons, the full text of the Manual of Tests and Criteria with the proposed changes in visible mode </w:t>
      </w:r>
      <w:r w:rsidR="00522A8A">
        <w:t xml:space="preserve">(“track-changes”) </w:t>
      </w:r>
      <w:r w:rsidR="001344B8">
        <w:t>is</w:t>
      </w:r>
      <w:r w:rsidR="009D1290">
        <w:t xml:space="preserve"> circulated </w:t>
      </w:r>
      <w:r w:rsidR="001344B8">
        <w:t>separately</w:t>
      </w:r>
      <w:r w:rsidR="00454F71">
        <w:t>, in English only,</w:t>
      </w:r>
      <w:r w:rsidR="000B28A5">
        <w:t xml:space="preserve"> in informal documents</w:t>
      </w:r>
      <w:r w:rsidR="001344B8">
        <w:t xml:space="preserve">, </w:t>
      </w:r>
      <w:r w:rsidR="009D1290">
        <w:t>as follows:</w:t>
      </w:r>
    </w:p>
    <w:p w:rsidR="009D1290" w:rsidRPr="008315FD" w:rsidRDefault="001344B8" w:rsidP="001344B8">
      <w:pPr>
        <w:pStyle w:val="Bullet1G"/>
      </w:pPr>
      <w:r w:rsidRPr="008315FD">
        <w:t>INF.</w:t>
      </w:r>
      <w:r w:rsidR="00522A8A" w:rsidRPr="008315FD">
        <w:t>7</w:t>
      </w:r>
      <w:r w:rsidRPr="008315FD">
        <w:t xml:space="preserve"> (TDG</w:t>
      </w:r>
      <w:r w:rsidR="000B28A5">
        <w:t xml:space="preserve">) </w:t>
      </w:r>
      <w:r w:rsidRPr="008315FD">
        <w:t>– INF.</w:t>
      </w:r>
      <w:r w:rsidR="00522A8A" w:rsidRPr="008315FD">
        <w:t>5</w:t>
      </w:r>
      <w:r w:rsidRPr="008315FD">
        <w:t xml:space="preserve"> (GHS</w:t>
      </w:r>
      <w:r w:rsidR="000B28A5">
        <w:t>)</w:t>
      </w:r>
      <w:r w:rsidRPr="008315FD">
        <w:t xml:space="preserve">: Section </w:t>
      </w:r>
      <w:r w:rsidR="008315FD" w:rsidRPr="008315FD">
        <w:t>1</w:t>
      </w:r>
      <w:r w:rsidRPr="008315FD">
        <w:t xml:space="preserve"> </w:t>
      </w:r>
    </w:p>
    <w:p w:rsidR="001344B8" w:rsidRPr="008315FD" w:rsidRDefault="001344B8" w:rsidP="001344B8">
      <w:pPr>
        <w:pStyle w:val="Bullet1G"/>
      </w:pPr>
      <w:r w:rsidRPr="008315FD">
        <w:t>INF.</w:t>
      </w:r>
      <w:r w:rsidR="00522A8A" w:rsidRPr="008315FD">
        <w:t>7</w:t>
      </w:r>
      <w:r w:rsidRPr="008315FD">
        <w:t>/Add.1 (TDG</w:t>
      </w:r>
      <w:r w:rsidR="000B28A5">
        <w:t>)</w:t>
      </w:r>
      <w:r w:rsidRPr="008315FD">
        <w:t xml:space="preserve"> – INF.</w:t>
      </w:r>
      <w:r w:rsidR="00522A8A" w:rsidRPr="008315FD">
        <w:t>5</w:t>
      </w:r>
      <w:r w:rsidRPr="008315FD">
        <w:t>/Add.1 (GHS</w:t>
      </w:r>
      <w:r w:rsidR="000B28A5">
        <w:t>)</w:t>
      </w:r>
      <w:r w:rsidRPr="008315FD">
        <w:t xml:space="preserve">: Part I (Section 10 to 17) </w:t>
      </w:r>
    </w:p>
    <w:p w:rsidR="001344B8" w:rsidRPr="008315FD" w:rsidRDefault="001344B8" w:rsidP="001344B8">
      <w:pPr>
        <w:pStyle w:val="Bullet1G"/>
      </w:pPr>
      <w:r w:rsidRPr="008315FD">
        <w:t>INF.</w:t>
      </w:r>
      <w:r w:rsidR="00522A8A" w:rsidRPr="008315FD">
        <w:t>7</w:t>
      </w:r>
      <w:r w:rsidRPr="008315FD">
        <w:t>/Add.2 (TDG</w:t>
      </w:r>
      <w:r w:rsidR="000B28A5">
        <w:t xml:space="preserve">) </w:t>
      </w:r>
      <w:r w:rsidRPr="008315FD">
        <w:t>– INF.</w:t>
      </w:r>
      <w:r w:rsidR="00522A8A" w:rsidRPr="008315FD">
        <w:t>5</w:t>
      </w:r>
      <w:r w:rsidRPr="008315FD">
        <w:t>/Add.2 (GHS</w:t>
      </w:r>
      <w:r w:rsidR="000B28A5">
        <w:t>)</w:t>
      </w:r>
      <w:r w:rsidRPr="008315FD">
        <w:t xml:space="preserve">: Part I (Section 18) </w:t>
      </w:r>
    </w:p>
    <w:p w:rsidR="001344B8" w:rsidRPr="008315FD" w:rsidRDefault="001344B8" w:rsidP="001344B8">
      <w:pPr>
        <w:pStyle w:val="Bullet1G"/>
      </w:pPr>
      <w:r w:rsidRPr="008315FD">
        <w:t>INF.</w:t>
      </w:r>
      <w:r w:rsidR="00522A8A" w:rsidRPr="008315FD">
        <w:t>7</w:t>
      </w:r>
      <w:r w:rsidRPr="008315FD">
        <w:t>/Add.3 (TDG</w:t>
      </w:r>
      <w:r w:rsidR="000B28A5">
        <w:t>)</w:t>
      </w:r>
      <w:r w:rsidRPr="008315FD">
        <w:t xml:space="preserve"> – INF.</w:t>
      </w:r>
      <w:r w:rsidR="00522A8A" w:rsidRPr="008315FD">
        <w:t>5</w:t>
      </w:r>
      <w:r w:rsidRPr="008315FD">
        <w:t>/Add.3 (GHS</w:t>
      </w:r>
      <w:r w:rsidR="000B28A5">
        <w:t>)</w:t>
      </w:r>
      <w:r w:rsidRPr="008315FD">
        <w:t xml:space="preserve">: Part </w:t>
      </w:r>
      <w:r w:rsidR="00A30E3C" w:rsidRPr="008315FD">
        <w:t>I</w:t>
      </w:r>
      <w:r w:rsidRPr="008315FD">
        <w:t xml:space="preserve">I (Section </w:t>
      </w:r>
      <w:r w:rsidR="00A30E3C" w:rsidRPr="008315FD">
        <w:t>20 to 28</w:t>
      </w:r>
      <w:r w:rsidRPr="008315FD">
        <w:t xml:space="preserve">) </w:t>
      </w:r>
    </w:p>
    <w:p w:rsidR="00A30E3C" w:rsidRPr="008315FD" w:rsidRDefault="001344B8" w:rsidP="001344B8">
      <w:pPr>
        <w:pStyle w:val="Bullet1G"/>
      </w:pPr>
      <w:r w:rsidRPr="008315FD">
        <w:lastRenderedPageBreak/>
        <w:t>INF.</w:t>
      </w:r>
      <w:r w:rsidR="00522A8A" w:rsidRPr="008315FD">
        <w:t>7</w:t>
      </w:r>
      <w:r w:rsidRPr="008315FD">
        <w:t>/Add.4 (TDG</w:t>
      </w:r>
      <w:r w:rsidR="000B28A5">
        <w:t>)</w:t>
      </w:r>
      <w:r w:rsidRPr="008315FD">
        <w:t xml:space="preserve"> – INF.</w:t>
      </w:r>
      <w:r w:rsidR="00522A8A" w:rsidRPr="008315FD">
        <w:t>5</w:t>
      </w:r>
      <w:r w:rsidRPr="008315FD">
        <w:t>/Add.4 (GHS</w:t>
      </w:r>
      <w:r w:rsidR="000B28A5">
        <w:t>)</w:t>
      </w:r>
      <w:r w:rsidRPr="008315FD">
        <w:t>: Part</w:t>
      </w:r>
      <w:r w:rsidR="00A30E3C" w:rsidRPr="008315FD">
        <w:t>s</w:t>
      </w:r>
      <w:r w:rsidRPr="008315FD">
        <w:t xml:space="preserve"> I</w:t>
      </w:r>
      <w:r w:rsidR="00A30E3C" w:rsidRPr="008315FD">
        <w:t>II, IV and V</w:t>
      </w:r>
      <w:r w:rsidRPr="008315FD">
        <w:t xml:space="preserve"> (Section </w:t>
      </w:r>
      <w:r w:rsidR="00A30E3C" w:rsidRPr="008315FD">
        <w:t>30 to 51</w:t>
      </w:r>
      <w:r w:rsidR="000B158D" w:rsidRPr="008315FD">
        <w:t>)</w:t>
      </w:r>
    </w:p>
    <w:p w:rsidR="008315FD" w:rsidRPr="008315FD" w:rsidRDefault="008315FD" w:rsidP="008315FD">
      <w:pPr>
        <w:pStyle w:val="Bullet1G"/>
      </w:pPr>
      <w:r w:rsidRPr="008315FD">
        <w:t>INF.7/Add.5 (TDG</w:t>
      </w:r>
      <w:r w:rsidR="00267017">
        <w:t>)</w:t>
      </w:r>
      <w:r w:rsidRPr="008315FD">
        <w:t xml:space="preserve"> – INF.5/Add.5 (GHS</w:t>
      </w:r>
      <w:r w:rsidR="00267017">
        <w:t>)</w:t>
      </w:r>
      <w:r w:rsidRPr="008315FD">
        <w:t>: Appendices</w:t>
      </w:r>
    </w:p>
    <w:p w:rsidR="00A30E3C" w:rsidRDefault="00B201C5" w:rsidP="00B201C5">
      <w:pPr>
        <w:pStyle w:val="SingleTxtG"/>
      </w:pPr>
      <w:r w:rsidRPr="00B201C5">
        <w:rPr>
          <w:b/>
          <w:i/>
          <w:u w:val="single"/>
        </w:rPr>
        <w:t>Note by the secretariat</w:t>
      </w:r>
      <w:r>
        <w:t>:</w:t>
      </w:r>
      <w:r>
        <w:tab/>
      </w:r>
      <w:r w:rsidR="008315FD">
        <w:t xml:space="preserve">When cross-checking the </w:t>
      </w:r>
      <w:r w:rsidR="00417C54">
        <w:t xml:space="preserve">amendments in the marked-up copies </w:t>
      </w:r>
      <w:r w:rsidR="008315FD">
        <w:t>of the text of the Manual in the informa</w:t>
      </w:r>
      <w:r w:rsidR="00267017">
        <w:t>l</w:t>
      </w:r>
      <w:r w:rsidR="008315FD">
        <w:t xml:space="preserve"> documents</w:t>
      </w:r>
      <w:r w:rsidR="00417C54">
        <w:t xml:space="preserve"> against the list of amendments in this document</w:t>
      </w:r>
      <w:r w:rsidR="008315FD">
        <w:t>, t</w:t>
      </w:r>
      <w:r w:rsidR="00801182">
        <w:t xml:space="preserve">he </w:t>
      </w:r>
      <w:r w:rsidR="00E312B0">
        <w:t xml:space="preserve">secretariat </w:t>
      </w:r>
      <w:r w:rsidR="008315FD">
        <w:t>has identified some inconsistencies</w:t>
      </w:r>
      <w:r w:rsidR="00E312B0">
        <w:t xml:space="preserve"> and questions requiring further guidance from the sub-committees</w:t>
      </w:r>
      <w:r w:rsidR="008315FD">
        <w:t xml:space="preserve">. </w:t>
      </w:r>
      <w:r w:rsidR="008474D0">
        <w:t>The</w:t>
      </w:r>
      <w:r w:rsidR="00E312B0">
        <w:t>y</w:t>
      </w:r>
      <w:r w:rsidR="008474D0">
        <w:t xml:space="preserve"> have been identified in this document as well as in the marked-up copies for consideration by the </w:t>
      </w:r>
      <w:r w:rsidR="00E312B0">
        <w:t>s</w:t>
      </w:r>
      <w:r w:rsidR="008474D0">
        <w:t>ub-</w:t>
      </w:r>
      <w:r w:rsidR="00E312B0">
        <w:t>c</w:t>
      </w:r>
      <w:r w:rsidR="008474D0">
        <w:t>ommittee</w:t>
      </w:r>
      <w:r w:rsidR="00E312B0">
        <w:t>s</w:t>
      </w:r>
      <w:r w:rsidR="008474D0">
        <w:t>.</w:t>
      </w:r>
      <w:r w:rsidR="00A30E3C">
        <w:br w:type="page"/>
      </w:r>
    </w:p>
    <w:p w:rsidR="0083561E" w:rsidRPr="00D24888" w:rsidRDefault="0083561E" w:rsidP="0083561E">
      <w:pPr>
        <w:pStyle w:val="HChG"/>
      </w:pPr>
      <w:r w:rsidRPr="00D24888">
        <w:lastRenderedPageBreak/>
        <w:tab/>
      </w:r>
      <w:r w:rsidRPr="00D24888">
        <w:tab/>
        <w:t xml:space="preserve">Draft amendments to the </w:t>
      </w:r>
      <w:r w:rsidR="00770E6F">
        <w:t>sixth</w:t>
      </w:r>
      <w:r w:rsidRPr="00D24888">
        <w:t xml:space="preserve"> revised edition of the United Nations Recommendations on the Transport of Dangerous Goods, Manual of Tests and Criteria</w:t>
      </w:r>
    </w:p>
    <w:p w:rsidR="0083561E" w:rsidRPr="00D24888" w:rsidRDefault="0083561E" w:rsidP="0083561E">
      <w:pPr>
        <w:pStyle w:val="HChG"/>
      </w:pPr>
      <w:r>
        <w:tab/>
      </w:r>
      <w:r>
        <w:tab/>
      </w:r>
      <w:r w:rsidRPr="00D24888">
        <w:t>Part I</w:t>
      </w:r>
    </w:p>
    <w:p w:rsidR="0083561E" w:rsidRDefault="0083561E" w:rsidP="0083561E">
      <w:pPr>
        <w:pStyle w:val="H1G"/>
      </w:pPr>
      <w:r w:rsidRPr="00D24888">
        <w:tab/>
      </w:r>
      <w:r w:rsidRPr="00D24888">
        <w:tab/>
      </w:r>
      <w:r>
        <w:t>General table of contents</w:t>
      </w:r>
    </w:p>
    <w:p w:rsidR="0083561E" w:rsidRPr="00E312B0" w:rsidRDefault="0083561E" w:rsidP="00E312B0">
      <w:pPr>
        <w:pStyle w:val="SingleTxtG"/>
      </w:pPr>
      <w:r w:rsidRPr="00E312B0">
        <w:t>Title of Part I: Delete “of class 1” at the end</w:t>
      </w:r>
    </w:p>
    <w:p w:rsidR="0083561E" w:rsidRPr="00E312B0" w:rsidRDefault="0083561E" w:rsidP="00E312B0">
      <w:pPr>
        <w:pStyle w:val="SingleTxtG"/>
      </w:pPr>
      <w:r w:rsidRPr="00E312B0">
        <w:t xml:space="preserve">Title of Test Series 1: </w:t>
      </w:r>
      <w:r w:rsidR="0066279A" w:rsidRPr="00E312B0">
        <w:t xml:space="preserve">replace “has </w:t>
      </w:r>
      <w:proofErr w:type="gramStart"/>
      <w:r w:rsidR="0066279A" w:rsidRPr="00E312B0">
        <w:t>explosive properties</w:t>
      </w:r>
      <w:proofErr w:type="gramEnd"/>
      <w:r w:rsidR="0066279A" w:rsidRPr="00E312B0">
        <w:t xml:space="preserve">” with “is an explosive” </w:t>
      </w:r>
    </w:p>
    <w:p w:rsidR="0083561E" w:rsidRPr="00E312B0" w:rsidRDefault="0066279A" w:rsidP="00E312B0">
      <w:pPr>
        <w:pStyle w:val="SingleTxtG"/>
      </w:pPr>
      <w:r w:rsidRPr="00E312B0">
        <w:t xml:space="preserve">Title of </w:t>
      </w:r>
      <w:r w:rsidR="0083561E" w:rsidRPr="00E312B0">
        <w:t>Test Series 2</w:t>
      </w:r>
      <w:r w:rsidRPr="00E312B0">
        <w:t>:</w:t>
      </w:r>
      <w:r w:rsidR="0083561E" w:rsidRPr="00E312B0">
        <w:t xml:space="preserve"> </w:t>
      </w:r>
      <w:r w:rsidRPr="00E312B0">
        <w:t>replace “for inclusion in Class 1” with “for inclusion into the class of explosives”</w:t>
      </w:r>
      <w:r w:rsidRPr="00E312B0" w:rsidDel="0066279A">
        <w:t xml:space="preserve"> </w:t>
      </w:r>
      <w:r w:rsidRPr="00E312B0">
        <w:t xml:space="preserve">Title of </w:t>
      </w:r>
      <w:r w:rsidR="0083561E" w:rsidRPr="00E312B0">
        <w:t>Test Series 3</w:t>
      </w:r>
      <w:r w:rsidRPr="00E312B0">
        <w:t xml:space="preserve">: Amend the sentence between </w:t>
      </w:r>
      <w:r w:rsidR="001F7CF4" w:rsidRPr="00E312B0">
        <w:t>parentheses</w:t>
      </w:r>
      <w:r w:rsidRPr="00E312B0">
        <w:t xml:space="preserve"> to read: </w:t>
      </w:r>
      <w:r w:rsidR="001F7CF4" w:rsidRPr="00E312B0">
        <w:t>“(T</w:t>
      </w:r>
      <w:r w:rsidRPr="00E312B0">
        <w:t>o determine if a substance is an explosive</w:t>
      </w:r>
      <w:r w:rsidR="001F7CF4" w:rsidRPr="00E312B0">
        <w:t>)</w:t>
      </w:r>
      <w:r w:rsidRPr="00E312B0">
        <w:t>”</w:t>
      </w:r>
      <w:r w:rsidR="0083561E" w:rsidRPr="00E312B0">
        <w:t xml:space="preserve"> </w:t>
      </w:r>
      <w:r w:rsidR="001F7CF4" w:rsidRPr="00E312B0">
        <w:t xml:space="preserve">Title of </w:t>
      </w:r>
      <w:r w:rsidR="0083561E" w:rsidRPr="00E312B0">
        <w:t>Test Series 4</w:t>
      </w:r>
      <w:r w:rsidR="001F7CF4" w:rsidRPr="00E312B0">
        <w:t xml:space="preserve">: replace “is too dangerous for transport” with </w:t>
      </w:r>
      <w:r w:rsidR="0083561E" w:rsidRPr="00E312B0">
        <w:t>“…is classified as an unstable explosive”</w:t>
      </w:r>
    </w:p>
    <w:p w:rsidR="0083561E" w:rsidRPr="00E312B0" w:rsidRDefault="001F7CF4" w:rsidP="00E312B0">
      <w:pPr>
        <w:pStyle w:val="SingleTxtG"/>
      </w:pPr>
      <w:r w:rsidRPr="00E312B0">
        <w:t xml:space="preserve">Title of </w:t>
      </w:r>
      <w:r w:rsidR="0083561E" w:rsidRPr="00E312B0">
        <w:t>Test Series 6</w:t>
      </w:r>
      <w:r w:rsidRPr="00E312B0">
        <w:t>:</w:t>
      </w:r>
      <w:r w:rsidR="0083561E" w:rsidRPr="00E312B0">
        <w:t xml:space="preserve"> </w:t>
      </w:r>
      <w:r w:rsidRPr="00E312B0">
        <w:t xml:space="preserve">replace “Class 1” with </w:t>
      </w:r>
      <w:r w:rsidR="0083561E" w:rsidRPr="00E312B0">
        <w:t>“the class of explosives”</w:t>
      </w:r>
    </w:p>
    <w:p w:rsidR="0083561E" w:rsidRPr="00E312B0" w:rsidRDefault="001F7CF4" w:rsidP="00E312B0">
      <w:pPr>
        <w:pStyle w:val="SingleTxtG"/>
      </w:pPr>
      <w:r w:rsidRPr="00E312B0">
        <w:t xml:space="preserve">Title of </w:t>
      </w:r>
      <w:r w:rsidR="0083561E" w:rsidRPr="00E312B0">
        <w:t>Test Series 8</w:t>
      </w:r>
      <w:r w:rsidRPr="00E312B0">
        <w:t xml:space="preserve">: </w:t>
      </w:r>
      <w:r w:rsidR="0083561E" w:rsidRPr="00E312B0">
        <w:t xml:space="preserve">amend the end of the </w:t>
      </w:r>
      <w:r w:rsidRPr="00E312B0">
        <w:t>sentence between parentheses to read</w:t>
      </w:r>
      <w:r w:rsidR="0083561E" w:rsidRPr="00E312B0">
        <w:t>: “for containment in tanks as an oxidizing substance”</w:t>
      </w:r>
    </w:p>
    <w:p w:rsidR="0083561E" w:rsidRPr="00E312B0" w:rsidRDefault="00D4529D" w:rsidP="00E312B0">
      <w:pPr>
        <w:pStyle w:val="SingleTxtG"/>
      </w:pPr>
      <w:r w:rsidRPr="00E312B0">
        <w:t xml:space="preserve">Title of Part II: </w:t>
      </w:r>
      <w:r w:rsidR="0083561E" w:rsidRPr="00E312B0">
        <w:t>Delete “</w:t>
      </w:r>
      <w:r w:rsidRPr="00E312B0">
        <w:t>OF DIVISION 4.1</w:t>
      </w:r>
      <w:r w:rsidR="0083561E" w:rsidRPr="00E312B0">
        <w:t>” and “</w:t>
      </w:r>
      <w:r w:rsidRPr="00E312B0">
        <w:t>OF DIVISION 5.2</w:t>
      </w:r>
      <w:r w:rsidR="0083561E" w:rsidRPr="00E312B0">
        <w:t>”</w:t>
      </w:r>
    </w:p>
    <w:p w:rsidR="0083561E" w:rsidRPr="00E312B0" w:rsidRDefault="00D4529D" w:rsidP="00E312B0">
      <w:pPr>
        <w:pStyle w:val="SingleTxtG"/>
      </w:pPr>
      <w:r w:rsidRPr="00E312B0">
        <w:t xml:space="preserve">Title of Part III: </w:t>
      </w:r>
      <w:r w:rsidR="0083561E" w:rsidRPr="00E312B0">
        <w:t>Amend the end to read: “</w:t>
      </w:r>
      <w:r w:rsidRPr="00E312B0">
        <w:t>RELATING TO VARIOUS OTHER HAZARD CLASSES</w:t>
      </w:r>
      <w:r w:rsidR="0083561E" w:rsidRPr="00E312B0">
        <w:t>”</w:t>
      </w:r>
    </w:p>
    <w:p w:rsidR="00D4529D" w:rsidRPr="00E312B0" w:rsidRDefault="00D4529D" w:rsidP="00E312B0">
      <w:pPr>
        <w:pStyle w:val="SingleTxtG"/>
      </w:pPr>
      <w:r w:rsidRPr="00E312B0">
        <w:t xml:space="preserve">Title of Section 31: </w:t>
      </w:r>
      <w:r w:rsidR="0083561E" w:rsidRPr="00E312B0">
        <w:t>Delete “of class 2”</w:t>
      </w:r>
    </w:p>
    <w:p w:rsidR="00B56B78" w:rsidRPr="00E312B0" w:rsidRDefault="00D4529D" w:rsidP="00E312B0">
      <w:pPr>
        <w:pStyle w:val="SingleTxtG"/>
      </w:pPr>
      <w:r w:rsidRPr="00E312B0">
        <w:t xml:space="preserve">Title of Section 32: Delete </w:t>
      </w:r>
      <w:r w:rsidR="00B56B78" w:rsidRPr="00E312B0">
        <w:t>“of class 3”</w:t>
      </w:r>
    </w:p>
    <w:p w:rsidR="0083561E" w:rsidRPr="00E312B0" w:rsidRDefault="00D4529D" w:rsidP="00E312B0">
      <w:pPr>
        <w:pStyle w:val="SingleTxtG"/>
      </w:pPr>
      <w:r w:rsidRPr="00E312B0">
        <w:t xml:space="preserve">Title of Section </w:t>
      </w:r>
      <w:r w:rsidR="00B56B78" w:rsidRPr="00E312B0">
        <w:t>33</w:t>
      </w:r>
      <w:r w:rsidRPr="00E312B0">
        <w:t>: Replace “CLASS 4” with “</w:t>
      </w:r>
      <w:r w:rsidR="0083561E" w:rsidRPr="00E312B0">
        <w:t xml:space="preserve"> </w:t>
      </w:r>
      <w:r w:rsidR="00881FA0" w:rsidRPr="00E312B0">
        <w:t>“RELATING TO FLAMMABLE SOLIDS, SOLID DESENSITIZED EXPLOSIVES (RELATED TO TRANSPORT ONLY), SUBSTANCES LIABLE TO SPONTANEOUS COMBUSTION AND SUBSTANCES WHICH, IN CONTACT WITH WATER, EMIT FLAMMABLE GASES</w:t>
      </w:r>
      <w:r w:rsidR="0083561E" w:rsidRPr="00E312B0">
        <w:t>”</w:t>
      </w:r>
    </w:p>
    <w:p w:rsidR="00881FA0" w:rsidRPr="00E312B0" w:rsidRDefault="00881FA0" w:rsidP="00E312B0">
      <w:pPr>
        <w:pStyle w:val="SingleTxtG"/>
      </w:pPr>
      <w:r w:rsidRPr="00E312B0">
        <w:t>Title of Section 34: Delete “of division 5.1”</w:t>
      </w:r>
    </w:p>
    <w:p w:rsidR="0083561E" w:rsidRPr="00E312B0" w:rsidRDefault="00881FA0" w:rsidP="00E312B0">
      <w:pPr>
        <w:pStyle w:val="SingleTxtG"/>
      </w:pPr>
      <w:r w:rsidRPr="00E312B0">
        <w:t xml:space="preserve">Title of Section 36: </w:t>
      </w:r>
      <w:r w:rsidR="0083561E" w:rsidRPr="00E312B0">
        <w:t>Amend to</w:t>
      </w:r>
      <w:r w:rsidRPr="00E312B0">
        <w:t xml:space="preserve"> read</w:t>
      </w:r>
      <w:r w:rsidR="0083561E" w:rsidRPr="00E312B0">
        <w:t>: “Reserved”</w:t>
      </w:r>
    </w:p>
    <w:p w:rsidR="0083561E" w:rsidRPr="00E312B0" w:rsidRDefault="00881FA0" w:rsidP="00E312B0">
      <w:pPr>
        <w:pStyle w:val="SingleTxtG"/>
      </w:pPr>
      <w:r w:rsidRPr="00E312B0">
        <w:t xml:space="preserve">Title of Section 37: </w:t>
      </w:r>
      <w:r w:rsidR="0083561E" w:rsidRPr="00E312B0">
        <w:t xml:space="preserve">Amend the </w:t>
      </w:r>
      <w:r w:rsidRPr="00E312B0">
        <w:t xml:space="preserve">end to read: </w:t>
      </w:r>
      <w:r w:rsidR="0083561E" w:rsidRPr="00E312B0">
        <w:t>“</w:t>
      </w:r>
      <w:r w:rsidRPr="00E312B0">
        <w:t>RELATING TO CORROSIVE SUBSTANCES</w:t>
      </w:r>
      <w:r w:rsidR="0083561E" w:rsidRPr="00E312B0">
        <w:t>”</w:t>
      </w:r>
    </w:p>
    <w:p w:rsidR="0083561E" w:rsidRPr="00E312B0" w:rsidRDefault="00881FA0" w:rsidP="00E312B0">
      <w:pPr>
        <w:pStyle w:val="SingleTxtG"/>
      </w:pPr>
      <w:r w:rsidRPr="00E312B0">
        <w:t xml:space="preserve">Title of Section 38: </w:t>
      </w:r>
      <w:r w:rsidR="0083561E" w:rsidRPr="00E312B0">
        <w:t>Amend the</w:t>
      </w:r>
      <w:r w:rsidRPr="00E312B0">
        <w:t xml:space="preserve"> end </w:t>
      </w:r>
      <w:r w:rsidR="0083561E" w:rsidRPr="00E312B0">
        <w:t>to</w:t>
      </w:r>
      <w:r w:rsidRPr="00E312B0">
        <w:t xml:space="preserve"> read</w:t>
      </w:r>
      <w:r w:rsidR="0083561E" w:rsidRPr="00E312B0">
        <w:t>: “</w:t>
      </w:r>
      <w:r w:rsidRPr="00E312B0">
        <w:t>RELATING TO SUBSTANCES AND ARTICLES OF TRANSPORT CLASS 9</w:t>
      </w:r>
      <w:r w:rsidR="0083561E" w:rsidRPr="00E312B0">
        <w:t>”</w:t>
      </w:r>
    </w:p>
    <w:p w:rsidR="002C67F8" w:rsidRPr="00D24888" w:rsidRDefault="002C67F8" w:rsidP="002C67F8">
      <w:pPr>
        <w:pStyle w:val="H1G"/>
      </w:pPr>
      <w:r>
        <w:tab/>
      </w:r>
      <w:r>
        <w:tab/>
      </w:r>
      <w:r w:rsidRPr="00D24888">
        <w:t>Section 1</w:t>
      </w:r>
    </w:p>
    <w:p w:rsidR="002C67F8" w:rsidRPr="00D24888" w:rsidRDefault="002C67F8" w:rsidP="002C67F8">
      <w:pPr>
        <w:pStyle w:val="SingleTxtG"/>
        <w:ind w:left="2268" w:hanging="1134"/>
      </w:pPr>
      <w:r w:rsidRPr="00D24888">
        <w:t>1.1.1</w:t>
      </w:r>
      <w:r w:rsidRPr="00D24888">
        <w:tab/>
        <w:t xml:space="preserve">Amend the </w:t>
      </w:r>
      <w:r>
        <w:t>beginning</w:t>
      </w:r>
      <w:r w:rsidRPr="00D24888">
        <w:t xml:space="preserve"> of the first sentence to read: “</w:t>
      </w:r>
      <w:r>
        <w:t xml:space="preserve">The purpose of the Manual of Tests and Criteria (hereafter referred to as the “Manual” is to </w:t>
      </w:r>
      <w:r w:rsidRPr="00D24888">
        <w:t>…</w:t>
      </w:r>
      <w:r>
        <w:t>” and delete “of substances and articles for transport”</w:t>
      </w:r>
      <w:r w:rsidRPr="00D24888">
        <w:t xml:space="preserve"> </w:t>
      </w:r>
      <w:r>
        <w:t>at the end of the sentence.</w:t>
      </w:r>
    </w:p>
    <w:p w:rsidR="002C67F8" w:rsidRDefault="002C67F8" w:rsidP="002C67F8">
      <w:pPr>
        <w:pStyle w:val="SingleTxtG"/>
        <w:ind w:left="2268" w:hanging="1134"/>
      </w:pPr>
      <w:r w:rsidRPr="00D24888">
        <w:tab/>
        <w:t xml:space="preserve">Current second sentence under 1.1.1 becomes new paragraph </w:t>
      </w:r>
      <w:r>
        <w:t>1.1.4</w:t>
      </w:r>
      <w:r w:rsidR="00A63A87">
        <w:t xml:space="preserve"> as amended (see below)</w:t>
      </w:r>
      <w:r w:rsidRPr="00D24888">
        <w:t xml:space="preserve">. </w:t>
      </w:r>
    </w:p>
    <w:p w:rsidR="00265E8D" w:rsidRPr="00D24888" w:rsidRDefault="00265E8D" w:rsidP="00265E8D">
      <w:pPr>
        <w:pStyle w:val="SingleTxtG"/>
      </w:pPr>
      <w:r w:rsidRPr="00D24888">
        <w:t>Current paragraph 1.1.2 becomes new paragraph 1.1.</w:t>
      </w:r>
      <w:r>
        <w:t>5</w:t>
      </w:r>
      <w:r w:rsidR="00A63A87">
        <w:t xml:space="preserve"> as amended (see below).</w:t>
      </w:r>
    </w:p>
    <w:p w:rsidR="00265E8D" w:rsidRPr="00D24888" w:rsidRDefault="00265E8D" w:rsidP="00265E8D">
      <w:pPr>
        <w:pStyle w:val="SingleTxtG"/>
      </w:pPr>
      <w:r w:rsidRPr="00D24888">
        <w:lastRenderedPageBreak/>
        <w:t xml:space="preserve">Current paragraph 1.1.3 becomes new paragraph </w:t>
      </w:r>
      <w:r>
        <w:t>1.1.6</w:t>
      </w:r>
      <w:r w:rsidR="00122EBB">
        <w:t xml:space="preserve"> as amended (see below).</w:t>
      </w:r>
    </w:p>
    <w:p w:rsidR="002C67F8" w:rsidRDefault="00763C09" w:rsidP="00764E9E">
      <w:pPr>
        <w:pStyle w:val="SingleTxtG"/>
        <w:tabs>
          <w:tab w:val="left" w:pos="2268"/>
          <w:tab w:val="left" w:pos="3119"/>
        </w:tabs>
      </w:pPr>
      <w:r>
        <w:t xml:space="preserve">1.1.2 </w:t>
      </w:r>
      <w:proofErr w:type="gramStart"/>
      <w:r>
        <w:t>and</w:t>
      </w:r>
      <w:proofErr w:type="gramEnd"/>
      <w:r>
        <w:t xml:space="preserve"> 1.1.3</w:t>
      </w:r>
      <w:r>
        <w:tab/>
      </w:r>
      <w:r w:rsidR="002C67F8">
        <w:t xml:space="preserve">Insert </w:t>
      </w:r>
      <w:r>
        <w:t xml:space="preserve">the following </w:t>
      </w:r>
      <w:r w:rsidR="002C67F8">
        <w:t xml:space="preserve">two new paragraphs </w:t>
      </w:r>
      <w:r>
        <w:t>1.1.2 and 1.1.3</w:t>
      </w:r>
      <w:r w:rsidR="002C67F8">
        <w:t>:</w:t>
      </w:r>
    </w:p>
    <w:p w:rsidR="002C67F8" w:rsidRDefault="002C67F8" w:rsidP="00764E9E">
      <w:pPr>
        <w:pStyle w:val="SingleTxtG"/>
        <w:tabs>
          <w:tab w:val="left" w:pos="2268"/>
          <w:tab w:val="left" w:pos="3119"/>
        </w:tabs>
        <w:ind w:left="2268"/>
      </w:pPr>
      <w:r>
        <w:t>“1.1.2</w:t>
      </w:r>
      <w:r>
        <w:tab/>
        <w:t xml:space="preserve">This Manual was originally intended to be used for transport and continues to be the source of classification testing and criteria for dangerous goods in transport. </w:t>
      </w:r>
      <w:r w:rsidRPr="00BF0E8B">
        <w:t xml:space="preserve">Hence, in </w:t>
      </w:r>
      <w:r w:rsidR="00E312B0">
        <w:t>e</w:t>
      </w:r>
      <w:r w:rsidRPr="00BF0E8B">
        <w:t>ditions 1 to 6 of the Manual</w:t>
      </w:r>
      <w:r>
        <w:t xml:space="preserve"> frequent reference is made to “as packaged for transport” and “as offered for transport”.  </w:t>
      </w:r>
      <w:r w:rsidRPr="00BD1B81">
        <w:t>Because, for physical hazards, GHS also refers to the tests contained in this Manual,</w:t>
      </w:r>
      <w:r w:rsidRPr="00EF301A">
        <w:t xml:space="preserve"> to facilitate the use of the Manual in the context</w:t>
      </w:r>
      <w:r w:rsidRPr="00275C6E">
        <w:t xml:space="preserve"> of GHS the phrase “as offered for classification” is used instead</w:t>
      </w:r>
      <w:r w:rsidR="00F045FC">
        <w:t xml:space="preserve">. </w:t>
      </w:r>
      <w:r>
        <w:t>For example, if the classification to be determined is for products packaged for transport, “as offered for classification” means “as offered for transport”. On the other hand, if the classification to be determined is for non-transport GHS use, then “as offered for classification” means “in the condition relevant to the particular application”. More details on the reasons for this change are provided below.</w:t>
      </w:r>
    </w:p>
    <w:p w:rsidR="002C67F8" w:rsidRDefault="002C67F8" w:rsidP="00764E9E">
      <w:pPr>
        <w:pStyle w:val="SingleTxtG"/>
        <w:tabs>
          <w:tab w:val="left" w:pos="2268"/>
          <w:tab w:val="left" w:pos="3119"/>
        </w:tabs>
        <w:ind w:left="2268"/>
      </w:pPr>
      <w:r>
        <w:t>1.1.3</w:t>
      </w:r>
      <w:r>
        <w:tab/>
        <w:t>The outcome of the tests in this Manual is predominantly related to the intrinsic properties of the material being tested. However the test results may also be affected by other physical parameters such as: density; particle siz</w:t>
      </w:r>
      <w:r w:rsidR="00F045FC">
        <w:t xml:space="preserve">e (distribution) and humidity. </w:t>
      </w:r>
      <w:proofErr w:type="gramStart"/>
      <w:r>
        <w:t xml:space="preserve">For some physical hazards the outcome of the tests and hence the classification can also be dependent on the quantity of the sample and </w:t>
      </w:r>
      <w:r w:rsidR="002C54FE">
        <w:t xml:space="preserve">on </w:t>
      </w:r>
      <w:r>
        <w:t>the packaging.</w:t>
      </w:r>
      <w:proofErr w:type="gramEnd"/>
    </w:p>
    <w:p w:rsidR="002C67F8" w:rsidRDefault="004570D1" w:rsidP="00764E9E">
      <w:pPr>
        <w:pStyle w:val="SingleTxtG"/>
        <w:tabs>
          <w:tab w:val="left" w:pos="2268"/>
          <w:tab w:val="left" w:pos="3119"/>
        </w:tabs>
        <w:ind w:left="2268"/>
      </w:pPr>
      <w:r>
        <w:tab/>
      </w:r>
      <w:r w:rsidR="002C67F8">
        <w:t>For these reasons, the above mentioned parameters and circumstances should be taken into account when considering test results, particularly for classification for sectors other</w:t>
      </w:r>
      <w:r w:rsidR="002C54FE">
        <w:t xml:space="preserve"> than transport</w:t>
      </w:r>
      <w:r w:rsidR="002C67F8">
        <w:t>.”</w:t>
      </w:r>
      <w:r w:rsidR="0082677B">
        <w:rPr>
          <w:rStyle w:val="FootnoteReference"/>
        </w:rPr>
        <w:footnoteReference w:id="3"/>
      </w:r>
      <w:proofErr w:type="gramStart"/>
      <w:r w:rsidR="00BF0E8B">
        <w:t>.</w:t>
      </w:r>
      <w:proofErr w:type="gramEnd"/>
    </w:p>
    <w:p w:rsidR="00A63A87" w:rsidRPr="00D24888" w:rsidRDefault="00A63A87" w:rsidP="000A004E">
      <w:pPr>
        <w:pStyle w:val="SingleTxtG"/>
        <w:tabs>
          <w:tab w:val="left" w:pos="3119"/>
        </w:tabs>
        <w:ind w:left="2268" w:hanging="1134"/>
      </w:pPr>
      <w:r>
        <w:t>1.1.4</w:t>
      </w:r>
      <w:r w:rsidRPr="00D24888">
        <w:t xml:space="preserve"> (</w:t>
      </w:r>
      <w:proofErr w:type="gramStart"/>
      <w:r w:rsidRPr="00D24888">
        <w:t>new</w:t>
      </w:r>
      <w:proofErr w:type="gramEnd"/>
      <w:r>
        <w:t xml:space="preserve">, former </w:t>
      </w:r>
      <w:r w:rsidRPr="00D24888">
        <w:t>sentence under 1.1.1)</w:t>
      </w:r>
      <w:r w:rsidRPr="00D24888">
        <w:tab/>
        <w:t xml:space="preserve">Amend to read: </w:t>
      </w:r>
    </w:p>
    <w:p w:rsidR="00A63A87" w:rsidRPr="00D24888" w:rsidRDefault="00A63A87" w:rsidP="00BF0E8B">
      <w:pPr>
        <w:pStyle w:val="SingleTxtG"/>
        <w:tabs>
          <w:tab w:val="left" w:pos="2835"/>
        </w:tabs>
        <w:ind w:left="2268"/>
      </w:pPr>
      <w:r>
        <w:t>“1.1.4</w:t>
      </w:r>
      <w:r w:rsidRPr="00D24888">
        <w:tab/>
        <w:t>Th</w:t>
      </w:r>
      <w:r>
        <w:t>is</w:t>
      </w:r>
      <w:r w:rsidRPr="00D24888">
        <w:t xml:space="preserve"> Manual should be used in conjunction with the latest versions of:</w:t>
      </w:r>
    </w:p>
    <w:p w:rsidR="00A63A87" w:rsidRPr="00D24888" w:rsidRDefault="004570D1" w:rsidP="00BF0E8B">
      <w:pPr>
        <w:pStyle w:val="SingleTxtG"/>
        <w:ind w:left="2835" w:hanging="567"/>
        <w:rPr>
          <w:color w:val="000000"/>
          <w:lang w:eastAsia="en-GB"/>
        </w:rPr>
      </w:pPr>
      <w:r>
        <w:rPr>
          <w:color w:val="000000"/>
          <w:lang w:eastAsia="en-GB"/>
        </w:rPr>
        <w:t>(a)</w:t>
      </w:r>
      <w:r>
        <w:rPr>
          <w:color w:val="000000"/>
          <w:lang w:eastAsia="en-GB"/>
        </w:rPr>
        <w:tab/>
        <w:t>T</w:t>
      </w:r>
      <w:r w:rsidR="00A63A87" w:rsidRPr="00D24888">
        <w:rPr>
          <w:color w:val="000000"/>
          <w:lang w:eastAsia="en-GB"/>
        </w:rPr>
        <w:t>he Recommendations on the Transport of Dangerous Goods (hereafter referred to as the Recommendations) and the Model Regulations annexed thereto (hereafter referred to as the Model Regulations); and</w:t>
      </w:r>
    </w:p>
    <w:p w:rsidR="00A63A87" w:rsidRPr="00D24888" w:rsidRDefault="004570D1" w:rsidP="00BF0E8B">
      <w:pPr>
        <w:pStyle w:val="SingleTxtG"/>
        <w:ind w:left="2835" w:hanging="567"/>
        <w:rPr>
          <w:color w:val="000000"/>
          <w:lang w:eastAsia="en-GB"/>
        </w:rPr>
      </w:pPr>
      <w:proofErr w:type="gramStart"/>
      <w:r>
        <w:rPr>
          <w:color w:val="000000"/>
          <w:lang w:eastAsia="en-GB"/>
        </w:rPr>
        <w:t>(b)</w:t>
      </w:r>
      <w:r>
        <w:rPr>
          <w:color w:val="000000"/>
          <w:lang w:eastAsia="en-GB"/>
        </w:rPr>
        <w:tab/>
        <w:t>T</w:t>
      </w:r>
      <w:r w:rsidR="00A63A87" w:rsidRPr="00D24888">
        <w:rPr>
          <w:color w:val="000000"/>
          <w:lang w:eastAsia="en-GB"/>
        </w:rPr>
        <w:t>he Globally Harmonized System of Classification and Labelling of Chemicals (hereafter referred to as the GHS).”</w:t>
      </w:r>
      <w:proofErr w:type="gramEnd"/>
    </w:p>
    <w:p w:rsidR="00A63A87" w:rsidRPr="00D24888" w:rsidRDefault="00A63A87" w:rsidP="00764E9E">
      <w:pPr>
        <w:pStyle w:val="SingleTxtG"/>
        <w:tabs>
          <w:tab w:val="left" w:pos="3119"/>
        </w:tabs>
        <w:ind w:left="2268" w:hanging="1134"/>
      </w:pPr>
      <w:r>
        <w:t>1.1.5</w:t>
      </w:r>
      <w:r w:rsidRPr="00D24888">
        <w:t xml:space="preserve"> (</w:t>
      </w:r>
      <w:proofErr w:type="gramStart"/>
      <w:r w:rsidRPr="00D24888">
        <w:t>new</w:t>
      </w:r>
      <w:proofErr w:type="gramEnd"/>
      <w:r w:rsidR="00122EBB">
        <w:t xml:space="preserve">, </w:t>
      </w:r>
      <w:r>
        <w:t>former paragraph 1.1.2</w:t>
      </w:r>
      <w:r w:rsidRPr="00D24888">
        <w:t xml:space="preserve">) </w:t>
      </w:r>
      <w:r w:rsidRPr="00D24888">
        <w:tab/>
      </w:r>
      <w:r w:rsidR="00AA5227">
        <w:t>In the first sentence, replace  “</w:t>
      </w:r>
      <w:r w:rsidRPr="00D24888">
        <w:t>the Manual of Tests and Criteria</w:t>
      </w:r>
      <w:r w:rsidR="00AA5227">
        <w:t>” with “the Manual”.</w:t>
      </w:r>
      <w:r w:rsidRPr="00D24888">
        <w:t xml:space="preserve"> </w:t>
      </w:r>
    </w:p>
    <w:p w:rsidR="00122EBB" w:rsidRDefault="00122EBB" w:rsidP="00BD1B81">
      <w:pPr>
        <w:pStyle w:val="SingleTxtG"/>
        <w:ind w:left="2268" w:hanging="1134"/>
      </w:pPr>
      <w:r>
        <w:t>1.1.6</w:t>
      </w:r>
      <w:r w:rsidRPr="00D24888">
        <w:t xml:space="preserve"> (</w:t>
      </w:r>
      <w:proofErr w:type="gramStart"/>
      <w:r w:rsidRPr="00D24888">
        <w:t>new</w:t>
      </w:r>
      <w:proofErr w:type="gramEnd"/>
      <w:r>
        <w:t>, former paragraph 1.1.3</w:t>
      </w:r>
      <w:r w:rsidRPr="00D24888">
        <w:t xml:space="preserve">) </w:t>
      </w:r>
      <w:r w:rsidRPr="00D24888">
        <w:tab/>
        <w:t>Delete “or Divisions for transport”</w:t>
      </w:r>
      <w:r w:rsidR="00AA5227">
        <w:t>.</w:t>
      </w:r>
      <w:r>
        <w:t xml:space="preserve"> </w:t>
      </w:r>
    </w:p>
    <w:p w:rsidR="002C67F8" w:rsidRPr="00D24888" w:rsidRDefault="002C67F8" w:rsidP="00BD1B81">
      <w:pPr>
        <w:pStyle w:val="SingleTxtG"/>
        <w:ind w:left="2268" w:hanging="1134"/>
      </w:pPr>
      <w:r>
        <w:t xml:space="preserve">1.1.7 </w:t>
      </w:r>
      <w:proofErr w:type="gramStart"/>
      <w:r>
        <w:t>and</w:t>
      </w:r>
      <w:proofErr w:type="gramEnd"/>
      <w:r>
        <w:t xml:space="preserve"> 1.1.8</w:t>
      </w:r>
      <w:r w:rsidRPr="00D24888">
        <w:tab/>
        <w:t>Insert the following two new paragraphs:</w:t>
      </w:r>
    </w:p>
    <w:p w:rsidR="002C67F8" w:rsidRPr="00AA5227" w:rsidRDefault="000A004E" w:rsidP="000A004E">
      <w:pPr>
        <w:pStyle w:val="SingleTxtG"/>
        <w:ind w:left="2268" w:hanging="1134"/>
      </w:pPr>
      <w:r>
        <w:tab/>
      </w:r>
      <w:r w:rsidR="002C67F8" w:rsidRPr="00AA5227">
        <w:t>“1.1.7</w:t>
      </w:r>
      <w:r w:rsidR="002C67F8" w:rsidRPr="00AA5227">
        <w:tab/>
        <w:t xml:space="preserve">Definitions of terms used in the Manual may be found in Chapter 1.2 of the Model Regulations and of the GHS and in Appendix B of the Model Regulations. </w:t>
      </w:r>
    </w:p>
    <w:p w:rsidR="002C67F8" w:rsidRPr="00AA5227" w:rsidRDefault="002C67F8" w:rsidP="000A004E">
      <w:pPr>
        <w:pStyle w:val="SingleTxtG"/>
        <w:ind w:left="2268" w:hanging="1134"/>
      </w:pPr>
      <w:r w:rsidRPr="00AA5227">
        <w:t>1.1.8</w:t>
      </w:r>
      <w:r w:rsidRPr="00AA5227">
        <w:tab/>
        <w:t xml:space="preserve">The term </w:t>
      </w:r>
      <w:r w:rsidR="00AA5227">
        <w:t>“</w:t>
      </w:r>
      <w:r w:rsidRPr="00AA5227">
        <w:t>substance</w:t>
      </w:r>
      <w:r w:rsidR="00AA5227">
        <w:t>”</w:t>
      </w:r>
      <w:r w:rsidRPr="00AA5227">
        <w:t xml:space="preserve"> in this Manual includes both substances and mixtures, unless otherwise stated.”</w:t>
      </w:r>
    </w:p>
    <w:p w:rsidR="002C67F8" w:rsidRPr="00D24888" w:rsidRDefault="002C67F8" w:rsidP="00BD1B81">
      <w:pPr>
        <w:pStyle w:val="SingleTxtG"/>
        <w:tabs>
          <w:tab w:val="left" w:pos="1985"/>
          <w:tab w:val="left" w:pos="2268"/>
          <w:tab w:val="left" w:pos="3119"/>
        </w:tabs>
      </w:pPr>
      <w:r w:rsidRPr="00D24888">
        <w:lastRenderedPageBreak/>
        <w:t>1.2</w:t>
      </w:r>
      <w:r w:rsidRPr="00D24888">
        <w:tab/>
        <w:t>Insert a new sub-section 1.2 as follows:</w:t>
      </w:r>
    </w:p>
    <w:p w:rsidR="002C67F8" w:rsidRPr="001039FD" w:rsidRDefault="002C67F8" w:rsidP="00C924F2">
      <w:pPr>
        <w:tabs>
          <w:tab w:val="left" w:pos="1134"/>
          <w:tab w:val="left" w:pos="3119"/>
        </w:tabs>
        <w:spacing w:after="240"/>
        <w:ind w:left="1985"/>
        <w:jc w:val="both"/>
        <w:rPr>
          <w:b/>
          <w:i/>
        </w:rPr>
      </w:pPr>
      <w:r w:rsidRPr="00D24888">
        <w:t>“</w:t>
      </w:r>
      <w:r w:rsidRPr="001039FD">
        <w:rPr>
          <w:b/>
        </w:rPr>
        <w:t>1.2</w:t>
      </w:r>
      <w:r w:rsidRPr="001039FD">
        <w:rPr>
          <w:b/>
        </w:rPr>
        <w:tab/>
        <w:t>Hazard classes in the Model Regulations and in the GHS</w:t>
      </w:r>
      <w:r w:rsidRPr="001039FD">
        <w:rPr>
          <w:b/>
          <w:i/>
        </w:rPr>
        <w:t xml:space="preserve"> </w:t>
      </w:r>
    </w:p>
    <w:p w:rsidR="002C67F8" w:rsidRPr="001039FD" w:rsidRDefault="002C67F8" w:rsidP="00C924F2">
      <w:pPr>
        <w:tabs>
          <w:tab w:val="left" w:pos="3119"/>
        </w:tabs>
        <w:spacing w:after="240"/>
        <w:ind w:left="1985"/>
        <w:jc w:val="both"/>
        <w:rPr>
          <w:i/>
        </w:rPr>
      </w:pPr>
      <w:r w:rsidRPr="001039FD">
        <w:rPr>
          <w:b/>
        </w:rPr>
        <w:t>1.2.1</w:t>
      </w:r>
      <w:r w:rsidRPr="001039FD">
        <w:rPr>
          <w:i/>
        </w:rPr>
        <w:tab/>
      </w:r>
      <w:r w:rsidRPr="001039FD">
        <w:rPr>
          <w:b/>
          <w:i/>
        </w:rPr>
        <w:t>Hazard classes in the</w:t>
      </w:r>
      <w:r w:rsidRPr="001039FD">
        <w:rPr>
          <w:i/>
        </w:rPr>
        <w:t xml:space="preserve"> </w:t>
      </w:r>
      <w:r w:rsidRPr="001039FD">
        <w:rPr>
          <w:b/>
          <w:i/>
        </w:rPr>
        <w:t>Model Regulations</w:t>
      </w:r>
      <w:r w:rsidRPr="001039FD">
        <w:rPr>
          <w:i/>
        </w:rPr>
        <w:t xml:space="preserve"> </w:t>
      </w:r>
    </w:p>
    <w:p w:rsidR="002C67F8" w:rsidRPr="00837F38" w:rsidRDefault="00837F38" w:rsidP="00BD1B81">
      <w:pPr>
        <w:pStyle w:val="SingleTxtG"/>
        <w:tabs>
          <w:tab w:val="left" w:pos="3119"/>
        </w:tabs>
        <w:spacing w:after="240"/>
        <w:ind w:left="1985"/>
      </w:pPr>
      <w:r>
        <w:t>1.2.1.1</w:t>
      </w:r>
      <w:r>
        <w:tab/>
      </w:r>
      <w:r w:rsidR="002C67F8" w:rsidRPr="00837F38">
        <w:t xml:space="preserve">Substances and articles subject to the Model Regulations are assigned to one of nine classes according to the hazard or the predominant hazard they present for transport. Some of these classes are subdivided into divisions addressing a more specific type of hazard within a given class. The numerical order of the classes and divisions does however not reflect the degree of hazard. </w:t>
      </w:r>
    </w:p>
    <w:p w:rsidR="002C67F8" w:rsidRPr="001039FD" w:rsidRDefault="002C67F8" w:rsidP="00BD1B81">
      <w:pPr>
        <w:pStyle w:val="SingleTxtG"/>
        <w:tabs>
          <w:tab w:val="left" w:pos="3119"/>
        </w:tabs>
        <w:spacing w:after="240"/>
        <w:ind w:left="1985"/>
      </w:pPr>
      <w:r w:rsidRPr="001039FD">
        <w:t>1.2.1.2</w:t>
      </w:r>
      <w:r>
        <w:tab/>
      </w:r>
      <w:r w:rsidRPr="001039FD">
        <w:t xml:space="preserve">In addition, for packing purposes, some dangerous goods are assigned to </w:t>
      </w:r>
      <w:r>
        <w:t xml:space="preserve">one of </w:t>
      </w:r>
      <w:r w:rsidRPr="001039FD">
        <w:t>three packing groups in accordance with the degree of danger they present:</w:t>
      </w:r>
    </w:p>
    <w:p w:rsidR="002C67F8" w:rsidRPr="001039FD" w:rsidRDefault="002C67F8" w:rsidP="00BD1B81">
      <w:pPr>
        <w:pStyle w:val="SingleTxtG"/>
        <w:tabs>
          <w:tab w:val="left" w:pos="3119"/>
        </w:tabs>
        <w:ind w:left="1701"/>
      </w:pPr>
      <w:r w:rsidRPr="001039FD">
        <w:tab/>
        <w:t xml:space="preserve">Packing group I: high </w:t>
      </w:r>
      <w:r>
        <w:t>hazard</w:t>
      </w:r>
    </w:p>
    <w:p w:rsidR="002C67F8" w:rsidRPr="001039FD" w:rsidRDefault="002C67F8" w:rsidP="00BD1B81">
      <w:pPr>
        <w:pStyle w:val="SingleTxtG"/>
        <w:tabs>
          <w:tab w:val="left" w:pos="3119"/>
        </w:tabs>
        <w:ind w:left="1701"/>
      </w:pPr>
      <w:r w:rsidRPr="001039FD">
        <w:tab/>
        <w:t xml:space="preserve">Packing group II: medium </w:t>
      </w:r>
      <w:r>
        <w:t>hazard</w:t>
      </w:r>
    </w:p>
    <w:p w:rsidR="002C67F8" w:rsidRPr="001039FD" w:rsidRDefault="002C67F8" w:rsidP="00BD1B81">
      <w:pPr>
        <w:pStyle w:val="SingleTxtG"/>
        <w:tabs>
          <w:tab w:val="left" w:pos="3119"/>
        </w:tabs>
        <w:ind w:left="1701"/>
      </w:pPr>
      <w:r>
        <w:tab/>
        <w:t>Packing group III: low hazard</w:t>
      </w:r>
    </w:p>
    <w:p w:rsidR="002C67F8" w:rsidRPr="001039FD" w:rsidRDefault="002C67F8" w:rsidP="00BD1B81">
      <w:pPr>
        <w:pStyle w:val="SingleTxtG"/>
        <w:tabs>
          <w:tab w:val="left" w:pos="3119"/>
        </w:tabs>
        <w:spacing w:after="240"/>
        <w:ind w:left="1985"/>
      </w:pPr>
      <w:r w:rsidRPr="001039FD">
        <w:tab/>
        <w:t>The packing group to which a substance is assigned is indicated in the Dangerous Goods List in Chapter 3.2 of the Model Regulations. Articles are not assigned to packing groups.</w:t>
      </w:r>
    </w:p>
    <w:p w:rsidR="002C67F8" w:rsidRPr="001039FD" w:rsidRDefault="002C67F8" w:rsidP="00BD1B81">
      <w:pPr>
        <w:pStyle w:val="SingleTxtG"/>
        <w:tabs>
          <w:tab w:val="left" w:pos="3119"/>
        </w:tabs>
        <w:spacing w:after="240"/>
        <w:ind w:left="1985"/>
      </w:pPr>
      <w:r w:rsidRPr="001039FD">
        <w:t>1.2.1.3</w:t>
      </w:r>
      <w:r>
        <w:tab/>
      </w:r>
      <w:r w:rsidRPr="001039FD">
        <w:t xml:space="preserve">Dangerous goods meeting the criteria of more than one hazard class or division </w:t>
      </w:r>
      <w:r>
        <w:t xml:space="preserve">and </w:t>
      </w:r>
      <w:r w:rsidRPr="001039FD">
        <w:t>which are not listed in the Dangerous Goods List are assigned to a transport class and division and subsidia</w:t>
      </w:r>
      <w:r>
        <w:t>ry hazard</w:t>
      </w:r>
      <w:r w:rsidRPr="001039FD">
        <w:t>(s) on the basis of the precedence of hazards characteristics.</w:t>
      </w:r>
    </w:p>
    <w:p w:rsidR="002C67F8" w:rsidRPr="00837F38" w:rsidRDefault="002C67F8" w:rsidP="00C924F2">
      <w:pPr>
        <w:pStyle w:val="SingleTxtG"/>
        <w:tabs>
          <w:tab w:val="left" w:pos="3119"/>
        </w:tabs>
        <w:ind w:left="1985"/>
      </w:pPr>
      <w:r w:rsidRPr="001039FD">
        <w:t>1.2.1.4</w:t>
      </w:r>
      <w:r w:rsidRPr="001039FD">
        <w:tab/>
      </w:r>
      <w:r w:rsidRPr="003F167F">
        <w:rPr>
          <w:i/>
        </w:rPr>
        <w:t>Precedence of hazard characteristics for transport purposes</w:t>
      </w:r>
    </w:p>
    <w:p w:rsidR="002C67F8" w:rsidRPr="001039FD" w:rsidRDefault="002C67F8" w:rsidP="00C924F2">
      <w:pPr>
        <w:pStyle w:val="SingleTxtG"/>
        <w:tabs>
          <w:tab w:val="left" w:pos="3119"/>
        </w:tabs>
        <w:ind w:left="1985"/>
      </w:pPr>
      <w:r w:rsidRPr="001039FD">
        <w:t>1.2.1.4.1</w:t>
      </w:r>
      <w:r w:rsidRPr="001039FD">
        <w:tab/>
        <w:t xml:space="preserve">The table in 2.0.3.3 of Chapter 2.0 of the Model Regulations may be used as a guide in determining the class of a substance having more than one </w:t>
      </w:r>
      <w:r>
        <w:t>hazard</w:t>
      </w:r>
      <w:r w:rsidRPr="001039FD">
        <w:t xml:space="preserve">, when it is not named in the Dangerous Goods List in Chapter 3.2 of the Model Regulations.  For goods having multiple </w:t>
      </w:r>
      <w:r>
        <w:t>hazards</w:t>
      </w:r>
      <w:r w:rsidRPr="001039FD">
        <w:t xml:space="preserve">, which are not specifically listed by name in Chapter 3.2 of the Model Regulations, the most stringent packing group </w:t>
      </w:r>
      <w:proofErr w:type="spellStart"/>
      <w:r w:rsidRPr="001039FD">
        <w:t>denoted</w:t>
      </w:r>
      <w:proofErr w:type="spellEnd"/>
      <w:r w:rsidRPr="001039FD">
        <w:t xml:space="preserve"> to the respective hazard of the goods takes precedence over other packing groups, irrespective of the precedence of hazard table in 2.0.3.3 of Chapter 2.0 of the Model Regulations.</w:t>
      </w:r>
    </w:p>
    <w:p w:rsidR="002C67F8" w:rsidRPr="001039FD" w:rsidRDefault="002C67F8" w:rsidP="00BD1B81">
      <w:pPr>
        <w:pStyle w:val="SingleTxtG"/>
        <w:tabs>
          <w:tab w:val="left" w:pos="3119"/>
        </w:tabs>
        <w:ind w:left="1985"/>
      </w:pPr>
      <w:r>
        <w:t>1.2.1.4.2</w:t>
      </w:r>
      <w:r>
        <w:tab/>
      </w:r>
      <w:r w:rsidRPr="001039FD">
        <w:t>The precedence of hazard characteristics of the following are not dealt with in the Precedence of hazard table in Chapter 2.0 of the Model Regulations, since these primary characteristics always take precedence:</w:t>
      </w:r>
    </w:p>
    <w:p w:rsidR="002C67F8" w:rsidRPr="001039FD" w:rsidRDefault="002C67F8" w:rsidP="00842149">
      <w:pPr>
        <w:pStyle w:val="SingleTxtG"/>
        <w:tabs>
          <w:tab w:val="left" w:pos="3119"/>
        </w:tabs>
        <w:ind w:left="3402" w:hanging="1276"/>
      </w:pPr>
      <w:r w:rsidRPr="001039FD">
        <w:tab/>
      </w:r>
      <w:r w:rsidR="003F167F">
        <w:t>-</w:t>
      </w:r>
      <w:r w:rsidR="003F167F">
        <w:tab/>
      </w:r>
      <w:r w:rsidRPr="001039FD">
        <w:t>Substances and articles of Class 1;</w:t>
      </w:r>
    </w:p>
    <w:p w:rsidR="002C67F8" w:rsidRPr="001039FD" w:rsidRDefault="002C67F8" w:rsidP="002B3EC6">
      <w:pPr>
        <w:pStyle w:val="SingleTxtG"/>
        <w:tabs>
          <w:tab w:val="left" w:pos="3119"/>
        </w:tabs>
        <w:ind w:left="3402" w:hanging="1276"/>
      </w:pPr>
      <w:r w:rsidRPr="001039FD">
        <w:tab/>
      </w:r>
      <w:r w:rsidR="003F167F">
        <w:t>-</w:t>
      </w:r>
      <w:r w:rsidR="003F167F">
        <w:tab/>
      </w:r>
      <w:r w:rsidRPr="001039FD">
        <w:t>Gases of Class 2;</w:t>
      </w:r>
    </w:p>
    <w:p w:rsidR="002C67F8" w:rsidRPr="001039FD" w:rsidRDefault="002C67F8" w:rsidP="002B3EC6">
      <w:pPr>
        <w:pStyle w:val="SingleTxtG"/>
        <w:tabs>
          <w:tab w:val="left" w:pos="3119"/>
        </w:tabs>
        <w:ind w:left="3402" w:hanging="1276"/>
      </w:pPr>
      <w:r w:rsidRPr="001039FD">
        <w:tab/>
      </w:r>
      <w:r w:rsidR="003F167F">
        <w:t>-</w:t>
      </w:r>
      <w:r w:rsidR="003F167F">
        <w:tab/>
      </w:r>
      <w:r w:rsidRPr="001039FD">
        <w:t>Liquid desensitized explosives of Class 3;</w:t>
      </w:r>
    </w:p>
    <w:p w:rsidR="002C67F8" w:rsidRPr="001039FD" w:rsidRDefault="002C67F8" w:rsidP="002B3EC6">
      <w:pPr>
        <w:pStyle w:val="SingleTxtG"/>
        <w:tabs>
          <w:tab w:val="left" w:pos="3119"/>
        </w:tabs>
        <w:ind w:left="3402" w:hanging="1276"/>
      </w:pPr>
      <w:r w:rsidRPr="001039FD">
        <w:tab/>
      </w:r>
      <w:r w:rsidR="003F167F">
        <w:t>-</w:t>
      </w:r>
      <w:r w:rsidR="003F167F">
        <w:tab/>
      </w:r>
      <w:r w:rsidRPr="001039FD">
        <w:t>Self-reactive substances and solid desensitized explosives of Division 4.1;</w:t>
      </w:r>
    </w:p>
    <w:p w:rsidR="002C67F8" w:rsidRPr="001039FD" w:rsidRDefault="002C67F8" w:rsidP="002B3EC6">
      <w:pPr>
        <w:pStyle w:val="SingleTxtG"/>
        <w:tabs>
          <w:tab w:val="left" w:pos="3119"/>
        </w:tabs>
        <w:ind w:left="3402" w:hanging="1276"/>
      </w:pPr>
      <w:r w:rsidRPr="001039FD">
        <w:tab/>
      </w:r>
      <w:r w:rsidR="003F167F">
        <w:t>-</w:t>
      </w:r>
      <w:r w:rsidR="003F167F">
        <w:tab/>
      </w:r>
      <w:r w:rsidRPr="001039FD">
        <w:t>Pyrophoric substances of Division 4.2;</w:t>
      </w:r>
    </w:p>
    <w:p w:rsidR="002C67F8" w:rsidRPr="001039FD" w:rsidRDefault="002C67F8" w:rsidP="002B3EC6">
      <w:pPr>
        <w:pStyle w:val="SingleTxtG"/>
        <w:tabs>
          <w:tab w:val="left" w:pos="3119"/>
        </w:tabs>
        <w:ind w:left="3402" w:hanging="1276"/>
      </w:pPr>
      <w:r w:rsidRPr="001039FD">
        <w:tab/>
      </w:r>
      <w:r w:rsidR="003F167F">
        <w:t>-</w:t>
      </w:r>
      <w:r w:rsidR="003F167F">
        <w:tab/>
      </w:r>
      <w:r w:rsidRPr="001039FD">
        <w:t>Substances of Division 5.2;</w:t>
      </w:r>
    </w:p>
    <w:p w:rsidR="002C67F8" w:rsidRPr="001039FD" w:rsidRDefault="002C67F8" w:rsidP="004C1ADF">
      <w:pPr>
        <w:pStyle w:val="SingleTxtG"/>
        <w:tabs>
          <w:tab w:val="left" w:pos="3119"/>
        </w:tabs>
        <w:ind w:left="3402" w:hanging="1276"/>
      </w:pPr>
      <w:r w:rsidRPr="001039FD">
        <w:lastRenderedPageBreak/>
        <w:tab/>
      </w:r>
      <w:r w:rsidR="003F167F">
        <w:t>-</w:t>
      </w:r>
      <w:r w:rsidR="003F167F">
        <w:tab/>
      </w:r>
      <w:r w:rsidRPr="001039FD">
        <w:t>Substances of Division 6.1 with a packing group I inhalation toxicity;</w:t>
      </w:r>
    </w:p>
    <w:p w:rsidR="002C67F8" w:rsidRPr="001039FD" w:rsidRDefault="002C67F8" w:rsidP="004C1ADF">
      <w:pPr>
        <w:pStyle w:val="SingleTxtG"/>
        <w:tabs>
          <w:tab w:val="left" w:pos="3119"/>
        </w:tabs>
        <w:ind w:left="3402" w:hanging="1276"/>
      </w:pPr>
      <w:r w:rsidRPr="001039FD">
        <w:tab/>
      </w:r>
      <w:r w:rsidR="003F167F">
        <w:t>-</w:t>
      </w:r>
      <w:r w:rsidR="003F167F">
        <w:tab/>
      </w:r>
      <w:r w:rsidRPr="001039FD">
        <w:t>Substances of Division 6.2; and</w:t>
      </w:r>
    </w:p>
    <w:p w:rsidR="002C67F8" w:rsidRPr="001039FD" w:rsidRDefault="002C67F8" w:rsidP="004C1ADF">
      <w:pPr>
        <w:pStyle w:val="SingleTxtG"/>
        <w:tabs>
          <w:tab w:val="left" w:pos="3119"/>
        </w:tabs>
        <w:ind w:left="3402" w:hanging="1276"/>
      </w:pPr>
      <w:r w:rsidRPr="001039FD">
        <w:tab/>
      </w:r>
      <w:r w:rsidR="003F167F">
        <w:t>-</w:t>
      </w:r>
      <w:r w:rsidR="003F167F">
        <w:tab/>
      </w:r>
      <w:r w:rsidRPr="001039FD">
        <w:t>Radioactive material of Class 7.</w:t>
      </w:r>
    </w:p>
    <w:p w:rsidR="002C67F8" w:rsidRPr="001039FD" w:rsidRDefault="002C67F8" w:rsidP="00BD1B81">
      <w:pPr>
        <w:pStyle w:val="SingleTxtG"/>
        <w:tabs>
          <w:tab w:val="left" w:pos="3119"/>
        </w:tabs>
        <w:spacing w:after="240"/>
        <w:ind w:left="1985"/>
      </w:pPr>
      <w:r w:rsidRPr="001039FD">
        <w:t>1.2.1.4.3</w:t>
      </w:r>
      <w:r w:rsidRPr="001039FD">
        <w:tab/>
        <w:t>Self-reactive substances, except for type G, giving a positive result in the self-heating test N.4, should not be classified as pyrophoric liquids or solids but as self-reactive substances (see paragraph 2.4.2.3.1.1 of the Model Regulations). Organic peroxides of type G having properties of another hazard class (e.g. UN 3149) should be classified according to the requirements of that hazard class.</w:t>
      </w:r>
    </w:p>
    <w:p w:rsidR="002C67F8" w:rsidRPr="00BD1B81" w:rsidRDefault="002C67F8" w:rsidP="00BD1B81">
      <w:pPr>
        <w:tabs>
          <w:tab w:val="left" w:pos="3119"/>
        </w:tabs>
        <w:spacing w:after="240"/>
        <w:ind w:left="1985"/>
        <w:jc w:val="both"/>
        <w:rPr>
          <w:b/>
          <w:i/>
        </w:rPr>
      </w:pPr>
      <w:r w:rsidRPr="003F167F">
        <w:rPr>
          <w:b/>
        </w:rPr>
        <w:t>1.2.2</w:t>
      </w:r>
      <w:r w:rsidRPr="003F167F">
        <w:rPr>
          <w:b/>
        </w:rPr>
        <w:tab/>
      </w:r>
      <w:r w:rsidRPr="008B2404">
        <w:rPr>
          <w:b/>
          <w:i/>
        </w:rPr>
        <w:t>Hazard classes i</w:t>
      </w:r>
      <w:r w:rsidRPr="00C924F2">
        <w:rPr>
          <w:b/>
          <w:i/>
        </w:rPr>
        <w:t xml:space="preserve">n the GHS </w:t>
      </w:r>
    </w:p>
    <w:p w:rsidR="002C67F8" w:rsidRPr="001039FD" w:rsidRDefault="002C67F8" w:rsidP="00BD1B81">
      <w:pPr>
        <w:pStyle w:val="SingleTxtG"/>
        <w:tabs>
          <w:tab w:val="left" w:pos="3119"/>
        </w:tabs>
        <w:spacing w:after="240"/>
        <w:ind w:left="1985"/>
      </w:pPr>
      <w:r w:rsidRPr="001039FD">
        <w:tab/>
        <w:t xml:space="preserve">The GHS addresses classification of substances by </w:t>
      </w:r>
      <w:r>
        <w:t xml:space="preserve">the </w:t>
      </w:r>
      <w:r w:rsidRPr="001039FD">
        <w:t xml:space="preserve">type of </w:t>
      </w:r>
      <w:r>
        <w:t xml:space="preserve">chemical </w:t>
      </w:r>
      <w:r w:rsidRPr="001039FD">
        <w:t>hazard</w:t>
      </w:r>
      <w:r>
        <w:t xml:space="preserve"> (e.g. flammability, toxicity, </w:t>
      </w:r>
      <w:proofErr w:type="spellStart"/>
      <w:r>
        <w:t>corrosivity</w:t>
      </w:r>
      <w:proofErr w:type="spellEnd"/>
      <w:r>
        <w:t>) which are grouped into physical hazards, health hazards and environmental hazards. The GHS hazard classes each reflect a type of hazard, and they are sometimes specific to a certain aggregation state (solid, liquid or gaseous)</w:t>
      </w:r>
      <w:r w:rsidRPr="001039FD">
        <w:t xml:space="preserve">.  </w:t>
      </w:r>
      <w:r>
        <w:t>Most</w:t>
      </w:r>
      <w:r w:rsidRPr="001039FD">
        <w:t xml:space="preserve"> of the GHS hazard classes are </w:t>
      </w:r>
      <w:r>
        <w:t xml:space="preserve">further </w:t>
      </w:r>
      <w:r w:rsidRPr="001039FD">
        <w:t xml:space="preserve">subdivided into hazard categories </w:t>
      </w:r>
      <w:r>
        <w:t>reflecting</w:t>
      </w:r>
      <w:r w:rsidRPr="001039FD">
        <w:t xml:space="preserve"> the severity of the hazard, with Category 1 indicating the most severe hazard</w:t>
      </w:r>
      <w:r w:rsidR="00B20035">
        <w:t>.</w:t>
      </w:r>
    </w:p>
    <w:p w:rsidR="002C67F8" w:rsidRPr="003F167F" w:rsidRDefault="002C67F8" w:rsidP="00BD1B81">
      <w:pPr>
        <w:tabs>
          <w:tab w:val="left" w:pos="3119"/>
        </w:tabs>
        <w:spacing w:after="240"/>
        <w:ind w:left="1985"/>
        <w:jc w:val="both"/>
        <w:rPr>
          <w:b/>
        </w:rPr>
      </w:pPr>
      <w:r w:rsidRPr="003F167F">
        <w:rPr>
          <w:b/>
        </w:rPr>
        <w:t>1.2.3</w:t>
      </w:r>
      <w:r w:rsidRPr="003F167F">
        <w:rPr>
          <w:b/>
        </w:rPr>
        <w:tab/>
      </w:r>
      <w:r w:rsidRPr="008B2404">
        <w:rPr>
          <w:b/>
          <w:i/>
        </w:rPr>
        <w:t>Relationship between the Model Regulations and the GHS</w:t>
      </w:r>
      <w:r w:rsidRPr="003F167F">
        <w:rPr>
          <w:b/>
        </w:rPr>
        <w:tab/>
      </w:r>
    </w:p>
    <w:p w:rsidR="002C67F8" w:rsidRPr="001039FD" w:rsidRDefault="002C67F8" w:rsidP="00BD1B81">
      <w:pPr>
        <w:pStyle w:val="SingleTxtG"/>
        <w:tabs>
          <w:tab w:val="left" w:pos="3119"/>
        </w:tabs>
        <w:spacing w:after="240"/>
        <w:ind w:left="1985"/>
      </w:pPr>
      <w:r w:rsidRPr="001039FD">
        <w:t>1.2.3.1</w:t>
      </w:r>
      <w:r w:rsidRPr="001039FD">
        <w:tab/>
        <w:t>Since the GHS address</w:t>
      </w:r>
      <w:r>
        <w:t>es</w:t>
      </w:r>
      <w:r w:rsidRPr="001039FD">
        <w:t xml:space="preserve"> also sectors other than transport (e.g. storage</w:t>
      </w:r>
      <w:r>
        <w:t>,</w:t>
      </w:r>
      <w:r w:rsidRPr="001039FD">
        <w:t xml:space="preserve"> supply and use)</w:t>
      </w:r>
      <w:r>
        <w:t>, it includes hazards not considered relevant to transport, such as several non-acute health hazards. In addition, because the GHS covers only chemical hazards,</w:t>
      </w:r>
      <w:r w:rsidRPr="001039FD">
        <w:t xml:space="preserve"> not all the </w:t>
      </w:r>
      <w:r>
        <w:t xml:space="preserve">transport </w:t>
      </w:r>
      <w:r w:rsidRPr="001039FD">
        <w:t>classes defined in the Model Regulations have an equivalent GHS hazard class.</w:t>
      </w:r>
      <w:r>
        <w:t xml:space="preserve"> Furthermore, with the exception of explosive articles, the GHS does not cover articles (see 1.3.2.1.1 of the GHS).</w:t>
      </w:r>
      <w:r w:rsidRPr="001039FD">
        <w:t xml:space="preserve"> </w:t>
      </w:r>
      <w:r>
        <w:t xml:space="preserve">The differences in scope for GHS and the Model Regulations means that not all hazards addressed in the GHS have their counterparts in the Model Regulations, and </w:t>
      </w:r>
      <w:r w:rsidRPr="00837F38">
        <w:t>vice versa</w:t>
      </w:r>
      <w:r>
        <w:t xml:space="preserve">. </w:t>
      </w:r>
      <w:r w:rsidRPr="001039FD">
        <w:t xml:space="preserve">For instance, there is not </w:t>
      </w:r>
      <w:r>
        <w:t>a</w:t>
      </w:r>
      <w:r w:rsidRPr="001039FD">
        <w:t xml:space="preserve"> specific hazard class in the GHS for radioactive material (Class 7 in transport)</w:t>
      </w:r>
      <w:r>
        <w:t>,</w:t>
      </w:r>
      <w:r w:rsidRPr="001039FD">
        <w:t xml:space="preserve"> and some of the dangerous goods classified </w:t>
      </w:r>
      <w:r>
        <w:t>for transport in Class 9 are</w:t>
      </w:r>
      <w:r w:rsidRPr="001039FD">
        <w:t xml:space="preserve"> either not addressed by the GHS </w:t>
      </w:r>
      <w:r>
        <w:t xml:space="preserve">at all </w:t>
      </w:r>
      <w:r w:rsidRPr="001039FD">
        <w:t xml:space="preserve">(e.g. </w:t>
      </w:r>
      <w:r>
        <w:t xml:space="preserve">many </w:t>
      </w:r>
      <w:r w:rsidRPr="001039FD">
        <w:t xml:space="preserve">articles) or </w:t>
      </w:r>
      <w:r>
        <w:t>are</w:t>
      </w:r>
      <w:r w:rsidRPr="001039FD">
        <w:t xml:space="preserve"> covered by other GHS hazard classes (e.g.: environmentally hazardous substances of Class 9, which may fall under the GHS hazard class </w:t>
      </w:r>
      <w:r w:rsidR="00BF0E8B">
        <w:t>“</w:t>
      </w:r>
      <w:r>
        <w:t>Hazardous</w:t>
      </w:r>
      <w:r w:rsidRPr="001039FD">
        <w:t xml:space="preserve"> </w:t>
      </w:r>
      <w:r>
        <w:t>to</w:t>
      </w:r>
      <w:r w:rsidRPr="001039FD">
        <w:t xml:space="preserve"> the aquatic environment</w:t>
      </w:r>
      <w:r w:rsidR="00BF0E8B">
        <w:t>”</w:t>
      </w:r>
      <w:r w:rsidRPr="001039FD">
        <w:t>).</w:t>
      </w:r>
    </w:p>
    <w:p w:rsidR="002C67F8" w:rsidRDefault="002C67F8" w:rsidP="00BD1B81">
      <w:pPr>
        <w:pStyle w:val="SingleTxtG"/>
        <w:tabs>
          <w:tab w:val="left" w:pos="3119"/>
        </w:tabs>
        <w:spacing w:after="240"/>
        <w:ind w:left="1985"/>
      </w:pPr>
      <w:r w:rsidRPr="001039FD">
        <w:t>1.2.3.2</w:t>
      </w:r>
      <w:r w:rsidRPr="001039FD">
        <w:tab/>
        <w:t xml:space="preserve">In addition, while one transport class may cover </w:t>
      </w:r>
      <w:r>
        <w:t xml:space="preserve">several </w:t>
      </w:r>
      <w:r w:rsidRPr="001039FD">
        <w:t>different types of hazards, GHS hazard classes usually address one</w:t>
      </w:r>
      <w:r>
        <w:t xml:space="preserve"> type of</w:t>
      </w:r>
      <w:r w:rsidRPr="001039FD">
        <w:t xml:space="preserve"> hazard each. For instance, substances of Class 4 in transport belong to s</w:t>
      </w:r>
      <w:r>
        <w:t>even</w:t>
      </w:r>
      <w:r w:rsidRPr="001039FD">
        <w:t xml:space="preserve"> individual GHS hazard classes. </w:t>
      </w:r>
      <w:r>
        <w:t>Furthermore</w:t>
      </w:r>
      <w:r w:rsidRPr="001039FD">
        <w:t>, while transport classes are identified by a number (1</w:t>
      </w:r>
      <w:r w:rsidR="00B20035">
        <w:t xml:space="preserve"> to </w:t>
      </w:r>
      <w:r w:rsidRPr="001039FD">
        <w:t xml:space="preserve">9), GHS hazard classes are identified by </w:t>
      </w:r>
      <w:r>
        <w:t xml:space="preserve">a name reflecting the </w:t>
      </w:r>
      <w:r w:rsidRPr="001039FD">
        <w:t xml:space="preserve">type of </w:t>
      </w:r>
      <w:r>
        <w:t xml:space="preserve">chemical </w:t>
      </w:r>
      <w:r w:rsidRPr="001039FD">
        <w:t>hazard</w:t>
      </w:r>
      <w:r>
        <w:t xml:space="preserve"> (e.g. “Flammable solids”)</w:t>
      </w:r>
      <w:r w:rsidRPr="001039FD">
        <w:t>. Moreover, the concept of precedence of hazards as defined in the Model Regulations (see </w:t>
      </w:r>
      <w:r w:rsidR="0072593B">
        <w:t>1.1.4.1.4</w:t>
      </w:r>
      <w:r w:rsidRPr="001039FD">
        <w:t>)</w:t>
      </w:r>
      <w:r w:rsidR="0072593B">
        <w:rPr>
          <w:rStyle w:val="FootnoteReference"/>
        </w:rPr>
        <w:footnoteReference w:id="4"/>
      </w:r>
      <w:r w:rsidRPr="001039FD">
        <w:t xml:space="preserve"> does not exist in the GHS. </w:t>
      </w:r>
    </w:p>
    <w:p w:rsidR="002C67F8" w:rsidRDefault="002C67F8" w:rsidP="00BD1B81">
      <w:pPr>
        <w:pStyle w:val="SingleTxtG"/>
        <w:tabs>
          <w:tab w:val="left" w:pos="3119"/>
        </w:tabs>
        <w:spacing w:after="240"/>
        <w:ind w:left="1985"/>
      </w:pPr>
      <w:r w:rsidRPr="001039FD">
        <w:lastRenderedPageBreak/>
        <w:t>1.2.3.3</w:t>
      </w:r>
      <w:r w:rsidRPr="001039FD">
        <w:tab/>
        <w:t xml:space="preserve">The </w:t>
      </w:r>
      <w:r>
        <w:t xml:space="preserve">overarching </w:t>
      </w:r>
      <w:r w:rsidRPr="001039FD">
        <w:t>corre</w:t>
      </w:r>
      <w:r>
        <w:t>lation</w:t>
      </w:r>
      <w:r w:rsidRPr="001039FD">
        <w:t xml:space="preserve"> between </w:t>
      </w:r>
      <w:r>
        <w:t xml:space="preserve">GHS hazard classes and the </w:t>
      </w:r>
      <w:r w:rsidRPr="001039FD">
        <w:t>transport classes</w:t>
      </w:r>
      <w:r>
        <w:t xml:space="preserve"> </w:t>
      </w:r>
      <w:r w:rsidRPr="001039FD">
        <w:t xml:space="preserve">addressed in the Model Regulations is </w:t>
      </w:r>
      <w:r>
        <w:t>indicated</w:t>
      </w:r>
      <w:r w:rsidRPr="001039FD">
        <w:t xml:space="preserve"> in Table 1.1.</w:t>
      </w:r>
      <w:r>
        <w:t xml:space="preserve"> The table is indicative only and is not intended to be used as the sole basis in translating the classification of any substance or article between the GHS and the Model Regulations, or </w:t>
      </w:r>
      <w:r w:rsidRPr="00837F38">
        <w:t>vice versa</w:t>
      </w:r>
      <w:r>
        <w:t>.</w:t>
      </w:r>
    </w:p>
    <w:p w:rsidR="002C67F8" w:rsidRPr="005A770B" w:rsidRDefault="002C67F8" w:rsidP="005A770B">
      <w:pPr>
        <w:pStyle w:val="SingleTxtG"/>
        <w:ind w:left="1701"/>
        <w:jc w:val="center"/>
        <w:rPr>
          <w:b/>
        </w:rPr>
      </w:pPr>
      <w:r w:rsidRPr="005A770B">
        <w:rPr>
          <w:b/>
        </w:rPr>
        <w:t xml:space="preserve">Table 1.1:  </w:t>
      </w:r>
      <w:r w:rsidRPr="005A770B">
        <w:rPr>
          <w:b/>
        </w:rPr>
        <w:br/>
        <w:t>Correlation between GHS hazard</w:t>
      </w:r>
      <w:r w:rsidR="002A591C" w:rsidRPr="005A770B">
        <w:rPr>
          <w:b/>
        </w:rPr>
        <w:t xml:space="preserve"> classes</w:t>
      </w:r>
      <w:r w:rsidRPr="005A770B">
        <w:rPr>
          <w:b/>
        </w:rPr>
        <w:t xml:space="preserve"> and Model Regulations transport classes</w:t>
      </w:r>
    </w:p>
    <w:tbl>
      <w:tblPr>
        <w:tblW w:w="3590" w:type="pct"/>
        <w:tblCellSpacing w:w="0" w:type="dxa"/>
        <w:tblInd w:w="1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9"/>
        <w:gridCol w:w="3548"/>
      </w:tblGrid>
      <w:tr w:rsidR="002C67F8" w:rsidTr="00BD1B81">
        <w:trPr>
          <w:tblCellSpacing w:w="0" w:type="dxa"/>
        </w:trPr>
        <w:tc>
          <w:tcPr>
            <w:tcW w:w="2450" w:type="pct"/>
            <w:tcMar>
              <w:top w:w="15" w:type="dxa"/>
              <w:left w:w="15" w:type="dxa"/>
              <w:bottom w:w="15" w:type="dxa"/>
              <w:right w:w="15" w:type="dxa"/>
            </w:tcMar>
            <w:hideMark/>
          </w:tcPr>
          <w:p w:rsidR="002C67F8" w:rsidRDefault="002C67F8" w:rsidP="003B1924">
            <w:pPr>
              <w:ind w:left="127"/>
              <w:rPr>
                <w:rFonts w:eastAsiaTheme="minorHAnsi"/>
                <w:sz w:val="24"/>
                <w:szCs w:val="24"/>
              </w:rPr>
            </w:pPr>
            <w:r>
              <w:rPr>
                <w:rStyle w:val="Strong"/>
              </w:rPr>
              <w:t>GHS hazard classes</w:t>
            </w:r>
          </w:p>
        </w:tc>
        <w:tc>
          <w:tcPr>
            <w:tcW w:w="2550" w:type="pct"/>
            <w:tcMar>
              <w:top w:w="15" w:type="dxa"/>
              <w:left w:w="15" w:type="dxa"/>
              <w:bottom w:w="15" w:type="dxa"/>
              <w:right w:w="15" w:type="dxa"/>
            </w:tcMar>
            <w:hideMark/>
          </w:tcPr>
          <w:p w:rsidR="002C67F8" w:rsidRDefault="002C67F8" w:rsidP="003B1924">
            <w:pPr>
              <w:ind w:left="120"/>
              <w:rPr>
                <w:rFonts w:eastAsiaTheme="minorHAnsi"/>
                <w:sz w:val="24"/>
                <w:szCs w:val="24"/>
              </w:rPr>
            </w:pPr>
            <w:r>
              <w:rPr>
                <w:rStyle w:val="Strong"/>
              </w:rPr>
              <w:t>Hazard classes in the Model Regulations</w:t>
            </w:r>
          </w:p>
        </w:tc>
      </w:tr>
      <w:tr w:rsidR="002C67F8" w:rsidTr="003B1924">
        <w:trPr>
          <w:tblCellSpacing w:w="0" w:type="dxa"/>
        </w:trPr>
        <w:tc>
          <w:tcPr>
            <w:tcW w:w="2450" w:type="pct"/>
            <w:tcMar>
              <w:top w:w="15" w:type="dxa"/>
              <w:left w:w="15" w:type="dxa"/>
              <w:bottom w:w="15" w:type="dxa"/>
              <w:right w:w="15" w:type="dxa"/>
            </w:tcMar>
            <w:hideMark/>
          </w:tcPr>
          <w:p w:rsidR="002C67F8" w:rsidRDefault="002C67F8" w:rsidP="003B1924">
            <w:pPr>
              <w:ind w:left="127"/>
              <w:rPr>
                <w:rFonts w:eastAsiaTheme="minorHAnsi"/>
                <w:sz w:val="24"/>
                <w:szCs w:val="24"/>
              </w:rPr>
            </w:pPr>
            <w:r>
              <w:t>Explosives, Divisions 1.1 to 1.6</w:t>
            </w:r>
          </w:p>
        </w:tc>
        <w:tc>
          <w:tcPr>
            <w:tcW w:w="2550" w:type="pct"/>
            <w:tcMar>
              <w:top w:w="15" w:type="dxa"/>
              <w:left w:w="15" w:type="dxa"/>
              <w:bottom w:w="15" w:type="dxa"/>
              <w:right w:w="15" w:type="dxa"/>
            </w:tcMar>
            <w:hideMark/>
          </w:tcPr>
          <w:p w:rsidR="002C67F8" w:rsidRDefault="002C67F8" w:rsidP="003B1924">
            <w:pPr>
              <w:ind w:left="120"/>
              <w:rPr>
                <w:rFonts w:eastAsiaTheme="minorHAnsi"/>
                <w:sz w:val="24"/>
                <w:szCs w:val="24"/>
              </w:rPr>
            </w:pPr>
            <w:r>
              <w:t>Class 1, Divisions 1.1 to 1.6</w:t>
            </w:r>
          </w:p>
        </w:tc>
      </w:tr>
      <w:tr w:rsidR="002C67F8" w:rsidTr="003B1924">
        <w:trPr>
          <w:tblCellSpacing w:w="0" w:type="dxa"/>
        </w:trPr>
        <w:tc>
          <w:tcPr>
            <w:tcW w:w="2450" w:type="pct"/>
            <w:tcMar>
              <w:top w:w="15" w:type="dxa"/>
              <w:left w:w="15" w:type="dxa"/>
              <w:bottom w:w="15" w:type="dxa"/>
              <w:right w:w="15" w:type="dxa"/>
            </w:tcMar>
            <w:hideMark/>
          </w:tcPr>
          <w:p w:rsidR="002C67F8" w:rsidRDefault="002C67F8" w:rsidP="003B1924">
            <w:pPr>
              <w:ind w:left="127"/>
              <w:rPr>
                <w:rFonts w:eastAsiaTheme="minorHAnsi"/>
                <w:sz w:val="24"/>
                <w:szCs w:val="24"/>
              </w:rPr>
            </w:pPr>
            <w:r>
              <w:t>Flammable gases, Category 1</w:t>
            </w:r>
          </w:p>
        </w:tc>
        <w:tc>
          <w:tcPr>
            <w:tcW w:w="2550" w:type="pct"/>
            <w:tcMar>
              <w:top w:w="15" w:type="dxa"/>
              <w:left w:w="15" w:type="dxa"/>
              <w:bottom w:w="15" w:type="dxa"/>
              <w:right w:w="15" w:type="dxa"/>
            </w:tcMar>
            <w:hideMark/>
          </w:tcPr>
          <w:p w:rsidR="002C67F8" w:rsidRDefault="002C67F8" w:rsidP="003B1924">
            <w:pPr>
              <w:ind w:left="120"/>
              <w:rPr>
                <w:rFonts w:eastAsiaTheme="minorHAnsi"/>
                <w:sz w:val="24"/>
                <w:szCs w:val="24"/>
              </w:rPr>
            </w:pPr>
            <w:r>
              <w:t>Class 2, Division 2.1</w:t>
            </w:r>
          </w:p>
        </w:tc>
      </w:tr>
      <w:tr w:rsidR="002C67F8" w:rsidTr="003B1924">
        <w:trPr>
          <w:tblCellSpacing w:w="0" w:type="dxa"/>
        </w:trPr>
        <w:tc>
          <w:tcPr>
            <w:tcW w:w="2450" w:type="pct"/>
            <w:tcMar>
              <w:top w:w="15" w:type="dxa"/>
              <w:left w:w="15" w:type="dxa"/>
              <w:bottom w:w="15" w:type="dxa"/>
              <w:right w:w="15" w:type="dxa"/>
            </w:tcMar>
            <w:hideMark/>
          </w:tcPr>
          <w:p w:rsidR="002C67F8" w:rsidRDefault="002C67F8" w:rsidP="003B1924">
            <w:pPr>
              <w:ind w:left="127"/>
              <w:rPr>
                <w:rFonts w:eastAsiaTheme="minorHAnsi"/>
                <w:sz w:val="24"/>
                <w:szCs w:val="24"/>
              </w:rPr>
            </w:pPr>
            <w:r>
              <w:t>Aerosols</w:t>
            </w:r>
          </w:p>
        </w:tc>
        <w:tc>
          <w:tcPr>
            <w:tcW w:w="2550" w:type="pct"/>
            <w:tcMar>
              <w:top w:w="15" w:type="dxa"/>
              <w:left w:w="15" w:type="dxa"/>
              <w:bottom w:w="15" w:type="dxa"/>
              <w:right w:w="15" w:type="dxa"/>
            </w:tcMar>
            <w:hideMark/>
          </w:tcPr>
          <w:p w:rsidR="002C67F8" w:rsidRDefault="002C67F8" w:rsidP="003B1924">
            <w:pPr>
              <w:ind w:left="120"/>
              <w:rPr>
                <w:rFonts w:eastAsiaTheme="minorHAnsi"/>
                <w:sz w:val="24"/>
                <w:szCs w:val="24"/>
              </w:rPr>
            </w:pPr>
            <w:r>
              <w:t>Class 2, Division 2.1 and 2.2</w:t>
            </w:r>
          </w:p>
        </w:tc>
      </w:tr>
      <w:tr w:rsidR="002C67F8" w:rsidTr="003B1924">
        <w:trPr>
          <w:tblCellSpacing w:w="0" w:type="dxa"/>
        </w:trPr>
        <w:tc>
          <w:tcPr>
            <w:tcW w:w="2450" w:type="pct"/>
            <w:tcMar>
              <w:top w:w="15" w:type="dxa"/>
              <w:left w:w="15" w:type="dxa"/>
              <w:bottom w:w="15" w:type="dxa"/>
              <w:right w:w="15" w:type="dxa"/>
            </w:tcMar>
            <w:hideMark/>
          </w:tcPr>
          <w:p w:rsidR="002C67F8" w:rsidRDefault="002C67F8" w:rsidP="003B1924">
            <w:pPr>
              <w:ind w:left="127"/>
              <w:rPr>
                <w:rFonts w:eastAsiaTheme="minorHAnsi"/>
                <w:sz w:val="24"/>
                <w:szCs w:val="24"/>
              </w:rPr>
            </w:pPr>
            <w:r>
              <w:t>Oxidizing gases</w:t>
            </w:r>
          </w:p>
        </w:tc>
        <w:tc>
          <w:tcPr>
            <w:tcW w:w="2550" w:type="pct"/>
            <w:tcMar>
              <w:top w:w="15" w:type="dxa"/>
              <w:left w:w="15" w:type="dxa"/>
              <w:bottom w:w="15" w:type="dxa"/>
              <w:right w:w="15" w:type="dxa"/>
            </w:tcMar>
            <w:hideMark/>
          </w:tcPr>
          <w:p w:rsidR="002C67F8" w:rsidRDefault="002C67F8" w:rsidP="003B1924">
            <w:pPr>
              <w:ind w:left="120"/>
              <w:rPr>
                <w:rFonts w:eastAsiaTheme="minorHAnsi"/>
                <w:sz w:val="24"/>
                <w:szCs w:val="24"/>
              </w:rPr>
            </w:pPr>
            <w:r>
              <w:t xml:space="preserve">Class 2, Division 2.2 </w:t>
            </w:r>
          </w:p>
        </w:tc>
      </w:tr>
      <w:tr w:rsidR="002C67F8" w:rsidTr="003B1924">
        <w:trPr>
          <w:tblCellSpacing w:w="0" w:type="dxa"/>
        </w:trPr>
        <w:tc>
          <w:tcPr>
            <w:tcW w:w="2450" w:type="pct"/>
            <w:tcMar>
              <w:top w:w="15" w:type="dxa"/>
              <w:left w:w="15" w:type="dxa"/>
              <w:bottom w:w="15" w:type="dxa"/>
              <w:right w:w="15" w:type="dxa"/>
            </w:tcMar>
            <w:hideMark/>
          </w:tcPr>
          <w:p w:rsidR="002C67F8" w:rsidRDefault="002C67F8" w:rsidP="003B1924">
            <w:pPr>
              <w:ind w:left="127"/>
              <w:rPr>
                <w:rFonts w:eastAsiaTheme="minorHAnsi"/>
                <w:sz w:val="24"/>
                <w:szCs w:val="24"/>
              </w:rPr>
            </w:pPr>
            <w:r>
              <w:t>Gases under pressure</w:t>
            </w:r>
          </w:p>
        </w:tc>
        <w:tc>
          <w:tcPr>
            <w:tcW w:w="2550" w:type="pct"/>
            <w:tcMar>
              <w:top w:w="15" w:type="dxa"/>
              <w:left w:w="15" w:type="dxa"/>
              <w:bottom w:w="15" w:type="dxa"/>
              <w:right w:w="15" w:type="dxa"/>
            </w:tcMar>
            <w:hideMark/>
          </w:tcPr>
          <w:p w:rsidR="002C67F8" w:rsidRDefault="002C67F8" w:rsidP="003B1924">
            <w:pPr>
              <w:ind w:left="120"/>
              <w:rPr>
                <w:rFonts w:eastAsiaTheme="minorHAnsi"/>
                <w:sz w:val="24"/>
                <w:szCs w:val="24"/>
              </w:rPr>
            </w:pPr>
            <w:r>
              <w:t>Class 2</w:t>
            </w:r>
          </w:p>
        </w:tc>
      </w:tr>
      <w:tr w:rsidR="002C67F8" w:rsidTr="003B1924">
        <w:trPr>
          <w:tblCellSpacing w:w="0" w:type="dxa"/>
        </w:trPr>
        <w:tc>
          <w:tcPr>
            <w:tcW w:w="2450" w:type="pct"/>
            <w:tcMar>
              <w:top w:w="15" w:type="dxa"/>
              <w:left w:w="15" w:type="dxa"/>
              <w:bottom w:w="15" w:type="dxa"/>
              <w:right w:w="15" w:type="dxa"/>
            </w:tcMar>
            <w:hideMark/>
          </w:tcPr>
          <w:p w:rsidR="002C67F8" w:rsidRDefault="002C67F8" w:rsidP="003B1924">
            <w:pPr>
              <w:ind w:left="127"/>
              <w:rPr>
                <w:rFonts w:eastAsiaTheme="minorHAnsi"/>
                <w:sz w:val="24"/>
                <w:szCs w:val="24"/>
              </w:rPr>
            </w:pPr>
            <w:r>
              <w:t>Flammable liquids</w:t>
            </w:r>
          </w:p>
        </w:tc>
        <w:tc>
          <w:tcPr>
            <w:tcW w:w="2550" w:type="pct"/>
            <w:tcMar>
              <w:top w:w="15" w:type="dxa"/>
              <w:left w:w="15" w:type="dxa"/>
              <w:bottom w:w="15" w:type="dxa"/>
              <w:right w:w="15" w:type="dxa"/>
            </w:tcMar>
            <w:hideMark/>
          </w:tcPr>
          <w:p w:rsidR="002C67F8" w:rsidRDefault="002C67F8" w:rsidP="003B1924">
            <w:pPr>
              <w:ind w:left="120"/>
              <w:rPr>
                <w:rFonts w:eastAsiaTheme="minorHAnsi"/>
                <w:sz w:val="24"/>
                <w:szCs w:val="24"/>
              </w:rPr>
            </w:pPr>
            <w:r>
              <w:t>Class 3</w:t>
            </w:r>
          </w:p>
        </w:tc>
      </w:tr>
      <w:tr w:rsidR="002C67F8" w:rsidTr="003B1924">
        <w:trPr>
          <w:tblCellSpacing w:w="0" w:type="dxa"/>
        </w:trPr>
        <w:tc>
          <w:tcPr>
            <w:tcW w:w="2450" w:type="pct"/>
            <w:tcMar>
              <w:top w:w="15" w:type="dxa"/>
              <w:left w:w="15" w:type="dxa"/>
              <w:bottom w:w="15" w:type="dxa"/>
              <w:right w:w="15" w:type="dxa"/>
            </w:tcMar>
            <w:hideMark/>
          </w:tcPr>
          <w:p w:rsidR="002C67F8" w:rsidRDefault="002C67F8" w:rsidP="003B1924">
            <w:pPr>
              <w:ind w:left="127"/>
              <w:rPr>
                <w:rFonts w:eastAsiaTheme="minorHAnsi"/>
                <w:sz w:val="24"/>
                <w:szCs w:val="24"/>
              </w:rPr>
            </w:pPr>
            <w:r>
              <w:t>Flammable solids</w:t>
            </w:r>
          </w:p>
        </w:tc>
        <w:tc>
          <w:tcPr>
            <w:tcW w:w="2550" w:type="pct"/>
            <w:tcMar>
              <w:top w:w="15" w:type="dxa"/>
              <w:left w:w="15" w:type="dxa"/>
              <w:bottom w:w="15" w:type="dxa"/>
              <w:right w:w="15" w:type="dxa"/>
            </w:tcMar>
            <w:hideMark/>
          </w:tcPr>
          <w:p w:rsidR="002C67F8" w:rsidRDefault="002C67F8" w:rsidP="003B1924">
            <w:pPr>
              <w:ind w:left="120"/>
              <w:rPr>
                <w:rFonts w:eastAsiaTheme="minorHAnsi"/>
                <w:sz w:val="24"/>
                <w:szCs w:val="24"/>
              </w:rPr>
            </w:pPr>
            <w:r>
              <w:t>Class 4, Division 4.1</w:t>
            </w:r>
          </w:p>
        </w:tc>
      </w:tr>
      <w:tr w:rsidR="002C67F8" w:rsidTr="003B1924">
        <w:trPr>
          <w:tblCellSpacing w:w="0" w:type="dxa"/>
        </w:trPr>
        <w:tc>
          <w:tcPr>
            <w:tcW w:w="2450" w:type="pct"/>
            <w:tcMar>
              <w:top w:w="15" w:type="dxa"/>
              <w:left w:w="15" w:type="dxa"/>
              <w:bottom w:w="15" w:type="dxa"/>
              <w:right w:w="15" w:type="dxa"/>
            </w:tcMar>
            <w:hideMark/>
          </w:tcPr>
          <w:p w:rsidR="002C67F8" w:rsidRDefault="002C67F8" w:rsidP="003B1924">
            <w:pPr>
              <w:ind w:left="127"/>
              <w:rPr>
                <w:rFonts w:eastAsiaTheme="minorHAnsi"/>
                <w:sz w:val="24"/>
                <w:szCs w:val="24"/>
              </w:rPr>
            </w:pPr>
            <w:r>
              <w:t>Self-reactive substances</w:t>
            </w:r>
          </w:p>
        </w:tc>
        <w:tc>
          <w:tcPr>
            <w:tcW w:w="2550" w:type="pct"/>
            <w:tcMar>
              <w:top w:w="15" w:type="dxa"/>
              <w:left w:w="15" w:type="dxa"/>
              <w:bottom w:w="15" w:type="dxa"/>
              <w:right w:w="15" w:type="dxa"/>
            </w:tcMar>
            <w:hideMark/>
          </w:tcPr>
          <w:p w:rsidR="002C67F8" w:rsidRDefault="002C67F8" w:rsidP="003B1924">
            <w:pPr>
              <w:ind w:left="120"/>
              <w:rPr>
                <w:rFonts w:eastAsiaTheme="minorHAnsi"/>
                <w:sz w:val="24"/>
                <w:szCs w:val="24"/>
              </w:rPr>
            </w:pPr>
            <w:r>
              <w:t>Class 4, Division 4.1</w:t>
            </w:r>
          </w:p>
        </w:tc>
      </w:tr>
      <w:tr w:rsidR="002C67F8" w:rsidTr="003B1924">
        <w:trPr>
          <w:tblCellSpacing w:w="0" w:type="dxa"/>
        </w:trPr>
        <w:tc>
          <w:tcPr>
            <w:tcW w:w="2450" w:type="pct"/>
            <w:tcMar>
              <w:top w:w="15" w:type="dxa"/>
              <w:left w:w="15" w:type="dxa"/>
              <w:bottom w:w="15" w:type="dxa"/>
              <w:right w:w="15" w:type="dxa"/>
            </w:tcMar>
            <w:hideMark/>
          </w:tcPr>
          <w:p w:rsidR="002C67F8" w:rsidRDefault="002C67F8" w:rsidP="003B1924">
            <w:pPr>
              <w:ind w:left="127"/>
              <w:rPr>
                <w:rFonts w:eastAsiaTheme="minorHAnsi"/>
                <w:sz w:val="24"/>
                <w:szCs w:val="24"/>
              </w:rPr>
            </w:pPr>
            <w:r>
              <w:t>Pyrophoric liquids</w:t>
            </w:r>
          </w:p>
        </w:tc>
        <w:tc>
          <w:tcPr>
            <w:tcW w:w="2550" w:type="pct"/>
            <w:tcMar>
              <w:top w:w="15" w:type="dxa"/>
              <w:left w:w="15" w:type="dxa"/>
              <w:bottom w:w="15" w:type="dxa"/>
              <w:right w:w="15" w:type="dxa"/>
            </w:tcMar>
            <w:hideMark/>
          </w:tcPr>
          <w:p w:rsidR="002C67F8" w:rsidRDefault="002C67F8" w:rsidP="003B1924">
            <w:pPr>
              <w:ind w:left="120"/>
              <w:rPr>
                <w:rFonts w:eastAsiaTheme="minorHAnsi"/>
                <w:sz w:val="24"/>
                <w:szCs w:val="24"/>
              </w:rPr>
            </w:pPr>
            <w:r>
              <w:t>Class 4, Division 4.2</w:t>
            </w:r>
          </w:p>
        </w:tc>
      </w:tr>
      <w:tr w:rsidR="002C67F8" w:rsidTr="003B1924">
        <w:trPr>
          <w:tblCellSpacing w:w="0" w:type="dxa"/>
        </w:trPr>
        <w:tc>
          <w:tcPr>
            <w:tcW w:w="2450" w:type="pct"/>
            <w:tcMar>
              <w:top w:w="15" w:type="dxa"/>
              <w:left w:w="15" w:type="dxa"/>
              <w:bottom w:w="15" w:type="dxa"/>
              <w:right w:w="15" w:type="dxa"/>
            </w:tcMar>
            <w:hideMark/>
          </w:tcPr>
          <w:p w:rsidR="002C67F8" w:rsidRDefault="002C67F8" w:rsidP="003B1924">
            <w:pPr>
              <w:ind w:left="127"/>
              <w:rPr>
                <w:rFonts w:eastAsiaTheme="minorHAnsi"/>
                <w:sz w:val="24"/>
                <w:szCs w:val="24"/>
              </w:rPr>
            </w:pPr>
            <w:r>
              <w:t>Pyrophoric solids</w:t>
            </w:r>
          </w:p>
        </w:tc>
        <w:tc>
          <w:tcPr>
            <w:tcW w:w="2550" w:type="pct"/>
            <w:tcMar>
              <w:top w:w="15" w:type="dxa"/>
              <w:left w:w="15" w:type="dxa"/>
              <w:bottom w:w="15" w:type="dxa"/>
              <w:right w:w="15" w:type="dxa"/>
            </w:tcMar>
            <w:hideMark/>
          </w:tcPr>
          <w:p w:rsidR="002C67F8" w:rsidRDefault="002C67F8" w:rsidP="003B1924">
            <w:pPr>
              <w:ind w:left="120"/>
              <w:rPr>
                <w:rFonts w:eastAsiaTheme="minorHAnsi"/>
                <w:sz w:val="24"/>
                <w:szCs w:val="24"/>
              </w:rPr>
            </w:pPr>
            <w:r>
              <w:t>Class 4, Division 4.2</w:t>
            </w:r>
          </w:p>
        </w:tc>
      </w:tr>
      <w:tr w:rsidR="002C67F8" w:rsidTr="003B1924">
        <w:trPr>
          <w:tblCellSpacing w:w="0" w:type="dxa"/>
        </w:trPr>
        <w:tc>
          <w:tcPr>
            <w:tcW w:w="2450" w:type="pct"/>
            <w:tcMar>
              <w:top w:w="15" w:type="dxa"/>
              <w:left w:w="15" w:type="dxa"/>
              <w:bottom w:w="15" w:type="dxa"/>
              <w:right w:w="15" w:type="dxa"/>
            </w:tcMar>
            <w:hideMark/>
          </w:tcPr>
          <w:p w:rsidR="002C67F8" w:rsidRDefault="002C67F8" w:rsidP="003B1924">
            <w:pPr>
              <w:ind w:left="127"/>
              <w:rPr>
                <w:rFonts w:eastAsiaTheme="minorHAnsi"/>
                <w:sz w:val="24"/>
                <w:szCs w:val="24"/>
              </w:rPr>
            </w:pPr>
            <w:r>
              <w:t>Self-heating substances</w:t>
            </w:r>
          </w:p>
        </w:tc>
        <w:tc>
          <w:tcPr>
            <w:tcW w:w="2550" w:type="pct"/>
            <w:tcMar>
              <w:top w:w="15" w:type="dxa"/>
              <w:left w:w="15" w:type="dxa"/>
              <w:bottom w:w="15" w:type="dxa"/>
              <w:right w:w="15" w:type="dxa"/>
            </w:tcMar>
            <w:hideMark/>
          </w:tcPr>
          <w:p w:rsidR="002C67F8" w:rsidRDefault="002C67F8" w:rsidP="003B1924">
            <w:pPr>
              <w:ind w:left="120"/>
              <w:rPr>
                <w:rFonts w:eastAsiaTheme="minorHAnsi"/>
                <w:sz w:val="24"/>
                <w:szCs w:val="24"/>
              </w:rPr>
            </w:pPr>
            <w:r>
              <w:t>Class 4, Division 4.2</w:t>
            </w:r>
          </w:p>
        </w:tc>
      </w:tr>
      <w:tr w:rsidR="002C67F8" w:rsidTr="003B1924">
        <w:trPr>
          <w:tblCellSpacing w:w="0" w:type="dxa"/>
        </w:trPr>
        <w:tc>
          <w:tcPr>
            <w:tcW w:w="2450" w:type="pct"/>
            <w:tcMar>
              <w:top w:w="15" w:type="dxa"/>
              <w:left w:w="15" w:type="dxa"/>
              <w:bottom w:w="15" w:type="dxa"/>
              <w:right w:w="15" w:type="dxa"/>
            </w:tcMar>
            <w:hideMark/>
          </w:tcPr>
          <w:p w:rsidR="002C67F8" w:rsidRDefault="002C67F8" w:rsidP="003B1924">
            <w:pPr>
              <w:ind w:left="127"/>
              <w:rPr>
                <w:rFonts w:eastAsiaTheme="minorHAnsi"/>
                <w:sz w:val="24"/>
                <w:szCs w:val="24"/>
              </w:rPr>
            </w:pPr>
            <w:r>
              <w:t>Substances which, in contact with water, emit flammable gases</w:t>
            </w:r>
          </w:p>
        </w:tc>
        <w:tc>
          <w:tcPr>
            <w:tcW w:w="2550" w:type="pct"/>
            <w:tcMar>
              <w:top w:w="15" w:type="dxa"/>
              <w:left w:w="15" w:type="dxa"/>
              <w:bottom w:w="15" w:type="dxa"/>
              <w:right w:w="15" w:type="dxa"/>
            </w:tcMar>
            <w:hideMark/>
          </w:tcPr>
          <w:p w:rsidR="002C67F8" w:rsidRDefault="002C67F8" w:rsidP="003B1924">
            <w:pPr>
              <w:ind w:left="120"/>
              <w:rPr>
                <w:rFonts w:eastAsiaTheme="minorHAnsi"/>
                <w:sz w:val="24"/>
                <w:szCs w:val="24"/>
              </w:rPr>
            </w:pPr>
            <w:r>
              <w:t>Class 4, Division 4.3</w:t>
            </w:r>
          </w:p>
        </w:tc>
      </w:tr>
      <w:tr w:rsidR="002C67F8" w:rsidTr="003B1924">
        <w:trPr>
          <w:tblCellSpacing w:w="0" w:type="dxa"/>
        </w:trPr>
        <w:tc>
          <w:tcPr>
            <w:tcW w:w="2450" w:type="pct"/>
            <w:tcMar>
              <w:top w:w="15" w:type="dxa"/>
              <w:left w:w="15" w:type="dxa"/>
              <w:bottom w:w="15" w:type="dxa"/>
              <w:right w:w="15" w:type="dxa"/>
            </w:tcMar>
            <w:hideMark/>
          </w:tcPr>
          <w:p w:rsidR="002C67F8" w:rsidRDefault="002C67F8" w:rsidP="003B1924">
            <w:pPr>
              <w:ind w:left="127"/>
              <w:rPr>
                <w:rFonts w:eastAsiaTheme="minorHAnsi"/>
                <w:sz w:val="24"/>
                <w:szCs w:val="24"/>
              </w:rPr>
            </w:pPr>
            <w:r>
              <w:t>Oxidizing liquids</w:t>
            </w:r>
          </w:p>
        </w:tc>
        <w:tc>
          <w:tcPr>
            <w:tcW w:w="2550" w:type="pct"/>
            <w:tcMar>
              <w:top w:w="15" w:type="dxa"/>
              <w:left w:w="15" w:type="dxa"/>
              <w:bottom w:w="15" w:type="dxa"/>
              <w:right w:w="15" w:type="dxa"/>
            </w:tcMar>
            <w:hideMark/>
          </w:tcPr>
          <w:p w:rsidR="002C67F8" w:rsidRDefault="002C67F8" w:rsidP="003B1924">
            <w:pPr>
              <w:ind w:left="120"/>
              <w:rPr>
                <w:rFonts w:eastAsiaTheme="minorHAnsi"/>
                <w:sz w:val="24"/>
                <w:szCs w:val="24"/>
              </w:rPr>
            </w:pPr>
            <w:r>
              <w:t>Class 5, Division 5.1</w:t>
            </w:r>
          </w:p>
        </w:tc>
      </w:tr>
      <w:tr w:rsidR="002C67F8" w:rsidTr="003B1924">
        <w:trPr>
          <w:tblCellSpacing w:w="0" w:type="dxa"/>
        </w:trPr>
        <w:tc>
          <w:tcPr>
            <w:tcW w:w="2450" w:type="pct"/>
            <w:tcMar>
              <w:top w:w="15" w:type="dxa"/>
              <w:left w:w="15" w:type="dxa"/>
              <w:bottom w:w="15" w:type="dxa"/>
              <w:right w:w="15" w:type="dxa"/>
            </w:tcMar>
            <w:hideMark/>
          </w:tcPr>
          <w:p w:rsidR="002C67F8" w:rsidRPr="005A770B" w:rsidRDefault="002C67F8" w:rsidP="003B1924">
            <w:pPr>
              <w:ind w:left="127"/>
            </w:pPr>
            <w:r>
              <w:t>Oxidizing solids</w:t>
            </w:r>
          </w:p>
        </w:tc>
        <w:tc>
          <w:tcPr>
            <w:tcW w:w="2550" w:type="pct"/>
            <w:tcMar>
              <w:top w:w="15" w:type="dxa"/>
              <w:left w:w="15" w:type="dxa"/>
              <w:bottom w:w="15" w:type="dxa"/>
              <w:right w:w="15" w:type="dxa"/>
            </w:tcMar>
            <w:hideMark/>
          </w:tcPr>
          <w:p w:rsidR="002C67F8" w:rsidRPr="005A770B" w:rsidRDefault="002C67F8" w:rsidP="003B1924">
            <w:pPr>
              <w:ind w:left="120"/>
            </w:pPr>
            <w:r>
              <w:t>Class 5, Division 5.1</w:t>
            </w:r>
          </w:p>
        </w:tc>
      </w:tr>
      <w:tr w:rsidR="002C67F8" w:rsidTr="003B1924">
        <w:trPr>
          <w:tblCellSpacing w:w="0" w:type="dxa"/>
        </w:trPr>
        <w:tc>
          <w:tcPr>
            <w:tcW w:w="2450" w:type="pct"/>
            <w:tcMar>
              <w:top w:w="15" w:type="dxa"/>
              <w:left w:w="15" w:type="dxa"/>
              <w:bottom w:w="15" w:type="dxa"/>
              <w:right w:w="15" w:type="dxa"/>
            </w:tcMar>
            <w:hideMark/>
          </w:tcPr>
          <w:p w:rsidR="002C67F8" w:rsidRPr="005A770B" w:rsidRDefault="002C67F8" w:rsidP="003B1924">
            <w:pPr>
              <w:ind w:left="127"/>
            </w:pPr>
            <w:r>
              <w:t>Organic peroxides</w:t>
            </w:r>
          </w:p>
        </w:tc>
        <w:tc>
          <w:tcPr>
            <w:tcW w:w="2550" w:type="pct"/>
            <w:tcMar>
              <w:top w:w="15" w:type="dxa"/>
              <w:left w:w="15" w:type="dxa"/>
              <w:bottom w:w="15" w:type="dxa"/>
              <w:right w:w="15" w:type="dxa"/>
            </w:tcMar>
            <w:hideMark/>
          </w:tcPr>
          <w:p w:rsidR="002C67F8" w:rsidRPr="005A770B" w:rsidRDefault="002C67F8" w:rsidP="003B1924">
            <w:pPr>
              <w:ind w:left="120"/>
            </w:pPr>
            <w:r>
              <w:t>Class 5, Division 5.2</w:t>
            </w:r>
          </w:p>
        </w:tc>
      </w:tr>
      <w:tr w:rsidR="002C67F8" w:rsidTr="003B1924">
        <w:trPr>
          <w:tblCellSpacing w:w="0" w:type="dxa"/>
        </w:trPr>
        <w:tc>
          <w:tcPr>
            <w:tcW w:w="2450" w:type="pct"/>
            <w:tcMar>
              <w:top w:w="15" w:type="dxa"/>
              <w:left w:w="15" w:type="dxa"/>
              <w:bottom w:w="15" w:type="dxa"/>
              <w:right w:w="15" w:type="dxa"/>
            </w:tcMar>
            <w:hideMark/>
          </w:tcPr>
          <w:p w:rsidR="002C67F8" w:rsidRPr="005A770B" w:rsidRDefault="002C67F8" w:rsidP="003B1924">
            <w:pPr>
              <w:ind w:left="127"/>
            </w:pPr>
            <w:r>
              <w:t>Corrosive to metals</w:t>
            </w:r>
          </w:p>
        </w:tc>
        <w:tc>
          <w:tcPr>
            <w:tcW w:w="2550" w:type="pct"/>
            <w:tcMar>
              <w:top w:w="15" w:type="dxa"/>
              <w:left w:w="15" w:type="dxa"/>
              <w:bottom w:w="15" w:type="dxa"/>
              <w:right w:w="15" w:type="dxa"/>
            </w:tcMar>
            <w:hideMark/>
          </w:tcPr>
          <w:p w:rsidR="002C67F8" w:rsidRPr="005A770B" w:rsidRDefault="002C67F8" w:rsidP="003B1924">
            <w:pPr>
              <w:ind w:left="120"/>
            </w:pPr>
            <w:r>
              <w:t>Class 8</w:t>
            </w:r>
          </w:p>
        </w:tc>
      </w:tr>
      <w:tr w:rsidR="005A770B" w:rsidTr="003B1924">
        <w:trPr>
          <w:tblCellSpacing w:w="0" w:type="dxa"/>
        </w:trPr>
        <w:tc>
          <w:tcPr>
            <w:tcW w:w="2450" w:type="pct"/>
            <w:tcMar>
              <w:top w:w="15" w:type="dxa"/>
              <w:left w:w="15" w:type="dxa"/>
              <w:bottom w:w="15" w:type="dxa"/>
              <w:right w:w="15" w:type="dxa"/>
            </w:tcMar>
          </w:tcPr>
          <w:p w:rsidR="005A770B" w:rsidRDefault="005A770B" w:rsidP="003B1924">
            <w:pPr>
              <w:ind w:left="127"/>
            </w:pPr>
            <w:r>
              <w:t>Desensitized explosives</w:t>
            </w:r>
          </w:p>
        </w:tc>
        <w:tc>
          <w:tcPr>
            <w:tcW w:w="2550" w:type="pct"/>
            <w:tcMar>
              <w:top w:w="15" w:type="dxa"/>
              <w:left w:w="15" w:type="dxa"/>
              <w:bottom w:w="15" w:type="dxa"/>
              <w:right w:w="15" w:type="dxa"/>
            </w:tcMar>
          </w:tcPr>
          <w:p w:rsidR="005A770B" w:rsidRDefault="005A770B" w:rsidP="003B1924">
            <w:pPr>
              <w:ind w:left="120"/>
            </w:pPr>
            <w:r>
              <w:t>Class 3 (liquids)</w:t>
            </w:r>
          </w:p>
          <w:p w:rsidR="005A770B" w:rsidRDefault="005A770B" w:rsidP="003B1924">
            <w:pPr>
              <w:ind w:left="120"/>
            </w:pPr>
            <w:r>
              <w:t>Class 4, Division 4.1 (solids)</w:t>
            </w:r>
          </w:p>
        </w:tc>
      </w:tr>
      <w:tr w:rsidR="002C67F8" w:rsidTr="003B1924">
        <w:trPr>
          <w:tblCellSpacing w:w="0" w:type="dxa"/>
        </w:trPr>
        <w:tc>
          <w:tcPr>
            <w:tcW w:w="2450" w:type="pct"/>
            <w:tcMar>
              <w:top w:w="15" w:type="dxa"/>
              <w:left w:w="15" w:type="dxa"/>
              <w:bottom w:w="15" w:type="dxa"/>
              <w:right w:w="15" w:type="dxa"/>
            </w:tcMar>
          </w:tcPr>
          <w:p w:rsidR="002C67F8" w:rsidRDefault="005A770B" w:rsidP="003B1924">
            <w:pPr>
              <w:ind w:left="127"/>
            </w:pPr>
            <w:r>
              <w:t>Acute toxicity, Categories 1, 2 and 3</w:t>
            </w:r>
          </w:p>
        </w:tc>
        <w:tc>
          <w:tcPr>
            <w:tcW w:w="2550" w:type="pct"/>
            <w:tcMar>
              <w:top w:w="15" w:type="dxa"/>
              <w:left w:w="15" w:type="dxa"/>
              <w:bottom w:w="15" w:type="dxa"/>
              <w:right w:w="15" w:type="dxa"/>
            </w:tcMar>
          </w:tcPr>
          <w:p w:rsidR="002C67F8" w:rsidRDefault="005A770B" w:rsidP="003B1924">
            <w:pPr>
              <w:ind w:left="120"/>
            </w:pPr>
            <w:r>
              <w:t>Class 6, Division 6.1 (solids and liquids)</w:t>
            </w:r>
            <w:r>
              <w:br/>
              <w:t>Class 2, Division 2.3 (gases)</w:t>
            </w:r>
          </w:p>
        </w:tc>
      </w:tr>
      <w:tr w:rsidR="002C67F8" w:rsidTr="003B1924">
        <w:trPr>
          <w:trHeight w:val="171"/>
          <w:tblCellSpacing w:w="0" w:type="dxa"/>
        </w:trPr>
        <w:tc>
          <w:tcPr>
            <w:tcW w:w="2450" w:type="pct"/>
            <w:tcMar>
              <w:top w:w="15" w:type="dxa"/>
              <w:left w:w="15" w:type="dxa"/>
              <w:bottom w:w="15" w:type="dxa"/>
              <w:right w:w="15" w:type="dxa"/>
            </w:tcMar>
            <w:hideMark/>
          </w:tcPr>
          <w:p w:rsidR="002C67F8" w:rsidRPr="005A770B" w:rsidRDefault="005A770B" w:rsidP="003B1924">
            <w:pPr>
              <w:ind w:left="127"/>
            </w:pPr>
            <w:r>
              <w:t>Skin corrosion, Category 1</w:t>
            </w:r>
          </w:p>
        </w:tc>
        <w:tc>
          <w:tcPr>
            <w:tcW w:w="2550" w:type="pct"/>
            <w:tcMar>
              <w:top w:w="15" w:type="dxa"/>
              <w:left w:w="15" w:type="dxa"/>
              <w:bottom w:w="15" w:type="dxa"/>
              <w:right w:w="15" w:type="dxa"/>
            </w:tcMar>
            <w:hideMark/>
          </w:tcPr>
          <w:p w:rsidR="002C67F8" w:rsidRPr="005A770B" w:rsidRDefault="005A770B" w:rsidP="003B1924">
            <w:pPr>
              <w:ind w:left="120"/>
            </w:pPr>
            <w:r>
              <w:t>Class 8</w:t>
            </w:r>
          </w:p>
        </w:tc>
      </w:tr>
      <w:tr w:rsidR="002C67F8" w:rsidTr="003B1924">
        <w:trPr>
          <w:trHeight w:val="174"/>
          <w:tblCellSpacing w:w="0" w:type="dxa"/>
        </w:trPr>
        <w:tc>
          <w:tcPr>
            <w:tcW w:w="2450" w:type="pct"/>
            <w:tcMar>
              <w:top w:w="15" w:type="dxa"/>
              <w:left w:w="15" w:type="dxa"/>
              <w:bottom w:w="15" w:type="dxa"/>
              <w:right w:w="15" w:type="dxa"/>
            </w:tcMar>
            <w:hideMark/>
          </w:tcPr>
          <w:p w:rsidR="002C67F8" w:rsidRPr="005A770B" w:rsidRDefault="005A770B" w:rsidP="003B1924">
            <w:pPr>
              <w:ind w:left="127"/>
            </w:pPr>
            <w:r>
              <w:t>Hazardous to the aquatic environment, Acute 1 and Chronic 1 and 2</w:t>
            </w:r>
          </w:p>
        </w:tc>
        <w:tc>
          <w:tcPr>
            <w:tcW w:w="2550" w:type="pct"/>
            <w:tcMar>
              <w:top w:w="15" w:type="dxa"/>
              <w:left w:w="15" w:type="dxa"/>
              <w:bottom w:w="15" w:type="dxa"/>
              <w:right w:w="15" w:type="dxa"/>
            </w:tcMar>
            <w:hideMark/>
          </w:tcPr>
          <w:p w:rsidR="002C67F8" w:rsidRPr="005A770B" w:rsidRDefault="005A770B" w:rsidP="003B1924">
            <w:pPr>
              <w:ind w:left="120"/>
            </w:pPr>
            <w:r>
              <w:t>Class 9 (environmentally hazardous substances)</w:t>
            </w:r>
          </w:p>
        </w:tc>
      </w:tr>
    </w:tbl>
    <w:p w:rsidR="002C67F8" w:rsidRPr="00D24888" w:rsidRDefault="002C67F8" w:rsidP="0091681F">
      <w:pPr>
        <w:pStyle w:val="SingleTxtG"/>
        <w:tabs>
          <w:tab w:val="left" w:pos="2552"/>
        </w:tabs>
        <w:ind w:left="1701"/>
        <w:jc w:val="right"/>
      </w:pPr>
      <w:r w:rsidRPr="00D24888">
        <w:t>”</w:t>
      </w:r>
    </w:p>
    <w:p w:rsidR="0091681F" w:rsidRPr="00D24888" w:rsidRDefault="0091681F" w:rsidP="0091681F">
      <w:pPr>
        <w:pStyle w:val="SingleTxtG"/>
      </w:pPr>
      <w:r w:rsidRPr="00D24888">
        <w:t xml:space="preserve">Current sub-section 1.2 becomes new </w:t>
      </w:r>
      <w:r>
        <w:t xml:space="preserve">section </w:t>
      </w:r>
      <w:r w:rsidRPr="00D24888">
        <w:t>1.3:</w:t>
      </w:r>
    </w:p>
    <w:p w:rsidR="0091681F" w:rsidRPr="00D24888" w:rsidRDefault="0091681F" w:rsidP="0091681F">
      <w:pPr>
        <w:pStyle w:val="SingleTxtG"/>
      </w:pPr>
      <w:r w:rsidRPr="00D24888">
        <w:t>Section 1.3 (new</w:t>
      </w:r>
      <w:r>
        <w:t>; former section 1.2</w:t>
      </w:r>
      <w:r w:rsidRPr="00D24888">
        <w:t>)</w:t>
      </w:r>
      <w:r w:rsidRPr="000A004E">
        <w:t xml:space="preserve"> </w:t>
      </w:r>
      <w:r w:rsidRPr="000A004E">
        <w:tab/>
      </w:r>
      <w:r w:rsidRPr="00D24888">
        <w:t>Amend to read:</w:t>
      </w:r>
    </w:p>
    <w:p w:rsidR="0091681F" w:rsidRPr="008B2404" w:rsidRDefault="0091681F" w:rsidP="00BD1B81">
      <w:pPr>
        <w:tabs>
          <w:tab w:val="left" w:pos="1134"/>
          <w:tab w:val="left" w:pos="3119"/>
        </w:tabs>
        <w:spacing w:after="240"/>
        <w:ind w:left="2268"/>
        <w:jc w:val="both"/>
        <w:rPr>
          <w:b/>
        </w:rPr>
      </w:pPr>
      <w:r w:rsidRPr="00D24888">
        <w:t>“</w:t>
      </w:r>
      <w:r w:rsidRPr="008B2404">
        <w:rPr>
          <w:b/>
        </w:rPr>
        <w:t>1.3</w:t>
      </w:r>
      <w:r w:rsidRPr="008B2404">
        <w:rPr>
          <w:b/>
        </w:rPr>
        <w:tab/>
        <w:t>Layout</w:t>
      </w:r>
    </w:p>
    <w:p w:rsidR="0091681F" w:rsidRPr="00D24888" w:rsidRDefault="0091681F" w:rsidP="00BD1B81">
      <w:pPr>
        <w:pStyle w:val="SingleTxtG"/>
        <w:tabs>
          <w:tab w:val="left" w:pos="3119"/>
        </w:tabs>
        <w:spacing w:after="240"/>
        <w:ind w:left="2268"/>
      </w:pPr>
      <w:r w:rsidRPr="00D24888">
        <w:t>1.3.1</w:t>
      </w:r>
      <w:r w:rsidRPr="00D24888">
        <w:tab/>
        <w:t xml:space="preserve">The </w:t>
      </w:r>
      <w:r>
        <w:t>Manual is</w:t>
      </w:r>
      <w:r w:rsidRPr="00D24888">
        <w:t xml:space="preserve"> divided into five parts: </w:t>
      </w:r>
    </w:p>
    <w:p w:rsidR="0091681F" w:rsidRPr="00D24888" w:rsidRDefault="0091681F" w:rsidP="00764E9E">
      <w:pPr>
        <w:pStyle w:val="SingleTxtG"/>
        <w:tabs>
          <w:tab w:val="left" w:pos="1985"/>
          <w:tab w:val="left" w:pos="3119"/>
        </w:tabs>
        <w:ind w:left="3119" w:hanging="851"/>
      </w:pPr>
      <w:r w:rsidRPr="00D24888">
        <w:t>Part I:</w:t>
      </w:r>
      <w:r w:rsidRPr="00D24888">
        <w:tab/>
        <w:t>those relating to explosives;</w:t>
      </w:r>
    </w:p>
    <w:p w:rsidR="0091681F" w:rsidRPr="00D24888" w:rsidRDefault="0091681F" w:rsidP="00764E9E">
      <w:pPr>
        <w:pStyle w:val="SingleTxtG"/>
        <w:tabs>
          <w:tab w:val="left" w:pos="1985"/>
          <w:tab w:val="left" w:pos="3119"/>
        </w:tabs>
        <w:ind w:left="3119" w:hanging="851"/>
      </w:pPr>
      <w:r w:rsidRPr="00D24888">
        <w:t>Part II:</w:t>
      </w:r>
      <w:r w:rsidRPr="00D24888">
        <w:tab/>
        <w:t>those relating to self-reactive substances and to organic peroxides;</w:t>
      </w:r>
    </w:p>
    <w:p w:rsidR="00B9787B" w:rsidRDefault="00B9787B">
      <w:pPr>
        <w:suppressAutoHyphens w:val="0"/>
        <w:spacing w:line="240" w:lineRule="auto"/>
      </w:pPr>
      <w:r>
        <w:br w:type="page"/>
      </w:r>
    </w:p>
    <w:p w:rsidR="0091681F" w:rsidRPr="00D24888" w:rsidRDefault="0091681F" w:rsidP="00764E9E">
      <w:pPr>
        <w:pStyle w:val="SingleTxtG"/>
        <w:tabs>
          <w:tab w:val="left" w:pos="1985"/>
          <w:tab w:val="left" w:pos="3119"/>
        </w:tabs>
        <w:ind w:left="3119" w:hanging="851"/>
      </w:pPr>
      <w:r w:rsidRPr="00D24888">
        <w:lastRenderedPageBreak/>
        <w:t>Part III:</w:t>
      </w:r>
      <w:r w:rsidRPr="00D24888">
        <w:tab/>
        <w:t>those relating to aerosols, desensitized explosives (relating to transport only), flammable liquids,  flammable solids, pyrophoric liquids and solids, substances which in contact with water emit flammable gases, oxidizing liquids and solids, unstable gases and gas mixtures, substances corrosive to metals, and substances and articles of transport Class 9 (ammonium nitrate fertilizers, lithium metal and lithium ion batteries);</w:t>
      </w:r>
    </w:p>
    <w:p w:rsidR="0091681F" w:rsidRPr="00D24888" w:rsidRDefault="0091681F" w:rsidP="00764E9E">
      <w:pPr>
        <w:pStyle w:val="SingleTxtG"/>
        <w:tabs>
          <w:tab w:val="left" w:pos="1985"/>
          <w:tab w:val="left" w:pos="3119"/>
        </w:tabs>
        <w:ind w:left="3119" w:hanging="851"/>
      </w:pPr>
      <w:r w:rsidRPr="00D24888">
        <w:t>Part IV:</w:t>
      </w:r>
      <w:r w:rsidRPr="00D24888">
        <w:tab/>
        <w:t>test methods concerning transport equipment</w:t>
      </w:r>
    </w:p>
    <w:p w:rsidR="0091681F" w:rsidRPr="00D24888" w:rsidRDefault="0091681F" w:rsidP="00764E9E">
      <w:pPr>
        <w:pStyle w:val="SingleTxtG"/>
        <w:tabs>
          <w:tab w:val="left" w:pos="1985"/>
          <w:tab w:val="left" w:pos="3119"/>
        </w:tabs>
        <w:ind w:left="3119" w:hanging="851"/>
      </w:pPr>
      <w:r w:rsidRPr="00D24888">
        <w:t>Part V:</w:t>
      </w:r>
      <w:r w:rsidRPr="00D24888">
        <w:tab/>
        <w:t xml:space="preserve">classification procedures, test methods and criteria relating to sectors </w:t>
      </w:r>
      <w:r w:rsidR="00D2531E">
        <w:t xml:space="preserve">other </w:t>
      </w:r>
      <w:r w:rsidRPr="00D24888">
        <w:t>than transport.</w:t>
      </w:r>
    </w:p>
    <w:p w:rsidR="0091681F" w:rsidRPr="00D24888" w:rsidRDefault="0091681F" w:rsidP="00D302B3">
      <w:pPr>
        <w:pStyle w:val="SingleTxtG"/>
        <w:tabs>
          <w:tab w:val="left" w:pos="3119"/>
        </w:tabs>
        <w:spacing w:after="240"/>
        <w:ind w:left="2268"/>
      </w:pPr>
      <w:r w:rsidRPr="00D24888">
        <w:t>1.3.2</w:t>
      </w:r>
      <w:r w:rsidRPr="00D24888">
        <w:tab/>
        <w:t>There are also appendices which give information common to a number of different types of tests, on the National Contacts for Test Details, on an example method for emergency relief vent sizing of portable tanks for organic peroxides and self-reactive substances, on screening procedures, on flash composition tests for the classification of fireworks, response descriptors and the ballistic projection energy test for cartridges, small arms.</w:t>
      </w:r>
    </w:p>
    <w:p w:rsidR="0091681F" w:rsidRDefault="0091681F" w:rsidP="00D302B3">
      <w:pPr>
        <w:pStyle w:val="SingleTxtG"/>
        <w:tabs>
          <w:tab w:val="left" w:pos="3119"/>
        </w:tabs>
        <w:spacing w:after="240"/>
        <w:ind w:left="2268"/>
      </w:pPr>
      <w:r w:rsidRPr="00D24888">
        <w:t>1.3.3</w:t>
      </w:r>
      <w:r w:rsidRPr="00D24888">
        <w:tab/>
        <w:t>The methods of test identification are given in Table 1.2.”</w:t>
      </w:r>
    </w:p>
    <w:p w:rsidR="00D2531E" w:rsidRDefault="00D2531E" w:rsidP="000A004E">
      <w:pPr>
        <w:pStyle w:val="SingleTxtG"/>
        <w:tabs>
          <w:tab w:val="left" w:pos="1985"/>
        </w:tabs>
      </w:pPr>
      <w:r>
        <w:t>Table 1.1</w:t>
      </w:r>
      <w:r w:rsidR="00DD4FE9">
        <w:tab/>
      </w:r>
      <w:r w:rsidR="009B4FAB">
        <w:tab/>
      </w:r>
      <w:r w:rsidR="00DD4FE9">
        <w:t>Renumber as new table 1.2</w:t>
      </w:r>
      <w:r w:rsidR="00615113">
        <w:t>.</w:t>
      </w:r>
    </w:p>
    <w:p w:rsidR="0091681F" w:rsidRDefault="00DD4FE9" w:rsidP="000A004E">
      <w:pPr>
        <w:pStyle w:val="SingleTxtG"/>
        <w:tabs>
          <w:tab w:val="left" w:pos="2268"/>
        </w:tabs>
      </w:pPr>
      <w:r>
        <w:t>1.3.4</w:t>
      </w:r>
      <w:r>
        <w:tab/>
      </w:r>
      <w:r w:rsidR="0091681F" w:rsidRPr="00D24888">
        <w:t>Current paragraph 1.2.3 becomes new 1.3.4</w:t>
      </w:r>
      <w:r w:rsidR="009B4FAB">
        <w:t>, with the following amendments:</w:t>
      </w:r>
      <w:r w:rsidR="0091681F" w:rsidRPr="00D24888">
        <w:t xml:space="preserve"> </w:t>
      </w:r>
    </w:p>
    <w:p w:rsidR="0091681F" w:rsidRPr="00866C98" w:rsidRDefault="0091681F" w:rsidP="00BD1B81">
      <w:pPr>
        <w:pStyle w:val="SingleTxtG"/>
        <w:ind w:left="2268"/>
      </w:pPr>
      <w:proofErr w:type="gramStart"/>
      <w:r w:rsidRPr="00A248E3">
        <w:t xml:space="preserve">In the Note </w:t>
      </w:r>
      <w:r w:rsidR="009B4FAB" w:rsidRPr="00866C98">
        <w:t xml:space="preserve">following </w:t>
      </w:r>
      <w:r w:rsidRPr="00866C98">
        <w:t xml:space="preserve">x.5, in the second sentence </w:t>
      </w:r>
      <w:r w:rsidR="009B4FAB" w:rsidRPr="00866C98">
        <w:t xml:space="preserve">replace </w:t>
      </w:r>
      <w:r w:rsidRPr="00866C98">
        <w:t>“substances” to test samples” and “substance” to test sample”</w:t>
      </w:r>
      <w:r w:rsidR="00764E9E" w:rsidRPr="00866C98">
        <w:t>.</w:t>
      </w:r>
      <w:proofErr w:type="gramEnd"/>
    </w:p>
    <w:p w:rsidR="0091681F" w:rsidRPr="00D24888" w:rsidRDefault="0091681F" w:rsidP="00BD1B81">
      <w:pPr>
        <w:pStyle w:val="SingleTxtG"/>
        <w:ind w:left="2268"/>
        <w:rPr>
          <w:iCs/>
        </w:rPr>
      </w:pPr>
      <w:r w:rsidRPr="00D24888">
        <w:rPr>
          <w:iCs/>
        </w:rPr>
        <w:t>Current sub-section 1.3</w:t>
      </w:r>
      <w:r w:rsidR="00F169CD">
        <w:rPr>
          <w:iCs/>
        </w:rPr>
        <w:t xml:space="preserve"> became new paragraph 1.2.1.4 as amended (see above).</w:t>
      </w:r>
    </w:p>
    <w:p w:rsidR="0091681F" w:rsidRPr="00D24888" w:rsidRDefault="0091681F" w:rsidP="0091681F">
      <w:pPr>
        <w:pStyle w:val="SingleTxtG"/>
        <w:ind w:left="2268" w:hanging="1134"/>
      </w:pPr>
      <w:r w:rsidRPr="00D24888">
        <w:t>1.4.1</w:t>
      </w:r>
      <w:r w:rsidRPr="00D24888">
        <w:tab/>
        <w:t xml:space="preserve">At the end of the sentence </w:t>
      </w:r>
      <w:r w:rsidR="00F169CD">
        <w:t xml:space="preserve">of the current paragraph, </w:t>
      </w:r>
      <w:r w:rsidRPr="00D24888">
        <w:t>add “(see Chapter 1.5 and Annex 4 of the GHS for guidance on the preparation of Safety Data Sheets)”.</w:t>
      </w:r>
    </w:p>
    <w:p w:rsidR="0091681F" w:rsidRDefault="0091681F" w:rsidP="0091681F">
      <w:pPr>
        <w:pStyle w:val="SingleTxtG"/>
        <w:ind w:left="2268" w:hanging="1134"/>
      </w:pPr>
      <w:r>
        <w:t>1.5.1</w:t>
      </w:r>
      <w:r>
        <w:tab/>
      </w:r>
      <w:proofErr w:type="gramStart"/>
      <w:r w:rsidR="00F169CD">
        <w:t>I</w:t>
      </w:r>
      <w:r>
        <w:t>n</w:t>
      </w:r>
      <w:proofErr w:type="gramEnd"/>
      <w:r>
        <w:t xml:space="preserve"> the second </w:t>
      </w:r>
      <w:r w:rsidR="00F169CD">
        <w:t>sentence, replace</w:t>
      </w:r>
      <w:r>
        <w:t xml:space="preserve"> “given here” </w:t>
      </w:r>
      <w:r w:rsidR="00F169CD">
        <w:t xml:space="preserve">with </w:t>
      </w:r>
      <w:r>
        <w:t>“given below”</w:t>
      </w:r>
      <w:r w:rsidR="00615113">
        <w:t>.</w:t>
      </w:r>
    </w:p>
    <w:p w:rsidR="0091681F" w:rsidRPr="00D24888" w:rsidRDefault="0091681F" w:rsidP="0091681F">
      <w:pPr>
        <w:pStyle w:val="SingleTxtG"/>
        <w:ind w:left="2268" w:hanging="1134"/>
      </w:pPr>
      <w:r w:rsidRPr="00D24888">
        <w:t>1.5.2</w:t>
      </w:r>
      <w:r w:rsidRPr="00D24888">
        <w:tab/>
      </w:r>
      <w:r w:rsidRPr="00D24888">
        <w:tab/>
        <w:t>A</w:t>
      </w:r>
      <w:r>
        <w:t>mend</w:t>
      </w:r>
      <w:r w:rsidRPr="00D24888">
        <w:t xml:space="preserve"> the first sentence </w:t>
      </w:r>
      <w:r>
        <w:t xml:space="preserve">to read: </w:t>
      </w:r>
      <w:r w:rsidRPr="00D24888">
        <w:t>“</w:t>
      </w:r>
      <w:r w:rsidR="008B2404">
        <w:t xml:space="preserve">The composition of the test </w:t>
      </w:r>
      <w:r>
        <w:t>sample should be representative for the product being classified.”</w:t>
      </w:r>
    </w:p>
    <w:p w:rsidR="008B2404" w:rsidRDefault="0091681F" w:rsidP="0091681F">
      <w:pPr>
        <w:pStyle w:val="SingleTxtG"/>
        <w:ind w:left="2268" w:hanging="1134"/>
      </w:pPr>
      <w:r>
        <w:t>1.5.</w:t>
      </w:r>
      <w:r w:rsidR="008B2404">
        <w:t>4</w:t>
      </w:r>
      <w:r w:rsidRPr="00D24888">
        <w:tab/>
        <w:t xml:space="preserve">Amend the </w:t>
      </w:r>
      <w:r w:rsidR="008B2404">
        <w:t xml:space="preserve">end of the first sentence to read “expected </w:t>
      </w:r>
      <w:r w:rsidR="008B2404" w:rsidRPr="00D24888">
        <w:t>circumstances e.g. of transport or storage.</w:t>
      </w:r>
      <w:r w:rsidR="008B2404">
        <w:t>”</w:t>
      </w:r>
    </w:p>
    <w:p w:rsidR="0091681F" w:rsidRPr="00D24888" w:rsidRDefault="008B2404" w:rsidP="0091681F">
      <w:pPr>
        <w:pStyle w:val="SingleTxtG"/>
        <w:ind w:left="2268" w:hanging="1134"/>
      </w:pPr>
      <w:r>
        <w:tab/>
        <w:t>In the second sentence, amend the beginning to read “</w:t>
      </w:r>
      <w:r w:rsidR="0091681F" w:rsidRPr="00D24888">
        <w:t xml:space="preserve">If these circumstances are not </w:t>
      </w:r>
      <w:r w:rsidR="0091681F">
        <w:t>…”</w:t>
      </w:r>
      <w:r>
        <w:t xml:space="preserve"> and</w:t>
      </w:r>
      <w:r w:rsidR="0051448B">
        <w:t xml:space="preserve"> </w:t>
      </w:r>
      <w:r w:rsidR="00F47D45">
        <w:t>r</w:t>
      </w:r>
      <w:r>
        <w:t>eplace “anticipated transport conditions” with “anticipated conditions”</w:t>
      </w:r>
      <w:r w:rsidR="00615113">
        <w:t>.</w:t>
      </w:r>
      <w:r w:rsidR="00F47D45">
        <w:t xml:space="preserve"> </w:t>
      </w:r>
    </w:p>
    <w:p w:rsidR="0091681F" w:rsidRPr="00D24888" w:rsidRDefault="0091681F" w:rsidP="0091681F">
      <w:pPr>
        <w:pStyle w:val="SingleTxtG"/>
        <w:ind w:left="2268" w:hanging="1134"/>
      </w:pPr>
      <w:r w:rsidRPr="00D24888">
        <w:t>1.6.1</w:t>
      </w:r>
      <w:r w:rsidRPr="00D24888">
        <w:tab/>
      </w:r>
      <w:r w:rsidR="00F47D45">
        <w:t>R</w:t>
      </w:r>
      <w:r w:rsidRPr="00D24888">
        <w:t>eplace “Table 1.2” with “Table 1.3” and “Table 1.3” with “Table 1.4”</w:t>
      </w:r>
      <w:r w:rsidR="00F47D45">
        <w:t>.</w:t>
      </w:r>
    </w:p>
    <w:p w:rsidR="00C37780" w:rsidRDefault="00C37780" w:rsidP="0091681F">
      <w:pPr>
        <w:pStyle w:val="SingleTxtG"/>
      </w:pPr>
      <w:r>
        <w:t>Table 1.2</w:t>
      </w:r>
      <w:r>
        <w:tab/>
        <w:t>Renumber as</w:t>
      </w:r>
      <w:r w:rsidR="0091681F" w:rsidRPr="00D24888">
        <w:t xml:space="preserve"> table 1.3</w:t>
      </w:r>
      <w:r>
        <w:t xml:space="preserve"> and amend as follows:</w:t>
      </w:r>
    </w:p>
    <w:p w:rsidR="00C37780" w:rsidRDefault="00C37780" w:rsidP="00C37780">
      <w:pPr>
        <w:pStyle w:val="SingleTxtG"/>
        <w:ind w:left="2268"/>
        <w:rPr>
          <w:b/>
          <w:bCs/>
        </w:rPr>
      </w:pPr>
      <w:r>
        <w:t>A</w:t>
      </w:r>
      <w:r w:rsidR="0091681F" w:rsidRPr="00D24888">
        <w:t>mend the title to read: “</w:t>
      </w:r>
      <w:r w:rsidR="0091681F" w:rsidRPr="00D24888">
        <w:rPr>
          <w:b/>
          <w:bCs/>
        </w:rPr>
        <w:t xml:space="preserve">RECOMMENDED TESTS IN PART I” </w:t>
      </w:r>
    </w:p>
    <w:p w:rsidR="00C37780" w:rsidRDefault="00C37780" w:rsidP="00C37780">
      <w:pPr>
        <w:pStyle w:val="SingleTxtG"/>
        <w:ind w:left="2268"/>
        <w:rPr>
          <w:bCs/>
        </w:rPr>
      </w:pPr>
      <w:r w:rsidRPr="0051448B">
        <w:rPr>
          <w:bCs/>
        </w:rPr>
        <w:t xml:space="preserve">Insert </w:t>
      </w:r>
      <w:r>
        <w:rPr>
          <w:bCs/>
        </w:rPr>
        <w:t>t</w:t>
      </w:r>
      <w:r w:rsidRPr="0051448B">
        <w:rPr>
          <w:bCs/>
        </w:rPr>
        <w:t xml:space="preserve">he </w:t>
      </w:r>
      <w:r>
        <w:rPr>
          <w:bCs/>
        </w:rPr>
        <w:t>following line:</w:t>
      </w:r>
    </w:p>
    <w:tbl>
      <w:tblPr>
        <w:tblStyle w:val="TableGrid"/>
        <w:tblW w:w="0" w:type="auto"/>
        <w:tblInd w:w="2268" w:type="dxa"/>
        <w:tblLook w:val="04A0" w:firstRow="1" w:lastRow="0" w:firstColumn="1" w:lastColumn="0" w:noHBand="0" w:noVBand="1"/>
      </w:tblPr>
      <w:tblGrid>
        <w:gridCol w:w="714"/>
        <w:gridCol w:w="567"/>
        <w:gridCol w:w="709"/>
        <w:gridCol w:w="4252"/>
      </w:tblGrid>
      <w:tr w:rsidR="00C37780" w:rsidRPr="00C37780" w:rsidTr="0051448B">
        <w:tc>
          <w:tcPr>
            <w:tcW w:w="714" w:type="dxa"/>
          </w:tcPr>
          <w:p w:rsidR="00C37780" w:rsidRPr="0051448B" w:rsidRDefault="00C37780" w:rsidP="0051448B">
            <w:pPr>
              <w:pStyle w:val="SingleTxtG"/>
              <w:ind w:left="0" w:right="0"/>
              <w:jc w:val="center"/>
              <w:rPr>
                <w:b/>
                <w:bCs/>
                <w:sz w:val="18"/>
                <w:szCs w:val="18"/>
              </w:rPr>
            </w:pPr>
            <w:r w:rsidRPr="0051448B">
              <w:rPr>
                <w:b/>
                <w:bCs/>
                <w:sz w:val="18"/>
                <w:szCs w:val="18"/>
              </w:rPr>
              <w:t>Test series</w:t>
            </w:r>
          </w:p>
        </w:tc>
        <w:tc>
          <w:tcPr>
            <w:tcW w:w="567" w:type="dxa"/>
          </w:tcPr>
          <w:p w:rsidR="00C37780" w:rsidRPr="0051448B" w:rsidRDefault="00C37780" w:rsidP="0051448B">
            <w:pPr>
              <w:pStyle w:val="SingleTxtG"/>
              <w:ind w:left="0" w:right="0"/>
              <w:jc w:val="center"/>
              <w:rPr>
                <w:b/>
                <w:bCs/>
                <w:sz w:val="18"/>
                <w:szCs w:val="18"/>
              </w:rPr>
            </w:pPr>
            <w:r w:rsidRPr="0051448B">
              <w:rPr>
                <w:b/>
                <w:bCs/>
                <w:sz w:val="18"/>
                <w:szCs w:val="18"/>
              </w:rPr>
              <w:t>Test Type</w:t>
            </w:r>
          </w:p>
        </w:tc>
        <w:tc>
          <w:tcPr>
            <w:tcW w:w="709" w:type="dxa"/>
          </w:tcPr>
          <w:p w:rsidR="00C37780" w:rsidRPr="0051448B" w:rsidRDefault="00C37780" w:rsidP="0051448B">
            <w:pPr>
              <w:pStyle w:val="SingleTxtG"/>
              <w:ind w:left="0" w:right="0"/>
              <w:jc w:val="center"/>
              <w:rPr>
                <w:b/>
                <w:bCs/>
                <w:sz w:val="18"/>
                <w:szCs w:val="18"/>
              </w:rPr>
            </w:pPr>
            <w:r w:rsidRPr="0051448B">
              <w:rPr>
                <w:b/>
                <w:bCs/>
                <w:sz w:val="18"/>
                <w:szCs w:val="18"/>
              </w:rPr>
              <w:t>Test code</w:t>
            </w:r>
          </w:p>
        </w:tc>
        <w:tc>
          <w:tcPr>
            <w:tcW w:w="4252" w:type="dxa"/>
          </w:tcPr>
          <w:p w:rsidR="00C37780" w:rsidRPr="0051448B" w:rsidRDefault="00C37780" w:rsidP="0051448B">
            <w:pPr>
              <w:pStyle w:val="SingleTxtG"/>
              <w:ind w:left="142" w:right="5"/>
              <w:jc w:val="left"/>
              <w:rPr>
                <w:b/>
                <w:bCs/>
                <w:sz w:val="18"/>
                <w:szCs w:val="18"/>
              </w:rPr>
            </w:pPr>
            <w:r w:rsidRPr="0051448B">
              <w:rPr>
                <w:b/>
                <w:bCs/>
                <w:sz w:val="18"/>
                <w:szCs w:val="18"/>
              </w:rPr>
              <w:t>Test name</w:t>
            </w:r>
          </w:p>
        </w:tc>
      </w:tr>
      <w:tr w:rsidR="00C00F60" w:rsidRPr="00C37780" w:rsidTr="00C00F60">
        <w:tc>
          <w:tcPr>
            <w:tcW w:w="714" w:type="dxa"/>
          </w:tcPr>
          <w:p w:rsidR="00C37780" w:rsidRPr="0051448B" w:rsidRDefault="00C37780" w:rsidP="0051448B">
            <w:pPr>
              <w:pStyle w:val="SingleTxtG"/>
              <w:ind w:left="0" w:right="0"/>
              <w:jc w:val="center"/>
              <w:rPr>
                <w:bCs/>
                <w:sz w:val="18"/>
                <w:szCs w:val="18"/>
              </w:rPr>
            </w:pPr>
            <w:r w:rsidRPr="0051448B">
              <w:rPr>
                <w:bCs/>
                <w:sz w:val="18"/>
                <w:szCs w:val="18"/>
              </w:rPr>
              <w:t xml:space="preserve">7 </w:t>
            </w:r>
          </w:p>
        </w:tc>
        <w:tc>
          <w:tcPr>
            <w:tcW w:w="567" w:type="dxa"/>
          </w:tcPr>
          <w:p w:rsidR="00C37780" w:rsidRPr="0051448B" w:rsidRDefault="00C37780" w:rsidP="0051448B">
            <w:pPr>
              <w:pStyle w:val="SingleTxtG"/>
              <w:ind w:left="0" w:right="0"/>
              <w:jc w:val="center"/>
              <w:rPr>
                <w:bCs/>
                <w:sz w:val="18"/>
                <w:szCs w:val="18"/>
              </w:rPr>
            </w:pPr>
            <w:r w:rsidRPr="0051448B">
              <w:rPr>
                <w:bCs/>
                <w:sz w:val="18"/>
                <w:szCs w:val="18"/>
              </w:rPr>
              <w:t>(l)</w:t>
            </w:r>
          </w:p>
        </w:tc>
        <w:tc>
          <w:tcPr>
            <w:tcW w:w="709" w:type="dxa"/>
          </w:tcPr>
          <w:p w:rsidR="00C37780" w:rsidRPr="0051448B" w:rsidRDefault="00C37780" w:rsidP="0051448B">
            <w:pPr>
              <w:pStyle w:val="SingleTxtG"/>
              <w:ind w:left="0" w:right="0"/>
              <w:jc w:val="center"/>
              <w:rPr>
                <w:bCs/>
                <w:sz w:val="18"/>
                <w:szCs w:val="18"/>
              </w:rPr>
            </w:pPr>
            <w:r w:rsidRPr="0051448B">
              <w:rPr>
                <w:bCs/>
                <w:sz w:val="18"/>
                <w:szCs w:val="18"/>
              </w:rPr>
              <w:t>7 (l)</w:t>
            </w:r>
          </w:p>
        </w:tc>
        <w:tc>
          <w:tcPr>
            <w:tcW w:w="4252" w:type="dxa"/>
          </w:tcPr>
          <w:p w:rsidR="00C37780" w:rsidRPr="0051448B" w:rsidRDefault="00C37780" w:rsidP="0051448B">
            <w:pPr>
              <w:pStyle w:val="SingleTxtG"/>
              <w:ind w:left="142" w:right="5"/>
              <w:jc w:val="left"/>
              <w:rPr>
                <w:bCs/>
                <w:sz w:val="18"/>
                <w:szCs w:val="18"/>
              </w:rPr>
            </w:pPr>
            <w:r w:rsidRPr="0051448B">
              <w:rPr>
                <w:iCs/>
                <w:sz w:val="18"/>
                <w:szCs w:val="18"/>
              </w:rPr>
              <w:t>“1.6 article (or component level) fragment impact test”</w:t>
            </w:r>
          </w:p>
        </w:tc>
      </w:tr>
    </w:tbl>
    <w:p w:rsidR="0091681F" w:rsidRDefault="00C00F60" w:rsidP="00BD1B81">
      <w:pPr>
        <w:pStyle w:val="SingleTxtG"/>
        <w:spacing w:before="240"/>
        <w:ind w:left="2268"/>
        <w:rPr>
          <w:iCs/>
        </w:rPr>
      </w:pPr>
      <w:r>
        <w:rPr>
          <w:bCs/>
        </w:rPr>
        <w:lastRenderedPageBreak/>
        <w:t xml:space="preserve">Amend </w:t>
      </w:r>
      <w:proofErr w:type="spellStart"/>
      <w:r>
        <w:rPr>
          <w:bCs/>
        </w:rPr>
        <w:t>note</w:t>
      </w:r>
      <w:r w:rsidR="0091681F" w:rsidRPr="00D24888">
        <w:rPr>
          <w:bCs/>
          <w:vertAlign w:val="superscript"/>
        </w:rPr>
        <w:t>a</w:t>
      </w:r>
      <w:proofErr w:type="spellEnd"/>
      <w:r w:rsidR="0091681F" w:rsidRPr="00D24888">
        <w:rPr>
          <w:bCs/>
        </w:rPr>
        <w:t xml:space="preserve"> </w:t>
      </w:r>
      <w:r>
        <w:rPr>
          <w:bCs/>
        </w:rPr>
        <w:t xml:space="preserve">to </w:t>
      </w:r>
      <w:r w:rsidR="0091681F" w:rsidRPr="00D24888">
        <w:rPr>
          <w:bCs/>
        </w:rPr>
        <w:t>the table to read: “</w:t>
      </w:r>
      <w:r w:rsidR="0091681F" w:rsidRPr="00D24888">
        <w:rPr>
          <w:i/>
          <w:iCs/>
        </w:rPr>
        <w:t xml:space="preserve">These tests are intended for evaluating the suitability for </w:t>
      </w:r>
      <w:r w:rsidR="0091681F">
        <w:rPr>
          <w:i/>
          <w:iCs/>
        </w:rPr>
        <w:t>containment</w:t>
      </w:r>
      <w:r w:rsidR="0091681F" w:rsidRPr="00D24888">
        <w:rPr>
          <w:i/>
          <w:iCs/>
        </w:rPr>
        <w:t xml:space="preserve"> in portable tanks</w:t>
      </w:r>
      <w:r w:rsidR="0091681F">
        <w:rPr>
          <w:i/>
          <w:iCs/>
        </w:rPr>
        <w:t xml:space="preserve"> as an oxidizing substance</w:t>
      </w:r>
      <w:r w:rsidR="0091681F" w:rsidRPr="00D24888">
        <w:rPr>
          <w:i/>
          <w:iCs/>
        </w:rPr>
        <w:t>.”</w:t>
      </w:r>
    </w:p>
    <w:p w:rsidR="0091681F" w:rsidRPr="00D24888" w:rsidRDefault="00C00F60" w:rsidP="0051448B">
      <w:pPr>
        <w:pStyle w:val="SingleTxtG"/>
        <w:ind w:left="2268" w:hanging="1134"/>
        <w:rPr>
          <w:b/>
          <w:bCs/>
        </w:rPr>
      </w:pPr>
      <w:r>
        <w:t>Table 1.3</w:t>
      </w:r>
      <w:r>
        <w:tab/>
        <w:t>Renumber as</w:t>
      </w:r>
      <w:r w:rsidR="0091681F" w:rsidRPr="00D24888">
        <w:t xml:space="preserve"> table 1.4</w:t>
      </w:r>
      <w:r>
        <w:t xml:space="preserve"> and a</w:t>
      </w:r>
      <w:r w:rsidR="0091681F" w:rsidRPr="00D24888">
        <w:t>mend the title to read: “</w:t>
      </w:r>
      <w:r w:rsidR="0091681F" w:rsidRPr="00D24888">
        <w:rPr>
          <w:b/>
          <w:bCs/>
        </w:rPr>
        <w:t>RECOMMENDED TESTS IN PART II”</w:t>
      </w:r>
      <w:r w:rsidR="00162164" w:rsidRPr="00615113">
        <w:rPr>
          <w:bCs/>
        </w:rPr>
        <w:t>.</w:t>
      </w:r>
    </w:p>
    <w:p w:rsidR="0091681F" w:rsidRDefault="0091681F" w:rsidP="0051448B">
      <w:pPr>
        <w:pStyle w:val="SingleTxtG"/>
        <w:ind w:left="2268" w:hanging="1134"/>
      </w:pPr>
      <w:r w:rsidRPr="00D24888">
        <w:t>1.7.1</w:t>
      </w:r>
      <w:r w:rsidRPr="00D24888">
        <w:tab/>
      </w:r>
      <w:r w:rsidRPr="00D24888">
        <w:tab/>
        <w:t xml:space="preserve">Amend </w:t>
      </w:r>
      <w:r>
        <w:t xml:space="preserve">the </w:t>
      </w:r>
      <w:r w:rsidR="00C00F60">
        <w:t xml:space="preserve">beginning of the </w:t>
      </w:r>
      <w:r>
        <w:t xml:space="preserve">first </w:t>
      </w:r>
      <w:r w:rsidR="00C00F60">
        <w:t xml:space="preserve">sentence </w:t>
      </w:r>
      <w:r w:rsidRPr="00D24888">
        <w:t xml:space="preserve">to read: “Classifications for inclusion in the list of dangerous goods for transport in Chapter 3.2 </w:t>
      </w:r>
      <w:r>
        <w:t>…</w:t>
      </w:r>
      <w:proofErr w:type="gramStart"/>
      <w:r>
        <w:t>”</w:t>
      </w:r>
      <w:r w:rsidR="00162164">
        <w:t>.</w:t>
      </w:r>
      <w:proofErr w:type="gramEnd"/>
    </w:p>
    <w:p w:rsidR="0091681F" w:rsidRPr="00D24888" w:rsidRDefault="0091681F" w:rsidP="0051448B">
      <w:pPr>
        <w:pStyle w:val="SingleTxtG"/>
        <w:ind w:left="2268"/>
      </w:pPr>
      <w:r>
        <w:t xml:space="preserve">In the listing after </w:t>
      </w:r>
      <w:r w:rsidR="004A641A">
        <w:t xml:space="preserve">the </w:t>
      </w:r>
      <w:r>
        <w:t>paragraph</w:t>
      </w:r>
      <w:r w:rsidR="004A641A">
        <w:t>, a</w:t>
      </w:r>
      <w:r w:rsidR="00C00F60">
        <w:t>mend the first line to read: “Explosive substances and articles (see 10.5)”</w:t>
      </w:r>
      <w:r w:rsidR="004A641A">
        <w:t xml:space="preserve"> and delete </w:t>
      </w:r>
      <w:r>
        <w:t xml:space="preserve">“of Division 4.1” and “of Division 5.2” </w:t>
      </w:r>
      <w:r w:rsidR="004A641A">
        <w:t>in the second and third lines</w:t>
      </w:r>
      <w:r w:rsidR="00291A8F">
        <w:t xml:space="preserve"> respectively.</w:t>
      </w:r>
    </w:p>
    <w:p w:rsidR="00D374BD" w:rsidRDefault="00D374BD" w:rsidP="0051448B">
      <w:pPr>
        <w:pStyle w:val="SingleTxtG"/>
        <w:ind w:left="2268" w:hanging="1134"/>
      </w:pPr>
      <w:r w:rsidRPr="00D24888">
        <w:t xml:space="preserve">Part </w:t>
      </w:r>
      <w:r>
        <w:t>I</w:t>
      </w:r>
      <w:r w:rsidR="0051448B">
        <w:t xml:space="preserve"> </w:t>
      </w:r>
      <w:r>
        <w:t>(T</w:t>
      </w:r>
      <w:r w:rsidRPr="00D24888">
        <w:t>itle page</w:t>
      </w:r>
      <w:r>
        <w:t>)</w:t>
      </w:r>
      <w:r>
        <w:tab/>
        <w:t>Replace “OF CLASS 1” with “RELATING TO EXPLOSIVES”</w:t>
      </w:r>
      <w:r w:rsidR="00162164">
        <w:t>.</w:t>
      </w:r>
    </w:p>
    <w:p w:rsidR="00D374BD" w:rsidRDefault="00111978" w:rsidP="0051448B">
      <w:pPr>
        <w:pStyle w:val="SingleTxtG"/>
        <w:ind w:left="2268" w:hanging="1134"/>
      </w:pPr>
      <w:r w:rsidRPr="00D24888">
        <w:t xml:space="preserve">Part </w:t>
      </w:r>
      <w:r>
        <w:t>I (Table of contents)</w:t>
      </w:r>
      <w:r>
        <w:tab/>
      </w:r>
      <w:proofErr w:type="gramStart"/>
      <w:r>
        <w:t>In</w:t>
      </w:r>
      <w:proofErr w:type="gramEnd"/>
      <w:r>
        <w:t xml:space="preserve"> the title of Section 10.4, replace “OF CLASS 1” with “OF THE CLASS OF EXPLOSIVES”</w:t>
      </w:r>
      <w:r w:rsidR="00162164">
        <w:t>.</w:t>
      </w:r>
    </w:p>
    <w:p w:rsidR="00D374BD" w:rsidRPr="00D24888" w:rsidRDefault="00111978" w:rsidP="0051448B">
      <w:pPr>
        <w:pStyle w:val="H1G"/>
      </w:pPr>
      <w:r>
        <w:tab/>
      </w:r>
      <w:r>
        <w:tab/>
      </w:r>
      <w:r w:rsidR="00D374BD" w:rsidRPr="00D24888">
        <w:t>Section 10</w:t>
      </w:r>
    </w:p>
    <w:p w:rsidR="00D374BD" w:rsidRPr="00D24888" w:rsidRDefault="00D374BD" w:rsidP="0051448B">
      <w:pPr>
        <w:pStyle w:val="SingleTxtG"/>
        <w:ind w:left="2268" w:hanging="1134"/>
      </w:pPr>
      <w:r w:rsidRPr="00D24888">
        <w:t>10.1.1</w:t>
      </w:r>
      <w:r w:rsidRPr="00D24888">
        <w:tab/>
      </w:r>
      <w:r w:rsidR="00635CF4">
        <w:tab/>
      </w:r>
      <w:proofErr w:type="gramStart"/>
      <w:r w:rsidR="00111978">
        <w:t>At</w:t>
      </w:r>
      <w:proofErr w:type="gramEnd"/>
      <w:r w:rsidR="00111978">
        <w:t xml:space="preserve"> the end of the second sentence delete</w:t>
      </w:r>
      <w:r w:rsidRPr="00D24888">
        <w:t>: “for transport”</w:t>
      </w:r>
      <w:r w:rsidR="00635CF4">
        <w:t>.</w:t>
      </w:r>
    </w:p>
    <w:p w:rsidR="00E66779" w:rsidRDefault="00D374BD" w:rsidP="00D374BD">
      <w:pPr>
        <w:tabs>
          <w:tab w:val="left" w:pos="2268"/>
        </w:tabs>
        <w:spacing w:after="120"/>
        <w:ind w:left="2268" w:hanging="1134"/>
      </w:pPr>
      <w:r w:rsidRPr="00D24888">
        <w:t>10.1.2</w:t>
      </w:r>
      <w:r w:rsidRPr="00D24888">
        <w:tab/>
      </w:r>
      <w:r w:rsidR="00E66779">
        <w:t>A</w:t>
      </w:r>
      <w:r w:rsidR="00E66779" w:rsidRPr="00D24888">
        <w:t xml:space="preserve">mend </w:t>
      </w:r>
      <w:r w:rsidRPr="00D24888">
        <w:t xml:space="preserve">the first sentence </w:t>
      </w:r>
      <w:r w:rsidR="00E66779">
        <w:t xml:space="preserve">to read </w:t>
      </w:r>
      <w:r w:rsidRPr="00D24888">
        <w:t xml:space="preserve">as follows: </w:t>
      </w:r>
    </w:p>
    <w:p w:rsidR="00D374BD" w:rsidRPr="00D24888" w:rsidRDefault="00D374BD" w:rsidP="0051448B">
      <w:pPr>
        <w:pStyle w:val="SingleTxtG"/>
        <w:ind w:left="2268"/>
      </w:pPr>
      <w:r w:rsidRPr="00D24888">
        <w:t>“Explosives</w:t>
      </w:r>
      <w:r>
        <w:t>, other than unstable explosives,</w:t>
      </w:r>
      <w:r w:rsidRPr="00D24888">
        <w:t xml:space="preserve"> are assigned to one of six divisions, depending on the type of hazard they present (see Chapter 2.1, paragraph 2.1.1.4 of the Model Regulations and Chapter 2.1, paragraph 2.1.2 of the GHS) and, for some regulatory purposes (e.g. transport), to one of the thirteen compatibility groups that identify the kinds of explosives that are deemed to be compatible.”</w:t>
      </w:r>
      <w:r w:rsidR="00615113">
        <w:t>.</w:t>
      </w:r>
    </w:p>
    <w:p w:rsidR="00D374BD" w:rsidRPr="00D24888" w:rsidRDefault="00D374BD" w:rsidP="0051448B">
      <w:pPr>
        <w:pStyle w:val="SingleTxtG"/>
        <w:ind w:left="2268" w:hanging="1134"/>
      </w:pPr>
      <w:r w:rsidRPr="00D24888">
        <w:tab/>
      </w:r>
      <w:r w:rsidR="00E66779">
        <w:t xml:space="preserve">In the second sentence, replace </w:t>
      </w:r>
      <w:r w:rsidRPr="00D24888">
        <w:t xml:space="preserve">“Class 1” </w:t>
      </w:r>
      <w:r w:rsidR="00E66779">
        <w:t>with</w:t>
      </w:r>
      <w:r w:rsidR="00E66779" w:rsidRPr="00D24888">
        <w:t xml:space="preserve"> </w:t>
      </w:r>
      <w:r w:rsidRPr="00D24888">
        <w:t>“the class of explosives”</w:t>
      </w:r>
      <w:r w:rsidR="00635CF4">
        <w:t>.</w:t>
      </w:r>
    </w:p>
    <w:p w:rsidR="00D374BD" w:rsidRPr="00D24888" w:rsidRDefault="00D374BD" w:rsidP="0051448B">
      <w:pPr>
        <w:pStyle w:val="SingleTxtG"/>
        <w:ind w:left="2268" w:hanging="1134"/>
      </w:pPr>
      <w:r w:rsidRPr="00D24888">
        <w:tab/>
      </w:r>
      <w:r w:rsidR="00E66779">
        <w:t xml:space="preserve">In the fourth sentence, replace </w:t>
      </w:r>
      <w:r w:rsidRPr="00D24888">
        <w:t xml:space="preserve">“should be ascertained” </w:t>
      </w:r>
      <w:r w:rsidR="00E66779">
        <w:t>with</w:t>
      </w:r>
      <w:r w:rsidR="00E66779" w:rsidRPr="00D24888">
        <w:t xml:space="preserve"> </w:t>
      </w:r>
      <w:r w:rsidRPr="00D24888">
        <w:t>“is ascertained”</w:t>
      </w:r>
      <w:r w:rsidR="00E66779">
        <w:t xml:space="preserve"> and amend the end to read as follows: </w:t>
      </w:r>
      <w:r w:rsidRPr="00D24888">
        <w:t>“both chemically and physically, are also determined.</w:t>
      </w:r>
      <w:proofErr w:type="gramStart"/>
      <w:r w:rsidRPr="00D24888">
        <w:t>”</w:t>
      </w:r>
      <w:r w:rsidR="00635CF4">
        <w:t>.</w:t>
      </w:r>
      <w:proofErr w:type="gramEnd"/>
    </w:p>
    <w:p w:rsidR="00D374BD" w:rsidRPr="00D24888" w:rsidRDefault="00D374BD" w:rsidP="0051448B">
      <w:pPr>
        <w:pStyle w:val="SingleTxtG"/>
        <w:ind w:left="2268" w:hanging="1134"/>
      </w:pPr>
      <w:r w:rsidRPr="00D24888">
        <w:tab/>
      </w:r>
      <w:r w:rsidR="00635CF4">
        <w:t xml:space="preserve">In the sixth sentence, replace </w:t>
      </w:r>
      <w:r w:rsidR="00635CF4" w:rsidRPr="00D24888">
        <w:t xml:space="preserve">“Class 1” </w:t>
      </w:r>
      <w:r w:rsidR="00635CF4">
        <w:t>with</w:t>
      </w:r>
      <w:r w:rsidR="00635CF4" w:rsidRPr="00D24888">
        <w:t xml:space="preserve"> “the class of explosives”</w:t>
      </w:r>
      <w:r w:rsidR="00635CF4">
        <w:t xml:space="preserve"> and insert </w:t>
      </w:r>
      <w:r w:rsidRPr="00D24888">
        <w:t>“and 10.5” after “Figure 10.3”</w:t>
      </w:r>
      <w:r w:rsidR="00635CF4">
        <w:t>.</w:t>
      </w:r>
    </w:p>
    <w:p w:rsidR="00D374BD" w:rsidRPr="00D24888" w:rsidRDefault="00D374BD" w:rsidP="0051448B">
      <w:pPr>
        <w:pStyle w:val="SingleTxtG"/>
        <w:ind w:left="2268" w:hanging="1134"/>
      </w:pPr>
      <w:r w:rsidRPr="00D24888">
        <w:tab/>
      </w:r>
      <w:r w:rsidR="00635CF4">
        <w:t xml:space="preserve">In the seventh sentence, replace </w:t>
      </w:r>
      <w:r w:rsidRPr="00D24888">
        <w:t>“</w:t>
      </w:r>
      <w:r w:rsidR="00635CF4">
        <w:t>assignment to a compatibility group” with “assignment to a compatibility group</w:t>
      </w:r>
      <w:r w:rsidRPr="00D24888">
        <w:t>, when required,</w:t>
      </w:r>
      <w:proofErr w:type="gramStart"/>
      <w:r w:rsidRPr="00D24888">
        <w:t>”</w:t>
      </w:r>
      <w:r w:rsidR="00635CF4">
        <w:t>.</w:t>
      </w:r>
      <w:proofErr w:type="gramEnd"/>
    </w:p>
    <w:p w:rsidR="00D374BD" w:rsidRPr="00D24888" w:rsidRDefault="00D374BD" w:rsidP="00615113">
      <w:pPr>
        <w:pStyle w:val="SingleTxtG"/>
        <w:ind w:left="2268" w:hanging="1134"/>
      </w:pPr>
      <w:r w:rsidRPr="00D24888">
        <w:t>10.1.3</w:t>
      </w:r>
      <w:r w:rsidRPr="00D24888">
        <w:tab/>
      </w:r>
      <w:r w:rsidR="0054320C">
        <w:t>A</w:t>
      </w:r>
      <w:r w:rsidR="0054320C" w:rsidRPr="00D24888">
        <w:t xml:space="preserve">mend </w:t>
      </w:r>
      <w:r w:rsidRPr="00D24888">
        <w:t xml:space="preserve">the </w:t>
      </w:r>
      <w:r w:rsidR="0054320C">
        <w:t xml:space="preserve">end of the first sentence and the beginning of the </w:t>
      </w:r>
      <w:r w:rsidRPr="00D24888">
        <w:t xml:space="preserve">second </w:t>
      </w:r>
      <w:r w:rsidR="0054320C">
        <w:t>sentence to read</w:t>
      </w:r>
      <w:r w:rsidR="0054320C" w:rsidRPr="00D24888">
        <w:t xml:space="preserve"> </w:t>
      </w:r>
      <w:r w:rsidRPr="00D24888">
        <w:t>as follows: “that an appropriate classification can be assigned. When appropriate this is done by the competent authority.</w:t>
      </w:r>
      <w:proofErr w:type="gramStart"/>
      <w:r w:rsidRPr="00D24888">
        <w:t>”</w:t>
      </w:r>
      <w:r w:rsidR="00162164">
        <w:t>.</w:t>
      </w:r>
      <w:proofErr w:type="gramEnd"/>
    </w:p>
    <w:p w:rsidR="00D374BD" w:rsidRPr="00D24888" w:rsidRDefault="00D374BD" w:rsidP="0051448B">
      <w:pPr>
        <w:pStyle w:val="SingleTxtG"/>
        <w:ind w:left="2268" w:hanging="1134"/>
      </w:pPr>
      <w:r w:rsidRPr="00D24888">
        <w:t>10.2.1</w:t>
      </w:r>
      <w:r w:rsidRPr="00D24888">
        <w:tab/>
      </w:r>
      <w:r w:rsidR="0054320C">
        <w:t xml:space="preserve">At the end of the first sentence, replace </w:t>
      </w:r>
      <w:r w:rsidRPr="00D24888">
        <w:t xml:space="preserve">“Class 1” </w:t>
      </w:r>
      <w:r w:rsidR="0054320C">
        <w:t xml:space="preserve">with </w:t>
      </w:r>
      <w:r w:rsidRPr="00D24888">
        <w:t>“the class of explosives”</w:t>
      </w:r>
      <w:r w:rsidR="0054320C">
        <w:t>, and in the second senten</w:t>
      </w:r>
      <w:r w:rsidR="00162164">
        <w:t>c</w:t>
      </w:r>
      <w:r w:rsidR="0054320C">
        <w:t xml:space="preserve">e </w:t>
      </w:r>
      <w:r w:rsidRPr="00D24888">
        <w:t>delete “of Division 4.1” and “of Division 5.2”</w:t>
      </w:r>
      <w:r w:rsidR="0054320C">
        <w:t>.</w:t>
      </w:r>
    </w:p>
    <w:p w:rsidR="00D374BD" w:rsidRPr="00D24888" w:rsidRDefault="00D374BD" w:rsidP="0051448B">
      <w:pPr>
        <w:pStyle w:val="SingleTxtG"/>
        <w:ind w:left="2268" w:hanging="1134"/>
      </w:pPr>
      <w:r w:rsidRPr="00D24888">
        <w:t>10.2.1 (</w:t>
      </w:r>
      <w:proofErr w:type="gramStart"/>
      <w:r w:rsidRPr="00D24888">
        <w:t>a</w:t>
      </w:r>
      <w:proofErr w:type="gramEnd"/>
      <w:r w:rsidRPr="00D24888">
        <w:t>)</w:t>
      </w:r>
      <w:r w:rsidRPr="00D24888">
        <w:tab/>
      </w:r>
      <w:r w:rsidR="0054320C">
        <w:t>D</w:t>
      </w:r>
      <w:r w:rsidR="0054320C" w:rsidRPr="00D24888">
        <w:t xml:space="preserve">elete </w:t>
      </w:r>
      <w:r w:rsidRPr="00D24888">
        <w:t>“or a combination or mixture of substances” and replace “combinations or mixtures” with “substances”.</w:t>
      </w:r>
    </w:p>
    <w:p w:rsidR="00D374BD" w:rsidRPr="00D24888" w:rsidRDefault="00D374BD" w:rsidP="0051448B">
      <w:pPr>
        <w:pStyle w:val="SingleTxtG"/>
        <w:ind w:left="2268" w:hanging="1134"/>
      </w:pPr>
      <w:r w:rsidRPr="00D24888">
        <w:lastRenderedPageBreak/>
        <w:t>10.2.1 (</w:t>
      </w:r>
      <w:proofErr w:type="gramStart"/>
      <w:r w:rsidRPr="00D24888">
        <w:t>b</w:t>
      </w:r>
      <w:proofErr w:type="gramEnd"/>
      <w:r w:rsidRPr="00D24888">
        <w:t>)</w:t>
      </w:r>
      <w:r w:rsidRPr="00D24888">
        <w:tab/>
      </w:r>
      <w:r w:rsidR="0054320C">
        <w:t>D</w:t>
      </w:r>
      <w:r w:rsidR="0054320C" w:rsidRPr="00D24888">
        <w:t xml:space="preserve">elete </w:t>
      </w:r>
      <w:r w:rsidRPr="00D24888">
        <w:t xml:space="preserve">“or article” and amend the text between parentheses </w:t>
      </w:r>
      <w:r w:rsidR="0054320C">
        <w:t xml:space="preserve">to read </w:t>
      </w:r>
      <w:r w:rsidRPr="00D24888">
        <w:t>as follows: “</w:t>
      </w:r>
      <w:r w:rsidR="0054320C">
        <w:t>(</w:t>
      </w:r>
      <w:r w:rsidRPr="00D24888">
        <w:t>see</w:t>
      </w:r>
      <w:r w:rsidR="00E479C9">
        <w:t xml:space="preserve"> Chapter 2.1, paragraph 2.1.3.1 </w:t>
      </w:r>
      <w:r w:rsidR="00257360">
        <w:rPr>
          <w:rStyle w:val="FootnoteReference"/>
        </w:rPr>
        <w:footnoteReference w:id="5"/>
      </w:r>
      <w:r w:rsidR="00E479C9">
        <w:t xml:space="preserve"> </w:t>
      </w:r>
      <w:r w:rsidRPr="00D24888">
        <w:t>of the Model Regulations and Chapter 2.1, paragraph 2.1.1.2 of the GHS</w:t>
      </w:r>
      <w:r w:rsidR="0054320C">
        <w:t>)</w:t>
      </w:r>
      <w:r w:rsidRPr="00D24888">
        <w:t>”</w:t>
      </w:r>
      <w:r w:rsidR="0054320C">
        <w:t>.</w:t>
      </w:r>
    </w:p>
    <w:p w:rsidR="00D374BD" w:rsidRPr="00D24888" w:rsidRDefault="00D374BD" w:rsidP="0051448B">
      <w:pPr>
        <w:pStyle w:val="SingleTxtG"/>
        <w:ind w:left="2268" w:hanging="1134"/>
      </w:pPr>
      <w:proofErr w:type="gramStart"/>
      <w:r w:rsidRPr="00D24888">
        <w:t>10.2.1 (c)</w:t>
      </w:r>
      <w:r w:rsidRPr="00D24888">
        <w:tab/>
      </w:r>
      <w:r w:rsidR="008F1AE5">
        <w:t>D</w:t>
      </w:r>
      <w:r w:rsidR="008F1AE5" w:rsidRPr="00D24888">
        <w:t>elete</w:t>
      </w:r>
      <w:r w:rsidRPr="00D24888">
        <w:t xml:space="preserve"> “or a new combination or mixture of explosive substances”</w:t>
      </w:r>
      <w:r w:rsidR="008F1AE5">
        <w:t>.</w:t>
      </w:r>
      <w:proofErr w:type="gramEnd"/>
      <w:r w:rsidRPr="00D24888">
        <w:t xml:space="preserve"> </w:t>
      </w:r>
    </w:p>
    <w:p w:rsidR="00D374BD" w:rsidRPr="00D24888" w:rsidRDefault="00D374BD" w:rsidP="0051448B">
      <w:pPr>
        <w:pStyle w:val="SingleTxtG"/>
        <w:ind w:left="2268" w:hanging="1134"/>
      </w:pPr>
      <w:r w:rsidRPr="00D24888">
        <w:t>10.2.1 (d)</w:t>
      </w:r>
      <w:r w:rsidRPr="00D24888">
        <w:tab/>
      </w:r>
      <w:r w:rsidR="00162164">
        <w:t>I</w:t>
      </w:r>
      <w:r w:rsidRPr="00D24888">
        <w:t>nsert a full stop after the word “articles”</w:t>
      </w:r>
      <w:r w:rsidR="00162164">
        <w:t>,</w:t>
      </w:r>
      <w:r w:rsidRPr="00D24888">
        <w:t xml:space="preserve"> replace “</w:t>
      </w:r>
      <w:r w:rsidR="008F1AE5">
        <w:t xml:space="preserve">lesser </w:t>
      </w:r>
      <w:r w:rsidRPr="00D24888">
        <w:t>risk” with “</w:t>
      </w:r>
      <w:r w:rsidR="008F1AE5">
        <w:t xml:space="preserve">lesser </w:t>
      </w:r>
      <w:r w:rsidRPr="00D24888">
        <w:t>hazard”</w:t>
      </w:r>
      <w:r w:rsidR="008F1AE5">
        <w:t xml:space="preserve"> and</w:t>
      </w:r>
      <w:r>
        <w:t xml:space="preserve"> </w:t>
      </w:r>
      <w:r w:rsidR="008F1AE5">
        <w:t xml:space="preserve">replace “mass explosion risk” with “mass explosion hazard </w:t>
      </w:r>
      <w:r>
        <w:t>or vice versa”.</w:t>
      </w:r>
    </w:p>
    <w:p w:rsidR="00D374BD" w:rsidRPr="00D24888" w:rsidRDefault="00D374BD" w:rsidP="0051448B">
      <w:pPr>
        <w:pStyle w:val="SingleTxtG"/>
        <w:ind w:left="2268" w:hanging="1134"/>
      </w:pPr>
      <w:r w:rsidRPr="00D24888">
        <w:t>10.2.1</w:t>
      </w:r>
      <w:r w:rsidRPr="00D24888">
        <w:tab/>
      </w:r>
      <w:r w:rsidR="008F1AE5">
        <w:t>D</w:t>
      </w:r>
      <w:r w:rsidR="008F1AE5" w:rsidRPr="00D24888">
        <w:t xml:space="preserve">elete </w:t>
      </w:r>
      <w:r w:rsidRPr="00D24888">
        <w:t>the last sentence</w:t>
      </w:r>
      <w:r w:rsidR="008F1AE5">
        <w:t xml:space="preserve"> following sub-paragraphs (a) to (d) (</w:t>
      </w:r>
      <w:r w:rsidR="00D234E4">
        <w:t>“The classification … for transport)</w:t>
      </w:r>
      <w:r w:rsidR="008F1AE5">
        <w:t xml:space="preserve">. </w:t>
      </w:r>
    </w:p>
    <w:p w:rsidR="00D234E4" w:rsidRDefault="00D374BD" w:rsidP="00D374BD">
      <w:pPr>
        <w:tabs>
          <w:tab w:val="left" w:pos="2268"/>
        </w:tabs>
        <w:spacing w:after="120"/>
        <w:ind w:left="2268" w:hanging="1134"/>
      </w:pPr>
      <w:r w:rsidRPr="00D24888">
        <w:t>10.3.1</w:t>
      </w:r>
      <w:r w:rsidR="00D234E4">
        <w:t>.1</w:t>
      </w:r>
      <w:r w:rsidRPr="00D24888">
        <w:tab/>
      </w:r>
      <w:r w:rsidR="00D234E4">
        <w:t>Amend to read as follows:</w:t>
      </w:r>
    </w:p>
    <w:p w:rsidR="00D234E4" w:rsidRPr="00E67F31" w:rsidRDefault="00D234E4" w:rsidP="0051448B">
      <w:pPr>
        <w:pStyle w:val="SingleTxtG"/>
        <w:ind w:left="2268"/>
      </w:pPr>
      <w:r>
        <w:t>“</w:t>
      </w:r>
      <w:r w:rsidRPr="00E67F31">
        <w:t xml:space="preserve">The acceptance procedure is used to determine whether or not a substance </w:t>
      </w:r>
      <w:r>
        <w:t xml:space="preserve">or article </w:t>
      </w:r>
      <w:r w:rsidRPr="00E67F31">
        <w:t>is a candidate for the class of explosives. This is decided by determining whether a substance provisionally accepted into the class of explosives is either too insensitive for inclusion in the class of explosives or is accepted as an unstable explosive (and considered too dangerous for transport); or whether articles or packaged articles are accepted as an unstable explosive (and considered too dangerous for transport).</w:t>
      </w:r>
      <w:r>
        <w:t>”</w:t>
      </w:r>
    </w:p>
    <w:p w:rsidR="00D374BD" w:rsidRPr="00D24888" w:rsidRDefault="00D374BD" w:rsidP="0051448B">
      <w:pPr>
        <w:pStyle w:val="SingleTxtG"/>
        <w:ind w:left="2268" w:hanging="1134"/>
      </w:pPr>
      <w:r w:rsidRPr="00D24888">
        <w:t>10.3.2.1</w:t>
      </w:r>
      <w:r w:rsidRPr="00D24888">
        <w:tab/>
      </w:r>
      <w:r w:rsidR="00D234E4">
        <w:t>Replace</w:t>
      </w:r>
      <w:r w:rsidR="00D234E4" w:rsidRPr="00D24888">
        <w:t xml:space="preserve"> </w:t>
      </w:r>
      <w:r w:rsidRPr="00D24888">
        <w:t xml:space="preserve">“Class 1” </w:t>
      </w:r>
      <w:r w:rsidR="00D234E4">
        <w:t>with</w:t>
      </w:r>
      <w:r w:rsidR="00D234E4" w:rsidRPr="00D24888">
        <w:t xml:space="preserve"> </w:t>
      </w:r>
      <w:r w:rsidRPr="00D24888">
        <w:t>“the class of explosives”</w:t>
      </w:r>
      <w:r w:rsidR="00D234E4">
        <w:t>.</w:t>
      </w:r>
    </w:p>
    <w:p w:rsidR="00D374BD" w:rsidRPr="00D24888" w:rsidRDefault="00D374BD" w:rsidP="0051448B">
      <w:pPr>
        <w:pStyle w:val="SingleTxtG"/>
        <w:ind w:left="2268" w:hanging="1134"/>
      </w:pPr>
      <w:r w:rsidRPr="00D24888">
        <w:t>10.3.2.3</w:t>
      </w:r>
      <w:r w:rsidRPr="00D24888">
        <w:tab/>
      </w:r>
      <w:r w:rsidR="00D234E4">
        <w:t>Replace</w:t>
      </w:r>
      <w:r w:rsidRPr="00D24888">
        <w:t xml:space="preserve"> “Class 1” </w:t>
      </w:r>
      <w:r w:rsidR="00D234E4">
        <w:t>with</w:t>
      </w:r>
      <w:r w:rsidR="00D234E4" w:rsidRPr="00D24888">
        <w:t xml:space="preserve"> </w:t>
      </w:r>
      <w:r w:rsidRPr="00D24888">
        <w:t>“the class of explosives”</w:t>
      </w:r>
      <w:r w:rsidR="00D234E4">
        <w:t>.</w:t>
      </w:r>
      <w:r w:rsidRPr="00D24888">
        <w:t xml:space="preserve"> </w:t>
      </w:r>
    </w:p>
    <w:p w:rsidR="00237406" w:rsidRDefault="00D374BD" w:rsidP="0051448B">
      <w:pPr>
        <w:pStyle w:val="SingleTxtG"/>
        <w:ind w:left="2268" w:hanging="1134"/>
      </w:pPr>
      <w:r w:rsidRPr="00D24888">
        <w:t>Figure 10.1</w:t>
      </w:r>
      <w:r w:rsidRPr="00D24888">
        <w:tab/>
      </w:r>
      <w:r w:rsidR="00237406">
        <w:t>In the title, replace “IN CLASS 1” with “IN THE CLASS OF EXPLOSIVES”.</w:t>
      </w:r>
    </w:p>
    <w:p w:rsidR="00237406" w:rsidRDefault="00237406" w:rsidP="0051448B">
      <w:pPr>
        <w:pStyle w:val="SingleTxtG"/>
        <w:ind w:left="2268" w:hanging="1134"/>
      </w:pPr>
      <w:r>
        <w:tab/>
        <w:t xml:space="preserve">Replace current figure 10.1 in the Manual with Figure 2.1.1 in the 6th revised edition of the GHS, </w:t>
      </w:r>
      <w:r w:rsidR="00B20ECC">
        <w:t>and amend as follows:</w:t>
      </w:r>
      <w:r>
        <w:t xml:space="preserve"> </w:t>
      </w:r>
    </w:p>
    <w:p w:rsidR="0051448B" w:rsidRDefault="00237406" w:rsidP="0051448B">
      <w:pPr>
        <w:pStyle w:val="SingleTxtG"/>
        <w:ind w:left="2268" w:hanging="1134"/>
      </w:pPr>
      <w:r>
        <w:tab/>
      </w:r>
      <w:r w:rsidR="00220264">
        <w:tab/>
        <w:t>In the first text box, replace “SUBSTANCE, MIXTURE OR ARTICLE” with “SUBSTANCE OR ARTICLE”.</w:t>
      </w:r>
    </w:p>
    <w:p w:rsidR="00913EAD" w:rsidRDefault="00D374BD" w:rsidP="0051448B">
      <w:pPr>
        <w:pStyle w:val="SingleTxtG"/>
        <w:ind w:left="2268" w:hanging="1134"/>
      </w:pPr>
      <w:r w:rsidRPr="00D24888">
        <w:t>Figure 10.2</w:t>
      </w:r>
      <w:r w:rsidRPr="00D24888">
        <w:tab/>
      </w:r>
      <w:r w:rsidR="0025405A">
        <w:t xml:space="preserve">In the title, replace “IN CLASS 1” with “IN THE CLASS OF EXPLOSIVES”. </w:t>
      </w:r>
    </w:p>
    <w:p w:rsidR="00B20ECC" w:rsidRDefault="00913EAD" w:rsidP="00B20ECC">
      <w:pPr>
        <w:pStyle w:val="SingleTxtG"/>
        <w:ind w:left="2268" w:hanging="1134"/>
      </w:pPr>
      <w:r>
        <w:tab/>
      </w:r>
      <w:r w:rsidRPr="00B20ECC">
        <w:t xml:space="preserve">Replace current figure 10.2 </w:t>
      </w:r>
      <w:r w:rsidR="00B20ECC" w:rsidRPr="00B20ECC">
        <w:t>in the Manual with Figure 2.1.2 in the 6th revised edition of the GHS, and amend as follows:</w:t>
      </w:r>
      <w:r w:rsidR="00B20ECC">
        <w:t xml:space="preserve"> </w:t>
      </w:r>
    </w:p>
    <w:p w:rsidR="00B20ECC" w:rsidRDefault="00B20ECC" w:rsidP="00B20ECC">
      <w:pPr>
        <w:pStyle w:val="Bullet1G"/>
        <w:tabs>
          <w:tab w:val="clear" w:pos="1701"/>
        </w:tabs>
        <w:ind w:left="2552" w:hanging="284"/>
      </w:pPr>
      <w:r>
        <w:t>Number all the text boxes</w:t>
      </w:r>
    </w:p>
    <w:p w:rsidR="00B20ECC" w:rsidRDefault="00B20ECC" w:rsidP="00B20ECC">
      <w:pPr>
        <w:pStyle w:val="Bullet1G"/>
        <w:tabs>
          <w:tab w:val="clear" w:pos="1701"/>
        </w:tabs>
        <w:ind w:left="2552" w:hanging="284"/>
      </w:pPr>
      <w:r>
        <w:t>Wherever it appears, delete “/mixture”</w:t>
      </w:r>
    </w:p>
    <w:p w:rsidR="00B20ECC" w:rsidRDefault="00B20ECC" w:rsidP="00B20ECC">
      <w:pPr>
        <w:pStyle w:val="Bullet1G"/>
        <w:tabs>
          <w:tab w:val="clear" w:pos="1701"/>
        </w:tabs>
        <w:ind w:left="2552" w:hanging="284"/>
      </w:pPr>
      <w:r>
        <w:t>In the box starting with “TEST SERIES 8”, replace “Go to Figure 2.1.4” with “Go to Figure 10.4”</w:t>
      </w:r>
    </w:p>
    <w:p w:rsidR="00F1592A" w:rsidRDefault="00F1592A" w:rsidP="00437846">
      <w:pPr>
        <w:pStyle w:val="Bullet1G"/>
        <w:tabs>
          <w:tab w:val="clear" w:pos="1701"/>
        </w:tabs>
        <w:ind w:left="2552" w:hanging="284"/>
      </w:pPr>
      <w:r>
        <w:t>In the box with the text</w:t>
      </w:r>
      <w:r w:rsidR="00437846">
        <w:t xml:space="preserve"> “Is the substance/mixture too dangerous in the form in which it was tested?”</w:t>
      </w:r>
      <w:r>
        <w:t xml:space="preserve">, replace “too dangerous” </w:t>
      </w:r>
      <w:r w:rsidR="00437846">
        <w:t xml:space="preserve">with </w:t>
      </w:r>
      <w:r>
        <w:t>“unstable”</w:t>
      </w:r>
    </w:p>
    <w:p w:rsidR="00B20ECC" w:rsidRDefault="00F1592A" w:rsidP="00437846">
      <w:pPr>
        <w:pStyle w:val="Bullet1G"/>
        <w:tabs>
          <w:tab w:val="clear" w:pos="1701"/>
        </w:tabs>
        <w:ind w:left="2552" w:hanging="284"/>
      </w:pPr>
      <w:r>
        <w:t xml:space="preserve">Replace the sentence </w:t>
      </w:r>
      <w:r w:rsidR="00437846">
        <w:t>“</w:t>
      </w:r>
      <w:r>
        <w:t>E</w:t>
      </w:r>
      <w:r w:rsidR="00437846">
        <w:t>ncapsulate and/or package</w:t>
      </w:r>
      <w:r>
        <w:t xml:space="preserve"> the substance/mixture</w:t>
      </w:r>
      <w:r w:rsidR="00437846">
        <w:t>”</w:t>
      </w:r>
      <w:r>
        <w:t xml:space="preserve"> with the question “Is the substance encapsulated and/or packaged?</w:t>
      </w:r>
      <w:proofErr w:type="gramStart"/>
      <w:r>
        <w:t>”.</w:t>
      </w:r>
      <w:proofErr w:type="gramEnd"/>
      <w:r>
        <w:t xml:space="preserve"> </w:t>
      </w:r>
      <w:r w:rsidR="00437846">
        <w:t xml:space="preserve"> Insert an arrow to the left </w:t>
      </w:r>
      <w:r>
        <w:t xml:space="preserve">of the text box, </w:t>
      </w:r>
      <w:r w:rsidR="00437846">
        <w:t xml:space="preserve">with the </w:t>
      </w:r>
      <w:r>
        <w:t xml:space="preserve">answer “No”. Insert an answer “Yes” along the arrow going down </w:t>
      </w:r>
      <w:r w:rsidR="006E4493">
        <w:t>to the text box “TEST SERIES 4”</w:t>
      </w:r>
    </w:p>
    <w:p w:rsidR="006E4493" w:rsidRDefault="006E4493" w:rsidP="00437846">
      <w:pPr>
        <w:pStyle w:val="Bullet1G"/>
        <w:tabs>
          <w:tab w:val="clear" w:pos="1701"/>
        </w:tabs>
        <w:ind w:left="2552" w:hanging="284"/>
      </w:pPr>
      <w:r>
        <w:lastRenderedPageBreak/>
        <w:t>In the box with the text “Is the article, packed article or packaged substance/mixture too dangerous?” amend the end of the question to read “or packaged substance unstable?”</w:t>
      </w:r>
    </w:p>
    <w:p w:rsidR="006E4493" w:rsidRDefault="006E4493" w:rsidP="00437846">
      <w:pPr>
        <w:pStyle w:val="Bullet1G"/>
        <w:tabs>
          <w:tab w:val="clear" w:pos="1701"/>
        </w:tabs>
        <w:ind w:left="2552" w:hanging="284"/>
      </w:pPr>
      <w:r>
        <w:t xml:space="preserve">In the exit box “PROVISIONALLY ACCEPT INTO THIS CLASS”, replace “(go to Figure 2.1.3)” with “(go to Figure </w:t>
      </w:r>
      <w:r w:rsidR="00385D07">
        <w:t>10</w:t>
      </w:r>
      <w:r w:rsidR="00821A3E">
        <w:t>.3)”</w:t>
      </w:r>
    </w:p>
    <w:p w:rsidR="00D374BD" w:rsidRPr="00D24888" w:rsidRDefault="00D374BD" w:rsidP="0051448B">
      <w:pPr>
        <w:pStyle w:val="SingleTxtG"/>
        <w:ind w:left="2268" w:hanging="1134"/>
      </w:pPr>
      <w:r w:rsidRPr="00D24888">
        <w:t>10.3.2.4</w:t>
      </w:r>
      <w:r w:rsidRPr="00D24888">
        <w:tab/>
      </w:r>
      <w:r w:rsidR="00EF301A">
        <w:t>In the first sentence, r</w:t>
      </w:r>
      <w:r>
        <w:t>eplace</w:t>
      </w:r>
      <w:r w:rsidRPr="00D24888">
        <w:t xml:space="preserve"> “</w:t>
      </w:r>
      <w:r>
        <w:t xml:space="preserve">too dangerous </w:t>
      </w:r>
      <w:r w:rsidRPr="00D24888">
        <w:t xml:space="preserve">for transport” </w:t>
      </w:r>
      <w:r>
        <w:t>with “unstable”</w:t>
      </w:r>
      <w:r w:rsidRPr="00D24888">
        <w:t>.</w:t>
      </w:r>
    </w:p>
    <w:p w:rsidR="00D374BD" w:rsidRPr="00D24888" w:rsidRDefault="00D374BD" w:rsidP="0051448B">
      <w:pPr>
        <w:pStyle w:val="SingleTxtG"/>
        <w:ind w:left="2268" w:hanging="1134"/>
      </w:pPr>
      <w:r w:rsidRPr="00D24888">
        <w:t>10.3.2.5</w:t>
      </w:r>
      <w:r w:rsidRPr="00D24888">
        <w:tab/>
      </w:r>
      <w:r w:rsidR="00741191">
        <w:t>In the first sentence, r</w:t>
      </w:r>
      <w:r>
        <w:t>eplace</w:t>
      </w:r>
      <w:r w:rsidRPr="00D24888">
        <w:t xml:space="preserve"> “</w:t>
      </w:r>
      <w:r>
        <w:t xml:space="preserve">too dangerous </w:t>
      </w:r>
      <w:r w:rsidRPr="00D24888">
        <w:t xml:space="preserve">for transport” </w:t>
      </w:r>
      <w:r>
        <w:t>with “unstable”</w:t>
      </w:r>
      <w:r w:rsidR="00741191">
        <w:t xml:space="preserve">, and </w:t>
      </w:r>
      <w:r w:rsidRPr="00D24888">
        <w:t>amend the beginning of the second sentence to read as follows: “Typical conditions which may be encountered include”</w:t>
      </w:r>
      <w:r w:rsidR="00385D07">
        <w:t>.</w:t>
      </w:r>
    </w:p>
    <w:p w:rsidR="00D374BD" w:rsidRDefault="00D374BD" w:rsidP="0051448B">
      <w:pPr>
        <w:pStyle w:val="SingleTxtG"/>
        <w:ind w:left="2268" w:hanging="1134"/>
      </w:pPr>
      <w:r>
        <w:t>10.3.3.5</w:t>
      </w:r>
      <w:r>
        <w:tab/>
        <w:t>Insert “for testing purposes” after “</w:t>
      </w:r>
      <w:r w:rsidR="00741191">
        <w:t xml:space="preserve">control </w:t>
      </w:r>
      <w:r>
        <w:t>components,</w:t>
      </w:r>
      <w:proofErr w:type="gramStart"/>
      <w:r>
        <w:t>”</w:t>
      </w:r>
      <w:r w:rsidR="00741191">
        <w:t>.</w:t>
      </w:r>
      <w:proofErr w:type="gramEnd"/>
      <w:r>
        <w:t xml:space="preserve"> </w:t>
      </w:r>
    </w:p>
    <w:p w:rsidR="00D374BD" w:rsidRPr="00D24888" w:rsidRDefault="00D374BD" w:rsidP="0051448B">
      <w:pPr>
        <w:pStyle w:val="SingleTxtG"/>
        <w:ind w:left="2268" w:hanging="1134"/>
      </w:pPr>
      <w:r w:rsidRPr="00D24888">
        <w:t>10.4</w:t>
      </w:r>
      <w:r w:rsidRPr="00D24888">
        <w:tab/>
      </w:r>
      <w:r w:rsidR="00741191">
        <w:t>In</w:t>
      </w:r>
      <w:r w:rsidR="00741191" w:rsidRPr="00D24888">
        <w:t xml:space="preserve"> </w:t>
      </w:r>
      <w:r w:rsidRPr="00D24888">
        <w:t xml:space="preserve">the title </w:t>
      </w:r>
      <w:r w:rsidR="00741191">
        <w:t>replace “Class 1” with “</w:t>
      </w:r>
      <w:r w:rsidRPr="00D24888">
        <w:t>the class of explosives”</w:t>
      </w:r>
      <w:r w:rsidR="00741191">
        <w:t>.</w:t>
      </w:r>
    </w:p>
    <w:p w:rsidR="00D374BD" w:rsidRPr="00D24888" w:rsidRDefault="00D374BD" w:rsidP="0051448B">
      <w:pPr>
        <w:pStyle w:val="SingleTxtG"/>
        <w:ind w:left="2268" w:hanging="1134"/>
      </w:pPr>
      <w:r w:rsidRPr="00D24888">
        <w:t>10.4.1.1</w:t>
      </w:r>
      <w:r w:rsidRPr="00D24888">
        <w:tab/>
        <w:t xml:space="preserve">Amend the </w:t>
      </w:r>
      <w:r w:rsidR="00741191">
        <w:t xml:space="preserve">beginning and the end of the </w:t>
      </w:r>
      <w:r w:rsidRPr="00D24888">
        <w:t>first sentence to read as follows: “Unless classified as unstable, explosives are … Model Regulations and 2.1.2 of the GHS).”</w:t>
      </w:r>
    </w:p>
    <w:p w:rsidR="00D374BD" w:rsidRPr="00D24888" w:rsidRDefault="00D374BD" w:rsidP="0051448B">
      <w:pPr>
        <w:pStyle w:val="SingleTxtG"/>
        <w:ind w:left="2268" w:hanging="1134"/>
      </w:pPr>
      <w:r w:rsidRPr="00D24888">
        <w:tab/>
      </w:r>
      <w:r w:rsidR="00741191">
        <w:t>In the s</w:t>
      </w:r>
      <w:r w:rsidRPr="00D24888">
        <w:t>econd sentence</w:t>
      </w:r>
      <w:r w:rsidR="00741191">
        <w:t>,</w:t>
      </w:r>
      <w:r w:rsidRPr="00D24888">
        <w:t xml:space="preserve"> insert “and 10.5” after </w:t>
      </w:r>
      <w:r w:rsidR="00741191">
        <w:t>“</w:t>
      </w:r>
      <w:r w:rsidRPr="00D24888">
        <w:t>Figure 10.3</w:t>
      </w:r>
      <w:r w:rsidR="00741191">
        <w:t>”</w:t>
      </w:r>
      <w:r w:rsidRPr="00D24888">
        <w:t xml:space="preserve"> and replace “Class 1” with “this class”.</w:t>
      </w:r>
    </w:p>
    <w:p w:rsidR="00D374BD" w:rsidRPr="00D24888" w:rsidRDefault="00D374BD" w:rsidP="0051448B">
      <w:pPr>
        <w:pStyle w:val="SingleTxtG"/>
        <w:ind w:left="2268" w:hanging="1134"/>
      </w:pPr>
      <w:r w:rsidRPr="00D24888">
        <w:tab/>
        <w:t xml:space="preserve">Amend the </w:t>
      </w:r>
      <w:r w:rsidR="00FB3781">
        <w:t xml:space="preserve">beginning and the end of the third sentence </w:t>
      </w:r>
      <w:r w:rsidRPr="00D24888">
        <w:t xml:space="preserve">to </w:t>
      </w:r>
      <w:r w:rsidR="00FB3781">
        <w:t xml:space="preserve">read </w:t>
      </w:r>
      <w:r w:rsidRPr="00D24888">
        <w:t>as follows: “A substance or article is assigned to … to which it has been subjected.</w:t>
      </w:r>
      <w:proofErr w:type="gramStart"/>
      <w:r w:rsidRPr="00D24888">
        <w:t>”.</w:t>
      </w:r>
      <w:proofErr w:type="gramEnd"/>
    </w:p>
    <w:p w:rsidR="00FB3781" w:rsidRDefault="00D374BD" w:rsidP="0051448B">
      <w:pPr>
        <w:pStyle w:val="SingleTxtG"/>
        <w:ind w:left="2268" w:hanging="1134"/>
      </w:pPr>
      <w:r w:rsidRPr="00D24888">
        <w:tab/>
        <w:t>Amend the last sentence to read</w:t>
      </w:r>
      <w:r w:rsidR="00FB3781">
        <w:t xml:space="preserve"> as follows</w:t>
      </w:r>
      <w:r w:rsidRPr="00D24888">
        <w:t xml:space="preserve">: </w:t>
      </w:r>
    </w:p>
    <w:p w:rsidR="00D374BD" w:rsidRPr="00D24888" w:rsidRDefault="00FB3781" w:rsidP="0051448B">
      <w:pPr>
        <w:pStyle w:val="SingleTxtG"/>
        <w:ind w:left="2268" w:hanging="1134"/>
      </w:pPr>
      <w:r>
        <w:tab/>
      </w:r>
      <w:r w:rsidR="00D374BD" w:rsidRPr="00D24888">
        <w:t>“</w:t>
      </w:r>
      <w:r>
        <w:t>As indicated in box 36 of Figure 10.3, there is authority to</w:t>
      </w:r>
      <w:r w:rsidR="00D374BD" w:rsidRPr="00D24888">
        <w:t xml:space="preserve"> exclude an article from the class of explosives by virtue of tes</w:t>
      </w:r>
      <w:r w:rsidR="00D374BD">
        <w:t>t results and the “</w:t>
      </w:r>
      <w:r w:rsidR="00D374BD" w:rsidRPr="00D24888">
        <w:t>explosives</w:t>
      </w:r>
      <w:r w:rsidR="00D374BD">
        <w:t>”</w:t>
      </w:r>
      <w:r w:rsidR="00D374BD" w:rsidRPr="00D24888">
        <w:t xml:space="preserve"> </w:t>
      </w:r>
      <w:r w:rsidR="00D374BD">
        <w:t xml:space="preserve">definition </w:t>
      </w:r>
      <w:r w:rsidR="00D374BD" w:rsidRPr="00D24888">
        <w:t>(see paragraph 2.1.1</w:t>
      </w:r>
      <w:r w:rsidR="00385D07">
        <w:t xml:space="preserve"> </w:t>
      </w:r>
      <w:r w:rsidR="00D374BD" w:rsidRPr="00D24888">
        <w:t>(b)</w:t>
      </w:r>
      <w:r w:rsidR="00821A3E">
        <w:rPr>
          <w:rStyle w:val="FootnoteReference"/>
        </w:rPr>
        <w:footnoteReference w:id="6"/>
      </w:r>
      <w:r w:rsidR="00D374BD" w:rsidRPr="00D24888">
        <w:t xml:space="preserve"> of the Model Regulations and 2.1.1.2</w:t>
      </w:r>
      <w:r w:rsidR="00815FD5">
        <w:t> </w:t>
      </w:r>
      <w:r w:rsidR="00D374BD" w:rsidRPr="00D24888">
        <w:t>(b) of the GHS).</w:t>
      </w:r>
      <w:r w:rsidR="00D374BD">
        <w:t xml:space="preserve"> Specific criteria by which articles may be excluded from the class of explosives</w:t>
      </w:r>
      <w:r w:rsidR="00385D07">
        <w:rPr>
          <w:rStyle w:val="FootnoteReference"/>
        </w:rPr>
        <w:footnoteReference w:id="7"/>
      </w:r>
      <w:r w:rsidR="00815FD5">
        <w:t xml:space="preserve"> </w:t>
      </w:r>
      <w:r w:rsidR="00D374BD">
        <w:t>may be found in the M</w:t>
      </w:r>
      <w:r w:rsidR="00DB6BA1">
        <w:t>odel Regulations (see paragraph </w:t>
      </w:r>
      <w:r w:rsidR="00D374BD">
        <w:t>2.1.3.6.4)</w:t>
      </w:r>
      <w:r w:rsidR="00815FD5">
        <w:t>.</w:t>
      </w:r>
      <w:r w:rsidR="00D374BD">
        <w:t xml:space="preserve"> </w:t>
      </w:r>
      <w:r w:rsidR="00D374BD" w:rsidRPr="00D24888">
        <w:t>”</w:t>
      </w:r>
      <w:r w:rsidR="00DB6BA1">
        <w:t>.</w:t>
      </w:r>
    </w:p>
    <w:p w:rsidR="00D374BD" w:rsidRPr="00D24888" w:rsidRDefault="00D374BD" w:rsidP="0051448B">
      <w:pPr>
        <w:pStyle w:val="SingleTxtG"/>
        <w:ind w:left="2268" w:hanging="1134"/>
      </w:pPr>
      <w:r w:rsidRPr="00D24888">
        <w:t>10.4.2.2</w:t>
      </w:r>
      <w:r w:rsidRPr="00D24888">
        <w:tab/>
      </w:r>
      <w:proofErr w:type="gramStart"/>
      <w:r w:rsidR="00815FD5">
        <w:t>In</w:t>
      </w:r>
      <w:proofErr w:type="gramEnd"/>
      <w:r w:rsidR="00815FD5">
        <w:t xml:space="preserve"> the last sentence</w:t>
      </w:r>
      <w:r w:rsidRPr="00D24888">
        <w:t xml:space="preserve">: </w:t>
      </w:r>
      <w:r w:rsidR="00815FD5">
        <w:t xml:space="preserve">replace “national authority” with </w:t>
      </w:r>
      <w:r w:rsidRPr="00D24888">
        <w:t>“competent</w:t>
      </w:r>
      <w:r w:rsidR="00815FD5">
        <w:t xml:space="preserve"> authority</w:t>
      </w:r>
      <w:r w:rsidRPr="00D24888">
        <w:t>”.</w:t>
      </w:r>
    </w:p>
    <w:p w:rsidR="00DB6BA1" w:rsidRDefault="00D374BD" w:rsidP="0051448B">
      <w:pPr>
        <w:pStyle w:val="SingleTxtG"/>
        <w:ind w:left="2268" w:hanging="1134"/>
      </w:pPr>
      <w:r w:rsidRPr="00D24888">
        <w:t>Figure 10.3</w:t>
      </w:r>
      <w:r w:rsidRPr="00D24888">
        <w:tab/>
      </w:r>
      <w:r w:rsidR="0088217A">
        <w:t>In the title replace “CLASS 1” with “THE CLASS OF EXPLOSIVES”</w:t>
      </w:r>
      <w:r w:rsidR="00DB6BA1">
        <w:t>.</w:t>
      </w:r>
    </w:p>
    <w:p w:rsidR="00DB6BA1" w:rsidRDefault="00DB6BA1" w:rsidP="0051448B">
      <w:pPr>
        <w:pStyle w:val="SingleTxtG"/>
        <w:ind w:left="2268" w:hanging="1134"/>
      </w:pPr>
      <w:r>
        <w:tab/>
        <w:t>R</w:t>
      </w:r>
      <w:r w:rsidR="00D374BD" w:rsidRPr="00D24888">
        <w:t xml:space="preserve">eplace current figure </w:t>
      </w:r>
      <w:r w:rsidR="00D374BD" w:rsidRPr="00275C6E">
        <w:t xml:space="preserve">10.3 </w:t>
      </w:r>
      <w:r w:rsidRPr="00B20ECC">
        <w:t>in the Manual with Figure 2.1.</w:t>
      </w:r>
      <w:r>
        <w:t>3</w:t>
      </w:r>
      <w:r w:rsidRPr="00B20ECC">
        <w:t xml:space="preserve"> in the 6th revised edition of the GHS,</w:t>
      </w:r>
      <w:r>
        <w:t xml:space="preserve"> and amend as follows:</w:t>
      </w:r>
    </w:p>
    <w:p w:rsidR="00DB6BA1" w:rsidRDefault="00DB6BA1" w:rsidP="00DB6BA1">
      <w:pPr>
        <w:pStyle w:val="Bullet1G"/>
        <w:tabs>
          <w:tab w:val="clear" w:pos="1701"/>
        </w:tabs>
        <w:ind w:left="2552" w:hanging="284"/>
      </w:pPr>
      <w:r>
        <w:t>Number all the text boxes</w:t>
      </w:r>
    </w:p>
    <w:p w:rsidR="00DB6BA1" w:rsidRDefault="00DB6BA1" w:rsidP="00DB6BA1">
      <w:pPr>
        <w:pStyle w:val="Bullet1G"/>
        <w:tabs>
          <w:tab w:val="clear" w:pos="1701"/>
        </w:tabs>
        <w:ind w:left="2552" w:hanging="284"/>
      </w:pPr>
      <w:r>
        <w:t>Wherever it appears, delete “/mixture”</w:t>
      </w:r>
    </w:p>
    <w:p w:rsidR="00DB6BA1" w:rsidRDefault="00DB6BA1" w:rsidP="00DB6BA1">
      <w:pPr>
        <w:pStyle w:val="Bullet1G"/>
        <w:tabs>
          <w:tab w:val="clear" w:pos="1701"/>
        </w:tabs>
        <w:ind w:left="2552" w:hanging="284"/>
      </w:pPr>
      <w:r>
        <w:t>In the first box, replace “from figure 2.1.2” with “from figure 10.2”</w:t>
      </w:r>
    </w:p>
    <w:p w:rsidR="00DB6BA1" w:rsidRDefault="00DB6BA1" w:rsidP="00DB6BA1">
      <w:pPr>
        <w:pStyle w:val="Bullet1G"/>
        <w:tabs>
          <w:tab w:val="clear" w:pos="1701"/>
        </w:tabs>
        <w:ind w:left="2552" w:hanging="284"/>
      </w:pPr>
      <w:r>
        <w:t xml:space="preserve">In the </w:t>
      </w:r>
      <w:r w:rsidR="004820A6">
        <w:t xml:space="preserve">box </w:t>
      </w:r>
      <w:r w:rsidR="00E34355">
        <w:t>preceding</w:t>
      </w:r>
      <w:r w:rsidR="004820A6">
        <w:t xml:space="preserve"> the exit “Division 1.4 Compatibility Group S” amend the end of the question to read: “excluded by definition and test results? (</w:t>
      </w:r>
      <w:proofErr w:type="gramStart"/>
      <w:r w:rsidR="004820A6">
        <w:t>see</w:t>
      </w:r>
      <w:proofErr w:type="gramEnd"/>
      <w:r w:rsidR="004820A6">
        <w:t xml:space="preserve"> 2.1.1.1 (b))”</w:t>
      </w:r>
      <w:r>
        <w:t>.</w:t>
      </w:r>
    </w:p>
    <w:p w:rsidR="00FD446B" w:rsidRDefault="00D374BD" w:rsidP="00FD446B">
      <w:pPr>
        <w:pStyle w:val="SingleTxtG"/>
        <w:ind w:left="2268" w:hanging="1134"/>
      </w:pPr>
      <w:r w:rsidRPr="00D24888">
        <w:lastRenderedPageBreak/>
        <w:t>Figure 10.4</w:t>
      </w:r>
      <w:r w:rsidRPr="00D24888">
        <w:tab/>
        <w:t xml:space="preserve">Replace the current figure 10.4 </w:t>
      </w:r>
      <w:r w:rsidR="00FD446B" w:rsidRPr="00B20ECC">
        <w:t>in the Manual with Figure 2.1.</w:t>
      </w:r>
      <w:r w:rsidR="00FD446B">
        <w:t>4</w:t>
      </w:r>
      <w:r w:rsidR="00FD446B" w:rsidRPr="00B20ECC">
        <w:t xml:space="preserve"> in the 6th revised edition of the GHS,</w:t>
      </w:r>
      <w:r w:rsidR="00FD446B">
        <w:t xml:space="preserve"> and amend as follows:</w:t>
      </w:r>
    </w:p>
    <w:p w:rsidR="00FD446B" w:rsidRDefault="00FD446B" w:rsidP="00FD446B">
      <w:pPr>
        <w:pStyle w:val="Bullet1G"/>
        <w:tabs>
          <w:tab w:val="clear" w:pos="1701"/>
        </w:tabs>
        <w:ind w:left="2552" w:hanging="284"/>
      </w:pPr>
      <w:r>
        <w:t>Wherever it appears, delete “/mixture”</w:t>
      </w:r>
    </w:p>
    <w:p w:rsidR="00FD446B" w:rsidRDefault="00FD446B" w:rsidP="00FD446B">
      <w:pPr>
        <w:pStyle w:val="Bullet1G"/>
        <w:tabs>
          <w:tab w:val="clear" w:pos="1701"/>
        </w:tabs>
        <w:ind w:left="2552" w:hanging="284"/>
      </w:pPr>
      <w:r>
        <w:t>In the exit box on the left hand side, delete “Category 2” (twice) and “(Chapters 2.13 and 2.14)”</w:t>
      </w:r>
    </w:p>
    <w:p w:rsidR="00E96FCD" w:rsidRDefault="00E96FCD" w:rsidP="00FD446B">
      <w:pPr>
        <w:pStyle w:val="Bullet1G"/>
        <w:tabs>
          <w:tab w:val="clear" w:pos="1701"/>
        </w:tabs>
        <w:ind w:left="2552" w:hanging="284"/>
      </w:pPr>
      <w:r>
        <w:t>In the middle and in the bottom exit boxes on the right hand side, replace “in figure 2.1.3” with “in figure 10.3”</w:t>
      </w:r>
    </w:p>
    <w:p w:rsidR="00B43846" w:rsidRDefault="00D374BD" w:rsidP="00D374BD">
      <w:pPr>
        <w:spacing w:after="120"/>
        <w:ind w:left="2268" w:hanging="1134"/>
      </w:pPr>
      <w:r w:rsidRPr="00D24888">
        <w:t>10.4.2.3</w:t>
      </w:r>
      <w:r w:rsidRPr="00D24888">
        <w:tab/>
      </w:r>
      <w:proofErr w:type="gramStart"/>
      <w:r w:rsidRPr="00D24888">
        <w:t>In</w:t>
      </w:r>
      <w:proofErr w:type="gramEnd"/>
      <w:r w:rsidRPr="00D24888">
        <w:t xml:space="preserve"> the first </w:t>
      </w:r>
      <w:r w:rsidR="00005982">
        <w:t>sentence</w:t>
      </w:r>
      <w:r w:rsidR="00B43846">
        <w:t>:</w:t>
      </w:r>
    </w:p>
    <w:p w:rsidR="00B43846" w:rsidRDefault="00E96FCD" w:rsidP="0051448B">
      <w:pPr>
        <w:pStyle w:val="Bullet1G"/>
        <w:tabs>
          <w:tab w:val="clear" w:pos="1701"/>
        </w:tabs>
        <w:ind w:left="2552" w:hanging="284"/>
      </w:pPr>
      <w:r>
        <w:t>i</w:t>
      </w:r>
      <w:r w:rsidR="00D374BD" w:rsidRPr="00D24888">
        <w:t xml:space="preserve">nsert “, as appropriate,” after </w:t>
      </w:r>
      <w:r w:rsidR="00005982">
        <w:t>“</w:t>
      </w:r>
      <w:r w:rsidR="00D374BD" w:rsidRPr="00D24888">
        <w:t>series 6 tests</w:t>
      </w:r>
      <w:r w:rsidR="00005982">
        <w:t>”</w:t>
      </w:r>
    </w:p>
    <w:p w:rsidR="00B43846" w:rsidRDefault="00E96FCD" w:rsidP="0051448B">
      <w:pPr>
        <w:pStyle w:val="Bullet1G"/>
        <w:tabs>
          <w:tab w:val="clear" w:pos="1701"/>
        </w:tabs>
        <w:ind w:left="2552" w:hanging="284"/>
      </w:pPr>
      <w:r>
        <w:t>r</w:t>
      </w:r>
      <w:r w:rsidR="00005982">
        <w:t>eplace “a load is” with “it is”</w:t>
      </w:r>
      <w:r w:rsidR="00B43846">
        <w:t>;</w:t>
      </w:r>
      <w:r w:rsidR="00005982">
        <w:t xml:space="preserve"> and</w:t>
      </w:r>
    </w:p>
    <w:p w:rsidR="00D374BD" w:rsidRPr="00D24888" w:rsidRDefault="00005982" w:rsidP="0051448B">
      <w:pPr>
        <w:pStyle w:val="Bullet1G"/>
        <w:tabs>
          <w:tab w:val="clear" w:pos="1701"/>
        </w:tabs>
        <w:ind w:left="2552" w:hanging="284"/>
      </w:pPr>
      <w:r>
        <w:t>insert “, 32a” after “32” in the references t</w:t>
      </w:r>
      <w:r w:rsidR="00C91469">
        <w:t>o the boxes between parenthesis</w:t>
      </w:r>
    </w:p>
    <w:p w:rsidR="00D374BD" w:rsidRPr="00D24888" w:rsidRDefault="00D374BD" w:rsidP="0051448B">
      <w:pPr>
        <w:pStyle w:val="SingleTxtG"/>
        <w:ind w:left="2268"/>
      </w:pPr>
      <w:r w:rsidRPr="00D24888">
        <w:tab/>
      </w:r>
      <w:r w:rsidR="00005982">
        <w:t>In</w:t>
      </w:r>
      <w:r w:rsidR="00005982" w:rsidRPr="00D24888">
        <w:t xml:space="preserve"> </w:t>
      </w:r>
      <w:r w:rsidRPr="00D24888">
        <w:t xml:space="preserve">the second </w:t>
      </w:r>
      <w:r w:rsidR="00005982">
        <w:t xml:space="preserve">sentence replace “a product” with </w:t>
      </w:r>
      <w:r w:rsidRPr="00D24888">
        <w:t>“</w:t>
      </w:r>
      <w:r w:rsidR="00005982">
        <w:t xml:space="preserve">a product in </w:t>
      </w:r>
      <w:r w:rsidRPr="00D24888">
        <w:t>a certain configuration</w:t>
      </w:r>
      <w:r w:rsidR="00B43846">
        <w:t>” and “should be excluded from Class 1” with “can be excluded from the class of explosives”.</w:t>
      </w:r>
    </w:p>
    <w:p w:rsidR="00D374BD" w:rsidRPr="00D24888" w:rsidRDefault="00D374BD" w:rsidP="0051448B">
      <w:pPr>
        <w:pStyle w:val="SingleTxtG"/>
        <w:ind w:left="2268" w:hanging="1134"/>
      </w:pPr>
      <w:r w:rsidRPr="00D24888">
        <w:t>10.4.2.4</w:t>
      </w:r>
      <w:r w:rsidRPr="00D24888">
        <w:tab/>
      </w:r>
      <w:r w:rsidR="00C718B4">
        <w:t>I</w:t>
      </w:r>
      <w:r w:rsidRPr="00D24888">
        <w:t xml:space="preserve">n the </w:t>
      </w:r>
      <w:r w:rsidR="00C718B4">
        <w:t xml:space="preserve">first sentence, </w:t>
      </w:r>
      <w:r w:rsidRPr="00D24888">
        <w:t xml:space="preserve">replace “should” </w:t>
      </w:r>
      <w:r w:rsidR="00C718B4">
        <w:t>with</w:t>
      </w:r>
      <w:r w:rsidR="00C718B4" w:rsidRPr="00D24888">
        <w:t xml:space="preserve"> </w:t>
      </w:r>
      <w:r w:rsidRPr="00D24888">
        <w:t>“shall”</w:t>
      </w:r>
      <w:r w:rsidR="00C718B4">
        <w:t>.</w:t>
      </w:r>
    </w:p>
    <w:p w:rsidR="00D374BD" w:rsidRDefault="00D374BD" w:rsidP="0051448B">
      <w:pPr>
        <w:pStyle w:val="SingleTxtG"/>
        <w:ind w:left="2268" w:hanging="1134"/>
      </w:pPr>
      <w:r w:rsidRPr="00D24888">
        <w:tab/>
      </w:r>
      <w:r w:rsidR="00C718B4">
        <w:t xml:space="preserve">For </w:t>
      </w:r>
      <w:r w:rsidRPr="00D24888">
        <w:t>Type 7 (g)</w:t>
      </w:r>
      <w:r w:rsidR="00C718B4">
        <w:t>, replace “as presented for transport” with “</w:t>
      </w:r>
      <w:r w:rsidRPr="00D24888">
        <w:t>as presented for classification;”</w:t>
      </w:r>
    </w:p>
    <w:p w:rsidR="00D374BD" w:rsidRPr="00D24888" w:rsidRDefault="00D374BD" w:rsidP="0051448B">
      <w:pPr>
        <w:pStyle w:val="SingleTxtG"/>
        <w:ind w:left="2268" w:hanging="1134"/>
      </w:pPr>
      <w:r>
        <w:t>10.4.2.5</w:t>
      </w:r>
      <w:r>
        <w:tab/>
        <w:t xml:space="preserve">Amend the </w:t>
      </w:r>
      <w:r w:rsidR="009B5C48">
        <w:t xml:space="preserve">end of the </w:t>
      </w:r>
      <w:r w:rsidR="00C718B4">
        <w:t xml:space="preserve">last sentence </w:t>
      </w:r>
      <w:r>
        <w:t>of the paragraph to</w:t>
      </w:r>
      <w:r w:rsidR="00C718B4">
        <w:t xml:space="preserve"> </w:t>
      </w:r>
      <w:r w:rsidR="009B5C48">
        <w:t>read as follows</w:t>
      </w:r>
      <w:r>
        <w:t>: “</w:t>
      </w:r>
      <w:r w:rsidR="0051448B">
        <w:t>…</w:t>
      </w:r>
      <w:r>
        <w:t>of ANEs for containment in portable tanks as an oxidizing substance”</w:t>
      </w:r>
      <w:r w:rsidR="00903E44">
        <w:t>.</w:t>
      </w:r>
    </w:p>
    <w:p w:rsidR="00D374BD" w:rsidRPr="00D24888" w:rsidRDefault="00D374BD" w:rsidP="0051448B">
      <w:pPr>
        <w:pStyle w:val="SingleTxtG"/>
        <w:ind w:left="2268" w:hanging="1134"/>
      </w:pPr>
      <w:r w:rsidRPr="00D24888">
        <w:t>10.4.3.3</w:t>
      </w:r>
      <w:r w:rsidRPr="00D24888">
        <w:tab/>
      </w:r>
      <w:r w:rsidR="009B5C48">
        <w:t>I</w:t>
      </w:r>
      <w:r w:rsidRPr="00D24888">
        <w:t xml:space="preserve">n the </w:t>
      </w:r>
      <w:r w:rsidR="009B5C48">
        <w:t>first sentence</w:t>
      </w:r>
      <w:r w:rsidRPr="00D24888">
        <w:t>, replace “for transport” by “for classification”</w:t>
      </w:r>
      <w:r w:rsidR="009B5C48">
        <w:t>.</w:t>
      </w:r>
    </w:p>
    <w:p w:rsidR="00D374BD" w:rsidRPr="00D24888" w:rsidRDefault="00D374BD" w:rsidP="0051448B">
      <w:pPr>
        <w:pStyle w:val="SingleTxtG"/>
        <w:ind w:left="2268" w:hanging="1134"/>
      </w:pPr>
      <w:r w:rsidRPr="00D24888">
        <w:tab/>
      </w:r>
      <w:r w:rsidR="009B5C48">
        <w:t>I</w:t>
      </w:r>
      <w:r w:rsidRPr="00D24888">
        <w:t xml:space="preserve">n the </w:t>
      </w:r>
      <w:r w:rsidR="009B5C48">
        <w:t xml:space="preserve">second sentence, </w:t>
      </w:r>
      <w:r w:rsidRPr="00D24888">
        <w:t>delete: “, and the conditions of transport,”</w:t>
      </w:r>
      <w:r w:rsidR="009B5C48">
        <w:t xml:space="preserve"> and </w:t>
      </w:r>
      <w:r w:rsidRPr="00D24888">
        <w:t>replace</w:t>
      </w:r>
      <w:r>
        <w:t xml:space="preserve"> “</w:t>
      </w:r>
      <w:r w:rsidR="009B5C48">
        <w:t xml:space="preserve">most </w:t>
      </w:r>
      <w:r>
        <w:t xml:space="preserve">disadvantageous” </w:t>
      </w:r>
      <w:r w:rsidR="009B5C48">
        <w:t xml:space="preserve">with </w:t>
      </w:r>
      <w:r>
        <w:t>“</w:t>
      </w:r>
      <w:r w:rsidR="009B5C48">
        <w:t xml:space="preserve">most </w:t>
      </w:r>
      <w:r>
        <w:t xml:space="preserve">severe” and </w:t>
      </w:r>
      <w:r w:rsidRPr="00D24888">
        <w:t xml:space="preserve">“are to be carried” </w:t>
      </w:r>
      <w:r w:rsidR="009B5C48">
        <w:t>with</w:t>
      </w:r>
      <w:r w:rsidR="009B5C48" w:rsidRPr="00D24888">
        <w:t xml:space="preserve"> </w:t>
      </w:r>
      <w:r w:rsidRPr="00D24888">
        <w:t xml:space="preserve">“are </w:t>
      </w:r>
      <w:r>
        <w:t>classified</w:t>
      </w:r>
      <w:r w:rsidRPr="00D24888">
        <w:t>”</w:t>
      </w:r>
      <w:r w:rsidR="009B5C48">
        <w:t>.</w:t>
      </w:r>
    </w:p>
    <w:p w:rsidR="00D374BD" w:rsidRPr="00D24888" w:rsidRDefault="00D374BD" w:rsidP="0051448B">
      <w:pPr>
        <w:pStyle w:val="SingleTxtG"/>
        <w:ind w:left="2268" w:hanging="1134"/>
      </w:pPr>
      <w:r w:rsidRPr="00D24888">
        <w:t>10.4.3.4 (</w:t>
      </w:r>
      <w:proofErr w:type="gramStart"/>
      <w:r w:rsidRPr="00D24888">
        <w:t>a</w:t>
      </w:r>
      <w:proofErr w:type="gramEnd"/>
      <w:r w:rsidRPr="00D24888">
        <w:t>)</w:t>
      </w:r>
      <w:r w:rsidRPr="00D24888">
        <w:tab/>
      </w:r>
      <w:r w:rsidR="009B5C48">
        <w:t>R</w:t>
      </w:r>
      <w:r w:rsidR="009B5C48" w:rsidRPr="00D24888">
        <w:t xml:space="preserve">eplace </w:t>
      </w:r>
      <w:r w:rsidRPr="00D24888">
        <w:t>“carried” with “</w:t>
      </w:r>
      <w:r>
        <w:t>classified</w:t>
      </w:r>
      <w:r w:rsidRPr="00D24888">
        <w:t>”</w:t>
      </w:r>
      <w:r w:rsidR="009B5C48">
        <w:t>.</w:t>
      </w:r>
    </w:p>
    <w:p w:rsidR="00D374BD" w:rsidRPr="00D24888" w:rsidRDefault="009B5C48" w:rsidP="0051448B">
      <w:pPr>
        <w:pStyle w:val="SingleTxtG"/>
        <w:ind w:left="2268" w:hanging="1134"/>
      </w:pPr>
      <w:r>
        <w:t>10.4.3.4 (</w:t>
      </w:r>
      <w:proofErr w:type="gramStart"/>
      <w:r>
        <w:t>b</w:t>
      </w:r>
      <w:proofErr w:type="gramEnd"/>
      <w:r>
        <w:t>) (</w:t>
      </w:r>
      <w:proofErr w:type="spellStart"/>
      <w:r>
        <w:t>i</w:t>
      </w:r>
      <w:proofErr w:type="spellEnd"/>
      <w:r>
        <w:t>)</w:t>
      </w:r>
      <w:r w:rsidR="00D302B3">
        <w:t xml:space="preserve"> </w:t>
      </w:r>
      <w:r>
        <w:t>R</w:t>
      </w:r>
      <w:r w:rsidR="00D374BD" w:rsidRPr="00D24888">
        <w:t>eplace “detonation and/or ignition” with “initiation”</w:t>
      </w:r>
      <w:r w:rsidR="00195244">
        <w:t>.</w:t>
      </w:r>
    </w:p>
    <w:p w:rsidR="00D374BD" w:rsidRPr="00D24888" w:rsidRDefault="00D374BD" w:rsidP="0051448B">
      <w:pPr>
        <w:pStyle w:val="SingleTxtG"/>
        <w:ind w:left="2268" w:hanging="1134"/>
      </w:pPr>
      <w:r w:rsidRPr="00D24888">
        <w:t>10.4.3.6</w:t>
      </w:r>
      <w:r w:rsidRPr="00D24888">
        <w:tab/>
      </w:r>
      <w:r w:rsidR="00195244">
        <w:t>R</w:t>
      </w:r>
      <w:r w:rsidRPr="00D24888">
        <w:t>eplace “should be</w:t>
      </w:r>
      <w:r w:rsidR="00195244">
        <w:t xml:space="preserve"> used</w:t>
      </w:r>
      <w:r w:rsidRPr="00D24888">
        <w:t xml:space="preserve">” </w:t>
      </w:r>
      <w:r w:rsidR="00195244">
        <w:t xml:space="preserve">with </w:t>
      </w:r>
      <w:r w:rsidRPr="00D24888">
        <w:t>“are</w:t>
      </w:r>
      <w:r w:rsidR="00195244">
        <w:t xml:space="preserve"> used</w:t>
      </w:r>
      <w:r w:rsidRPr="00D24888">
        <w:t>”</w:t>
      </w:r>
      <w:r w:rsidR="00F261C2">
        <w:t xml:space="preserve">; </w:t>
      </w:r>
      <w:r w:rsidRPr="00D24888">
        <w:t xml:space="preserve">“the explosive” </w:t>
      </w:r>
      <w:r w:rsidR="00F261C2">
        <w:t>with</w:t>
      </w:r>
      <w:r w:rsidR="00F261C2" w:rsidRPr="00D24888">
        <w:t xml:space="preserve"> </w:t>
      </w:r>
      <w:r w:rsidRPr="00D24888">
        <w:t>“an explosive”</w:t>
      </w:r>
      <w:r w:rsidR="00F261C2">
        <w:t xml:space="preserve">; </w:t>
      </w:r>
      <w:r w:rsidRPr="00D24888">
        <w:t>delete “detonating”</w:t>
      </w:r>
      <w:r w:rsidR="00F261C2">
        <w:t xml:space="preserve">; replace “used to establish” with “are used to establish”; </w:t>
      </w:r>
      <w:r w:rsidR="005C149F">
        <w:t>and “the articles containing” with “articles predominantly containing”</w:t>
      </w:r>
      <w:r w:rsidR="00C91469">
        <w:t>.</w:t>
      </w:r>
    </w:p>
    <w:p w:rsidR="00D374BD" w:rsidRPr="00D24888" w:rsidRDefault="00D374BD" w:rsidP="0051448B">
      <w:pPr>
        <w:pStyle w:val="SingleTxtG"/>
        <w:ind w:left="2268" w:hanging="1134"/>
      </w:pPr>
      <w:r w:rsidRPr="00D24888">
        <w:t>10.4.3.7</w:t>
      </w:r>
      <w:r w:rsidRPr="00D24888">
        <w:tab/>
      </w:r>
      <w:r w:rsidR="005C149F">
        <w:t>I</w:t>
      </w:r>
      <w:r w:rsidR="005C149F" w:rsidRPr="00D24888">
        <w:t xml:space="preserve">n </w:t>
      </w:r>
      <w:r w:rsidRPr="00D24888">
        <w:t xml:space="preserve">the first </w:t>
      </w:r>
      <w:r w:rsidR="005C149F">
        <w:t>sentence</w:t>
      </w:r>
      <w:r w:rsidRPr="00D24888">
        <w:t>, replace “should be</w:t>
      </w:r>
      <w:r w:rsidR="005C149F">
        <w:t xml:space="preserve"> performed</w:t>
      </w:r>
      <w:r w:rsidRPr="00D24888">
        <w:t xml:space="preserve">” </w:t>
      </w:r>
      <w:r w:rsidR="005C149F">
        <w:t>with</w:t>
      </w:r>
      <w:r w:rsidR="005C149F" w:rsidRPr="00D24888">
        <w:t xml:space="preserve"> </w:t>
      </w:r>
      <w:r w:rsidRPr="00D24888">
        <w:t>“are</w:t>
      </w:r>
      <w:r w:rsidR="005C149F">
        <w:t xml:space="preserve"> performed</w:t>
      </w:r>
      <w:r w:rsidRPr="00D24888">
        <w:t>”</w:t>
      </w:r>
      <w:r w:rsidR="005C149F">
        <w:t>.</w:t>
      </w:r>
    </w:p>
    <w:p w:rsidR="00D374BD" w:rsidRPr="00D24888" w:rsidRDefault="00D374BD" w:rsidP="0051448B">
      <w:pPr>
        <w:pStyle w:val="SingleTxtG"/>
        <w:ind w:left="2268" w:hanging="1134"/>
      </w:pPr>
      <w:r w:rsidRPr="00D24888">
        <w:tab/>
      </w:r>
      <w:proofErr w:type="gramStart"/>
      <w:r w:rsidR="005C149F">
        <w:t xml:space="preserve">In the second sentence </w:t>
      </w:r>
      <w:r w:rsidRPr="00D24888">
        <w:t xml:space="preserve">replace “for transport” </w:t>
      </w:r>
      <w:r w:rsidR="005C149F">
        <w:t xml:space="preserve">with </w:t>
      </w:r>
      <w:r w:rsidRPr="00D24888">
        <w:t>“for classification”</w:t>
      </w:r>
      <w:r w:rsidR="005C149F">
        <w:t>.</w:t>
      </w:r>
      <w:proofErr w:type="gramEnd"/>
    </w:p>
    <w:p w:rsidR="00D374BD" w:rsidRPr="00D24888" w:rsidRDefault="00D374BD" w:rsidP="0051448B">
      <w:pPr>
        <w:pStyle w:val="SingleTxtG"/>
        <w:ind w:left="2268" w:hanging="1134"/>
      </w:pPr>
      <w:r w:rsidRPr="00D24888">
        <w:t>10.4.3.7 (a)</w:t>
      </w:r>
      <w:r w:rsidRPr="00D24888">
        <w:tab/>
        <w:t xml:space="preserve">Amend </w:t>
      </w:r>
      <w:r w:rsidR="005C149F">
        <w:t xml:space="preserve">to </w:t>
      </w:r>
      <w:r w:rsidRPr="00D24888">
        <w:t xml:space="preserve">read as follows: </w:t>
      </w:r>
      <w:r w:rsidR="005C149F" w:rsidRPr="00D24888">
        <w:t>“</w:t>
      </w:r>
      <w:r w:rsidR="005C149F">
        <w:t>Complex articles may contain multiple</w:t>
      </w:r>
      <w:r w:rsidR="005C149F" w:rsidRPr="00D24888">
        <w:t xml:space="preserve"> </w:t>
      </w:r>
      <w:r w:rsidRPr="00D24888">
        <w:t xml:space="preserve">substances and test types 7 (a) to (f) shall be completed for all main explosive load and </w:t>
      </w:r>
      <w:proofErr w:type="spellStart"/>
      <w:r w:rsidRPr="00D24888">
        <w:t>boostering</w:t>
      </w:r>
      <w:proofErr w:type="spellEnd"/>
      <w:r w:rsidRPr="00D24888">
        <w:t xml:space="preserve"> component substances, as appropriate, within the article to be classified in Division 1.6.”</w:t>
      </w:r>
    </w:p>
    <w:p w:rsidR="004D15D3" w:rsidRDefault="00D374BD" w:rsidP="0051448B">
      <w:pPr>
        <w:pStyle w:val="SingleTxtG"/>
        <w:ind w:left="2268" w:hanging="1134"/>
      </w:pPr>
      <w:r w:rsidRPr="00D24888">
        <w:t>10.4.3.8</w:t>
      </w:r>
      <w:r w:rsidRPr="00D24888">
        <w:tab/>
      </w:r>
      <w:r w:rsidR="004D15D3">
        <w:t xml:space="preserve">At the end of the first sentence </w:t>
      </w:r>
      <w:r w:rsidRPr="00D24888">
        <w:t xml:space="preserve">replace “assigned to Division 5.1” </w:t>
      </w:r>
      <w:r w:rsidR="004D15D3">
        <w:t>with</w:t>
      </w:r>
      <w:r w:rsidR="004D15D3" w:rsidRPr="00D24888">
        <w:t xml:space="preserve"> </w:t>
      </w:r>
      <w:r w:rsidRPr="00D24888">
        <w:t>“accepted as an oxidizing solid or liquid”</w:t>
      </w:r>
      <w:r w:rsidR="004D15D3">
        <w:t>.</w:t>
      </w:r>
    </w:p>
    <w:p w:rsidR="00D374BD" w:rsidRDefault="004D15D3" w:rsidP="0051448B">
      <w:pPr>
        <w:pStyle w:val="SingleTxtG"/>
        <w:ind w:left="2268" w:hanging="1134"/>
      </w:pPr>
      <w:r>
        <w:tab/>
        <w:t>I</w:t>
      </w:r>
      <w:r w:rsidR="00D374BD" w:rsidRPr="00D24888">
        <w:t xml:space="preserve">n the </w:t>
      </w:r>
      <w:r>
        <w:t>second sentence,</w:t>
      </w:r>
      <w:r w:rsidR="00D374BD" w:rsidRPr="00D24888">
        <w:t xml:space="preserve"> replace “Class 1” with “the class of explosives”</w:t>
      </w:r>
      <w:r w:rsidR="00C91469">
        <w:t>.</w:t>
      </w:r>
    </w:p>
    <w:p w:rsidR="00D374BD" w:rsidRPr="00D24888" w:rsidRDefault="00D374BD" w:rsidP="0051448B">
      <w:pPr>
        <w:pStyle w:val="SingleTxtG"/>
        <w:ind w:left="2268" w:hanging="1134"/>
      </w:pPr>
      <w:r>
        <w:t>10.4.3.9</w:t>
      </w:r>
      <w:r>
        <w:tab/>
      </w:r>
      <w:r w:rsidR="004D15D3">
        <w:t xml:space="preserve">Delete. </w:t>
      </w:r>
    </w:p>
    <w:p w:rsidR="00D374BD" w:rsidRPr="00D24888" w:rsidRDefault="00D374BD" w:rsidP="0051448B">
      <w:pPr>
        <w:pStyle w:val="SingleTxtG"/>
        <w:ind w:left="2268" w:hanging="1134"/>
      </w:pPr>
      <w:r w:rsidRPr="00D24888">
        <w:t>10.5.1</w:t>
      </w:r>
      <w:r w:rsidRPr="00D24888">
        <w:tab/>
      </w:r>
      <w:r w:rsidR="004D15D3">
        <w:t>R</w:t>
      </w:r>
      <w:r w:rsidRPr="00D24888">
        <w:t>eplace “Class 1” with “the class of explosives” and “musk xylene (UN 2956)</w:t>
      </w:r>
      <w:r>
        <w:t>”</w:t>
      </w:r>
      <w:r w:rsidRPr="00D24888">
        <w:t xml:space="preserve"> </w:t>
      </w:r>
      <w:r w:rsidR="00C66BC5">
        <w:t xml:space="preserve">with </w:t>
      </w:r>
      <w:r>
        <w:t>“</w:t>
      </w:r>
      <w:proofErr w:type="spellStart"/>
      <w:r>
        <w:t>hexanitrostilbene</w:t>
      </w:r>
      <w:proofErr w:type="spellEnd"/>
      <w:r>
        <w:t xml:space="preserve"> (UN 0392)”</w:t>
      </w:r>
      <w:r w:rsidRPr="00D24888">
        <w:t>.</w:t>
      </w:r>
    </w:p>
    <w:p w:rsidR="00D374BD" w:rsidRDefault="00D374BD" w:rsidP="0051448B">
      <w:pPr>
        <w:pStyle w:val="SingleTxtG"/>
        <w:ind w:left="2268" w:hanging="1134"/>
      </w:pPr>
      <w:r w:rsidRPr="00D24888">
        <w:lastRenderedPageBreak/>
        <w:t>Figure 10.6</w:t>
      </w:r>
      <w:r w:rsidRPr="00D24888">
        <w:tab/>
      </w:r>
      <w:r w:rsidR="009D7B47">
        <w:t>Replace with the following</w:t>
      </w:r>
      <w:r>
        <w:t>:</w:t>
      </w:r>
    </w:p>
    <w:p w:rsidR="009D7B47" w:rsidRDefault="009D7B47" w:rsidP="007575F5">
      <w:pPr>
        <w:pStyle w:val="SingleTxtG"/>
        <w:ind w:left="1276"/>
        <w:jc w:val="center"/>
      </w:pPr>
      <w:r>
        <w:t>“</w:t>
      </w:r>
      <w:r w:rsidRPr="00BD1B81">
        <w:rPr>
          <w:b/>
        </w:rPr>
        <w:t xml:space="preserve">Figure 10.6: </w:t>
      </w:r>
      <w:r w:rsidRPr="00BD1B81">
        <w:rPr>
          <w:b/>
        </w:rPr>
        <w:tab/>
        <w:t>R</w:t>
      </w:r>
      <w:r w:rsidR="007575F5">
        <w:rPr>
          <w:b/>
        </w:rPr>
        <w:t xml:space="preserve">esults from application of the class of explosives </w:t>
      </w:r>
      <w:r w:rsidR="007575F5">
        <w:rPr>
          <w:b/>
        </w:rPr>
        <w:br/>
        <w:t>acceptance procedure</w:t>
      </w:r>
    </w:p>
    <w:tbl>
      <w:tblPr>
        <w:tblW w:w="0" w:type="auto"/>
        <w:tblInd w:w="1346" w:type="dxa"/>
        <w:tblCellMar>
          <w:left w:w="70" w:type="dxa"/>
          <w:right w:w="70" w:type="dxa"/>
        </w:tblCellMar>
        <w:tblLook w:val="0000" w:firstRow="0" w:lastRow="0" w:firstColumn="0" w:lastColumn="0" w:noHBand="0" w:noVBand="0"/>
      </w:tblPr>
      <w:tblGrid>
        <w:gridCol w:w="2552"/>
        <w:gridCol w:w="4677"/>
      </w:tblGrid>
      <w:tr w:rsidR="009A51DA" w:rsidRPr="00BE716B" w:rsidTr="009A51DA">
        <w:tc>
          <w:tcPr>
            <w:tcW w:w="2552" w:type="dxa"/>
          </w:tcPr>
          <w:p w:rsidR="009D7B47" w:rsidRPr="00BD1B81" w:rsidRDefault="009D7B47" w:rsidP="00BD1B81">
            <w:pPr>
              <w:tabs>
                <w:tab w:val="left" w:pos="497"/>
                <w:tab w:val="left" w:pos="4368"/>
              </w:tabs>
              <w:spacing w:before="6" w:after="6"/>
              <w:rPr>
                <w:sz w:val="18"/>
                <w:szCs w:val="18"/>
              </w:rPr>
            </w:pPr>
            <w:r w:rsidRPr="00BD1B81">
              <w:rPr>
                <w:b/>
                <w:bCs/>
                <w:sz w:val="18"/>
                <w:szCs w:val="18"/>
              </w:rPr>
              <w:t>1.</w:t>
            </w:r>
            <w:r w:rsidRPr="00BD1B81">
              <w:rPr>
                <w:b/>
                <w:bCs/>
                <w:sz w:val="18"/>
                <w:szCs w:val="18"/>
              </w:rPr>
              <w:tab/>
              <w:t>Name of substance</w:t>
            </w:r>
            <w:r w:rsidRPr="00BD1B81">
              <w:rPr>
                <w:sz w:val="18"/>
                <w:szCs w:val="18"/>
              </w:rPr>
              <w:t>:</w:t>
            </w:r>
          </w:p>
        </w:tc>
        <w:tc>
          <w:tcPr>
            <w:tcW w:w="4677" w:type="dxa"/>
          </w:tcPr>
          <w:p w:rsidR="009D7B47" w:rsidRPr="00BD1B81" w:rsidRDefault="009D7B47" w:rsidP="00275C6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proofErr w:type="spellStart"/>
            <w:r w:rsidRPr="00BD1B81">
              <w:rPr>
                <w:sz w:val="18"/>
                <w:szCs w:val="18"/>
              </w:rPr>
              <w:t>Hexanitrostilbene</w:t>
            </w:r>
            <w:proofErr w:type="spellEnd"/>
          </w:p>
        </w:tc>
      </w:tr>
      <w:tr w:rsidR="009A51DA" w:rsidRPr="00BE716B" w:rsidTr="009A51DA">
        <w:tc>
          <w:tcPr>
            <w:tcW w:w="2552" w:type="dxa"/>
          </w:tcPr>
          <w:p w:rsidR="009D7B47" w:rsidRPr="00BD1B81" w:rsidRDefault="009D7B47" w:rsidP="00BD1B81">
            <w:pPr>
              <w:tabs>
                <w:tab w:val="left" w:pos="497"/>
                <w:tab w:val="left" w:pos="4368"/>
              </w:tabs>
              <w:spacing w:before="6" w:after="6"/>
              <w:rPr>
                <w:sz w:val="18"/>
                <w:szCs w:val="18"/>
              </w:rPr>
            </w:pPr>
            <w:r w:rsidRPr="00BD1B81">
              <w:rPr>
                <w:b/>
                <w:bCs/>
                <w:sz w:val="18"/>
                <w:szCs w:val="18"/>
              </w:rPr>
              <w:t>2.</w:t>
            </w:r>
            <w:r w:rsidRPr="00BD1B81">
              <w:rPr>
                <w:b/>
                <w:bCs/>
                <w:sz w:val="18"/>
                <w:szCs w:val="18"/>
              </w:rPr>
              <w:tab/>
              <w:t>General data</w:t>
            </w:r>
          </w:p>
        </w:tc>
        <w:tc>
          <w:tcPr>
            <w:tcW w:w="4677" w:type="dxa"/>
          </w:tcPr>
          <w:p w:rsidR="009D7B47" w:rsidRPr="00BD1B81" w:rsidRDefault="009D7B47" w:rsidP="00275C6E">
            <w:pPr>
              <w:spacing w:before="6" w:after="6"/>
              <w:rPr>
                <w:sz w:val="18"/>
                <w:szCs w:val="18"/>
              </w:rPr>
            </w:pPr>
          </w:p>
        </w:tc>
      </w:tr>
      <w:tr w:rsidR="009A51DA" w:rsidRPr="00BE716B" w:rsidTr="009A51DA">
        <w:tc>
          <w:tcPr>
            <w:tcW w:w="2552" w:type="dxa"/>
          </w:tcPr>
          <w:p w:rsidR="009D7B47" w:rsidRPr="00BD1B81" w:rsidRDefault="009D7B47" w:rsidP="00BD1B81">
            <w:pPr>
              <w:tabs>
                <w:tab w:val="left" w:pos="497"/>
                <w:tab w:val="left" w:pos="4368"/>
              </w:tabs>
              <w:spacing w:before="6" w:after="6"/>
              <w:rPr>
                <w:sz w:val="18"/>
                <w:szCs w:val="18"/>
              </w:rPr>
            </w:pPr>
            <w:r w:rsidRPr="00BD1B81">
              <w:rPr>
                <w:sz w:val="18"/>
                <w:szCs w:val="18"/>
              </w:rPr>
              <w:t>2.1</w:t>
            </w:r>
            <w:r w:rsidRPr="00BD1B81">
              <w:rPr>
                <w:sz w:val="18"/>
                <w:szCs w:val="18"/>
              </w:rPr>
              <w:tab/>
              <w:t>Composition:</w:t>
            </w:r>
          </w:p>
        </w:tc>
        <w:tc>
          <w:tcPr>
            <w:tcW w:w="4677" w:type="dxa"/>
          </w:tcPr>
          <w:p w:rsidR="009D7B47" w:rsidRPr="00BD1B81" w:rsidRDefault="009D7B47" w:rsidP="00275C6E">
            <w:pPr>
              <w:spacing w:before="6" w:after="6"/>
              <w:rPr>
                <w:sz w:val="18"/>
                <w:szCs w:val="18"/>
              </w:rPr>
            </w:pPr>
            <w:proofErr w:type="spellStart"/>
            <w:r w:rsidRPr="00BD1B81">
              <w:rPr>
                <w:sz w:val="18"/>
                <w:szCs w:val="18"/>
              </w:rPr>
              <w:t>hexanitrostilbene</w:t>
            </w:r>
            <w:proofErr w:type="spellEnd"/>
          </w:p>
        </w:tc>
      </w:tr>
      <w:tr w:rsidR="009A51DA" w:rsidRPr="00BE716B" w:rsidTr="009A51DA">
        <w:tc>
          <w:tcPr>
            <w:tcW w:w="2552" w:type="dxa"/>
          </w:tcPr>
          <w:p w:rsidR="009D7B47" w:rsidRPr="00BD1B81" w:rsidRDefault="009D7B47" w:rsidP="00BD1B81">
            <w:pPr>
              <w:tabs>
                <w:tab w:val="left" w:pos="497"/>
                <w:tab w:val="left" w:pos="4368"/>
              </w:tabs>
              <w:spacing w:before="6" w:after="6"/>
              <w:rPr>
                <w:sz w:val="18"/>
                <w:szCs w:val="18"/>
              </w:rPr>
            </w:pPr>
            <w:r w:rsidRPr="00BD1B81">
              <w:rPr>
                <w:sz w:val="18"/>
                <w:szCs w:val="18"/>
              </w:rPr>
              <w:t>2.2</w:t>
            </w:r>
            <w:r w:rsidRPr="00BD1B81">
              <w:rPr>
                <w:sz w:val="18"/>
                <w:szCs w:val="18"/>
              </w:rPr>
              <w:tab/>
              <w:t>Molecular formula:</w:t>
            </w:r>
          </w:p>
        </w:tc>
        <w:tc>
          <w:tcPr>
            <w:tcW w:w="4677" w:type="dxa"/>
          </w:tcPr>
          <w:p w:rsidR="009D7B47" w:rsidRPr="00BD1B81" w:rsidRDefault="009D7B47" w:rsidP="00275C6E">
            <w:pPr>
              <w:spacing w:before="6" w:after="6"/>
              <w:rPr>
                <w:sz w:val="18"/>
                <w:szCs w:val="18"/>
              </w:rPr>
            </w:pPr>
            <w:r w:rsidRPr="00BD1B81">
              <w:rPr>
                <w:sz w:val="18"/>
                <w:szCs w:val="18"/>
              </w:rPr>
              <w:t>C</w:t>
            </w:r>
            <w:r w:rsidRPr="00BD1B81">
              <w:rPr>
                <w:sz w:val="18"/>
                <w:szCs w:val="18"/>
                <w:vertAlign w:val="subscript"/>
              </w:rPr>
              <w:t>14</w:t>
            </w:r>
            <w:r w:rsidRPr="00BD1B81">
              <w:rPr>
                <w:sz w:val="18"/>
                <w:szCs w:val="18"/>
              </w:rPr>
              <w:t>H</w:t>
            </w:r>
            <w:r w:rsidRPr="00BD1B81">
              <w:rPr>
                <w:sz w:val="18"/>
                <w:szCs w:val="18"/>
                <w:vertAlign w:val="subscript"/>
              </w:rPr>
              <w:t>6</w:t>
            </w:r>
            <w:r w:rsidRPr="00BD1B81">
              <w:rPr>
                <w:sz w:val="18"/>
                <w:szCs w:val="18"/>
              </w:rPr>
              <w:t>N</w:t>
            </w:r>
            <w:r w:rsidRPr="00BD1B81">
              <w:rPr>
                <w:sz w:val="18"/>
                <w:szCs w:val="18"/>
                <w:vertAlign w:val="subscript"/>
              </w:rPr>
              <w:t>6</w:t>
            </w:r>
            <w:r w:rsidRPr="00BD1B81">
              <w:rPr>
                <w:sz w:val="18"/>
                <w:szCs w:val="18"/>
              </w:rPr>
              <w:t>O</w:t>
            </w:r>
            <w:r w:rsidRPr="00BD1B81">
              <w:rPr>
                <w:sz w:val="18"/>
                <w:szCs w:val="18"/>
                <w:vertAlign w:val="subscript"/>
              </w:rPr>
              <w:t>12</w:t>
            </w:r>
          </w:p>
        </w:tc>
      </w:tr>
      <w:tr w:rsidR="009A51DA" w:rsidRPr="00BE716B" w:rsidTr="009A51DA">
        <w:tc>
          <w:tcPr>
            <w:tcW w:w="2552" w:type="dxa"/>
          </w:tcPr>
          <w:p w:rsidR="009D7B47" w:rsidRPr="00BD1B81" w:rsidRDefault="009D7B47" w:rsidP="00BD1B81">
            <w:pPr>
              <w:tabs>
                <w:tab w:val="left" w:pos="497"/>
                <w:tab w:val="left" w:pos="4368"/>
              </w:tabs>
              <w:spacing w:before="6" w:after="6"/>
              <w:rPr>
                <w:sz w:val="18"/>
                <w:szCs w:val="18"/>
              </w:rPr>
            </w:pPr>
            <w:r w:rsidRPr="00BD1B81">
              <w:rPr>
                <w:sz w:val="18"/>
                <w:szCs w:val="18"/>
              </w:rPr>
              <w:t>2.3</w:t>
            </w:r>
            <w:r w:rsidRPr="00BD1B81">
              <w:rPr>
                <w:sz w:val="18"/>
                <w:szCs w:val="18"/>
              </w:rPr>
              <w:tab/>
              <w:t>Physical form:</w:t>
            </w:r>
          </w:p>
        </w:tc>
        <w:tc>
          <w:tcPr>
            <w:tcW w:w="4677" w:type="dxa"/>
          </w:tcPr>
          <w:p w:rsidR="009D7B47" w:rsidRPr="00BD1B81" w:rsidRDefault="009D7B47" w:rsidP="00275C6E">
            <w:pPr>
              <w:spacing w:before="6" w:after="6"/>
              <w:rPr>
                <w:sz w:val="18"/>
                <w:szCs w:val="18"/>
              </w:rPr>
            </w:pPr>
            <w:r w:rsidRPr="00BD1B81">
              <w:rPr>
                <w:sz w:val="18"/>
                <w:szCs w:val="18"/>
              </w:rPr>
              <w:t>powder</w:t>
            </w:r>
          </w:p>
        </w:tc>
      </w:tr>
      <w:tr w:rsidR="009A51DA" w:rsidRPr="00BE716B" w:rsidTr="009A51DA">
        <w:tc>
          <w:tcPr>
            <w:tcW w:w="2552" w:type="dxa"/>
          </w:tcPr>
          <w:p w:rsidR="009D7B47" w:rsidRPr="00BD1B81" w:rsidRDefault="009D7B47" w:rsidP="00BD1B81">
            <w:pPr>
              <w:tabs>
                <w:tab w:val="left" w:pos="497"/>
                <w:tab w:val="left" w:pos="4368"/>
              </w:tabs>
              <w:spacing w:before="6" w:after="6"/>
              <w:rPr>
                <w:sz w:val="18"/>
                <w:szCs w:val="18"/>
              </w:rPr>
            </w:pPr>
            <w:r w:rsidRPr="00BD1B81">
              <w:rPr>
                <w:sz w:val="18"/>
                <w:szCs w:val="18"/>
              </w:rPr>
              <w:t>2.4</w:t>
            </w:r>
            <w:r w:rsidRPr="00BD1B81">
              <w:rPr>
                <w:sz w:val="18"/>
                <w:szCs w:val="18"/>
              </w:rPr>
              <w:tab/>
              <w:t>Colour:</w:t>
            </w:r>
          </w:p>
        </w:tc>
        <w:tc>
          <w:tcPr>
            <w:tcW w:w="4677" w:type="dxa"/>
          </w:tcPr>
          <w:p w:rsidR="009D7B47" w:rsidRPr="00BD1B81" w:rsidRDefault="009D7B47" w:rsidP="00275C6E">
            <w:pPr>
              <w:spacing w:before="6" w:after="6"/>
              <w:rPr>
                <w:sz w:val="18"/>
                <w:szCs w:val="18"/>
              </w:rPr>
            </w:pPr>
            <w:r w:rsidRPr="00BD1B81">
              <w:rPr>
                <w:sz w:val="18"/>
                <w:szCs w:val="18"/>
              </w:rPr>
              <w:t>yellow orange</w:t>
            </w:r>
          </w:p>
        </w:tc>
      </w:tr>
      <w:tr w:rsidR="009A51DA" w:rsidRPr="00BE716B" w:rsidTr="009A51DA">
        <w:tc>
          <w:tcPr>
            <w:tcW w:w="2552" w:type="dxa"/>
          </w:tcPr>
          <w:p w:rsidR="009D7B47" w:rsidRPr="00BD1B81" w:rsidRDefault="009D7B47" w:rsidP="00BD1B81">
            <w:pPr>
              <w:tabs>
                <w:tab w:val="left" w:pos="497"/>
                <w:tab w:val="left" w:pos="4368"/>
              </w:tabs>
              <w:spacing w:before="6" w:after="6"/>
              <w:rPr>
                <w:sz w:val="18"/>
                <w:szCs w:val="18"/>
              </w:rPr>
            </w:pPr>
            <w:r w:rsidRPr="00BD1B81">
              <w:rPr>
                <w:sz w:val="18"/>
                <w:szCs w:val="18"/>
              </w:rPr>
              <w:t>2.5</w:t>
            </w:r>
            <w:r w:rsidRPr="00BD1B81">
              <w:rPr>
                <w:sz w:val="18"/>
                <w:szCs w:val="18"/>
              </w:rPr>
              <w:tab/>
              <w:t>Apparent density:</w:t>
            </w:r>
          </w:p>
        </w:tc>
        <w:tc>
          <w:tcPr>
            <w:tcW w:w="4677" w:type="dxa"/>
          </w:tcPr>
          <w:p w:rsidR="009D7B47" w:rsidRPr="00BD1B81" w:rsidRDefault="009D7B47" w:rsidP="00275C6E">
            <w:pPr>
              <w:spacing w:before="6" w:after="6"/>
              <w:rPr>
                <w:sz w:val="18"/>
                <w:szCs w:val="18"/>
              </w:rPr>
            </w:pPr>
            <w:r w:rsidRPr="00BD1B81">
              <w:rPr>
                <w:sz w:val="18"/>
                <w:szCs w:val="18"/>
              </w:rPr>
              <w:t>1700 kg /m</w:t>
            </w:r>
            <w:r w:rsidRPr="00BD1B81">
              <w:rPr>
                <w:sz w:val="18"/>
                <w:szCs w:val="18"/>
                <w:vertAlign w:val="superscript"/>
              </w:rPr>
              <w:t>3</w:t>
            </w:r>
          </w:p>
        </w:tc>
      </w:tr>
      <w:tr w:rsidR="009A51DA" w:rsidRPr="00BE716B" w:rsidTr="009A51DA">
        <w:tc>
          <w:tcPr>
            <w:tcW w:w="2552" w:type="dxa"/>
          </w:tcPr>
          <w:p w:rsidR="009D7B47" w:rsidRPr="00BD1B81" w:rsidRDefault="009D7B47" w:rsidP="00BD1B81">
            <w:pPr>
              <w:tabs>
                <w:tab w:val="left" w:pos="497"/>
                <w:tab w:val="left" w:pos="4368"/>
              </w:tabs>
              <w:spacing w:before="6" w:after="6"/>
              <w:rPr>
                <w:sz w:val="18"/>
                <w:szCs w:val="18"/>
              </w:rPr>
            </w:pPr>
            <w:r w:rsidRPr="00BD1B81">
              <w:rPr>
                <w:sz w:val="18"/>
                <w:szCs w:val="18"/>
              </w:rPr>
              <w:t>2.6</w:t>
            </w:r>
            <w:r w:rsidRPr="00BD1B81">
              <w:rPr>
                <w:sz w:val="18"/>
                <w:szCs w:val="18"/>
              </w:rPr>
              <w:tab/>
              <w:t>Particle size:</w:t>
            </w:r>
          </w:p>
        </w:tc>
        <w:tc>
          <w:tcPr>
            <w:tcW w:w="4677" w:type="dxa"/>
          </w:tcPr>
          <w:p w:rsidR="009D7B47" w:rsidRPr="00BD1B81" w:rsidRDefault="009D7B47" w:rsidP="00275C6E">
            <w:pPr>
              <w:spacing w:before="6" w:after="6"/>
              <w:rPr>
                <w:sz w:val="18"/>
                <w:szCs w:val="18"/>
              </w:rPr>
            </w:pPr>
            <w:r w:rsidRPr="00BD1B81">
              <w:rPr>
                <w:sz w:val="18"/>
                <w:szCs w:val="18"/>
              </w:rPr>
              <w:t>0.1 – 0.3 mm</w:t>
            </w:r>
          </w:p>
        </w:tc>
      </w:tr>
      <w:tr w:rsidR="009A51DA" w:rsidRPr="00BE716B" w:rsidTr="009A51DA">
        <w:tc>
          <w:tcPr>
            <w:tcW w:w="2552" w:type="dxa"/>
          </w:tcPr>
          <w:p w:rsidR="009D7B47" w:rsidRPr="00BD1B81" w:rsidRDefault="009D7B47" w:rsidP="00BD1B81">
            <w:pPr>
              <w:tabs>
                <w:tab w:val="left" w:pos="497"/>
                <w:tab w:val="left" w:pos="4368"/>
              </w:tabs>
              <w:spacing w:before="6" w:after="6"/>
              <w:rPr>
                <w:sz w:val="18"/>
                <w:szCs w:val="18"/>
              </w:rPr>
            </w:pPr>
          </w:p>
        </w:tc>
        <w:tc>
          <w:tcPr>
            <w:tcW w:w="4677" w:type="dxa"/>
          </w:tcPr>
          <w:p w:rsidR="009D7B47" w:rsidRPr="00BD1B81" w:rsidRDefault="009D7B47" w:rsidP="00275C6E">
            <w:pPr>
              <w:spacing w:before="6" w:after="6"/>
              <w:rPr>
                <w:sz w:val="18"/>
                <w:szCs w:val="18"/>
              </w:rPr>
            </w:pPr>
          </w:p>
        </w:tc>
      </w:tr>
      <w:tr w:rsidR="009A51DA" w:rsidRPr="00BE716B" w:rsidTr="009A51DA">
        <w:tc>
          <w:tcPr>
            <w:tcW w:w="2552" w:type="dxa"/>
          </w:tcPr>
          <w:p w:rsidR="009D7B47" w:rsidRPr="00BD1B81" w:rsidRDefault="009D7B47" w:rsidP="00BD1B81">
            <w:pPr>
              <w:tabs>
                <w:tab w:val="left" w:pos="497"/>
                <w:tab w:val="left" w:pos="4368"/>
              </w:tabs>
              <w:spacing w:before="6" w:after="6"/>
              <w:rPr>
                <w:sz w:val="18"/>
                <w:szCs w:val="18"/>
              </w:rPr>
            </w:pPr>
            <w:r w:rsidRPr="00BD1B81">
              <w:rPr>
                <w:b/>
                <w:bCs/>
                <w:sz w:val="18"/>
                <w:szCs w:val="18"/>
              </w:rPr>
              <w:t>3.</w:t>
            </w:r>
            <w:r w:rsidRPr="00BD1B81">
              <w:rPr>
                <w:b/>
                <w:bCs/>
                <w:sz w:val="18"/>
                <w:szCs w:val="18"/>
              </w:rPr>
              <w:tab/>
              <w:t>Box 2</w:t>
            </w:r>
            <w:r w:rsidRPr="00BD1B81">
              <w:rPr>
                <w:sz w:val="18"/>
                <w:szCs w:val="18"/>
              </w:rPr>
              <w:t>:</w:t>
            </w:r>
          </w:p>
        </w:tc>
        <w:tc>
          <w:tcPr>
            <w:tcW w:w="4677" w:type="dxa"/>
          </w:tcPr>
          <w:p w:rsidR="009D7B47" w:rsidRPr="00BD1B81" w:rsidRDefault="009D7B47" w:rsidP="00275C6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Is the substance manufactured with the view to producing a practical explosive or pyrotechnic effect?</w:t>
            </w:r>
          </w:p>
        </w:tc>
      </w:tr>
      <w:tr w:rsidR="009A51DA" w:rsidRPr="00BE716B" w:rsidTr="009A51DA">
        <w:tc>
          <w:tcPr>
            <w:tcW w:w="2552" w:type="dxa"/>
          </w:tcPr>
          <w:p w:rsidR="009D7B47" w:rsidRPr="00BD1B81" w:rsidRDefault="009D7B47" w:rsidP="00BD1B81">
            <w:pPr>
              <w:tabs>
                <w:tab w:val="left" w:pos="497"/>
                <w:tab w:val="left" w:pos="4368"/>
              </w:tabs>
              <w:spacing w:before="6" w:after="6"/>
              <w:rPr>
                <w:sz w:val="18"/>
                <w:szCs w:val="18"/>
              </w:rPr>
            </w:pPr>
            <w:r w:rsidRPr="00BD1B81">
              <w:rPr>
                <w:sz w:val="18"/>
                <w:szCs w:val="18"/>
              </w:rPr>
              <w:t>3.1</w:t>
            </w:r>
            <w:r w:rsidRPr="00BD1B81">
              <w:rPr>
                <w:sz w:val="18"/>
                <w:szCs w:val="18"/>
              </w:rPr>
              <w:tab/>
              <w:t>Answer:</w:t>
            </w:r>
          </w:p>
        </w:tc>
        <w:tc>
          <w:tcPr>
            <w:tcW w:w="4677" w:type="dxa"/>
          </w:tcPr>
          <w:p w:rsidR="009D7B47" w:rsidRPr="00BD1B81" w:rsidRDefault="009D7B47" w:rsidP="00275C6E">
            <w:pPr>
              <w:spacing w:before="6" w:after="6"/>
              <w:rPr>
                <w:sz w:val="18"/>
                <w:szCs w:val="18"/>
              </w:rPr>
            </w:pPr>
            <w:r w:rsidRPr="00BD1B81">
              <w:rPr>
                <w:sz w:val="18"/>
                <w:szCs w:val="18"/>
              </w:rPr>
              <w:t>Yes</w:t>
            </w:r>
          </w:p>
        </w:tc>
      </w:tr>
      <w:tr w:rsidR="009A51DA" w:rsidRPr="00BE716B" w:rsidTr="009A51DA">
        <w:tc>
          <w:tcPr>
            <w:tcW w:w="2552" w:type="dxa"/>
          </w:tcPr>
          <w:p w:rsidR="009D7B47" w:rsidRPr="00BD1B81" w:rsidRDefault="009D7B47" w:rsidP="00BD1B81">
            <w:pPr>
              <w:tabs>
                <w:tab w:val="left" w:pos="497"/>
                <w:tab w:val="left" w:pos="4368"/>
              </w:tabs>
              <w:spacing w:before="6" w:after="6"/>
              <w:rPr>
                <w:sz w:val="18"/>
                <w:szCs w:val="18"/>
              </w:rPr>
            </w:pPr>
            <w:r w:rsidRPr="00BD1B81">
              <w:rPr>
                <w:sz w:val="18"/>
                <w:szCs w:val="18"/>
              </w:rPr>
              <w:t>3.2</w:t>
            </w:r>
            <w:r w:rsidRPr="00BD1B81">
              <w:rPr>
                <w:sz w:val="18"/>
                <w:szCs w:val="18"/>
              </w:rPr>
              <w:tab/>
              <w:t>Exit</w:t>
            </w:r>
          </w:p>
        </w:tc>
        <w:tc>
          <w:tcPr>
            <w:tcW w:w="4677" w:type="dxa"/>
          </w:tcPr>
          <w:p w:rsidR="009D7B47" w:rsidRPr="00BD1B81" w:rsidRDefault="009D7B47" w:rsidP="00275C6E">
            <w:pPr>
              <w:spacing w:before="6" w:after="6"/>
              <w:rPr>
                <w:sz w:val="18"/>
                <w:szCs w:val="18"/>
              </w:rPr>
            </w:pPr>
            <w:r w:rsidRPr="00BD1B81">
              <w:rPr>
                <w:sz w:val="18"/>
                <w:szCs w:val="18"/>
              </w:rPr>
              <w:t>Go to Box 8</w:t>
            </w:r>
          </w:p>
        </w:tc>
      </w:tr>
      <w:tr w:rsidR="009A51DA" w:rsidRPr="00BE716B" w:rsidTr="009A51DA">
        <w:tc>
          <w:tcPr>
            <w:tcW w:w="2552" w:type="dxa"/>
          </w:tcPr>
          <w:p w:rsidR="009D7B47" w:rsidRPr="00BD1B81" w:rsidRDefault="009D7B47" w:rsidP="00BD1B81">
            <w:pPr>
              <w:tabs>
                <w:tab w:val="left" w:pos="497"/>
                <w:tab w:val="left" w:pos="4368"/>
              </w:tabs>
              <w:spacing w:before="6" w:after="6"/>
              <w:rPr>
                <w:sz w:val="18"/>
                <w:szCs w:val="18"/>
              </w:rPr>
            </w:pPr>
          </w:p>
        </w:tc>
        <w:tc>
          <w:tcPr>
            <w:tcW w:w="4677" w:type="dxa"/>
          </w:tcPr>
          <w:p w:rsidR="009D7B47" w:rsidRPr="00BD1B81" w:rsidRDefault="009D7B47" w:rsidP="00275C6E">
            <w:pPr>
              <w:spacing w:before="6" w:after="6"/>
              <w:rPr>
                <w:sz w:val="18"/>
                <w:szCs w:val="18"/>
              </w:rPr>
            </w:pPr>
          </w:p>
        </w:tc>
      </w:tr>
      <w:tr w:rsidR="009D7B47" w:rsidRPr="00BE716B" w:rsidTr="00BD1B81">
        <w:tc>
          <w:tcPr>
            <w:tcW w:w="2552" w:type="dxa"/>
          </w:tcPr>
          <w:p w:rsidR="009D7B47" w:rsidRPr="00BD1B81" w:rsidRDefault="009D7B47" w:rsidP="00BD1B81">
            <w:pPr>
              <w:keepNext/>
              <w:keepLines/>
              <w:tabs>
                <w:tab w:val="left" w:pos="497"/>
                <w:tab w:val="left" w:pos="4368"/>
              </w:tabs>
              <w:spacing w:before="6" w:after="6"/>
              <w:rPr>
                <w:b/>
                <w:bCs/>
                <w:sz w:val="18"/>
                <w:szCs w:val="18"/>
              </w:rPr>
            </w:pPr>
            <w:r w:rsidRPr="00BD1B81">
              <w:rPr>
                <w:b/>
                <w:bCs/>
                <w:sz w:val="18"/>
                <w:szCs w:val="18"/>
              </w:rPr>
              <w:t>4.</w:t>
            </w:r>
            <w:r w:rsidRPr="00BD1B81">
              <w:rPr>
                <w:b/>
                <w:bCs/>
                <w:sz w:val="18"/>
                <w:szCs w:val="18"/>
              </w:rPr>
              <w:tab/>
              <w:t>Box 8:</w:t>
            </w:r>
          </w:p>
        </w:tc>
        <w:tc>
          <w:tcPr>
            <w:tcW w:w="4677" w:type="dxa"/>
          </w:tcPr>
          <w:p w:rsidR="009D7B47" w:rsidRPr="00BD1B81" w:rsidRDefault="009D7B47" w:rsidP="00275C6E">
            <w:pPr>
              <w:keepNext/>
              <w:keepLines/>
              <w:tabs>
                <w:tab w:val="left" w:pos="585"/>
                <w:tab w:val="left" w:pos="4368"/>
              </w:tabs>
              <w:spacing w:before="6" w:after="6"/>
              <w:rPr>
                <w:b/>
                <w:bCs/>
                <w:sz w:val="18"/>
                <w:szCs w:val="18"/>
              </w:rPr>
            </w:pPr>
            <w:r w:rsidRPr="00BD1B81">
              <w:rPr>
                <w:b/>
                <w:sz w:val="18"/>
                <w:szCs w:val="18"/>
              </w:rPr>
              <w:t>Substance to be considered for the class of explosives</w:t>
            </w:r>
          </w:p>
        </w:tc>
      </w:tr>
      <w:tr w:rsidR="009A51DA" w:rsidRPr="00BE716B" w:rsidTr="009A51DA">
        <w:tc>
          <w:tcPr>
            <w:tcW w:w="2552" w:type="dxa"/>
          </w:tcPr>
          <w:p w:rsidR="009D7B47" w:rsidRPr="00BD1B81" w:rsidRDefault="009D7B47" w:rsidP="00BD1B81">
            <w:pPr>
              <w:tabs>
                <w:tab w:val="left" w:pos="497"/>
                <w:tab w:val="left" w:pos="4368"/>
              </w:tabs>
              <w:spacing w:before="6" w:after="6"/>
              <w:rPr>
                <w:sz w:val="18"/>
                <w:szCs w:val="18"/>
              </w:rPr>
            </w:pPr>
          </w:p>
        </w:tc>
        <w:tc>
          <w:tcPr>
            <w:tcW w:w="4677" w:type="dxa"/>
          </w:tcPr>
          <w:p w:rsidR="009D7B47" w:rsidRPr="00BD1B81" w:rsidRDefault="009D7B47" w:rsidP="00275C6E">
            <w:pPr>
              <w:spacing w:before="6" w:after="6"/>
              <w:rPr>
                <w:sz w:val="18"/>
                <w:szCs w:val="18"/>
              </w:rPr>
            </w:pPr>
          </w:p>
        </w:tc>
      </w:tr>
      <w:tr w:rsidR="009D7B47" w:rsidRPr="00BE716B" w:rsidTr="00BD1B81">
        <w:tc>
          <w:tcPr>
            <w:tcW w:w="2552" w:type="dxa"/>
          </w:tcPr>
          <w:p w:rsidR="009D7B47" w:rsidRPr="00BD1B81" w:rsidRDefault="009D7B47" w:rsidP="00BD1B81">
            <w:pPr>
              <w:keepNext/>
              <w:keepLines/>
              <w:tabs>
                <w:tab w:val="left" w:pos="497"/>
                <w:tab w:val="left" w:pos="4368"/>
              </w:tabs>
              <w:spacing w:before="6" w:after="6"/>
              <w:rPr>
                <w:b/>
                <w:bCs/>
                <w:sz w:val="18"/>
                <w:szCs w:val="18"/>
              </w:rPr>
            </w:pPr>
            <w:r w:rsidRPr="00BD1B81">
              <w:rPr>
                <w:b/>
                <w:bCs/>
                <w:sz w:val="18"/>
                <w:szCs w:val="18"/>
              </w:rPr>
              <w:t>5.</w:t>
            </w:r>
            <w:r w:rsidRPr="00BD1B81">
              <w:rPr>
                <w:b/>
                <w:bCs/>
                <w:sz w:val="18"/>
                <w:szCs w:val="18"/>
              </w:rPr>
              <w:tab/>
              <w:t>Box 9:</w:t>
            </w:r>
          </w:p>
        </w:tc>
        <w:tc>
          <w:tcPr>
            <w:tcW w:w="4677" w:type="dxa"/>
          </w:tcPr>
          <w:p w:rsidR="009D7B47" w:rsidRPr="00BD1B81" w:rsidRDefault="009D7B47" w:rsidP="00275C6E">
            <w:pPr>
              <w:keepNext/>
              <w:keepLines/>
              <w:tabs>
                <w:tab w:val="left" w:pos="585"/>
                <w:tab w:val="left" w:pos="4368"/>
              </w:tabs>
              <w:spacing w:before="6" w:after="6"/>
              <w:rPr>
                <w:b/>
                <w:bCs/>
                <w:sz w:val="18"/>
                <w:szCs w:val="18"/>
              </w:rPr>
            </w:pPr>
            <w:r w:rsidRPr="00BD1B81">
              <w:rPr>
                <w:sz w:val="18"/>
                <w:szCs w:val="18"/>
              </w:rPr>
              <w:t>Test Series 3</w:t>
            </w:r>
          </w:p>
        </w:tc>
      </w:tr>
      <w:tr w:rsidR="009A51DA" w:rsidRPr="00BE716B" w:rsidTr="009A51DA">
        <w:tc>
          <w:tcPr>
            <w:tcW w:w="2552" w:type="dxa"/>
          </w:tcPr>
          <w:p w:rsidR="009D7B47" w:rsidRPr="00BD1B81" w:rsidRDefault="009D7B47" w:rsidP="00BD1B81">
            <w:pPr>
              <w:tabs>
                <w:tab w:val="left" w:pos="497"/>
                <w:tab w:val="left" w:pos="4368"/>
              </w:tabs>
              <w:spacing w:before="6" w:after="6"/>
              <w:rPr>
                <w:sz w:val="18"/>
                <w:szCs w:val="18"/>
              </w:rPr>
            </w:pPr>
            <w:r w:rsidRPr="00BD1B81">
              <w:rPr>
                <w:sz w:val="18"/>
                <w:szCs w:val="18"/>
              </w:rPr>
              <w:t>5.1</w:t>
            </w:r>
            <w:r w:rsidRPr="00BD1B81">
              <w:rPr>
                <w:sz w:val="18"/>
                <w:szCs w:val="18"/>
              </w:rPr>
              <w:tab/>
              <w:t>Thermal stability:</w:t>
            </w:r>
          </w:p>
        </w:tc>
        <w:tc>
          <w:tcPr>
            <w:tcW w:w="4677" w:type="dxa"/>
          </w:tcPr>
          <w:p w:rsidR="009D7B47" w:rsidRPr="00BD1B81" w:rsidRDefault="009D7B47" w:rsidP="00275C6E">
            <w:pPr>
              <w:keepNext/>
              <w:keepLines/>
              <w:tabs>
                <w:tab w:val="left" w:pos="585"/>
                <w:tab w:val="left" w:pos="4368"/>
              </w:tabs>
              <w:spacing w:before="6" w:after="6"/>
              <w:rPr>
                <w:sz w:val="18"/>
                <w:szCs w:val="18"/>
              </w:rPr>
            </w:pPr>
            <w:r w:rsidRPr="00BD1B81">
              <w:rPr>
                <w:sz w:val="18"/>
                <w:szCs w:val="18"/>
              </w:rPr>
              <w:t>75 °C/48 hour test (test 3 (c))</w:t>
            </w:r>
          </w:p>
        </w:tc>
      </w:tr>
      <w:tr w:rsidR="009A51DA" w:rsidRPr="00BE716B" w:rsidTr="009A51DA">
        <w:tc>
          <w:tcPr>
            <w:tcW w:w="2552" w:type="dxa"/>
          </w:tcPr>
          <w:p w:rsidR="009D7B47" w:rsidRPr="00BD1B81" w:rsidRDefault="009D7B47" w:rsidP="00BD1B81">
            <w:pPr>
              <w:tabs>
                <w:tab w:val="left" w:pos="497"/>
                <w:tab w:val="left" w:pos="4368"/>
              </w:tabs>
              <w:spacing w:before="6" w:after="6"/>
              <w:rPr>
                <w:sz w:val="18"/>
                <w:szCs w:val="18"/>
              </w:rPr>
            </w:pPr>
            <w:r w:rsidRPr="00BD1B81">
              <w:rPr>
                <w:sz w:val="18"/>
                <w:szCs w:val="18"/>
              </w:rPr>
              <w:t>5.2</w:t>
            </w:r>
            <w:r w:rsidRPr="00BD1B81">
              <w:rPr>
                <w:sz w:val="18"/>
                <w:szCs w:val="18"/>
              </w:rPr>
              <w:tab/>
              <w:t>Sample conditions:</w:t>
            </w:r>
          </w:p>
        </w:tc>
        <w:tc>
          <w:tcPr>
            <w:tcW w:w="4677" w:type="dxa"/>
          </w:tcPr>
          <w:p w:rsidR="009D7B47" w:rsidRPr="00BD1B81" w:rsidRDefault="009D7B47" w:rsidP="00275C6E">
            <w:pPr>
              <w:spacing w:before="6" w:after="6"/>
              <w:rPr>
                <w:sz w:val="18"/>
                <w:szCs w:val="18"/>
              </w:rPr>
            </w:pPr>
            <w:r w:rsidRPr="00BD1B81">
              <w:rPr>
                <w:sz w:val="18"/>
                <w:szCs w:val="18"/>
              </w:rPr>
              <w:t>100 g of substance at 75 °C</w:t>
            </w:r>
          </w:p>
        </w:tc>
      </w:tr>
      <w:tr w:rsidR="009A51DA" w:rsidRPr="00BE716B" w:rsidTr="009A51DA">
        <w:tc>
          <w:tcPr>
            <w:tcW w:w="2552" w:type="dxa"/>
          </w:tcPr>
          <w:p w:rsidR="009D7B47" w:rsidRPr="00BD1B81" w:rsidRDefault="009D7B47" w:rsidP="00BD1B81">
            <w:pPr>
              <w:tabs>
                <w:tab w:val="left" w:pos="497"/>
                <w:tab w:val="left" w:pos="4368"/>
              </w:tabs>
              <w:spacing w:before="6" w:after="6"/>
              <w:rPr>
                <w:sz w:val="18"/>
                <w:szCs w:val="18"/>
              </w:rPr>
            </w:pPr>
            <w:r w:rsidRPr="00BD1B81">
              <w:rPr>
                <w:sz w:val="18"/>
                <w:szCs w:val="18"/>
              </w:rPr>
              <w:t>5.3</w:t>
            </w:r>
            <w:r w:rsidRPr="00BD1B81">
              <w:rPr>
                <w:sz w:val="18"/>
                <w:szCs w:val="18"/>
              </w:rPr>
              <w:tab/>
              <w:t>Observations:</w:t>
            </w:r>
          </w:p>
        </w:tc>
        <w:tc>
          <w:tcPr>
            <w:tcW w:w="4677" w:type="dxa"/>
          </w:tcPr>
          <w:p w:rsidR="009D7B47" w:rsidRPr="00BD1B81" w:rsidRDefault="009D7B47" w:rsidP="00275C6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No ignition, explosion, self-heating or visible decomposition</w:t>
            </w:r>
          </w:p>
        </w:tc>
      </w:tr>
      <w:tr w:rsidR="009D7B47" w:rsidRPr="00BE716B" w:rsidTr="00BD1B81">
        <w:tc>
          <w:tcPr>
            <w:tcW w:w="2552" w:type="dxa"/>
          </w:tcPr>
          <w:p w:rsidR="009D7B47" w:rsidRPr="00BD1B81" w:rsidRDefault="009D7B47" w:rsidP="00BD1B81">
            <w:pPr>
              <w:tabs>
                <w:tab w:val="left" w:pos="497"/>
                <w:tab w:val="left" w:pos="4368"/>
              </w:tabs>
              <w:spacing w:before="6" w:after="6"/>
              <w:rPr>
                <w:sz w:val="18"/>
                <w:szCs w:val="18"/>
              </w:rPr>
            </w:pPr>
            <w:r w:rsidRPr="00BD1B81">
              <w:rPr>
                <w:sz w:val="18"/>
                <w:szCs w:val="18"/>
              </w:rPr>
              <w:t>5.4</w:t>
            </w:r>
            <w:r w:rsidRPr="00BD1B81">
              <w:rPr>
                <w:sz w:val="18"/>
                <w:szCs w:val="18"/>
              </w:rPr>
              <w:tab/>
              <w:t>Result:</w:t>
            </w:r>
          </w:p>
        </w:tc>
        <w:tc>
          <w:tcPr>
            <w:tcW w:w="4677" w:type="dxa"/>
          </w:tcPr>
          <w:p w:rsidR="009D7B47" w:rsidRPr="00BD1B81" w:rsidRDefault="009D7B47" w:rsidP="00275C6E">
            <w:pPr>
              <w:tabs>
                <w:tab w:val="left" w:pos="585"/>
                <w:tab w:val="left" w:pos="4368"/>
              </w:tabs>
              <w:spacing w:before="6" w:after="6"/>
              <w:rPr>
                <w:sz w:val="18"/>
                <w:szCs w:val="18"/>
              </w:rPr>
            </w:pPr>
            <w:r w:rsidRPr="00BD1B81">
              <w:rPr>
                <w:sz w:val="18"/>
                <w:szCs w:val="18"/>
              </w:rPr>
              <w:t>"-", thermally stable</w:t>
            </w:r>
          </w:p>
        </w:tc>
      </w:tr>
      <w:tr w:rsidR="009D7B47" w:rsidRPr="00BE716B" w:rsidTr="00BD1B81">
        <w:tc>
          <w:tcPr>
            <w:tcW w:w="2552" w:type="dxa"/>
          </w:tcPr>
          <w:p w:rsidR="009D7B47" w:rsidRPr="00BD1B81" w:rsidRDefault="009D7B47" w:rsidP="00BD1B81">
            <w:pPr>
              <w:numPr>
                <w:ilvl w:val="12"/>
                <w:numId w:val="0"/>
              </w:numPr>
              <w:tabs>
                <w:tab w:val="left" w:pos="49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5.5</w:t>
            </w:r>
            <w:r w:rsidRPr="00BD1B81">
              <w:rPr>
                <w:sz w:val="18"/>
                <w:szCs w:val="18"/>
              </w:rPr>
              <w:tab/>
              <w:t>Impact sensitivity:</w:t>
            </w:r>
          </w:p>
        </w:tc>
        <w:tc>
          <w:tcPr>
            <w:tcW w:w="4677" w:type="dxa"/>
          </w:tcPr>
          <w:p w:rsidR="009D7B47" w:rsidRPr="00BD1B81" w:rsidRDefault="009D7B47" w:rsidP="00BD1B81">
            <w:pPr>
              <w:numPr>
                <w:ilvl w:val="12"/>
                <w:numId w:val="0"/>
              </w:numPr>
              <w:tabs>
                <w:tab w:val="left" w:pos="585"/>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 xml:space="preserve">BAM </w:t>
            </w:r>
            <w:proofErr w:type="spellStart"/>
            <w:r w:rsidRPr="00BD1B81">
              <w:rPr>
                <w:sz w:val="18"/>
                <w:szCs w:val="18"/>
              </w:rPr>
              <w:t>fallhammer</w:t>
            </w:r>
            <w:proofErr w:type="spellEnd"/>
            <w:r w:rsidRPr="00BD1B81">
              <w:rPr>
                <w:sz w:val="18"/>
                <w:szCs w:val="18"/>
              </w:rPr>
              <w:t xml:space="preserve"> test (test 3 (a) (ii))</w:t>
            </w:r>
          </w:p>
        </w:tc>
      </w:tr>
      <w:tr w:rsidR="009D7B47" w:rsidRPr="00BE716B" w:rsidTr="00BD1B81">
        <w:tc>
          <w:tcPr>
            <w:tcW w:w="2552" w:type="dxa"/>
          </w:tcPr>
          <w:p w:rsidR="009D7B47" w:rsidRPr="00BD1B81" w:rsidRDefault="009D7B47" w:rsidP="00BD1B81">
            <w:pPr>
              <w:numPr>
                <w:ilvl w:val="12"/>
                <w:numId w:val="0"/>
              </w:numPr>
              <w:tabs>
                <w:tab w:val="left" w:pos="49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5.6</w:t>
            </w:r>
            <w:r w:rsidRPr="00BD1B81">
              <w:rPr>
                <w:sz w:val="18"/>
                <w:szCs w:val="18"/>
              </w:rPr>
              <w:tab/>
              <w:t>Sample conditions:</w:t>
            </w:r>
          </w:p>
        </w:tc>
        <w:tc>
          <w:tcPr>
            <w:tcW w:w="4677" w:type="dxa"/>
          </w:tcPr>
          <w:p w:rsidR="009D7B47" w:rsidRPr="00BD1B81" w:rsidRDefault="009D7B47" w:rsidP="00BD1B81">
            <w:pPr>
              <w:numPr>
                <w:ilvl w:val="12"/>
                <w:numId w:val="0"/>
              </w:numPr>
              <w:tabs>
                <w:tab w:val="left" w:pos="585"/>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as received</w:t>
            </w:r>
          </w:p>
        </w:tc>
      </w:tr>
      <w:tr w:rsidR="009D7B47" w:rsidRPr="00BE716B" w:rsidTr="00BD1B81">
        <w:tc>
          <w:tcPr>
            <w:tcW w:w="2552" w:type="dxa"/>
          </w:tcPr>
          <w:p w:rsidR="009D7B47" w:rsidRPr="00BD1B81" w:rsidRDefault="009D7B47" w:rsidP="00BD1B81">
            <w:pPr>
              <w:numPr>
                <w:ilvl w:val="12"/>
                <w:numId w:val="0"/>
              </w:numPr>
              <w:tabs>
                <w:tab w:val="left" w:pos="49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5.7</w:t>
            </w:r>
            <w:r w:rsidRPr="00BD1B81">
              <w:rPr>
                <w:sz w:val="18"/>
                <w:szCs w:val="18"/>
              </w:rPr>
              <w:tab/>
              <w:t>Observations:</w:t>
            </w:r>
          </w:p>
        </w:tc>
        <w:tc>
          <w:tcPr>
            <w:tcW w:w="4677" w:type="dxa"/>
          </w:tcPr>
          <w:p w:rsidR="009D7B47" w:rsidRPr="00BD1B81" w:rsidRDefault="009D7B47" w:rsidP="00275C6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Limiting impact energy 5 J</w:t>
            </w:r>
          </w:p>
        </w:tc>
      </w:tr>
      <w:tr w:rsidR="009D7B47" w:rsidRPr="00BE716B" w:rsidTr="00BD1B81">
        <w:tc>
          <w:tcPr>
            <w:tcW w:w="2552" w:type="dxa"/>
          </w:tcPr>
          <w:p w:rsidR="009D7B47" w:rsidRPr="00BD1B81" w:rsidRDefault="009D7B47" w:rsidP="00BD1B81">
            <w:pPr>
              <w:numPr>
                <w:ilvl w:val="12"/>
                <w:numId w:val="0"/>
              </w:numPr>
              <w:tabs>
                <w:tab w:val="left" w:pos="49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5.8</w:t>
            </w:r>
            <w:r w:rsidRPr="00BD1B81">
              <w:rPr>
                <w:sz w:val="18"/>
                <w:szCs w:val="18"/>
              </w:rPr>
              <w:tab/>
              <w:t>Result:</w:t>
            </w:r>
          </w:p>
        </w:tc>
        <w:tc>
          <w:tcPr>
            <w:tcW w:w="4677" w:type="dxa"/>
          </w:tcPr>
          <w:p w:rsidR="009D7B47" w:rsidRPr="00BD1B81" w:rsidRDefault="009D7B47" w:rsidP="00275C6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 not unstable in form tested</w:t>
            </w:r>
          </w:p>
        </w:tc>
      </w:tr>
      <w:tr w:rsidR="009D7B47" w:rsidRPr="00BE716B" w:rsidTr="00BD1B81">
        <w:tc>
          <w:tcPr>
            <w:tcW w:w="2552" w:type="dxa"/>
          </w:tcPr>
          <w:p w:rsidR="009D7B47" w:rsidRPr="00BD1B81" w:rsidRDefault="009D7B47" w:rsidP="00BD1B81">
            <w:pPr>
              <w:numPr>
                <w:ilvl w:val="12"/>
                <w:numId w:val="0"/>
              </w:numPr>
              <w:tabs>
                <w:tab w:val="left" w:pos="49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5.9</w:t>
            </w:r>
            <w:r w:rsidRPr="00BD1B81">
              <w:rPr>
                <w:sz w:val="18"/>
                <w:szCs w:val="18"/>
              </w:rPr>
              <w:tab/>
              <w:t>Friction sensitivity:</w:t>
            </w:r>
          </w:p>
        </w:tc>
        <w:tc>
          <w:tcPr>
            <w:tcW w:w="4677" w:type="dxa"/>
          </w:tcPr>
          <w:p w:rsidR="009D7B47" w:rsidRPr="00BD1B81" w:rsidRDefault="009D7B47" w:rsidP="00275C6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BAM friction test (test 3 (b) (</w:t>
            </w:r>
            <w:proofErr w:type="spellStart"/>
            <w:r w:rsidRPr="00BD1B81">
              <w:rPr>
                <w:sz w:val="18"/>
                <w:szCs w:val="18"/>
              </w:rPr>
              <w:t>i</w:t>
            </w:r>
            <w:proofErr w:type="spellEnd"/>
            <w:r w:rsidRPr="00BD1B81">
              <w:rPr>
                <w:sz w:val="18"/>
                <w:szCs w:val="18"/>
              </w:rPr>
              <w:t>))</w:t>
            </w:r>
          </w:p>
        </w:tc>
      </w:tr>
      <w:tr w:rsidR="009D7B47" w:rsidRPr="00BE716B" w:rsidTr="00BD1B81">
        <w:tc>
          <w:tcPr>
            <w:tcW w:w="2552" w:type="dxa"/>
          </w:tcPr>
          <w:p w:rsidR="009D7B47" w:rsidRPr="00BD1B81" w:rsidRDefault="009D7B47" w:rsidP="00BD1B81">
            <w:pPr>
              <w:numPr>
                <w:ilvl w:val="12"/>
                <w:numId w:val="0"/>
              </w:numPr>
              <w:tabs>
                <w:tab w:val="left" w:pos="49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5.10</w:t>
            </w:r>
            <w:r w:rsidRPr="00BD1B81">
              <w:rPr>
                <w:sz w:val="18"/>
                <w:szCs w:val="18"/>
              </w:rPr>
              <w:tab/>
              <w:t>Sample conditions:</w:t>
            </w:r>
          </w:p>
        </w:tc>
        <w:tc>
          <w:tcPr>
            <w:tcW w:w="4677" w:type="dxa"/>
          </w:tcPr>
          <w:p w:rsidR="009D7B47" w:rsidRPr="00BD1B81" w:rsidRDefault="009D7B47" w:rsidP="00275C6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as received</w:t>
            </w:r>
          </w:p>
        </w:tc>
      </w:tr>
      <w:tr w:rsidR="009D7B47" w:rsidRPr="00BE716B" w:rsidTr="00BD1B81">
        <w:tc>
          <w:tcPr>
            <w:tcW w:w="2552" w:type="dxa"/>
          </w:tcPr>
          <w:p w:rsidR="009D7B47" w:rsidRPr="00BD1B81" w:rsidRDefault="009D7B47" w:rsidP="00BD1B81">
            <w:pPr>
              <w:numPr>
                <w:ilvl w:val="12"/>
                <w:numId w:val="0"/>
              </w:numPr>
              <w:tabs>
                <w:tab w:val="left" w:pos="49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5.11</w:t>
            </w:r>
            <w:r w:rsidRPr="00BD1B81">
              <w:rPr>
                <w:sz w:val="18"/>
                <w:szCs w:val="18"/>
              </w:rPr>
              <w:tab/>
              <w:t>Observations:</w:t>
            </w:r>
          </w:p>
        </w:tc>
        <w:tc>
          <w:tcPr>
            <w:tcW w:w="4677" w:type="dxa"/>
          </w:tcPr>
          <w:p w:rsidR="009D7B47" w:rsidRPr="00BD1B81" w:rsidRDefault="009D7B47" w:rsidP="00275C6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Limiting load &gt; 240  N</w:t>
            </w:r>
          </w:p>
        </w:tc>
      </w:tr>
      <w:tr w:rsidR="009D7B47" w:rsidRPr="00BE716B" w:rsidTr="00BD1B81">
        <w:tc>
          <w:tcPr>
            <w:tcW w:w="2552" w:type="dxa"/>
          </w:tcPr>
          <w:p w:rsidR="009D7B47" w:rsidRPr="00BD1B81" w:rsidRDefault="009D7B47" w:rsidP="00BD1B81">
            <w:pPr>
              <w:numPr>
                <w:ilvl w:val="12"/>
                <w:numId w:val="0"/>
              </w:numPr>
              <w:tabs>
                <w:tab w:val="left" w:pos="49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5.12</w:t>
            </w:r>
            <w:r w:rsidRPr="00BD1B81">
              <w:rPr>
                <w:sz w:val="18"/>
                <w:szCs w:val="18"/>
              </w:rPr>
              <w:tab/>
              <w:t>Result:</w:t>
            </w:r>
          </w:p>
        </w:tc>
        <w:tc>
          <w:tcPr>
            <w:tcW w:w="4677" w:type="dxa"/>
          </w:tcPr>
          <w:p w:rsidR="009D7B47" w:rsidRPr="00BD1B81" w:rsidRDefault="009D7B47" w:rsidP="00275C6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 not unstable in form tested</w:t>
            </w:r>
          </w:p>
        </w:tc>
      </w:tr>
      <w:tr w:rsidR="009D7B47" w:rsidRPr="00BE716B" w:rsidTr="00BD1B81">
        <w:tc>
          <w:tcPr>
            <w:tcW w:w="2552" w:type="dxa"/>
          </w:tcPr>
          <w:p w:rsidR="009D7B47" w:rsidRPr="00BD1B81" w:rsidRDefault="009D7B47" w:rsidP="00BD1B81">
            <w:pPr>
              <w:numPr>
                <w:ilvl w:val="12"/>
                <w:numId w:val="0"/>
              </w:numPr>
              <w:tabs>
                <w:tab w:val="left" w:pos="49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ind w:left="497" w:hanging="497"/>
              <w:rPr>
                <w:sz w:val="18"/>
                <w:szCs w:val="18"/>
              </w:rPr>
            </w:pPr>
            <w:r w:rsidRPr="00BD1B81">
              <w:rPr>
                <w:sz w:val="18"/>
                <w:szCs w:val="18"/>
              </w:rPr>
              <w:t>5.13</w:t>
            </w:r>
            <w:r w:rsidRPr="00BD1B81">
              <w:rPr>
                <w:sz w:val="18"/>
                <w:szCs w:val="18"/>
              </w:rPr>
              <w:tab/>
              <w:t>Ease of deflagration to detonation transition</w:t>
            </w:r>
          </w:p>
        </w:tc>
        <w:tc>
          <w:tcPr>
            <w:tcW w:w="4677" w:type="dxa"/>
          </w:tcPr>
          <w:p w:rsidR="009D7B47" w:rsidRPr="00BD1B81" w:rsidRDefault="009D7B47" w:rsidP="00275C6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Small scale burning test (test 3 (d))</w:t>
            </w:r>
          </w:p>
        </w:tc>
      </w:tr>
      <w:tr w:rsidR="009D7B47" w:rsidRPr="00BE716B" w:rsidTr="00BD1B81">
        <w:tc>
          <w:tcPr>
            <w:tcW w:w="2552" w:type="dxa"/>
          </w:tcPr>
          <w:p w:rsidR="009D7B47" w:rsidRPr="00BD1B81" w:rsidRDefault="009D7B47" w:rsidP="00BD1B81">
            <w:pPr>
              <w:numPr>
                <w:ilvl w:val="12"/>
                <w:numId w:val="0"/>
              </w:numPr>
              <w:tabs>
                <w:tab w:val="left" w:pos="49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5.14</w:t>
            </w:r>
            <w:r w:rsidRPr="00BD1B81">
              <w:rPr>
                <w:sz w:val="18"/>
                <w:szCs w:val="18"/>
              </w:rPr>
              <w:tab/>
              <w:t>Sample conditions:</w:t>
            </w:r>
          </w:p>
        </w:tc>
        <w:tc>
          <w:tcPr>
            <w:tcW w:w="4677" w:type="dxa"/>
          </w:tcPr>
          <w:p w:rsidR="009D7B47" w:rsidRPr="00BD1B81" w:rsidRDefault="009D7B47" w:rsidP="00275C6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Ambient temperature</w:t>
            </w:r>
          </w:p>
        </w:tc>
      </w:tr>
      <w:tr w:rsidR="009D7B47" w:rsidRPr="00BE716B" w:rsidTr="00BD1B81">
        <w:tc>
          <w:tcPr>
            <w:tcW w:w="2552" w:type="dxa"/>
          </w:tcPr>
          <w:p w:rsidR="009D7B47" w:rsidRPr="00BD1B81" w:rsidRDefault="009D7B47" w:rsidP="00BD1B81">
            <w:pPr>
              <w:numPr>
                <w:ilvl w:val="12"/>
                <w:numId w:val="0"/>
              </w:numPr>
              <w:tabs>
                <w:tab w:val="left" w:pos="49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5.15</w:t>
            </w:r>
            <w:r w:rsidRPr="00BD1B81">
              <w:rPr>
                <w:sz w:val="18"/>
                <w:szCs w:val="18"/>
              </w:rPr>
              <w:tab/>
              <w:t>Observations:</w:t>
            </w:r>
          </w:p>
        </w:tc>
        <w:tc>
          <w:tcPr>
            <w:tcW w:w="4677" w:type="dxa"/>
          </w:tcPr>
          <w:p w:rsidR="009D7B47" w:rsidRPr="00BD1B81" w:rsidRDefault="009D7B47" w:rsidP="00275C6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 xml:space="preserve">Ignites and burns </w:t>
            </w:r>
          </w:p>
        </w:tc>
      </w:tr>
      <w:tr w:rsidR="009D7B47" w:rsidRPr="00BE716B" w:rsidTr="00BD1B81">
        <w:tc>
          <w:tcPr>
            <w:tcW w:w="2552" w:type="dxa"/>
          </w:tcPr>
          <w:p w:rsidR="009D7B47" w:rsidRPr="00BD1B81" w:rsidRDefault="009D7B47" w:rsidP="00BD1B81">
            <w:pPr>
              <w:numPr>
                <w:ilvl w:val="12"/>
                <w:numId w:val="0"/>
              </w:numPr>
              <w:tabs>
                <w:tab w:val="left" w:pos="49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5.16</w:t>
            </w:r>
            <w:r w:rsidRPr="00BD1B81">
              <w:rPr>
                <w:sz w:val="18"/>
                <w:szCs w:val="18"/>
              </w:rPr>
              <w:tab/>
              <w:t>Result:</w:t>
            </w:r>
          </w:p>
        </w:tc>
        <w:tc>
          <w:tcPr>
            <w:tcW w:w="4677" w:type="dxa"/>
          </w:tcPr>
          <w:p w:rsidR="009D7B47" w:rsidRPr="00BD1B81" w:rsidRDefault="009D7B47" w:rsidP="00BD1B81">
            <w:pPr>
              <w:numPr>
                <w:ilvl w:val="12"/>
                <w:numId w:val="0"/>
              </w:numPr>
              <w:tabs>
                <w:tab w:val="left" w:pos="49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 not unstable in the form in which it was tested</w:t>
            </w:r>
          </w:p>
        </w:tc>
      </w:tr>
      <w:tr w:rsidR="009A51DA" w:rsidRPr="00BE716B" w:rsidTr="009A51DA">
        <w:tc>
          <w:tcPr>
            <w:tcW w:w="2552" w:type="dxa"/>
          </w:tcPr>
          <w:p w:rsidR="009D7B47" w:rsidRPr="00BD1B81" w:rsidRDefault="009D7B47" w:rsidP="00C91469">
            <w:pPr>
              <w:numPr>
                <w:ilvl w:val="12"/>
                <w:numId w:val="0"/>
              </w:numPr>
              <w:tabs>
                <w:tab w:val="left" w:pos="567"/>
                <w:tab w:val="left" w:pos="718"/>
                <w:tab w:val="left" w:pos="1398"/>
                <w:tab w:val="left" w:pos="2192"/>
                <w:tab w:val="left" w:pos="3049"/>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5.17</w:t>
            </w:r>
            <w:r w:rsidRPr="00BD1B81">
              <w:rPr>
                <w:sz w:val="18"/>
                <w:szCs w:val="18"/>
              </w:rPr>
              <w:tab/>
              <w:t>Exit:</w:t>
            </w:r>
          </w:p>
        </w:tc>
        <w:tc>
          <w:tcPr>
            <w:tcW w:w="4677" w:type="dxa"/>
          </w:tcPr>
          <w:p w:rsidR="009D7B47" w:rsidRPr="00BD1B81" w:rsidRDefault="009D7B47" w:rsidP="00C91469">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Go to box 10</w:t>
            </w:r>
          </w:p>
        </w:tc>
      </w:tr>
      <w:tr w:rsidR="009A51DA" w:rsidRPr="00BE716B" w:rsidTr="009A51DA">
        <w:tc>
          <w:tcPr>
            <w:tcW w:w="2552" w:type="dxa"/>
          </w:tcPr>
          <w:p w:rsidR="009D7B47" w:rsidRPr="00BD1B81" w:rsidRDefault="009D7B47" w:rsidP="00C91469">
            <w:pPr>
              <w:numPr>
                <w:ilvl w:val="12"/>
                <w:numId w:val="0"/>
              </w:numPr>
              <w:tabs>
                <w:tab w:val="left" w:pos="567"/>
                <w:tab w:val="left" w:pos="718"/>
                <w:tab w:val="left" w:pos="1398"/>
                <w:tab w:val="left" w:pos="2192"/>
                <w:tab w:val="left" w:pos="3049"/>
                <w:tab w:val="left" w:pos="4140"/>
                <w:tab w:val="left" w:pos="5253"/>
                <w:tab w:val="left" w:pos="6046"/>
                <w:tab w:val="left" w:pos="6784"/>
                <w:tab w:val="left" w:pos="7521"/>
                <w:tab w:val="left" w:pos="8258"/>
                <w:tab w:val="left" w:pos="8938"/>
                <w:tab w:val="left" w:pos="9675"/>
              </w:tabs>
              <w:rPr>
                <w:sz w:val="18"/>
                <w:szCs w:val="18"/>
              </w:rPr>
            </w:pPr>
          </w:p>
        </w:tc>
        <w:tc>
          <w:tcPr>
            <w:tcW w:w="4677" w:type="dxa"/>
          </w:tcPr>
          <w:p w:rsidR="009D7B47" w:rsidRPr="00BD1B81" w:rsidRDefault="009D7B47" w:rsidP="00C91469">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p>
        </w:tc>
      </w:tr>
      <w:tr w:rsidR="009A51DA" w:rsidRPr="00BE716B" w:rsidTr="009A51DA">
        <w:tc>
          <w:tcPr>
            <w:tcW w:w="2552" w:type="dxa"/>
          </w:tcPr>
          <w:p w:rsidR="009D7B47" w:rsidRPr="00BD1B81" w:rsidRDefault="009D7B47" w:rsidP="00C91469">
            <w:pPr>
              <w:numPr>
                <w:ilvl w:val="12"/>
                <w:numId w:val="0"/>
              </w:numPr>
              <w:tabs>
                <w:tab w:val="left" w:pos="567"/>
                <w:tab w:val="left" w:pos="718"/>
                <w:tab w:val="left" w:pos="1398"/>
                <w:tab w:val="left" w:pos="2192"/>
                <w:tab w:val="left" w:pos="3049"/>
                <w:tab w:val="left" w:pos="4140"/>
                <w:tab w:val="left" w:pos="5253"/>
                <w:tab w:val="left" w:pos="6046"/>
                <w:tab w:val="left" w:pos="6784"/>
                <w:tab w:val="left" w:pos="7521"/>
                <w:tab w:val="left" w:pos="8258"/>
                <w:tab w:val="left" w:pos="8938"/>
                <w:tab w:val="left" w:pos="9675"/>
              </w:tabs>
              <w:rPr>
                <w:sz w:val="18"/>
                <w:szCs w:val="18"/>
              </w:rPr>
            </w:pPr>
            <w:r w:rsidRPr="00BD1B81">
              <w:rPr>
                <w:b/>
                <w:bCs/>
                <w:sz w:val="18"/>
                <w:szCs w:val="18"/>
              </w:rPr>
              <w:t>6.</w:t>
            </w:r>
            <w:r w:rsidRPr="00BD1B81">
              <w:rPr>
                <w:b/>
                <w:bCs/>
                <w:sz w:val="18"/>
                <w:szCs w:val="18"/>
              </w:rPr>
              <w:tab/>
              <w:t>Box 10:</w:t>
            </w:r>
          </w:p>
        </w:tc>
        <w:tc>
          <w:tcPr>
            <w:tcW w:w="4677" w:type="dxa"/>
          </w:tcPr>
          <w:p w:rsidR="009D7B47" w:rsidRPr="00BD1B81" w:rsidRDefault="009D7B47" w:rsidP="00C91469">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Is the substance thermally stable?</w:t>
            </w:r>
          </w:p>
        </w:tc>
      </w:tr>
      <w:tr w:rsidR="009A51DA" w:rsidRPr="00BE716B" w:rsidTr="009A51DA">
        <w:tc>
          <w:tcPr>
            <w:tcW w:w="2552" w:type="dxa"/>
          </w:tcPr>
          <w:p w:rsidR="009D7B47" w:rsidRPr="00BD1B81" w:rsidRDefault="009D7B47" w:rsidP="00C91469">
            <w:pPr>
              <w:numPr>
                <w:ilvl w:val="12"/>
                <w:numId w:val="0"/>
              </w:numPr>
              <w:tabs>
                <w:tab w:val="left" w:pos="567"/>
                <w:tab w:val="left" w:pos="718"/>
                <w:tab w:val="left" w:pos="1398"/>
                <w:tab w:val="left" w:pos="2192"/>
                <w:tab w:val="left" w:pos="3049"/>
                <w:tab w:val="left" w:pos="4140"/>
                <w:tab w:val="left" w:pos="5253"/>
                <w:tab w:val="left" w:pos="6046"/>
                <w:tab w:val="left" w:pos="6784"/>
                <w:tab w:val="left" w:pos="7521"/>
                <w:tab w:val="left" w:pos="8258"/>
                <w:tab w:val="left" w:pos="8938"/>
                <w:tab w:val="left" w:pos="9675"/>
              </w:tabs>
              <w:rPr>
                <w:b/>
                <w:bCs/>
                <w:sz w:val="18"/>
                <w:szCs w:val="18"/>
              </w:rPr>
            </w:pPr>
            <w:r w:rsidRPr="00BD1B81">
              <w:rPr>
                <w:sz w:val="18"/>
                <w:szCs w:val="18"/>
              </w:rPr>
              <w:t>6.1</w:t>
            </w:r>
            <w:r w:rsidRPr="00BD1B81">
              <w:rPr>
                <w:sz w:val="18"/>
                <w:szCs w:val="18"/>
              </w:rPr>
              <w:tab/>
              <w:t>Answer from test 3(c):</w:t>
            </w:r>
          </w:p>
        </w:tc>
        <w:tc>
          <w:tcPr>
            <w:tcW w:w="4677" w:type="dxa"/>
          </w:tcPr>
          <w:p w:rsidR="009D7B47" w:rsidRPr="00BD1B81" w:rsidRDefault="009D7B47" w:rsidP="00C91469">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Yes</w:t>
            </w:r>
          </w:p>
        </w:tc>
      </w:tr>
      <w:tr w:rsidR="009A51DA" w:rsidRPr="00BE716B" w:rsidTr="009A51DA">
        <w:tc>
          <w:tcPr>
            <w:tcW w:w="2552" w:type="dxa"/>
          </w:tcPr>
          <w:p w:rsidR="009D7B47" w:rsidRPr="00BD1B81" w:rsidRDefault="009D7B47" w:rsidP="00C91469">
            <w:pPr>
              <w:numPr>
                <w:ilvl w:val="12"/>
                <w:numId w:val="0"/>
              </w:numPr>
              <w:tabs>
                <w:tab w:val="left" w:pos="567"/>
                <w:tab w:val="left" w:pos="718"/>
                <w:tab w:val="left" w:pos="1398"/>
                <w:tab w:val="left" w:pos="2192"/>
                <w:tab w:val="left" w:pos="3049"/>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6.2</w:t>
            </w:r>
            <w:r w:rsidRPr="00BD1B81">
              <w:rPr>
                <w:sz w:val="18"/>
                <w:szCs w:val="18"/>
              </w:rPr>
              <w:tab/>
              <w:t>Exit:</w:t>
            </w:r>
          </w:p>
        </w:tc>
        <w:tc>
          <w:tcPr>
            <w:tcW w:w="4677" w:type="dxa"/>
          </w:tcPr>
          <w:p w:rsidR="009D7B47" w:rsidRPr="00BD1B81" w:rsidRDefault="009D7B47" w:rsidP="00C91469">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Go to box 11</w:t>
            </w:r>
          </w:p>
        </w:tc>
      </w:tr>
      <w:tr w:rsidR="009A51DA" w:rsidRPr="00BE716B" w:rsidTr="009A51DA">
        <w:tc>
          <w:tcPr>
            <w:tcW w:w="2552" w:type="dxa"/>
          </w:tcPr>
          <w:p w:rsidR="009D7B47" w:rsidRPr="00BD1B81" w:rsidRDefault="009D7B47" w:rsidP="00C91469">
            <w:pPr>
              <w:numPr>
                <w:ilvl w:val="12"/>
                <w:numId w:val="0"/>
              </w:numPr>
              <w:tabs>
                <w:tab w:val="left" w:pos="567"/>
                <w:tab w:val="left" w:pos="718"/>
                <w:tab w:val="left" w:pos="1398"/>
                <w:tab w:val="left" w:pos="2192"/>
                <w:tab w:val="left" w:pos="3049"/>
                <w:tab w:val="left" w:pos="4140"/>
                <w:tab w:val="left" w:pos="5253"/>
                <w:tab w:val="left" w:pos="6046"/>
                <w:tab w:val="left" w:pos="6784"/>
                <w:tab w:val="left" w:pos="7521"/>
                <w:tab w:val="left" w:pos="8258"/>
                <w:tab w:val="left" w:pos="8938"/>
                <w:tab w:val="left" w:pos="9675"/>
              </w:tabs>
              <w:rPr>
                <w:sz w:val="18"/>
                <w:szCs w:val="18"/>
              </w:rPr>
            </w:pPr>
          </w:p>
        </w:tc>
        <w:tc>
          <w:tcPr>
            <w:tcW w:w="4677" w:type="dxa"/>
          </w:tcPr>
          <w:p w:rsidR="009D7B47" w:rsidRPr="00BD1B81" w:rsidRDefault="009D7B47" w:rsidP="00C91469">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p>
        </w:tc>
      </w:tr>
      <w:tr w:rsidR="009A51DA" w:rsidRPr="00BE716B" w:rsidTr="009A51DA">
        <w:tc>
          <w:tcPr>
            <w:tcW w:w="2552" w:type="dxa"/>
          </w:tcPr>
          <w:p w:rsidR="009D7B47" w:rsidRPr="00BD1B81" w:rsidRDefault="009D7B47" w:rsidP="00C91469">
            <w:pPr>
              <w:numPr>
                <w:ilvl w:val="12"/>
                <w:numId w:val="0"/>
              </w:numPr>
              <w:tabs>
                <w:tab w:val="left" w:pos="567"/>
                <w:tab w:val="left" w:pos="718"/>
                <w:tab w:val="left" w:pos="1398"/>
                <w:tab w:val="left" w:pos="2192"/>
                <w:tab w:val="left" w:pos="3049"/>
                <w:tab w:val="left" w:pos="4140"/>
                <w:tab w:val="left" w:pos="5253"/>
                <w:tab w:val="left" w:pos="6046"/>
                <w:tab w:val="left" w:pos="6784"/>
                <w:tab w:val="left" w:pos="7521"/>
                <w:tab w:val="left" w:pos="8258"/>
                <w:tab w:val="left" w:pos="8938"/>
                <w:tab w:val="left" w:pos="9675"/>
              </w:tabs>
              <w:rPr>
                <w:sz w:val="18"/>
                <w:szCs w:val="18"/>
              </w:rPr>
            </w:pPr>
            <w:r w:rsidRPr="00BD1B81">
              <w:rPr>
                <w:b/>
                <w:bCs/>
                <w:sz w:val="18"/>
                <w:szCs w:val="18"/>
              </w:rPr>
              <w:t>7.</w:t>
            </w:r>
            <w:r w:rsidRPr="00BD1B81">
              <w:rPr>
                <w:b/>
                <w:bCs/>
                <w:sz w:val="18"/>
                <w:szCs w:val="18"/>
              </w:rPr>
              <w:tab/>
              <w:t>Box 11:</w:t>
            </w:r>
          </w:p>
        </w:tc>
        <w:tc>
          <w:tcPr>
            <w:tcW w:w="4677" w:type="dxa"/>
          </w:tcPr>
          <w:p w:rsidR="009D7B47" w:rsidRPr="00BD1B81" w:rsidRDefault="009D7B47" w:rsidP="00C91469">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Is the substance unstable in the form in which it was tested?</w:t>
            </w:r>
          </w:p>
        </w:tc>
      </w:tr>
      <w:tr w:rsidR="009A51DA" w:rsidRPr="00BE716B" w:rsidTr="009A51DA">
        <w:tc>
          <w:tcPr>
            <w:tcW w:w="2552" w:type="dxa"/>
          </w:tcPr>
          <w:p w:rsidR="009D7B47" w:rsidRPr="00BD1B81" w:rsidRDefault="009D7B47" w:rsidP="00C91469">
            <w:pPr>
              <w:numPr>
                <w:ilvl w:val="12"/>
                <w:numId w:val="0"/>
              </w:numPr>
              <w:tabs>
                <w:tab w:val="left" w:pos="567"/>
                <w:tab w:val="left" w:pos="718"/>
                <w:tab w:val="left" w:pos="1398"/>
                <w:tab w:val="left" w:pos="2192"/>
                <w:tab w:val="left" w:pos="3049"/>
                <w:tab w:val="left" w:pos="4140"/>
                <w:tab w:val="left" w:pos="5253"/>
                <w:tab w:val="left" w:pos="6046"/>
                <w:tab w:val="left" w:pos="6784"/>
                <w:tab w:val="left" w:pos="7521"/>
                <w:tab w:val="left" w:pos="8258"/>
                <w:tab w:val="left" w:pos="8938"/>
                <w:tab w:val="left" w:pos="9675"/>
              </w:tabs>
              <w:rPr>
                <w:b/>
                <w:bCs/>
                <w:sz w:val="18"/>
                <w:szCs w:val="18"/>
              </w:rPr>
            </w:pPr>
            <w:r w:rsidRPr="00BD1B81">
              <w:rPr>
                <w:sz w:val="18"/>
                <w:szCs w:val="18"/>
              </w:rPr>
              <w:t>7.1</w:t>
            </w:r>
            <w:r w:rsidRPr="00BD1B81">
              <w:rPr>
                <w:sz w:val="18"/>
                <w:szCs w:val="18"/>
              </w:rPr>
              <w:tab/>
              <w:t>Answer from Test Series 3:</w:t>
            </w:r>
          </w:p>
        </w:tc>
        <w:tc>
          <w:tcPr>
            <w:tcW w:w="4677" w:type="dxa"/>
          </w:tcPr>
          <w:p w:rsidR="009D7B47" w:rsidRPr="00BD1B81" w:rsidRDefault="009D7B47" w:rsidP="00C91469">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No</w:t>
            </w:r>
          </w:p>
        </w:tc>
      </w:tr>
      <w:tr w:rsidR="009A51DA" w:rsidRPr="00BE716B" w:rsidTr="009A51DA">
        <w:tc>
          <w:tcPr>
            <w:tcW w:w="2552" w:type="dxa"/>
          </w:tcPr>
          <w:p w:rsidR="009D7B47" w:rsidRPr="00BD1B81" w:rsidRDefault="009D7B47" w:rsidP="00C91469">
            <w:pPr>
              <w:numPr>
                <w:ilvl w:val="12"/>
                <w:numId w:val="0"/>
              </w:numPr>
              <w:tabs>
                <w:tab w:val="left" w:pos="567"/>
                <w:tab w:val="left" w:pos="718"/>
                <w:tab w:val="left" w:pos="1398"/>
                <w:tab w:val="left" w:pos="2192"/>
                <w:tab w:val="left" w:pos="3049"/>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7.2</w:t>
            </w:r>
            <w:r w:rsidRPr="00BD1B81">
              <w:rPr>
                <w:sz w:val="18"/>
                <w:szCs w:val="18"/>
              </w:rPr>
              <w:tab/>
              <w:t>Exit:</w:t>
            </w:r>
          </w:p>
        </w:tc>
        <w:tc>
          <w:tcPr>
            <w:tcW w:w="4677" w:type="dxa"/>
          </w:tcPr>
          <w:p w:rsidR="009D7B47" w:rsidRPr="00BD1B81" w:rsidRDefault="009D7B47" w:rsidP="00C91469">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Go to box 18</w:t>
            </w:r>
          </w:p>
        </w:tc>
      </w:tr>
      <w:tr w:rsidR="009A51DA" w:rsidRPr="00BE716B" w:rsidTr="009A51DA">
        <w:tc>
          <w:tcPr>
            <w:tcW w:w="2552" w:type="dxa"/>
          </w:tcPr>
          <w:p w:rsidR="009D7B47" w:rsidRPr="00BD1B81" w:rsidRDefault="009D7B47" w:rsidP="00C91469">
            <w:pPr>
              <w:numPr>
                <w:ilvl w:val="12"/>
                <w:numId w:val="0"/>
              </w:numPr>
              <w:tabs>
                <w:tab w:val="left" w:pos="567"/>
                <w:tab w:val="left" w:pos="718"/>
                <w:tab w:val="left" w:pos="1398"/>
                <w:tab w:val="left" w:pos="2192"/>
                <w:tab w:val="left" w:pos="3049"/>
                <w:tab w:val="left" w:pos="4140"/>
                <w:tab w:val="left" w:pos="5253"/>
                <w:tab w:val="left" w:pos="6046"/>
                <w:tab w:val="left" w:pos="6784"/>
                <w:tab w:val="left" w:pos="7521"/>
                <w:tab w:val="left" w:pos="8258"/>
                <w:tab w:val="left" w:pos="8938"/>
                <w:tab w:val="left" w:pos="9675"/>
              </w:tabs>
              <w:rPr>
                <w:sz w:val="18"/>
                <w:szCs w:val="18"/>
              </w:rPr>
            </w:pPr>
          </w:p>
        </w:tc>
        <w:tc>
          <w:tcPr>
            <w:tcW w:w="4677" w:type="dxa"/>
          </w:tcPr>
          <w:p w:rsidR="009D7B47" w:rsidRPr="00BD1B81" w:rsidRDefault="009D7B47" w:rsidP="00C91469">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p>
        </w:tc>
      </w:tr>
      <w:tr w:rsidR="009A51DA" w:rsidRPr="00BE716B" w:rsidTr="009A51DA">
        <w:tc>
          <w:tcPr>
            <w:tcW w:w="2552" w:type="dxa"/>
          </w:tcPr>
          <w:p w:rsidR="009D7B47" w:rsidRPr="00BD1B81" w:rsidRDefault="009D7B47" w:rsidP="00C91469">
            <w:pPr>
              <w:numPr>
                <w:ilvl w:val="12"/>
                <w:numId w:val="0"/>
              </w:numPr>
              <w:tabs>
                <w:tab w:val="left" w:pos="567"/>
                <w:tab w:val="left" w:pos="718"/>
                <w:tab w:val="left" w:pos="1398"/>
                <w:tab w:val="left" w:pos="2192"/>
                <w:tab w:val="left" w:pos="3049"/>
                <w:tab w:val="left" w:pos="4140"/>
                <w:tab w:val="left" w:pos="5253"/>
                <w:tab w:val="left" w:pos="6046"/>
                <w:tab w:val="left" w:pos="6784"/>
                <w:tab w:val="left" w:pos="7521"/>
                <w:tab w:val="left" w:pos="8258"/>
                <w:tab w:val="left" w:pos="8938"/>
                <w:tab w:val="left" w:pos="9675"/>
              </w:tabs>
              <w:rPr>
                <w:sz w:val="18"/>
                <w:szCs w:val="18"/>
              </w:rPr>
            </w:pPr>
            <w:r w:rsidRPr="00BD1B81">
              <w:rPr>
                <w:b/>
                <w:bCs/>
                <w:sz w:val="18"/>
                <w:szCs w:val="18"/>
              </w:rPr>
              <w:t>8.</w:t>
            </w:r>
            <w:r w:rsidRPr="00BD1B81">
              <w:rPr>
                <w:b/>
                <w:bCs/>
                <w:sz w:val="18"/>
                <w:szCs w:val="18"/>
              </w:rPr>
              <w:tab/>
              <w:t>Conclusion:</w:t>
            </w:r>
          </w:p>
        </w:tc>
        <w:tc>
          <w:tcPr>
            <w:tcW w:w="4677" w:type="dxa"/>
          </w:tcPr>
          <w:p w:rsidR="009D7B47" w:rsidRPr="00BD1B81" w:rsidRDefault="009D7B47" w:rsidP="00C91469">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PROVISIONALLY ACCEPT INTO THE CLASS OF EXPLOSIVES</w:t>
            </w:r>
          </w:p>
        </w:tc>
      </w:tr>
      <w:tr w:rsidR="009A51DA" w:rsidRPr="00BE716B" w:rsidTr="009A51DA">
        <w:tc>
          <w:tcPr>
            <w:tcW w:w="2552" w:type="dxa"/>
          </w:tcPr>
          <w:p w:rsidR="009D7B47" w:rsidRPr="00BD1B81" w:rsidRDefault="009D7B47" w:rsidP="00C91469">
            <w:pPr>
              <w:numPr>
                <w:ilvl w:val="12"/>
                <w:numId w:val="0"/>
              </w:numPr>
              <w:tabs>
                <w:tab w:val="left" w:pos="567"/>
                <w:tab w:val="left" w:pos="718"/>
                <w:tab w:val="left" w:pos="1398"/>
                <w:tab w:val="left" w:pos="2192"/>
                <w:tab w:val="left" w:pos="3049"/>
                <w:tab w:val="left" w:pos="4140"/>
                <w:tab w:val="left" w:pos="5253"/>
                <w:tab w:val="left" w:pos="6046"/>
                <w:tab w:val="left" w:pos="6784"/>
                <w:tab w:val="left" w:pos="7521"/>
                <w:tab w:val="left" w:pos="8258"/>
                <w:tab w:val="left" w:pos="8938"/>
                <w:tab w:val="left" w:pos="9675"/>
              </w:tabs>
              <w:rPr>
                <w:b/>
                <w:bCs/>
                <w:sz w:val="18"/>
                <w:szCs w:val="18"/>
              </w:rPr>
            </w:pPr>
            <w:r w:rsidRPr="00BD1B81">
              <w:rPr>
                <w:sz w:val="18"/>
                <w:szCs w:val="18"/>
              </w:rPr>
              <w:t>11.1</w:t>
            </w:r>
            <w:r w:rsidRPr="00BD1B81">
              <w:rPr>
                <w:sz w:val="18"/>
                <w:szCs w:val="18"/>
              </w:rPr>
              <w:tab/>
              <w:t>Exit:</w:t>
            </w:r>
          </w:p>
        </w:tc>
        <w:tc>
          <w:tcPr>
            <w:tcW w:w="4677" w:type="dxa"/>
          </w:tcPr>
          <w:p w:rsidR="009D7B47" w:rsidRPr="00BD1B81" w:rsidRDefault="009D7B47" w:rsidP="00C91469">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Apply assignment procedure for the class of explosives</w:t>
            </w:r>
          </w:p>
        </w:tc>
      </w:tr>
    </w:tbl>
    <w:p w:rsidR="004B05A7" w:rsidRDefault="00D374BD" w:rsidP="000B374C">
      <w:pPr>
        <w:pStyle w:val="SingleTxtG"/>
        <w:ind w:left="2268" w:hanging="1134"/>
        <w:rPr>
          <w:bCs/>
        </w:rPr>
      </w:pPr>
      <w:r>
        <w:lastRenderedPageBreak/>
        <w:t>Figure 10.7</w:t>
      </w:r>
      <w:r>
        <w:tab/>
      </w:r>
      <w:r w:rsidR="000B374C">
        <w:t xml:space="preserve">Amend the title to read as follows: </w:t>
      </w:r>
      <w:r w:rsidR="004B05A7" w:rsidRPr="00087CE1">
        <w:t xml:space="preserve">“Figure 10.7: PROCEDURE FOR PROVISIONAL ACCEPTANCE OF </w:t>
      </w:r>
      <w:r w:rsidR="004B05A7" w:rsidRPr="00087CE1">
        <w:rPr>
          <w:bCs/>
        </w:rPr>
        <w:t>HEXANITROSTILBENE</w:t>
      </w:r>
      <w:r w:rsidR="004B05A7" w:rsidRPr="00087CE1" w:rsidDel="00CB143B">
        <w:rPr>
          <w:bCs/>
        </w:rPr>
        <w:t xml:space="preserve"> </w:t>
      </w:r>
      <w:r w:rsidR="004B05A7" w:rsidRPr="00087CE1">
        <w:rPr>
          <w:bCs/>
        </w:rPr>
        <w:t>IN THE CLASS OF EXPLOSIVES</w:t>
      </w:r>
      <w:r w:rsidR="000B374C">
        <w:rPr>
          <w:bCs/>
        </w:rPr>
        <w:t>”</w:t>
      </w:r>
    </w:p>
    <w:p w:rsidR="000B374C" w:rsidRPr="00E34355" w:rsidRDefault="000B374C" w:rsidP="000B374C">
      <w:pPr>
        <w:pStyle w:val="SingleTxtG"/>
        <w:ind w:left="2268" w:hanging="1134"/>
      </w:pPr>
      <w:r>
        <w:tab/>
      </w:r>
      <w:r w:rsidRPr="00E34355">
        <w:t>Replace the current figure 10.7 in the Manual with Figure 2.1.2 in the 6th revised edition of the GHS, and amend as follows:</w:t>
      </w:r>
    </w:p>
    <w:p w:rsidR="000D0A97" w:rsidRDefault="008B6E2D" w:rsidP="000D0A97">
      <w:pPr>
        <w:pStyle w:val="Bullet1G"/>
        <w:tabs>
          <w:tab w:val="clear" w:pos="1701"/>
        </w:tabs>
        <w:ind w:left="2552" w:hanging="284"/>
      </w:pPr>
      <w:r>
        <w:t>Number all the text boxes</w:t>
      </w:r>
    </w:p>
    <w:p w:rsidR="000D0A97" w:rsidRDefault="000D0A97" w:rsidP="000D0A97">
      <w:pPr>
        <w:pStyle w:val="Bullet1G"/>
        <w:tabs>
          <w:tab w:val="clear" w:pos="1701"/>
        </w:tabs>
        <w:ind w:left="2552" w:hanging="284"/>
      </w:pPr>
      <w:r>
        <w:t>Wherever it appears, delete “/mixture”</w:t>
      </w:r>
    </w:p>
    <w:p w:rsidR="000D0A97" w:rsidRDefault="000D0A97" w:rsidP="000D0A97">
      <w:pPr>
        <w:pStyle w:val="Bullet1G"/>
        <w:tabs>
          <w:tab w:val="clear" w:pos="1701"/>
        </w:tabs>
        <w:ind w:left="2552" w:hanging="284"/>
      </w:pPr>
      <w:r>
        <w:t xml:space="preserve">In the box starting with “TEST SERIES 8”, replace “Go to Figure </w:t>
      </w:r>
      <w:r w:rsidR="008B6E2D">
        <w:t>2.1.4” with “Go to Figure 10.4”</w:t>
      </w:r>
    </w:p>
    <w:p w:rsidR="000D0A97" w:rsidRDefault="000D0A97" w:rsidP="000D0A97">
      <w:pPr>
        <w:pStyle w:val="Bullet1G"/>
        <w:tabs>
          <w:tab w:val="clear" w:pos="1701"/>
        </w:tabs>
        <w:ind w:left="2552" w:hanging="284"/>
      </w:pPr>
      <w:r>
        <w:t xml:space="preserve">In the box with the text “Is the substance/mixture too dangerous in the form in which it was tested?”, replace </w:t>
      </w:r>
      <w:r w:rsidR="008B6E2D">
        <w:t>“too dangerous” with “unstable”</w:t>
      </w:r>
    </w:p>
    <w:p w:rsidR="000D0A97" w:rsidRDefault="000D0A97" w:rsidP="000D0A97">
      <w:pPr>
        <w:pStyle w:val="Bullet1G"/>
        <w:tabs>
          <w:tab w:val="clear" w:pos="1701"/>
        </w:tabs>
        <w:ind w:left="2552" w:hanging="284"/>
      </w:pPr>
      <w:r>
        <w:t>Replace the sentence “Encapsulate and/or package the substance/mixture” with the question “Is the substance encapsulated and/or packaged?</w:t>
      </w:r>
      <w:proofErr w:type="gramStart"/>
      <w:r>
        <w:t>”.</w:t>
      </w:r>
      <w:proofErr w:type="gramEnd"/>
      <w:r>
        <w:t xml:space="preserve">  Insert an arrow to the left of the text box, with the answer “No”. Insert an answer “Yes” along the arrow going down </w:t>
      </w:r>
      <w:r w:rsidR="008B6E2D">
        <w:t>to the text box “TEST SERIES 4”</w:t>
      </w:r>
    </w:p>
    <w:p w:rsidR="000D0A97" w:rsidRDefault="000D0A97" w:rsidP="000D0A97">
      <w:pPr>
        <w:pStyle w:val="Bullet1G"/>
        <w:tabs>
          <w:tab w:val="clear" w:pos="1701"/>
        </w:tabs>
        <w:ind w:left="2552" w:hanging="284"/>
      </w:pPr>
      <w:r>
        <w:t>In the box with the text “Is the article, packed article or packaged substance/mixture too dangerous?” amend the end of the question to read “or packaged substance unstable?”</w:t>
      </w:r>
    </w:p>
    <w:p w:rsidR="000D0A97" w:rsidRDefault="000D0A97" w:rsidP="000D0A97">
      <w:pPr>
        <w:pStyle w:val="Bullet1G"/>
        <w:tabs>
          <w:tab w:val="clear" w:pos="1701"/>
        </w:tabs>
        <w:ind w:left="2552" w:hanging="284"/>
      </w:pPr>
      <w:r>
        <w:t>In the exit box “PROVISIONALLY ACCEPT INTO THIS CLASS”, replace “(go to Figure 2.1</w:t>
      </w:r>
      <w:r w:rsidR="008B6E2D">
        <w:t>.3)” with “(go to Figure 10.3)”</w:t>
      </w:r>
    </w:p>
    <w:p w:rsidR="00B556BF" w:rsidRDefault="00B556BF" w:rsidP="00D374BD">
      <w:pPr>
        <w:spacing w:after="120"/>
        <w:ind w:left="2268" w:hanging="1134"/>
      </w:pPr>
      <w:r>
        <w:t>Figure 10.8</w:t>
      </w:r>
      <w:r>
        <w:tab/>
        <w:t>Replace with the following:</w:t>
      </w:r>
    </w:p>
    <w:p w:rsidR="00B556BF" w:rsidRPr="00BD1B81" w:rsidRDefault="00B556BF" w:rsidP="002F16E1">
      <w:pPr>
        <w:pStyle w:val="SingleTxtG"/>
        <w:ind w:left="1701"/>
        <w:jc w:val="center"/>
        <w:rPr>
          <w:b/>
        </w:rPr>
      </w:pPr>
      <w:r w:rsidRPr="00BD1B81">
        <w:rPr>
          <w:b/>
        </w:rPr>
        <w:t>“Figure 10.8:</w:t>
      </w:r>
      <w:r w:rsidRPr="00BD1B81">
        <w:rPr>
          <w:b/>
        </w:rPr>
        <w:tab/>
      </w:r>
      <w:r w:rsidR="000222F9">
        <w:rPr>
          <w:b/>
        </w:rPr>
        <w:tab/>
      </w:r>
      <w:r w:rsidR="002F16E1">
        <w:rPr>
          <w:b/>
        </w:rPr>
        <w:t>R</w:t>
      </w:r>
      <w:r w:rsidR="002F16E1" w:rsidRPr="00BD1B81">
        <w:rPr>
          <w:b/>
        </w:rPr>
        <w:t>esults from application of the class of explosives assignment procedure</w:t>
      </w:r>
      <w:r w:rsidRPr="00BD1B81">
        <w:rPr>
          <w:b/>
        </w:rPr>
        <w:t>”</w:t>
      </w:r>
    </w:p>
    <w:tbl>
      <w:tblPr>
        <w:tblW w:w="0" w:type="auto"/>
        <w:tblInd w:w="1771" w:type="dxa"/>
        <w:tblCellMar>
          <w:left w:w="70" w:type="dxa"/>
          <w:right w:w="70" w:type="dxa"/>
        </w:tblCellMar>
        <w:tblLook w:val="0000" w:firstRow="0" w:lastRow="0" w:firstColumn="0" w:lastColumn="0" w:noHBand="0" w:noVBand="0"/>
      </w:tblPr>
      <w:tblGrid>
        <w:gridCol w:w="3402"/>
        <w:gridCol w:w="3993"/>
      </w:tblGrid>
      <w:tr w:rsidR="00B556BF" w:rsidRPr="00BE716B" w:rsidTr="00BD1B81">
        <w:tc>
          <w:tcPr>
            <w:tcW w:w="3402" w:type="dxa"/>
          </w:tcPr>
          <w:p w:rsidR="00B556BF" w:rsidRPr="001102E5" w:rsidRDefault="00B556BF" w:rsidP="00BD1B81">
            <w:pPr>
              <w:tabs>
                <w:tab w:val="left" w:pos="4140"/>
              </w:tabs>
              <w:spacing w:before="6" w:after="6"/>
              <w:ind w:left="356" w:hanging="356"/>
            </w:pPr>
            <w:r w:rsidRPr="00B556BF">
              <w:rPr>
                <w:b/>
                <w:bCs/>
              </w:rPr>
              <w:t>1.</w:t>
            </w:r>
            <w:r w:rsidRPr="00B556BF">
              <w:rPr>
                <w:b/>
                <w:bCs/>
              </w:rPr>
              <w:tab/>
              <w:t>Box 19</w:t>
            </w:r>
            <w:r w:rsidRPr="00275C6E">
              <w:rPr>
                <w:b/>
                <w:bCs/>
              </w:rPr>
              <w:t>:</w:t>
            </w:r>
          </w:p>
        </w:tc>
        <w:tc>
          <w:tcPr>
            <w:tcW w:w="3993" w:type="dxa"/>
          </w:tcPr>
          <w:p w:rsidR="00B556BF" w:rsidRPr="00BE716B" w:rsidRDefault="00B556BF" w:rsidP="00275C6E">
            <w:pPr>
              <w:tabs>
                <w:tab w:val="left" w:pos="540"/>
                <w:tab w:val="left" w:pos="4140"/>
              </w:tabs>
              <w:spacing w:before="6" w:after="6"/>
              <w:ind w:left="47"/>
            </w:pPr>
            <w:r w:rsidRPr="00BE716B">
              <w:t>Is the substance a candidate for Division 1.5?</w:t>
            </w:r>
          </w:p>
        </w:tc>
      </w:tr>
      <w:tr w:rsidR="00B556BF" w:rsidRPr="00BE716B" w:rsidTr="00BD1B81">
        <w:tc>
          <w:tcPr>
            <w:tcW w:w="3402" w:type="dxa"/>
          </w:tcPr>
          <w:p w:rsidR="00B556BF" w:rsidRPr="00BE716B" w:rsidRDefault="00B556BF" w:rsidP="00BD1B81">
            <w:pPr>
              <w:tabs>
                <w:tab w:val="left" w:pos="4140"/>
              </w:tabs>
              <w:spacing w:before="6" w:after="6"/>
              <w:ind w:left="356" w:hanging="356"/>
            </w:pPr>
            <w:r w:rsidRPr="00BE716B">
              <w:t>1.1</w:t>
            </w:r>
            <w:r w:rsidRPr="00BE716B">
              <w:tab/>
              <w:t>Answer:</w:t>
            </w:r>
          </w:p>
        </w:tc>
        <w:tc>
          <w:tcPr>
            <w:tcW w:w="3993" w:type="dxa"/>
          </w:tcPr>
          <w:p w:rsidR="00B556BF" w:rsidRPr="00BE716B" w:rsidRDefault="00B556BF" w:rsidP="00275C6E">
            <w:pPr>
              <w:tabs>
                <w:tab w:val="left" w:pos="540"/>
                <w:tab w:val="left" w:pos="4140"/>
              </w:tabs>
              <w:spacing w:before="6" w:after="6"/>
              <w:ind w:left="47"/>
            </w:pPr>
            <w:r w:rsidRPr="00BE716B">
              <w:t>No</w:t>
            </w:r>
          </w:p>
        </w:tc>
      </w:tr>
      <w:tr w:rsidR="00B556BF" w:rsidRPr="00BE716B" w:rsidTr="00BD1B81">
        <w:tc>
          <w:tcPr>
            <w:tcW w:w="3402" w:type="dxa"/>
          </w:tcPr>
          <w:p w:rsidR="00B556BF" w:rsidRPr="00BE716B" w:rsidRDefault="00B556BF" w:rsidP="00BD1B81">
            <w:pPr>
              <w:tabs>
                <w:tab w:val="left" w:pos="4140"/>
              </w:tabs>
              <w:spacing w:before="6" w:after="6"/>
              <w:ind w:left="356" w:hanging="356"/>
            </w:pPr>
            <w:r w:rsidRPr="00BE716B">
              <w:t>1.2</w:t>
            </w:r>
            <w:r w:rsidRPr="00BE716B">
              <w:tab/>
              <w:t>Result:</w:t>
            </w:r>
          </w:p>
        </w:tc>
        <w:tc>
          <w:tcPr>
            <w:tcW w:w="3993" w:type="dxa"/>
          </w:tcPr>
          <w:p w:rsidR="00B556BF" w:rsidRPr="00BE716B" w:rsidRDefault="00B556BF" w:rsidP="00275C6E">
            <w:pPr>
              <w:tabs>
                <w:tab w:val="left" w:pos="540"/>
                <w:tab w:val="left" w:pos="4140"/>
              </w:tabs>
              <w:spacing w:before="6" w:after="6"/>
              <w:ind w:left="47"/>
            </w:pPr>
            <w:r w:rsidRPr="00BE716B">
              <w:t>Package the substance (box 23)</w:t>
            </w:r>
          </w:p>
        </w:tc>
      </w:tr>
      <w:tr w:rsidR="00B556BF" w:rsidRPr="00BE716B" w:rsidTr="00BD1B81">
        <w:tc>
          <w:tcPr>
            <w:tcW w:w="3402" w:type="dxa"/>
          </w:tcPr>
          <w:p w:rsidR="00B556BF" w:rsidRPr="00BE716B" w:rsidRDefault="00B556BF" w:rsidP="00BD1B81">
            <w:pPr>
              <w:tabs>
                <w:tab w:val="left" w:pos="4140"/>
              </w:tabs>
              <w:spacing w:before="6" w:after="6"/>
              <w:ind w:left="356" w:hanging="356"/>
            </w:pPr>
            <w:r w:rsidRPr="00BE716B">
              <w:t>1.3</w:t>
            </w:r>
            <w:r w:rsidRPr="00BE716B">
              <w:tab/>
              <w:t>Exit:</w:t>
            </w:r>
          </w:p>
        </w:tc>
        <w:tc>
          <w:tcPr>
            <w:tcW w:w="3993" w:type="dxa"/>
          </w:tcPr>
          <w:p w:rsidR="00B556BF" w:rsidRPr="00BE716B" w:rsidRDefault="00B556BF" w:rsidP="00275C6E">
            <w:pPr>
              <w:tabs>
                <w:tab w:val="left" w:pos="540"/>
                <w:tab w:val="left" w:pos="4140"/>
              </w:tabs>
              <w:spacing w:before="6" w:after="6"/>
              <w:ind w:left="47"/>
            </w:pPr>
            <w:r w:rsidRPr="00BE716B">
              <w:t>Go to box 25</w:t>
            </w:r>
          </w:p>
        </w:tc>
      </w:tr>
      <w:tr w:rsidR="00B556BF" w:rsidRPr="00BE716B" w:rsidTr="00BD1B81">
        <w:tc>
          <w:tcPr>
            <w:tcW w:w="3402" w:type="dxa"/>
          </w:tcPr>
          <w:p w:rsidR="00B556BF" w:rsidRPr="00BE716B" w:rsidRDefault="00B556BF" w:rsidP="00BD1B81">
            <w:pPr>
              <w:ind w:left="356" w:hanging="356"/>
            </w:pPr>
          </w:p>
        </w:tc>
        <w:tc>
          <w:tcPr>
            <w:tcW w:w="3993" w:type="dxa"/>
          </w:tcPr>
          <w:p w:rsidR="00B556BF" w:rsidRPr="00BE716B" w:rsidRDefault="00B556BF" w:rsidP="00275C6E">
            <w:pPr>
              <w:ind w:left="47"/>
            </w:pPr>
          </w:p>
        </w:tc>
      </w:tr>
      <w:tr w:rsidR="00B556BF" w:rsidRPr="00BE716B" w:rsidTr="00BD1B81">
        <w:tc>
          <w:tcPr>
            <w:tcW w:w="3402" w:type="dxa"/>
          </w:tcPr>
          <w:p w:rsidR="00B556BF" w:rsidRPr="00BE716B" w:rsidRDefault="00B556BF" w:rsidP="00BD1B81">
            <w:pPr>
              <w:tabs>
                <w:tab w:val="left" w:pos="4140"/>
              </w:tabs>
              <w:spacing w:before="6" w:after="6"/>
              <w:ind w:left="356" w:hanging="356"/>
            </w:pPr>
            <w:r w:rsidRPr="00BE716B">
              <w:rPr>
                <w:b/>
                <w:bCs/>
              </w:rPr>
              <w:t>2.</w:t>
            </w:r>
            <w:r w:rsidRPr="00BE716B">
              <w:rPr>
                <w:b/>
                <w:bCs/>
              </w:rPr>
              <w:tab/>
              <w:t>Box 25</w:t>
            </w:r>
            <w:r w:rsidRPr="00BE716B">
              <w:t>:</w:t>
            </w:r>
          </w:p>
        </w:tc>
        <w:tc>
          <w:tcPr>
            <w:tcW w:w="3993" w:type="dxa"/>
          </w:tcPr>
          <w:p w:rsidR="00B556BF" w:rsidRPr="00BE716B" w:rsidRDefault="00B556BF" w:rsidP="00275C6E">
            <w:pPr>
              <w:tabs>
                <w:tab w:val="left" w:pos="540"/>
                <w:tab w:val="left" w:pos="4140"/>
              </w:tabs>
              <w:spacing w:before="6" w:after="6"/>
              <w:ind w:left="47"/>
            </w:pPr>
            <w:r w:rsidRPr="00BE716B">
              <w:t>Test Series 6</w:t>
            </w:r>
          </w:p>
        </w:tc>
      </w:tr>
      <w:tr w:rsidR="00B556BF" w:rsidRPr="00BE716B" w:rsidTr="00BD1B81">
        <w:tc>
          <w:tcPr>
            <w:tcW w:w="3402" w:type="dxa"/>
          </w:tcPr>
          <w:p w:rsidR="00B556BF" w:rsidRPr="00BE716B" w:rsidRDefault="00B556BF" w:rsidP="00BD1B81">
            <w:pPr>
              <w:tabs>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ind w:left="356" w:hanging="356"/>
            </w:pPr>
            <w:r w:rsidRPr="00BE716B">
              <w:t>2.1</w:t>
            </w:r>
            <w:r w:rsidRPr="00BE716B">
              <w:tab/>
              <w:t>Effect of initiation in the package:</w:t>
            </w:r>
          </w:p>
        </w:tc>
        <w:tc>
          <w:tcPr>
            <w:tcW w:w="3993" w:type="dxa"/>
          </w:tcPr>
          <w:p w:rsidR="00B556BF" w:rsidRPr="00BE716B" w:rsidRDefault="00B556BF" w:rsidP="00275C6E">
            <w:pPr>
              <w:tabs>
                <w:tab w:val="left" w:pos="540"/>
                <w:tab w:val="left" w:pos="4140"/>
              </w:tabs>
              <w:spacing w:before="6" w:after="6"/>
              <w:ind w:left="47"/>
            </w:pPr>
            <w:r w:rsidRPr="00BE716B">
              <w:t>Test 6(a) with detonator</w:t>
            </w:r>
          </w:p>
        </w:tc>
      </w:tr>
      <w:tr w:rsidR="00B556BF" w:rsidRPr="00BE716B" w:rsidTr="00BD1B81">
        <w:tc>
          <w:tcPr>
            <w:tcW w:w="3402" w:type="dxa"/>
          </w:tcPr>
          <w:p w:rsidR="00B556BF" w:rsidRPr="00BE716B" w:rsidRDefault="00B556BF" w:rsidP="00BD1B81">
            <w:pPr>
              <w:tabs>
                <w:tab w:val="left" w:pos="4140"/>
              </w:tabs>
              <w:spacing w:before="6" w:after="6"/>
              <w:ind w:left="356" w:hanging="356"/>
            </w:pPr>
            <w:r w:rsidRPr="00BE716B">
              <w:t>2.2</w:t>
            </w:r>
            <w:r w:rsidRPr="00BE716B">
              <w:tab/>
              <w:t>Sample conditions:</w:t>
            </w:r>
          </w:p>
        </w:tc>
        <w:tc>
          <w:tcPr>
            <w:tcW w:w="3993" w:type="dxa"/>
          </w:tcPr>
          <w:p w:rsidR="00B556BF" w:rsidRPr="00BE716B" w:rsidRDefault="00B556BF" w:rsidP="00275C6E">
            <w:pPr>
              <w:tabs>
                <w:tab w:val="left" w:pos="540"/>
                <w:tab w:val="left" w:pos="4140"/>
              </w:tabs>
              <w:spacing w:before="6" w:after="6"/>
              <w:ind w:left="47"/>
            </w:pPr>
            <w:r w:rsidRPr="00BE716B">
              <w:t>Ambient temperature, 50 kg fibreboard drum</w:t>
            </w:r>
          </w:p>
        </w:tc>
      </w:tr>
      <w:tr w:rsidR="00B556BF" w:rsidRPr="00BE716B" w:rsidTr="00BD1B81">
        <w:tc>
          <w:tcPr>
            <w:tcW w:w="3402" w:type="dxa"/>
          </w:tcPr>
          <w:p w:rsidR="00B556BF" w:rsidRPr="00BE716B" w:rsidRDefault="00B556BF" w:rsidP="00BD1B81">
            <w:pPr>
              <w:tabs>
                <w:tab w:val="left" w:pos="4140"/>
              </w:tabs>
              <w:spacing w:before="6" w:after="6"/>
              <w:ind w:left="356" w:hanging="356"/>
            </w:pPr>
            <w:r w:rsidRPr="00BE716B">
              <w:t>2.3</w:t>
            </w:r>
            <w:r w:rsidRPr="00BE716B">
              <w:tab/>
              <w:t>Observations:</w:t>
            </w:r>
          </w:p>
        </w:tc>
        <w:tc>
          <w:tcPr>
            <w:tcW w:w="3993" w:type="dxa"/>
          </w:tcPr>
          <w:p w:rsidR="00B556BF" w:rsidRPr="00BE716B" w:rsidRDefault="00B556BF" w:rsidP="00275C6E">
            <w:pPr>
              <w:tabs>
                <w:tab w:val="left" w:pos="540"/>
                <w:tab w:val="left" w:pos="4140"/>
              </w:tabs>
              <w:spacing w:before="6" w:after="6"/>
              <w:ind w:left="47"/>
            </w:pPr>
            <w:r w:rsidRPr="00BE716B">
              <w:t>Detonation, crater</w:t>
            </w:r>
          </w:p>
        </w:tc>
      </w:tr>
      <w:tr w:rsidR="00B556BF" w:rsidRPr="00BE716B" w:rsidTr="00BD1B81">
        <w:tc>
          <w:tcPr>
            <w:tcW w:w="3402" w:type="dxa"/>
          </w:tcPr>
          <w:p w:rsidR="00B556BF" w:rsidRPr="00BE716B" w:rsidRDefault="00B556BF" w:rsidP="00BD1B81">
            <w:pPr>
              <w:tabs>
                <w:tab w:val="left" w:pos="4140"/>
              </w:tabs>
              <w:spacing w:before="6" w:after="6"/>
              <w:ind w:left="356" w:hanging="356"/>
            </w:pPr>
            <w:r w:rsidRPr="00BE716B">
              <w:t>2.4</w:t>
            </w:r>
            <w:r w:rsidRPr="00BE716B">
              <w:tab/>
              <w:t>Result:</w:t>
            </w:r>
          </w:p>
        </w:tc>
        <w:tc>
          <w:tcPr>
            <w:tcW w:w="3993" w:type="dxa"/>
          </w:tcPr>
          <w:p w:rsidR="00B556BF" w:rsidRPr="00BE716B" w:rsidRDefault="00B556BF" w:rsidP="00275C6E">
            <w:pPr>
              <w:tabs>
                <w:tab w:val="left" w:pos="540"/>
                <w:tab w:val="left" w:pos="4140"/>
              </w:tabs>
              <w:spacing w:before="6" w:after="6"/>
              <w:ind w:left="47"/>
            </w:pPr>
            <w:r w:rsidRPr="00BE716B">
              <w:t>Mass explosion</w:t>
            </w:r>
          </w:p>
        </w:tc>
      </w:tr>
      <w:tr w:rsidR="00B556BF" w:rsidRPr="00BE716B" w:rsidTr="00BD1B81">
        <w:tc>
          <w:tcPr>
            <w:tcW w:w="3402" w:type="dxa"/>
          </w:tcPr>
          <w:p w:rsidR="00B556BF" w:rsidRPr="00BE716B" w:rsidRDefault="00B556BF" w:rsidP="00BD1B81">
            <w:pPr>
              <w:tabs>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ind w:left="356" w:hanging="356"/>
            </w:pPr>
            <w:r w:rsidRPr="00BE716B">
              <w:t>2.5</w:t>
            </w:r>
            <w:r w:rsidRPr="00BE716B">
              <w:tab/>
              <w:t>Effect of ignition between packages:</w:t>
            </w:r>
          </w:p>
        </w:tc>
        <w:tc>
          <w:tcPr>
            <w:tcW w:w="3993" w:type="dxa"/>
          </w:tcPr>
          <w:p w:rsidR="00B556BF" w:rsidRPr="00BE716B" w:rsidRDefault="00B556BF" w:rsidP="00BD1B81">
            <w:pPr>
              <w:tabs>
                <w:tab w:val="left" w:pos="426"/>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ind w:left="47"/>
            </w:pPr>
            <w:r w:rsidRPr="00BE716B">
              <w:t>Test 6(b) with detonator</w:t>
            </w:r>
          </w:p>
        </w:tc>
      </w:tr>
      <w:tr w:rsidR="00B556BF" w:rsidRPr="00BE716B" w:rsidTr="00BD1B81">
        <w:tc>
          <w:tcPr>
            <w:tcW w:w="3402" w:type="dxa"/>
          </w:tcPr>
          <w:p w:rsidR="00B556BF" w:rsidRPr="00BE716B" w:rsidRDefault="00B556BF" w:rsidP="00BD1B81">
            <w:pPr>
              <w:tabs>
                <w:tab w:val="left" w:pos="4140"/>
              </w:tabs>
              <w:spacing w:before="6" w:after="6"/>
              <w:ind w:left="356" w:hanging="356"/>
            </w:pPr>
            <w:r w:rsidRPr="00BE716B">
              <w:t>2.6</w:t>
            </w:r>
            <w:r w:rsidRPr="00BE716B">
              <w:tab/>
              <w:t>Sample conditions:</w:t>
            </w:r>
          </w:p>
        </w:tc>
        <w:tc>
          <w:tcPr>
            <w:tcW w:w="3993" w:type="dxa"/>
          </w:tcPr>
          <w:p w:rsidR="00B556BF" w:rsidRPr="00BE716B" w:rsidRDefault="00B556BF" w:rsidP="00275C6E">
            <w:pPr>
              <w:tabs>
                <w:tab w:val="left" w:pos="540"/>
                <w:tab w:val="left" w:pos="4140"/>
              </w:tabs>
              <w:spacing w:before="6" w:after="6"/>
              <w:ind w:left="47"/>
            </w:pPr>
            <w:r w:rsidRPr="00BE716B">
              <w:t>Ambient temperature, 3 fibreboard drums</w:t>
            </w:r>
          </w:p>
        </w:tc>
      </w:tr>
      <w:tr w:rsidR="00B556BF" w:rsidRPr="00BE716B" w:rsidTr="00BD1B81">
        <w:tc>
          <w:tcPr>
            <w:tcW w:w="3402" w:type="dxa"/>
          </w:tcPr>
          <w:p w:rsidR="00B556BF" w:rsidRPr="00BE716B" w:rsidRDefault="00B556BF" w:rsidP="00BD1B81">
            <w:pPr>
              <w:tabs>
                <w:tab w:val="left" w:pos="4140"/>
              </w:tabs>
              <w:spacing w:before="6" w:after="6"/>
              <w:ind w:left="356" w:hanging="356"/>
            </w:pPr>
            <w:r w:rsidRPr="00BE716B">
              <w:t>2.7</w:t>
            </w:r>
            <w:r w:rsidRPr="00BE716B">
              <w:tab/>
              <w:t>Observations:</w:t>
            </w:r>
          </w:p>
        </w:tc>
        <w:tc>
          <w:tcPr>
            <w:tcW w:w="3993" w:type="dxa"/>
          </w:tcPr>
          <w:p w:rsidR="00B556BF" w:rsidRPr="00BE716B" w:rsidRDefault="00B556BF" w:rsidP="00275C6E">
            <w:pPr>
              <w:tabs>
                <w:tab w:val="left" w:pos="540"/>
                <w:tab w:val="left" w:pos="4140"/>
              </w:tabs>
              <w:spacing w:before="6" w:after="6"/>
              <w:ind w:left="47"/>
            </w:pPr>
            <w:r w:rsidRPr="00BE716B">
              <w:t>Detonation, crater</w:t>
            </w:r>
          </w:p>
        </w:tc>
      </w:tr>
      <w:tr w:rsidR="00B556BF" w:rsidRPr="00BE716B" w:rsidTr="00BD1B81">
        <w:tc>
          <w:tcPr>
            <w:tcW w:w="3402" w:type="dxa"/>
          </w:tcPr>
          <w:p w:rsidR="00B556BF" w:rsidRPr="00BE716B" w:rsidRDefault="00B556BF" w:rsidP="00BD1B81">
            <w:pPr>
              <w:tabs>
                <w:tab w:val="left" w:pos="4140"/>
              </w:tabs>
              <w:spacing w:before="6" w:after="6"/>
              <w:ind w:left="356" w:hanging="356"/>
            </w:pPr>
            <w:r w:rsidRPr="00BE716B">
              <w:t>2.8</w:t>
            </w:r>
            <w:r w:rsidRPr="00BE716B">
              <w:tab/>
              <w:t>Result:</w:t>
            </w:r>
          </w:p>
        </w:tc>
        <w:tc>
          <w:tcPr>
            <w:tcW w:w="3993" w:type="dxa"/>
          </w:tcPr>
          <w:p w:rsidR="00B556BF" w:rsidRPr="00BE716B" w:rsidRDefault="00B556BF" w:rsidP="00275C6E">
            <w:pPr>
              <w:tabs>
                <w:tab w:val="left" w:pos="540"/>
                <w:tab w:val="left" w:pos="4140"/>
              </w:tabs>
              <w:spacing w:before="6" w:after="6"/>
              <w:ind w:left="47"/>
            </w:pPr>
            <w:r w:rsidRPr="00BE716B">
              <w:t>Mass explosion</w:t>
            </w:r>
          </w:p>
        </w:tc>
      </w:tr>
      <w:tr w:rsidR="00B556BF" w:rsidRPr="00BE716B" w:rsidTr="00BD1B81">
        <w:tc>
          <w:tcPr>
            <w:tcW w:w="3402" w:type="dxa"/>
          </w:tcPr>
          <w:p w:rsidR="00B556BF" w:rsidRPr="00BE716B" w:rsidRDefault="00B556BF" w:rsidP="00BD1B81">
            <w:pPr>
              <w:tabs>
                <w:tab w:val="left" w:pos="4140"/>
              </w:tabs>
              <w:spacing w:before="6" w:after="6"/>
              <w:ind w:left="356" w:hanging="356"/>
            </w:pPr>
            <w:r w:rsidRPr="00BE716B">
              <w:t>2.9</w:t>
            </w:r>
            <w:r w:rsidRPr="00BE716B">
              <w:tab/>
              <w:t>Effect of fire engulfment:</w:t>
            </w:r>
          </w:p>
        </w:tc>
        <w:tc>
          <w:tcPr>
            <w:tcW w:w="3993" w:type="dxa"/>
          </w:tcPr>
          <w:p w:rsidR="00B556BF" w:rsidRPr="00BE716B" w:rsidRDefault="00B556BF" w:rsidP="00BD1B81">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ind w:left="47"/>
            </w:pPr>
            <w:r w:rsidRPr="00BE716B">
              <w:t xml:space="preserve">Test 6(c) not required </w:t>
            </w:r>
          </w:p>
        </w:tc>
      </w:tr>
      <w:tr w:rsidR="00B556BF" w:rsidRPr="00BE716B" w:rsidTr="00BD1B81">
        <w:tc>
          <w:tcPr>
            <w:tcW w:w="3402" w:type="dxa"/>
          </w:tcPr>
          <w:p w:rsidR="00B556BF" w:rsidRPr="00BE716B" w:rsidRDefault="00B556BF" w:rsidP="00BD1B81">
            <w:pPr>
              <w:tabs>
                <w:tab w:val="left" w:pos="4140"/>
              </w:tabs>
              <w:ind w:left="356" w:hanging="356"/>
            </w:pPr>
          </w:p>
        </w:tc>
        <w:tc>
          <w:tcPr>
            <w:tcW w:w="3993" w:type="dxa"/>
          </w:tcPr>
          <w:p w:rsidR="00B556BF" w:rsidRPr="00BE716B" w:rsidRDefault="00B556BF" w:rsidP="00275C6E">
            <w:pPr>
              <w:tabs>
                <w:tab w:val="left" w:pos="540"/>
                <w:tab w:val="left" w:pos="4140"/>
              </w:tabs>
              <w:ind w:left="47"/>
            </w:pPr>
          </w:p>
        </w:tc>
      </w:tr>
      <w:tr w:rsidR="00B556BF" w:rsidRPr="00BE716B" w:rsidTr="00BD1B81">
        <w:tc>
          <w:tcPr>
            <w:tcW w:w="3402" w:type="dxa"/>
          </w:tcPr>
          <w:p w:rsidR="00B556BF" w:rsidRPr="00BE716B" w:rsidRDefault="00B556BF" w:rsidP="00BD1B81">
            <w:pPr>
              <w:tabs>
                <w:tab w:val="left" w:pos="4140"/>
              </w:tabs>
              <w:spacing w:before="6" w:after="6"/>
              <w:ind w:left="356" w:hanging="356"/>
            </w:pPr>
            <w:r w:rsidRPr="00BE716B">
              <w:rPr>
                <w:b/>
                <w:bCs/>
              </w:rPr>
              <w:t>3.</w:t>
            </w:r>
            <w:r w:rsidRPr="00BE716B">
              <w:rPr>
                <w:b/>
                <w:bCs/>
              </w:rPr>
              <w:tab/>
              <w:t>Box 26</w:t>
            </w:r>
            <w:r w:rsidRPr="00BE716B">
              <w:t>:</w:t>
            </w:r>
          </w:p>
        </w:tc>
        <w:tc>
          <w:tcPr>
            <w:tcW w:w="3993" w:type="dxa"/>
          </w:tcPr>
          <w:p w:rsidR="00B556BF" w:rsidRPr="00BE716B" w:rsidRDefault="00B556BF" w:rsidP="00275C6E">
            <w:pPr>
              <w:tabs>
                <w:tab w:val="left" w:pos="540"/>
                <w:tab w:val="left" w:pos="4140"/>
              </w:tabs>
              <w:spacing w:before="6" w:after="6"/>
              <w:ind w:left="47"/>
            </w:pPr>
            <w:r w:rsidRPr="00BE716B">
              <w:t>Is the result a mass explosion?</w:t>
            </w:r>
          </w:p>
        </w:tc>
      </w:tr>
      <w:tr w:rsidR="00B556BF" w:rsidRPr="00BE716B" w:rsidTr="00BD1B81">
        <w:tc>
          <w:tcPr>
            <w:tcW w:w="3402" w:type="dxa"/>
          </w:tcPr>
          <w:p w:rsidR="00B556BF" w:rsidRPr="00BE716B" w:rsidRDefault="00B556BF" w:rsidP="00BD1B81">
            <w:pPr>
              <w:tabs>
                <w:tab w:val="left" w:pos="4140"/>
              </w:tabs>
              <w:spacing w:before="6" w:after="6"/>
              <w:ind w:left="356" w:hanging="356"/>
            </w:pPr>
            <w:r w:rsidRPr="00BE716B">
              <w:t>3.1</w:t>
            </w:r>
            <w:r w:rsidRPr="00BE716B">
              <w:tab/>
              <w:t>Answer from Test Series 6</w:t>
            </w:r>
          </w:p>
        </w:tc>
        <w:tc>
          <w:tcPr>
            <w:tcW w:w="3993" w:type="dxa"/>
          </w:tcPr>
          <w:p w:rsidR="00B556BF" w:rsidRPr="00BE716B" w:rsidRDefault="00B556BF" w:rsidP="00275C6E">
            <w:pPr>
              <w:tabs>
                <w:tab w:val="left" w:pos="540"/>
                <w:tab w:val="left" w:pos="4140"/>
              </w:tabs>
              <w:spacing w:before="6" w:after="6"/>
              <w:ind w:left="47"/>
            </w:pPr>
            <w:r w:rsidRPr="00BE716B">
              <w:t>Yes</w:t>
            </w:r>
          </w:p>
        </w:tc>
      </w:tr>
      <w:tr w:rsidR="00B556BF" w:rsidRPr="00BE716B" w:rsidTr="00BD1B81">
        <w:tc>
          <w:tcPr>
            <w:tcW w:w="3402" w:type="dxa"/>
          </w:tcPr>
          <w:p w:rsidR="00B556BF" w:rsidRPr="00275C6E" w:rsidRDefault="00B556BF" w:rsidP="00BD1B81">
            <w:pPr>
              <w:tabs>
                <w:tab w:val="left" w:pos="4140"/>
              </w:tabs>
              <w:spacing w:before="6" w:after="6"/>
              <w:ind w:left="356" w:hanging="356"/>
            </w:pPr>
            <w:r w:rsidRPr="00BE716B">
              <w:t>3.2</w:t>
            </w:r>
            <w:r w:rsidRPr="00BE716B">
              <w:tab/>
              <w:t>Exit</w:t>
            </w:r>
            <w:r>
              <w:t>:</w:t>
            </w:r>
          </w:p>
        </w:tc>
        <w:tc>
          <w:tcPr>
            <w:tcW w:w="3993" w:type="dxa"/>
          </w:tcPr>
          <w:p w:rsidR="00B556BF" w:rsidRPr="001102E5" w:rsidRDefault="00B556BF" w:rsidP="00275C6E">
            <w:pPr>
              <w:tabs>
                <w:tab w:val="left" w:pos="540"/>
                <w:tab w:val="left" w:pos="4140"/>
              </w:tabs>
              <w:spacing w:before="6" w:after="6"/>
              <w:ind w:left="47"/>
            </w:pPr>
            <w:r w:rsidRPr="001102E5">
              <w:t>Go to box 27</w:t>
            </w:r>
          </w:p>
        </w:tc>
      </w:tr>
      <w:tr w:rsidR="00B556BF" w:rsidRPr="00BE716B" w:rsidTr="00BD1B81">
        <w:tc>
          <w:tcPr>
            <w:tcW w:w="3402" w:type="dxa"/>
          </w:tcPr>
          <w:p w:rsidR="00B556BF" w:rsidRPr="00BE716B" w:rsidRDefault="00B556BF" w:rsidP="00BD1B81">
            <w:pPr>
              <w:tabs>
                <w:tab w:val="left" w:pos="4140"/>
              </w:tabs>
              <w:spacing w:before="6" w:after="6"/>
              <w:ind w:left="356" w:hanging="356"/>
            </w:pPr>
          </w:p>
        </w:tc>
        <w:tc>
          <w:tcPr>
            <w:tcW w:w="3993" w:type="dxa"/>
          </w:tcPr>
          <w:p w:rsidR="00B556BF" w:rsidRPr="00BE716B" w:rsidRDefault="00B556BF" w:rsidP="00275C6E">
            <w:pPr>
              <w:tabs>
                <w:tab w:val="left" w:pos="540"/>
                <w:tab w:val="left" w:pos="4140"/>
              </w:tabs>
              <w:spacing w:before="6" w:after="6"/>
              <w:ind w:left="47"/>
            </w:pPr>
          </w:p>
        </w:tc>
      </w:tr>
      <w:tr w:rsidR="00B556BF" w:rsidRPr="00BE716B" w:rsidTr="00BD1B81">
        <w:tc>
          <w:tcPr>
            <w:tcW w:w="3402" w:type="dxa"/>
          </w:tcPr>
          <w:p w:rsidR="00B556BF" w:rsidRPr="00BE716B" w:rsidRDefault="00B556BF" w:rsidP="00BD1B81">
            <w:pPr>
              <w:tabs>
                <w:tab w:val="left" w:pos="4140"/>
              </w:tabs>
              <w:ind w:left="356" w:hanging="356"/>
            </w:pPr>
            <w:r w:rsidRPr="00BE716B">
              <w:rPr>
                <w:b/>
                <w:bCs/>
              </w:rPr>
              <w:t>4.</w:t>
            </w:r>
            <w:r w:rsidRPr="00BE716B">
              <w:rPr>
                <w:b/>
                <w:bCs/>
              </w:rPr>
              <w:tab/>
              <w:t>Conclusion</w:t>
            </w:r>
          </w:p>
        </w:tc>
        <w:tc>
          <w:tcPr>
            <w:tcW w:w="3993" w:type="dxa"/>
          </w:tcPr>
          <w:p w:rsidR="00B556BF" w:rsidRPr="00BE716B" w:rsidRDefault="00B556BF" w:rsidP="00BD1B81">
            <w:pPr>
              <w:tabs>
                <w:tab w:val="left" w:pos="540"/>
                <w:tab w:val="left" w:pos="4140"/>
              </w:tabs>
              <w:ind w:left="47"/>
            </w:pPr>
            <w:r w:rsidRPr="00BE716B">
              <w:rPr>
                <w:bCs/>
              </w:rPr>
              <w:t>Assign to</w:t>
            </w:r>
            <w:r w:rsidRPr="00BE716B">
              <w:rPr>
                <w:b/>
                <w:bCs/>
              </w:rPr>
              <w:t xml:space="preserve"> </w:t>
            </w:r>
            <w:r w:rsidRPr="00BE716B">
              <w:rPr>
                <w:bCs/>
              </w:rPr>
              <w:t>Division 1.1</w:t>
            </w:r>
          </w:p>
        </w:tc>
      </w:tr>
    </w:tbl>
    <w:p w:rsidR="00B556BF" w:rsidRDefault="00B556BF" w:rsidP="00B556BF"/>
    <w:p w:rsidR="000222F9" w:rsidRPr="00E34355" w:rsidRDefault="00D374BD" w:rsidP="00E34355">
      <w:pPr>
        <w:pStyle w:val="SingleTxtG"/>
        <w:ind w:left="2268" w:hanging="1134"/>
      </w:pPr>
      <w:r>
        <w:lastRenderedPageBreak/>
        <w:t>Figure 10.9</w:t>
      </w:r>
      <w:r>
        <w:tab/>
      </w:r>
      <w:r w:rsidR="00E34355">
        <w:t xml:space="preserve">Amend the title to read as follows: </w:t>
      </w:r>
      <w:r w:rsidR="000222F9" w:rsidRPr="00E34355">
        <w:t xml:space="preserve">“Figure 10.9: </w:t>
      </w:r>
      <w:r w:rsidR="00E34355" w:rsidRPr="00E34355">
        <w:t xml:space="preserve"> </w:t>
      </w:r>
      <w:r w:rsidR="000222F9" w:rsidRPr="00E34355">
        <w:t>PROCEDURE FOR CLASSIFICATION OF HEXANITROSTILBENE IN THE CLASS OF EXPLOSIVES</w:t>
      </w:r>
      <w:r w:rsidR="00E34355" w:rsidRPr="00E34355">
        <w:t>”</w:t>
      </w:r>
      <w:r w:rsidR="00E34355">
        <w:t>.</w:t>
      </w:r>
    </w:p>
    <w:p w:rsidR="00E34355" w:rsidRDefault="00E34355" w:rsidP="00E34355">
      <w:pPr>
        <w:pStyle w:val="SingleTxtG"/>
        <w:ind w:left="2268" w:hanging="1134"/>
      </w:pPr>
      <w:r>
        <w:tab/>
        <w:t>R</w:t>
      </w:r>
      <w:r w:rsidRPr="00D24888">
        <w:t xml:space="preserve">eplace current figure </w:t>
      </w:r>
      <w:r w:rsidRPr="00275C6E">
        <w:t>10.</w:t>
      </w:r>
      <w:r>
        <w:t>9</w:t>
      </w:r>
      <w:r w:rsidRPr="00275C6E">
        <w:t xml:space="preserve"> </w:t>
      </w:r>
      <w:r w:rsidRPr="00B20ECC">
        <w:t>in the Manual with Figure 2.1.</w:t>
      </w:r>
      <w:r>
        <w:t>3</w:t>
      </w:r>
      <w:r w:rsidRPr="00B20ECC">
        <w:t xml:space="preserve"> in the 6th revised edition of the GHS,</w:t>
      </w:r>
      <w:r>
        <w:t xml:space="preserve"> and amend as follows:</w:t>
      </w:r>
    </w:p>
    <w:p w:rsidR="00E34355" w:rsidRDefault="00E34355" w:rsidP="00E34355">
      <w:pPr>
        <w:pStyle w:val="Bullet1G"/>
        <w:tabs>
          <w:tab w:val="clear" w:pos="1701"/>
        </w:tabs>
        <w:ind w:left="2552" w:hanging="284"/>
      </w:pPr>
      <w:r>
        <w:t>Number all the text boxes</w:t>
      </w:r>
    </w:p>
    <w:p w:rsidR="00E34355" w:rsidRDefault="00E34355" w:rsidP="00E34355">
      <w:pPr>
        <w:pStyle w:val="Bullet1G"/>
        <w:tabs>
          <w:tab w:val="clear" w:pos="1701"/>
        </w:tabs>
        <w:ind w:left="2552" w:hanging="284"/>
      </w:pPr>
      <w:r>
        <w:t>Wherever it appears, delete “/mixture”</w:t>
      </w:r>
    </w:p>
    <w:p w:rsidR="00E34355" w:rsidRDefault="00E34355" w:rsidP="00E34355">
      <w:pPr>
        <w:pStyle w:val="Bullet1G"/>
        <w:tabs>
          <w:tab w:val="clear" w:pos="1701"/>
        </w:tabs>
        <w:ind w:left="2552" w:hanging="284"/>
      </w:pPr>
      <w:r>
        <w:t>In the first box, replace “(from figure 2.1.2)” with “(from figure 10.2)”</w:t>
      </w:r>
    </w:p>
    <w:p w:rsidR="00E34355" w:rsidRDefault="00E34355" w:rsidP="00D374BD">
      <w:pPr>
        <w:pStyle w:val="Bullet1G"/>
        <w:tabs>
          <w:tab w:val="clear" w:pos="1701"/>
        </w:tabs>
        <w:ind w:left="2268" w:hanging="284"/>
      </w:pPr>
      <w:r>
        <w:t>In the box preceding the exit “Division 1.4 Compatibility Group S” amend the end of the question to read: “excluded by definition and test results? (</w:t>
      </w:r>
      <w:proofErr w:type="gramStart"/>
      <w:r>
        <w:t>see</w:t>
      </w:r>
      <w:proofErr w:type="gramEnd"/>
      <w:r>
        <w:t xml:space="preserve"> 2.1.1.1 (b))”.</w:t>
      </w:r>
    </w:p>
    <w:p w:rsidR="00D374BD" w:rsidRPr="00D24888" w:rsidRDefault="00E34355" w:rsidP="00E34355">
      <w:pPr>
        <w:pStyle w:val="H1G"/>
      </w:pPr>
      <w:r>
        <w:tab/>
      </w:r>
      <w:r>
        <w:tab/>
      </w:r>
      <w:r w:rsidR="00D374BD" w:rsidRPr="00D24888">
        <w:t>Section 11</w:t>
      </w:r>
    </w:p>
    <w:p w:rsidR="00D374BD" w:rsidRPr="00D24888" w:rsidRDefault="00D374BD" w:rsidP="00087CE1">
      <w:pPr>
        <w:pStyle w:val="SingleTxtG"/>
        <w:ind w:left="2268" w:hanging="1134"/>
      </w:pPr>
      <w:r w:rsidRPr="00D24888">
        <w:t>11.3.2</w:t>
      </w:r>
      <w:r w:rsidRPr="00D24888">
        <w:tab/>
      </w:r>
      <w:r w:rsidR="00156502">
        <w:t>D</w:t>
      </w:r>
      <w:r w:rsidR="00156502" w:rsidRPr="00D24888">
        <w:t xml:space="preserve">elete </w:t>
      </w:r>
      <w:r w:rsidRPr="00D24888">
        <w:t>“</w:t>
      </w:r>
      <w:r w:rsidR="00156502">
        <w:t>during</w:t>
      </w:r>
      <w:r w:rsidR="00156502" w:rsidRPr="00D24888">
        <w:t xml:space="preserve"> </w:t>
      </w:r>
      <w:r w:rsidRPr="00D24888">
        <w:t>transport”</w:t>
      </w:r>
      <w:r w:rsidR="00156502">
        <w:t>.</w:t>
      </w:r>
    </w:p>
    <w:p w:rsidR="00D374BD" w:rsidRPr="00D24888" w:rsidRDefault="00D374BD" w:rsidP="00087CE1">
      <w:pPr>
        <w:pStyle w:val="SingleTxtG"/>
        <w:ind w:left="2268" w:hanging="1134"/>
      </w:pPr>
      <w:r w:rsidRPr="00D24888">
        <w:t>11.3.3</w:t>
      </w:r>
      <w:r w:rsidRPr="00D24888">
        <w:tab/>
        <w:t>Amend to read: “The test</w:t>
      </w:r>
      <w:r w:rsidR="00387914">
        <w:t>s</w:t>
      </w:r>
      <w:r w:rsidRPr="00D24888">
        <w:t xml:space="preserve"> are performed … </w:t>
      </w:r>
      <w:r w:rsidR="00156502">
        <w:t xml:space="preserve">unless the </w:t>
      </w:r>
      <w:r w:rsidRPr="00D24888">
        <w:t>substance is likely to encounter conditions…</w:t>
      </w:r>
      <w:proofErr w:type="gramStart"/>
      <w:r w:rsidRPr="00D24888">
        <w:t>”</w:t>
      </w:r>
      <w:r w:rsidR="008E58AF">
        <w:t>.</w:t>
      </w:r>
      <w:proofErr w:type="gramEnd"/>
    </w:p>
    <w:p w:rsidR="00D374BD" w:rsidRPr="00D24888" w:rsidRDefault="00D374BD" w:rsidP="00087CE1">
      <w:pPr>
        <w:pStyle w:val="SingleTxtG"/>
        <w:ind w:left="2268" w:hanging="1134"/>
      </w:pPr>
      <w:r w:rsidRPr="00D24888">
        <w:t>11.3.4</w:t>
      </w:r>
      <w:r w:rsidRPr="00D24888">
        <w:tab/>
      </w:r>
      <w:r w:rsidR="00530BBD">
        <w:t>R</w:t>
      </w:r>
      <w:r w:rsidR="00530BBD" w:rsidRPr="00D24888">
        <w:t xml:space="preserve">eplace </w:t>
      </w:r>
      <w:r w:rsidRPr="00D24888">
        <w:t>“</w:t>
      </w:r>
      <w:r w:rsidR="00387914">
        <w:t xml:space="preserve">considered for </w:t>
      </w:r>
      <w:r w:rsidRPr="00D24888">
        <w:t xml:space="preserve">transport” </w:t>
      </w:r>
      <w:r w:rsidR="00530BBD">
        <w:t>with</w:t>
      </w:r>
      <w:r w:rsidR="00530BBD" w:rsidRPr="00D24888">
        <w:t xml:space="preserve"> </w:t>
      </w:r>
      <w:r w:rsidRPr="00D24888">
        <w:t>“</w:t>
      </w:r>
      <w:r w:rsidR="00387914">
        <w:t xml:space="preserve">considered for </w:t>
      </w:r>
      <w:r w:rsidRPr="00D24888">
        <w:t>packing”.</w:t>
      </w:r>
    </w:p>
    <w:p w:rsidR="00D374BD" w:rsidRPr="00D24888" w:rsidRDefault="00D374BD" w:rsidP="00087CE1">
      <w:pPr>
        <w:pStyle w:val="SingleTxtG"/>
        <w:ind w:left="2268" w:hanging="1134"/>
      </w:pPr>
      <w:r w:rsidRPr="00D24888">
        <w:t>11.4.1.2.1</w:t>
      </w:r>
      <w:r w:rsidRPr="00D24888">
        <w:tab/>
      </w:r>
      <w:r w:rsidR="00530BBD">
        <w:t>D</w:t>
      </w:r>
      <w:r w:rsidR="00530BBD" w:rsidRPr="00D24888">
        <w:t xml:space="preserve">elete </w:t>
      </w:r>
      <w:r w:rsidRPr="00D24888">
        <w:t xml:space="preserve">“cold drawn,” in the first </w:t>
      </w:r>
      <w:r w:rsidR="00530BBD">
        <w:t>sentence</w:t>
      </w:r>
      <w:r w:rsidRPr="00D24888">
        <w:t>.</w:t>
      </w:r>
    </w:p>
    <w:p w:rsidR="00D374BD" w:rsidRPr="00D24888" w:rsidRDefault="00D374BD" w:rsidP="00087CE1">
      <w:pPr>
        <w:pStyle w:val="SingleTxtG"/>
        <w:ind w:left="2268" w:hanging="1134"/>
      </w:pPr>
      <w:r w:rsidRPr="00D24888">
        <w:t>11.5.1.3.1</w:t>
      </w:r>
      <w:r w:rsidRPr="00D24888">
        <w:tab/>
      </w:r>
      <w:r w:rsidR="00530BBD">
        <w:t>In f</w:t>
      </w:r>
      <w:r w:rsidRPr="00D24888">
        <w:t xml:space="preserve">ootnote </w:t>
      </w:r>
      <w:r w:rsidR="00530BBD">
        <w:t xml:space="preserve">1, </w:t>
      </w:r>
      <w:r w:rsidRPr="00D24888">
        <w:t>replace “transport</w:t>
      </w:r>
      <w:r w:rsidR="00530BBD">
        <w:t xml:space="preserve"> conditions</w:t>
      </w:r>
      <w:r w:rsidRPr="00D24888">
        <w:t>” with “packaging</w:t>
      </w:r>
      <w:r w:rsidR="00530BBD">
        <w:t xml:space="preserve"> conditions</w:t>
      </w:r>
      <w:r w:rsidRPr="00D24888">
        <w:t>”</w:t>
      </w:r>
      <w:r w:rsidR="00530BBD">
        <w:t>.</w:t>
      </w:r>
    </w:p>
    <w:p w:rsidR="00D374BD" w:rsidRPr="00D24888" w:rsidRDefault="00D374BD" w:rsidP="00D374BD">
      <w:pPr>
        <w:pStyle w:val="H1G"/>
        <w:ind w:left="2268"/>
      </w:pPr>
      <w:r w:rsidRPr="00D24888">
        <w:t>Section 12</w:t>
      </w:r>
    </w:p>
    <w:p w:rsidR="00D374BD" w:rsidRDefault="00D374BD" w:rsidP="00087CE1">
      <w:pPr>
        <w:pStyle w:val="SingleTxtG"/>
        <w:ind w:left="2268" w:hanging="1134"/>
      </w:pPr>
      <w:r>
        <w:t>12.1.1</w:t>
      </w:r>
      <w:r>
        <w:tab/>
      </w:r>
      <w:r w:rsidR="00530BBD">
        <w:t xml:space="preserve">Replace </w:t>
      </w:r>
      <w:r>
        <w:t xml:space="preserve">“Class 1” </w:t>
      </w:r>
      <w:r w:rsidR="00530BBD">
        <w:t xml:space="preserve">with </w:t>
      </w:r>
      <w:r>
        <w:t>“the class of explosives”</w:t>
      </w:r>
      <w:r w:rsidR="00530BBD">
        <w:t>.</w:t>
      </w:r>
      <w:r>
        <w:t xml:space="preserve"> </w:t>
      </w:r>
    </w:p>
    <w:p w:rsidR="00D374BD" w:rsidRPr="00D24888" w:rsidRDefault="00D374BD" w:rsidP="00087CE1">
      <w:pPr>
        <w:pStyle w:val="SingleTxtG"/>
        <w:ind w:left="2268" w:hanging="1134"/>
      </w:pPr>
      <w:r w:rsidRPr="00D24888">
        <w:t>12.3.2</w:t>
      </w:r>
      <w:r w:rsidRPr="00D24888">
        <w:tab/>
      </w:r>
      <w:r w:rsidR="00530BBD">
        <w:t>D</w:t>
      </w:r>
      <w:r w:rsidR="00530BBD" w:rsidRPr="00D24888">
        <w:t xml:space="preserve">elete </w:t>
      </w:r>
      <w:r w:rsidRPr="00D24888">
        <w:t>“</w:t>
      </w:r>
      <w:r w:rsidR="00530BBD">
        <w:t xml:space="preserve">during </w:t>
      </w:r>
      <w:r w:rsidRPr="00D24888">
        <w:t>transport”</w:t>
      </w:r>
      <w:r w:rsidR="00530BBD">
        <w:t>.</w:t>
      </w:r>
      <w:r w:rsidRPr="00D24888">
        <w:t xml:space="preserve"> </w:t>
      </w:r>
    </w:p>
    <w:p w:rsidR="00D374BD" w:rsidRPr="00D24888" w:rsidRDefault="00D374BD" w:rsidP="00087CE1">
      <w:pPr>
        <w:pStyle w:val="SingleTxtG"/>
        <w:ind w:left="2268" w:hanging="1134"/>
      </w:pPr>
      <w:r w:rsidRPr="00D24888">
        <w:t>12.3.3</w:t>
      </w:r>
      <w:r w:rsidRPr="00D24888">
        <w:tab/>
        <w:t>Amend to read: “The test</w:t>
      </w:r>
      <w:r w:rsidR="00387914">
        <w:t>s</w:t>
      </w:r>
      <w:r w:rsidRPr="00D24888">
        <w:t xml:space="preserve"> are performed … </w:t>
      </w:r>
      <w:r w:rsidR="00387914">
        <w:t xml:space="preserve">unless the </w:t>
      </w:r>
      <w:r w:rsidRPr="00D24888">
        <w:t>substance is likely to encounter conditions…</w:t>
      </w:r>
      <w:proofErr w:type="gramStart"/>
      <w:r w:rsidRPr="00D24888">
        <w:t>”</w:t>
      </w:r>
      <w:r w:rsidR="008E58AF">
        <w:t>.</w:t>
      </w:r>
      <w:proofErr w:type="gramEnd"/>
    </w:p>
    <w:p w:rsidR="00D374BD" w:rsidRPr="00D24888" w:rsidRDefault="00D374BD" w:rsidP="00087CE1">
      <w:pPr>
        <w:pStyle w:val="SingleTxtG"/>
        <w:ind w:left="2268" w:hanging="1134"/>
      </w:pPr>
      <w:r w:rsidRPr="00D24888">
        <w:t>12.5.1.3.1</w:t>
      </w:r>
      <w:r w:rsidRPr="00D24888">
        <w:tab/>
      </w:r>
      <w:r w:rsidR="00387914">
        <w:t>In f</w:t>
      </w:r>
      <w:r w:rsidRPr="00D24888">
        <w:t xml:space="preserve">ootnote </w:t>
      </w:r>
      <w:r w:rsidRPr="00087CE1">
        <w:t>1</w:t>
      </w:r>
      <w:r w:rsidR="00387914">
        <w:t xml:space="preserve">, </w:t>
      </w:r>
      <w:r w:rsidRPr="00D24888">
        <w:t>replace “transport</w:t>
      </w:r>
      <w:r w:rsidR="00387914">
        <w:t xml:space="preserve"> conditions</w:t>
      </w:r>
      <w:r w:rsidRPr="00D24888">
        <w:t>” with “packaging</w:t>
      </w:r>
      <w:r w:rsidR="00387914">
        <w:t xml:space="preserve"> conditions</w:t>
      </w:r>
      <w:r w:rsidRPr="00D24888">
        <w:t>”</w:t>
      </w:r>
      <w:r w:rsidR="00387914">
        <w:t>.</w:t>
      </w:r>
    </w:p>
    <w:p w:rsidR="00D374BD" w:rsidRPr="00D24888" w:rsidRDefault="00D374BD" w:rsidP="00D374BD">
      <w:pPr>
        <w:pStyle w:val="H1G"/>
        <w:ind w:left="2268"/>
      </w:pPr>
      <w:r w:rsidRPr="00D24888">
        <w:t>Section 13</w:t>
      </w:r>
    </w:p>
    <w:p w:rsidR="00275C6E" w:rsidRDefault="00D374BD" w:rsidP="00087CE1">
      <w:pPr>
        <w:pStyle w:val="SingleTxtG"/>
        <w:ind w:left="2268" w:hanging="1134"/>
      </w:pPr>
      <w:r w:rsidRPr="00D24888">
        <w:t>13.1</w:t>
      </w:r>
      <w:r w:rsidRPr="00D24888">
        <w:tab/>
        <w:t xml:space="preserve">Amend the second question </w:t>
      </w:r>
      <w:r w:rsidR="00275C6E">
        <w:t xml:space="preserve">to read </w:t>
      </w:r>
      <w:r w:rsidRPr="00D24888">
        <w:t xml:space="preserve">as follows: </w:t>
      </w:r>
      <w:r w:rsidR="00275C6E" w:rsidRPr="00D24888">
        <w:t>“</w:t>
      </w:r>
      <w:r w:rsidR="00275C6E">
        <w:t>Is</w:t>
      </w:r>
      <w:r w:rsidR="00275C6E" w:rsidRPr="00D24888">
        <w:t xml:space="preserve"> </w:t>
      </w:r>
      <w:r w:rsidRPr="00D24888">
        <w:t>the substance unstable in the form</w:t>
      </w:r>
      <w:r w:rsidR="00275C6E">
        <w:t xml:space="preserve"> in which it was tested</w:t>
      </w:r>
      <w:r w:rsidR="00275C6E" w:rsidRPr="00D24888">
        <w:t>?</w:t>
      </w:r>
      <w:proofErr w:type="gramStart"/>
      <w:r w:rsidR="00275C6E" w:rsidRPr="00D24888">
        <w:t>”</w:t>
      </w:r>
      <w:r w:rsidR="00275C6E">
        <w:t>.</w:t>
      </w:r>
      <w:proofErr w:type="gramEnd"/>
    </w:p>
    <w:p w:rsidR="00275C6E" w:rsidRPr="00275C6E" w:rsidRDefault="00D374BD" w:rsidP="00087CE1">
      <w:pPr>
        <w:pStyle w:val="SingleTxtG"/>
        <w:ind w:left="2268"/>
      </w:pPr>
      <w:r w:rsidRPr="00275C6E">
        <w:t xml:space="preserve">Amend the end of the second sentence to read: “… </w:t>
      </w:r>
      <w:r w:rsidR="00275C6E" w:rsidRPr="00275C6E">
        <w:t xml:space="preserve">and the </w:t>
      </w:r>
      <w:r w:rsidRPr="00275C6E">
        <w:t>substance shall be classified as an unstable explosive and is not permitted for transport.</w:t>
      </w:r>
      <w:proofErr w:type="gramStart"/>
      <w:r w:rsidRPr="00275C6E">
        <w:t>”</w:t>
      </w:r>
      <w:r w:rsidR="008E58AF">
        <w:t>.</w:t>
      </w:r>
      <w:proofErr w:type="gramEnd"/>
    </w:p>
    <w:p w:rsidR="00D374BD" w:rsidRPr="00275C6E" w:rsidRDefault="00D374BD" w:rsidP="00087CE1">
      <w:pPr>
        <w:pStyle w:val="SingleTxtG"/>
        <w:ind w:left="2268"/>
      </w:pPr>
      <w:r w:rsidRPr="00275C6E">
        <w:t xml:space="preserve">Amend the </w:t>
      </w:r>
      <w:r w:rsidR="00275C6E">
        <w:t xml:space="preserve">middle of the </w:t>
      </w:r>
      <w:r w:rsidRPr="00275C6E">
        <w:t>last sentence to read: “…, the substance shall be classified as an unstable explosive in the form in which it was tested but may be…</w:t>
      </w:r>
      <w:proofErr w:type="gramStart"/>
      <w:r w:rsidRPr="00275C6E">
        <w:t>”</w:t>
      </w:r>
      <w:r w:rsidR="008E58AF">
        <w:t>.</w:t>
      </w:r>
      <w:proofErr w:type="gramEnd"/>
    </w:p>
    <w:p w:rsidR="00D374BD" w:rsidRPr="00D24888" w:rsidRDefault="00D374BD" w:rsidP="00275C6E">
      <w:pPr>
        <w:pStyle w:val="SingleTxtG"/>
        <w:ind w:left="2268" w:hanging="1134"/>
      </w:pPr>
      <w:r w:rsidRPr="00D24888">
        <w:t>13.3.2</w:t>
      </w:r>
      <w:r w:rsidRPr="00D24888">
        <w:tab/>
      </w:r>
      <w:r w:rsidR="00275C6E">
        <w:t>D</w:t>
      </w:r>
      <w:r w:rsidR="00275C6E" w:rsidRPr="00D24888">
        <w:t xml:space="preserve">elete </w:t>
      </w:r>
      <w:r w:rsidRPr="00D24888">
        <w:t>“provided for transport”</w:t>
      </w:r>
      <w:r w:rsidR="006744B2">
        <w:t>.</w:t>
      </w:r>
    </w:p>
    <w:p w:rsidR="00D374BD" w:rsidRPr="00D24888" w:rsidRDefault="00D374BD" w:rsidP="00087CE1">
      <w:pPr>
        <w:pStyle w:val="SingleTxtG"/>
        <w:ind w:left="2268" w:hanging="1134"/>
      </w:pPr>
      <w:r w:rsidRPr="00D24888">
        <w:t>13.3.3</w:t>
      </w:r>
      <w:r w:rsidRPr="00D24888">
        <w:tab/>
        <w:t xml:space="preserve">Amend the middle of the sentence as follows: “… </w:t>
      </w:r>
      <w:r w:rsidR="006744B2">
        <w:t xml:space="preserve">at </w:t>
      </w:r>
      <w:r w:rsidRPr="00D24888">
        <w:t>ambient temperature unless the substance is likely to encounter conditions …</w:t>
      </w:r>
      <w:proofErr w:type="gramStart"/>
      <w:r w:rsidRPr="00D24888">
        <w:t>”</w:t>
      </w:r>
      <w:r w:rsidR="006744B2">
        <w:t>.</w:t>
      </w:r>
      <w:proofErr w:type="gramEnd"/>
    </w:p>
    <w:p w:rsidR="006744B2" w:rsidRDefault="00D374BD" w:rsidP="00087CE1">
      <w:pPr>
        <w:pStyle w:val="SingleTxtG"/>
        <w:ind w:left="2268" w:hanging="1134"/>
      </w:pPr>
      <w:r w:rsidRPr="00D24888">
        <w:t>13.4</w:t>
      </w:r>
      <w:r w:rsidRPr="00D24888">
        <w:tab/>
        <w:t xml:space="preserve">Throughout the whole sub-section replace “too dangerous to transport” and “too dangerous for transport” </w:t>
      </w:r>
      <w:r w:rsidR="006744B2">
        <w:t>with</w:t>
      </w:r>
      <w:r w:rsidR="006744B2" w:rsidRPr="00D24888">
        <w:t xml:space="preserve"> </w:t>
      </w:r>
      <w:r w:rsidRPr="00D24888">
        <w:t xml:space="preserve">“unstable”. </w:t>
      </w:r>
    </w:p>
    <w:p w:rsidR="00D374BD" w:rsidRPr="00D24888" w:rsidRDefault="006744B2" w:rsidP="00087CE1">
      <w:pPr>
        <w:pStyle w:val="SingleTxtG"/>
        <w:ind w:left="2268" w:hanging="1134"/>
      </w:pPr>
      <w:r>
        <w:lastRenderedPageBreak/>
        <w:tab/>
        <w:t xml:space="preserve">(Applies to </w:t>
      </w:r>
      <w:r w:rsidR="00D374BD" w:rsidRPr="00D24888">
        <w:t>the following paragraphs: 13.4.1.1; 13.4.1.4.1; 13.4.1.4.2; 13.4.2.1; 13.4.2.4; 13.4.3.1; 13.4.3.4.1 (twice); 13.4.3.4.2 (twice); 13.4.4.1; 13.4.4.4; 13.4.5.1; 13.4.5.4.2; 13.4.5.4.3; 13.4.6.1; 13.4.6.4.1; 13.4.6.4.2; 13.4.7.1; 13.4.7.5.1 and 13.4.7.5.2</w:t>
      </w:r>
      <w:r>
        <w:t>)</w:t>
      </w:r>
      <w:r w:rsidR="00D374BD" w:rsidRPr="00D24888">
        <w:t>.</w:t>
      </w:r>
    </w:p>
    <w:p w:rsidR="00D374BD" w:rsidRPr="00D24888" w:rsidRDefault="00D374BD" w:rsidP="00D374BD">
      <w:pPr>
        <w:spacing w:after="120"/>
        <w:ind w:left="2268" w:hanging="1134"/>
      </w:pPr>
      <w:proofErr w:type="gramStart"/>
      <w:r w:rsidRPr="00D24888">
        <w:t>13.4.2.3.1</w:t>
      </w:r>
      <w:r w:rsidR="00345F2F">
        <w:t xml:space="preserve"> (c)</w:t>
      </w:r>
      <w:r w:rsidRPr="00D24888">
        <w:tab/>
      </w:r>
      <w:r w:rsidR="00345F2F">
        <w:t>R</w:t>
      </w:r>
      <w:r w:rsidRPr="00D24888">
        <w:t>eplace “are transported” with “occur”</w:t>
      </w:r>
      <w:r w:rsidR="00345F2F">
        <w:t>.</w:t>
      </w:r>
      <w:proofErr w:type="gramEnd"/>
    </w:p>
    <w:p w:rsidR="00D374BD" w:rsidRPr="00D24888" w:rsidRDefault="00D374BD" w:rsidP="00D374BD">
      <w:pPr>
        <w:spacing w:after="120"/>
        <w:ind w:left="2268" w:hanging="1134"/>
      </w:pPr>
      <w:r w:rsidRPr="00D24888">
        <w:t>13.4.6.3.1.1</w:t>
      </w:r>
      <w:r w:rsidRPr="00D24888">
        <w:tab/>
        <w:t>Delete “for transport” at the end of the second sentence.</w:t>
      </w:r>
    </w:p>
    <w:p w:rsidR="00D374BD" w:rsidRPr="00D24888" w:rsidRDefault="00D374BD" w:rsidP="00D374BD">
      <w:pPr>
        <w:spacing w:after="120"/>
        <w:ind w:left="2268" w:hanging="1134"/>
      </w:pPr>
      <w:r w:rsidRPr="00D24888">
        <w:t>13.4.7.3.1</w:t>
      </w:r>
      <w:r w:rsidRPr="00D24888">
        <w:tab/>
        <w:t>Delete “for transport” at the end of the second sentence.</w:t>
      </w:r>
    </w:p>
    <w:p w:rsidR="00345F2F" w:rsidRDefault="00D374BD" w:rsidP="00087CE1">
      <w:pPr>
        <w:pStyle w:val="SingleTxtG"/>
        <w:ind w:left="2268" w:hanging="1134"/>
      </w:pPr>
      <w:r w:rsidRPr="00D24888">
        <w:t>13.5</w:t>
      </w:r>
      <w:r w:rsidRPr="00D24888">
        <w:tab/>
        <w:t xml:space="preserve">Throughout the whole sub-section replace “too dangerous to transport” and “too dangerous for transport” </w:t>
      </w:r>
      <w:r w:rsidR="00345F2F">
        <w:t>with</w:t>
      </w:r>
      <w:r w:rsidR="00345F2F" w:rsidRPr="00D24888">
        <w:t xml:space="preserve"> </w:t>
      </w:r>
      <w:r w:rsidRPr="00D24888">
        <w:t xml:space="preserve">“unstable”. </w:t>
      </w:r>
    </w:p>
    <w:p w:rsidR="00D374BD" w:rsidRPr="00BE716B" w:rsidRDefault="00345F2F" w:rsidP="00087CE1">
      <w:pPr>
        <w:pStyle w:val="SingleTxtG"/>
        <w:ind w:left="2268" w:hanging="1134"/>
      </w:pPr>
      <w:r>
        <w:tab/>
      </w:r>
      <w:proofErr w:type="gramStart"/>
      <w:r w:rsidRPr="00BE716B">
        <w:t xml:space="preserve">(Applies to </w:t>
      </w:r>
      <w:r w:rsidR="00D374BD" w:rsidRPr="00BE716B">
        <w:t>the following paragraphs: 13.5.1.1; 13.5.1.3.4; 13.5.2.1; 13.5.2.4</w:t>
      </w:r>
      <w:r w:rsidR="001102E5" w:rsidRPr="00BE716B">
        <w:t> </w:t>
      </w:r>
      <w:r w:rsidR="00D374BD" w:rsidRPr="00BE716B">
        <w:t>(twice); 13.5.3.1; 13.5.3.4; 13.5.4.1 and 13.5.4.5</w:t>
      </w:r>
      <w:r w:rsidRPr="00BE716B">
        <w:t>)</w:t>
      </w:r>
      <w:r w:rsidR="00D374BD" w:rsidRPr="00BE716B">
        <w:t>.</w:t>
      </w:r>
      <w:proofErr w:type="gramEnd"/>
    </w:p>
    <w:p w:rsidR="00D374BD" w:rsidRPr="00D24888" w:rsidRDefault="00D374BD" w:rsidP="00087CE1">
      <w:pPr>
        <w:pStyle w:val="SingleTxtG"/>
        <w:ind w:left="2268" w:hanging="1134"/>
      </w:pPr>
      <w:r w:rsidRPr="00D24888">
        <w:t>13.5.1.3.1</w:t>
      </w:r>
      <w:r w:rsidRPr="00D24888">
        <w:tab/>
        <w:t>Delete “for transport” at the end of the second sentence</w:t>
      </w:r>
      <w:r w:rsidR="001102E5">
        <w:t xml:space="preserve"> and i</w:t>
      </w:r>
      <w:r w:rsidRPr="00D24888">
        <w:t xml:space="preserve">n </w:t>
      </w:r>
      <w:r w:rsidR="001102E5">
        <w:br/>
        <w:t>sub-paragraph </w:t>
      </w:r>
      <w:r w:rsidRPr="00D24888">
        <w:t>(c) replace “are transported” with “occur”</w:t>
      </w:r>
      <w:r w:rsidR="001102E5">
        <w:t>.</w:t>
      </w:r>
    </w:p>
    <w:p w:rsidR="00D374BD" w:rsidRPr="00D24888" w:rsidRDefault="00D374BD" w:rsidP="00D374BD">
      <w:pPr>
        <w:spacing w:after="120"/>
        <w:ind w:left="2268" w:hanging="1134"/>
      </w:pPr>
      <w:r w:rsidRPr="00D24888">
        <w:t>13.5.3.3.1</w:t>
      </w:r>
      <w:r w:rsidRPr="00D24888">
        <w:tab/>
        <w:t>Delete “for transport” at the end of the second sentence.</w:t>
      </w:r>
    </w:p>
    <w:p w:rsidR="00D374BD" w:rsidRPr="00D24888" w:rsidRDefault="00D374BD" w:rsidP="00D374BD">
      <w:pPr>
        <w:spacing w:after="120"/>
        <w:ind w:left="2268" w:hanging="1134"/>
      </w:pPr>
      <w:r w:rsidRPr="00D24888">
        <w:t>13.5.4.3.1</w:t>
      </w:r>
      <w:r w:rsidRPr="00D24888">
        <w:tab/>
        <w:t>Delete “for transport” at the end of the second sentence.</w:t>
      </w:r>
    </w:p>
    <w:p w:rsidR="00D374BD" w:rsidRPr="00D24888" w:rsidRDefault="00D374BD" w:rsidP="00087CE1">
      <w:pPr>
        <w:pStyle w:val="SingleTxtG"/>
        <w:ind w:left="2268" w:hanging="1134"/>
      </w:pPr>
      <w:r w:rsidRPr="00D24888">
        <w:t>13.6.1.1</w:t>
      </w:r>
      <w:r w:rsidRPr="00D24888">
        <w:tab/>
      </w:r>
      <w:r w:rsidR="009737F8">
        <w:t xml:space="preserve">Replace </w:t>
      </w:r>
      <w:r w:rsidRPr="00D24888">
        <w:t xml:space="preserve">“stability” </w:t>
      </w:r>
      <w:r w:rsidR="009737F8">
        <w:t xml:space="preserve">with “thermal stability” </w:t>
      </w:r>
      <w:r w:rsidRPr="00D24888">
        <w:t>and delete “to determine if the substance is too dangerous to transport” at the end on the sentence.</w:t>
      </w:r>
    </w:p>
    <w:p w:rsidR="00D374BD" w:rsidRPr="00D24888" w:rsidRDefault="00D374BD" w:rsidP="00087CE1">
      <w:pPr>
        <w:pStyle w:val="SingleTxtG"/>
        <w:ind w:left="2268" w:hanging="1134"/>
      </w:pPr>
      <w:r w:rsidRPr="00D24888">
        <w:t>13.6.1.3.1</w:t>
      </w:r>
      <w:r w:rsidRPr="00D24888">
        <w:tab/>
        <w:t>Amend the last sentence to read</w:t>
      </w:r>
      <w:r w:rsidR="009737F8">
        <w:t xml:space="preserve"> as follows</w:t>
      </w:r>
      <w:r w:rsidRPr="00D24888">
        <w:t>: “</w:t>
      </w:r>
      <w:r w:rsidR="009737F8">
        <w:t xml:space="preserve">If explosion or ignition occurs then the </w:t>
      </w:r>
      <w:r w:rsidRPr="00D24888">
        <w:t>substance is considered thermally unstable</w:t>
      </w:r>
      <w:r w:rsidR="009737F8" w:rsidRPr="00D24888">
        <w:t xml:space="preserve">, </w:t>
      </w:r>
      <w:r w:rsidR="009737F8">
        <w:t>shall</w:t>
      </w:r>
      <w:r w:rsidRPr="00D24888">
        <w:t xml:space="preserve"> be classified as an unstable explosive and is not permitted for transport.”</w:t>
      </w:r>
    </w:p>
    <w:p w:rsidR="00D374BD" w:rsidRPr="00D24888" w:rsidRDefault="008540B7" w:rsidP="00087CE1">
      <w:pPr>
        <w:pStyle w:val="SingleTxtG"/>
        <w:ind w:left="2268" w:hanging="1134"/>
      </w:pPr>
      <w:r>
        <w:t>[</w:t>
      </w:r>
      <w:r w:rsidR="00D374BD" w:rsidRPr="008E58AF">
        <w:t>13.6.1.3.2</w:t>
      </w:r>
      <w:r w:rsidR="00D374BD" w:rsidRPr="008E58AF">
        <w:tab/>
        <w:t xml:space="preserve">In the </w:t>
      </w:r>
      <w:r w:rsidR="009737F8" w:rsidRPr="008E58AF">
        <w:t>third sentence</w:t>
      </w:r>
      <w:r w:rsidR="00D374BD" w:rsidRPr="008E58AF">
        <w:t>, insert the reference “13.6.1.3.3” between “given in” and “should be”</w:t>
      </w:r>
      <w:r>
        <w:t>]</w:t>
      </w:r>
      <w:r w:rsidR="008E58AF" w:rsidRPr="008E58AF">
        <w:t>.</w:t>
      </w:r>
      <w:r w:rsidR="008E58AF" w:rsidRPr="008E58AF">
        <w:rPr>
          <w:rStyle w:val="FootnoteReference"/>
        </w:rPr>
        <w:footnoteReference w:id="8"/>
      </w:r>
    </w:p>
    <w:p w:rsidR="00D374BD" w:rsidRPr="00D24888" w:rsidRDefault="00D374BD" w:rsidP="00087CE1">
      <w:pPr>
        <w:pStyle w:val="SingleTxtG"/>
        <w:ind w:left="2268" w:hanging="1134"/>
      </w:pPr>
      <w:r w:rsidRPr="00D24888">
        <w:t>13.6.1.4.2</w:t>
      </w:r>
      <w:r w:rsidRPr="00D24888">
        <w:tab/>
        <w:t xml:space="preserve">Amend the </w:t>
      </w:r>
      <w:r w:rsidR="00F400AF">
        <w:t xml:space="preserve">end of the </w:t>
      </w:r>
      <w:r w:rsidRPr="00D24888">
        <w:t>sentence to read</w:t>
      </w:r>
      <w:r w:rsidR="00F400AF">
        <w:t xml:space="preserve"> as follows</w:t>
      </w:r>
      <w:r w:rsidRPr="00D24888">
        <w:t>: “…considered thermally unstable, shall be classified as an unstable explosive and is not permitted for transport.”</w:t>
      </w:r>
    </w:p>
    <w:p w:rsidR="00D374BD" w:rsidRPr="00D24888" w:rsidRDefault="00D374BD" w:rsidP="00087CE1">
      <w:pPr>
        <w:pStyle w:val="SingleTxtG"/>
        <w:ind w:left="2268" w:hanging="1134"/>
      </w:pPr>
      <w:r w:rsidRPr="00D24888">
        <w:t>13.6.2.1</w:t>
      </w:r>
      <w:r w:rsidRPr="00D24888">
        <w:tab/>
      </w:r>
      <w:r w:rsidR="00F400AF">
        <w:t>Replace</w:t>
      </w:r>
      <w:r w:rsidRPr="00D24888">
        <w:t xml:space="preserve"> “stability” </w:t>
      </w:r>
      <w:r w:rsidR="00F400AF">
        <w:t xml:space="preserve">with “thermal stability” </w:t>
      </w:r>
      <w:r w:rsidRPr="00D24888">
        <w:t>and delete “to determine if the substance is too dangerous to transport” at the end on the sentence.</w:t>
      </w:r>
    </w:p>
    <w:p w:rsidR="00D374BD" w:rsidRPr="00D24888" w:rsidRDefault="00D374BD" w:rsidP="00087CE1">
      <w:pPr>
        <w:pStyle w:val="SingleTxtG"/>
        <w:ind w:left="2268" w:hanging="1134"/>
      </w:pPr>
      <w:r w:rsidRPr="00D24888">
        <w:t>13.6.2.4.2</w:t>
      </w:r>
      <w:r w:rsidRPr="00D24888">
        <w:tab/>
        <w:t xml:space="preserve">Amend the </w:t>
      </w:r>
      <w:r w:rsidR="00F400AF">
        <w:t xml:space="preserve">end of the </w:t>
      </w:r>
      <w:r w:rsidRPr="00D24888">
        <w:t>sentence to read</w:t>
      </w:r>
      <w:r w:rsidR="00F400AF">
        <w:t xml:space="preserve"> as follows</w:t>
      </w:r>
      <w:r w:rsidRPr="00D24888">
        <w:t>: “…considered thermally unstable, shall be classified as an unstable explosive and is not permitted for transport.”</w:t>
      </w:r>
    </w:p>
    <w:p w:rsidR="00D374BD" w:rsidRPr="00D24888" w:rsidRDefault="00D374BD" w:rsidP="00087CE1">
      <w:pPr>
        <w:pStyle w:val="SingleTxtG"/>
        <w:ind w:left="2268" w:hanging="1134"/>
      </w:pPr>
      <w:r w:rsidRPr="00D24888">
        <w:t>13.7.1.3</w:t>
      </w:r>
      <w:r w:rsidRPr="00D24888">
        <w:tab/>
      </w:r>
      <w:proofErr w:type="gramStart"/>
      <w:r w:rsidR="00F400AF">
        <w:t>In</w:t>
      </w:r>
      <w:proofErr w:type="gramEnd"/>
      <w:r w:rsidR="00F400AF">
        <w:t xml:space="preserve"> the last paragraph </w:t>
      </w:r>
      <w:r w:rsidRPr="00D24888">
        <w:t>“too dangerous for transport” by “unstable”.</w:t>
      </w:r>
    </w:p>
    <w:p w:rsidR="00D374BD" w:rsidRPr="00D24888" w:rsidRDefault="00D374BD" w:rsidP="00D374BD">
      <w:pPr>
        <w:pStyle w:val="H1G"/>
        <w:ind w:left="2268"/>
      </w:pPr>
      <w:r w:rsidRPr="00D24888">
        <w:t>Section 14</w:t>
      </w:r>
    </w:p>
    <w:p w:rsidR="00D374BD" w:rsidRDefault="00D374BD" w:rsidP="00087CE1">
      <w:pPr>
        <w:pStyle w:val="SingleTxtG"/>
        <w:ind w:left="2268" w:hanging="1134"/>
      </w:pPr>
      <w:r w:rsidRPr="00D24888">
        <w:t>14.1</w:t>
      </w:r>
      <w:r w:rsidRPr="00D24888">
        <w:tab/>
      </w:r>
      <w:r w:rsidR="00F400AF">
        <w:t>In the first sentence, r</w:t>
      </w:r>
      <w:r w:rsidRPr="00D24888">
        <w:t>eplace “too dangerous for transport” by “unstable”.</w:t>
      </w:r>
    </w:p>
    <w:p w:rsidR="00D374BD" w:rsidRPr="00D24888" w:rsidRDefault="00D374BD" w:rsidP="00087CE1">
      <w:pPr>
        <w:pStyle w:val="SingleTxtG"/>
        <w:ind w:left="2268" w:hanging="1134"/>
      </w:pPr>
      <w:r>
        <w:tab/>
      </w:r>
      <w:r w:rsidR="00F400AF">
        <w:t>Amend the beginning of the second sentence to read as follows:</w:t>
      </w:r>
      <w:r>
        <w:t xml:space="preserve"> “</w:t>
      </w:r>
      <w:r w:rsidR="00F400AF">
        <w:t xml:space="preserve">Conditions which may </w:t>
      </w:r>
      <w:r>
        <w:t>be encountered</w:t>
      </w:r>
      <w:r w:rsidR="00F400AF">
        <w:t xml:space="preserve"> include…</w:t>
      </w:r>
      <w:proofErr w:type="gramStart"/>
      <w:r>
        <w:t>”</w:t>
      </w:r>
      <w:r w:rsidR="00F400AF">
        <w:t>.</w:t>
      </w:r>
      <w:proofErr w:type="gramEnd"/>
    </w:p>
    <w:p w:rsidR="00F400AF" w:rsidRDefault="00D374BD" w:rsidP="00087CE1">
      <w:pPr>
        <w:pStyle w:val="SingleTxtG"/>
        <w:ind w:left="2268" w:hanging="1134"/>
      </w:pPr>
      <w:r w:rsidRPr="00D24888">
        <w:t>14.3.1</w:t>
      </w:r>
      <w:r w:rsidRPr="00D24888">
        <w:tab/>
      </w:r>
      <w:r w:rsidR="00F400AF">
        <w:t>In the first sentence, r</w:t>
      </w:r>
      <w:r w:rsidRPr="00D24888">
        <w:t>eplace “transported</w:t>
      </w:r>
      <w:r w:rsidR="00F400AF">
        <w:t xml:space="preserve"> unpackaged</w:t>
      </w:r>
      <w:r w:rsidRPr="00D24888">
        <w:t>” with “classified</w:t>
      </w:r>
      <w:r w:rsidR="00F400AF">
        <w:t xml:space="preserve"> unpackaged</w:t>
      </w:r>
      <w:r w:rsidRPr="00D24888">
        <w:t xml:space="preserve">”. </w:t>
      </w:r>
    </w:p>
    <w:p w:rsidR="00270B8F" w:rsidRDefault="00F400AF" w:rsidP="00087CE1">
      <w:pPr>
        <w:pStyle w:val="SingleTxtG"/>
        <w:ind w:left="2268" w:hanging="1134"/>
      </w:pPr>
      <w:r>
        <w:lastRenderedPageBreak/>
        <w:tab/>
        <w:t>Amend the end of the second sentence to read as follows:</w:t>
      </w:r>
      <w:r w:rsidR="00D374BD" w:rsidRPr="00D24888">
        <w:t xml:space="preserve"> “</w:t>
      </w:r>
      <w:r>
        <w:t xml:space="preserve">…or an </w:t>
      </w:r>
      <w:r w:rsidR="00D374BD" w:rsidRPr="00D24888">
        <w:t xml:space="preserve">individual unpackaged article, if appropriate”. </w:t>
      </w:r>
    </w:p>
    <w:p w:rsidR="00D374BD" w:rsidRPr="00D24888" w:rsidRDefault="00270B8F" w:rsidP="00087CE1">
      <w:pPr>
        <w:pStyle w:val="SingleTxtG"/>
        <w:ind w:left="2268" w:hanging="1134"/>
      </w:pPr>
      <w:r>
        <w:tab/>
      </w:r>
      <w:r w:rsidR="00D374BD" w:rsidRPr="00D24888">
        <w:t xml:space="preserve">In the </w:t>
      </w:r>
      <w:r>
        <w:t>last sentence</w:t>
      </w:r>
      <w:r w:rsidR="00D374BD" w:rsidRPr="00D24888">
        <w:t xml:space="preserve"> insert “, if appropriate,” after “unpackaged”.</w:t>
      </w:r>
      <w:r>
        <w:tab/>
      </w:r>
    </w:p>
    <w:p w:rsidR="00270B8F" w:rsidRDefault="00D374BD" w:rsidP="00087CE1">
      <w:pPr>
        <w:pStyle w:val="SingleTxtG"/>
        <w:ind w:left="2268" w:hanging="1134"/>
      </w:pPr>
      <w:r w:rsidRPr="00D24888">
        <w:t>14.4.1.1</w:t>
      </w:r>
      <w:r w:rsidRPr="00D24888">
        <w:tab/>
        <w:t xml:space="preserve">In </w:t>
      </w:r>
      <w:r w:rsidR="00270B8F">
        <w:t>second sentence</w:t>
      </w:r>
      <w:r w:rsidRPr="00D24888">
        <w:t xml:space="preserve"> </w:t>
      </w:r>
      <w:r w:rsidR="00270B8F">
        <w:t>re</w:t>
      </w:r>
      <w:r w:rsidR="00DA051C">
        <w:t>p</w:t>
      </w:r>
      <w:r w:rsidR="00270B8F">
        <w:t>l</w:t>
      </w:r>
      <w:r w:rsidR="00DA051C">
        <w:t>a</w:t>
      </w:r>
      <w:r w:rsidR="00270B8F">
        <w:t xml:space="preserve">ce </w:t>
      </w:r>
      <w:r w:rsidRPr="00D24888">
        <w:t xml:space="preserve">“or, if transported unpackaged, </w:t>
      </w:r>
      <w:r w:rsidR="00270B8F">
        <w:t xml:space="preserve">with </w:t>
      </w:r>
      <w:r w:rsidRPr="00D24888">
        <w:t>“or, if appropriate,</w:t>
      </w:r>
      <w:proofErr w:type="gramStart"/>
      <w:r w:rsidRPr="00D24888">
        <w:t>”.</w:t>
      </w:r>
      <w:proofErr w:type="gramEnd"/>
      <w:r w:rsidRPr="00D24888">
        <w:t xml:space="preserve"> </w:t>
      </w:r>
    </w:p>
    <w:p w:rsidR="00D374BD" w:rsidRPr="00D24888" w:rsidRDefault="00270B8F" w:rsidP="00087CE1">
      <w:pPr>
        <w:pStyle w:val="SingleTxtG"/>
        <w:ind w:left="2268" w:hanging="1134"/>
      </w:pPr>
      <w:r>
        <w:tab/>
      </w:r>
      <w:r w:rsidR="00D374BD" w:rsidRPr="00D24888">
        <w:t xml:space="preserve">Delete the </w:t>
      </w:r>
      <w:r>
        <w:t xml:space="preserve">third </w:t>
      </w:r>
      <w:r w:rsidR="00D374BD" w:rsidRPr="00D24888">
        <w:t xml:space="preserve">sentence </w:t>
      </w:r>
      <w:r>
        <w:t>(</w:t>
      </w:r>
      <w:r w:rsidR="00D374BD" w:rsidRPr="00D24888">
        <w:t>“In general</w:t>
      </w:r>
      <w:r>
        <w:t>…</w:t>
      </w:r>
      <w:r w:rsidR="00D374BD" w:rsidRPr="00D24888">
        <w:t xml:space="preserve"> should be tested.”</w:t>
      </w:r>
      <w:r>
        <w:t>).</w:t>
      </w:r>
    </w:p>
    <w:p w:rsidR="00D374BD" w:rsidRPr="00D24888" w:rsidRDefault="00D374BD" w:rsidP="00087CE1">
      <w:pPr>
        <w:pStyle w:val="SingleTxtG"/>
        <w:ind w:left="2268" w:hanging="1134"/>
      </w:pPr>
      <w:r w:rsidRPr="00D24888">
        <w:t>14.4.1.4</w:t>
      </w:r>
      <w:r w:rsidRPr="00D24888">
        <w:tab/>
        <w:t xml:space="preserve">Amend the </w:t>
      </w:r>
      <w:r w:rsidR="00545A68">
        <w:t xml:space="preserve">end of the </w:t>
      </w:r>
      <w:r w:rsidRPr="00D24888">
        <w:t>first sentence to read</w:t>
      </w:r>
      <w:r w:rsidR="00545A68">
        <w:t xml:space="preserve"> as follows</w:t>
      </w:r>
      <w:r w:rsidRPr="00D24888">
        <w:t xml:space="preserve">: “… article(s) is considered thermally unstable, shall be classified as an unstable explosive and is </w:t>
      </w:r>
      <w:r w:rsidR="008D27AF">
        <w:t>not permitted for transport if:</w:t>
      </w:r>
      <w:proofErr w:type="gramStart"/>
      <w:r w:rsidR="008D27AF">
        <w:t>”.</w:t>
      </w:r>
      <w:proofErr w:type="gramEnd"/>
    </w:p>
    <w:p w:rsidR="00D374BD" w:rsidRPr="00D24888" w:rsidRDefault="00D374BD" w:rsidP="00087CE1">
      <w:pPr>
        <w:pStyle w:val="SingleTxtG"/>
        <w:ind w:left="2268" w:hanging="1134"/>
      </w:pPr>
      <w:r w:rsidRPr="00D24888">
        <w:t>14.4.1.5</w:t>
      </w:r>
      <w:r w:rsidRPr="00D24888">
        <w:tab/>
        <w:t xml:space="preserve">Delete the current table and </w:t>
      </w:r>
      <w:r w:rsidR="00545A68">
        <w:t>add</w:t>
      </w:r>
      <w:r w:rsidR="00545A68" w:rsidRPr="00D24888">
        <w:t xml:space="preserve"> </w:t>
      </w:r>
      <w:r w:rsidRPr="00D24888">
        <w:t xml:space="preserve">the following </w:t>
      </w:r>
      <w:r w:rsidR="00545A68">
        <w:t>sentence</w:t>
      </w:r>
      <w:r w:rsidRPr="00D24888">
        <w:t>: “No examples of results are given as these are too specific to the packaging or article tested</w:t>
      </w:r>
      <w:r w:rsidR="00545A68">
        <w:t>.</w:t>
      </w:r>
      <w:proofErr w:type="gramStart"/>
      <w:r w:rsidRPr="00D24888">
        <w:t>”</w:t>
      </w:r>
      <w:r w:rsidR="00545A68">
        <w:t>.</w:t>
      </w:r>
      <w:proofErr w:type="gramEnd"/>
    </w:p>
    <w:p w:rsidR="00545A68" w:rsidRDefault="00D374BD" w:rsidP="00087CE1">
      <w:pPr>
        <w:pStyle w:val="SingleTxtG"/>
        <w:ind w:left="2268" w:hanging="1134"/>
      </w:pPr>
      <w:r w:rsidRPr="00D24888">
        <w:t>14.5.1.4</w:t>
      </w:r>
      <w:r w:rsidRPr="00D24888">
        <w:tab/>
        <w:t>Amend the end of the sentence to read as follows: “… liquid shall be classified as an unstable explosive and is not permitted for transport.</w:t>
      </w:r>
      <w:proofErr w:type="gramStart"/>
      <w:r w:rsidRPr="00D24888">
        <w:t>”</w:t>
      </w:r>
      <w:r w:rsidR="00545A68">
        <w:t>.</w:t>
      </w:r>
      <w:proofErr w:type="gramEnd"/>
    </w:p>
    <w:p w:rsidR="00545A68" w:rsidRDefault="00545A68" w:rsidP="00087CE1">
      <w:pPr>
        <w:pStyle w:val="SingleTxtG"/>
        <w:ind w:left="2268" w:hanging="1134"/>
      </w:pPr>
      <w:r>
        <w:tab/>
      </w:r>
      <w:r w:rsidR="00D374BD" w:rsidRPr="00D24888">
        <w:t xml:space="preserve">In </w:t>
      </w:r>
      <w:r>
        <w:t>second paragraph</w:t>
      </w:r>
      <w:r w:rsidR="00D374BD" w:rsidRPr="00D24888">
        <w:t>, replace “</w:t>
      </w:r>
      <w:r>
        <w:t xml:space="preserve">its </w:t>
      </w:r>
      <w:r w:rsidR="00D374BD" w:rsidRPr="00D24888">
        <w:t>suitability for transport” with “</w:t>
      </w:r>
      <w:r>
        <w:t xml:space="preserve">its </w:t>
      </w:r>
      <w:r w:rsidR="00D374BD" w:rsidRPr="00D24888">
        <w:t>application”.</w:t>
      </w:r>
    </w:p>
    <w:p w:rsidR="00D374BD" w:rsidRPr="00D24888" w:rsidRDefault="00545A68" w:rsidP="00087CE1">
      <w:pPr>
        <w:pStyle w:val="SingleTxtG"/>
        <w:ind w:left="2268" w:hanging="1134"/>
      </w:pPr>
      <w:r>
        <w:tab/>
      </w:r>
      <w:r w:rsidR="00D374BD" w:rsidRPr="00D24888">
        <w:t xml:space="preserve">In the </w:t>
      </w:r>
      <w:r>
        <w:t>third paragraph</w:t>
      </w:r>
      <w:r w:rsidR="00D374BD" w:rsidRPr="00D24888">
        <w:t xml:space="preserve"> replace “transported” </w:t>
      </w:r>
      <w:r>
        <w:t>with</w:t>
      </w:r>
      <w:r w:rsidRPr="00D24888">
        <w:t xml:space="preserve"> </w:t>
      </w:r>
      <w:r w:rsidR="00D374BD" w:rsidRPr="00D24888">
        <w:t>“included in the class of explosives”</w:t>
      </w:r>
      <w:r>
        <w:t>.</w:t>
      </w:r>
    </w:p>
    <w:p w:rsidR="00D374BD" w:rsidRPr="00D24888" w:rsidRDefault="00D374BD" w:rsidP="00087CE1">
      <w:pPr>
        <w:pStyle w:val="SingleTxtG"/>
        <w:ind w:left="2268" w:hanging="1134"/>
      </w:pPr>
      <w:r w:rsidRPr="00D24888">
        <w:t>14.5.1.5</w:t>
      </w:r>
      <w:r w:rsidRPr="00D24888">
        <w:tab/>
        <w:t xml:space="preserve">Delete the current table and </w:t>
      </w:r>
      <w:r w:rsidR="00545A68">
        <w:t>add</w:t>
      </w:r>
      <w:r w:rsidR="00545A68" w:rsidRPr="00D24888">
        <w:t xml:space="preserve"> </w:t>
      </w:r>
      <w:r w:rsidRPr="00D24888">
        <w:t xml:space="preserve">the following </w:t>
      </w:r>
      <w:r w:rsidR="00545A68">
        <w:t>sentence</w:t>
      </w:r>
      <w:r w:rsidRPr="00D24888">
        <w:t>: “No examples of results are given as these are too specific to the packaging or article tested”</w:t>
      </w:r>
      <w:r w:rsidR="00545A68">
        <w:t>.</w:t>
      </w:r>
    </w:p>
    <w:p w:rsidR="00545A68" w:rsidRDefault="00D374BD" w:rsidP="00087CE1">
      <w:pPr>
        <w:pStyle w:val="SingleTxtG"/>
        <w:ind w:left="2268" w:hanging="1134"/>
      </w:pPr>
      <w:r w:rsidRPr="00D24888">
        <w:t>14.5.2.4</w:t>
      </w:r>
      <w:r w:rsidRPr="00D24888">
        <w:tab/>
        <w:t xml:space="preserve">In the first sentence delete “and the packaged substance or article(s) too dangerous to transport”. </w:t>
      </w:r>
    </w:p>
    <w:p w:rsidR="00D374BD" w:rsidRPr="00D24888" w:rsidRDefault="00545A68" w:rsidP="00087CE1">
      <w:pPr>
        <w:pStyle w:val="SingleTxtG"/>
        <w:ind w:left="2268" w:hanging="1134"/>
      </w:pPr>
      <w:r>
        <w:tab/>
      </w:r>
      <w:r w:rsidR="00D374BD" w:rsidRPr="00D24888">
        <w:t xml:space="preserve">Insert a new second sentence </w:t>
      </w:r>
      <w:r>
        <w:t>as follows:</w:t>
      </w:r>
      <w:r w:rsidRPr="00D24888">
        <w:t xml:space="preserve"> </w:t>
      </w:r>
      <w:r w:rsidR="00D374BD" w:rsidRPr="00D24888">
        <w:t>“The article, packaged article(s) or packaged substance shall then be classified as an unstable explosive and is not permitted for transport.</w:t>
      </w:r>
      <w:proofErr w:type="gramStart"/>
      <w:r w:rsidR="00D374BD" w:rsidRPr="00D24888">
        <w:t>”.</w:t>
      </w:r>
      <w:proofErr w:type="gramEnd"/>
      <w:r w:rsidR="00D374BD" w:rsidRPr="00D24888">
        <w:t xml:space="preserve"> </w:t>
      </w:r>
    </w:p>
    <w:p w:rsidR="00D374BD" w:rsidRPr="00D24888" w:rsidRDefault="00D374BD" w:rsidP="00087CE1">
      <w:pPr>
        <w:pStyle w:val="SingleTxtG"/>
        <w:ind w:left="2268" w:hanging="1134"/>
      </w:pPr>
      <w:r w:rsidRPr="00D24888">
        <w:t>14.5.2.5</w:t>
      </w:r>
      <w:r w:rsidRPr="00D24888">
        <w:tab/>
        <w:t xml:space="preserve">Delete the current table and </w:t>
      </w:r>
      <w:r w:rsidR="001C106A">
        <w:t>add</w:t>
      </w:r>
      <w:r w:rsidR="001C106A" w:rsidRPr="00D24888">
        <w:t xml:space="preserve"> </w:t>
      </w:r>
      <w:r w:rsidRPr="00D24888">
        <w:t xml:space="preserve">the following </w:t>
      </w:r>
      <w:r w:rsidR="001C106A">
        <w:t>sentence</w:t>
      </w:r>
      <w:r w:rsidRPr="00D24888">
        <w:t>: “No examples of results are given as these are too specific to the packaging or article tested”</w:t>
      </w:r>
      <w:r w:rsidR="001C106A">
        <w:t>.</w:t>
      </w:r>
    </w:p>
    <w:p w:rsidR="00D374BD" w:rsidRPr="00D24888" w:rsidRDefault="00D374BD" w:rsidP="00D374BD">
      <w:pPr>
        <w:pStyle w:val="H1G"/>
        <w:ind w:left="2268"/>
      </w:pPr>
      <w:r w:rsidRPr="00D24888">
        <w:t>Section 15</w:t>
      </w:r>
    </w:p>
    <w:p w:rsidR="00D374BD" w:rsidRPr="00D24888" w:rsidRDefault="00D374BD" w:rsidP="00D374BD">
      <w:pPr>
        <w:spacing w:after="120"/>
        <w:ind w:left="2268" w:hanging="1134"/>
      </w:pPr>
      <w:r w:rsidRPr="00D24888">
        <w:t>15.3.2</w:t>
      </w:r>
      <w:r w:rsidRPr="00D24888">
        <w:tab/>
        <w:t>Replace “to be transported under</w:t>
      </w:r>
      <w:r w:rsidR="001C106A">
        <w:t xml:space="preserve"> conditions</w:t>
      </w:r>
      <w:r w:rsidRPr="00D24888">
        <w:t>” by “likely to encounter</w:t>
      </w:r>
      <w:r w:rsidR="001C106A">
        <w:t xml:space="preserve"> conditions</w:t>
      </w:r>
      <w:r w:rsidRPr="00D24888">
        <w:t>”</w:t>
      </w:r>
      <w:r w:rsidR="001C106A">
        <w:t>.</w:t>
      </w:r>
    </w:p>
    <w:p w:rsidR="001C106A" w:rsidRDefault="00D374BD" w:rsidP="00087CE1">
      <w:pPr>
        <w:pStyle w:val="SingleTxtG"/>
      </w:pPr>
      <w:r w:rsidRPr="00D24888">
        <w:t>15.4.1.3</w:t>
      </w:r>
      <w:r w:rsidRPr="00D24888">
        <w:tab/>
      </w:r>
      <w:r w:rsidR="001C106A">
        <w:t>D</w:t>
      </w:r>
      <w:r w:rsidR="001C106A" w:rsidRPr="00D24888">
        <w:t xml:space="preserve">elete </w:t>
      </w:r>
      <w:r w:rsidRPr="00D24888">
        <w:t xml:space="preserve">the </w:t>
      </w:r>
      <w:r w:rsidR="001C106A">
        <w:t xml:space="preserve">fourth </w:t>
      </w:r>
      <w:r w:rsidRPr="00D24888">
        <w:t xml:space="preserve">sentence </w:t>
      </w:r>
      <w:r w:rsidR="001C106A">
        <w:t>(</w:t>
      </w:r>
      <w:r w:rsidRPr="00D24888">
        <w:t>“In all cases</w:t>
      </w:r>
      <w:proofErr w:type="gramStart"/>
      <w:r w:rsidRPr="00D24888">
        <w:t>,</w:t>
      </w:r>
      <w:r w:rsidR="001C106A">
        <w:t>…</w:t>
      </w:r>
      <w:proofErr w:type="gramEnd"/>
      <w:r w:rsidR="001C106A">
        <w:t xml:space="preserve"> </w:t>
      </w:r>
      <w:r w:rsidRPr="00D24888">
        <w:t>shipping density.</w:t>
      </w:r>
      <w:r w:rsidR="001C106A">
        <w:t>)</w:t>
      </w:r>
      <w:r w:rsidRPr="00D24888">
        <w:t>”</w:t>
      </w:r>
      <w:r w:rsidR="001C106A">
        <w:t>.</w:t>
      </w:r>
    </w:p>
    <w:p w:rsidR="00D374BD" w:rsidRPr="00D24888" w:rsidRDefault="001C106A" w:rsidP="00087CE1">
      <w:pPr>
        <w:pStyle w:val="SingleTxtG"/>
        <w:ind w:left="2268"/>
      </w:pPr>
      <w:r>
        <w:tab/>
      </w:r>
      <w:r w:rsidR="00D374BD" w:rsidRPr="00D24888">
        <w:t xml:space="preserve">In the </w:t>
      </w:r>
      <w:r>
        <w:t xml:space="preserve">fourth last but one sentence, replace </w:t>
      </w:r>
      <w:r w:rsidR="00D374BD" w:rsidRPr="00D24888">
        <w:t>“</w:t>
      </w:r>
      <w:r>
        <w:t xml:space="preserve">which </w:t>
      </w:r>
      <w:r w:rsidR="00D374BD" w:rsidRPr="00D24888">
        <w:t>have to be transported in regions of</w:t>
      </w:r>
      <w:r>
        <w:t xml:space="preserve"> high ambient temperatures</w:t>
      </w:r>
      <w:r w:rsidR="00D374BD" w:rsidRPr="00D24888">
        <w:t xml:space="preserve">” </w:t>
      </w:r>
      <w:r>
        <w:t>with</w:t>
      </w:r>
      <w:r w:rsidRPr="00D24888">
        <w:t xml:space="preserve"> </w:t>
      </w:r>
      <w:r w:rsidR="00D374BD" w:rsidRPr="00D24888">
        <w:t>“</w:t>
      </w:r>
      <w:r>
        <w:t xml:space="preserve">which </w:t>
      </w:r>
      <w:r w:rsidR="00D374BD" w:rsidRPr="00D24888">
        <w:t>can be subjected to</w:t>
      </w:r>
      <w:r>
        <w:t xml:space="preserve"> high ambient temperatures</w:t>
      </w:r>
      <w:r w:rsidR="00D374BD" w:rsidRPr="00D24888">
        <w:t>”</w:t>
      </w:r>
      <w:r>
        <w:t>.</w:t>
      </w:r>
    </w:p>
    <w:p w:rsidR="007078C6" w:rsidRDefault="00D374BD" w:rsidP="00087CE1">
      <w:pPr>
        <w:pStyle w:val="SingleTxtG"/>
        <w:ind w:left="2268" w:hanging="1134"/>
      </w:pPr>
      <w:r w:rsidRPr="00D24888">
        <w:t>Figures</w:t>
      </w:r>
      <w:r w:rsidR="007078C6">
        <w:t xml:space="preserve"> 15.4.1.1 and 15.4.1.2</w:t>
      </w:r>
      <w:r w:rsidR="001D1A40">
        <w:t xml:space="preserve"> </w:t>
      </w:r>
      <w:proofErr w:type="gramStart"/>
      <w:r w:rsidR="007078C6">
        <w:t>Amend</w:t>
      </w:r>
      <w:proofErr w:type="gramEnd"/>
      <w:r w:rsidR="007078C6">
        <w:t xml:space="preserve"> the</w:t>
      </w:r>
      <w:r w:rsidR="007078C6" w:rsidRPr="00D24888">
        <w:t xml:space="preserve"> </w:t>
      </w:r>
      <w:r w:rsidRPr="00D24888">
        <w:t>description</w:t>
      </w:r>
      <w:r w:rsidR="007078C6">
        <w:t xml:space="preserve"> for</w:t>
      </w:r>
      <w:r w:rsidRPr="00D24888">
        <w:t xml:space="preserve"> (B) to </w:t>
      </w:r>
      <w:r w:rsidR="007078C6">
        <w:t xml:space="preserve">read as follows: </w:t>
      </w:r>
      <w:r w:rsidRPr="00D24888">
        <w:t>“Cardboard tube”</w:t>
      </w:r>
      <w:r w:rsidR="007078C6">
        <w:t>.</w:t>
      </w:r>
      <w:r w:rsidRPr="00D24888">
        <w:t xml:space="preserve"> </w:t>
      </w:r>
    </w:p>
    <w:p w:rsidR="00D374BD" w:rsidRPr="00D24888" w:rsidRDefault="001D1A40" w:rsidP="00D374BD">
      <w:pPr>
        <w:spacing w:after="120"/>
        <w:ind w:left="2268" w:hanging="1134"/>
      </w:pPr>
      <w:r>
        <w:t xml:space="preserve">Figure 15.4.1.2 </w:t>
      </w:r>
      <w:r w:rsidR="007078C6">
        <w:t>D</w:t>
      </w:r>
      <w:r w:rsidR="00D374BD">
        <w:t>elete the dimension</w:t>
      </w:r>
      <w:r w:rsidR="007078C6">
        <w:t>s</w:t>
      </w:r>
      <w:r w:rsidR="00D374BD">
        <w:t xml:space="preserve"> from </w:t>
      </w:r>
      <w:r w:rsidR="007078C6">
        <w:t xml:space="preserve">the </w:t>
      </w:r>
      <w:r w:rsidR="00D374BD">
        <w:t xml:space="preserve">description </w:t>
      </w:r>
      <w:r w:rsidR="007078C6">
        <w:t xml:space="preserve">of </w:t>
      </w:r>
      <w:r w:rsidR="00D374BD">
        <w:t>(E) and (F)</w:t>
      </w:r>
      <w:r w:rsidR="007078C6">
        <w:t>.</w:t>
      </w:r>
    </w:p>
    <w:p w:rsidR="00D374BD" w:rsidRPr="00D24888" w:rsidRDefault="00D374BD" w:rsidP="00087CE1">
      <w:pPr>
        <w:pStyle w:val="SingleTxtG"/>
        <w:ind w:left="2268" w:hanging="1134"/>
      </w:pPr>
      <w:r w:rsidRPr="00D24888">
        <w:t>15.6.1.1</w:t>
      </w:r>
      <w:r w:rsidRPr="00D24888">
        <w:tab/>
      </w:r>
      <w:r w:rsidR="007078C6">
        <w:t>Replace</w:t>
      </w:r>
      <w:r w:rsidR="007078C6" w:rsidRPr="00D24888">
        <w:t xml:space="preserve"> </w:t>
      </w:r>
      <w:r w:rsidRPr="00D24888">
        <w:t xml:space="preserve">“packaged as for transport” </w:t>
      </w:r>
      <w:r w:rsidR="007078C6">
        <w:t>with</w:t>
      </w:r>
      <w:r w:rsidR="007078C6" w:rsidRPr="00D24888">
        <w:t xml:space="preserve"> </w:t>
      </w:r>
      <w:r w:rsidRPr="00D24888">
        <w:t>“as packaged”</w:t>
      </w:r>
      <w:r w:rsidR="007078C6">
        <w:t>.</w:t>
      </w:r>
    </w:p>
    <w:p w:rsidR="00D374BD" w:rsidRPr="00D24888" w:rsidRDefault="00D374BD" w:rsidP="00087CE1">
      <w:pPr>
        <w:pStyle w:val="SingleTxtG"/>
        <w:ind w:left="2268" w:hanging="1134"/>
      </w:pPr>
      <w:r w:rsidRPr="00D24888">
        <w:t>15.6.1.2</w:t>
      </w:r>
      <w:r w:rsidR="007078C6">
        <w:t xml:space="preserve"> (</w:t>
      </w:r>
      <w:proofErr w:type="gramStart"/>
      <w:r w:rsidR="007078C6">
        <w:t>a</w:t>
      </w:r>
      <w:proofErr w:type="gramEnd"/>
      <w:r w:rsidR="007078C6">
        <w:t>)</w:t>
      </w:r>
      <w:r w:rsidRPr="00D24888">
        <w:tab/>
      </w:r>
      <w:r w:rsidR="007078C6">
        <w:t>Replace</w:t>
      </w:r>
      <w:r w:rsidRPr="00D24888">
        <w:t xml:space="preserve"> “transport” </w:t>
      </w:r>
      <w:r w:rsidR="007078C6">
        <w:t>with</w:t>
      </w:r>
      <w:r w:rsidR="007078C6" w:rsidRPr="00D24888">
        <w:t xml:space="preserve"> </w:t>
      </w:r>
      <w:r w:rsidRPr="00D24888">
        <w:t>“classification”</w:t>
      </w:r>
      <w:r w:rsidR="007078C6">
        <w:t>.</w:t>
      </w:r>
    </w:p>
    <w:p w:rsidR="00D374BD" w:rsidRPr="00D24888" w:rsidRDefault="00D374BD" w:rsidP="00087CE1">
      <w:pPr>
        <w:pStyle w:val="SingleTxtG"/>
        <w:ind w:left="2268" w:hanging="1134"/>
      </w:pPr>
      <w:r w:rsidRPr="00D24888">
        <w:t>15.6.1.3.1</w:t>
      </w:r>
      <w:r w:rsidRPr="00D24888">
        <w:tab/>
        <w:t xml:space="preserve">In the first </w:t>
      </w:r>
      <w:r w:rsidR="007078C6">
        <w:t>sentence</w:t>
      </w:r>
      <w:r w:rsidRPr="00D24888">
        <w:t xml:space="preserve"> delete </w:t>
      </w:r>
      <w:r w:rsidR="00CF7514">
        <w:t>“</w:t>
      </w:r>
      <w:r w:rsidRPr="00D24888">
        <w:t>, in the condition and form in which they are offered for transport,</w:t>
      </w:r>
      <w:proofErr w:type="gramStart"/>
      <w:r w:rsidRPr="00D24888">
        <w:t>”</w:t>
      </w:r>
      <w:r w:rsidR="00CF7514">
        <w:t>.</w:t>
      </w:r>
      <w:proofErr w:type="gramEnd"/>
    </w:p>
    <w:p w:rsidR="00D374BD" w:rsidRPr="00D24888" w:rsidRDefault="00D374BD" w:rsidP="00D374BD">
      <w:pPr>
        <w:pStyle w:val="H1G"/>
        <w:ind w:left="2268"/>
      </w:pPr>
      <w:r w:rsidRPr="00D24888">
        <w:lastRenderedPageBreak/>
        <w:t>Section 16</w:t>
      </w:r>
    </w:p>
    <w:p w:rsidR="00CF7514" w:rsidRDefault="00D374BD" w:rsidP="00D374BD">
      <w:pPr>
        <w:spacing w:after="120"/>
        <w:ind w:left="2268" w:hanging="1134"/>
      </w:pPr>
      <w:r w:rsidRPr="00D24888">
        <w:t>16.1.1</w:t>
      </w:r>
      <w:r w:rsidRPr="00D24888">
        <w:tab/>
      </w:r>
      <w:r w:rsidR="00CF7514">
        <w:t xml:space="preserve">At the end of the </w:t>
      </w:r>
      <w:r w:rsidRPr="00D24888">
        <w:t xml:space="preserve">second </w:t>
      </w:r>
      <w:r w:rsidR="00CF7514">
        <w:t xml:space="preserve">sentence </w:t>
      </w:r>
      <w:r w:rsidRPr="00D24888">
        <w:t>delete “a load is”</w:t>
      </w:r>
      <w:r w:rsidR="00CF7514">
        <w:t>.</w:t>
      </w:r>
    </w:p>
    <w:p w:rsidR="00D374BD" w:rsidRPr="00D24888" w:rsidRDefault="00CF7514" w:rsidP="00D374BD">
      <w:pPr>
        <w:spacing w:after="120"/>
        <w:ind w:left="2268" w:hanging="1134"/>
      </w:pPr>
      <w:r>
        <w:tab/>
        <w:t xml:space="preserve">In the last sentence replace </w:t>
      </w:r>
      <w:r w:rsidR="00D374BD" w:rsidRPr="00D24888">
        <w:t xml:space="preserve">“Class 1” </w:t>
      </w:r>
      <w:r>
        <w:t>with</w:t>
      </w:r>
      <w:r w:rsidRPr="00D24888">
        <w:t xml:space="preserve"> </w:t>
      </w:r>
      <w:r w:rsidR="00D374BD" w:rsidRPr="00D24888">
        <w:t>“the class of explosives”</w:t>
      </w:r>
      <w:r>
        <w:t>.</w:t>
      </w:r>
      <w:r w:rsidR="00D374BD" w:rsidRPr="00D24888">
        <w:t xml:space="preserve"> </w:t>
      </w:r>
    </w:p>
    <w:p w:rsidR="00CF7514" w:rsidRDefault="00D374BD" w:rsidP="00D374BD">
      <w:pPr>
        <w:spacing w:after="120"/>
        <w:ind w:left="2268" w:hanging="1134"/>
      </w:pPr>
      <w:r w:rsidRPr="00D24888">
        <w:t>16.2.2</w:t>
      </w:r>
      <w:r w:rsidRPr="00D24888">
        <w:tab/>
        <w:t xml:space="preserve">In </w:t>
      </w:r>
      <w:r w:rsidR="00CF7514">
        <w:t>sub-paragraph</w:t>
      </w:r>
      <w:r w:rsidR="00CF7514" w:rsidRPr="00D24888">
        <w:t xml:space="preserve"> </w:t>
      </w:r>
      <w:r w:rsidRPr="00D24888">
        <w:t>(a)</w:t>
      </w:r>
      <w:r w:rsidR="00CF7514">
        <w:t xml:space="preserve">, replace </w:t>
      </w:r>
      <w:r w:rsidRPr="00D24888">
        <w:t xml:space="preserve">“carried” </w:t>
      </w:r>
      <w:r w:rsidR="00CF7514">
        <w:t>with</w:t>
      </w:r>
      <w:r w:rsidR="00CF7514" w:rsidRPr="00D24888">
        <w:t xml:space="preserve"> </w:t>
      </w:r>
      <w:r w:rsidRPr="00D24888">
        <w:t>“classified”.</w:t>
      </w:r>
    </w:p>
    <w:p w:rsidR="00D374BD" w:rsidRPr="00D24888" w:rsidRDefault="00CF7514" w:rsidP="00D374BD">
      <w:pPr>
        <w:spacing w:after="120"/>
        <w:ind w:left="2268" w:hanging="1134"/>
      </w:pPr>
      <w:r>
        <w:tab/>
      </w:r>
      <w:r w:rsidR="00D374BD" w:rsidRPr="00D24888">
        <w:t xml:space="preserve">In </w:t>
      </w:r>
      <w:r>
        <w:t>sub-paragraph</w:t>
      </w:r>
      <w:r w:rsidR="00D374BD" w:rsidRPr="00D24888">
        <w:t xml:space="preserve"> (b) (</w:t>
      </w:r>
      <w:proofErr w:type="spellStart"/>
      <w:r w:rsidR="00D374BD" w:rsidRPr="00D24888">
        <w:t>i</w:t>
      </w:r>
      <w:proofErr w:type="spellEnd"/>
      <w:r w:rsidR="00D374BD" w:rsidRPr="00D24888">
        <w:t>)</w:t>
      </w:r>
      <w:r>
        <w:t>,</w:t>
      </w:r>
      <w:r w:rsidR="00D374BD" w:rsidRPr="00D24888">
        <w:t xml:space="preserve"> </w:t>
      </w:r>
      <w:r>
        <w:t>replace</w:t>
      </w:r>
      <w:r w:rsidRPr="00D24888">
        <w:t xml:space="preserve"> </w:t>
      </w:r>
      <w:r w:rsidR="00D374BD" w:rsidRPr="00D24888">
        <w:t xml:space="preserve">“detonation and/or ignition” </w:t>
      </w:r>
      <w:r>
        <w:t>with</w:t>
      </w:r>
      <w:r w:rsidRPr="00D24888">
        <w:t xml:space="preserve"> </w:t>
      </w:r>
      <w:r w:rsidR="00D374BD" w:rsidRPr="00D24888">
        <w:t>“initiation”</w:t>
      </w:r>
      <w:r>
        <w:t>.</w:t>
      </w:r>
    </w:p>
    <w:p w:rsidR="00CF7514" w:rsidRDefault="00D374BD" w:rsidP="00D374BD">
      <w:pPr>
        <w:spacing w:after="120"/>
        <w:ind w:left="2268" w:hanging="1134"/>
      </w:pPr>
      <w:r w:rsidRPr="00D24888">
        <w:t>16.3.1</w:t>
      </w:r>
      <w:r w:rsidRPr="00D24888">
        <w:tab/>
        <w:t xml:space="preserve">In the </w:t>
      </w:r>
      <w:r w:rsidR="00CF7514">
        <w:t>first sentence</w:t>
      </w:r>
      <w:r w:rsidRPr="00D24888">
        <w:t xml:space="preserve"> </w:t>
      </w:r>
      <w:r w:rsidR="00CF7514">
        <w:t xml:space="preserve">replace </w:t>
      </w:r>
      <w:r w:rsidRPr="00D24888">
        <w:t xml:space="preserve">“transport” </w:t>
      </w:r>
      <w:r w:rsidR="00CF7514">
        <w:t xml:space="preserve">with </w:t>
      </w:r>
      <w:r w:rsidR="007E1454">
        <w:t>“</w:t>
      </w:r>
      <w:r w:rsidRPr="00D24888">
        <w:t>classification”</w:t>
      </w:r>
      <w:r w:rsidR="00CF7514">
        <w:t>.</w:t>
      </w:r>
    </w:p>
    <w:p w:rsidR="007E1454" w:rsidRDefault="00CF7514" w:rsidP="00D374BD">
      <w:pPr>
        <w:spacing w:after="120"/>
        <w:ind w:left="2268" w:hanging="1134"/>
      </w:pPr>
      <w:r>
        <w:tab/>
        <w:t xml:space="preserve">In the second sentence </w:t>
      </w:r>
      <w:r w:rsidR="00D374BD" w:rsidRPr="00D24888">
        <w:t xml:space="preserve">delete “and the conditions of transport” and </w:t>
      </w:r>
      <w:r w:rsidR="007E1454">
        <w:t>replace</w:t>
      </w:r>
      <w:r w:rsidR="00D374BD" w:rsidRPr="00D24888">
        <w:t xml:space="preserve"> </w:t>
      </w:r>
      <w:r w:rsidR="00D374BD">
        <w:t>“</w:t>
      </w:r>
      <w:r w:rsidR="007E1454">
        <w:t xml:space="preserve">most </w:t>
      </w:r>
      <w:r w:rsidR="00D374BD">
        <w:t xml:space="preserve">disadvantageous” </w:t>
      </w:r>
      <w:r w:rsidR="007E1454">
        <w:t xml:space="preserve">with </w:t>
      </w:r>
      <w:r w:rsidR="00D374BD">
        <w:t>“</w:t>
      </w:r>
      <w:r w:rsidR="007E1454">
        <w:t xml:space="preserve">most </w:t>
      </w:r>
      <w:r w:rsidR="00D374BD">
        <w:t>severe”</w:t>
      </w:r>
      <w:r w:rsidR="007E1454">
        <w:t>.</w:t>
      </w:r>
    </w:p>
    <w:p w:rsidR="00D374BD" w:rsidRPr="00D24888" w:rsidRDefault="007E1454" w:rsidP="00D374BD">
      <w:pPr>
        <w:spacing w:after="120"/>
        <w:ind w:left="2268" w:hanging="1134"/>
      </w:pPr>
      <w:r>
        <w:tab/>
        <w:t xml:space="preserve">In the third sentence replace </w:t>
      </w:r>
      <w:r w:rsidR="00D374BD" w:rsidRPr="00D24888">
        <w:t xml:space="preserve">“carried” </w:t>
      </w:r>
      <w:r>
        <w:t xml:space="preserve">with </w:t>
      </w:r>
      <w:r w:rsidR="00D374BD" w:rsidRPr="00D24888">
        <w:t>“classified”</w:t>
      </w:r>
      <w:r>
        <w:t>.</w:t>
      </w:r>
    </w:p>
    <w:p w:rsidR="00664979" w:rsidRDefault="00D374BD" w:rsidP="00D374BD">
      <w:pPr>
        <w:spacing w:after="120"/>
        <w:ind w:left="2268" w:hanging="1134"/>
      </w:pPr>
      <w:r w:rsidRPr="00D24888">
        <w:t>16.4.1.3.1</w:t>
      </w:r>
      <w:r w:rsidRPr="00D24888">
        <w:tab/>
        <w:t xml:space="preserve">In the </w:t>
      </w:r>
      <w:r w:rsidR="00664979">
        <w:t>first sentence</w:t>
      </w:r>
      <w:r w:rsidRPr="00D24888">
        <w:t xml:space="preserve"> replace “transport” </w:t>
      </w:r>
      <w:r w:rsidR="00664979">
        <w:t>with</w:t>
      </w:r>
      <w:r w:rsidR="00664979" w:rsidRPr="00D24888">
        <w:t xml:space="preserve"> </w:t>
      </w:r>
      <w:r w:rsidRPr="00D24888">
        <w:t>“classification”</w:t>
      </w:r>
      <w:r w:rsidR="00664979">
        <w:t>.</w:t>
      </w:r>
    </w:p>
    <w:p w:rsidR="00D374BD" w:rsidRPr="00D24888" w:rsidRDefault="00664979" w:rsidP="00D374BD">
      <w:pPr>
        <w:spacing w:after="120"/>
        <w:ind w:left="2268" w:hanging="1134"/>
      </w:pPr>
      <w:r>
        <w:tab/>
        <w:t>In the second sentence replace</w:t>
      </w:r>
      <w:r w:rsidR="00D374BD" w:rsidRPr="00D24888">
        <w:t xml:space="preserve"> “carried” with “classified”</w:t>
      </w:r>
      <w:r>
        <w:t>.</w:t>
      </w:r>
    </w:p>
    <w:p w:rsidR="00D374BD" w:rsidRPr="00D24888" w:rsidRDefault="00D374BD" w:rsidP="00D374BD">
      <w:pPr>
        <w:spacing w:after="120"/>
        <w:ind w:left="2268" w:hanging="1134"/>
      </w:pPr>
      <w:r w:rsidRPr="00D24888">
        <w:t>16.4.1.3.2</w:t>
      </w:r>
      <w:r w:rsidR="00664979">
        <w:t xml:space="preserve"> (c)</w:t>
      </w:r>
      <w:r w:rsidRPr="00D24888">
        <w:tab/>
      </w:r>
      <w:r w:rsidR="00664979">
        <w:t>Replace</w:t>
      </w:r>
      <w:r w:rsidRPr="00D24888">
        <w:t xml:space="preserve"> “Class 1” </w:t>
      </w:r>
      <w:r w:rsidR="00664979">
        <w:t>with</w:t>
      </w:r>
      <w:r w:rsidR="00664979" w:rsidRPr="00D24888">
        <w:t xml:space="preserve"> </w:t>
      </w:r>
      <w:r w:rsidRPr="00D24888">
        <w:t>“the class of explosives”</w:t>
      </w:r>
      <w:r w:rsidR="00664979">
        <w:t>.</w:t>
      </w:r>
    </w:p>
    <w:p w:rsidR="00D374BD" w:rsidRPr="00D24888" w:rsidRDefault="00D374BD" w:rsidP="00D374BD">
      <w:pPr>
        <w:spacing w:after="120"/>
        <w:ind w:left="2268" w:hanging="1134"/>
      </w:pPr>
      <w:r w:rsidRPr="00D24888">
        <w:t>16.4.1.3.5</w:t>
      </w:r>
      <w:r w:rsidRPr="00D24888">
        <w:tab/>
        <w:t>Delete the last sentence.</w:t>
      </w:r>
    </w:p>
    <w:p w:rsidR="00D374BD" w:rsidRPr="00D24888" w:rsidRDefault="00D374BD" w:rsidP="00087CE1">
      <w:pPr>
        <w:pStyle w:val="SingleTxtG"/>
        <w:ind w:left="2268" w:hanging="1134"/>
      </w:pPr>
      <w:r w:rsidRPr="00D24888">
        <w:t>16.4.1.4</w:t>
      </w:r>
      <w:r w:rsidRPr="00D24888">
        <w:tab/>
        <w:t>Delete the text between parentheses.</w:t>
      </w:r>
    </w:p>
    <w:p w:rsidR="00664979" w:rsidRDefault="00D374BD" w:rsidP="00087CE1">
      <w:pPr>
        <w:pStyle w:val="SingleTxtG"/>
        <w:ind w:left="2268" w:hanging="1134"/>
      </w:pPr>
      <w:r w:rsidRPr="00D24888">
        <w:t>16.5.1.3</w:t>
      </w:r>
      <w:r w:rsidRPr="00D24888">
        <w:tab/>
        <w:t xml:space="preserve">In the </w:t>
      </w:r>
      <w:r w:rsidR="00664979">
        <w:t>first sentence</w:t>
      </w:r>
      <w:r w:rsidRPr="00D24888">
        <w:t xml:space="preserve"> replace “transport” </w:t>
      </w:r>
      <w:r w:rsidR="00664979">
        <w:t xml:space="preserve">with </w:t>
      </w:r>
      <w:r w:rsidRPr="00D24888">
        <w:t>“classification”</w:t>
      </w:r>
      <w:r w:rsidR="00664979">
        <w:t>.</w:t>
      </w:r>
    </w:p>
    <w:p w:rsidR="00D374BD" w:rsidRPr="00D24888" w:rsidRDefault="00664979" w:rsidP="00087CE1">
      <w:pPr>
        <w:pStyle w:val="SingleTxtG"/>
        <w:ind w:left="2268" w:hanging="1134"/>
      </w:pPr>
      <w:r>
        <w:tab/>
        <w:t>In the second sentence</w:t>
      </w:r>
      <w:r w:rsidR="00D374BD" w:rsidRPr="00D24888">
        <w:t xml:space="preserve"> </w:t>
      </w:r>
      <w:r w:rsidR="000A43BC">
        <w:t xml:space="preserve">and in the last but one sentence, </w:t>
      </w:r>
      <w:r>
        <w:t xml:space="preserve">replace </w:t>
      </w:r>
      <w:r w:rsidR="00D374BD" w:rsidRPr="00D24888">
        <w:t>“carried” with “classified”.</w:t>
      </w:r>
    </w:p>
    <w:p w:rsidR="00D374BD" w:rsidRPr="00D24888" w:rsidRDefault="00D374BD" w:rsidP="00087CE1">
      <w:pPr>
        <w:pStyle w:val="SingleTxtG"/>
        <w:ind w:left="2268" w:hanging="1134"/>
      </w:pPr>
      <w:r w:rsidRPr="00D24888">
        <w:t>16.5.1.4</w:t>
      </w:r>
      <w:r w:rsidR="000A43BC">
        <w:t xml:space="preserve"> (c)</w:t>
      </w:r>
      <w:r w:rsidRPr="00D24888">
        <w:tab/>
      </w:r>
      <w:r w:rsidR="000A43BC">
        <w:t xml:space="preserve">Replace </w:t>
      </w:r>
      <w:r w:rsidRPr="00D24888">
        <w:t xml:space="preserve">“Class 1” </w:t>
      </w:r>
      <w:r w:rsidR="000A43BC">
        <w:t>with</w:t>
      </w:r>
      <w:r w:rsidR="000A43BC" w:rsidRPr="00D24888">
        <w:t xml:space="preserve"> </w:t>
      </w:r>
      <w:r w:rsidRPr="00D24888">
        <w:t>“the class of explosives”</w:t>
      </w:r>
      <w:r w:rsidR="000A43BC">
        <w:t>.</w:t>
      </w:r>
    </w:p>
    <w:p w:rsidR="00D374BD" w:rsidRPr="00D24888" w:rsidRDefault="00D374BD" w:rsidP="00087CE1">
      <w:pPr>
        <w:pStyle w:val="SingleTxtG"/>
        <w:ind w:left="2268" w:hanging="1134"/>
      </w:pPr>
      <w:r w:rsidRPr="00D24888">
        <w:t>16.5.1.6</w:t>
      </w:r>
      <w:r w:rsidRPr="00D24888">
        <w:tab/>
        <w:t xml:space="preserve">In the second </w:t>
      </w:r>
      <w:r w:rsidR="000A43BC">
        <w:t>sentence</w:t>
      </w:r>
      <w:r w:rsidR="000A43BC" w:rsidRPr="00D24888">
        <w:t xml:space="preserve"> </w:t>
      </w:r>
      <w:r w:rsidRPr="00D24888">
        <w:t>replace “carried” with “classified”</w:t>
      </w:r>
      <w:r w:rsidR="000A43BC">
        <w:t>.</w:t>
      </w:r>
    </w:p>
    <w:p w:rsidR="00D374BD" w:rsidRPr="00D24888" w:rsidRDefault="00D374BD" w:rsidP="00087CE1">
      <w:pPr>
        <w:pStyle w:val="SingleTxtG"/>
        <w:ind w:left="2268" w:hanging="1134"/>
      </w:pPr>
      <w:r w:rsidRPr="00D24888">
        <w:t>16.6.1.3.1</w:t>
      </w:r>
      <w:r w:rsidRPr="00D24888">
        <w:tab/>
        <w:t xml:space="preserve">In the first </w:t>
      </w:r>
      <w:r w:rsidR="000A43BC">
        <w:t>sentence</w:t>
      </w:r>
      <w:r w:rsidRPr="00D24888">
        <w:t xml:space="preserve"> delete </w:t>
      </w:r>
      <w:r w:rsidR="000A43BC">
        <w:t>“</w:t>
      </w:r>
      <w:r w:rsidRPr="00D24888">
        <w:t>, in the condition and form in which they are offered for transport,</w:t>
      </w:r>
      <w:proofErr w:type="gramStart"/>
      <w:r w:rsidRPr="00D24888">
        <w:t>”</w:t>
      </w:r>
      <w:r w:rsidR="008D27AF">
        <w:t>.</w:t>
      </w:r>
      <w:proofErr w:type="gramEnd"/>
    </w:p>
    <w:p w:rsidR="00D374BD" w:rsidRPr="00D24888" w:rsidRDefault="00D374BD" w:rsidP="00087CE1">
      <w:pPr>
        <w:pStyle w:val="SingleTxtG"/>
        <w:ind w:left="2268" w:hanging="1134"/>
      </w:pPr>
      <w:r w:rsidRPr="00D24888">
        <w:t>16.6.1.3.9</w:t>
      </w:r>
      <w:r w:rsidRPr="00D24888">
        <w:tab/>
      </w:r>
      <w:r w:rsidR="000A43BC">
        <w:t>In the first sentence, i</w:t>
      </w:r>
      <w:r w:rsidRPr="00D24888">
        <w:t>nsert “Division 1.4, Compatibility Group S in transport” before “UN</w:t>
      </w:r>
      <w:r w:rsidR="000A43BC">
        <w:t xml:space="preserve"> No.0012</w:t>
      </w:r>
      <w:r w:rsidRPr="00D24888">
        <w:t>”.</w:t>
      </w:r>
    </w:p>
    <w:p w:rsidR="00D374BD" w:rsidRPr="00D24888" w:rsidRDefault="00D374BD" w:rsidP="00087CE1">
      <w:pPr>
        <w:pStyle w:val="SingleTxtG"/>
        <w:ind w:left="2268" w:hanging="1134"/>
      </w:pPr>
      <w:r w:rsidRPr="00D24888">
        <w:t>16.6.1.4.6</w:t>
      </w:r>
      <w:r w:rsidRPr="00D24888">
        <w:tab/>
      </w:r>
      <w:r w:rsidR="000A43BC">
        <w:t>In the last sentence, i</w:t>
      </w:r>
      <w:r w:rsidRPr="00D24888">
        <w:t>nsert “Division 1.4, Compatibility Group S in transport” before “UN</w:t>
      </w:r>
      <w:r w:rsidR="000A43BC" w:rsidRPr="000A43BC">
        <w:t xml:space="preserve"> </w:t>
      </w:r>
      <w:r w:rsidR="000A43BC">
        <w:t>No.0012</w:t>
      </w:r>
      <w:r w:rsidRPr="00D24888">
        <w:t>”.</w:t>
      </w:r>
    </w:p>
    <w:p w:rsidR="00D374BD" w:rsidRPr="00D24888" w:rsidRDefault="00D374BD" w:rsidP="00087CE1">
      <w:pPr>
        <w:pStyle w:val="SingleTxtG"/>
        <w:ind w:left="2268" w:hanging="1134"/>
      </w:pPr>
      <w:r w:rsidRPr="00D24888">
        <w:t>16.7.1.3.1</w:t>
      </w:r>
      <w:r w:rsidRPr="00D24888">
        <w:tab/>
        <w:t>In the second line replace the word “transport” by “classification” and “carried” with “classified”.</w:t>
      </w:r>
    </w:p>
    <w:p w:rsidR="00D374BD" w:rsidRPr="00D24888" w:rsidRDefault="00D374BD" w:rsidP="00D374BD">
      <w:pPr>
        <w:pStyle w:val="H1G"/>
        <w:ind w:left="2268"/>
      </w:pPr>
      <w:r w:rsidRPr="00D24888">
        <w:t>Section 17</w:t>
      </w:r>
    </w:p>
    <w:p w:rsidR="00D374BD" w:rsidRPr="00D24888" w:rsidRDefault="00D374BD" w:rsidP="00087CE1">
      <w:pPr>
        <w:pStyle w:val="SingleTxtG"/>
        <w:ind w:left="2268" w:hanging="1134"/>
      </w:pPr>
      <w:r w:rsidRPr="00D24888">
        <w:t>17.1</w:t>
      </w:r>
      <w:r w:rsidRPr="00D24888">
        <w:tab/>
      </w:r>
      <w:r w:rsidR="00936DD8">
        <w:t>In</w:t>
      </w:r>
      <w:r w:rsidRPr="00D24888">
        <w:t xml:space="preserve"> the description of Type 7(g)</w:t>
      </w:r>
      <w:r w:rsidR="00936DD8">
        <w:t>,</w:t>
      </w:r>
      <w:r w:rsidRPr="00D24888">
        <w:t xml:space="preserve"> </w:t>
      </w:r>
      <w:r w:rsidR="00936DD8">
        <w:t>replace</w:t>
      </w:r>
      <w:r w:rsidRPr="00D24888">
        <w:t xml:space="preserve"> “transport” </w:t>
      </w:r>
      <w:r w:rsidR="00936DD8">
        <w:t>with</w:t>
      </w:r>
      <w:r w:rsidR="00936DD8" w:rsidRPr="00D24888">
        <w:t xml:space="preserve"> </w:t>
      </w:r>
      <w:r w:rsidRPr="00D24888">
        <w:t>“classification”.</w:t>
      </w:r>
    </w:p>
    <w:p w:rsidR="00D374BD" w:rsidRPr="00D24888" w:rsidRDefault="00D374BD" w:rsidP="00087CE1">
      <w:pPr>
        <w:pStyle w:val="SingleTxtG"/>
        <w:ind w:left="2268" w:hanging="1134"/>
      </w:pPr>
      <w:r w:rsidRPr="00D24888">
        <w:t>17.3.4</w:t>
      </w:r>
      <w:r w:rsidRPr="00D24888">
        <w:tab/>
        <w:t xml:space="preserve">In the </w:t>
      </w:r>
      <w:r w:rsidR="00936DD8">
        <w:t>second sentence</w:t>
      </w:r>
      <w:r w:rsidRPr="00D24888">
        <w:t xml:space="preserve"> </w:t>
      </w:r>
      <w:r w:rsidR="00936DD8">
        <w:t xml:space="preserve">replace </w:t>
      </w:r>
      <w:r w:rsidRPr="00D24888">
        <w:t xml:space="preserve">“transport” </w:t>
      </w:r>
      <w:r w:rsidR="00936DD8">
        <w:t xml:space="preserve">with </w:t>
      </w:r>
      <w:r w:rsidRPr="00D24888">
        <w:t>“classification”.</w:t>
      </w:r>
    </w:p>
    <w:p w:rsidR="00D374BD" w:rsidRPr="00D24888" w:rsidRDefault="00D374BD" w:rsidP="00087CE1">
      <w:pPr>
        <w:pStyle w:val="SingleTxtG"/>
        <w:ind w:left="2268" w:hanging="1134"/>
      </w:pPr>
      <w:r w:rsidRPr="00D24888">
        <w:t>17.10.1.1</w:t>
      </w:r>
      <w:r w:rsidRPr="00D24888">
        <w:tab/>
      </w:r>
      <w:r w:rsidR="00936DD8">
        <w:t>Replace</w:t>
      </w:r>
      <w:r w:rsidRPr="00D24888">
        <w:t xml:space="preserve"> “transport” </w:t>
      </w:r>
      <w:r w:rsidR="00936DD8">
        <w:t>with</w:t>
      </w:r>
      <w:r w:rsidR="00936DD8" w:rsidRPr="00D24888">
        <w:t xml:space="preserve"> </w:t>
      </w:r>
      <w:r w:rsidRPr="00D24888">
        <w:t>“classification”.</w:t>
      </w:r>
    </w:p>
    <w:p w:rsidR="00D374BD" w:rsidRPr="00D24888" w:rsidRDefault="00D374BD" w:rsidP="00087CE1">
      <w:pPr>
        <w:pStyle w:val="SingleTxtG"/>
        <w:ind w:left="2268" w:hanging="1134"/>
      </w:pPr>
      <w:r w:rsidRPr="00D24888">
        <w:t>17.11.1.2.1</w:t>
      </w:r>
      <w:r w:rsidRPr="00D24888">
        <w:tab/>
      </w:r>
      <w:r w:rsidR="00936DD8">
        <w:t>In the last but one sentence, replace</w:t>
      </w:r>
      <w:r w:rsidRPr="00D24888">
        <w:t xml:space="preserve"> “</w:t>
      </w:r>
      <w:r w:rsidR="00936DD8">
        <w:t xml:space="preserve">to surround </w:t>
      </w:r>
      <w:r w:rsidRPr="00D24888">
        <w:t>articles transported bare” with “</w:t>
      </w:r>
      <w:r w:rsidR="00936DD8">
        <w:t xml:space="preserve">to surround </w:t>
      </w:r>
      <w:r w:rsidRPr="00D24888">
        <w:t>bare articles”.</w:t>
      </w:r>
    </w:p>
    <w:p w:rsidR="00D374BD" w:rsidRPr="00D24888" w:rsidRDefault="00D374BD" w:rsidP="00BA5991">
      <w:pPr>
        <w:spacing w:after="120"/>
        <w:ind w:left="2268" w:right="1134" w:hanging="1134"/>
      </w:pPr>
      <w:r w:rsidRPr="00D24888">
        <w:t>17.13.1.1</w:t>
      </w:r>
      <w:r w:rsidRPr="00D24888">
        <w:tab/>
      </w:r>
      <w:r w:rsidR="00936DD8">
        <w:t>Replace</w:t>
      </w:r>
      <w:r w:rsidRPr="00D24888">
        <w:t xml:space="preserve"> “transport” </w:t>
      </w:r>
      <w:r w:rsidR="00F54ED1">
        <w:t>with</w:t>
      </w:r>
      <w:r w:rsidR="00F54ED1" w:rsidRPr="00D24888">
        <w:t xml:space="preserve"> </w:t>
      </w:r>
      <w:r w:rsidRPr="00D24888">
        <w:t>“classification”.</w:t>
      </w:r>
    </w:p>
    <w:p w:rsidR="00D374BD" w:rsidRPr="00D24888" w:rsidRDefault="00D374BD" w:rsidP="00BA5991">
      <w:pPr>
        <w:spacing w:after="120"/>
        <w:ind w:left="2268" w:right="1134" w:hanging="1134"/>
      </w:pPr>
      <w:r w:rsidRPr="00D24888">
        <w:t>17.14.1.1</w:t>
      </w:r>
      <w:r w:rsidRPr="00D24888">
        <w:tab/>
      </w:r>
      <w:r w:rsidR="00C01EC5">
        <w:t>Replace</w:t>
      </w:r>
      <w:r w:rsidRPr="00D24888">
        <w:t xml:space="preserve"> “transport</w:t>
      </w:r>
      <w:r w:rsidR="00C01EC5">
        <w:t xml:space="preserve"> configuration</w:t>
      </w:r>
      <w:r w:rsidRPr="00D24888">
        <w:t xml:space="preserve">” </w:t>
      </w:r>
      <w:r w:rsidR="00C01EC5">
        <w:t xml:space="preserve">with </w:t>
      </w:r>
      <w:r w:rsidRPr="00D24888">
        <w:t>“normal</w:t>
      </w:r>
      <w:r w:rsidR="00C01EC5">
        <w:t xml:space="preserve"> configuration</w:t>
      </w:r>
      <w:r w:rsidRPr="00D24888">
        <w:t>”.</w:t>
      </w:r>
    </w:p>
    <w:p w:rsidR="000B158D" w:rsidRPr="00D24888" w:rsidRDefault="000B158D" w:rsidP="000B158D">
      <w:pPr>
        <w:pStyle w:val="H1G"/>
        <w:ind w:left="2268"/>
      </w:pPr>
      <w:r w:rsidRPr="00D24888">
        <w:lastRenderedPageBreak/>
        <w:t>Section 18</w:t>
      </w:r>
    </w:p>
    <w:p w:rsidR="000B158D" w:rsidRPr="00D24888" w:rsidRDefault="000B158D" w:rsidP="00A47B0C">
      <w:pPr>
        <w:pStyle w:val="SingleTxtG"/>
        <w:ind w:left="2268" w:hanging="1134"/>
      </w:pPr>
      <w:r w:rsidRPr="00D24888">
        <w:t>18.1</w:t>
      </w:r>
      <w:r w:rsidRPr="00D24888">
        <w:tab/>
        <w:t xml:space="preserve">Amend the end of the last </w:t>
      </w:r>
      <w:r w:rsidR="00A47B0C">
        <w:t>paragraph</w:t>
      </w:r>
      <w:r w:rsidRPr="00D24888">
        <w:t xml:space="preserve"> to read: “… of ANEs for containment in portable tanks as </w:t>
      </w:r>
      <w:r>
        <w:t>an oxidizing substance</w:t>
      </w:r>
      <w:r w:rsidRPr="00D24888">
        <w:t>.</w:t>
      </w:r>
      <w:proofErr w:type="gramStart"/>
      <w:r w:rsidRPr="00D24888">
        <w:t>”</w:t>
      </w:r>
      <w:r w:rsidR="00A47B0C">
        <w:t>.</w:t>
      </w:r>
      <w:proofErr w:type="gramEnd"/>
    </w:p>
    <w:p w:rsidR="000B158D" w:rsidRPr="00D24888" w:rsidRDefault="000B158D" w:rsidP="00A47B0C">
      <w:pPr>
        <w:pStyle w:val="SingleTxtG"/>
        <w:ind w:left="2268" w:hanging="1134"/>
      </w:pPr>
      <w:r w:rsidRPr="00D24888">
        <w:t>Table 18.1</w:t>
      </w:r>
      <w:r w:rsidRPr="00D24888">
        <w:tab/>
        <w:t xml:space="preserve">Amend the end of note </w:t>
      </w:r>
      <w:r w:rsidRPr="00D24888">
        <w:rPr>
          <w:vertAlign w:val="superscript"/>
        </w:rPr>
        <w:t>b</w:t>
      </w:r>
      <w:r w:rsidRPr="00D24888">
        <w:t xml:space="preserve"> to the table to read: “… of ANEs for containment in portable tanks as </w:t>
      </w:r>
      <w:r>
        <w:t>an oxidizing substance</w:t>
      </w:r>
      <w:r w:rsidRPr="00D24888">
        <w:t>.</w:t>
      </w:r>
      <w:proofErr w:type="gramStart"/>
      <w:r w:rsidRPr="00D24888">
        <w:t>”</w:t>
      </w:r>
      <w:r w:rsidR="00A47B0C">
        <w:t>.</w:t>
      </w:r>
      <w:proofErr w:type="gramEnd"/>
    </w:p>
    <w:p w:rsidR="000B158D" w:rsidRPr="00D24888" w:rsidRDefault="000B158D" w:rsidP="00A47B0C">
      <w:pPr>
        <w:pStyle w:val="SingleTxtG"/>
        <w:ind w:left="2268" w:hanging="1134"/>
      </w:pPr>
      <w:r w:rsidRPr="00D24888">
        <w:t>18.7.1.1</w:t>
      </w:r>
      <w:r w:rsidRPr="00D24888">
        <w:tab/>
        <w:t xml:space="preserve">Amend the end of the </w:t>
      </w:r>
      <w:r w:rsidR="00A47B0C">
        <w:t xml:space="preserve">first </w:t>
      </w:r>
      <w:r w:rsidRPr="00D24888">
        <w:t xml:space="preserve">sentence to read: “… suitability for containment in portable tanks as </w:t>
      </w:r>
      <w:r>
        <w:t>an oxidizing substance</w:t>
      </w:r>
      <w:r w:rsidRPr="00D24888">
        <w:t>.</w:t>
      </w:r>
      <w:proofErr w:type="gramStart"/>
      <w:r w:rsidRPr="00D24888">
        <w:t>”</w:t>
      </w:r>
      <w:r w:rsidR="00571352">
        <w:t>.</w:t>
      </w:r>
      <w:proofErr w:type="gramEnd"/>
    </w:p>
    <w:p w:rsidR="000B158D" w:rsidRPr="00D24888" w:rsidRDefault="000B158D" w:rsidP="00A47B0C">
      <w:pPr>
        <w:pStyle w:val="SingleTxtG"/>
        <w:ind w:left="2268" w:hanging="1134"/>
      </w:pPr>
      <w:r w:rsidRPr="00D24888">
        <w:t>18.7.1.4</w:t>
      </w:r>
      <w:r w:rsidRPr="00D24888">
        <w:tab/>
      </w:r>
      <w:r w:rsidR="00A47B0C">
        <w:t xml:space="preserve">Amend the middle of </w:t>
      </w:r>
      <w:r w:rsidRPr="00D24888">
        <w:t xml:space="preserve">the second </w:t>
      </w:r>
      <w:r w:rsidR="00A47B0C">
        <w:t xml:space="preserve">paragraph to read: “…should not be contained in portable tanks as </w:t>
      </w:r>
      <w:r>
        <w:t>an oxidizing substance</w:t>
      </w:r>
      <w:r w:rsidR="00D53910">
        <w:t>…</w:t>
      </w:r>
      <w:proofErr w:type="gramStart"/>
      <w:r>
        <w:t>”</w:t>
      </w:r>
      <w:r w:rsidR="00A47B0C">
        <w:t>.</w:t>
      </w:r>
      <w:proofErr w:type="gramEnd"/>
    </w:p>
    <w:p w:rsidR="000B158D" w:rsidRPr="00D24888" w:rsidRDefault="000B158D" w:rsidP="00A47B0C">
      <w:pPr>
        <w:pStyle w:val="SingleTxtG"/>
        <w:ind w:left="2268" w:hanging="1134"/>
      </w:pPr>
      <w:r w:rsidRPr="00D24888">
        <w:t>18.7.2.1</w:t>
      </w:r>
      <w:r w:rsidRPr="00D24888">
        <w:tab/>
      </w:r>
      <w:r w:rsidR="00A47B0C">
        <w:t>Amend the end of the first paragraph to read: “</w:t>
      </w:r>
      <w:r w:rsidR="00D53910">
        <w:t>…</w:t>
      </w:r>
      <w:r w:rsidR="00A47B0C">
        <w:t xml:space="preserve">to be </w:t>
      </w:r>
      <w:r w:rsidRPr="00D24888">
        <w:t>contained</w:t>
      </w:r>
      <w:r>
        <w:t xml:space="preserve"> </w:t>
      </w:r>
      <w:r w:rsidR="00D53910">
        <w:t xml:space="preserve">in portable tanks as </w:t>
      </w:r>
      <w:r>
        <w:t>an oxidizing substance”</w:t>
      </w:r>
      <w:r w:rsidR="00D53910">
        <w:t>.</w:t>
      </w:r>
    </w:p>
    <w:p w:rsidR="000B158D" w:rsidRPr="00D24888" w:rsidRDefault="000B158D" w:rsidP="00BD1B81">
      <w:pPr>
        <w:pStyle w:val="SingleTxtG"/>
        <w:ind w:left="2268" w:hanging="1134"/>
      </w:pPr>
      <w:r w:rsidRPr="00D24888">
        <w:t>18.7.2.4.8</w:t>
      </w:r>
      <w:r w:rsidRPr="00D24888">
        <w:tab/>
      </w:r>
      <w:r w:rsidR="00D53910">
        <w:t xml:space="preserve">Amend the middle of the </w:t>
      </w:r>
      <w:r w:rsidRPr="00D24888">
        <w:t xml:space="preserve">second </w:t>
      </w:r>
      <w:r w:rsidR="00D53910">
        <w:t xml:space="preserve">paragraph to read: “…should not be </w:t>
      </w:r>
      <w:r w:rsidRPr="00D24888">
        <w:t>contained</w:t>
      </w:r>
      <w:r w:rsidR="00D53910">
        <w:t xml:space="preserve"> in portable tanks as </w:t>
      </w:r>
      <w:r>
        <w:t>an oxidizing substance</w:t>
      </w:r>
      <w:r w:rsidR="00D53910">
        <w:t>…</w:t>
      </w:r>
      <w:proofErr w:type="gramStart"/>
      <w:r>
        <w:t>”</w:t>
      </w:r>
      <w:r w:rsidR="00D53910">
        <w:t>.</w:t>
      </w:r>
      <w:proofErr w:type="gramEnd"/>
    </w:p>
    <w:p w:rsidR="000B158D" w:rsidRPr="00D24888" w:rsidRDefault="000B158D" w:rsidP="000B158D">
      <w:pPr>
        <w:pStyle w:val="H1G"/>
        <w:ind w:left="2268"/>
        <w:rPr>
          <w:b w:val="0"/>
          <w:sz w:val="20"/>
        </w:rPr>
      </w:pPr>
      <w:r w:rsidRPr="00D24888">
        <w:t>Part II</w:t>
      </w:r>
      <w:r w:rsidRPr="00D24888">
        <w:rPr>
          <w:b w:val="0"/>
        </w:rPr>
        <w:t xml:space="preserve"> </w:t>
      </w:r>
      <w:r w:rsidR="00D53910">
        <w:rPr>
          <w:b w:val="0"/>
        </w:rPr>
        <w:tab/>
      </w:r>
      <w:r w:rsidR="00D53910" w:rsidRPr="00D53910">
        <w:rPr>
          <w:b w:val="0"/>
          <w:sz w:val="20"/>
        </w:rPr>
        <w:t>In the</w:t>
      </w:r>
      <w:r w:rsidR="00D53910">
        <w:rPr>
          <w:b w:val="0"/>
        </w:rPr>
        <w:t xml:space="preserve"> </w:t>
      </w:r>
      <w:r w:rsidRPr="00D24888">
        <w:rPr>
          <w:b w:val="0"/>
          <w:sz w:val="20"/>
        </w:rPr>
        <w:t xml:space="preserve">title </w:t>
      </w:r>
      <w:proofErr w:type="gramStart"/>
      <w:r w:rsidRPr="00D24888">
        <w:rPr>
          <w:b w:val="0"/>
          <w:sz w:val="20"/>
        </w:rPr>
        <w:t>page,</w:t>
      </w:r>
      <w:proofErr w:type="gramEnd"/>
      <w:r w:rsidRPr="00D24888">
        <w:rPr>
          <w:b w:val="0"/>
          <w:sz w:val="20"/>
        </w:rPr>
        <w:t xml:space="preserve"> delete “</w:t>
      </w:r>
      <w:r w:rsidR="00CF73A5" w:rsidRPr="00D24888">
        <w:rPr>
          <w:b w:val="0"/>
          <w:sz w:val="20"/>
        </w:rPr>
        <w:t>OF DIVISION 4.1</w:t>
      </w:r>
      <w:r w:rsidRPr="00D24888">
        <w:rPr>
          <w:b w:val="0"/>
          <w:sz w:val="20"/>
        </w:rPr>
        <w:t>” and “</w:t>
      </w:r>
      <w:r w:rsidR="00CF73A5" w:rsidRPr="00D24888">
        <w:rPr>
          <w:b w:val="0"/>
          <w:sz w:val="20"/>
        </w:rPr>
        <w:t>OF DIVISION 5.2</w:t>
      </w:r>
      <w:r w:rsidRPr="00D24888">
        <w:rPr>
          <w:b w:val="0"/>
          <w:sz w:val="20"/>
        </w:rPr>
        <w:t>”</w:t>
      </w:r>
      <w:r w:rsidR="00CF73A5">
        <w:rPr>
          <w:b w:val="0"/>
          <w:sz w:val="20"/>
        </w:rPr>
        <w:t>.</w:t>
      </w:r>
    </w:p>
    <w:p w:rsidR="000B158D" w:rsidRPr="00D24888" w:rsidRDefault="000B158D" w:rsidP="000B158D">
      <w:pPr>
        <w:pStyle w:val="H1G"/>
        <w:ind w:left="2268"/>
      </w:pPr>
      <w:r w:rsidRPr="00D24888">
        <w:t>Section 20</w:t>
      </w:r>
    </w:p>
    <w:p w:rsidR="000B158D" w:rsidRPr="00D24888" w:rsidRDefault="000B158D" w:rsidP="00087CE1">
      <w:pPr>
        <w:pStyle w:val="SingleTxtG"/>
        <w:ind w:left="2268" w:hanging="1134"/>
      </w:pPr>
      <w:r w:rsidRPr="00D24888">
        <w:t>20.1.1</w:t>
      </w:r>
      <w:r w:rsidRPr="00D24888">
        <w:tab/>
      </w:r>
      <w:r w:rsidR="00CF73A5">
        <w:t>I</w:t>
      </w:r>
      <w:r w:rsidR="00CF73A5" w:rsidRPr="00D24888">
        <w:t>n the first sentence</w:t>
      </w:r>
      <w:r w:rsidR="00CF73A5">
        <w:t>,</w:t>
      </w:r>
      <w:r w:rsidR="00CF73A5" w:rsidRPr="00D24888">
        <w:t xml:space="preserve"> </w:t>
      </w:r>
      <w:r w:rsidR="00CF73A5">
        <w:t>d</w:t>
      </w:r>
      <w:r w:rsidRPr="00D24888">
        <w:t>elete “of Division 4.1” and “of Division 5.2 (see respectively sub-section 2.4.2.3 and section 2.5.3 of the Model Regulations)</w:t>
      </w:r>
      <w:r w:rsidR="00CF73A5">
        <w:t>.</w:t>
      </w:r>
      <w:proofErr w:type="gramStart"/>
      <w:r w:rsidRPr="00D24888">
        <w:t>”.</w:t>
      </w:r>
      <w:proofErr w:type="gramEnd"/>
    </w:p>
    <w:p w:rsidR="000B158D" w:rsidRPr="00D24888" w:rsidRDefault="000B158D" w:rsidP="00087CE1">
      <w:pPr>
        <w:pStyle w:val="SingleTxtG"/>
        <w:ind w:left="2268" w:hanging="1134"/>
      </w:pPr>
      <w:r w:rsidRPr="00D24888">
        <w:tab/>
        <w:t>Delete “for transport” at the end of the second sentence.</w:t>
      </w:r>
    </w:p>
    <w:p w:rsidR="000B158D" w:rsidRPr="00D24888" w:rsidRDefault="000B158D" w:rsidP="00FD3014">
      <w:pPr>
        <w:pStyle w:val="SingleTxtG"/>
        <w:ind w:left="2268" w:hanging="1134"/>
      </w:pPr>
      <w:r w:rsidRPr="00D24888">
        <w:tab/>
        <w:t xml:space="preserve">Amend the third sentence to read: </w:t>
      </w:r>
      <w:r w:rsidR="00CF73A5" w:rsidRPr="00D24888">
        <w:t>“</w:t>
      </w:r>
      <w:r w:rsidR="00CF73A5">
        <w:t>It should be used in conjunction with the classification</w:t>
      </w:r>
      <w:r w:rsidR="00CF73A5" w:rsidRPr="00D24888">
        <w:t xml:space="preserve"> </w:t>
      </w:r>
      <w:r w:rsidRPr="00D24888">
        <w:t xml:space="preserve">principles given in Section 20, paragraphs 20.4.2 and 20.4.3 </w:t>
      </w:r>
      <w:r w:rsidR="00FD3014" w:rsidRPr="008D27AF">
        <w:t xml:space="preserve">and the flow chart given in Figure 20.1 </w:t>
      </w:r>
      <w:r w:rsidRPr="008D27AF">
        <w:t>of this Manual, sub-sections 2.4.2.3 and 2.5.3 of the Model Regulations</w:t>
      </w:r>
      <w:r w:rsidR="00FD3014" w:rsidRPr="008D27AF">
        <w:t xml:space="preserve"> and</w:t>
      </w:r>
      <w:r w:rsidRPr="008D27AF">
        <w:t xml:space="preserve"> </w:t>
      </w:r>
      <w:r w:rsidR="00FD3014" w:rsidRPr="008D27AF">
        <w:t xml:space="preserve">chapters </w:t>
      </w:r>
      <w:r w:rsidRPr="008D27AF">
        <w:t>2.8 and 2.15 of the GHS.</w:t>
      </w:r>
      <w:proofErr w:type="gramStart"/>
      <w:r w:rsidRPr="008D27AF">
        <w:t>”</w:t>
      </w:r>
      <w:r w:rsidR="008D27AF">
        <w:t>.</w:t>
      </w:r>
      <w:proofErr w:type="gramEnd"/>
    </w:p>
    <w:p w:rsidR="000B158D" w:rsidRPr="00D24888" w:rsidRDefault="000B158D" w:rsidP="00087CE1">
      <w:pPr>
        <w:pStyle w:val="SingleTxtG"/>
        <w:ind w:left="2268" w:hanging="1134"/>
      </w:pPr>
      <w:r w:rsidRPr="00D24888">
        <w:t>20.1.2</w:t>
      </w:r>
      <w:r w:rsidRPr="00D24888">
        <w:tab/>
        <w:t>Amend the last sentence to read: “The classification tests should be performed in the second stage.</w:t>
      </w:r>
      <w:proofErr w:type="gramStart"/>
      <w:r w:rsidRPr="00D24888">
        <w:t>”</w:t>
      </w:r>
      <w:r w:rsidR="00EE56AB">
        <w:t>.</w:t>
      </w:r>
      <w:proofErr w:type="gramEnd"/>
    </w:p>
    <w:p w:rsidR="000B158D" w:rsidRPr="00D24888" w:rsidRDefault="000B158D" w:rsidP="00087CE1">
      <w:pPr>
        <w:pStyle w:val="SingleTxtG"/>
        <w:ind w:left="2268" w:hanging="1134"/>
      </w:pPr>
      <w:r w:rsidRPr="00D24888">
        <w:t>20.2.1</w:t>
      </w:r>
      <w:r w:rsidRPr="00D24888">
        <w:tab/>
      </w:r>
      <w:r w:rsidR="00255D32">
        <w:t>In the first sentence, d</w:t>
      </w:r>
      <w:r w:rsidRPr="00D24888">
        <w:t xml:space="preserve">elete </w:t>
      </w:r>
      <w:r w:rsidR="008D27AF">
        <w:t>“</w:t>
      </w:r>
      <w:r w:rsidRPr="00D24888">
        <w:t>offered for transport”</w:t>
      </w:r>
      <w:r w:rsidR="00255D32">
        <w:t>.</w:t>
      </w:r>
    </w:p>
    <w:p w:rsidR="000B158D" w:rsidRPr="00D24888" w:rsidRDefault="000B158D" w:rsidP="00087CE1">
      <w:pPr>
        <w:pStyle w:val="SingleTxtG"/>
        <w:ind w:left="2268" w:hanging="1134"/>
      </w:pPr>
      <w:r w:rsidRPr="00D24888">
        <w:tab/>
      </w:r>
      <w:r w:rsidR="00255D32">
        <w:t>Amend sub-paragraph</w:t>
      </w:r>
      <w:r w:rsidRPr="00D24888">
        <w:t xml:space="preserve"> (a) to</w:t>
      </w:r>
      <w:r w:rsidR="00255D32">
        <w:t xml:space="preserve"> read</w:t>
      </w:r>
      <w:r w:rsidRPr="00D24888">
        <w:t>: “They are explosives (see Part I)</w:t>
      </w:r>
      <w:r w:rsidR="00663EFB">
        <w:t>;</w:t>
      </w:r>
      <w:proofErr w:type="gramStart"/>
      <w:r w:rsidRPr="00D24888">
        <w:t>”</w:t>
      </w:r>
      <w:r w:rsidR="00255D32">
        <w:t>.</w:t>
      </w:r>
      <w:proofErr w:type="gramEnd"/>
    </w:p>
    <w:p w:rsidR="000B158D" w:rsidRPr="00D24888" w:rsidRDefault="000B158D" w:rsidP="00087CE1">
      <w:pPr>
        <w:pStyle w:val="SingleTxtG"/>
        <w:ind w:left="2268" w:hanging="1134"/>
      </w:pPr>
      <w:r w:rsidRPr="00D24888">
        <w:tab/>
      </w:r>
      <w:r w:rsidR="00255D32">
        <w:t xml:space="preserve">In sub-paragraph (b), </w:t>
      </w:r>
      <w:r w:rsidRPr="00D24888">
        <w:t>delete “according to the classification procedure for Division 5.1” and replace “</w:t>
      </w:r>
      <w:r w:rsidR="00663EFB">
        <w:t xml:space="preserve">procedure </w:t>
      </w:r>
      <w:r w:rsidRPr="00D24888">
        <w:t>defined” with “</w:t>
      </w:r>
      <w:r w:rsidR="00663EFB">
        <w:t xml:space="preserve">procedure </w:t>
      </w:r>
      <w:r w:rsidRPr="00D24888">
        <w:t>described”.</w:t>
      </w:r>
    </w:p>
    <w:p w:rsidR="00663EFB" w:rsidRDefault="000B158D" w:rsidP="00087CE1">
      <w:pPr>
        <w:pStyle w:val="SingleTxtG"/>
        <w:ind w:left="2268" w:hanging="1134"/>
      </w:pPr>
      <w:r w:rsidRPr="00D24888">
        <w:tab/>
      </w:r>
      <w:r w:rsidR="00663EFB">
        <w:t>In the Note under (b):</w:t>
      </w:r>
    </w:p>
    <w:p w:rsidR="000B158D" w:rsidRPr="00D24888" w:rsidRDefault="00663EFB" w:rsidP="00087CE1">
      <w:pPr>
        <w:pStyle w:val="Bullet1G"/>
        <w:tabs>
          <w:tab w:val="clear" w:pos="1701"/>
        </w:tabs>
        <w:ind w:left="2552" w:hanging="284"/>
      </w:pPr>
      <w:r>
        <w:t>First paragraph: d</w:t>
      </w:r>
      <w:r w:rsidR="000B158D" w:rsidRPr="00D24888">
        <w:t>elete “meeting the criteria of Division 5.1” and “above”</w:t>
      </w:r>
    </w:p>
    <w:p w:rsidR="000B158D" w:rsidRPr="00D24888" w:rsidRDefault="00663EFB" w:rsidP="00087CE1">
      <w:pPr>
        <w:pStyle w:val="Bullet1G"/>
        <w:tabs>
          <w:tab w:val="clear" w:pos="1701"/>
        </w:tabs>
        <w:ind w:left="2552" w:hanging="284"/>
      </w:pPr>
      <w:r>
        <w:t xml:space="preserve">Las paragraph: </w:t>
      </w:r>
      <w:r w:rsidR="008D27AF">
        <w:t>a</w:t>
      </w:r>
      <w:r w:rsidR="000B158D" w:rsidRPr="00D24888">
        <w:t xml:space="preserve">mend the end to read: “… </w:t>
      </w:r>
      <w:r>
        <w:t xml:space="preserve">for </w:t>
      </w:r>
      <w:r w:rsidR="000B158D" w:rsidRPr="00D24888">
        <w:t>classification as an oxidizing substance (see section 34).”</w:t>
      </w:r>
    </w:p>
    <w:p w:rsidR="000B158D" w:rsidRPr="00D24888" w:rsidRDefault="000B158D" w:rsidP="00087CE1">
      <w:pPr>
        <w:pStyle w:val="SingleTxtG"/>
        <w:ind w:left="2268" w:hanging="1134"/>
      </w:pPr>
      <w:r w:rsidRPr="00D24888">
        <w:tab/>
      </w:r>
      <w:r w:rsidR="00663EFB">
        <w:t xml:space="preserve">Amend sub-paragraph </w:t>
      </w:r>
      <w:r w:rsidRPr="00D24888">
        <w:t xml:space="preserve">(c) to read: </w:t>
      </w:r>
      <w:r w:rsidR="00663EFB">
        <w:t>“</w:t>
      </w:r>
      <w:r w:rsidRPr="00D24888">
        <w:t>They are organic peroxides (see 20.2.2)</w:t>
      </w:r>
      <w:r w:rsidR="00663EFB">
        <w:t>;</w:t>
      </w:r>
      <w:proofErr w:type="gramStart"/>
      <w:r w:rsidR="00663EFB">
        <w:t>”.</w:t>
      </w:r>
      <w:proofErr w:type="gramEnd"/>
    </w:p>
    <w:p w:rsidR="000B158D" w:rsidRPr="00D24888" w:rsidRDefault="000B158D" w:rsidP="00BD1B81">
      <w:pPr>
        <w:pStyle w:val="SingleTxtG"/>
        <w:ind w:left="2268" w:hanging="1134"/>
      </w:pPr>
      <w:r w:rsidRPr="00D24888">
        <w:t>20.2.2</w:t>
      </w:r>
      <w:r w:rsidRPr="00D24888">
        <w:tab/>
        <w:t xml:space="preserve">In the first </w:t>
      </w:r>
      <w:r w:rsidR="00AE764E">
        <w:t>sentence</w:t>
      </w:r>
      <w:r w:rsidRPr="00D24888">
        <w:t xml:space="preserve">, replace “transport” with “classification” and </w:t>
      </w:r>
      <w:r w:rsidR="00AE764E">
        <w:t>replace “classification procedures” with “procedures”</w:t>
      </w:r>
      <w:r w:rsidRPr="00D24888">
        <w:t>.</w:t>
      </w:r>
    </w:p>
    <w:p w:rsidR="000B158D" w:rsidRPr="00D24888" w:rsidRDefault="000B158D" w:rsidP="00BD1B81">
      <w:pPr>
        <w:pStyle w:val="SingleTxtG"/>
        <w:ind w:left="2268" w:hanging="1134"/>
      </w:pPr>
      <w:r w:rsidRPr="00D24888">
        <w:t>20.2.3</w:t>
      </w:r>
      <w:r w:rsidR="00AE764E">
        <w:t xml:space="preserve"> </w:t>
      </w:r>
      <w:r w:rsidRPr="00D24888">
        <w:tab/>
      </w:r>
      <w:r w:rsidR="00AE764E">
        <w:t>I</w:t>
      </w:r>
      <w:r w:rsidRPr="00D24888">
        <w:t xml:space="preserve">n </w:t>
      </w:r>
      <w:r w:rsidR="00AE764E">
        <w:t xml:space="preserve">sub-paragraph </w:t>
      </w:r>
      <w:r w:rsidRPr="00D24888">
        <w:t>(a) replace “paragraph 2.4.2.2.1.1 of the Model Regulations” with “20.2.1”</w:t>
      </w:r>
      <w:r w:rsidR="00AE764E">
        <w:t>.</w:t>
      </w:r>
    </w:p>
    <w:p w:rsidR="000B158D" w:rsidRPr="00D24888" w:rsidRDefault="000B158D" w:rsidP="00BD1B81">
      <w:pPr>
        <w:pStyle w:val="SingleTxtG"/>
        <w:ind w:left="2268" w:hanging="1134"/>
      </w:pPr>
      <w:r w:rsidRPr="00D24888">
        <w:lastRenderedPageBreak/>
        <w:tab/>
      </w:r>
      <w:r w:rsidR="00AE764E">
        <w:t>I</w:t>
      </w:r>
      <w:r w:rsidR="00AE764E" w:rsidRPr="00D24888">
        <w:t xml:space="preserve">n </w:t>
      </w:r>
      <w:r w:rsidR="00AE764E">
        <w:t>sub-paragraph</w:t>
      </w:r>
      <w:r w:rsidRPr="00D24888">
        <w:t xml:space="preserve"> (c) replace “paragraph 2.5.1 of the Model Regulations” with “20.2.2”</w:t>
      </w:r>
      <w:r w:rsidR="00AE764E">
        <w:t>.</w:t>
      </w:r>
    </w:p>
    <w:p w:rsidR="000B158D" w:rsidRPr="00D24888" w:rsidRDefault="000B158D" w:rsidP="00BD1B81">
      <w:pPr>
        <w:pStyle w:val="SingleTxtG"/>
        <w:ind w:left="2268" w:hanging="1134"/>
      </w:pPr>
      <w:r w:rsidRPr="00D24888">
        <w:t>20.2.4</w:t>
      </w:r>
      <w:r w:rsidRPr="00D24888">
        <w:tab/>
      </w:r>
      <w:r w:rsidR="00AE764E">
        <w:t xml:space="preserve">Amend the middle of the first sentence to read: </w:t>
      </w:r>
      <w:r w:rsidRPr="00D24888">
        <w:t>“</w:t>
      </w:r>
      <w:r w:rsidR="00AE764E">
        <w:t>…</w:t>
      </w:r>
      <w:r w:rsidR="00980CA7">
        <w:t xml:space="preserve"> to a generic entry </w:t>
      </w:r>
      <w:r w:rsidRPr="00D24888">
        <w:t>in the dangerous goods list of Chapter 3.2 of the Model Regulations</w:t>
      </w:r>
      <w:r w:rsidR="00980CA7">
        <w:t xml:space="preserve"> may be classified…</w:t>
      </w:r>
      <w:proofErr w:type="gramStart"/>
      <w:r w:rsidRPr="00D24888">
        <w:t>”.</w:t>
      </w:r>
      <w:proofErr w:type="gramEnd"/>
    </w:p>
    <w:p w:rsidR="000B158D" w:rsidRDefault="000B158D" w:rsidP="00BD1B81">
      <w:pPr>
        <w:pStyle w:val="SingleTxtG"/>
        <w:ind w:left="2268" w:hanging="1134"/>
      </w:pPr>
      <w:r w:rsidRPr="00D24888">
        <w:t>20.2.5</w:t>
      </w:r>
      <w:r w:rsidRPr="00D24888">
        <w:tab/>
      </w:r>
      <w:r w:rsidR="00980CA7">
        <w:t>R</w:t>
      </w:r>
      <w:r w:rsidR="00980CA7" w:rsidRPr="00D24888">
        <w:t xml:space="preserve">eplace </w:t>
      </w:r>
      <w:r w:rsidRPr="00D24888">
        <w:t xml:space="preserve">“transport” </w:t>
      </w:r>
      <w:r w:rsidR="00980CA7">
        <w:t>with</w:t>
      </w:r>
      <w:r w:rsidR="00980CA7" w:rsidRPr="00D24888">
        <w:t xml:space="preserve"> </w:t>
      </w:r>
      <w:r w:rsidRPr="00D24888">
        <w:t>“classification”.</w:t>
      </w:r>
    </w:p>
    <w:p w:rsidR="000B158D" w:rsidRPr="00D24888" w:rsidRDefault="000B158D" w:rsidP="00BD1B81">
      <w:pPr>
        <w:pStyle w:val="SingleTxtG"/>
        <w:ind w:left="2268" w:hanging="1134"/>
      </w:pPr>
      <w:r>
        <w:t>20.2.6</w:t>
      </w:r>
      <w:r>
        <w:tab/>
      </w:r>
      <w:r w:rsidR="00980CA7">
        <w:t xml:space="preserve">Amend </w:t>
      </w:r>
      <w:r>
        <w:t>the end of the paragraph to read: “… self-heating substances (see section 32.5.2).</w:t>
      </w:r>
      <w:proofErr w:type="gramStart"/>
      <w:r>
        <w:t>”</w:t>
      </w:r>
      <w:r w:rsidR="00980CA7">
        <w:t>.</w:t>
      </w:r>
      <w:proofErr w:type="gramEnd"/>
    </w:p>
    <w:p w:rsidR="000B158D" w:rsidRPr="00D24888" w:rsidRDefault="000B158D" w:rsidP="00BD1B81">
      <w:pPr>
        <w:pStyle w:val="SingleTxtG"/>
        <w:ind w:left="2268" w:hanging="1134"/>
      </w:pPr>
      <w:r w:rsidRPr="00D24888">
        <w:t>20.3.3.2</w:t>
      </w:r>
      <w:r w:rsidRPr="00D24888">
        <w:tab/>
        <w:t>Amend the end of the sentence to read: “… series 3 of the acceptance procedure for the class of explosives (see</w:t>
      </w:r>
      <w:r w:rsidR="00980CA7">
        <w:t xml:space="preserve"> Part I).</w:t>
      </w:r>
      <w:proofErr w:type="gramStart"/>
      <w:r w:rsidR="00980CA7" w:rsidRPr="00D24888">
        <w:t>”</w:t>
      </w:r>
      <w:r w:rsidR="00980CA7">
        <w:t>.</w:t>
      </w:r>
      <w:proofErr w:type="gramEnd"/>
    </w:p>
    <w:p w:rsidR="000B158D" w:rsidRDefault="000B158D" w:rsidP="000B158D">
      <w:pPr>
        <w:spacing w:after="120"/>
        <w:ind w:left="2268" w:hanging="1134"/>
      </w:pPr>
      <w:r w:rsidRPr="00D24888">
        <w:t>Figure</w:t>
      </w:r>
      <w:r w:rsidR="00455F63">
        <w:t>s</w:t>
      </w:r>
      <w:r w:rsidRPr="00D24888">
        <w:t xml:space="preserve"> 20.1</w:t>
      </w:r>
      <w:r w:rsidR="00725476">
        <w:t xml:space="preserve"> (a)</w:t>
      </w:r>
      <w:r w:rsidR="00455F63">
        <w:t xml:space="preserve"> and 20.1 (b)</w:t>
      </w:r>
      <w:r w:rsidR="00455F63">
        <w:tab/>
      </w:r>
      <w:r w:rsidR="008D27AF">
        <w:t>Amend the title to read as follows:</w:t>
      </w:r>
      <w:r w:rsidR="00725476">
        <w:t xml:space="preserve"> </w:t>
      </w:r>
    </w:p>
    <w:p w:rsidR="00725476" w:rsidRDefault="00455F63" w:rsidP="00BD1B81">
      <w:pPr>
        <w:pStyle w:val="SingleTxtG"/>
        <w:ind w:left="2268"/>
        <w:rPr>
          <w:b/>
        </w:rPr>
      </w:pPr>
      <w:r>
        <w:tab/>
      </w:r>
      <w:r w:rsidR="00725476">
        <w:t>“</w:t>
      </w:r>
      <w:r w:rsidR="00725476" w:rsidRPr="00BD1B81">
        <w:rPr>
          <w:b/>
        </w:rPr>
        <w:t>Figure 20.1</w:t>
      </w:r>
      <w:r w:rsidRPr="00BD1B81">
        <w:rPr>
          <w:b/>
        </w:rPr>
        <w:t>: FLOW-CHART SCHEME FOR SELF-REACTIVE SUBSTANCES AND ORGANIC PEROXIDES</w:t>
      </w:r>
      <w:r w:rsidR="008D27AF">
        <w:rPr>
          <w:b/>
        </w:rPr>
        <w:t>”</w:t>
      </w:r>
    </w:p>
    <w:p w:rsidR="009E671E" w:rsidRDefault="009E671E" w:rsidP="008D27AF">
      <w:pPr>
        <w:pStyle w:val="SingleTxtG"/>
        <w:ind w:left="2268"/>
      </w:pPr>
      <w:r>
        <w:t>Replace current figures 20.1 (a) and 20.1 (b) in the Manual with decision logic 2.15 in Chapter 2.145 of the 6th revised edition of the GHS and amend as follows:</w:t>
      </w:r>
    </w:p>
    <w:p w:rsidR="009E671E" w:rsidRDefault="009E671E" w:rsidP="009E671E">
      <w:pPr>
        <w:pStyle w:val="SingleTxtG"/>
        <w:ind w:left="2268"/>
      </w:pPr>
      <w:r>
        <w:tab/>
        <w:t>In the first box replace “ORGANIC PEROXIDE” with “Self-reactive substance or organic peroxide”.</w:t>
      </w:r>
    </w:p>
    <w:p w:rsidR="000B158D" w:rsidRPr="00D24888" w:rsidRDefault="000B158D" w:rsidP="000B158D">
      <w:pPr>
        <w:spacing w:after="120"/>
        <w:ind w:left="2268" w:hanging="1134"/>
      </w:pPr>
      <w:r w:rsidRPr="00D24888">
        <w:tab/>
      </w:r>
      <w:r w:rsidRPr="00D24888">
        <w:tab/>
        <w:t xml:space="preserve">Insert a note to new Figure 20.1 </w:t>
      </w:r>
      <w:r w:rsidR="009E671E">
        <w:t xml:space="preserve">to read </w:t>
      </w:r>
      <w:r w:rsidRPr="00D24888">
        <w:t>as follows:</w:t>
      </w:r>
    </w:p>
    <w:p w:rsidR="000B158D" w:rsidRPr="00D24888" w:rsidRDefault="000B158D" w:rsidP="00901E50">
      <w:pPr>
        <w:spacing w:after="160" w:line="240" w:lineRule="auto"/>
        <w:ind w:left="2268" w:hanging="1134"/>
        <w:rPr>
          <w:i/>
        </w:rPr>
      </w:pPr>
      <w:r w:rsidRPr="00D24888">
        <w:tab/>
      </w:r>
      <w:r w:rsidR="00103BFC">
        <w:t>“</w:t>
      </w:r>
      <w:r w:rsidR="00103BFC">
        <w:rPr>
          <w:b/>
          <w:i/>
        </w:rPr>
        <w:t>NOTE</w:t>
      </w:r>
      <w:r w:rsidRPr="00D24888">
        <w:rPr>
          <w:b/>
          <w:i/>
        </w:rPr>
        <w:t>:</w:t>
      </w:r>
      <w:r w:rsidRPr="00D24888">
        <w:rPr>
          <w:i/>
        </w:rPr>
        <w:t xml:space="preserve"> </w:t>
      </w:r>
      <w:r w:rsidRPr="00D24888">
        <w:rPr>
          <w:i/>
        </w:rPr>
        <w:tab/>
        <w:t>For transport:</w:t>
      </w:r>
    </w:p>
    <w:p w:rsidR="000B158D" w:rsidRPr="00BD1B81" w:rsidRDefault="000B158D" w:rsidP="00901E50">
      <w:pPr>
        <w:pStyle w:val="Bullet1G"/>
        <w:tabs>
          <w:tab w:val="clear" w:pos="1701"/>
        </w:tabs>
        <w:spacing w:after="0" w:line="240" w:lineRule="auto"/>
        <w:ind w:left="2552" w:hanging="284"/>
        <w:rPr>
          <w:i/>
        </w:rPr>
      </w:pPr>
      <w:r w:rsidRPr="00BD1B81">
        <w:rPr>
          <w:i/>
        </w:rPr>
        <w:t>Type A: not accepted for transport in that packaging</w:t>
      </w:r>
      <w:r w:rsidR="00EE16B4" w:rsidRPr="00BD1B81">
        <w:rPr>
          <w:i/>
        </w:rPr>
        <w:t>;</w:t>
      </w:r>
    </w:p>
    <w:p w:rsidR="000B158D" w:rsidRPr="00BD1B81" w:rsidRDefault="000B158D" w:rsidP="009E671E">
      <w:pPr>
        <w:pStyle w:val="Bullet1G"/>
        <w:tabs>
          <w:tab w:val="clear" w:pos="1701"/>
        </w:tabs>
        <w:spacing w:after="0"/>
        <w:ind w:left="2552" w:hanging="284"/>
        <w:rPr>
          <w:i/>
        </w:rPr>
      </w:pPr>
      <w:r w:rsidRPr="00BD1B81">
        <w:rPr>
          <w:i/>
        </w:rPr>
        <w:t>Type B: accepted for transport in pack</w:t>
      </w:r>
      <w:r w:rsidR="00DC0A7B">
        <w:rPr>
          <w:i/>
        </w:rPr>
        <w:t>ages of not more than 25 kg net </w:t>
      </w:r>
      <w:r w:rsidRPr="00BD1B81">
        <w:rPr>
          <w:i/>
        </w:rPr>
        <w:t>mass with “Explosive” subsidiary hazard label</w:t>
      </w:r>
      <w:r w:rsidR="00EE16B4" w:rsidRPr="00BD1B81">
        <w:rPr>
          <w:i/>
        </w:rPr>
        <w:t>;</w:t>
      </w:r>
    </w:p>
    <w:p w:rsidR="000B158D" w:rsidRPr="00BD1B81" w:rsidRDefault="000B158D" w:rsidP="009E671E">
      <w:pPr>
        <w:pStyle w:val="Bullet1G"/>
        <w:tabs>
          <w:tab w:val="clear" w:pos="1701"/>
        </w:tabs>
        <w:spacing w:after="0"/>
        <w:ind w:left="2552" w:hanging="284"/>
        <w:rPr>
          <w:i/>
        </w:rPr>
      </w:pPr>
      <w:r w:rsidRPr="00BD1B81">
        <w:rPr>
          <w:i/>
        </w:rPr>
        <w:t>Type C: accepted for transport in pack</w:t>
      </w:r>
      <w:r w:rsidR="00DC0A7B">
        <w:rPr>
          <w:i/>
        </w:rPr>
        <w:t>ages of not more than 50 kg net </w:t>
      </w:r>
      <w:r w:rsidRPr="00BD1B81">
        <w:rPr>
          <w:i/>
        </w:rPr>
        <w:t>mass</w:t>
      </w:r>
      <w:r w:rsidR="00EE16B4" w:rsidRPr="00BD1B81">
        <w:rPr>
          <w:i/>
        </w:rPr>
        <w:t>;</w:t>
      </w:r>
    </w:p>
    <w:p w:rsidR="000B158D" w:rsidRPr="00BD1B81" w:rsidRDefault="000B158D" w:rsidP="009E671E">
      <w:pPr>
        <w:pStyle w:val="Bullet1G"/>
        <w:tabs>
          <w:tab w:val="clear" w:pos="1701"/>
        </w:tabs>
        <w:spacing w:after="0"/>
        <w:ind w:left="2552" w:hanging="284"/>
        <w:rPr>
          <w:i/>
        </w:rPr>
      </w:pPr>
      <w:r w:rsidRPr="00BD1B81">
        <w:rPr>
          <w:i/>
        </w:rPr>
        <w:t>Type D: accepted for transport in pack</w:t>
      </w:r>
      <w:r w:rsidR="00DC0A7B">
        <w:rPr>
          <w:i/>
        </w:rPr>
        <w:t>ages of not more than 50 kg net </w:t>
      </w:r>
      <w:r w:rsidRPr="00BD1B81">
        <w:rPr>
          <w:i/>
        </w:rPr>
        <w:t>mass</w:t>
      </w:r>
      <w:r w:rsidR="00F55A88">
        <w:rPr>
          <w:i/>
        </w:rPr>
        <w:t>;</w:t>
      </w:r>
    </w:p>
    <w:p w:rsidR="000B158D" w:rsidRPr="00103BFC" w:rsidRDefault="000B158D" w:rsidP="009E671E">
      <w:pPr>
        <w:pStyle w:val="Bullet1G"/>
        <w:tabs>
          <w:tab w:val="clear" w:pos="1701"/>
        </w:tabs>
        <w:spacing w:after="0"/>
        <w:ind w:left="2552" w:hanging="284"/>
        <w:rPr>
          <w:i/>
        </w:rPr>
      </w:pPr>
      <w:r w:rsidRPr="00BD1B81">
        <w:rPr>
          <w:i/>
        </w:rPr>
        <w:t>Type E: accepted for transport in packages of not more than 400</w:t>
      </w:r>
      <w:r w:rsidR="00DC0A7B">
        <w:rPr>
          <w:i/>
        </w:rPr>
        <w:t> </w:t>
      </w:r>
      <w:r w:rsidRPr="00103BFC">
        <w:rPr>
          <w:i/>
        </w:rPr>
        <w:t>kg/450</w:t>
      </w:r>
      <w:r w:rsidR="00103BFC">
        <w:rPr>
          <w:i/>
        </w:rPr>
        <w:t> </w:t>
      </w:r>
      <w:r w:rsidRPr="00103BFC">
        <w:rPr>
          <w:i/>
        </w:rPr>
        <w:t>litres</w:t>
      </w:r>
      <w:r w:rsidR="00EE16B4" w:rsidRPr="00103BFC">
        <w:rPr>
          <w:i/>
        </w:rPr>
        <w:t>;</w:t>
      </w:r>
    </w:p>
    <w:p w:rsidR="000B158D" w:rsidRPr="00BD1B81" w:rsidRDefault="000B158D" w:rsidP="009E671E">
      <w:pPr>
        <w:pStyle w:val="Bullet1G"/>
        <w:tabs>
          <w:tab w:val="clear" w:pos="1701"/>
        </w:tabs>
        <w:spacing w:after="0"/>
        <w:ind w:left="2552" w:hanging="284"/>
        <w:rPr>
          <w:i/>
        </w:rPr>
      </w:pPr>
      <w:r w:rsidRPr="00BD1B81">
        <w:rPr>
          <w:i/>
        </w:rPr>
        <w:t>Type F: my be considered for transport in IBCs or tanks</w:t>
      </w:r>
      <w:r w:rsidR="00EE16B4" w:rsidRPr="00BD1B81">
        <w:rPr>
          <w:i/>
        </w:rPr>
        <w:t>;</w:t>
      </w:r>
    </w:p>
    <w:p w:rsidR="000B158D" w:rsidRPr="00103BFC" w:rsidRDefault="000B158D" w:rsidP="00103BFC">
      <w:pPr>
        <w:pStyle w:val="Bullet1G"/>
        <w:tabs>
          <w:tab w:val="clear" w:pos="1701"/>
        </w:tabs>
        <w:ind w:left="2552" w:hanging="284"/>
        <w:rPr>
          <w:i/>
        </w:rPr>
      </w:pPr>
      <w:r w:rsidRPr="00103BFC">
        <w:rPr>
          <w:i/>
        </w:rPr>
        <w:t>Type G: shall be considered for exemption</w:t>
      </w:r>
      <w:r w:rsidR="00EE16B4" w:rsidRPr="00103BFC">
        <w:rPr>
          <w:i/>
        </w:rPr>
        <w:t>.”</w:t>
      </w:r>
    </w:p>
    <w:p w:rsidR="000B158D" w:rsidRPr="00D24888" w:rsidRDefault="000B158D" w:rsidP="00103BFC">
      <w:pPr>
        <w:pStyle w:val="SingleTxtG"/>
        <w:ind w:left="2268" w:hanging="1134"/>
      </w:pPr>
      <w:r w:rsidRPr="00D24888">
        <w:t>20.4.1.1</w:t>
      </w:r>
      <w:r w:rsidRPr="00D24888">
        <w:tab/>
        <w:t xml:space="preserve">Delete the </w:t>
      </w:r>
      <w:r w:rsidR="00EE16B4">
        <w:t xml:space="preserve">text in </w:t>
      </w:r>
      <w:r w:rsidRPr="00D24888">
        <w:t>parentheses at the end of the first sentence.</w:t>
      </w:r>
    </w:p>
    <w:p w:rsidR="000B158D" w:rsidRPr="00D24888" w:rsidRDefault="000B158D" w:rsidP="00103BFC">
      <w:pPr>
        <w:pStyle w:val="SingleTxtG"/>
        <w:ind w:left="2268" w:hanging="1134"/>
      </w:pPr>
      <w:r w:rsidRPr="00D24888">
        <w:tab/>
      </w:r>
      <w:r w:rsidR="00EE16B4">
        <w:t>In the last but one sentence, d</w:t>
      </w:r>
      <w:r w:rsidRPr="00D24888">
        <w:t>elete “of Division 4.1” and “of Division 5.2”</w:t>
      </w:r>
      <w:r w:rsidR="00EE16B4">
        <w:t>.</w:t>
      </w:r>
    </w:p>
    <w:p w:rsidR="000B158D" w:rsidRPr="00D24888" w:rsidRDefault="000B158D" w:rsidP="00103BFC">
      <w:pPr>
        <w:pStyle w:val="SingleTxtG"/>
        <w:ind w:left="2268" w:hanging="1134"/>
      </w:pPr>
      <w:r w:rsidRPr="00D24888">
        <w:t>20.4.1.3</w:t>
      </w:r>
      <w:r w:rsidRPr="00D24888">
        <w:tab/>
      </w:r>
      <w:r w:rsidR="00EE16B4">
        <w:t>At the end of the first sentence</w:t>
      </w:r>
      <w:r w:rsidRPr="00D24888">
        <w:t xml:space="preserve">, delete “as used in transport (see sub-section 2.5.3.4 of the Model </w:t>
      </w:r>
      <w:r w:rsidR="00EE16B4">
        <w:t>R</w:t>
      </w:r>
      <w:r w:rsidR="00EE16B4" w:rsidRPr="00D24888">
        <w:t>egulations</w:t>
      </w:r>
      <w:r w:rsidRPr="00D24888">
        <w:t>)”</w:t>
      </w:r>
      <w:r w:rsidR="00EE16B4">
        <w:t>.</w:t>
      </w:r>
    </w:p>
    <w:p w:rsidR="000B158D" w:rsidRPr="00D24888" w:rsidRDefault="000B158D" w:rsidP="00103BFC">
      <w:pPr>
        <w:pStyle w:val="SingleTxtG"/>
        <w:ind w:left="2268" w:hanging="1134"/>
      </w:pPr>
      <w:r w:rsidRPr="00D24888">
        <w:tab/>
      </w:r>
      <w:r w:rsidR="00EE16B4">
        <w:t xml:space="preserve">In sub-paragraph (a) </w:t>
      </w:r>
      <w:r w:rsidRPr="00D24888">
        <w:t>delete “during transport”</w:t>
      </w:r>
      <w:r w:rsidR="00EE16B4">
        <w:t>.</w:t>
      </w:r>
    </w:p>
    <w:p w:rsidR="000B158D" w:rsidRPr="00D24888" w:rsidRDefault="000B158D" w:rsidP="00103BFC">
      <w:pPr>
        <w:pStyle w:val="SingleTxtG"/>
        <w:ind w:left="2268" w:hanging="1134"/>
      </w:pPr>
      <w:r w:rsidRPr="00D24888">
        <w:t>20.4.1.4</w:t>
      </w:r>
      <w:r w:rsidRPr="00D24888">
        <w:tab/>
        <w:t xml:space="preserve">Delete “in paragraph 1.2.1 of the Model </w:t>
      </w:r>
      <w:r w:rsidR="00EE16B4">
        <w:t>R</w:t>
      </w:r>
      <w:r w:rsidR="00EE16B4" w:rsidRPr="00D24888">
        <w:t>egul</w:t>
      </w:r>
      <w:r w:rsidR="00EE16B4">
        <w:t>ations</w:t>
      </w:r>
      <w:r>
        <w:t xml:space="preserve">” and insert a </w:t>
      </w:r>
      <w:r w:rsidR="00DE6FB3">
        <w:t xml:space="preserve">reference to </w:t>
      </w:r>
      <w:r>
        <w:t>footnote 1</w:t>
      </w:r>
      <w:r w:rsidR="00DE6FB3">
        <w:t xml:space="preserve"> </w:t>
      </w:r>
      <w:r>
        <w:t>a</w:t>
      </w:r>
      <w:r w:rsidRPr="00D24888">
        <w:t>fter “liquids”</w:t>
      </w:r>
      <w:r w:rsidR="00DE6FB3">
        <w:t xml:space="preserve"> and the corresponding footnote</w:t>
      </w:r>
      <w:r w:rsidRPr="00D24888">
        <w:t xml:space="preserve"> </w:t>
      </w:r>
      <w:r w:rsidR="000D6B4A">
        <w:t>to read as follows</w:t>
      </w:r>
      <w:r w:rsidRPr="00D24888">
        <w:t>:</w:t>
      </w:r>
    </w:p>
    <w:p w:rsidR="000B158D" w:rsidRPr="00D24888" w:rsidRDefault="000B158D" w:rsidP="00103BFC">
      <w:pPr>
        <w:pStyle w:val="SingleTxtG"/>
        <w:ind w:left="2268" w:hanging="1134"/>
      </w:pPr>
      <w:r w:rsidRPr="00D24888">
        <w:tab/>
      </w:r>
      <w:r w:rsidR="00DE6FB3">
        <w:t>“</w:t>
      </w:r>
      <w:r w:rsidRPr="00D24888">
        <w:rPr>
          <w:vertAlign w:val="superscript"/>
        </w:rPr>
        <w:footnoteRef/>
      </w:r>
      <w:r w:rsidRPr="00D24888">
        <w:t xml:space="preserve"> </w:t>
      </w:r>
      <w:r w:rsidRPr="00D24888">
        <w:tab/>
      </w:r>
      <w:r w:rsidRPr="00D24888">
        <w:rPr>
          <w:i/>
        </w:rPr>
        <w:t xml:space="preserve">Liquid means a dangerous good which at 50 °C have a vapour pressure of not more than 300 </w:t>
      </w:r>
      <w:proofErr w:type="spellStart"/>
      <w:r w:rsidRPr="00D24888">
        <w:rPr>
          <w:i/>
        </w:rPr>
        <w:t>kPa</w:t>
      </w:r>
      <w:proofErr w:type="spellEnd"/>
      <w:r w:rsidRPr="00D24888">
        <w:rPr>
          <w:i/>
        </w:rPr>
        <w:t xml:space="preserve"> (3 bar), which is not completely gaseous at 20 °C and at a pressure of 101.3 </w:t>
      </w:r>
      <w:proofErr w:type="spellStart"/>
      <w:r w:rsidRPr="00D24888">
        <w:rPr>
          <w:i/>
        </w:rPr>
        <w:t>kPa</w:t>
      </w:r>
      <w:proofErr w:type="spellEnd"/>
      <w:r w:rsidRPr="00D24888">
        <w:rPr>
          <w:i/>
        </w:rPr>
        <w:t xml:space="preserve">, and which has a melting point or initial melting point of 20 °C or less at a pressure of 101.3 </w:t>
      </w:r>
      <w:proofErr w:type="spellStart"/>
      <w:r w:rsidRPr="00D24888">
        <w:rPr>
          <w:i/>
        </w:rPr>
        <w:t>kPa</w:t>
      </w:r>
      <w:proofErr w:type="spellEnd"/>
      <w:r w:rsidRPr="00D24888">
        <w:rPr>
          <w:i/>
        </w:rPr>
        <w:t xml:space="preserve">. A viscous substance for which a specific melting point cannot be determined shall be subjected to the ASTM D 4359-90 test; or to the test for determining fluidity </w:t>
      </w:r>
      <w:r w:rsidRPr="00D24888">
        <w:rPr>
          <w:i/>
        </w:rPr>
        <w:lastRenderedPageBreak/>
        <w:t>(penetrometer test) prescribed in section 2.3.4 of Annex A of the European Agreement concerning the International Carriage of Dangerous Goods by Road (ADR).</w:t>
      </w:r>
      <w:r w:rsidR="00DE6FB3">
        <w:rPr>
          <w:i/>
        </w:rPr>
        <w:t>”</w:t>
      </w:r>
    </w:p>
    <w:p w:rsidR="000B158D" w:rsidRPr="006E5C33" w:rsidRDefault="000B158D" w:rsidP="00103BFC">
      <w:pPr>
        <w:pStyle w:val="SingleTxtG"/>
        <w:ind w:left="2268" w:hanging="1134"/>
      </w:pPr>
      <w:r w:rsidRPr="003B5BC9">
        <w:t>20.4.2</w:t>
      </w:r>
      <w:r w:rsidRPr="003B5BC9">
        <w:tab/>
        <w:t xml:space="preserve">Replace the first sentence </w:t>
      </w:r>
      <w:r w:rsidR="00DE6FB3">
        <w:t xml:space="preserve">with the following: </w:t>
      </w:r>
      <w:r w:rsidRPr="003B5BC9">
        <w:t xml:space="preserve">“Self-reactive substances are classified in one of the seven categories “Types A to G” according to the following </w:t>
      </w:r>
      <w:r w:rsidRPr="006E5C33">
        <w:t>principles</w:t>
      </w:r>
      <w:r w:rsidR="003B3B04">
        <w:rPr>
          <w:vertAlign w:val="superscript"/>
        </w:rPr>
        <w:t>2</w:t>
      </w:r>
      <w:r w:rsidRPr="003B5BC9">
        <w:t>:”</w:t>
      </w:r>
    </w:p>
    <w:p w:rsidR="003B5BC9" w:rsidRDefault="000B158D" w:rsidP="00103BFC">
      <w:pPr>
        <w:pStyle w:val="SingleTxtG"/>
        <w:ind w:left="2268"/>
      </w:pPr>
      <w:r w:rsidRPr="00D24888">
        <w:tab/>
        <w:t>I</w:t>
      </w:r>
      <w:r>
        <w:t xml:space="preserve">nsert a footnote </w:t>
      </w:r>
      <w:r w:rsidR="003B3B04">
        <w:t>to read as follows</w:t>
      </w:r>
      <w:r w:rsidRPr="00D24888">
        <w:t>:</w:t>
      </w:r>
    </w:p>
    <w:p w:rsidR="000B158D" w:rsidRPr="00D24888" w:rsidRDefault="003B5BC9" w:rsidP="00103BFC">
      <w:pPr>
        <w:pStyle w:val="SingleTxtG"/>
        <w:ind w:left="2268"/>
      </w:pPr>
      <w:r>
        <w:t>“</w:t>
      </w:r>
      <w:r w:rsidR="003B3B04">
        <w:rPr>
          <w:vertAlign w:val="superscript"/>
        </w:rPr>
        <w:t>2</w:t>
      </w:r>
      <w:r w:rsidR="003B3B04" w:rsidRPr="00D24888">
        <w:t xml:space="preserve"> </w:t>
      </w:r>
      <w:r w:rsidR="000B158D" w:rsidRPr="00D24888">
        <w:rPr>
          <w:i/>
        </w:rPr>
        <w:t>For transport, the following principles should be applied to the classification of self-reactive substances not listed in the Table of paragraph 2.4.2.3.2.3 of the Model Regulations.</w:t>
      </w:r>
      <w:proofErr w:type="gramStart"/>
      <w:r w:rsidR="003B3B04">
        <w:rPr>
          <w:i/>
        </w:rPr>
        <w:t>”</w:t>
      </w:r>
      <w:r w:rsidR="00DC0A7B">
        <w:rPr>
          <w:i/>
        </w:rPr>
        <w:t>.</w:t>
      </w:r>
      <w:proofErr w:type="gramEnd"/>
    </w:p>
    <w:p w:rsidR="000B158D" w:rsidRPr="00D24888" w:rsidRDefault="00212394" w:rsidP="00103BFC">
      <w:pPr>
        <w:pStyle w:val="SingleTxtG"/>
        <w:ind w:left="2268"/>
      </w:pPr>
      <w:r>
        <w:t xml:space="preserve">Amend sub-paragraphs </w:t>
      </w:r>
      <w:r w:rsidR="000B158D" w:rsidRPr="00D24888">
        <w:t xml:space="preserve">(a) to (g) </w:t>
      </w:r>
      <w:r>
        <w:t>to read as follows</w:t>
      </w:r>
      <w:r w:rsidR="000B158D" w:rsidRPr="00D24888">
        <w:t>:</w:t>
      </w:r>
    </w:p>
    <w:p w:rsidR="000B158D" w:rsidRPr="00D24888" w:rsidRDefault="000B158D" w:rsidP="00103BFC">
      <w:pPr>
        <w:pStyle w:val="SingleTxtG"/>
        <w:ind w:left="2835" w:hanging="567"/>
      </w:pPr>
      <w:r w:rsidRPr="00D24888">
        <w:t>“(</w:t>
      </w:r>
      <w:proofErr w:type="gramStart"/>
      <w:r w:rsidRPr="00D24888">
        <w:t>a</w:t>
      </w:r>
      <w:proofErr w:type="gramEnd"/>
      <w:r w:rsidRPr="00D24888">
        <w:t xml:space="preserve">) </w:t>
      </w:r>
      <w:r w:rsidRPr="00D24888">
        <w:tab/>
        <w:t xml:space="preserve">Any self-reactive substance which can detonate or deflagrate rapidly, as packaged, will be defined as </w:t>
      </w:r>
      <w:r w:rsidRPr="00D24888">
        <w:rPr>
          <w:bCs/>
        </w:rPr>
        <w:t>self-reactive substance TYPE A</w:t>
      </w:r>
      <w:r w:rsidRPr="00D24888">
        <w:t>;</w:t>
      </w:r>
    </w:p>
    <w:p w:rsidR="000B158D" w:rsidRPr="00D24888" w:rsidRDefault="000B158D" w:rsidP="00212394">
      <w:pPr>
        <w:pStyle w:val="SingleTxtG"/>
        <w:ind w:left="2835" w:hanging="567"/>
      </w:pPr>
      <w:r w:rsidRPr="00D24888">
        <w:t xml:space="preserve">(b) </w:t>
      </w:r>
      <w:r w:rsidRPr="00D24888">
        <w:tab/>
        <w:t xml:space="preserve">Any self-reactive substance possessing explosive properties and which, as packaged, neither detonates nor deflagrates rapidly, but is liable to undergo a thermal explosion in that package will be defined as </w:t>
      </w:r>
      <w:r w:rsidRPr="00D24888">
        <w:rPr>
          <w:bCs/>
        </w:rPr>
        <w:t>self-reactive substance TYPE B</w:t>
      </w:r>
      <w:r w:rsidRPr="00D24888">
        <w:t>;</w:t>
      </w:r>
    </w:p>
    <w:p w:rsidR="000B158D" w:rsidRPr="00D24888" w:rsidRDefault="000B158D" w:rsidP="00212394">
      <w:pPr>
        <w:pStyle w:val="SingleTxtG"/>
        <w:ind w:left="2835" w:hanging="567"/>
      </w:pPr>
      <w:r w:rsidRPr="00D24888">
        <w:t xml:space="preserve">(c) </w:t>
      </w:r>
      <w:r w:rsidRPr="00D24888">
        <w:tab/>
        <w:t xml:space="preserve">Any self-reactive substance possessing explosive properties when the substance as packaged cannot detonate or deflagrate rapidly or undergo a thermal explosion will be defined as </w:t>
      </w:r>
      <w:r w:rsidRPr="00D24888">
        <w:rPr>
          <w:bCs/>
        </w:rPr>
        <w:t>self-reactive substance TYPE C</w:t>
      </w:r>
      <w:r w:rsidRPr="00D24888">
        <w:t>;</w:t>
      </w:r>
    </w:p>
    <w:p w:rsidR="000B158D" w:rsidRPr="00D24888" w:rsidRDefault="000B158D" w:rsidP="00212394">
      <w:pPr>
        <w:spacing w:after="120"/>
        <w:ind w:left="2835" w:hanging="567"/>
      </w:pPr>
      <w:r w:rsidRPr="00D24888">
        <w:t xml:space="preserve">(d) </w:t>
      </w:r>
      <w:r w:rsidRPr="00D24888">
        <w:tab/>
        <w:t>Any self-reactive substance which in laboratory testing:</w:t>
      </w:r>
    </w:p>
    <w:p w:rsidR="000B158D" w:rsidRPr="00D24888" w:rsidRDefault="000B158D" w:rsidP="00BD1B81">
      <w:pPr>
        <w:pStyle w:val="SingleTxtG"/>
        <w:ind w:left="3402" w:hanging="567"/>
      </w:pPr>
      <w:r w:rsidRPr="00D24888">
        <w:t>(</w:t>
      </w:r>
      <w:proofErr w:type="spellStart"/>
      <w:r w:rsidRPr="00D24888">
        <w:t>i</w:t>
      </w:r>
      <w:proofErr w:type="spellEnd"/>
      <w:r w:rsidRPr="00D24888">
        <w:t xml:space="preserve">) </w:t>
      </w:r>
      <w:r w:rsidRPr="00D24888">
        <w:tab/>
      </w:r>
      <w:proofErr w:type="gramStart"/>
      <w:r w:rsidRPr="00D24888">
        <w:t>detonates</w:t>
      </w:r>
      <w:proofErr w:type="gramEnd"/>
      <w:r w:rsidRPr="00D24888">
        <w:t xml:space="preserve"> partially, does not deflagrate rapidly and shows no violent effect when heated under confinement; or</w:t>
      </w:r>
    </w:p>
    <w:p w:rsidR="000B158D" w:rsidRPr="00D24888" w:rsidRDefault="000B158D" w:rsidP="00BD1B81">
      <w:pPr>
        <w:pStyle w:val="SingleTxtG"/>
        <w:ind w:left="3402" w:hanging="567"/>
      </w:pPr>
      <w:r w:rsidRPr="00D24888">
        <w:t xml:space="preserve">(ii) </w:t>
      </w:r>
      <w:r w:rsidRPr="00D24888">
        <w:tab/>
      </w:r>
      <w:proofErr w:type="gramStart"/>
      <w:r w:rsidRPr="00D24888">
        <w:t>does</w:t>
      </w:r>
      <w:proofErr w:type="gramEnd"/>
      <w:r w:rsidRPr="00D24888">
        <w:t xml:space="preserve"> not detonate at all, deflagrates slowly and shows no violent effect when heated under confinement; or</w:t>
      </w:r>
    </w:p>
    <w:p w:rsidR="00C34784" w:rsidRDefault="000B158D" w:rsidP="00103BFC">
      <w:pPr>
        <w:pStyle w:val="SingleTxtG"/>
        <w:ind w:left="3402" w:hanging="567"/>
      </w:pPr>
      <w:r w:rsidRPr="00D24888">
        <w:t xml:space="preserve">(iii) </w:t>
      </w:r>
      <w:r w:rsidRPr="00D24888">
        <w:tab/>
      </w:r>
      <w:proofErr w:type="gramStart"/>
      <w:r w:rsidRPr="00D24888">
        <w:t>does</w:t>
      </w:r>
      <w:proofErr w:type="gramEnd"/>
      <w:r w:rsidRPr="00D24888">
        <w:t xml:space="preserve"> not detonate or deflagrate at all and shows a medium effect when heated under confinement; </w:t>
      </w:r>
    </w:p>
    <w:p w:rsidR="000B158D" w:rsidRPr="00D24888" w:rsidRDefault="000B158D" w:rsidP="00BD1B81">
      <w:pPr>
        <w:pStyle w:val="SingleTxtG"/>
        <w:ind w:left="3402" w:hanging="567"/>
      </w:pPr>
      <w:proofErr w:type="gramStart"/>
      <w:r w:rsidRPr="00D24888">
        <w:t>will</w:t>
      </w:r>
      <w:proofErr w:type="gramEnd"/>
      <w:r w:rsidRPr="00D24888">
        <w:t xml:space="preserve"> be defined as </w:t>
      </w:r>
      <w:r w:rsidRPr="00D24888">
        <w:rPr>
          <w:bCs/>
        </w:rPr>
        <w:t>self-reactive substance TYPE D</w:t>
      </w:r>
      <w:r w:rsidRPr="00D24888">
        <w:t>;</w:t>
      </w:r>
    </w:p>
    <w:p w:rsidR="000B158D" w:rsidRPr="00D24888" w:rsidRDefault="000B158D" w:rsidP="00BD1B81">
      <w:pPr>
        <w:pStyle w:val="SingleTxtG"/>
        <w:ind w:left="2835" w:hanging="567"/>
      </w:pPr>
      <w:r w:rsidRPr="00D24888">
        <w:t xml:space="preserve">(e) </w:t>
      </w:r>
      <w:r w:rsidRPr="00D24888">
        <w:tab/>
        <w:t xml:space="preserve">Any self-reactive substance which, in laboratory testing, neither detonates nor deflagrates at all and shows low or no effect when heated under confinement will be defined as </w:t>
      </w:r>
      <w:r w:rsidRPr="003B5BC9">
        <w:t>self-reactive substance TYPE E</w:t>
      </w:r>
      <w:r w:rsidRPr="00D24888">
        <w:t>;</w:t>
      </w:r>
    </w:p>
    <w:p w:rsidR="000B158D" w:rsidRPr="00D24888" w:rsidRDefault="000B158D" w:rsidP="00C34784">
      <w:pPr>
        <w:pStyle w:val="SingleTxtG"/>
        <w:ind w:left="2835" w:hanging="567"/>
      </w:pPr>
      <w:r w:rsidRPr="00D24888">
        <w:t xml:space="preserve">(f) </w:t>
      </w:r>
      <w:r w:rsidRPr="00D24888">
        <w:tab/>
        <w:t xml:space="preserve">Any self-reactive substance which, in laboratory testing, neither detonates in the </w:t>
      </w:r>
      <w:proofErr w:type="spellStart"/>
      <w:r w:rsidRPr="00D24888">
        <w:t>cavitated</w:t>
      </w:r>
      <w:proofErr w:type="spellEnd"/>
      <w:r w:rsidRPr="00D24888">
        <w:t xml:space="preserve"> state nor deflagrates at all and shows only a low or no effect when heated under confinement as well as low or no explosive power will be defined as </w:t>
      </w:r>
      <w:r w:rsidRPr="003B5BC9">
        <w:t>self-reactive substance</w:t>
      </w:r>
      <w:r w:rsidRPr="00D24888">
        <w:t xml:space="preserve"> </w:t>
      </w:r>
      <w:r w:rsidRPr="003B5BC9">
        <w:t>TYPE F</w:t>
      </w:r>
      <w:r w:rsidRPr="00D24888">
        <w:t>;</w:t>
      </w:r>
    </w:p>
    <w:p w:rsidR="00F55A88" w:rsidRDefault="000B158D" w:rsidP="00BD1B81">
      <w:pPr>
        <w:pStyle w:val="SingleTxtG"/>
        <w:ind w:left="2835" w:hanging="567"/>
      </w:pPr>
      <w:r w:rsidRPr="00D24888">
        <w:t xml:space="preserve">(g) </w:t>
      </w:r>
      <w:r w:rsidRPr="00D24888">
        <w:tab/>
        <w:t xml:space="preserve">Any self-reactive substance which, in laboratory testing, neither detonates in the </w:t>
      </w:r>
      <w:proofErr w:type="spellStart"/>
      <w:r w:rsidRPr="00D24888">
        <w:t>cavitated</w:t>
      </w:r>
      <w:proofErr w:type="spellEnd"/>
      <w:r w:rsidRPr="00D24888">
        <w:t xml:space="preserve"> state nor deflagrates at all and shows no effect when heated under confinement nor any explosive power, provided that it is thermally stable (self-accelerating decomposition temperature is 60 °C to 75</w:t>
      </w:r>
      <w:r w:rsidR="001757C5">
        <w:t> </w:t>
      </w:r>
      <w:r w:rsidRPr="00D24888">
        <w:t xml:space="preserve">°C for a 50 kg package), and, for liquid mixtures, a diluent having a boiling point greater than or equal to 150 °C is used for desensitization will be defined as </w:t>
      </w:r>
      <w:r w:rsidRPr="003B5BC9">
        <w:t xml:space="preserve">self-reactive substance </w:t>
      </w:r>
    </w:p>
    <w:p w:rsidR="00F55A88" w:rsidRDefault="00F55A88">
      <w:pPr>
        <w:suppressAutoHyphens w:val="0"/>
        <w:spacing w:line="240" w:lineRule="auto"/>
      </w:pPr>
      <w:r>
        <w:br w:type="page"/>
      </w:r>
    </w:p>
    <w:p w:rsidR="000B158D" w:rsidRPr="00D24888" w:rsidRDefault="00F55A88" w:rsidP="00BD1B81">
      <w:pPr>
        <w:pStyle w:val="SingleTxtG"/>
        <w:ind w:left="2835" w:hanging="567"/>
      </w:pPr>
      <w:r>
        <w:lastRenderedPageBreak/>
        <w:tab/>
      </w:r>
      <w:proofErr w:type="gramStart"/>
      <w:r w:rsidR="000B158D" w:rsidRPr="003B5BC9">
        <w:t>TYPE G</w:t>
      </w:r>
      <w:r w:rsidR="000B158D" w:rsidRPr="00D24888">
        <w:t>.</w:t>
      </w:r>
      <w:proofErr w:type="gramEnd"/>
      <w:r w:rsidR="000B158D" w:rsidRPr="00D24888">
        <w:t xml:space="preserve"> If the mixture is not thermally stable or a diluent having a boiling point less than 150 °C is used for desensitization, the mixture shall be defined as self-reactive substance TYPE</w:t>
      </w:r>
      <w:r w:rsidR="001757C5">
        <w:t> </w:t>
      </w:r>
      <w:r w:rsidR="000B158D" w:rsidRPr="00D24888">
        <w:t>F.</w:t>
      </w:r>
      <w:r w:rsidR="000B158D">
        <w:t>”</w:t>
      </w:r>
    </w:p>
    <w:p w:rsidR="000B158D" w:rsidRPr="00D24888" w:rsidRDefault="000B158D" w:rsidP="00103BFC">
      <w:pPr>
        <w:pStyle w:val="SingleTxtG"/>
        <w:ind w:left="2268" w:hanging="1134"/>
      </w:pPr>
      <w:r w:rsidRPr="00D24888">
        <w:t>20.4.</w:t>
      </w:r>
      <w:r>
        <w:t>3</w:t>
      </w:r>
      <w:r w:rsidRPr="00D24888">
        <w:tab/>
        <w:t xml:space="preserve">Replace the first sentence </w:t>
      </w:r>
      <w:r w:rsidR="003B5BC9">
        <w:t>with the following:</w:t>
      </w:r>
      <w:r w:rsidR="003B5BC9" w:rsidRPr="00D24888">
        <w:t xml:space="preserve"> </w:t>
      </w:r>
      <w:r w:rsidRPr="00D24888">
        <w:t>“</w:t>
      </w:r>
      <w:r>
        <w:t>Organic peroxides</w:t>
      </w:r>
      <w:r w:rsidRPr="00D24888">
        <w:t xml:space="preserve"> are classified in one of the seven categories “Types A to G” according to the following principles</w:t>
      </w:r>
      <w:r w:rsidR="003B5BC9">
        <w:rPr>
          <w:vertAlign w:val="superscript"/>
        </w:rPr>
        <w:t>3</w:t>
      </w:r>
      <w:r w:rsidRPr="00D24888">
        <w:t>:”</w:t>
      </w:r>
    </w:p>
    <w:p w:rsidR="001757C5" w:rsidRDefault="000B158D" w:rsidP="00103BFC">
      <w:pPr>
        <w:pStyle w:val="SingleTxtG"/>
        <w:ind w:left="2268"/>
      </w:pPr>
      <w:r w:rsidRPr="00D24888">
        <w:tab/>
        <w:t>Insert a footno</w:t>
      </w:r>
      <w:r>
        <w:t xml:space="preserve">te </w:t>
      </w:r>
      <w:r w:rsidR="003B5BC9">
        <w:t>to read as follows</w:t>
      </w:r>
      <w:r w:rsidRPr="00D24888">
        <w:t>:</w:t>
      </w:r>
    </w:p>
    <w:p w:rsidR="000B158D" w:rsidRPr="00D24888" w:rsidRDefault="003B5BC9" w:rsidP="00103BFC">
      <w:pPr>
        <w:pStyle w:val="SingleTxtG"/>
        <w:ind w:left="2268"/>
      </w:pPr>
      <w:r>
        <w:t>“</w:t>
      </w:r>
      <w:r>
        <w:rPr>
          <w:vertAlign w:val="superscript"/>
        </w:rPr>
        <w:t>3</w:t>
      </w:r>
      <w:r w:rsidRPr="00D24888">
        <w:t xml:space="preserve"> </w:t>
      </w:r>
      <w:r w:rsidR="000B158D" w:rsidRPr="00103BFC">
        <w:rPr>
          <w:i/>
        </w:rPr>
        <w:t>For transport, the following principles should be applied to the classification of self-reactive substances not listed in the Table of paragraph 2.4.2.3.2.3 of the Model Regulations</w:t>
      </w:r>
      <w:r w:rsidR="000B158D" w:rsidRPr="00D24888">
        <w:t>.</w:t>
      </w:r>
      <w:r>
        <w:t>”</w:t>
      </w:r>
    </w:p>
    <w:p w:rsidR="000B158D" w:rsidRPr="00D24888" w:rsidRDefault="003B5BC9" w:rsidP="00103BFC">
      <w:pPr>
        <w:pStyle w:val="SingleTxtG"/>
        <w:ind w:left="2268"/>
      </w:pPr>
      <w:r>
        <w:t>Amend sub-paragraphs</w:t>
      </w:r>
      <w:r w:rsidR="000B158D" w:rsidRPr="00D24888">
        <w:t xml:space="preserve"> (a) to (g) </w:t>
      </w:r>
      <w:r>
        <w:t>to read as follows</w:t>
      </w:r>
      <w:r w:rsidR="000B158D" w:rsidRPr="00D24888">
        <w:t>:</w:t>
      </w:r>
    </w:p>
    <w:p w:rsidR="000B158D" w:rsidRPr="00D24888" w:rsidRDefault="000B158D" w:rsidP="003B5BC9">
      <w:pPr>
        <w:pStyle w:val="SingleTxtG"/>
        <w:ind w:left="2835" w:hanging="567"/>
        <w:rPr>
          <w:lang w:val="en-US"/>
        </w:rPr>
      </w:pPr>
      <w:r w:rsidRPr="00D24888">
        <w:t>“</w:t>
      </w:r>
      <w:r w:rsidRPr="00D24888">
        <w:rPr>
          <w:lang w:val="en-US"/>
        </w:rPr>
        <w:t>(</w:t>
      </w:r>
      <w:proofErr w:type="gramStart"/>
      <w:r w:rsidRPr="00D24888">
        <w:rPr>
          <w:lang w:val="en-US"/>
        </w:rPr>
        <w:t>a</w:t>
      </w:r>
      <w:proofErr w:type="gramEnd"/>
      <w:r w:rsidRPr="00D24888">
        <w:rPr>
          <w:lang w:val="en-US"/>
        </w:rPr>
        <w:t xml:space="preserve">) </w:t>
      </w:r>
      <w:r w:rsidRPr="00D24888">
        <w:rPr>
          <w:lang w:val="en-US"/>
        </w:rPr>
        <w:tab/>
        <w:t>Any organic peroxide which, as packaged, can detonate or deflagrate rapidly will be defined as organic peroxide TYPE A;</w:t>
      </w:r>
    </w:p>
    <w:p w:rsidR="000B158D" w:rsidRPr="00D24888" w:rsidRDefault="000B158D" w:rsidP="003B5BC9">
      <w:pPr>
        <w:pStyle w:val="SingleTxtG"/>
        <w:ind w:left="2835" w:hanging="567"/>
        <w:rPr>
          <w:lang w:val="en-US"/>
        </w:rPr>
      </w:pPr>
      <w:r w:rsidRPr="00D24888">
        <w:rPr>
          <w:lang w:val="en-US"/>
        </w:rPr>
        <w:t xml:space="preserve">(b) </w:t>
      </w:r>
      <w:r w:rsidRPr="00D24888">
        <w:rPr>
          <w:lang w:val="en-US"/>
        </w:rPr>
        <w:tab/>
        <w:t>Any organic peroxide possessing explosive properties and which, as packaged, neither</w:t>
      </w:r>
      <w:r>
        <w:rPr>
          <w:lang w:val="en-US"/>
        </w:rPr>
        <w:t xml:space="preserve"> </w:t>
      </w:r>
      <w:r w:rsidRPr="00D24888">
        <w:rPr>
          <w:lang w:val="en-US"/>
        </w:rPr>
        <w:t>detonates nor deflagrates rapidly, but is liable to undergo a thermal explosion in that package will be defined as organic peroxide TYPE B;</w:t>
      </w:r>
    </w:p>
    <w:p w:rsidR="000B158D" w:rsidRPr="00BD1B81" w:rsidRDefault="000B158D" w:rsidP="003B5BC9">
      <w:pPr>
        <w:pStyle w:val="SingleTxtG"/>
        <w:ind w:left="2835" w:hanging="567"/>
      </w:pPr>
      <w:r w:rsidRPr="00BD1B81">
        <w:t xml:space="preserve">(c) </w:t>
      </w:r>
      <w:r w:rsidRPr="00BD1B81">
        <w:tab/>
        <w:t>Any organic peroxide possessing explosive properties when the substance or mixture as packaged cannot detonate or deflagrate rapidly or undergo a thermal explosion will be defined as organic peroxide TYPE C;</w:t>
      </w:r>
    </w:p>
    <w:p w:rsidR="000B158D" w:rsidRPr="00BD1B81" w:rsidRDefault="000B158D" w:rsidP="003B5BC9">
      <w:pPr>
        <w:pStyle w:val="SingleTxtG"/>
        <w:ind w:left="2835" w:hanging="567"/>
      </w:pPr>
      <w:r w:rsidRPr="00BD1B81">
        <w:t xml:space="preserve">(d) </w:t>
      </w:r>
      <w:r w:rsidRPr="00BD1B81">
        <w:tab/>
        <w:t>Any organic peroxide which in laboratory testing:</w:t>
      </w:r>
    </w:p>
    <w:p w:rsidR="000B158D" w:rsidRPr="00D24888" w:rsidRDefault="000B158D" w:rsidP="00BD1B81">
      <w:pPr>
        <w:pStyle w:val="SingleTxtG"/>
        <w:ind w:left="3402" w:hanging="567"/>
        <w:rPr>
          <w:lang w:val="en-US"/>
        </w:rPr>
      </w:pPr>
      <w:r w:rsidRPr="00D24888">
        <w:rPr>
          <w:lang w:val="en-US"/>
        </w:rPr>
        <w:t>(</w:t>
      </w:r>
      <w:proofErr w:type="spellStart"/>
      <w:r w:rsidRPr="00D24888">
        <w:rPr>
          <w:lang w:val="en-US"/>
        </w:rPr>
        <w:t>i</w:t>
      </w:r>
      <w:proofErr w:type="spellEnd"/>
      <w:r w:rsidRPr="00D24888">
        <w:rPr>
          <w:lang w:val="en-US"/>
        </w:rPr>
        <w:t xml:space="preserve">) </w:t>
      </w:r>
      <w:r w:rsidRPr="00D24888">
        <w:rPr>
          <w:lang w:val="en-US"/>
        </w:rPr>
        <w:tab/>
      </w:r>
      <w:proofErr w:type="gramStart"/>
      <w:r w:rsidRPr="00D24888">
        <w:rPr>
          <w:lang w:val="en-US"/>
        </w:rPr>
        <w:t>detonates</w:t>
      </w:r>
      <w:proofErr w:type="gramEnd"/>
      <w:r w:rsidRPr="00D24888">
        <w:rPr>
          <w:lang w:val="en-US"/>
        </w:rPr>
        <w:t xml:space="preserve"> partially, does not deflagrate rapidly and shows no violent effect when heated under confinement; or</w:t>
      </w:r>
    </w:p>
    <w:p w:rsidR="000B158D" w:rsidRPr="00D24888" w:rsidRDefault="000B158D" w:rsidP="003B5BC9">
      <w:pPr>
        <w:pStyle w:val="SingleTxtG"/>
        <w:ind w:left="3402" w:hanging="567"/>
        <w:rPr>
          <w:lang w:val="en-US"/>
        </w:rPr>
      </w:pPr>
      <w:r w:rsidRPr="00D24888">
        <w:rPr>
          <w:lang w:val="en-US"/>
        </w:rPr>
        <w:t xml:space="preserve">(ii) </w:t>
      </w:r>
      <w:r w:rsidRPr="00D24888">
        <w:rPr>
          <w:lang w:val="en-US"/>
        </w:rPr>
        <w:tab/>
      </w:r>
      <w:proofErr w:type="gramStart"/>
      <w:r w:rsidRPr="00D24888">
        <w:rPr>
          <w:lang w:val="en-US"/>
        </w:rPr>
        <w:t>does</w:t>
      </w:r>
      <w:proofErr w:type="gramEnd"/>
      <w:r w:rsidRPr="00D24888">
        <w:rPr>
          <w:lang w:val="en-US"/>
        </w:rPr>
        <w:t xml:space="preserve"> not detonate at all, deflagrates slowly and shows no violent effect when heated under confinement; or</w:t>
      </w:r>
    </w:p>
    <w:p w:rsidR="000B158D" w:rsidRPr="00D24888" w:rsidRDefault="000B158D" w:rsidP="003B5BC9">
      <w:pPr>
        <w:pStyle w:val="SingleTxtG"/>
        <w:ind w:left="3402" w:hanging="567"/>
        <w:rPr>
          <w:lang w:val="en-US"/>
        </w:rPr>
      </w:pPr>
      <w:r w:rsidRPr="00D24888">
        <w:rPr>
          <w:lang w:val="en-US"/>
        </w:rPr>
        <w:t xml:space="preserve">(iii) </w:t>
      </w:r>
      <w:r w:rsidRPr="00D24888">
        <w:rPr>
          <w:lang w:val="en-US"/>
        </w:rPr>
        <w:tab/>
      </w:r>
      <w:proofErr w:type="gramStart"/>
      <w:r w:rsidRPr="00D24888">
        <w:rPr>
          <w:lang w:val="en-US"/>
        </w:rPr>
        <w:t>does</w:t>
      </w:r>
      <w:proofErr w:type="gramEnd"/>
      <w:r w:rsidRPr="00D24888">
        <w:rPr>
          <w:lang w:val="en-US"/>
        </w:rPr>
        <w:t xml:space="preserve"> not detonate or deflagrate at all and shows a medium effect when heated under confinement; will be defined as organic peroxide TYPE D;</w:t>
      </w:r>
    </w:p>
    <w:p w:rsidR="000B158D" w:rsidRPr="00BD1B81" w:rsidRDefault="000B158D" w:rsidP="003B5BC9">
      <w:pPr>
        <w:pStyle w:val="SingleTxtG"/>
        <w:ind w:left="2835" w:hanging="567"/>
      </w:pPr>
      <w:r w:rsidRPr="00BD1B81">
        <w:t xml:space="preserve">(e) </w:t>
      </w:r>
      <w:r w:rsidRPr="00BD1B81">
        <w:tab/>
        <w:t>Any organic peroxide which, in laboratory testing, neither detonates nor deflagrates at all and shows low or no effect when heated under confinement will be defined as organic peroxide TYPE E;</w:t>
      </w:r>
    </w:p>
    <w:p w:rsidR="000B158D" w:rsidRPr="00BD1B81" w:rsidRDefault="000B158D" w:rsidP="003B5BC9">
      <w:pPr>
        <w:pStyle w:val="SingleTxtG"/>
        <w:ind w:left="2835" w:hanging="567"/>
      </w:pPr>
      <w:r w:rsidRPr="00BD1B81">
        <w:t xml:space="preserve">(f) </w:t>
      </w:r>
      <w:r w:rsidRPr="00BD1B81">
        <w:tab/>
        <w:t xml:space="preserve">Any organic peroxide which, in laboratory testing, neither detonates in the </w:t>
      </w:r>
      <w:proofErr w:type="spellStart"/>
      <w:r w:rsidRPr="00BD1B81">
        <w:t>cavitated</w:t>
      </w:r>
      <w:proofErr w:type="spellEnd"/>
      <w:r w:rsidRPr="00BD1B81">
        <w:t xml:space="preserve"> state nor deflagrates at all and shows only a low or no effect when heated under confinement as well as low or no explosive power will be defined as organic peroxide TYPE F;</w:t>
      </w:r>
    </w:p>
    <w:p w:rsidR="000B158D" w:rsidRPr="00BD1B81" w:rsidRDefault="000B158D" w:rsidP="003B5BC9">
      <w:pPr>
        <w:pStyle w:val="SingleTxtG"/>
        <w:ind w:left="2835" w:hanging="567"/>
      </w:pPr>
      <w:r w:rsidRPr="00BD1B81">
        <w:t xml:space="preserve">(g) </w:t>
      </w:r>
      <w:r w:rsidRPr="00BD1B81">
        <w:tab/>
        <w:t xml:space="preserve">Any organic peroxide which, in laboratory testing, neither detonates in the </w:t>
      </w:r>
      <w:proofErr w:type="spellStart"/>
      <w:r w:rsidRPr="00BD1B81">
        <w:t>cavitated</w:t>
      </w:r>
      <w:proofErr w:type="spellEnd"/>
      <w:r w:rsidRPr="00BD1B81">
        <w:t xml:space="preserve"> state nor deflagrates at all and shows no effect when heated under confinement nor any explosive power, provided that it is thermally stable (self-accelerating decomposition temperature is 60°C or higher for a 50 kg package), and, for liquid mixtures, a diluent having a boiling point of not less than 150 °C is used for desensitization, will be defined as organic peroxide TYPE G. If the organic peroxide is not thermally stable or a diluent having a boiling point less than 150 °C is used for desensitization, it shall be defined as organic peroxide TYPE F.”</w:t>
      </w:r>
    </w:p>
    <w:p w:rsidR="000B158D" w:rsidRDefault="000B158D" w:rsidP="00BD1B81">
      <w:pPr>
        <w:pStyle w:val="SingleTxtG"/>
        <w:ind w:left="2268" w:hanging="1134"/>
        <w:rPr>
          <w:lang w:val="en-US"/>
        </w:rPr>
      </w:pPr>
      <w:r>
        <w:rPr>
          <w:lang w:val="en-US"/>
        </w:rPr>
        <w:lastRenderedPageBreak/>
        <w:t>20.4.4</w:t>
      </w:r>
      <w:r>
        <w:rPr>
          <w:lang w:val="en-US"/>
        </w:rPr>
        <w:tab/>
      </w:r>
      <w:r w:rsidR="006D12D5">
        <w:rPr>
          <w:lang w:val="en-US"/>
        </w:rPr>
        <w:t xml:space="preserve">Replace </w:t>
      </w:r>
      <w:r>
        <w:rPr>
          <w:lang w:val="en-US"/>
        </w:rPr>
        <w:t>“transport” with “classification” in paragraphs 20.4.4.4; 20.4.4.6; and 20.4.4.9.</w:t>
      </w:r>
    </w:p>
    <w:p w:rsidR="006D12D5" w:rsidRDefault="006D12D5" w:rsidP="00BD1B81">
      <w:pPr>
        <w:pStyle w:val="SingleTxtG"/>
        <w:ind w:left="2268" w:hanging="1134"/>
        <w:rPr>
          <w:lang w:val="en-US"/>
        </w:rPr>
      </w:pPr>
      <w:r>
        <w:rPr>
          <w:lang w:val="en-US"/>
        </w:rPr>
        <w:t>20.4.4.8</w:t>
      </w:r>
      <w:r>
        <w:rPr>
          <w:lang w:val="en-US"/>
        </w:rPr>
        <w:tab/>
        <w:t>Replace “transport” with “containment”.</w:t>
      </w:r>
    </w:p>
    <w:p w:rsidR="00DC0A7B" w:rsidRDefault="000B158D" w:rsidP="000B158D">
      <w:pPr>
        <w:spacing w:after="120"/>
        <w:ind w:left="2268" w:hanging="1134"/>
        <w:rPr>
          <w:lang w:val="en-US"/>
        </w:rPr>
      </w:pPr>
      <w:r>
        <w:rPr>
          <w:lang w:val="en-US"/>
        </w:rPr>
        <w:t>20.5.2</w:t>
      </w:r>
      <w:r>
        <w:rPr>
          <w:lang w:val="en-US"/>
        </w:rPr>
        <w:tab/>
      </w:r>
      <w:r w:rsidR="006D12D5">
        <w:rPr>
          <w:lang w:val="en-US"/>
        </w:rPr>
        <w:t>In the first sentence, replace</w:t>
      </w:r>
      <w:r>
        <w:rPr>
          <w:lang w:val="en-US"/>
        </w:rPr>
        <w:t xml:space="preserve"> “transported” </w:t>
      </w:r>
      <w:r w:rsidR="006D12D5">
        <w:rPr>
          <w:lang w:val="en-US"/>
        </w:rPr>
        <w:t xml:space="preserve">with </w:t>
      </w:r>
      <w:r>
        <w:rPr>
          <w:lang w:val="en-US"/>
        </w:rPr>
        <w:t>“classified”</w:t>
      </w:r>
      <w:r w:rsidR="006D12D5">
        <w:rPr>
          <w:lang w:val="en-US"/>
        </w:rPr>
        <w:t>.</w:t>
      </w:r>
      <w:r w:rsidR="006D12D5" w:rsidDel="006D12D5">
        <w:rPr>
          <w:lang w:val="en-US"/>
        </w:rPr>
        <w:t xml:space="preserve"> </w:t>
      </w:r>
    </w:p>
    <w:p w:rsidR="000B158D" w:rsidRDefault="000B158D" w:rsidP="000B158D">
      <w:pPr>
        <w:spacing w:after="120"/>
        <w:ind w:left="2268" w:hanging="1134"/>
        <w:rPr>
          <w:lang w:val="en-US"/>
        </w:rPr>
      </w:pPr>
      <w:r>
        <w:rPr>
          <w:lang w:val="en-US"/>
        </w:rPr>
        <w:t>Figure 20.3</w:t>
      </w:r>
      <w:r>
        <w:rPr>
          <w:lang w:val="en-US"/>
        </w:rPr>
        <w:tab/>
        <w:t xml:space="preserve">In current boxes 2 and </w:t>
      </w:r>
      <w:proofErr w:type="gramStart"/>
      <w:r>
        <w:rPr>
          <w:lang w:val="en-US"/>
        </w:rPr>
        <w:t>10,</w:t>
      </w:r>
      <w:proofErr w:type="gramEnd"/>
      <w:r>
        <w:rPr>
          <w:lang w:val="en-US"/>
        </w:rPr>
        <w:t xml:space="preserve"> delete “for transport”</w:t>
      </w:r>
      <w:r w:rsidR="00C22CE1">
        <w:rPr>
          <w:lang w:val="en-US"/>
        </w:rPr>
        <w:t>;</w:t>
      </w:r>
    </w:p>
    <w:p w:rsidR="000B158D" w:rsidRDefault="000B158D" w:rsidP="00103BFC">
      <w:pPr>
        <w:pStyle w:val="SingleTxtG"/>
        <w:ind w:left="2268"/>
        <w:rPr>
          <w:lang w:val="en-US"/>
        </w:rPr>
      </w:pPr>
      <w:r>
        <w:rPr>
          <w:lang w:val="en-US"/>
        </w:rPr>
        <w:t xml:space="preserve">In box 6 </w:t>
      </w:r>
      <w:r w:rsidR="00C22CE1">
        <w:rPr>
          <w:lang w:val="en-US"/>
        </w:rPr>
        <w:t xml:space="preserve">replace </w:t>
      </w:r>
      <w:r>
        <w:rPr>
          <w:lang w:val="en-US"/>
        </w:rPr>
        <w:t xml:space="preserve">“in package” </w:t>
      </w:r>
      <w:r w:rsidR="00C22CE1">
        <w:rPr>
          <w:lang w:val="en-US"/>
        </w:rPr>
        <w:t xml:space="preserve">with </w:t>
      </w:r>
      <w:r>
        <w:rPr>
          <w:lang w:val="en-US"/>
        </w:rPr>
        <w:t>“as packaged”</w:t>
      </w:r>
      <w:r w:rsidR="00C22CE1">
        <w:rPr>
          <w:lang w:val="en-US"/>
        </w:rPr>
        <w:t>;</w:t>
      </w:r>
    </w:p>
    <w:p w:rsidR="00C22CE1" w:rsidRDefault="00C22CE1" w:rsidP="00103BFC">
      <w:pPr>
        <w:pStyle w:val="SingleTxtG"/>
        <w:ind w:left="2268"/>
        <w:rPr>
          <w:lang w:val="en-US"/>
        </w:rPr>
      </w:pPr>
      <w:r>
        <w:rPr>
          <w:lang w:val="en-US"/>
        </w:rPr>
        <w:t>Delete the words “</w:t>
      </w:r>
      <w:r w:rsidR="000B158D">
        <w:rPr>
          <w:lang w:val="en-US"/>
        </w:rPr>
        <w:t xml:space="preserve">Exit </w:t>
      </w:r>
      <w:proofErr w:type="gramStart"/>
      <w:r w:rsidR="000B158D">
        <w:rPr>
          <w:lang w:val="en-US"/>
        </w:rPr>
        <w:t>A</w:t>
      </w:r>
      <w:proofErr w:type="gramEnd"/>
      <w:r>
        <w:rPr>
          <w:lang w:val="en-US"/>
        </w:rPr>
        <w:t>”, “Exit B”, “Exit C”, “Exit D” and “Exit D”</w:t>
      </w:r>
      <w:r w:rsidR="000B158D">
        <w:rPr>
          <w:lang w:val="en-US"/>
        </w:rPr>
        <w:t xml:space="preserve"> and </w:t>
      </w:r>
      <w:r>
        <w:rPr>
          <w:lang w:val="en-US"/>
        </w:rPr>
        <w:t>amend the text in the exit boxes as follows:</w:t>
      </w:r>
    </w:p>
    <w:p w:rsidR="00C22CE1" w:rsidRDefault="00C22CE1" w:rsidP="001D1A40">
      <w:pPr>
        <w:pStyle w:val="SingleTxtG"/>
        <w:ind w:left="2268"/>
        <w:rPr>
          <w:lang w:val="en-US"/>
        </w:rPr>
      </w:pPr>
      <w:r>
        <w:rPr>
          <w:lang w:val="en-US"/>
        </w:rPr>
        <w:tab/>
        <w:t xml:space="preserve">- </w:t>
      </w:r>
      <w:r w:rsidR="001D1A40">
        <w:rPr>
          <w:lang w:val="en-US"/>
        </w:rPr>
        <w:tab/>
      </w:r>
      <w:r>
        <w:rPr>
          <w:lang w:val="en-US"/>
        </w:rPr>
        <w:t xml:space="preserve">Amend the text in the exit box currently under “Exit A” to read: </w:t>
      </w:r>
      <w:r w:rsidR="001D1A40">
        <w:rPr>
          <w:lang w:val="en-US"/>
        </w:rPr>
        <w:tab/>
      </w:r>
      <w:r w:rsidR="001D1A40">
        <w:rPr>
          <w:lang w:val="en-US"/>
        </w:rPr>
        <w:tab/>
      </w:r>
      <w:r>
        <w:rPr>
          <w:lang w:val="en-US"/>
        </w:rPr>
        <w:t>“Type A”;</w:t>
      </w:r>
    </w:p>
    <w:p w:rsidR="00C22CE1" w:rsidRDefault="00C22CE1" w:rsidP="00BD1B81">
      <w:pPr>
        <w:pStyle w:val="SingleTxtG"/>
        <w:ind w:left="2268"/>
        <w:rPr>
          <w:lang w:val="en-US"/>
        </w:rPr>
      </w:pPr>
      <w:r>
        <w:rPr>
          <w:lang w:val="en-US"/>
        </w:rPr>
        <w:tab/>
        <w:t xml:space="preserve">- </w:t>
      </w:r>
      <w:r w:rsidR="001D1A40">
        <w:rPr>
          <w:lang w:val="en-US"/>
        </w:rPr>
        <w:tab/>
      </w:r>
      <w:r>
        <w:rPr>
          <w:lang w:val="en-US"/>
        </w:rPr>
        <w:t xml:space="preserve">Amend the text in the exit box currently under “Exit B” to read: “Type </w:t>
      </w:r>
      <w:r w:rsidR="001D1A40">
        <w:rPr>
          <w:lang w:val="en-US"/>
        </w:rPr>
        <w:tab/>
      </w:r>
      <w:r w:rsidR="001D1A40">
        <w:rPr>
          <w:lang w:val="en-US"/>
        </w:rPr>
        <w:tab/>
      </w:r>
      <w:r>
        <w:rPr>
          <w:lang w:val="en-US"/>
        </w:rPr>
        <w:t>B”;</w:t>
      </w:r>
    </w:p>
    <w:p w:rsidR="00C22CE1" w:rsidRDefault="00C22CE1" w:rsidP="00BD1B81">
      <w:pPr>
        <w:pStyle w:val="SingleTxtG"/>
        <w:ind w:left="2268"/>
        <w:rPr>
          <w:lang w:val="en-US"/>
        </w:rPr>
      </w:pPr>
      <w:r>
        <w:rPr>
          <w:lang w:val="en-US"/>
        </w:rPr>
        <w:tab/>
        <w:t xml:space="preserve">- </w:t>
      </w:r>
      <w:r w:rsidR="001D1A40">
        <w:rPr>
          <w:lang w:val="en-US"/>
        </w:rPr>
        <w:tab/>
      </w:r>
      <w:r>
        <w:rPr>
          <w:lang w:val="en-US"/>
        </w:rPr>
        <w:t xml:space="preserve">Amend the text in the exit box currently under “Exit C” to read: “Type </w:t>
      </w:r>
      <w:r w:rsidR="001D1A40">
        <w:rPr>
          <w:lang w:val="en-US"/>
        </w:rPr>
        <w:tab/>
      </w:r>
      <w:r w:rsidR="001D1A40">
        <w:rPr>
          <w:lang w:val="en-US"/>
        </w:rPr>
        <w:tab/>
      </w:r>
      <w:r>
        <w:rPr>
          <w:lang w:val="en-US"/>
        </w:rPr>
        <w:t>C”;</w:t>
      </w:r>
    </w:p>
    <w:p w:rsidR="00C22CE1" w:rsidRDefault="00C22CE1" w:rsidP="00BD1B81">
      <w:pPr>
        <w:pStyle w:val="SingleTxtG"/>
        <w:ind w:left="2268"/>
        <w:rPr>
          <w:lang w:val="en-US"/>
        </w:rPr>
      </w:pPr>
      <w:r>
        <w:rPr>
          <w:lang w:val="en-US"/>
        </w:rPr>
        <w:tab/>
        <w:t xml:space="preserve">- </w:t>
      </w:r>
      <w:r w:rsidR="001D1A40">
        <w:rPr>
          <w:lang w:val="en-US"/>
        </w:rPr>
        <w:tab/>
      </w:r>
      <w:r>
        <w:rPr>
          <w:lang w:val="en-US"/>
        </w:rPr>
        <w:t xml:space="preserve">Amend the text in the exit box currently under “Exit </w:t>
      </w:r>
      <w:r w:rsidR="00741499">
        <w:rPr>
          <w:lang w:val="en-US"/>
        </w:rPr>
        <w:t>D</w:t>
      </w:r>
      <w:r>
        <w:rPr>
          <w:lang w:val="en-US"/>
        </w:rPr>
        <w:t xml:space="preserve">” to read: </w:t>
      </w:r>
      <w:r w:rsidR="001D1A40">
        <w:rPr>
          <w:lang w:val="en-US"/>
        </w:rPr>
        <w:tab/>
      </w:r>
      <w:r w:rsidR="001D1A40">
        <w:rPr>
          <w:lang w:val="en-US"/>
        </w:rPr>
        <w:tab/>
      </w:r>
      <w:r>
        <w:rPr>
          <w:lang w:val="en-US"/>
        </w:rPr>
        <w:t xml:space="preserve">“Type </w:t>
      </w:r>
      <w:r w:rsidR="00741499">
        <w:rPr>
          <w:lang w:val="en-US"/>
        </w:rPr>
        <w:t>D</w:t>
      </w:r>
      <w:r>
        <w:rPr>
          <w:lang w:val="en-US"/>
        </w:rPr>
        <w:t>”;</w:t>
      </w:r>
    </w:p>
    <w:p w:rsidR="000B158D" w:rsidRDefault="00741499" w:rsidP="000B158D">
      <w:pPr>
        <w:spacing w:after="120"/>
        <w:ind w:left="2268" w:hanging="1134"/>
      </w:pPr>
      <w:r>
        <w:rPr>
          <w:lang w:val="en-US"/>
        </w:rPr>
        <w:tab/>
      </w:r>
      <w:r w:rsidR="000B158D">
        <w:rPr>
          <w:lang w:val="en-US"/>
        </w:rPr>
        <w:tab/>
        <w:t>Delete the words “of Figure 20.1 (b)” of the reference “</w:t>
      </w:r>
      <w:proofErr w:type="gramStart"/>
      <w:r w:rsidR="000B158D">
        <w:rPr>
          <w:lang w:val="en-US"/>
        </w:rPr>
        <w:t>go</w:t>
      </w:r>
      <w:proofErr w:type="gramEnd"/>
      <w:r w:rsidR="000B158D">
        <w:rPr>
          <w:lang w:val="en-US"/>
        </w:rPr>
        <w:t xml:space="preserve"> to box 11”.</w:t>
      </w:r>
      <w:r w:rsidR="00DC0A7B">
        <w:rPr>
          <w:rStyle w:val="FootnoteReference"/>
          <w:lang w:val="en-US"/>
        </w:rPr>
        <w:footnoteReference w:id="9"/>
      </w:r>
    </w:p>
    <w:p w:rsidR="000B158D" w:rsidRPr="00D24888" w:rsidRDefault="000B158D" w:rsidP="000B158D">
      <w:pPr>
        <w:pStyle w:val="H1G"/>
        <w:ind w:left="2268"/>
      </w:pPr>
      <w:r w:rsidRPr="00D24888">
        <w:t>Section 2</w:t>
      </w:r>
      <w:r>
        <w:t>1</w:t>
      </w:r>
    </w:p>
    <w:p w:rsidR="000B158D" w:rsidRDefault="000B158D" w:rsidP="00103BFC">
      <w:pPr>
        <w:pStyle w:val="SingleTxtG"/>
        <w:ind w:left="2268" w:hanging="1134"/>
      </w:pPr>
      <w:r w:rsidRPr="00D24888">
        <w:t>2</w:t>
      </w:r>
      <w:r>
        <w:t>1</w:t>
      </w:r>
      <w:r w:rsidRPr="00D24888">
        <w:t>.</w:t>
      </w:r>
      <w:r>
        <w:t>2</w:t>
      </w:r>
      <w:r w:rsidRPr="00D24888">
        <w:t>.1</w:t>
      </w:r>
      <w:r w:rsidRPr="00D24888">
        <w:tab/>
      </w:r>
      <w:r>
        <w:t xml:space="preserve">In the second </w:t>
      </w:r>
      <w:r w:rsidR="00B30250">
        <w:t xml:space="preserve">sentence </w:t>
      </w:r>
      <w:r>
        <w:t xml:space="preserve">replace “transport” </w:t>
      </w:r>
      <w:r w:rsidR="00B30250">
        <w:t xml:space="preserve">with </w:t>
      </w:r>
      <w:r>
        <w:t>“containment”</w:t>
      </w:r>
      <w:r w:rsidR="00B30250">
        <w:t>.</w:t>
      </w:r>
    </w:p>
    <w:p w:rsidR="000B158D" w:rsidRDefault="000B158D" w:rsidP="00103BFC">
      <w:pPr>
        <w:pStyle w:val="SingleTxtG"/>
        <w:ind w:left="2268" w:hanging="1134"/>
      </w:pPr>
      <w:r>
        <w:t>21.2.2</w:t>
      </w:r>
      <w:r>
        <w:tab/>
      </w:r>
      <w:r w:rsidR="00B30250">
        <w:t xml:space="preserve">In the paragraph under sub-paragraphs </w:t>
      </w:r>
      <w:r>
        <w:t xml:space="preserve">(a) and (b), amend the </w:t>
      </w:r>
      <w:r w:rsidR="00B30250">
        <w:t>beginning of the first sentence</w:t>
      </w:r>
      <w:r>
        <w:t xml:space="preserve"> to</w:t>
      </w:r>
      <w:r w:rsidR="00B30250">
        <w:t xml:space="preserve"> read:</w:t>
      </w:r>
      <w:r>
        <w:t xml:space="preserve"> “If the screening…</w:t>
      </w:r>
      <w:proofErr w:type="gramStart"/>
      <w:r>
        <w:t>”</w:t>
      </w:r>
      <w:r w:rsidR="00960887">
        <w:t>.</w:t>
      </w:r>
      <w:proofErr w:type="gramEnd"/>
    </w:p>
    <w:p w:rsidR="000B158D" w:rsidRDefault="000B158D" w:rsidP="00103BFC">
      <w:pPr>
        <w:pStyle w:val="SingleTxtG"/>
        <w:ind w:left="2268" w:hanging="1134"/>
      </w:pPr>
      <w:r>
        <w:tab/>
        <w:t xml:space="preserve">In the </w:t>
      </w:r>
      <w:r w:rsidR="00B30250">
        <w:t>second sentence</w:t>
      </w:r>
      <w:r>
        <w:t xml:space="preserve"> replace “transport” </w:t>
      </w:r>
      <w:r w:rsidR="00B30250">
        <w:t>with</w:t>
      </w:r>
      <w:r w:rsidR="00960887">
        <w:t xml:space="preserve"> </w:t>
      </w:r>
      <w:r>
        <w:t>“containment”</w:t>
      </w:r>
      <w:r w:rsidR="00B30250">
        <w:t>.</w:t>
      </w:r>
    </w:p>
    <w:p w:rsidR="000B158D" w:rsidRDefault="000B158D" w:rsidP="00103BFC">
      <w:pPr>
        <w:pStyle w:val="SingleTxtG"/>
        <w:ind w:left="2268" w:hanging="1134"/>
      </w:pPr>
      <w:r>
        <w:t>21.3.2</w:t>
      </w:r>
      <w:r>
        <w:tab/>
        <w:t>Delete “during transport”.</w:t>
      </w:r>
    </w:p>
    <w:p w:rsidR="000B158D" w:rsidRDefault="000B158D" w:rsidP="00103BFC">
      <w:pPr>
        <w:pStyle w:val="SingleTxtG"/>
        <w:ind w:left="2268" w:hanging="1134"/>
      </w:pPr>
      <w:r>
        <w:t>21.3.3</w:t>
      </w:r>
      <w:r>
        <w:tab/>
      </w:r>
      <w:r w:rsidR="00B30250">
        <w:t>Replace</w:t>
      </w:r>
      <w:r>
        <w:t xml:space="preserve">: </w:t>
      </w:r>
      <w:r w:rsidR="00B30250">
        <w:t xml:space="preserve">“the substance is to be transported under conditions” with “the </w:t>
      </w:r>
      <w:r>
        <w:t>substance is likely to encounter conditions”</w:t>
      </w:r>
      <w:r w:rsidR="00B30250">
        <w:t>.</w:t>
      </w:r>
    </w:p>
    <w:p w:rsidR="00B30250" w:rsidRDefault="000B158D" w:rsidP="00103BFC">
      <w:pPr>
        <w:pStyle w:val="SingleTxtG"/>
        <w:ind w:left="2268" w:hanging="1134"/>
      </w:pPr>
      <w:r>
        <w:t>21.4.2</w:t>
      </w:r>
      <w:r>
        <w:tab/>
        <w:t xml:space="preserve">Delete </w:t>
      </w:r>
      <w:r w:rsidR="00960887">
        <w:t>the</w:t>
      </w:r>
      <w:r>
        <w:t xml:space="preserve"> whole sub-section</w:t>
      </w:r>
      <w:r w:rsidR="00B30250">
        <w:t xml:space="preserve"> (21.4.2 to figure 21.4.2.2)</w:t>
      </w:r>
      <w:r w:rsidR="00872970">
        <w:t xml:space="preserve"> and renumber </w:t>
      </w:r>
      <w:r w:rsidR="00BC17B5">
        <w:t xml:space="preserve">sub-subsequent sub-sections </w:t>
      </w:r>
      <w:r w:rsidR="00872970">
        <w:t>21.4.3 and 21.4.4 accordingly.</w:t>
      </w:r>
    </w:p>
    <w:p w:rsidR="000B158D" w:rsidRPr="00D24888" w:rsidRDefault="000B158D" w:rsidP="000B158D">
      <w:pPr>
        <w:pStyle w:val="H1G"/>
        <w:ind w:left="2268"/>
      </w:pPr>
      <w:r w:rsidRPr="00D24888">
        <w:t>Section 2</w:t>
      </w:r>
      <w:r>
        <w:t>2</w:t>
      </w:r>
    </w:p>
    <w:p w:rsidR="00BC17B5" w:rsidRDefault="000B158D" w:rsidP="00103BFC">
      <w:pPr>
        <w:pStyle w:val="SingleTxtG"/>
      </w:pPr>
      <w:r>
        <w:t>22.1</w:t>
      </w:r>
      <w:r w:rsidR="00821459">
        <w:t>,</w:t>
      </w:r>
      <w:r>
        <w:t xml:space="preserve"> 22.2</w:t>
      </w:r>
      <w:r w:rsidR="00821459">
        <w:t>,</w:t>
      </w:r>
      <w:r>
        <w:t xml:space="preserve"> 22.3.1 and 22.4.1.3 </w:t>
      </w:r>
      <w:r w:rsidR="004A077A">
        <w:tab/>
      </w:r>
      <w:r w:rsidR="00BC17B5">
        <w:t>Delete “for transport”</w:t>
      </w:r>
      <w:r w:rsidR="00BC5492">
        <w:t>.</w:t>
      </w:r>
    </w:p>
    <w:p w:rsidR="000B158D" w:rsidRDefault="000B158D" w:rsidP="00103BFC">
      <w:pPr>
        <w:pStyle w:val="SingleTxtG"/>
      </w:pPr>
      <w:r>
        <w:t>22.4.1.1</w:t>
      </w:r>
      <w:r w:rsidR="00BC17B5">
        <w:tab/>
        <w:t>Delete “as for transport”</w:t>
      </w:r>
      <w:r>
        <w:t>.</w:t>
      </w:r>
    </w:p>
    <w:p w:rsidR="000B158D" w:rsidRPr="00D24888" w:rsidRDefault="000B158D" w:rsidP="000B158D">
      <w:pPr>
        <w:pStyle w:val="H1G"/>
        <w:ind w:left="2268"/>
      </w:pPr>
      <w:r w:rsidRPr="00D24888">
        <w:t>Section 2</w:t>
      </w:r>
      <w:r>
        <w:t>2</w:t>
      </w:r>
    </w:p>
    <w:p w:rsidR="000B158D" w:rsidRDefault="000B158D" w:rsidP="000B158D">
      <w:pPr>
        <w:spacing w:after="120"/>
        <w:ind w:left="2268" w:hanging="1134"/>
      </w:pPr>
      <w:r>
        <w:t>23.4.2.3.2</w:t>
      </w:r>
      <w:r>
        <w:tab/>
        <w:t xml:space="preserve">In the last </w:t>
      </w:r>
      <w:r w:rsidR="00BC5492">
        <w:t xml:space="preserve">sentence </w:t>
      </w:r>
      <w:r>
        <w:t>replace “transport” with “the package”.</w:t>
      </w:r>
    </w:p>
    <w:p w:rsidR="00BC5492" w:rsidRPr="00D24888" w:rsidRDefault="00BC5492" w:rsidP="00BC5492">
      <w:pPr>
        <w:pStyle w:val="H1G"/>
        <w:ind w:left="2268"/>
      </w:pPr>
      <w:r w:rsidRPr="00D24888">
        <w:lastRenderedPageBreak/>
        <w:t xml:space="preserve">Section </w:t>
      </w:r>
      <w:r>
        <w:t>24</w:t>
      </w:r>
    </w:p>
    <w:p w:rsidR="00BC5492" w:rsidRDefault="00BC5492" w:rsidP="00BC5492">
      <w:pPr>
        <w:pStyle w:val="SingleTxtG"/>
      </w:pPr>
      <w:r>
        <w:t>24.1</w:t>
      </w:r>
      <w:r w:rsidR="0086261F">
        <w:t>,</w:t>
      </w:r>
      <w:r>
        <w:t xml:space="preserve"> 24.3.1 and 24.4.1.3</w:t>
      </w:r>
      <w:r>
        <w:tab/>
        <w:t xml:space="preserve"> Delete “for transport”.</w:t>
      </w:r>
    </w:p>
    <w:p w:rsidR="00BC5492" w:rsidRDefault="00BC5492" w:rsidP="00BC5492">
      <w:pPr>
        <w:pStyle w:val="SingleTxtG"/>
      </w:pPr>
      <w:r>
        <w:t>24.4.1.1</w:t>
      </w:r>
      <w:r>
        <w:tab/>
        <w:t>Delete “as for transport”.</w:t>
      </w:r>
    </w:p>
    <w:p w:rsidR="00BC5492" w:rsidRPr="00D24888" w:rsidRDefault="00BC5492" w:rsidP="00BC5492">
      <w:pPr>
        <w:pStyle w:val="H1G"/>
        <w:ind w:left="2268"/>
      </w:pPr>
      <w:r w:rsidRPr="00D24888">
        <w:t xml:space="preserve">Section </w:t>
      </w:r>
      <w:r>
        <w:t>25</w:t>
      </w:r>
    </w:p>
    <w:p w:rsidR="00BC5492" w:rsidRDefault="00294148" w:rsidP="002A46AC">
      <w:pPr>
        <w:pStyle w:val="SingleTxtG"/>
      </w:pPr>
      <w:r>
        <w:t>In the last sentence of footnote 1, replace “transport conditions” with “packing conditions”.</w:t>
      </w:r>
    </w:p>
    <w:p w:rsidR="000B158D" w:rsidRPr="00D24888" w:rsidRDefault="000B158D" w:rsidP="000B158D">
      <w:pPr>
        <w:pStyle w:val="H1G"/>
        <w:ind w:left="2268"/>
      </w:pPr>
      <w:r w:rsidRPr="00D24888">
        <w:t>Section 2</w:t>
      </w:r>
      <w:r>
        <w:t>6</w:t>
      </w:r>
    </w:p>
    <w:p w:rsidR="000B158D" w:rsidRDefault="000B158D" w:rsidP="00103BFC">
      <w:pPr>
        <w:pStyle w:val="SingleTxtG"/>
        <w:ind w:left="2268" w:hanging="1134"/>
      </w:pPr>
      <w:r>
        <w:t>26.1.1.1</w:t>
      </w:r>
      <w:r>
        <w:tab/>
      </w:r>
      <w:r w:rsidR="00294148">
        <w:t>In the second sentence, r</w:t>
      </w:r>
      <w:r>
        <w:t>eplace “transport” with “containment”.</w:t>
      </w:r>
    </w:p>
    <w:p w:rsidR="000B158D" w:rsidRDefault="000B158D" w:rsidP="00103BFC">
      <w:pPr>
        <w:pStyle w:val="SingleTxtG"/>
        <w:ind w:left="2268" w:hanging="1134"/>
      </w:pPr>
      <w:r>
        <w:t>26.3.3</w:t>
      </w:r>
      <w:r>
        <w:tab/>
        <w:t xml:space="preserve">Amend the start of the </w:t>
      </w:r>
      <w:r w:rsidR="00294148">
        <w:t xml:space="preserve">third </w:t>
      </w:r>
      <w:r>
        <w:t>sentence to</w:t>
      </w:r>
      <w:r w:rsidR="00294148">
        <w:t xml:space="preserve"> read</w:t>
      </w:r>
      <w:r>
        <w:t>: “If the substance is under temperature control a solid but is liquid…</w:t>
      </w:r>
      <w:proofErr w:type="gramStart"/>
      <w:r>
        <w:t>”.</w:t>
      </w:r>
      <w:proofErr w:type="gramEnd"/>
    </w:p>
    <w:p w:rsidR="000B158D" w:rsidRPr="00D24888" w:rsidRDefault="000B158D" w:rsidP="000B158D">
      <w:pPr>
        <w:pStyle w:val="H1G"/>
        <w:ind w:left="2268"/>
      </w:pPr>
      <w:r w:rsidRPr="00D24888">
        <w:t>Section 2</w:t>
      </w:r>
      <w:r>
        <w:t>7</w:t>
      </w:r>
    </w:p>
    <w:p w:rsidR="000B158D" w:rsidRDefault="000B158D" w:rsidP="00103BFC">
      <w:pPr>
        <w:pStyle w:val="SingleTxtG"/>
        <w:tabs>
          <w:tab w:val="left" w:pos="4536"/>
        </w:tabs>
        <w:ind w:left="2268" w:hanging="1134"/>
      </w:pPr>
      <w:r>
        <w:t>27.1.</w:t>
      </w:r>
      <w:r w:rsidR="004A077A">
        <w:t>1</w:t>
      </w:r>
      <w:r>
        <w:t>; 27.2.1; 27.3.1 and 27.4.3.1</w:t>
      </w:r>
      <w:r w:rsidR="004A077A">
        <w:tab/>
      </w:r>
      <w:proofErr w:type="gramStart"/>
      <w:r w:rsidR="004A077A">
        <w:t>Delete</w:t>
      </w:r>
      <w:proofErr w:type="gramEnd"/>
      <w:r w:rsidR="004A077A">
        <w:t xml:space="preserve"> “for transport”</w:t>
      </w:r>
      <w:r w:rsidR="00103BFC">
        <w:t>.</w:t>
      </w:r>
    </w:p>
    <w:p w:rsidR="000B158D" w:rsidRDefault="000B158D" w:rsidP="00103BFC">
      <w:pPr>
        <w:pStyle w:val="SingleTxtG"/>
        <w:ind w:left="2268" w:hanging="1134"/>
      </w:pPr>
      <w:r>
        <w:t>27.4.2</w:t>
      </w:r>
      <w:r>
        <w:tab/>
      </w:r>
      <w:r w:rsidR="004A077A">
        <w:t>In the title, replace “g.2” with “G.2”</w:t>
      </w:r>
      <w:r w:rsidR="00103BFC">
        <w:t>.</w:t>
      </w:r>
    </w:p>
    <w:p w:rsidR="000B158D" w:rsidRPr="00D24888" w:rsidRDefault="000B158D" w:rsidP="000B158D">
      <w:pPr>
        <w:pStyle w:val="H1G"/>
        <w:ind w:left="2268"/>
      </w:pPr>
      <w:r w:rsidRPr="00D24888">
        <w:t>Section 2</w:t>
      </w:r>
      <w:r>
        <w:t>8</w:t>
      </w:r>
    </w:p>
    <w:p w:rsidR="000B158D" w:rsidRDefault="000B158D" w:rsidP="00103BFC">
      <w:pPr>
        <w:pStyle w:val="SingleTxtG"/>
        <w:ind w:left="2268" w:hanging="1134"/>
      </w:pPr>
      <w:r>
        <w:t>28.1</w:t>
      </w:r>
      <w:r>
        <w:tab/>
      </w:r>
      <w:r w:rsidR="00F76BC9">
        <w:t>In the second sentence, d</w:t>
      </w:r>
      <w:r>
        <w:t>elete “as used in transport”.</w:t>
      </w:r>
    </w:p>
    <w:p w:rsidR="000B158D" w:rsidRDefault="000B158D" w:rsidP="00103BFC">
      <w:pPr>
        <w:pStyle w:val="SingleTxtG"/>
        <w:ind w:left="2268" w:hanging="1134"/>
      </w:pPr>
      <w:r>
        <w:tab/>
        <w:t xml:space="preserve">In </w:t>
      </w:r>
      <w:r w:rsidR="00F76BC9">
        <w:t xml:space="preserve">sub-paragraph </w:t>
      </w:r>
      <w:r>
        <w:t xml:space="preserve">(b) and </w:t>
      </w:r>
      <w:r w:rsidR="00F76BC9">
        <w:t xml:space="preserve">in </w:t>
      </w:r>
      <w:r>
        <w:t xml:space="preserve">the second reference, </w:t>
      </w:r>
      <w:r w:rsidR="00F76BC9">
        <w:t>replace “Frank-</w:t>
      </w:r>
      <w:proofErr w:type="spellStart"/>
      <w:r w:rsidR="00F76BC9">
        <w:t>Kamentskii</w:t>
      </w:r>
      <w:proofErr w:type="spellEnd"/>
      <w:r w:rsidR="00F76BC9">
        <w:t xml:space="preserve">” with </w:t>
      </w:r>
      <w:r>
        <w:t>“Frank-</w:t>
      </w:r>
      <w:proofErr w:type="spellStart"/>
      <w:r>
        <w:t>Kamenetskii</w:t>
      </w:r>
      <w:proofErr w:type="spellEnd"/>
      <w:r>
        <w:t>”</w:t>
      </w:r>
      <w:r w:rsidR="0086261F">
        <w:t>.</w:t>
      </w:r>
    </w:p>
    <w:p w:rsidR="000B158D" w:rsidRDefault="000B158D" w:rsidP="00103BFC">
      <w:pPr>
        <w:pStyle w:val="SingleTxtG"/>
        <w:ind w:left="2268" w:hanging="1134"/>
      </w:pPr>
      <w:r>
        <w:t>28.2.1</w:t>
      </w:r>
      <w:r>
        <w:tab/>
        <w:t>Delete “at transport temperatures”</w:t>
      </w:r>
      <w:r w:rsidR="00F76BC9">
        <w:t>.</w:t>
      </w:r>
    </w:p>
    <w:p w:rsidR="000B158D" w:rsidRDefault="000B158D" w:rsidP="00103BFC">
      <w:pPr>
        <w:pStyle w:val="SingleTxtG"/>
        <w:ind w:left="2268" w:hanging="1134"/>
      </w:pPr>
      <w:r>
        <w:t>28.2.2</w:t>
      </w:r>
      <w:r>
        <w:tab/>
        <w:t>In notes a, b and c to Table 28.1 replace “transported” with “contained”</w:t>
      </w:r>
      <w:r w:rsidR="00F76BC9">
        <w:t>.</w:t>
      </w:r>
    </w:p>
    <w:p w:rsidR="000B158D" w:rsidRDefault="000B158D" w:rsidP="00103BFC">
      <w:pPr>
        <w:pStyle w:val="SingleTxtG"/>
        <w:ind w:left="2268" w:hanging="1134"/>
      </w:pPr>
      <w:r>
        <w:tab/>
      </w:r>
      <w:r w:rsidR="00F76BC9">
        <w:t>In the sentence after the table, d</w:t>
      </w:r>
      <w:r>
        <w:t>elete “for transport”</w:t>
      </w:r>
      <w:r w:rsidR="00F76BC9">
        <w:t>.</w:t>
      </w:r>
      <w:r w:rsidR="00F76BC9" w:rsidDel="00F76BC9">
        <w:t xml:space="preserve"> </w:t>
      </w:r>
      <w:r>
        <w:t>28.2.3</w:t>
      </w:r>
      <w:r>
        <w:tab/>
      </w:r>
      <w:r w:rsidR="00C20131">
        <w:t>In the note to Table 28.2, d</w:t>
      </w:r>
      <w:r>
        <w:t>elete “for transport”</w:t>
      </w:r>
      <w:r w:rsidR="00C20131">
        <w:t>.</w:t>
      </w:r>
      <w:r>
        <w:t xml:space="preserve"> </w:t>
      </w:r>
    </w:p>
    <w:p w:rsidR="000B158D" w:rsidRDefault="000B158D" w:rsidP="00103BFC">
      <w:pPr>
        <w:pStyle w:val="SingleTxtG"/>
        <w:ind w:left="2268" w:hanging="1134"/>
      </w:pPr>
      <w:r>
        <w:t>28.2.4</w:t>
      </w:r>
      <w:r>
        <w:tab/>
      </w:r>
      <w:r w:rsidR="00C20131">
        <w:t>R</w:t>
      </w:r>
      <w:r>
        <w:t>eplace “transported” with “contained”</w:t>
      </w:r>
      <w:r w:rsidR="00C20131">
        <w:t>.</w:t>
      </w:r>
    </w:p>
    <w:p w:rsidR="000B158D" w:rsidRDefault="000B158D" w:rsidP="00103BFC">
      <w:pPr>
        <w:pStyle w:val="SingleTxtG"/>
        <w:ind w:left="2268" w:hanging="1134"/>
      </w:pPr>
      <w:r>
        <w:t>28.3.2</w:t>
      </w:r>
      <w:r>
        <w:tab/>
      </w:r>
      <w:r w:rsidR="00C20131">
        <w:t>In the first sentence d</w:t>
      </w:r>
      <w:r>
        <w:t xml:space="preserve">elete “to be transported” and </w:t>
      </w:r>
      <w:r w:rsidR="00C20131">
        <w:t xml:space="preserve">at the beginning of the second sentence delete </w:t>
      </w:r>
      <w:r>
        <w:t>“transport in”</w:t>
      </w:r>
      <w:r w:rsidR="00C20131">
        <w:t>.</w:t>
      </w:r>
      <w:r>
        <w:t xml:space="preserve"> </w:t>
      </w:r>
    </w:p>
    <w:p w:rsidR="000B158D" w:rsidRDefault="000B158D" w:rsidP="00103BFC">
      <w:pPr>
        <w:pStyle w:val="SingleTxtG"/>
        <w:ind w:left="2268" w:hanging="1134"/>
      </w:pPr>
      <w:r>
        <w:t>28.3.5</w:t>
      </w:r>
      <w:r>
        <w:tab/>
      </w:r>
      <w:r w:rsidR="006E42A8">
        <w:t>In the first sentence, d</w:t>
      </w:r>
      <w:r>
        <w:t>elete “offered for transport”</w:t>
      </w:r>
      <w:r w:rsidR="006E42A8">
        <w:t>.</w:t>
      </w:r>
    </w:p>
    <w:p w:rsidR="000B158D" w:rsidRDefault="000B158D" w:rsidP="00103BFC">
      <w:pPr>
        <w:pStyle w:val="SingleTxtG"/>
        <w:ind w:left="2268" w:hanging="1134"/>
      </w:pPr>
      <w:r>
        <w:t>28.4.4.1.1</w:t>
      </w:r>
      <w:r>
        <w:tab/>
      </w:r>
      <w:proofErr w:type="gramStart"/>
      <w:r w:rsidR="00AB5AA7">
        <w:t>At</w:t>
      </w:r>
      <w:proofErr w:type="gramEnd"/>
      <w:r w:rsidR="00AB5AA7">
        <w:t xml:space="preserve"> the end of the first sentence d</w:t>
      </w:r>
      <w:r>
        <w:t>elete “as for transport”</w:t>
      </w:r>
      <w:r w:rsidR="00AB5AA7">
        <w:t>.</w:t>
      </w:r>
    </w:p>
    <w:p w:rsidR="000B158D" w:rsidRDefault="000B158D" w:rsidP="00103BFC">
      <w:pPr>
        <w:pStyle w:val="SingleTxtG"/>
        <w:ind w:left="2268" w:hanging="1134"/>
      </w:pPr>
      <w:r>
        <w:t>28.4.4.1.2</w:t>
      </w:r>
      <w:r>
        <w:tab/>
        <w:t>Delete “offered for transport”</w:t>
      </w:r>
      <w:r w:rsidR="00AB5AA7">
        <w:t>.</w:t>
      </w:r>
      <w:r>
        <w:t xml:space="preserve"> </w:t>
      </w:r>
    </w:p>
    <w:p w:rsidR="000B158D" w:rsidRPr="00417645" w:rsidRDefault="000B158D" w:rsidP="00103BFC">
      <w:pPr>
        <w:pStyle w:val="SingleTxtG"/>
        <w:ind w:left="2268" w:hanging="1134"/>
      </w:pPr>
      <w:r>
        <w:t>28.4.4.2.6</w:t>
      </w:r>
      <w:r>
        <w:tab/>
      </w:r>
      <w:r w:rsidR="00AB5AA7">
        <w:t>At the end of the first sentence d</w:t>
      </w:r>
      <w:r>
        <w:t>elete “offered for transport”.</w:t>
      </w:r>
    </w:p>
    <w:p w:rsidR="000B158D" w:rsidRPr="00D24888" w:rsidRDefault="000B158D" w:rsidP="00103BFC">
      <w:pPr>
        <w:pStyle w:val="SingleTxtG"/>
        <w:ind w:left="2268" w:hanging="1134"/>
      </w:pPr>
      <w:r w:rsidRPr="00103BFC">
        <w:rPr>
          <w:b/>
        </w:rPr>
        <w:t>Part III</w:t>
      </w:r>
      <w:r w:rsidR="00AB5AA7">
        <w:tab/>
      </w:r>
      <w:r>
        <w:t>Amen</w:t>
      </w:r>
      <w:r w:rsidR="00AB5AA7">
        <w:t>d</w:t>
      </w:r>
      <w:r>
        <w:t xml:space="preserve"> the </w:t>
      </w:r>
      <w:r w:rsidR="00AB5AA7">
        <w:t xml:space="preserve">end of the </w:t>
      </w:r>
      <w:r>
        <w:t>title to</w:t>
      </w:r>
      <w:r w:rsidR="00AB5AA7">
        <w:t xml:space="preserve"> read</w:t>
      </w:r>
      <w:r>
        <w:t xml:space="preserve">: “… </w:t>
      </w:r>
      <w:proofErr w:type="gramStart"/>
      <w:r>
        <w:t>RELATING TO VARIOUS HAZARD CLASSES”</w:t>
      </w:r>
      <w:r w:rsidR="00834AC8">
        <w:t>.</w:t>
      </w:r>
      <w:proofErr w:type="gramEnd"/>
    </w:p>
    <w:p w:rsidR="000B158D" w:rsidRPr="00425285" w:rsidRDefault="000B158D" w:rsidP="00103BFC">
      <w:pPr>
        <w:pStyle w:val="SingleTxtG"/>
        <w:ind w:left="2268" w:hanging="1134"/>
      </w:pPr>
      <w:r w:rsidRPr="00103BFC">
        <w:rPr>
          <w:b/>
        </w:rPr>
        <w:t>Contents of Part III</w:t>
      </w:r>
      <w:r w:rsidR="00AB5AA7">
        <w:tab/>
      </w:r>
      <w:r w:rsidR="00AB5AA7">
        <w:tab/>
        <w:t>Amend in accordance with the changes to the headings of the specific sections</w:t>
      </w:r>
      <w:r w:rsidR="0086261F">
        <w:t>.</w:t>
      </w:r>
    </w:p>
    <w:p w:rsidR="00834AC8" w:rsidRDefault="00834AC8">
      <w:pPr>
        <w:suppressAutoHyphens w:val="0"/>
        <w:spacing w:line="240" w:lineRule="auto"/>
        <w:rPr>
          <w:b/>
          <w:sz w:val="24"/>
        </w:rPr>
      </w:pPr>
      <w:r>
        <w:br w:type="page"/>
      </w:r>
    </w:p>
    <w:p w:rsidR="000B158D" w:rsidRDefault="000B158D" w:rsidP="000B158D">
      <w:pPr>
        <w:pStyle w:val="H1G"/>
        <w:ind w:left="2268"/>
      </w:pPr>
      <w:r w:rsidRPr="00D24888">
        <w:lastRenderedPageBreak/>
        <w:t>Section</w:t>
      </w:r>
      <w:r>
        <w:t xml:space="preserve"> 30</w:t>
      </w:r>
    </w:p>
    <w:p w:rsidR="000B158D" w:rsidRDefault="000B158D" w:rsidP="00103BFC">
      <w:pPr>
        <w:pStyle w:val="SingleTxtG"/>
        <w:ind w:left="2268" w:hanging="1134"/>
      </w:pPr>
      <w:r>
        <w:t>30.1.1</w:t>
      </w:r>
      <w:r>
        <w:tab/>
      </w:r>
      <w:r w:rsidR="00AE4C73">
        <w:t xml:space="preserve">In sub-paragraph (a) </w:t>
      </w:r>
      <w:r>
        <w:t>insert “and Chapter 2.3 of the GHS” after “Regulations”</w:t>
      </w:r>
      <w:r w:rsidR="00A2716D">
        <w:t>.</w:t>
      </w:r>
    </w:p>
    <w:p w:rsidR="00D6615E" w:rsidRDefault="000B158D" w:rsidP="00103BFC">
      <w:pPr>
        <w:pStyle w:val="SingleTxtG"/>
        <w:ind w:left="2268" w:hanging="1134"/>
      </w:pPr>
      <w:r>
        <w:tab/>
      </w:r>
      <w:r w:rsidR="00AE4C73">
        <w:t xml:space="preserve">In sub-paragraph </w:t>
      </w:r>
      <w:r>
        <w:t>(b): delete “of Class 3”</w:t>
      </w:r>
      <w:r w:rsidR="00D6615E">
        <w:t xml:space="preserve"> and </w:t>
      </w:r>
      <w:r w:rsidR="00A2716D">
        <w:t>in</w:t>
      </w:r>
      <w:r w:rsidR="00D6615E">
        <w:t xml:space="preserve"> the text between parentheses </w:t>
      </w:r>
      <w:r w:rsidR="00A2716D">
        <w:t xml:space="preserve">replace “Manual and Chapter” with “Manual, Chapter” and insert </w:t>
      </w:r>
      <w:r w:rsidR="006A025B">
        <w:t>“</w:t>
      </w:r>
      <w:r w:rsidR="00D6615E">
        <w:t>and Chapter 2.6 of the GHS”</w:t>
      </w:r>
      <w:r w:rsidR="006A025B">
        <w:t xml:space="preserve"> at the end</w:t>
      </w:r>
      <w:r w:rsidR="00A2716D">
        <w:t>.</w:t>
      </w:r>
    </w:p>
    <w:p w:rsidR="000B158D" w:rsidRDefault="00D6615E" w:rsidP="00103BFC">
      <w:pPr>
        <w:pStyle w:val="SingleTxtG"/>
        <w:ind w:left="2268" w:hanging="1134"/>
      </w:pPr>
      <w:r>
        <w:tab/>
      </w:r>
      <w:r w:rsidR="00AE4C73">
        <w:t xml:space="preserve">In sub-paragraph </w:t>
      </w:r>
      <w:r w:rsidR="000B158D">
        <w:t xml:space="preserve">(c): </w:t>
      </w:r>
      <w:r>
        <w:t xml:space="preserve">replace </w:t>
      </w:r>
      <w:r w:rsidR="000B158D">
        <w:t xml:space="preserve">“Readily combustible” </w:t>
      </w:r>
      <w:r>
        <w:t xml:space="preserve">with </w:t>
      </w:r>
      <w:r w:rsidR="000B158D">
        <w:t xml:space="preserve">“Flammable”, delete “of Division 4.1” and </w:t>
      </w:r>
      <w:r w:rsidR="006A025B">
        <w:t xml:space="preserve">in </w:t>
      </w:r>
      <w:r>
        <w:t xml:space="preserve">the text </w:t>
      </w:r>
      <w:r w:rsidR="000B158D">
        <w:t xml:space="preserve">between parentheses </w:t>
      </w:r>
      <w:r w:rsidR="006A025B">
        <w:t>replace “Manual and Chapter” with “Manual, Chapter” and insert</w:t>
      </w:r>
      <w:r w:rsidR="000B158D">
        <w:t xml:space="preserve"> </w:t>
      </w:r>
      <w:r w:rsidR="006A025B">
        <w:t>“</w:t>
      </w:r>
      <w:r w:rsidR="000B158D">
        <w:t xml:space="preserve">and </w:t>
      </w:r>
      <w:r>
        <w:t>c</w:t>
      </w:r>
      <w:r w:rsidR="000B158D">
        <w:t>hapters 2.7 and 2.17 of the GHS”</w:t>
      </w:r>
      <w:r w:rsidR="006A025B">
        <w:t xml:space="preserve"> at the end.</w:t>
      </w:r>
    </w:p>
    <w:p w:rsidR="000B158D" w:rsidRDefault="000B158D" w:rsidP="00103BFC">
      <w:pPr>
        <w:pStyle w:val="SingleTxtG"/>
        <w:ind w:left="2268" w:hanging="1134"/>
      </w:pPr>
      <w:r>
        <w:tab/>
      </w:r>
      <w:r w:rsidR="00A2716D">
        <w:t>In sub-paragraph</w:t>
      </w:r>
      <w:r>
        <w:t xml:space="preserve"> (d): delete “of Division 4.2” and </w:t>
      </w:r>
      <w:r w:rsidR="006A025B">
        <w:t>in the text between parentheses replace “Manual and Chapter” with “Manual, Chapter” and insert “</w:t>
      </w:r>
      <w:r>
        <w:t xml:space="preserve">and </w:t>
      </w:r>
      <w:r w:rsidR="00A2716D">
        <w:t>c</w:t>
      </w:r>
      <w:r>
        <w:t>hapters 2.9, 2.10 and 2.11 of the GHS”</w:t>
      </w:r>
      <w:r w:rsidR="006A025B">
        <w:t xml:space="preserve"> at the end</w:t>
      </w:r>
      <w:r w:rsidR="00A2716D">
        <w:t>.</w:t>
      </w:r>
    </w:p>
    <w:p w:rsidR="000B158D" w:rsidRDefault="000B158D" w:rsidP="00103BFC">
      <w:pPr>
        <w:pStyle w:val="SingleTxtG"/>
        <w:ind w:left="2268" w:hanging="1134"/>
      </w:pPr>
      <w:r>
        <w:tab/>
      </w:r>
      <w:r w:rsidR="00A2716D">
        <w:t>In sub-paragraph</w:t>
      </w:r>
      <w:r>
        <w:t xml:space="preserve"> (e): delete “of Division 4.3” and </w:t>
      </w:r>
      <w:r w:rsidR="006A025B">
        <w:t>in the text between parentheses replace “Manual and Chapter” with “Manual, Chapter” and insert</w:t>
      </w:r>
      <w:r>
        <w:t xml:space="preserve"> </w:t>
      </w:r>
      <w:r w:rsidR="006A025B">
        <w:t>“</w:t>
      </w:r>
      <w:r>
        <w:t>and Chapter 2.12 of the GHS”</w:t>
      </w:r>
      <w:r w:rsidR="006A025B">
        <w:t xml:space="preserve"> at the end</w:t>
      </w:r>
      <w:r w:rsidR="00A2716D">
        <w:t>.</w:t>
      </w:r>
    </w:p>
    <w:p w:rsidR="000B158D" w:rsidRDefault="000B158D" w:rsidP="00103BFC">
      <w:pPr>
        <w:pStyle w:val="SingleTxtG"/>
        <w:ind w:left="2268" w:hanging="1134"/>
      </w:pPr>
      <w:r>
        <w:tab/>
      </w:r>
      <w:r w:rsidR="00A2716D">
        <w:t>In sub-paragraph</w:t>
      </w:r>
      <w:r>
        <w:t xml:space="preserve"> (f): delete “of Division 5.1” and </w:t>
      </w:r>
      <w:r w:rsidR="006A025B">
        <w:t xml:space="preserve">in the text between parentheses replace “Manual and Chapter” with “Manual, Chapter” </w:t>
      </w:r>
      <w:r>
        <w:t xml:space="preserve">and </w:t>
      </w:r>
      <w:r w:rsidR="006A025B">
        <w:t>insert “c</w:t>
      </w:r>
      <w:r>
        <w:t>hapters 2.13 and 2.14 of the GHS”</w:t>
      </w:r>
      <w:r w:rsidR="006A025B">
        <w:t xml:space="preserve"> at the end.</w:t>
      </w:r>
    </w:p>
    <w:p w:rsidR="000B158D" w:rsidRDefault="000B158D" w:rsidP="00103BFC">
      <w:pPr>
        <w:pStyle w:val="SingleTxtG"/>
        <w:ind w:left="2268" w:hanging="1134"/>
      </w:pPr>
      <w:r>
        <w:tab/>
      </w:r>
      <w:r w:rsidR="006A025B">
        <w:t xml:space="preserve">In sub-paragraph </w:t>
      </w:r>
      <w:r>
        <w:t xml:space="preserve">(g): </w:t>
      </w:r>
      <w:r w:rsidR="007E5A31">
        <w:t xml:space="preserve">Amend the beginning to read “Corrosive substances” </w:t>
      </w:r>
      <w:r>
        <w:t xml:space="preserve">and </w:t>
      </w:r>
      <w:r w:rsidR="007E5A31">
        <w:t>in the text between parentheses replace “Manual and Chapter” with “Manual, Chapter” and insert</w:t>
      </w:r>
      <w:r>
        <w:t xml:space="preserve"> </w:t>
      </w:r>
      <w:r w:rsidR="007E5A31">
        <w:t>“</w:t>
      </w:r>
      <w:r>
        <w:t>and Chapter 2.16 of the GHS”</w:t>
      </w:r>
      <w:r w:rsidR="007E5A31">
        <w:t xml:space="preserve"> at the end.</w:t>
      </w:r>
    </w:p>
    <w:p w:rsidR="000B158D" w:rsidRDefault="000B158D" w:rsidP="000B158D">
      <w:pPr>
        <w:spacing w:after="120"/>
        <w:ind w:left="2268" w:hanging="1134"/>
      </w:pPr>
      <w:r>
        <w:t>30.1.2</w:t>
      </w:r>
      <w:r>
        <w:tab/>
        <w:t>Amend to read: “Section 36 is reserved, to allow for future developments.”</w:t>
      </w:r>
    </w:p>
    <w:p w:rsidR="000B158D" w:rsidRDefault="000B158D" w:rsidP="000B158D">
      <w:pPr>
        <w:spacing w:after="120"/>
        <w:ind w:left="2268" w:hanging="1134"/>
      </w:pPr>
      <w:r>
        <w:t>30.2</w:t>
      </w:r>
      <w:r>
        <w:tab/>
        <w:t xml:space="preserve">In the first sentence </w:t>
      </w:r>
      <w:r w:rsidR="007E5A31">
        <w:t xml:space="preserve">replace </w:t>
      </w:r>
      <w:r>
        <w:t xml:space="preserve">“transport” </w:t>
      </w:r>
      <w:r w:rsidR="007E5A31">
        <w:t xml:space="preserve">with </w:t>
      </w:r>
      <w:r>
        <w:t>“classification”.</w:t>
      </w:r>
    </w:p>
    <w:p w:rsidR="000B158D" w:rsidRDefault="000B158D" w:rsidP="000B158D">
      <w:pPr>
        <w:pStyle w:val="H1G"/>
        <w:ind w:left="2268"/>
      </w:pPr>
      <w:r w:rsidRPr="00D24888">
        <w:t>Section</w:t>
      </w:r>
      <w:r>
        <w:t xml:space="preserve"> 31</w:t>
      </w:r>
    </w:p>
    <w:p w:rsidR="000B158D" w:rsidRDefault="007E5A31" w:rsidP="00103BFC">
      <w:pPr>
        <w:pStyle w:val="SingleTxtG"/>
      </w:pPr>
      <w:r>
        <w:t>Amend the end of the t</w:t>
      </w:r>
      <w:r w:rsidR="000B158D">
        <w:t>itle to read: “… RELATING TO FLAMMABILITY OF AEROSOLS”</w:t>
      </w:r>
    </w:p>
    <w:p w:rsidR="000B158D" w:rsidRDefault="000B158D" w:rsidP="00103BFC">
      <w:pPr>
        <w:pStyle w:val="SingleTxtG"/>
        <w:ind w:left="2268" w:hanging="1134"/>
      </w:pPr>
      <w:r>
        <w:t>31.1.1</w:t>
      </w:r>
      <w:r>
        <w:tab/>
        <w:t>Amend the end of the first sentence to read: “… classification of aerosols as either flammable (Division 2.1/Category 1 or 2) or non-flammable (Division 2.2/Category 3).”</w:t>
      </w:r>
    </w:p>
    <w:p w:rsidR="000B158D" w:rsidRDefault="000B158D" w:rsidP="00103BFC">
      <w:pPr>
        <w:pStyle w:val="SingleTxtG"/>
        <w:ind w:left="2268" w:hanging="1134"/>
      </w:pPr>
      <w:r>
        <w:tab/>
      </w:r>
      <w:r w:rsidR="007E5A31">
        <w:t>In the second sentence, i</w:t>
      </w:r>
      <w:r>
        <w:t>nsert “Chapter 2.3 of the GHS,” after “Model Regulations,</w:t>
      </w:r>
      <w:proofErr w:type="gramStart"/>
      <w:r>
        <w:t>”</w:t>
      </w:r>
      <w:r w:rsidR="00834AC8">
        <w:t>.</w:t>
      </w:r>
      <w:proofErr w:type="gramEnd"/>
    </w:p>
    <w:p w:rsidR="000B158D" w:rsidRDefault="000B158D" w:rsidP="00103BFC">
      <w:pPr>
        <w:pStyle w:val="SingleTxtG"/>
        <w:ind w:left="2268" w:hanging="1134"/>
      </w:pPr>
      <w:r>
        <w:t>31.1.2</w:t>
      </w:r>
      <w:r>
        <w:tab/>
      </w:r>
      <w:r w:rsidR="00766298">
        <w:t>Replace “adequately assess the hazard of flammable aerosol” with “adequately</w:t>
      </w:r>
      <w:r>
        <w:t xml:space="preserve"> assess the flammability hazards of aerosols</w:t>
      </w:r>
      <w:r w:rsidR="00766298">
        <w:t>”.</w:t>
      </w:r>
    </w:p>
    <w:p w:rsidR="000B158D" w:rsidRDefault="000B158D" w:rsidP="00103BFC">
      <w:pPr>
        <w:pStyle w:val="SingleTxtG"/>
        <w:ind w:left="2268" w:hanging="1134"/>
      </w:pPr>
      <w:r>
        <w:t>31.1.3</w:t>
      </w:r>
      <w:r>
        <w:tab/>
        <w:t xml:space="preserve">In the definition </w:t>
      </w:r>
      <w:r w:rsidR="00766298">
        <w:t>for “</w:t>
      </w:r>
      <w:r w:rsidR="00766298" w:rsidRPr="00103BFC">
        <w:rPr>
          <w:i/>
        </w:rPr>
        <w:t>Aerosols or aerosol dispensers</w:t>
      </w:r>
      <w:r w:rsidR="00766298">
        <w:t xml:space="preserve">” </w:t>
      </w:r>
      <w:r>
        <w:t xml:space="preserve">delete “meeting the requirements of section 6.2.4 of the Model Regulations,” and insert </w:t>
      </w:r>
      <w:r w:rsidR="00766298">
        <w:t xml:space="preserve">the following sentence </w:t>
      </w:r>
      <w:r>
        <w:t>at the end of the definition: “(for transport purposes the receptacles need to meet the requirements of section 6.2.4 of the Model Regulations)”</w:t>
      </w:r>
      <w:r w:rsidR="001C6C85">
        <w:t>.</w:t>
      </w:r>
    </w:p>
    <w:p w:rsidR="000B158D" w:rsidRDefault="000B158D" w:rsidP="00103BFC">
      <w:pPr>
        <w:pStyle w:val="SingleTxtG"/>
        <w:ind w:left="2268" w:hanging="1134"/>
      </w:pPr>
      <w:r>
        <w:tab/>
        <w:t xml:space="preserve">In Note 2 </w:t>
      </w:r>
      <w:r w:rsidR="001C6C85">
        <w:t>under the definition of “</w:t>
      </w:r>
      <w:r w:rsidR="001C6C85" w:rsidRPr="00103BFC">
        <w:rPr>
          <w:i/>
        </w:rPr>
        <w:t>Flammable components</w:t>
      </w:r>
      <w:r w:rsidR="001C6C85">
        <w:t xml:space="preserve">” </w:t>
      </w:r>
      <w:r>
        <w:t xml:space="preserve">insert “and section 2.7.1. </w:t>
      </w:r>
      <w:proofErr w:type="gramStart"/>
      <w:r>
        <w:t>of</w:t>
      </w:r>
      <w:proofErr w:type="gramEnd"/>
      <w:r>
        <w:t xml:space="preserve"> the GHS” </w:t>
      </w:r>
      <w:r w:rsidR="001C6C85">
        <w:t>at the end of the first sentence</w:t>
      </w:r>
      <w:r>
        <w:t xml:space="preserve"> and delete “of Division 4.1”</w:t>
      </w:r>
      <w:r w:rsidR="001C6C85">
        <w:t xml:space="preserve"> in the second sentence.</w:t>
      </w:r>
    </w:p>
    <w:p w:rsidR="001C6C85" w:rsidRDefault="000B158D" w:rsidP="00103BFC">
      <w:pPr>
        <w:pStyle w:val="SingleTxtG"/>
        <w:ind w:left="2268" w:hanging="1134"/>
      </w:pPr>
      <w:r>
        <w:t>31.2.1</w:t>
      </w:r>
      <w:r>
        <w:tab/>
        <w:t xml:space="preserve">Delete “offered for transport” in the first </w:t>
      </w:r>
      <w:r w:rsidR="001C6C85">
        <w:t>sentence.</w:t>
      </w:r>
    </w:p>
    <w:p w:rsidR="00B53F26" w:rsidRDefault="001C6C85" w:rsidP="00103BFC">
      <w:pPr>
        <w:pStyle w:val="SingleTxtG"/>
        <w:ind w:left="2268" w:hanging="1134"/>
      </w:pPr>
      <w:r>
        <w:lastRenderedPageBreak/>
        <w:tab/>
      </w:r>
      <w:r w:rsidR="00B53F26">
        <w:t xml:space="preserve">Amend the end of the </w:t>
      </w:r>
      <w:r>
        <w:t>first sentence as follows:</w:t>
      </w:r>
      <w:r w:rsidR="000B158D">
        <w:t xml:space="preserve"> “… </w:t>
      </w:r>
      <w:r w:rsidR="00B53F26">
        <w:t xml:space="preserve">of Chapter 3.3 </w:t>
      </w:r>
      <w:r w:rsidR="000B158D">
        <w:t>of the Model Regulations. Aerosols for supply and use shall be subjected to the classification scheme as set out in section 2.3.2 of the GHS. For fl</w:t>
      </w:r>
      <w:r w:rsidR="00834AC8">
        <w:t>ammability, aerosols shall be…</w:t>
      </w:r>
      <w:proofErr w:type="gramStart"/>
      <w:r w:rsidR="00834AC8">
        <w:t>”.</w:t>
      </w:r>
      <w:proofErr w:type="gramEnd"/>
    </w:p>
    <w:p w:rsidR="000B158D" w:rsidRDefault="00B53F26" w:rsidP="00103BFC">
      <w:pPr>
        <w:pStyle w:val="SingleTxtG"/>
        <w:ind w:left="2268" w:hanging="1134"/>
      </w:pPr>
      <w:r>
        <w:tab/>
      </w:r>
      <w:r w:rsidR="000B158D">
        <w:t>Delete the last sentence</w:t>
      </w:r>
      <w:r>
        <w:t xml:space="preserve"> (“The classification procedure…for transport”)</w:t>
      </w:r>
      <w:r w:rsidR="000B158D">
        <w:t>.</w:t>
      </w:r>
    </w:p>
    <w:p w:rsidR="000B158D" w:rsidRDefault="000B158D" w:rsidP="00103BFC">
      <w:pPr>
        <w:pStyle w:val="SingleTxtG"/>
        <w:ind w:left="2268" w:hanging="1134"/>
      </w:pPr>
      <w:r>
        <w:tab/>
        <w:t xml:space="preserve">Amend the beginning </w:t>
      </w:r>
      <w:r w:rsidR="00B53F26">
        <w:t xml:space="preserve">of the Note </w:t>
      </w:r>
      <w:r>
        <w:t xml:space="preserve">to read: “Aerosols not submitted…” and </w:t>
      </w:r>
      <w:r w:rsidR="00B53F26">
        <w:t xml:space="preserve">add </w:t>
      </w:r>
      <w:r>
        <w:t>“(Category 1)” at the end.</w:t>
      </w:r>
    </w:p>
    <w:p w:rsidR="000B158D" w:rsidRDefault="000B158D" w:rsidP="00103BFC">
      <w:pPr>
        <w:pStyle w:val="SingleTxtG"/>
        <w:ind w:left="2268" w:hanging="1134"/>
      </w:pPr>
      <w:r>
        <w:t>31.3</w:t>
      </w:r>
      <w:r>
        <w:tab/>
      </w:r>
      <w:r w:rsidR="00B53F26">
        <w:t xml:space="preserve">Delete </w:t>
      </w:r>
      <w:r w:rsidR="00196E35">
        <w:t>“</w:t>
      </w:r>
      <w:r>
        <w:t>flammable” from the title</w:t>
      </w:r>
      <w:r w:rsidR="00B53F26">
        <w:t>.</w:t>
      </w:r>
    </w:p>
    <w:p w:rsidR="000B158D" w:rsidRDefault="000B158D" w:rsidP="00103BFC">
      <w:pPr>
        <w:pStyle w:val="SingleTxtG"/>
        <w:ind w:left="2268" w:hanging="1134"/>
      </w:pPr>
      <w:r>
        <w:t>31.3.1</w:t>
      </w:r>
      <w:r>
        <w:tab/>
      </w:r>
      <w:r w:rsidR="00196E35">
        <w:t>In the first sentence, i</w:t>
      </w:r>
      <w:r>
        <w:t>nsert “non-flammable,</w:t>
      </w:r>
      <w:r w:rsidR="00196E35">
        <w:t>” after “classified as”.</w:t>
      </w:r>
      <w:r>
        <w:t xml:space="preserve"> </w:t>
      </w:r>
    </w:p>
    <w:p w:rsidR="000B158D" w:rsidRDefault="000B158D" w:rsidP="00103BFC">
      <w:pPr>
        <w:pStyle w:val="SingleTxtG"/>
        <w:ind w:left="2268" w:hanging="1134"/>
      </w:pPr>
      <w:r>
        <w:tab/>
        <w:t xml:space="preserve">Amend </w:t>
      </w:r>
      <w:r w:rsidR="00196E35">
        <w:t xml:space="preserve">sub-paragraph </w:t>
      </w:r>
      <w:r>
        <w:t>(a) to read</w:t>
      </w:r>
      <w:r w:rsidR="00196E35">
        <w:t xml:space="preserve"> as follows</w:t>
      </w:r>
      <w:r>
        <w:t xml:space="preserve">: </w:t>
      </w:r>
    </w:p>
    <w:p w:rsidR="000B158D" w:rsidRPr="002B3BD8" w:rsidRDefault="00196E35" w:rsidP="00103BFC">
      <w:pPr>
        <w:pStyle w:val="SingleTxtG"/>
        <w:ind w:left="2835" w:hanging="567"/>
      </w:pPr>
      <w:r>
        <w:t>“</w:t>
      </w:r>
      <w:r w:rsidR="000B158D" w:rsidRPr="002B3BD8">
        <w:t>(a)</w:t>
      </w:r>
      <w:r w:rsidR="000B158D" w:rsidRPr="002B3BD8">
        <w:tab/>
      </w:r>
      <w:proofErr w:type="gramStart"/>
      <w:r w:rsidR="00834AC8">
        <w:t>T</w:t>
      </w:r>
      <w:r w:rsidR="000B158D" w:rsidRPr="002B3BD8">
        <w:t>he</w:t>
      </w:r>
      <w:proofErr w:type="gramEnd"/>
      <w:r w:rsidR="000B158D" w:rsidRPr="002B3BD8">
        <w:t xml:space="preserve"> aerosol is classified as extremely flammable (Division</w:t>
      </w:r>
      <w:r>
        <w:t> </w:t>
      </w:r>
      <w:r w:rsidR="000B158D" w:rsidRPr="002B3BD8">
        <w:t>2.1/Category 1) if:</w:t>
      </w:r>
    </w:p>
    <w:p w:rsidR="000B158D" w:rsidRPr="002B3BD8" w:rsidRDefault="000B158D" w:rsidP="00103BFC">
      <w:pPr>
        <w:pStyle w:val="SingleTxtG"/>
        <w:ind w:left="3261" w:hanging="426"/>
      </w:pPr>
      <w:r w:rsidRPr="002B3BD8">
        <w:t>(</w:t>
      </w:r>
      <w:proofErr w:type="spellStart"/>
      <w:r w:rsidRPr="002B3BD8">
        <w:t>i</w:t>
      </w:r>
      <w:proofErr w:type="spellEnd"/>
      <w:r w:rsidRPr="002B3BD8">
        <w:t>)</w:t>
      </w:r>
      <w:r w:rsidRPr="002B3BD8">
        <w:tab/>
      </w:r>
      <w:proofErr w:type="gramStart"/>
      <w:r w:rsidRPr="002B3BD8">
        <w:t>it</w:t>
      </w:r>
      <w:proofErr w:type="gramEnd"/>
      <w:r w:rsidRPr="002B3BD8">
        <w:t xml:space="preserve"> contains 85% or more flammable components and the chemical heat of combustion exceeds or is equal to 30 kJ/g, or</w:t>
      </w:r>
    </w:p>
    <w:p w:rsidR="000B158D" w:rsidRPr="002B3BD8" w:rsidRDefault="000B158D" w:rsidP="00103BFC">
      <w:pPr>
        <w:pStyle w:val="SingleTxtG"/>
        <w:ind w:left="3261" w:hanging="426"/>
      </w:pPr>
      <w:r w:rsidRPr="002B3BD8">
        <w:t>(ii)</w:t>
      </w:r>
      <w:r w:rsidRPr="002B3BD8">
        <w:tab/>
      </w:r>
      <w:proofErr w:type="gramStart"/>
      <w:r w:rsidRPr="002B3BD8">
        <w:t>if</w:t>
      </w:r>
      <w:proofErr w:type="gramEnd"/>
      <w:r w:rsidRPr="002B3BD8">
        <w:t xml:space="preserve"> it meets the criteria for extreme flammability in 31.3.2 for spray aerosols or in 31.3.4 for foam aerosols; and</w:t>
      </w:r>
    </w:p>
    <w:p w:rsidR="000B158D" w:rsidRPr="002B3BD8" w:rsidRDefault="00834AC8" w:rsidP="00103BFC">
      <w:pPr>
        <w:pStyle w:val="SingleTxtG"/>
        <w:ind w:left="2835" w:hanging="567"/>
      </w:pPr>
      <w:r>
        <w:t>(b)</w:t>
      </w:r>
      <w:r>
        <w:tab/>
        <w:t>T</w:t>
      </w:r>
      <w:r w:rsidR="000B158D" w:rsidRPr="002B3BD8">
        <w:t>he aerosol is classified as flammable (Division 2.1/Category 2) if it meets the criteria for flammability in 31.3.2 for spray aerosols or in</w:t>
      </w:r>
      <w:r w:rsidR="00196E35">
        <w:t> </w:t>
      </w:r>
      <w:r w:rsidR="000B158D" w:rsidRPr="002B3BD8">
        <w:t>31.3.4 for foam aerosols; and</w:t>
      </w:r>
      <w:r w:rsidR="00A32E35">
        <w:t>”</w:t>
      </w:r>
    </w:p>
    <w:p w:rsidR="000B158D" w:rsidRPr="002B3BD8" w:rsidRDefault="000B158D" w:rsidP="00A248E3">
      <w:pPr>
        <w:pStyle w:val="SingleTxtG"/>
        <w:ind w:left="2268" w:hanging="1134"/>
      </w:pPr>
      <w:r>
        <w:tab/>
      </w:r>
      <w:r w:rsidR="00A32E35">
        <w:t>C</w:t>
      </w:r>
      <w:r>
        <w:t xml:space="preserve">urrent </w:t>
      </w:r>
      <w:r w:rsidR="00A32E35">
        <w:t xml:space="preserve">sub-paragraph </w:t>
      </w:r>
      <w:r>
        <w:t xml:space="preserve">(b) </w:t>
      </w:r>
      <w:r w:rsidR="00A32E35">
        <w:t xml:space="preserve">becomes </w:t>
      </w:r>
      <w:r>
        <w:t>(c)</w:t>
      </w:r>
      <w:r w:rsidR="00A32E35">
        <w:t>. Amend the beginning to read as follows: “The aerosol is classified as non-flammable (Division</w:t>
      </w:r>
      <w:r w:rsidR="00A248E3">
        <w:t> </w:t>
      </w:r>
      <w:r w:rsidR="00A32E35">
        <w:t>2.2/Category</w:t>
      </w:r>
      <w:r w:rsidR="00A248E3">
        <w:t> </w:t>
      </w:r>
      <w:r w:rsidR="00A32E35">
        <w:t>3) if it contains…”</w:t>
      </w:r>
    </w:p>
    <w:p w:rsidR="00A32E35" w:rsidRDefault="000B158D" w:rsidP="00A248E3">
      <w:pPr>
        <w:pStyle w:val="SingleTxtG"/>
        <w:ind w:left="2268" w:hanging="1134"/>
      </w:pPr>
      <w:r>
        <w:t>31.3.2</w:t>
      </w:r>
      <w:r>
        <w:tab/>
        <w:t xml:space="preserve">Amend </w:t>
      </w:r>
      <w:r w:rsidR="00A32E35">
        <w:t xml:space="preserve">the first sentence </w:t>
      </w:r>
      <w:r>
        <w:t>to read</w:t>
      </w:r>
      <w:r w:rsidR="00A32E35">
        <w:t xml:space="preserve"> as follows</w:t>
      </w:r>
      <w:r>
        <w:t xml:space="preserve">: </w:t>
      </w:r>
      <w:r w:rsidR="00A32E35">
        <w:t>“</w:t>
      </w:r>
      <w:r w:rsidR="00A32E35" w:rsidRPr="0074255C">
        <w:t>In the case of spray aerosols the classification shall account for the chemical heat of combustion and the results of the ignition distance test (see section 31.4 of this Manual).</w:t>
      </w:r>
    </w:p>
    <w:p w:rsidR="000B158D" w:rsidRPr="00213641" w:rsidRDefault="008D37D5" w:rsidP="00A248E3">
      <w:pPr>
        <w:pStyle w:val="SingleTxtG"/>
      </w:pPr>
      <w:r>
        <w:tab/>
      </w:r>
      <w:r>
        <w:tab/>
      </w:r>
      <w:r w:rsidR="000B158D" w:rsidRPr="00213641">
        <w:t xml:space="preserve">Delete </w:t>
      </w:r>
      <w:r>
        <w:t>sub-paragraphs (a) and (b)</w:t>
      </w:r>
      <w:r w:rsidR="000B158D" w:rsidRPr="006E5C33">
        <w:t>.</w:t>
      </w:r>
    </w:p>
    <w:p w:rsidR="000B158D" w:rsidRDefault="000B158D" w:rsidP="000B158D">
      <w:pPr>
        <w:spacing w:after="120"/>
        <w:ind w:left="2268" w:hanging="1134"/>
      </w:pPr>
      <w:r>
        <w:t>31.3.4</w:t>
      </w:r>
      <w:r>
        <w:tab/>
        <w:t xml:space="preserve">Delete </w:t>
      </w:r>
      <w:r w:rsidR="008D37D5">
        <w:t xml:space="preserve">sub-paragraphs </w:t>
      </w:r>
      <w:r>
        <w:t>(a) and (b).</w:t>
      </w:r>
    </w:p>
    <w:p w:rsidR="000B158D" w:rsidRDefault="000B158D" w:rsidP="000B158D">
      <w:pPr>
        <w:spacing w:after="120"/>
        <w:ind w:left="2268" w:hanging="1134"/>
      </w:pPr>
      <w:r>
        <w:t>31.3.5</w:t>
      </w:r>
      <w:r>
        <w:tab/>
      </w:r>
      <w:r w:rsidR="008D37D5">
        <w:t xml:space="preserve">Replace </w:t>
      </w:r>
      <w:r>
        <w:t xml:space="preserve">“criteria” </w:t>
      </w:r>
      <w:r w:rsidR="008D37D5">
        <w:t xml:space="preserve">with </w:t>
      </w:r>
      <w:r>
        <w:t>“procedure”.</w:t>
      </w:r>
    </w:p>
    <w:p w:rsidR="008D37D5" w:rsidRDefault="000B158D" w:rsidP="00A248E3">
      <w:pPr>
        <w:pStyle w:val="SingleTxtG"/>
        <w:ind w:left="2268" w:hanging="1134"/>
      </w:pPr>
      <w:r>
        <w:t>31.4.4.2</w:t>
      </w:r>
      <w:r>
        <w:tab/>
      </w:r>
      <w:r w:rsidR="008D37D5">
        <w:t>In the first sentence d</w:t>
      </w:r>
      <w:r>
        <w:t xml:space="preserve">elete “as flammable, extremely flammable or non-flammable” in the first sentence. </w:t>
      </w:r>
    </w:p>
    <w:p w:rsidR="000B158D" w:rsidRDefault="008D37D5" w:rsidP="00A248E3">
      <w:pPr>
        <w:pStyle w:val="SingleTxtG"/>
      </w:pPr>
      <w:r>
        <w:tab/>
      </w:r>
      <w:r>
        <w:tab/>
      </w:r>
      <w:r w:rsidR="000B158D">
        <w:t xml:space="preserve">Replace the </w:t>
      </w:r>
      <w:r>
        <w:t xml:space="preserve">sub-paragraphs </w:t>
      </w:r>
      <w:r w:rsidR="000B158D">
        <w:t>(a) to (d) with the following table:</w:t>
      </w:r>
    </w:p>
    <w:p w:rsidR="00BD5B57" w:rsidRDefault="000B158D" w:rsidP="000B158D">
      <w:pPr>
        <w:spacing w:after="120"/>
        <w:ind w:left="2268" w:hanging="1134"/>
      </w:pPr>
      <w:r>
        <w:tab/>
      </w:r>
    </w:p>
    <w:p w:rsidR="00BD5B57" w:rsidRDefault="00BD5B57">
      <w:pPr>
        <w:suppressAutoHyphens w:val="0"/>
        <w:spacing w:line="240" w:lineRule="auto"/>
      </w:pPr>
      <w:r>
        <w:br w:type="page"/>
      </w:r>
    </w:p>
    <w:p w:rsidR="000B158D" w:rsidRPr="002A7145" w:rsidRDefault="000B158D" w:rsidP="00BD5B57">
      <w:pPr>
        <w:spacing w:after="120"/>
        <w:ind w:left="2268" w:hanging="1134"/>
        <w:jc w:val="center"/>
        <w:rPr>
          <w:b/>
        </w:rPr>
      </w:pPr>
      <w:r w:rsidRPr="002A7145">
        <w:rPr>
          <w:b/>
        </w:rPr>
        <w:lastRenderedPageBreak/>
        <w:t>Table 31.5</w:t>
      </w:r>
      <w:r>
        <w:rPr>
          <w:b/>
        </w:rPr>
        <w:t>: Classification criteria for spray aerosols</w:t>
      </w:r>
    </w:p>
    <w:tbl>
      <w:tblPr>
        <w:tblW w:w="6729" w:type="dxa"/>
        <w:jc w:val="center"/>
        <w:tblInd w:w="1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4"/>
        <w:gridCol w:w="1701"/>
        <w:gridCol w:w="954"/>
      </w:tblGrid>
      <w:tr w:rsidR="000B158D" w:rsidRPr="008D37D5" w:rsidTr="00BD1B81">
        <w:trPr>
          <w:cantSplit/>
          <w:jc w:val="center"/>
        </w:trPr>
        <w:tc>
          <w:tcPr>
            <w:tcW w:w="4074" w:type="dxa"/>
            <w:tcMar>
              <w:left w:w="72" w:type="dxa"/>
              <w:right w:w="72" w:type="dxa"/>
            </w:tcMar>
          </w:tcPr>
          <w:p w:rsidR="000B158D" w:rsidRPr="00BD1B81" w:rsidRDefault="000B158D" w:rsidP="000B158D">
            <w:pPr>
              <w:keepNext/>
              <w:keepLines/>
              <w:tabs>
                <w:tab w:val="left" w:pos="1418"/>
              </w:tabs>
              <w:jc w:val="both"/>
              <w:rPr>
                <w:b/>
                <w:bCs/>
                <w:sz w:val="18"/>
              </w:rPr>
            </w:pPr>
            <w:r w:rsidRPr="00BD1B81">
              <w:rPr>
                <w:b/>
                <w:bCs/>
                <w:sz w:val="18"/>
              </w:rPr>
              <w:t>Criteria</w:t>
            </w:r>
          </w:p>
        </w:tc>
        <w:tc>
          <w:tcPr>
            <w:tcW w:w="1701" w:type="dxa"/>
            <w:tcMar>
              <w:left w:w="72" w:type="dxa"/>
              <w:right w:w="72" w:type="dxa"/>
            </w:tcMar>
          </w:tcPr>
          <w:p w:rsidR="000B158D" w:rsidRPr="00BD1B81" w:rsidRDefault="000B158D" w:rsidP="000B158D">
            <w:pPr>
              <w:keepNext/>
              <w:keepLines/>
              <w:tabs>
                <w:tab w:val="left" w:pos="1418"/>
              </w:tabs>
              <w:jc w:val="center"/>
              <w:rPr>
                <w:b/>
                <w:bCs/>
                <w:sz w:val="18"/>
              </w:rPr>
            </w:pPr>
            <w:r w:rsidRPr="00BD1B81">
              <w:rPr>
                <w:b/>
                <w:bCs/>
                <w:sz w:val="18"/>
              </w:rPr>
              <w:t>Model Regulations</w:t>
            </w:r>
            <w:r w:rsidRPr="00BD1B81">
              <w:rPr>
                <w:b/>
                <w:bCs/>
                <w:sz w:val="18"/>
              </w:rPr>
              <w:br/>
              <w:t>Division</w:t>
            </w:r>
          </w:p>
        </w:tc>
        <w:tc>
          <w:tcPr>
            <w:tcW w:w="954" w:type="dxa"/>
            <w:tcMar>
              <w:left w:w="72" w:type="dxa"/>
              <w:right w:w="72" w:type="dxa"/>
            </w:tcMar>
          </w:tcPr>
          <w:p w:rsidR="000B158D" w:rsidRPr="00BD1B81" w:rsidRDefault="000B158D" w:rsidP="000B158D">
            <w:pPr>
              <w:keepNext/>
              <w:keepLines/>
              <w:tabs>
                <w:tab w:val="left" w:pos="1418"/>
              </w:tabs>
              <w:jc w:val="center"/>
              <w:rPr>
                <w:b/>
                <w:bCs/>
                <w:sz w:val="18"/>
              </w:rPr>
            </w:pPr>
            <w:r w:rsidRPr="00BD1B81">
              <w:rPr>
                <w:b/>
                <w:bCs/>
                <w:sz w:val="18"/>
              </w:rPr>
              <w:t xml:space="preserve">GHS </w:t>
            </w:r>
            <w:r w:rsidRPr="00BD1B81">
              <w:rPr>
                <w:b/>
                <w:bCs/>
                <w:sz w:val="18"/>
              </w:rPr>
              <w:br/>
              <w:t>Category</w:t>
            </w:r>
          </w:p>
        </w:tc>
      </w:tr>
      <w:tr w:rsidR="000B158D" w:rsidRPr="008D37D5" w:rsidTr="00BD1B81">
        <w:trPr>
          <w:cantSplit/>
          <w:jc w:val="center"/>
        </w:trPr>
        <w:tc>
          <w:tcPr>
            <w:tcW w:w="4074" w:type="dxa"/>
            <w:tcMar>
              <w:left w:w="72" w:type="dxa"/>
              <w:right w:w="72" w:type="dxa"/>
            </w:tcMar>
          </w:tcPr>
          <w:p w:rsidR="000B158D" w:rsidRPr="00BD1B81" w:rsidRDefault="000B158D" w:rsidP="000B158D">
            <w:pPr>
              <w:keepNext/>
              <w:keepLines/>
              <w:tabs>
                <w:tab w:val="left" w:pos="1418"/>
              </w:tabs>
              <w:rPr>
                <w:bCs/>
                <w:sz w:val="18"/>
              </w:rPr>
            </w:pPr>
            <w:r w:rsidRPr="00BD1B81">
              <w:rPr>
                <w:sz w:val="18"/>
              </w:rPr>
              <w:t>Ignition occurs at a distance of 75 cm or more, regardless of the heat of combustion</w:t>
            </w:r>
          </w:p>
        </w:tc>
        <w:tc>
          <w:tcPr>
            <w:tcW w:w="1701" w:type="dxa"/>
            <w:tcMar>
              <w:left w:w="72" w:type="dxa"/>
              <w:right w:w="72" w:type="dxa"/>
            </w:tcMar>
          </w:tcPr>
          <w:p w:rsidR="000B158D" w:rsidRPr="00BD1B81" w:rsidRDefault="000B158D" w:rsidP="000B158D">
            <w:pPr>
              <w:keepNext/>
              <w:keepLines/>
              <w:tabs>
                <w:tab w:val="left" w:pos="1418"/>
              </w:tabs>
              <w:jc w:val="center"/>
              <w:rPr>
                <w:bCs/>
                <w:sz w:val="18"/>
              </w:rPr>
            </w:pPr>
            <w:r w:rsidRPr="00BD1B81">
              <w:rPr>
                <w:bCs/>
                <w:sz w:val="18"/>
              </w:rPr>
              <w:t>2.1</w:t>
            </w:r>
          </w:p>
        </w:tc>
        <w:tc>
          <w:tcPr>
            <w:tcW w:w="954" w:type="dxa"/>
            <w:tcMar>
              <w:left w:w="72" w:type="dxa"/>
              <w:right w:w="72" w:type="dxa"/>
            </w:tcMar>
          </w:tcPr>
          <w:p w:rsidR="000B158D" w:rsidRPr="00BD1B81" w:rsidRDefault="000B158D" w:rsidP="000B158D">
            <w:pPr>
              <w:keepNext/>
              <w:keepLines/>
              <w:tabs>
                <w:tab w:val="left" w:pos="1418"/>
              </w:tabs>
              <w:jc w:val="center"/>
              <w:rPr>
                <w:bCs/>
                <w:sz w:val="18"/>
              </w:rPr>
            </w:pPr>
            <w:r w:rsidRPr="00BD1B81">
              <w:rPr>
                <w:bCs/>
                <w:sz w:val="18"/>
              </w:rPr>
              <w:t>1</w:t>
            </w:r>
          </w:p>
        </w:tc>
      </w:tr>
      <w:tr w:rsidR="000B158D" w:rsidRPr="008D37D5" w:rsidTr="00BD1B81">
        <w:trPr>
          <w:cantSplit/>
          <w:trHeight w:val="338"/>
          <w:jc w:val="center"/>
        </w:trPr>
        <w:tc>
          <w:tcPr>
            <w:tcW w:w="4074" w:type="dxa"/>
            <w:tcMar>
              <w:left w:w="72" w:type="dxa"/>
              <w:right w:w="72" w:type="dxa"/>
            </w:tcMar>
          </w:tcPr>
          <w:p w:rsidR="000B158D" w:rsidRPr="00BD1B81" w:rsidRDefault="000B158D" w:rsidP="000B158D">
            <w:pPr>
              <w:keepNext/>
              <w:keepLines/>
              <w:tabs>
                <w:tab w:val="left" w:pos="1418"/>
              </w:tabs>
              <w:rPr>
                <w:bCs/>
                <w:sz w:val="18"/>
              </w:rPr>
            </w:pPr>
            <w:r w:rsidRPr="00BD1B81">
              <w:rPr>
                <w:sz w:val="18"/>
              </w:rPr>
              <w:t>Ignition occurs at a distance of less than 75 cm, with a chemical heat of combustion equal to or more than 20 kJ/g</w:t>
            </w:r>
          </w:p>
        </w:tc>
        <w:tc>
          <w:tcPr>
            <w:tcW w:w="1701" w:type="dxa"/>
            <w:tcMar>
              <w:left w:w="72" w:type="dxa"/>
              <w:right w:w="72" w:type="dxa"/>
            </w:tcMar>
          </w:tcPr>
          <w:p w:rsidR="000B158D" w:rsidRPr="00BD1B81" w:rsidRDefault="000B158D" w:rsidP="000B158D">
            <w:pPr>
              <w:keepNext/>
              <w:keepLines/>
              <w:tabs>
                <w:tab w:val="left" w:pos="1418"/>
              </w:tabs>
              <w:jc w:val="center"/>
              <w:rPr>
                <w:bCs/>
                <w:sz w:val="18"/>
              </w:rPr>
            </w:pPr>
            <w:r w:rsidRPr="00BD1B81">
              <w:rPr>
                <w:bCs/>
                <w:sz w:val="18"/>
              </w:rPr>
              <w:t>2.1</w:t>
            </w:r>
          </w:p>
        </w:tc>
        <w:tc>
          <w:tcPr>
            <w:tcW w:w="954" w:type="dxa"/>
            <w:tcMar>
              <w:left w:w="72" w:type="dxa"/>
              <w:right w:w="72" w:type="dxa"/>
            </w:tcMar>
          </w:tcPr>
          <w:p w:rsidR="000B158D" w:rsidRPr="00BD1B81" w:rsidRDefault="000B158D" w:rsidP="000B158D">
            <w:pPr>
              <w:keepNext/>
              <w:keepLines/>
              <w:tabs>
                <w:tab w:val="left" w:pos="1418"/>
              </w:tabs>
              <w:jc w:val="center"/>
              <w:rPr>
                <w:sz w:val="18"/>
              </w:rPr>
            </w:pPr>
            <w:r w:rsidRPr="00BD1B81">
              <w:rPr>
                <w:bCs/>
                <w:sz w:val="18"/>
              </w:rPr>
              <w:t>2</w:t>
            </w:r>
          </w:p>
        </w:tc>
      </w:tr>
      <w:tr w:rsidR="000B158D" w:rsidRPr="008D37D5" w:rsidTr="00BD1B81">
        <w:trPr>
          <w:cantSplit/>
          <w:jc w:val="center"/>
        </w:trPr>
        <w:tc>
          <w:tcPr>
            <w:tcW w:w="4074" w:type="dxa"/>
            <w:tcMar>
              <w:left w:w="72" w:type="dxa"/>
              <w:right w:w="72" w:type="dxa"/>
            </w:tcMar>
          </w:tcPr>
          <w:p w:rsidR="000B158D" w:rsidRPr="00BD1B81" w:rsidRDefault="000B158D" w:rsidP="000B158D">
            <w:pPr>
              <w:keepNext/>
              <w:keepLines/>
              <w:tabs>
                <w:tab w:val="left" w:pos="1418"/>
              </w:tabs>
              <w:rPr>
                <w:bCs/>
                <w:sz w:val="18"/>
              </w:rPr>
            </w:pPr>
            <w:r w:rsidRPr="00BD1B81">
              <w:rPr>
                <w:sz w:val="18"/>
              </w:rPr>
              <w:t xml:space="preserve">Ignition occurs at a distance equal or greater than 15 cm but less than 75 cm, with a chemical heat of combustion less than 20 kJ/g </w:t>
            </w:r>
          </w:p>
        </w:tc>
        <w:tc>
          <w:tcPr>
            <w:tcW w:w="1701" w:type="dxa"/>
            <w:tcMar>
              <w:left w:w="72" w:type="dxa"/>
              <w:right w:w="72" w:type="dxa"/>
            </w:tcMar>
          </w:tcPr>
          <w:p w:rsidR="000B158D" w:rsidRPr="00BD1B81" w:rsidRDefault="000B158D" w:rsidP="000B158D">
            <w:pPr>
              <w:keepNext/>
              <w:keepLines/>
              <w:tabs>
                <w:tab w:val="left" w:pos="1418"/>
              </w:tabs>
              <w:jc w:val="center"/>
              <w:rPr>
                <w:bCs/>
                <w:sz w:val="18"/>
              </w:rPr>
            </w:pPr>
            <w:r w:rsidRPr="00BD1B81">
              <w:rPr>
                <w:bCs/>
                <w:sz w:val="18"/>
              </w:rPr>
              <w:t>2.1</w:t>
            </w:r>
          </w:p>
        </w:tc>
        <w:tc>
          <w:tcPr>
            <w:tcW w:w="954" w:type="dxa"/>
            <w:tcMar>
              <w:left w:w="72" w:type="dxa"/>
              <w:right w:w="72" w:type="dxa"/>
            </w:tcMar>
          </w:tcPr>
          <w:p w:rsidR="000B158D" w:rsidRPr="00BD1B81" w:rsidRDefault="000B158D" w:rsidP="000B158D">
            <w:pPr>
              <w:keepNext/>
              <w:keepLines/>
              <w:tabs>
                <w:tab w:val="left" w:pos="1418"/>
              </w:tabs>
              <w:jc w:val="center"/>
              <w:rPr>
                <w:bCs/>
                <w:sz w:val="18"/>
              </w:rPr>
            </w:pPr>
            <w:r w:rsidRPr="00BD1B81">
              <w:rPr>
                <w:bCs/>
                <w:sz w:val="18"/>
              </w:rPr>
              <w:t>2</w:t>
            </w:r>
          </w:p>
        </w:tc>
      </w:tr>
      <w:tr w:rsidR="000B158D" w:rsidRPr="008D37D5" w:rsidTr="00BD1B81">
        <w:trPr>
          <w:cantSplit/>
          <w:jc w:val="center"/>
        </w:trPr>
        <w:tc>
          <w:tcPr>
            <w:tcW w:w="4074" w:type="dxa"/>
            <w:tcMar>
              <w:left w:w="72" w:type="dxa"/>
              <w:right w:w="72" w:type="dxa"/>
            </w:tcMar>
          </w:tcPr>
          <w:p w:rsidR="000B158D" w:rsidRPr="00BD1B81" w:rsidRDefault="000B158D" w:rsidP="000B158D">
            <w:pPr>
              <w:keepNext/>
              <w:keepLines/>
              <w:tabs>
                <w:tab w:val="left" w:pos="1418"/>
              </w:tabs>
              <w:rPr>
                <w:bCs/>
                <w:sz w:val="18"/>
              </w:rPr>
            </w:pPr>
            <w:r w:rsidRPr="00BD1B81">
              <w:rPr>
                <w:sz w:val="18"/>
              </w:rPr>
              <w:t xml:space="preserve">No ignition occurs in the ignition distance test and the chemical heat of combustion is less than 20 kJ/g </w:t>
            </w:r>
          </w:p>
        </w:tc>
        <w:tc>
          <w:tcPr>
            <w:tcW w:w="2655" w:type="dxa"/>
            <w:gridSpan w:val="2"/>
            <w:tcMar>
              <w:left w:w="72" w:type="dxa"/>
              <w:right w:w="72" w:type="dxa"/>
            </w:tcMar>
          </w:tcPr>
          <w:p w:rsidR="000B158D" w:rsidRPr="00BD1B81" w:rsidRDefault="000B158D" w:rsidP="000B158D">
            <w:pPr>
              <w:keepNext/>
              <w:keepLines/>
              <w:tabs>
                <w:tab w:val="left" w:pos="1418"/>
              </w:tabs>
              <w:jc w:val="both"/>
              <w:rPr>
                <w:bCs/>
                <w:sz w:val="18"/>
              </w:rPr>
            </w:pPr>
            <w:r w:rsidRPr="00BD1B81">
              <w:rPr>
                <w:sz w:val="18"/>
              </w:rPr>
              <w:t>Perform enclosed space ignition test described in section 31.5</w:t>
            </w:r>
          </w:p>
        </w:tc>
      </w:tr>
    </w:tbl>
    <w:p w:rsidR="00555059" w:rsidRDefault="000B158D" w:rsidP="000B158D">
      <w:pPr>
        <w:spacing w:before="120" w:after="120"/>
        <w:ind w:left="2268" w:hanging="1134"/>
      </w:pPr>
      <w:r>
        <w:t>31.5.4.4</w:t>
      </w:r>
      <w:r>
        <w:tab/>
      </w:r>
      <w:r w:rsidRPr="00EA25EB">
        <w:t>Amend to</w:t>
      </w:r>
      <w:r w:rsidR="00555059">
        <w:t xml:space="preserve"> read as follows</w:t>
      </w:r>
      <w:r w:rsidRPr="00EA25EB">
        <w:t xml:space="preserve">: </w:t>
      </w:r>
    </w:p>
    <w:p w:rsidR="00555059" w:rsidRDefault="00555059" w:rsidP="00A248E3">
      <w:pPr>
        <w:pStyle w:val="SingleTxtG"/>
        <w:ind w:left="2268"/>
      </w:pPr>
      <w:r>
        <w:t>“</w:t>
      </w:r>
      <w:r w:rsidRPr="0074255C">
        <w:t>Spray aerosols with a chemical heat of combustion less than 20 kJ/g for which no ignition occurs in the ignition distance test (see sub-section 31.4 of this Manual) shall be classified according to the following criteria:</w:t>
      </w:r>
      <w:r>
        <w:t>”</w:t>
      </w:r>
    </w:p>
    <w:p w:rsidR="000B158D" w:rsidRDefault="000B158D" w:rsidP="000B158D">
      <w:pPr>
        <w:spacing w:before="120" w:after="120"/>
        <w:ind w:left="2268" w:hanging="1134"/>
      </w:pPr>
      <w:r>
        <w:tab/>
        <w:t xml:space="preserve">Insert </w:t>
      </w:r>
      <w:r w:rsidR="00023DBC">
        <w:t xml:space="preserve">the following </w:t>
      </w:r>
      <w:r>
        <w:t xml:space="preserve">new table 31.6: </w:t>
      </w:r>
    </w:p>
    <w:p w:rsidR="000B158D" w:rsidRPr="00EC2129" w:rsidRDefault="000B158D" w:rsidP="002F16E1">
      <w:pPr>
        <w:spacing w:before="120" w:after="120"/>
        <w:ind w:left="2268" w:hanging="1134"/>
        <w:jc w:val="center"/>
        <w:rPr>
          <w:b/>
        </w:rPr>
      </w:pPr>
      <w:r w:rsidRPr="00EC2129">
        <w:rPr>
          <w:b/>
        </w:rPr>
        <w:t>Table 31.6: Criteria for the enclosed space ignition test</w:t>
      </w:r>
    </w:p>
    <w:tbl>
      <w:tblPr>
        <w:tblW w:w="6804" w:type="dxa"/>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701"/>
        <w:gridCol w:w="992"/>
      </w:tblGrid>
      <w:tr w:rsidR="000B158D" w:rsidRPr="00555059" w:rsidTr="00BD1B81">
        <w:trPr>
          <w:cantSplit/>
        </w:trPr>
        <w:tc>
          <w:tcPr>
            <w:tcW w:w="4111" w:type="dxa"/>
            <w:tcMar>
              <w:left w:w="72" w:type="dxa"/>
              <w:right w:w="72" w:type="dxa"/>
            </w:tcMar>
            <w:vAlign w:val="center"/>
          </w:tcPr>
          <w:p w:rsidR="000B158D" w:rsidRPr="00BD1B81" w:rsidRDefault="000B158D" w:rsidP="000B158D">
            <w:pPr>
              <w:tabs>
                <w:tab w:val="left" w:pos="1418"/>
              </w:tabs>
              <w:jc w:val="both"/>
              <w:rPr>
                <w:b/>
                <w:bCs/>
                <w:color w:val="000000"/>
                <w:sz w:val="18"/>
              </w:rPr>
            </w:pPr>
            <w:r w:rsidRPr="00BD1B81">
              <w:rPr>
                <w:sz w:val="18"/>
              </w:rPr>
              <w:tab/>
            </w:r>
            <w:r w:rsidRPr="00BD1B81">
              <w:rPr>
                <w:b/>
                <w:bCs/>
                <w:color w:val="000000"/>
                <w:sz w:val="18"/>
              </w:rPr>
              <w:t>Criteria</w:t>
            </w:r>
          </w:p>
        </w:tc>
        <w:tc>
          <w:tcPr>
            <w:tcW w:w="1701" w:type="dxa"/>
            <w:tcMar>
              <w:left w:w="72" w:type="dxa"/>
              <w:right w:w="72" w:type="dxa"/>
            </w:tcMar>
          </w:tcPr>
          <w:p w:rsidR="000B158D" w:rsidRPr="00BD1B81" w:rsidRDefault="000B158D" w:rsidP="00BD1B81">
            <w:pPr>
              <w:tabs>
                <w:tab w:val="left" w:pos="1418"/>
              </w:tabs>
              <w:jc w:val="center"/>
              <w:rPr>
                <w:b/>
                <w:bCs/>
                <w:color w:val="000000"/>
                <w:sz w:val="18"/>
              </w:rPr>
            </w:pPr>
            <w:r w:rsidRPr="00BD1B81">
              <w:rPr>
                <w:b/>
                <w:bCs/>
                <w:color w:val="000000"/>
                <w:sz w:val="18"/>
              </w:rPr>
              <w:t>Model Regulations Division</w:t>
            </w:r>
          </w:p>
        </w:tc>
        <w:tc>
          <w:tcPr>
            <w:tcW w:w="992" w:type="dxa"/>
            <w:tcMar>
              <w:left w:w="72" w:type="dxa"/>
              <w:right w:w="72" w:type="dxa"/>
            </w:tcMar>
          </w:tcPr>
          <w:p w:rsidR="000B158D" w:rsidRPr="00BD1B81" w:rsidRDefault="000B158D" w:rsidP="00BD1B81">
            <w:pPr>
              <w:tabs>
                <w:tab w:val="left" w:pos="1418"/>
              </w:tabs>
              <w:jc w:val="center"/>
              <w:rPr>
                <w:b/>
                <w:bCs/>
                <w:color w:val="000000"/>
                <w:sz w:val="18"/>
              </w:rPr>
            </w:pPr>
            <w:r w:rsidRPr="00BD1B81">
              <w:rPr>
                <w:b/>
                <w:bCs/>
                <w:color w:val="000000"/>
                <w:sz w:val="18"/>
              </w:rPr>
              <w:t xml:space="preserve">GHS </w:t>
            </w:r>
            <w:r w:rsidRPr="00BD1B81">
              <w:rPr>
                <w:b/>
                <w:bCs/>
                <w:color w:val="000000"/>
                <w:sz w:val="18"/>
              </w:rPr>
              <w:br/>
              <w:t>Category</w:t>
            </w:r>
          </w:p>
        </w:tc>
      </w:tr>
      <w:tr w:rsidR="000B158D" w:rsidRPr="00555059" w:rsidTr="00BD1B81">
        <w:trPr>
          <w:cantSplit/>
        </w:trPr>
        <w:tc>
          <w:tcPr>
            <w:tcW w:w="4111" w:type="dxa"/>
            <w:tcMar>
              <w:left w:w="72" w:type="dxa"/>
              <w:right w:w="72" w:type="dxa"/>
            </w:tcMar>
          </w:tcPr>
          <w:p w:rsidR="000B158D" w:rsidRPr="00BD1B81" w:rsidRDefault="000B158D" w:rsidP="00BD1B81">
            <w:pPr>
              <w:tabs>
                <w:tab w:val="left" w:pos="1418"/>
              </w:tabs>
              <w:rPr>
                <w:bCs/>
                <w:color w:val="000000"/>
                <w:sz w:val="18"/>
              </w:rPr>
            </w:pPr>
            <w:r w:rsidRPr="00BD1B81">
              <w:rPr>
                <w:color w:val="000000"/>
                <w:sz w:val="18"/>
              </w:rPr>
              <w:t>Time equivalent is less than or equal to 300 s/m</w:t>
            </w:r>
            <w:r w:rsidRPr="00BD1B81">
              <w:rPr>
                <w:color w:val="000000"/>
                <w:sz w:val="18"/>
                <w:vertAlign w:val="superscript"/>
              </w:rPr>
              <w:t>3</w:t>
            </w:r>
            <w:r w:rsidRPr="00BD1B81">
              <w:rPr>
                <w:color w:val="000000"/>
                <w:sz w:val="18"/>
              </w:rPr>
              <w:t xml:space="preserve"> or the deflagration density is less than or equal to 300 g/m</w:t>
            </w:r>
            <w:r w:rsidRPr="00BD1B81">
              <w:rPr>
                <w:color w:val="000000"/>
                <w:sz w:val="18"/>
                <w:vertAlign w:val="superscript"/>
              </w:rPr>
              <w:t>3</w:t>
            </w:r>
          </w:p>
        </w:tc>
        <w:tc>
          <w:tcPr>
            <w:tcW w:w="1701" w:type="dxa"/>
            <w:tcMar>
              <w:left w:w="72" w:type="dxa"/>
              <w:right w:w="72" w:type="dxa"/>
            </w:tcMar>
          </w:tcPr>
          <w:p w:rsidR="000B158D" w:rsidRPr="00BD1B81" w:rsidRDefault="000B158D" w:rsidP="00BD1B81">
            <w:pPr>
              <w:tabs>
                <w:tab w:val="left" w:pos="1418"/>
              </w:tabs>
              <w:jc w:val="center"/>
              <w:rPr>
                <w:bCs/>
                <w:color w:val="000000"/>
                <w:sz w:val="18"/>
              </w:rPr>
            </w:pPr>
            <w:r w:rsidRPr="00BD1B81">
              <w:rPr>
                <w:bCs/>
                <w:color w:val="000000"/>
                <w:sz w:val="18"/>
              </w:rPr>
              <w:t>2.1</w:t>
            </w:r>
          </w:p>
        </w:tc>
        <w:tc>
          <w:tcPr>
            <w:tcW w:w="992" w:type="dxa"/>
            <w:tcMar>
              <w:left w:w="72" w:type="dxa"/>
              <w:right w:w="72" w:type="dxa"/>
            </w:tcMar>
          </w:tcPr>
          <w:p w:rsidR="000B158D" w:rsidRPr="00BD1B81" w:rsidRDefault="000B158D" w:rsidP="00BD1B81">
            <w:pPr>
              <w:tabs>
                <w:tab w:val="left" w:pos="1418"/>
              </w:tabs>
              <w:jc w:val="center"/>
              <w:rPr>
                <w:bCs/>
                <w:color w:val="000000"/>
                <w:sz w:val="18"/>
              </w:rPr>
            </w:pPr>
            <w:r w:rsidRPr="00BD1B81">
              <w:rPr>
                <w:bCs/>
                <w:color w:val="000000"/>
                <w:sz w:val="18"/>
              </w:rPr>
              <w:t>2</w:t>
            </w:r>
          </w:p>
        </w:tc>
      </w:tr>
      <w:tr w:rsidR="000B158D" w:rsidRPr="00555059" w:rsidTr="00BD1B81">
        <w:trPr>
          <w:cantSplit/>
          <w:trHeight w:val="338"/>
        </w:trPr>
        <w:tc>
          <w:tcPr>
            <w:tcW w:w="4111" w:type="dxa"/>
            <w:tcMar>
              <w:left w:w="72" w:type="dxa"/>
              <w:right w:w="72" w:type="dxa"/>
            </w:tcMar>
          </w:tcPr>
          <w:p w:rsidR="000B158D" w:rsidRPr="00BD1B81" w:rsidRDefault="000B158D" w:rsidP="00BD1B81">
            <w:pPr>
              <w:tabs>
                <w:tab w:val="left" w:pos="1418"/>
              </w:tabs>
              <w:rPr>
                <w:bCs/>
                <w:color w:val="000000"/>
                <w:sz w:val="18"/>
              </w:rPr>
            </w:pPr>
            <w:r w:rsidRPr="00BD1B81">
              <w:rPr>
                <w:color w:val="000000"/>
                <w:sz w:val="18"/>
              </w:rPr>
              <w:t>Time equivalent is more than 300 s/m</w:t>
            </w:r>
            <w:r w:rsidRPr="00BD1B81">
              <w:rPr>
                <w:color w:val="000000"/>
                <w:sz w:val="18"/>
                <w:vertAlign w:val="superscript"/>
              </w:rPr>
              <w:t>3</w:t>
            </w:r>
            <w:r w:rsidRPr="00BD1B81">
              <w:rPr>
                <w:color w:val="000000"/>
                <w:sz w:val="18"/>
              </w:rPr>
              <w:t xml:space="preserve"> and the deflagration density is more than 300 g/m</w:t>
            </w:r>
            <w:r w:rsidRPr="00BD1B81">
              <w:rPr>
                <w:color w:val="000000"/>
                <w:sz w:val="18"/>
                <w:vertAlign w:val="superscript"/>
              </w:rPr>
              <w:t>3</w:t>
            </w:r>
          </w:p>
        </w:tc>
        <w:tc>
          <w:tcPr>
            <w:tcW w:w="1701" w:type="dxa"/>
            <w:tcMar>
              <w:left w:w="72" w:type="dxa"/>
              <w:right w:w="72" w:type="dxa"/>
            </w:tcMar>
          </w:tcPr>
          <w:p w:rsidR="000B158D" w:rsidRPr="00BD1B81" w:rsidRDefault="000B158D" w:rsidP="00BD1B81">
            <w:pPr>
              <w:tabs>
                <w:tab w:val="left" w:pos="1418"/>
              </w:tabs>
              <w:jc w:val="center"/>
              <w:rPr>
                <w:bCs/>
                <w:color w:val="000000"/>
                <w:sz w:val="18"/>
              </w:rPr>
            </w:pPr>
            <w:r w:rsidRPr="00BD1B81">
              <w:rPr>
                <w:bCs/>
                <w:color w:val="000000"/>
                <w:sz w:val="18"/>
              </w:rPr>
              <w:t>2.2</w:t>
            </w:r>
          </w:p>
        </w:tc>
        <w:tc>
          <w:tcPr>
            <w:tcW w:w="992" w:type="dxa"/>
            <w:tcMar>
              <w:left w:w="72" w:type="dxa"/>
              <w:right w:w="72" w:type="dxa"/>
            </w:tcMar>
          </w:tcPr>
          <w:p w:rsidR="000B158D" w:rsidRPr="00BD1B81" w:rsidRDefault="000B158D" w:rsidP="00BD1B81">
            <w:pPr>
              <w:tabs>
                <w:tab w:val="left" w:pos="1418"/>
              </w:tabs>
              <w:jc w:val="center"/>
              <w:rPr>
                <w:color w:val="000000"/>
                <w:sz w:val="18"/>
              </w:rPr>
            </w:pPr>
            <w:r w:rsidRPr="00BD1B81">
              <w:rPr>
                <w:bCs/>
                <w:color w:val="000000"/>
                <w:sz w:val="18"/>
              </w:rPr>
              <w:t>3</w:t>
            </w:r>
          </w:p>
        </w:tc>
      </w:tr>
    </w:tbl>
    <w:p w:rsidR="00023DBC" w:rsidRDefault="00023DBC">
      <w:pPr>
        <w:suppressAutoHyphens w:val="0"/>
        <w:spacing w:line="240" w:lineRule="auto"/>
      </w:pPr>
    </w:p>
    <w:p w:rsidR="000B158D" w:rsidRDefault="000B158D" w:rsidP="00A248E3">
      <w:pPr>
        <w:pStyle w:val="SingleTxtG"/>
        <w:ind w:left="2268" w:hanging="1134"/>
      </w:pPr>
      <w:r>
        <w:t>31.6.4.2</w:t>
      </w:r>
      <w:r>
        <w:tab/>
      </w:r>
      <w:r w:rsidRPr="00EA25EB">
        <w:t>Amend to</w:t>
      </w:r>
      <w:r w:rsidR="00023DBC">
        <w:t xml:space="preserve"> read as follows</w:t>
      </w:r>
      <w:r w:rsidRPr="00EA25EB">
        <w:t>: “</w:t>
      </w:r>
      <w:r>
        <w:t>Foam aerosols shall be classified according to the following criteria:”</w:t>
      </w:r>
    </w:p>
    <w:p w:rsidR="000B158D" w:rsidRDefault="000B158D" w:rsidP="00A248E3">
      <w:pPr>
        <w:pStyle w:val="SingleTxtG"/>
      </w:pPr>
      <w:r>
        <w:tab/>
      </w:r>
      <w:r w:rsidR="00023DBC">
        <w:tab/>
      </w:r>
      <w:r>
        <w:t xml:space="preserve">Insert </w:t>
      </w:r>
      <w:r w:rsidR="00023DBC">
        <w:t xml:space="preserve">the following </w:t>
      </w:r>
      <w:r>
        <w:t xml:space="preserve">new table 31.7: </w:t>
      </w:r>
    </w:p>
    <w:p w:rsidR="000B158D" w:rsidRDefault="000B158D" w:rsidP="002F16E1">
      <w:pPr>
        <w:spacing w:before="120" w:after="120"/>
        <w:ind w:left="2268" w:hanging="1134"/>
        <w:jc w:val="center"/>
      </w:pPr>
      <w:r>
        <w:rPr>
          <w:b/>
        </w:rPr>
        <w:t>Table 31.7</w:t>
      </w:r>
      <w:r w:rsidRPr="00EC2129">
        <w:rPr>
          <w:b/>
        </w:rPr>
        <w:t xml:space="preserve">: Criteria for </w:t>
      </w:r>
      <w:r>
        <w:rPr>
          <w:b/>
        </w:rPr>
        <w:t>foam aerosols</w:t>
      </w:r>
    </w:p>
    <w:tbl>
      <w:tblPr>
        <w:tblW w:w="652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1134"/>
        <w:gridCol w:w="992"/>
      </w:tblGrid>
      <w:tr w:rsidR="00563EB6" w:rsidRPr="00213641" w:rsidTr="00563EB6">
        <w:trPr>
          <w:cantSplit/>
        </w:trPr>
        <w:tc>
          <w:tcPr>
            <w:tcW w:w="4394" w:type="dxa"/>
          </w:tcPr>
          <w:p w:rsidR="000B158D" w:rsidRPr="00BD1B81" w:rsidRDefault="000B158D" w:rsidP="00BD1B81">
            <w:pPr>
              <w:spacing w:before="20" w:after="20" w:line="240" w:lineRule="auto"/>
              <w:jc w:val="both"/>
              <w:rPr>
                <w:b/>
                <w:bCs/>
                <w:iCs/>
                <w:sz w:val="18"/>
              </w:rPr>
            </w:pPr>
            <w:r w:rsidRPr="00BD1B81">
              <w:rPr>
                <w:b/>
                <w:bCs/>
                <w:iCs/>
                <w:sz w:val="18"/>
              </w:rPr>
              <w:t>Criteria</w:t>
            </w:r>
          </w:p>
        </w:tc>
        <w:tc>
          <w:tcPr>
            <w:tcW w:w="1134" w:type="dxa"/>
          </w:tcPr>
          <w:p w:rsidR="000B158D" w:rsidRPr="00BD1B81" w:rsidRDefault="000B158D" w:rsidP="00BD1B81">
            <w:pPr>
              <w:spacing w:before="20" w:after="20" w:line="240" w:lineRule="auto"/>
              <w:jc w:val="center"/>
              <w:rPr>
                <w:b/>
                <w:bCs/>
                <w:iCs/>
                <w:sz w:val="18"/>
              </w:rPr>
            </w:pPr>
            <w:r w:rsidRPr="00BD1B81">
              <w:rPr>
                <w:b/>
                <w:bCs/>
                <w:iCs/>
                <w:sz w:val="18"/>
              </w:rPr>
              <w:t>Model Regulations</w:t>
            </w:r>
            <w:r w:rsidRPr="00BD1B81">
              <w:rPr>
                <w:b/>
                <w:bCs/>
                <w:iCs/>
                <w:sz w:val="18"/>
              </w:rPr>
              <w:br/>
              <w:t>Division</w:t>
            </w:r>
          </w:p>
        </w:tc>
        <w:tc>
          <w:tcPr>
            <w:tcW w:w="992" w:type="dxa"/>
          </w:tcPr>
          <w:p w:rsidR="000B158D" w:rsidRPr="00BD1B81" w:rsidRDefault="000B158D" w:rsidP="00BD1B81">
            <w:pPr>
              <w:spacing w:before="20" w:after="20" w:line="240" w:lineRule="auto"/>
              <w:jc w:val="center"/>
              <w:rPr>
                <w:b/>
                <w:bCs/>
                <w:iCs/>
                <w:sz w:val="18"/>
              </w:rPr>
            </w:pPr>
            <w:r w:rsidRPr="00BD1B81">
              <w:rPr>
                <w:b/>
                <w:bCs/>
                <w:iCs/>
                <w:sz w:val="18"/>
              </w:rPr>
              <w:t xml:space="preserve">GHS </w:t>
            </w:r>
            <w:r w:rsidRPr="00BD1B81">
              <w:rPr>
                <w:b/>
                <w:bCs/>
                <w:iCs/>
                <w:sz w:val="18"/>
              </w:rPr>
              <w:br/>
              <w:t>Category</w:t>
            </w:r>
          </w:p>
        </w:tc>
      </w:tr>
      <w:tr w:rsidR="00563EB6" w:rsidRPr="00213641" w:rsidTr="00563EB6">
        <w:trPr>
          <w:cantSplit/>
          <w:trHeight w:val="52"/>
        </w:trPr>
        <w:tc>
          <w:tcPr>
            <w:tcW w:w="4394" w:type="dxa"/>
          </w:tcPr>
          <w:p w:rsidR="000B158D" w:rsidRPr="00BD1B81" w:rsidRDefault="000B158D" w:rsidP="00BD1B81">
            <w:pPr>
              <w:spacing w:before="20" w:after="20" w:line="240" w:lineRule="auto"/>
              <w:jc w:val="both"/>
              <w:rPr>
                <w:bCs/>
                <w:iCs/>
                <w:sz w:val="18"/>
              </w:rPr>
            </w:pPr>
            <w:r w:rsidRPr="00BD1B81">
              <w:rPr>
                <w:iCs/>
                <w:sz w:val="18"/>
              </w:rPr>
              <w:t>Flame height is 20 cm or more and the flame duration is 2 s or more</w:t>
            </w:r>
          </w:p>
        </w:tc>
        <w:tc>
          <w:tcPr>
            <w:tcW w:w="1134" w:type="dxa"/>
          </w:tcPr>
          <w:p w:rsidR="000B158D" w:rsidRPr="00BD1B81" w:rsidRDefault="000B158D" w:rsidP="00BD1B81">
            <w:pPr>
              <w:spacing w:before="20" w:after="20" w:line="240" w:lineRule="auto"/>
              <w:jc w:val="center"/>
              <w:rPr>
                <w:bCs/>
                <w:iCs/>
                <w:sz w:val="18"/>
              </w:rPr>
            </w:pPr>
            <w:r w:rsidRPr="00BD1B81">
              <w:rPr>
                <w:bCs/>
                <w:iCs/>
                <w:sz w:val="18"/>
              </w:rPr>
              <w:t>2.1</w:t>
            </w:r>
          </w:p>
        </w:tc>
        <w:tc>
          <w:tcPr>
            <w:tcW w:w="992" w:type="dxa"/>
          </w:tcPr>
          <w:p w:rsidR="000B158D" w:rsidRPr="00BD1B81" w:rsidRDefault="000B158D" w:rsidP="00BD1B81">
            <w:pPr>
              <w:spacing w:before="20" w:after="20" w:line="240" w:lineRule="auto"/>
              <w:jc w:val="center"/>
              <w:rPr>
                <w:bCs/>
                <w:iCs/>
                <w:sz w:val="18"/>
              </w:rPr>
            </w:pPr>
            <w:r w:rsidRPr="00BD1B81">
              <w:rPr>
                <w:bCs/>
                <w:iCs/>
                <w:sz w:val="18"/>
              </w:rPr>
              <w:t>1</w:t>
            </w:r>
          </w:p>
        </w:tc>
      </w:tr>
      <w:tr w:rsidR="00563EB6" w:rsidRPr="00213641" w:rsidTr="00563EB6">
        <w:trPr>
          <w:cantSplit/>
          <w:trHeight w:val="42"/>
        </w:trPr>
        <w:tc>
          <w:tcPr>
            <w:tcW w:w="4394" w:type="dxa"/>
          </w:tcPr>
          <w:p w:rsidR="000B158D" w:rsidRPr="00BD1B81" w:rsidRDefault="000B158D" w:rsidP="00BD1B81">
            <w:pPr>
              <w:spacing w:before="20" w:after="20" w:line="240" w:lineRule="auto"/>
              <w:jc w:val="both"/>
              <w:rPr>
                <w:bCs/>
                <w:iCs/>
                <w:sz w:val="18"/>
              </w:rPr>
            </w:pPr>
            <w:r w:rsidRPr="00BD1B81">
              <w:rPr>
                <w:iCs/>
                <w:sz w:val="18"/>
              </w:rPr>
              <w:t>Flame height is 4 cm or more and the flame duration is 7</w:t>
            </w:r>
            <w:r w:rsidR="00563EB6">
              <w:rPr>
                <w:iCs/>
                <w:sz w:val="18"/>
              </w:rPr>
              <w:t> </w:t>
            </w:r>
            <w:r w:rsidRPr="00BD1B81">
              <w:rPr>
                <w:iCs/>
                <w:sz w:val="18"/>
              </w:rPr>
              <w:t>s or more</w:t>
            </w:r>
          </w:p>
        </w:tc>
        <w:tc>
          <w:tcPr>
            <w:tcW w:w="1134" w:type="dxa"/>
          </w:tcPr>
          <w:p w:rsidR="000B158D" w:rsidRPr="00BD1B81" w:rsidRDefault="000B158D" w:rsidP="00BD1B81">
            <w:pPr>
              <w:spacing w:before="20" w:after="20" w:line="240" w:lineRule="auto"/>
              <w:jc w:val="center"/>
              <w:rPr>
                <w:bCs/>
                <w:iCs/>
                <w:sz w:val="18"/>
              </w:rPr>
            </w:pPr>
            <w:r w:rsidRPr="00BD1B81">
              <w:rPr>
                <w:bCs/>
                <w:iCs/>
                <w:sz w:val="18"/>
              </w:rPr>
              <w:t>2.1</w:t>
            </w:r>
          </w:p>
        </w:tc>
        <w:tc>
          <w:tcPr>
            <w:tcW w:w="992" w:type="dxa"/>
          </w:tcPr>
          <w:p w:rsidR="000B158D" w:rsidRPr="00BD1B81" w:rsidRDefault="000B158D" w:rsidP="00BD1B81">
            <w:pPr>
              <w:spacing w:before="20" w:after="20" w:line="240" w:lineRule="auto"/>
              <w:jc w:val="center"/>
              <w:rPr>
                <w:bCs/>
                <w:iCs/>
                <w:sz w:val="18"/>
              </w:rPr>
            </w:pPr>
            <w:r w:rsidRPr="00BD1B81">
              <w:rPr>
                <w:bCs/>
                <w:iCs/>
                <w:sz w:val="18"/>
              </w:rPr>
              <w:t>1</w:t>
            </w:r>
          </w:p>
        </w:tc>
      </w:tr>
      <w:tr w:rsidR="00563EB6" w:rsidRPr="00213641" w:rsidTr="00563EB6">
        <w:trPr>
          <w:cantSplit/>
        </w:trPr>
        <w:tc>
          <w:tcPr>
            <w:tcW w:w="4394" w:type="dxa"/>
          </w:tcPr>
          <w:p w:rsidR="000B158D" w:rsidRPr="00BD1B81" w:rsidRDefault="000B158D" w:rsidP="00BD1B81">
            <w:pPr>
              <w:spacing w:before="20" w:after="20" w:line="240" w:lineRule="auto"/>
              <w:rPr>
                <w:bCs/>
                <w:iCs/>
                <w:sz w:val="18"/>
              </w:rPr>
            </w:pPr>
            <w:r w:rsidRPr="00BD1B81">
              <w:rPr>
                <w:iCs/>
                <w:sz w:val="18"/>
              </w:rPr>
              <w:t>Flame height is 4 cm or more and the flame duration is 2</w:t>
            </w:r>
            <w:r w:rsidR="00563EB6">
              <w:rPr>
                <w:iCs/>
                <w:sz w:val="18"/>
              </w:rPr>
              <w:t> </w:t>
            </w:r>
            <w:r w:rsidRPr="00BD1B81">
              <w:rPr>
                <w:iCs/>
                <w:sz w:val="18"/>
              </w:rPr>
              <w:t>s or more</w:t>
            </w:r>
          </w:p>
        </w:tc>
        <w:tc>
          <w:tcPr>
            <w:tcW w:w="1134" w:type="dxa"/>
          </w:tcPr>
          <w:p w:rsidR="000B158D" w:rsidRPr="00BD1B81" w:rsidRDefault="000B158D" w:rsidP="00BD1B81">
            <w:pPr>
              <w:spacing w:before="20" w:after="20" w:line="240" w:lineRule="auto"/>
              <w:jc w:val="center"/>
              <w:rPr>
                <w:bCs/>
                <w:iCs/>
                <w:sz w:val="18"/>
              </w:rPr>
            </w:pPr>
            <w:r w:rsidRPr="00BD1B81">
              <w:rPr>
                <w:bCs/>
                <w:iCs/>
                <w:sz w:val="18"/>
              </w:rPr>
              <w:t>2.1</w:t>
            </w:r>
          </w:p>
        </w:tc>
        <w:tc>
          <w:tcPr>
            <w:tcW w:w="992" w:type="dxa"/>
          </w:tcPr>
          <w:p w:rsidR="000B158D" w:rsidRPr="00BD1B81" w:rsidRDefault="000B158D" w:rsidP="00BD1B81">
            <w:pPr>
              <w:spacing w:before="20" w:after="20" w:line="240" w:lineRule="auto"/>
              <w:jc w:val="center"/>
              <w:rPr>
                <w:bCs/>
                <w:iCs/>
                <w:sz w:val="18"/>
              </w:rPr>
            </w:pPr>
            <w:r w:rsidRPr="00BD1B81">
              <w:rPr>
                <w:bCs/>
                <w:iCs/>
                <w:sz w:val="18"/>
              </w:rPr>
              <w:t>2</w:t>
            </w:r>
          </w:p>
        </w:tc>
      </w:tr>
      <w:tr w:rsidR="00563EB6" w:rsidRPr="00213641" w:rsidTr="00563EB6">
        <w:trPr>
          <w:cantSplit/>
        </w:trPr>
        <w:tc>
          <w:tcPr>
            <w:tcW w:w="4394" w:type="dxa"/>
          </w:tcPr>
          <w:p w:rsidR="000B158D" w:rsidRPr="00BD1B81" w:rsidRDefault="000B158D" w:rsidP="00BD1B81">
            <w:pPr>
              <w:spacing w:before="20" w:after="20" w:line="240" w:lineRule="auto"/>
              <w:rPr>
                <w:iCs/>
                <w:sz w:val="18"/>
              </w:rPr>
            </w:pPr>
            <w:r w:rsidRPr="00BD1B81">
              <w:rPr>
                <w:iCs/>
                <w:sz w:val="18"/>
              </w:rPr>
              <w:t>Flame height is 4 cm or less and the flame duration is 2</w:t>
            </w:r>
            <w:r w:rsidR="00563EB6">
              <w:rPr>
                <w:iCs/>
                <w:sz w:val="18"/>
              </w:rPr>
              <w:t> </w:t>
            </w:r>
            <w:r w:rsidRPr="00BD1B81">
              <w:rPr>
                <w:iCs/>
                <w:sz w:val="18"/>
              </w:rPr>
              <w:t>s or less (if any)</w:t>
            </w:r>
          </w:p>
        </w:tc>
        <w:tc>
          <w:tcPr>
            <w:tcW w:w="1134" w:type="dxa"/>
          </w:tcPr>
          <w:p w:rsidR="000B158D" w:rsidRPr="00BD1B81" w:rsidRDefault="000B158D" w:rsidP="00BD1B81">
            <w:pPr>
              <w:spacing w:before="20" w:after="20" w:line="240" w:lineRule="auto"/>
              <w:jc w:val="center"/>
              <w:rPr>
                <w:bCs/>
                <w:iCs/>
                <w:sz w:val="18"/>
              </w:rPr>
            </w:pPr>
            <w:r w:rsidRPr="00BD1B81">
              <w:rPr>
                <w:bCs/>
                <w:iCs/>
                <w:sz w:val="18"/>
              </w:rPr>
              <w:t>2.2</w:t>
            </w:r>
          </w:p>
        </w:tc>
        <w:tc>
          <w:tcPr>
            <w:tcW w:w="992" w:type="dxa"/>
          </w:tcPr>
          <w:p w:rsidR="000B158D" w:rsidRPr="00BD1B81" w:rsidRDefault="000B158D" w:rsidP="00BD1B81">
            <w:pPr>
              <w:spacing w:before="20" w:after="20" w:line="240" w:lineRule="auto"/>
              <w:jc w:val="center"/>
              <w:rPr>
                <w:bCs/>
                <w:iCs/>
                <w:sz w:val="18"/>
              </w:rPr>
            </w:pPr>
            <w:r w:rsidRPr="00BD1B81">
              <w:rPr>
                <w:bCs/>
                <w:iCs/>
                <w:sz w:val="18"/>
              </w:rPr>
              <w:t>3</w:t>
            </w:r>
          </w:p>
        </w:tc>
      </w:tr>
    </w:tbl>
    <w:p w:rsidR="000B158D" w:rsidRDefault="000B158D" w:rsidP="000B158D">
      <w:pPr>
        <w:pStyle w:val="H1G"/>
        <w:ind w:left="2268"/>
      </w:pPr>
      <w:r w:rsidRPr="00D24888">
        <w:t>Section</w:t>
      </w:r>
      <w:r>
        <w:t xml:space="preserve"> 32</w:t>
      </w:r>
    </w:p>
    <w:p w:rsidR="000B158D" w:rsidRDefault="00563EB6" w:rsidP="000B158D">
      <w:pPr>
        <w:spacing w:before="120" w:after="120"/>
        <w:ind w:left="2268" w:hanging="1134"/>
      </w:pPr>
      <w:r>
        <w:t>In the t</w:t>
      </w:r>
      <w:r w:rsidR="000B158D">
        <w:t>itle</w:t>
      </w:r>
      <w:r>
        <w:t>, d</w:t>
      </w:r>
      <w:r w:rsidR="000B158D">
        <w:t>elete: “OF CLASS 3”</w:t>
      </w:r>
      <w:r>
        <w:t>.</w:t>
      </w:r>
    </w:p>
    <w:p w:rsidR="00563EB6" w:rsidRDefault="000B158D" w:rsidP="00A248E3">
      <w:pPr>
        <w:pStyle w:val="SingleTxtG"/>
        <w:ind w:left="2268" w:hanging="1134"/>
      </w:pPr>
      <w:r>
        <w:t>32.1</w:t>
      </w:r>
      <w:r>
        <w:tab/>
        <w:t xml:space="preserve">Amend the </w:t>
      </w:r>
      <w:r w:rsidR="00563EB6">
        <w:t>end of the first sentence</w:t>
      </w:r>
      <w:r>
        <w:t xml:space="preserve"> to</w:t>
      </w:r>
      <w:r w:rsidR="00563EB6">
        <w:t xml:space="preserve"> read</w:t>
      </w:r>
      <w:r>
        <w:t xml:space="preserve">: “… </w:t>
      </w:r>
      <w:r w:rsidR="00563EB6">
        <w:t xml:space="preserve">flammable </w:t>
      </w:r>
      <w:r>
        <w:t>liquids (Class</w:t>
      </w:r>
      <w:r w:rsidR="00563EB6">
        <w:t> </w:t>
      </w:r>
      <w:r>
        <w:t>3/Categor</w:t>
      </w:r>
      <w:r w:rsidR="00563EB6">
        <w:t>ies</w:t>
      </w:r>
      <w:r>
        <w:t xml:space="preserve"> 1 to 4).”</w:t>
      </w:r>
    </w:p>
    <w:p w:rsidR="00563EB6" w:rsidRDefault="00563EB6" w:rsidP="00A248E3">
      <w:pPr>
        <w:pStyle w:val="SingleTxtG"/>
        <w:ind w:left="2268" w:hanging="1134"/>
      </w:pPr>
      <w:r>
        <w:lastRenderedPageBreak/>
        <w:tab/>
      </w:r>
      <w:r w:rsidR="007367D6">
        <w:t>In the second sentence</w:t>
      </w:r>
      <w:r w:rsidR="000B158D">
        <w:t>, insert:</w:t>
      </w:r>
      <w:r w:rsidR="00DA42D4">
        <w:t xml:space="preserve"> “</w:t>
      </w:r>
      <w:r w:rsidR="000B158D">
        <w:t>, Chapter 2.6 of the GHS” after “Model Regulations</w:t>
      </w:r>
      <w:proofErr w:type="gramStart"/>
      <w:r w:rsidR="000B158D">
        <w:t xml:space="preserve">” </w:t>
      </w:r>
      <w:r w:rsidR="007367D6">
        <w:t>.</w:t>
      </w:r>
      <w:proofErr w:type="gramEnd"/>
    </w:p>
    <w:p w:rsidR="000B158D" w:rsidRDefault="00563EB6" w:rsidP="00A248E3">
      <w:pPr>
        <w:pStyle w:val="SingleTxtG"/>
        <w:ind w:left="2268" w:hanging="1134"/>
      </w:pPr>
      <w:r>
        <w:tab/>
        <w:t>I</w:t>
      </w:r>
      <w:r w:rsidR="000B158D">
        <w:t>nsert a new sentence</w:t>
      </w:r>
      <w:r>
        <w:t xml:space="preserve"> at the end</w:t>
      </w:r>
      <w:r w:rsidR="000B158D">
        <w:t xml:space="preserve"> </w:t>
      </w:r>
      <w:r>
        <w:t>to read as follows</w:t>
      </w:r>
      <w:r w:rsidR="000B158D">
        <w:t>: “Note 2 to paragraph 2.1.2.7 of the GHS should also be taken into consideration.”</w:t>
      </w:r>
    </w:p>
    <w:p w:rsidR="007367D6" w:rsidRDefault="000B158D" w:rsidP="00A248E3">
      <w:pPr>
        <w:pStyle w:val="SingleTxtG"/>
        <w:ind w:left="2268" w:hanging="1134"/>
      </w:pPr>
      <w:r>
        <w:t>32.2.2</w:t>
      </w:r>
      <w:r>
        <w:tab/>
      </w:r>
      <w:r w:rsidR="007367D6">
        <w:t xml:space="preserve">Amend the beginning of the first sentence to read as follows: </w:t>
      </w:r>
      <w:r>
        <w:t>“</w:t>
      </w:r>
      <w:r w:rsidR="007367D6">
        <w:t xml:space="preserve">Substances are </w:t>
      </w:r>
      <w:r>
        <w:t>classified</w:t>
      </w:r>
      <w:r w:rsidR="007367D6">
        <w:t xml:space="preserve"> as flammable liquids…</w:t>
      </w:r>
      <w:proofErr w:type="gramStart"/>
      <w:r>
        <w:t>”.</w:t>
      </w:r>
      <w:proofErr w:type="gramEnd"/>
    </w:p>
    <w:p w:rsidR="007367D6" w:rsidRDefault="007367D6" w:rsidP="000B158D">
      <w:pPr>
        <w:spacing w:before="120" w:after="120"/>
        <w:ind w:left="2268" w:hanging="1134"/>
      </w:pPr>
      <w:r>
        <w:tab/>
      </w:r>
      <w:r w:rsidR="000B158D">
        <w:t>Amend the last sentence to read</w:t>
      </w:r>
      <w:r>
        <w:t xml:space="preserve"> as follows</w:t>
      </w:r>
      <w:r w:rsidR="000B158D">
        <w:t>:</w:t>
      </w:r>
    </w:p>
    <w:p w:rsidR="000B158D" w:rsidRDefault="000B158D" w:rsidP="00A248E3">
      <w:pPr>
        <w:pStyle w:val="SingleTxtG"/>
        <w:ind w:left="2268"/>
      </w:pPr>
      <w:r>
        <w:t>“</w:t>
      </w:r>
      <w:r w:rsidR="007367D6">
        <w:t xml:space="preserve">However, liquids with a flash point of more than </w:t>
      </w:r>
      <w:r>
        <w:t>35 °C and not more than 60 °C may be regarded as non-flammable for some regulatory purposes (e.g. transport) if they do not sustain combustion (i.e. negative results have been obtained in the sustainability tests L.2 in sub-section 32.5.2 of this Manual).”</w:t>
      </w:r>
    </w:p>
    <w:p w:rsidR="000B158D" w:rsidRDefault="000B158D" w:rsidP="00A248E3">
      <w:pPr>
        <w:pStyle w:val="SingleTxtG"/>
        <w:ind w:left="2268" w:hanging="1134"/>
      </w:pPr>
      <w:r>
        <w:t>32.2.3</w:t>
      </w:r>
      <w:r>
        <w:tab/>
        <w:t xml:space="preserve">Amend the beginning </w:t>
      </w:r>
      <w:r w:rsidR="007367D6">
        <w:t xml:space="preserve">of the first sentence </w:t>
      </w:r>
      <w:r>
        <w:t>to read</w:t>
      </w:r>
      <w:r w:rsidR="007367D6">
        <w:t xml:space="preserve"> as follows</w:t>
      </w:r>
      <w:r>
        <w:t>: “Flammable liquids listed by name in the dangerous goods list of Chapter 3.2 of the Model Regulations should be…</w:t>
      </w:r>
      <w:proofErr w:type="gramStart"/>
      <w:r>
        <w:t>”</w:t>
      </w:r>
      <w:r w:rsidR="0086261F">
        <w:t>.</w:t>
      </w:r>
      <w:proofErr w:type="gramEnd"/>
    </w:p>
    <w:p w:rsidR="00EA0882" w:rsidRDefault="000B158D" w:rsidP="00A248E3">
      <w:pPr>
        <w:pStyle w:val="SingleTxtG"/>
        <w:ind w:left="2268"/>
      </w:pPr>
      <w:r>
        <w:t xml:space="preserve">Amend the </w:t>
      </w:r>
      <w:r w:rsidR="00EA0882">
        <w:t xml:space="preserve">end of the third sentence to read as follows: </w:t>
      </w:r>
      <w:r>
        <w:t>“</w:t>
      </w:r>
      <w:r w:rsidR="00EA0882">
        <w:t xml:space="preserve">…or more than 65.6°C in an </w:t>
      </w:r>
      <w:r>
        <w:t>open-cup test, may be classified as “generic” or “not otherwise specified” dangerous goods with a flash point</w:t>
      </w:r>
      <w:r w:rsidR="00EA0882">
        <w:t xml:space="preserve"> at or below that limit.</w:t>
      </w:r>
      <w:proofErr w:type="gramStart"/>
      <w:r>
        <w:t>”</w:t>
      </w:r>
      <w:r w:rsidR="00EA0882">
        <w:t>.</w:t>
      </w:r>
      <w:proofErr w:type="gramEnd"/>
    </w:p>
    <w:p w:rsidR="000B158D" w:rsidRDefault="00EA0882" w:rsidP="00A248E3">
      <w:pPr>
        <w:pStyle w:val="SingleTxtG"/>
        <w:ind w:left="2268"/>
      </w:pPr>
      <w:r>
        <w:t xml:space="preserve">In the last sentence, </w:t>
      </w:r>
      <w:r w:rsidR="000B158D">
        <w:t>insert “/Category 3” after “</w:t>
      </w:r>
      <w:r>
        <w:t>p</w:t>
      </w:r>
      <w:r w:rsidR="000B158D">
        <w:t xml:space="preserve">acking </w:t>
      </w:r>
      <w:r>
        <w:t>g</w:t>
      </w:r>
      <w:r w:rsidR="000B158D">
        <w:t xml:space="preserve">roup III” and “/Category 2 when offered” after </w:t>
      </w:r>
      <w:r>
        <w:t>“p</w:t>
      </w:r>
      <w:r w:rsidR="000B158D">
        <w:t xml:space="preserve">acking </w:t>
      </w:r>
      <w:r>
        <w:t>g</w:t>
      </w:r>
      <w:r w:rsidR="000B158D">
        <w:t>roup II”</w:t>
      </w:r>
      <w:r>
        <w:t>.</w:t>
      </w:r>
    </w:p>
    <w:p w:rsidR="000B158D" w:rsidRDefault="000B158D" w:rsidP="000B158D">
      <w:pPr>
        <w:spacing w:before="120" w:after="120"/>
        <w:ind w:left="2268" w:hanging="1134"/>
      </w:pPr>
      <w:r>
        <w:t>32.2.4</w:t>
      </w:r>
      <w:r>
        <w:tab/>
        <w:t>Delete “of substances”</w:t>
      </w:r>
      <w:r w:rsidR="00EA0882">
        <w:t>.</w:t>
      </w:r>
    </w:p>
    <w:p w:rsidR="000B158D" w:rsidRDefault="000B158D" w:rsidP="00A248E3">
      <w:pPr>
        <w:pStyle w:val="SingleTxtG"/>
        <w:ind w:left="2268" w:hanging="1134"/>
      </w:pPr>
      <w:r>
        <w:t>32.2.5</w:t>
      </w:r>
      <w:r>
        <w:tab/>
        <w:t xml:space="preserve">Delete “for the purposes of the Model Regulations” and </w:t>
      </w:r>
      <w:r w:rsidR="00DF6C0A">
        <w:t xml:space="preserve">replace </w:t>
      </w:r>
      <w:r>
        <w:t>“have passed</w:t>
      </w:r>
      <w:r w:rsidR="00DF6C0A">
        <w:t xml:space="preserve"> a suitable combustibility test</w:t>
      </w:r>
      <w:r>
        <w:t xml:space="preserve">” </w:t>
      </w:r>
      <w:r w:rsidR="00DF6C0A">
        <w:t xml:space="preserve">with </w:t>
      </w:r>
      <w:r>
        <w:t>“yield negative results when submitted to</w:t>
      </w:r>
      <w:r w:rsidR="00DF6C0A" w:rsidRPr="00DF6C0A">
        <w:t xml:space="preserve"> </w:t>
      </w:r>
      <w:r w:rsidR="00DF6C0A">
        <w:t>a suitable combustibility test”</w:t>
      </w:r>
      <w:r>
        <w:t>.</w:t>
      </w:r>
    </w:p>
    <w:p w:rsidR="000B158D" w:rsidRDefault="000B158D" w:rsidP="000B158D">
      <w:pPr>
        <w:spacing w:before="120" w:after="120"/>
        <w:ind w:left="2268" w:hanging="1134"/>
      </w:pPr>
      <w:r>
        <w:t>32.3.1.1</w:t>
      </w:r>
      <w:r>
        <w:tab/>
        <w:t>Delete “that presents a risk”.</w:t>
      </w:r>
    </w:p>
    <w:p w:rsidR="006E5C33" w:rsidRDefault="006E5C33" w:rsidP="000B158D">
      <w:pPr>
        <w:spacing w:before="120" w:after="120"/>
        <w:ind w:left="2268" w:hanging="1134"/>
      </w:pPr>
      <w:r>
        <w:tab/>
        <w:t>Insert the following new table 32.1 and related note:</w:t>
      </w:r>
    </w:p>
    <w:p w:rsidR="00DA42D4" w:rsidRDefault="006E5C33" w:rsidP="00770E6F">
      <w:pPr>
        <w:spacing w:before="120" w:after="120"/>
        <w:ind w:left="2268" w:hanging="1134"/>
        <w:jc w:val="center"/>
        <w:rPr>
          <w:b/>
          <w:szCs w:val="22"/>
        </w:rPr>
      </w:pPr>
      <w:r>
        <w:rPr>
          <w:b/>
          <w:szCs w:val="22"/>
        </w:rPr>
        <w:t>“</w:t>
      </w:r>
      <w:r w:rsidRPr="0074255C">
        <w:rPr>
          <w:b/>
          <w:szCs w:val="22"/>
        </w:rPr>
        <w:t>Table 32.1: H</w:t>
      </w:r>
      <w:r w:rsidR="00770E6F">
        <w:rPr>
          <w:b/>
          <w:szCs w:val="22"/>
        </w:rPr>
        <w:t>azard gr</w:t>
      </w:r>
      <w:bookmarkStart w:id="0" w:name="_GoBack"/>
      <w:bookmarkEnd w:id="0"/>
      <w:r w:rsidR="00770E6F">
        <w:rPr>
          <w:b/>
          <w:szCs w:val="22"/>
        </w:rPr>
        <w:t>ouping based on flammability</w:t>
      </w:r>
    </w:p>
    <w:tbl>
      <w:tblPr>
        <w:tblW w:w="7299" w:type="dxa"/>
        <w:jc w:val="center"/>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536"/>
        <w:gridCol w:w="1701"/>
        <w:gridCol w:w="1062"/>
      </w:tblGrid>
      <w:tr w:rsidR="006E5C33" w:rsidRPr="006E5C33" w:rsidTr="00A248E3">
        <w:trPr>
          <w:jc w:val="center"/>
        </w:trPr>
        <w:tc>
          <w:tcPr>
            <w:tcW w:w="4536" w:type="dxa"/>
          </w:tcPr>
          <w:p w:rsidR="006E5C33" w:rsidRPr="00A248E3" w:rsidRDefault="006E5C33" w:rsidP="000A004E">
            <w:pPr>
              <w:keepNext/>
              <w:keepLines/>
              <w:numPr>
                <w:ilvl w:val="12"/>
                <w:numId w:val="0"/>
              </w:numPr>
              <w:tabs>
                <w:tab w:val="left" w:pos="1418"/>
              </w:tabs>
              <w:jc w:val="both"/>
              <w:rPr>
                <w:b/>
                <w:bCs/>
                <w:sz w:val="18"/>
                <w:szCs w:val="22"/>
              </w:rPr>
            </w:pPr>
            <w:r w:rsidRPr="00A248E3">
              <w:rPr>
                <w:b/>
                <w:bCs/>
                <w:sz w:val="18"/>
                <w:szCs w:val="22"/>
              </w:rPr>
              <w:t>Criteria</w:t>
            </w:r>
          </w:p>
        </w:tc>
        <w:tc>
          <w:tcPr>
            <w:tcW w:w="1701" w:type="dxa"/>
          </w:tcPr>
          <w:p w:rsidR="006E5C33" w:rsidRPr="00A248E3" w:rsidRDefault="006E5C33" w:rsidP="000A004E">
            <w:pPr>
              <w:keepNext/>
              <w:keepLines/>
              <w:numPr>
                <w:ilvl w:val="12"/>
                <w:numId w:val="0"/>
              </w:numPr>
              <w:tabs>
                <w:tab w:val="left" w:pos="1418"/>
              </w:tabs>
              <w:jc w:val="center"/>
              <w:rPr>
                <w:b/>
                <w:bCs/>
                <w:sz w:val="18"/>
                <w:szCs w:val="22"/>
              </w:rPr>
            </w:pPr>
            <w:r w:rsidRPr="00A248E3">
              <w:rPr>
                <w:b/>
                <w:bCs/>
                <w:sz w:val="18"/>
                <w:szCs w:val="22"/>
              </w:rPr>
              <w:t>Model Regulations</w:t>
            </w:r>
            <w:r w:rsidRPr="00A248E3">
              <w:rPr>
                <w:b/>
                <w:bCs/>
                <w:sz w:val="18"/>
                <w:szCs w:val="22"/>
              </w:rPr>
              <w:br/>
              <w:t>Packing group</w:t>
            </w:r>
          </w:p>
        </w:tc>
        <w:tc>
          <w:tcPr>
            <w:tcW w:w="1062" w:type="dxa"/>
          </w:tcPr>
          <w:p w:rsidR="006E5C33" w:rsidRPr="00A248E3" w:rsidRDefault="006E5C33" w:rsidP="000A004E">
            <w:pPr>
              <w:keepNext/>
              <w:keepLines/>
              <w:numPr>
                <w:ilvl w:val="12"/>
                <w:numId w:val="0"/>
              </w:numPr>
              <w:tabs>
                <w:tab w:val="left" w:pos="1418"/>
              </w:tabs>
              <w:jc w:val="center"/>
              <w:rPr>
                <w:b/>
                <w:bCs/>
                <w:sz w:val="18"/>
                <w:szCs w:val="22"/>
              </w:rPr>
            </w:pPr>
            <w:r w:rsidRPr="00A248E3">
              <w:rPr>
                <w:b/>
                <w:bCs/>
                <w:sz w:val="18"/>
                <w:szCs w:val="22"/>
              </w:rPr>
              <w:t xml:space="preserve">GHS </w:t>
            </w:r>
            <w:r w:rsidRPr="00A248E3">
              <w:rPr>
                <w:b/>
                <w:bCs/>
                <w:sz w:val="18"/>
                <w:szCs w:val="22"/>
              </w:rPr>
              <w:br/>
              <w:t>Category</w:t>
            </w:r>
          </w:p>
        </w:tc>
      </w:tr>
      <w:tr w:rsidR="006E5C33" w:rsidRPr="006E5C33" w:rsidTr="00A248E3">
        <w:trPr>
          <w:jc w:val="center"/>
        </w:trPr>
        <w:tc>
          <w:tcPr>
            <w:tcW w:w="4536" w:type="dxa"/>
          </w:tcPr>
          <w:p w:rsidR="006E5C33" w:rsidRPr="00A248E3" w:rsidRDefault="006E5C33" w:rsidP="000A004E">
            <w:pPr>
              <w:keepNext/>
              <w:keepLines/>
              <w:numPr>
                <w:ilvl w:val="12"/>
                <w:numId w:val="0"/>
              </w:numPr>
              <w:tabs>
                <w:tab w:val="left" w:pos="1418"/>
              </w:tabs>
              <w:jc w:val="both"/>
              <w:rPr>
                <w:bCs/>
                <w:sz w:val="18"/>
                <w:szCs w:val="22"/>
              </w:rPr>
            </w:pPr>
            <w:r w:rsidRPr="00A248E3">
              <w:rPr>
                <w:bCs/>
                <w:sz w:val="18"/>
                <w:szCs w:val="22"/>
              </w:rPr>
              <w:t xml:space="preserve">Flash point &lt; 23 °C and initial boiling point </w:t>
            </w:r>
            <w:r w:rsidRPr="00A248E3">
              <w:rPr>
                <w:bCs/>
                <w:sz w:val="18"/>
                <w:szCs w:val="22"/>
              </w:rPr>
              <w:sym w:font="Symbol" w:char="F0A3"/>
            </w:r>
            <w:r w:rsidRPr="00A248E3">
              <w:rPr>
                <w:bCs/>
                <w:sz w:val="18"/>
                <w:szCs w:val="22"/>
              </w:rPr>
              <w:t xml:space="preserve"> 35 °C</w:t>
            </w:r>
          </w:p>
        </w:tc>
        <w:tc>
          <w:tcPr>
            <w:tcW w:w="1701" w:type="dxa"/>
          </w:tcPr>
          <w:p w:rsidR="006E5C33" w:rsidRPr="00A248E3" w:rsidRDefault="006E5C33" w:rsidP="000A004E">
            <w:pPr>
              <w:keepNext/>
              <w:keepLines/>
              <w:numPr>
                <w:ilvl w:val="12"/>
                <w:numId w:val="0"/>
              </w:numPr>
              <w:tabs>
                <w:tab w:val="left" w:pos="1418"/>
              </w:tabs>
              <w:jc w:val="center"/>
              <w:rPr>
                <w:bCs/>
                <w:sz w:val="18"/>
                <w:szCs w:val="22"/>
              </w:rPr>
            </w:pPr>
            <w:r w:rsidRPr="00A248E3">
              <w:rPr>
                <w:bCs/>
                <w:sz w:val="18"/>
                <w:szCs w:val="22"/>
              </w:rPr>
              <w:t>I</w:t>
            </w:r>
          </w:p>
        </w:tc>
        <w:tc>
          <w:tcPr>
            <w:tcW w:w="1062" w:type="dxa"/>
          </w:tcPr>
          <w:p w:rsidR="006E5C33" w:rsidRPr="00A248E3" w:rsidRDefault="006E5C33" w:rsidP="000A004E">
            <w:pPr>
              <w:keepNext/>
              <w:keepLines/>
              <w:numPr>
                <w:ilvl w:val="12"/>
                <w:numId w:val="0"/>
              </w:numPr>
              <w:tabs>
                <w:tab w:val="left" w:pos="1418"/>
              </w:tabs>
              <w:jc w:val="center"/>
              <w:rPr>
                <w:bCs/>
                <w:sz w:val="18"/>
                <w:szCs w:val="22"/>
              </w:rPr>
            </w:pPr>
            <w:r w:rsidRPr="00A248E3">
              <w:rPr>
                <w:bCs/>
                <w:sz w:val="18"/>
                <w:szCs w:val="22"/>
              </w:rPr>
              <w:t>1</w:t>
            </w:r>
          </w:p>
        </w:tc>
      </w:tr>
      <w:tr w:rsidR="006E5C33" w:rsidRPr="006E5C33" w:rsidTr="00A248E3">
        <w:trPr>
          <w:jc w:val="center"/>
        </w:trPr>
        <w:tc>
          <w:tcPr>
            <w:tcW w:w="4536" w:type="dxa"/>
          </w:tcPr>
          <w:p w:rsidR="006E5C33" w:rsidRPr="00A248E3" w:rsidRDefault="006E5C33" w:rsidP="000A004E">
            <w:pPr>
              <w:keepNext/>
              <w:keepLines/>
              <w:numPr>
                <w:ilvl w:val="12"/>
                <w:numId w:val="0"/>
              </w:numPr>
              <w:tabs>
                <w:tab w:val="left" w:pos="1418"/>
              </w:tabs>
              <w:jc w:val="both"/>
              <w:rPr>
                <w:bCs/>
                <w:sz w:val="18"/>
                <w:szCs w:val="22"/>
              </w:rPr>
            </w:pPr>
            <w:r w:rsidRPr="00A248E3">
              <w:rPr>
                <w:bCs/>
                <w:sz w:val="18"/>
                <w:szCs w:val="22"/>
              </w:rPr>
              <w:t>Flash point &lt; 23 °C and initial boiling point &gt; 35 °C</w:t>
            </w:r>
          </w:p>
        </w:tc>
        <w:tc>
          <w:tcPr>
            <w:tcW w:w="1701" w:type="dxa"/>
          </w:tcPr>
          <w:p w:rsidR="006E5C33" w:rsidRPr="00A248E3" w:rsidRDefault="006E5C33" w:rsidP="000A004E">
            <w:pPr>
              <w:keepNext/>
              <w:keepLines/>
              <w:numPr>
                <w:ilvl w:val="12"/>
                <w:numId w:val="0"/>
              </w:numPr>
              <w:tabs>
                <w:tab w:val="left" w:pos="1418"/>
              </w:tabs>
              <w:jc w:val="center"/>
              <w:rPr>
                <w:bCs/>
                <w:sz w:val="18"/>
                <w:szCs w:val="22"/>
              </w:rPr>
            </w:pPr>
            <w:r w:rsidRPr="00A248E3">
              <w:rPr>
                <w:bCs/>
                <w:sz w:val="18"/>
                <w:szCs w:val="22"/>
              </w:rPr>
              <w:t>II</w:t>
            </w:r>
          </w:p>
        </w:tc>
        <w:tc>
          <w:tcPr>
            <w:tcW w:w="1062" w:type="dxa"/>
          </w:tcPr>
          <w:p w:rsidR="006E5C33" w:rsidRPr="00A248E3" w:rsidRDefault="006E5C33" w:rsidP="000A004E">
            <w:pPr>
              <w:keepNext/>
              <w:keepLines/>
              <w:numPr>
                <w:ilvl w:val="12"/>
                <w:numId w:val="0"/>
              </w:numPr>
              <w:tabs>
                <w:tab w:val="left" w:pos="1418"/>
              </w:tabs>
              <w:jc w:val="center"/>
              <w:rPr>
                <w:bCs/>
                <w:sz w:val="18"/>
                <w:szCs w:val="22"/>
              </w:rPr>
            </w:pPr>
            <w:r w:rsidRPr="00A248E3">
              <w:rPr>
                <w:bCs/>
                <w:sz w:val="18"/>
                <w:szCs w:val="22"/>
              </w:rPr>
              <w:t>2</w:t>
            </w:r>
          </w:p>
        </w:tc>
      </w:tr>
      <w:tr w:rsidR="006E5C33" w:rsidRPr="006E5C33" w:rsidTr="00A248E3">
        <w:trPr>
          <w:jc w:val="center"/>
        </w:trPr>
        <w:tc>
          <w:tcPr>
            <w:tcW w:w="4536" w:type="dxa"/>
          </w:tcPr>
          <w:p w:rsidR="006E5C33" w:rsidRPr="00A248E3" w:rsidRDefault="006E5C33" w:rsidP="000A004E">
            <w:pPr>
              <w:keepNext/>
              <w:keepLines/>
              <w:numPr>
                <w:ilvl w:val="12"/>
                <w:numId w:val="0"/>
              </w:numPr>
              <w:tabs>
                <w:tab w:val="left" w:pos="1418"/>
              </w:tabs>
              <w:jc w:val="both"/>
              <w:rPr>
                <w:bCs/>
                <w:sz w:val="18"/>
                <w:szCs w:val="22"/>
              </w:rPr>
            </w:pPr>
            <w:r w:rsidRPr="00A248E3">
              <w:rPr>
                <w:bCs/>
                <w:sz w:val="18"/>
                <w:szCs w:val="22"/>
              </w:rPr>
              <w:t xml:space="preserve">Flash point </w:t>
            </w:r>
            <w:r w:rsidRPr="00A248E3">
              <w:rPr>
                <w:bCs/>
                <w:sz w:val="18"/>
                <w:szCs w:val="22"/>
              </w:rPr>
              <w:sym w:font="Symbol" w:char="F0B3"/>
            </w:r>
            <w:r w:rsidRPr="00A248E3">
              <w:rPr>
                <w:bCs/>
                <w:sz w:val="18"/>
                <w:szCs w:val="22"/>
              </w:rPr>
              <w:t xml:space="preserve"> 23 °C and </w:t>
            </w:r>
            <w:r w:rsidRPr="00A248E3">
              <w:rPr>
                <w:bCs/>
                <w:sz w:val="18"/>
                <w:szCs w:val="22"/>
              </w:rPr>
              <w:sym w:font="Symbol" w:char="F0A3"/>
            </w:r>
            <w:r w:rsidRPr="00A248E3">
              <w:rPr>
                <w:bCs/>
                <w:sz w:val="18"/>
                <w:szCs w:val="22"/>
              </w:rPr>
              <w:t xml:space="preserve"> 60 °C and initial boiling point &gt; 35 °C</w:t>
            </w:r>
          </w:p>
        </w:tc>
        <w:tc>
          <w:tcPr>
            <w:tcW w:w="1701" w:type="dxa"/>
          </w:tcPr>
          <w:p w:rsidR="006E5C33" w:rsidRPr="00A248E3" w:rsidRDefault="006E5C33" w:rsidP="000A004E">
            <w:pPr>
              <w:keepNext/>
              <w:keepLines/>
              <w:numPr>
                <w:ilvl w:val="12"/>
                <w:numId w:val="0"/>
              </w:numPr>
              <w:tabs>
                <w:tab w:val="left" w:pos="1418"/>
              </w:tabs>
              <w:jc w:val="center"/>
              <w:rPr>
                <w:bCs/>
                <w:sz w:val="18"/>
                <w:szCs w:val="22"/>
              </w:rPr>
            </w:pPr>
            <w:r w:rsidRPr="00A248E3">
              <w:rPr>
                <w:bCs/>
                <w:sz w:val="18"/>
                <w:szCs w:val="22"/>
              </w:rPr>
              <w:t>III</w:t>
            </w:r>
          </w:p>
        </w:tc>
        <w:tc>
          <w:tcPr>
            <w:tcW w:w="1062" w:type="dxa"/>
          </w:tcPr>
          <w:p w:rsidR="006E5C33" w:rsidRPr="00A248E3" w:rsidRDefault="006E5C33" w:rsidP="000A004E">
            <w:pPr>
              <w:keepNext/>
              <w:keepLines/>
              <w:numPr>
                <w:ilvl w:val="12"/>
                <w:numId w:val="0"/>
              </w:numPr>
              <w:tabs>
                <w:tab w:val="left" w:pos="1418"/>
              </w:tabs>
              <w:jc w:val="center"/>
              <w:rPr>
                <w:bCs/>
                <w:sz w:val="18"/>
                <w:szCs w:val="22"/>
              </w:rPr>
            </w:pPr>
            <w:r w:rsidRPr="00A248E3">
              <w:rPr>
                <w:bCs/>
                <w:sz w:val="18"/>
                <w:szCs w:val="22"/>
              </w:rPr>
              <w:t>3</w:t>
            </w:r>
          </w:p>
        </w:tc>
      </w:tr>
      <w:tr w:rsidR="006E5C33" w:rsidRPr="006E5C33" w:rsidTr="00A248E3">
        <w:trPr>
          <w:trHeight w:val="338"/>
          <w:jc w:val="center"/>
        </w:trPr>
        <w:tc>
          <w:tcPr>
            <w:tcW w:w="4536" w:type="dxa"/>
          </w:tcPr>
          <w:p w:rsidR="006E5C33" w:rsidRPr="00A248E3" w:rsidRDefault="006E5C33" w:rsidP="000A004E">
            <w:pPr>
              <w:numPr>
                <w:ilvl w:val="12"/>
                <w:numId w:val="0"/>
              </w:numPr>
              <w:tabs>
                <w:tab w:val="left" w:pos="1418"/>
              </w:tabs>
              <w:jc w:val="both"/>
              <w:rPr>
                <w:bCs/>
                <w:sz w:val="18"/>
                <w:szCs w:val="22"/>
              </w:rPr>
            </w:pPr>
            <w:r w:rsidRPr="00A248E3">
              <w:rPr>
                <w:bCs/>
                <w:sz w:val="18"/>
                <w:szCs w:val="22"/>
              </w:rPr>
              <w:t xml:space="preserve">Flash point &gt; 60 °C and </w:t>
            </w:r>
            <w:r w:rsidRPr="00A248E3">
              <w:rPr>
                <w:bCs/>
                <w:sz w:val="18"/>
                <w:szCs w:val="22"/>
              </w:rPr>
              <w:sym w:font="Symbol" w:char="F0A3"/>
            </w:r>
            <w:r w:rsidRPr="00A248E3">
              <w:rPr>
                <w:bCs/>
                <w:sz w:val="18"/>
                <w:szCs w:val="22"/>
              </w:rPr>
              <w:t xml:space="preserve"> 93 °C</w:t>
            </w:r>
          </w:p>
        </w:tc>
        <w:tc>
          <w:tcPr>
            <w:tcW w:w="1701" w:type="dxa"/>
          </w:tcPr>
          <w:p w:rsidR="006E5C33" w:rsidRPr="00A248E3" w:rsidRDefault="006E5C33" w:rsidP="000A004E">
            <w:pPr>
              <w:numPr>
                <w:ilvl w:val="12"/>
                <w:numId w:val="0"/>
              </w:numPr>
              <w:tabs>
                <w:tab w:val="left" w:pos="1418"/>
              </w:tabs>
              <w:jc w:val="center"/>
              <w:rPr>
                <w:bCs/>
                <w:i/>
                <w:sz w:val="18"/>
                <w:szCs w:val="22"/>
              </w:rPr>
            </w:pPr>
            <w:r w:rsidRPr="00A248E3">
              <w:rPr>
                <w:bCs/>
                <w:i/>
                <w:sz w:val="18"/>
                <w:szCs w:val="22"/>
              </w:rPr>
              <w:t>Not applicable</w:t>
            </w:r>
          </w:p>
        </w:tc>
        <w:tc>
          <w:tcPr>
            <w:tcW w:w="1062" w:type="dxa"/>
          </w:tcPr>
          <w:p w:rsidR="006E5C33" w:rsidRPr="00A248E3" w:rsidRDefault="006E5C33" w:rsidP="000A004E">
            <w:pPr>
              <w:numPr>
                <w:ilvl w:val="12"/>
                <w:numId w:val="0"/>
              </w:numPr>
              <w:tabs>
                <w:tab w:val="left" w:pos="1418"/>
              </w:tabs>
              <w:jc w:val="center"/>
              <w:rPr>
                <w:sz w:val="18"/>
                <w:szCs w:val="22"/>
              </w:rPr>
            </w:pPr>
            <w:r w:rsidRPr="00A248E3">
              <w:rPr>
                <w:bCs/>
                <w:sz w:val="18"/>
                <w:szCs w:val="22"/>
              </w:rPr>
              <w:t>4</w:t>
            </w:r>
          </w:p>
        </w:tc>
      </w:tr>
    </w:tbl>
    <w:p w:rsidR="006E5C33" w:rsidRPr="0074255C" w:rsidRDefault="006E5C33" w:rsidP="00A248E3">
      <w:pPr>
        <w:numPr>
          <w:ilvl w:val="12"/>
          <w:numId w:val="0"/>
        </w:numPr>
        <w:tabs>
          <w:tab w:val="left" w:pos="1418"/>
        </w:tabs>
        <w:spacing w:before="80" w:after="240"/>
        <w:ind w:left="1134" w:right="1134"/>
        <w:jc w:val="both"/>
        <w:rPr>
          <w:i/>
        </w:rPr>
      </w:pPr>
      <w:r>
        <w:rPr>
          <w:b/>
          <w:i/>
        </w:rPr>
        <w:t>NOTE</w:t>
      </w:r>
      <w:r w:rsidRPr="0074255C">
        <w:rPr>
          <w:b/>
          <w:i/>
        </w:rPr>
        <w:t>:</w:t>
      </w:r>
      <w:r w:rsidRPr="0074255C">
        <w:rPr>
          <w:i/>
        </w:rPr>
        <w:t xml:space="preserve"> </w:t>
      </w:r>
      <w:r>
        <w:rPr>
          <w:i/>
        </w:rPr>
        <w:t>T</w:t>
      </w:r>
      <w:r w:rsidRPr="0074255C">
        <w:rPr>
          <w:i/>
        </w:rPr>
        <w:t xml:space="preserve">he criterion of initial boiling point &gt; 35 °C for </w:t>
      </w:r>
      <w:r>
        <w:rPr>
          <w:i/>
        </w:rPr>
        <w:t>p</w:t>
      </w:r>
      <w:r w:rsidRPr="0074255C">
        <w:rPr>
          <w:i/>
        </w:rPr>
        <w:t>acking group III/Category 3 is currently not used in GHS.</w:t>
      </w:r>
      <w:proofErr w:type="gramStart"/>
      <w:r>
        <w:rPr>
          <w:i/>
        </w:rPr>
        <w:t>”</w:t>
      </w:r>
      <w:r w:rsidR="006017C9">
        <w:rPr>
          <w:i/>
        </w:rPr>
        <w:t>.</w:t>
      </w:r>
      <w:proofErr w:type="gramEnd"/>
    </w:p>
    <w:p w:rsidR="000B158D" w:rsidRDefault="000B158D" w:rsidP="00A248E3">
      <w:pPr>
        <w:pStyle w:val="SingleTxtG"/>
      </w:pPr>
      <w:r>
        <w:t>32.3.1.2</w:t>
      </w:r>
      <w:r>
        <w:tab/>
        <w:t>Replace “risk” with “hazard” and delete “the hazard grouping shown in</w:t>
      </w:r>
      <w:r w:rsidR="00D66780">
        <w:t>”</w:t>
      </w:r>
      <w:r>
        <w:t>.</w:t>
      </w:r>
    </w:p>
    <w:p w:rsidR="000B158D" w:rsidRDefault="000B158D" w:rsidP="00BD1B81">
      <w:pPr>
        <w:pStyle w:val="SingleTxtG"/>
        <w:ind w:left="2268" w:hanging="1134"/>
      </w:pPr>
      <w:r>
        <w:t>32.3.1.3</w:t>
      </w:r>
      <w:r>
        <w:tab/>
        <w:t>Replace “risk(s)” and “risks” with “hazard characteristics” (three times) and “hazard group/hazard grouping” with “packing group/category” (three times).</w:t>
      </w:r>
      <w:r w:rsidR="0086261F">
        <w:rPr>
          <w:rStyle w:val="FootnoteReference"/>
        </w:rPr>
        <w:footnoteReference w:id="10"/>
      </w:r>
    </w:p>
    <w:p w:rsidR="000B158D" w:rsidRDefault="00AB33D9" w:rsidP="00BD1B81">
      <w:pPr>
        <w:pStyle w:val="SingleTxtG"/>
        <w:ind w:left="2268"/>
      </w:pPr>
      <w:r>
        <w:lastRenderedPageBreak/>
        <w:t>Amend</w:t>
      </w:r>
      <w:r w:rsidR="000B158D">
        <w:t xml:space="preserve"> the end of the paragraph to</w:t>
      </w:r>
      <w:r w:rsidR="00314FCD">
        <w:t xml:space="preserve"> read</w:t>
      </w:r>
      <w:r w:rsidR="000B158D">
        <w:t>: “… packing group for such a substance.</w:t>
      </w:r>
      <w:proofErr w:type="gramStart"/>
      <w:r w:rsidR="000B158D">
        <w:t>”</w:t>
      </w:r>
      <w:r w:rsidR="00D66780">
        <w:t>.</w:t>
      </w:r>
      <w:proofErr w:type="gramEnd"/>
    </w:p>
    <w:p w:rsidR="007F5B49" w:rsidRDefault="000B158D" w:rsidP="00A248E3">
      <w:pPr>
        <w:pStyle w:val="SingleTxtG"/>
        <w:ind w:left="2268" w:hanging="1134"/>
      </w:pPr>
      <w:r>
        <w:t>32.3.2.1</w:t>
      </w:r>
      <w:r>
        <w:tab/>
      </w:r>
      <w:r w:rsidR="00DA42D4">
        <w:t>In the first sentence, r</w:t>
      </w:r>
      <w:r>
        <w:t>eplace “United Nations” with “Model Regulations”; insert “flammable liquid</w:t>
      </w:r>
      <w:r w:rsidR="00DA42D4">
        <w:t>s</w:t>
      </w:r>
      <w:r>
        <w:t xml:space="preserve">” </w:t>
      </w:r>
      <w:r w:rsidR="00DA42D4">
        <w:t>after “liquid desensitized explosives” and</w:t>
      </w:r>
      <w:r>
        <w:t xml:space="preserve"> </w:t>
      </w:r>
      <w:r w:rsidR="007F5B49">
        <w:t xml:space="preserve">in the text between parentheses </w:t>
      </w:r>
      <w:r>
        <w:t xml:space="preserve">insert “and note 2 to paragraph 2.1.1.1 of the GHS” </w:t>
      </w:r>
      <w:r w:rsidR="007F5B49">
        <w:t>at the end.</w:t>
      </w:r>
    </w:p>
    <w:p w:rsidR="000B158D" w:rsidRDefault="007F5B49" w:rsidP="00A248E3">
      <w:pPr>
        <w:pStyle w:val="SingleTxtG"/>
        <w:ind w:left="2268" w:hanging="1134"/>
      </w:pPr>
      <w:r>
        <w:tab/>
        <w:t>In the last sentence replace “liquid mixture to suppress” with “liquid mixture in order to suppress”</w:t>
      </w:r>
      <w:r w:rsidR="000B158D">
        <w:t>.</w:t>
      </w:r>
    </w:p>
    <w:p w:rsidR="000B158D" w:rsidRDefault="000B158D" w:rsidP="000B158D">
      <w:pPr>
        <w:spacing w:before="120" w:after="120"/>
        <w:ind w:left="2268" w:hanging="1134"/>
      </w:pPr>
      <w:r>
        <w:t>32.3.2.2</w:t>
      </w:r>
      <w:r>
        <w:tab/>
        <w:t>Delete</w:t>
      </w:r>
      <w:r w:rsidR="007F5B49">
        <w:t xml:space="preserve"> and renumber subsequent paragraphs </w:t>
      </w:r>
      <w:proofErr w:type="gramStart"/>
      <w:r w:rsidR="007F5B49">
        <w:t>accordingly</w:t>
      </w:r>
      <w:r>
        <w:t xml:space="preserve"> </w:t>
      </w:r>
      <w:r w:rsidR="007F5B49">
        <w:t>.</w:t>
      </w:r>
      <w:proofErr w:type="gramEnd"/>
    </w:p>
    <w:p w:rsidR="00650C47" w:rsidRDefault="007F5B49" w:rsidP="00A248E3">
      <w:pPr>
        <w:pStyle w:val="SingleTxtG"/>
        <w:ind w:left="2268" w:hanging="1134"/>
      </w:pPr>
      <w:r>
        <w:t xml:space="preserve">32.3.2.2 </w:t>
      </w:r>
      <w:r w:rsidR="00CD4AA2">
        <w:tab/>
      </w:r>
      <w:r>
        <w:t>(new</w:t>
      </w:r>
      <w:r w:rsidR="00650C47">
        <w:t>;</w:t>
      </w:r>
      <w:r w:rsidR="00CD4AA2">
        <w:t xml:space="preserve"> former 32.3.2.3) </w:t>
      </w:r>
      <w:proofErr w:type="gramStart"/>
      <w:r w:rsidR="00650C47">
        <w:t>In</w:t>
      </w:r>
      <w:proofErr w:type="gramEnd"/>
      <w:r w:rsidR="00650C47">
        <w:t xml:space="preserve"> the first sentence: </w:t>
      </w:r>
    </w:p>
    <w:p w:rsidR="00650C47" w:rsidRDefault="00650C47" w:rsidP="00A248E3">
      <w:pPr>
        <w:pStyle w:val="Bullet1G"/>
        <w:tabs>
          <w:tab w:val="clear" w:pos="1701"/>
        </w:tabs>
        <w:ind w:left="2552" w:hanging="284"/>
      </w:pPr>
      <w:r>
        <w:t xml:space="preserve">Amend the beginning to read as follows: “Where a substance </w:t>
      </w:r>
      <w:r w:rsidR="000B158D">
        <w:t>meets the criteria for classification as an explosive</w:t>
      </w:r>
      <w:r>
        <w:t xml:space="preserve"> but is diluted to be exempted from this class…</w:t>
      </w:r>
      <w:r w:rsidR="000B158D">
        <w:t>”</w:t>
      </w:r>
    </w:p>
    <w:p w:rsidR="00650C47" w:rsidRDefault="00650C47" w:rsidP="00A248E3">
      <w:pPr>
        <w:pStyle w:val="Bullet1G"/>
        <w:tabs>
          <w:tab w:val="clear" w:pos="1701"/>
        </w:tabs>
        <w:ind w:left="2552" w:hanging="284"/>
      </w:pPr>
      <w:r>
        <w:t xml:space="preserve">Replace “for another </w:t>
      </w:r>
      <w:r w:rsidR="00B706C0">
        <w:t>class or division” with “for another class”</w:t>
      </w:r>
    </w:p>
    <w:p w:rsidR="00B706C0" w:rsidRDefault="00B706C0" w:rsidP="00A248E3">
      <w:pPr>
        <w:pStyle w:val="Bullet1G"/>
        <w:tabs>
          <w:tab w:val="clear" w:pos="1701"/>
        </w:tabs>
        <w:ind w:left="2552" w:hanging="284"/>
      </w:pPr>
      <w:r>
        <w:t>Replace “in that class or division” with “in that class”</w:t>
      </w:r>
    </w:p>
    <w:p w:rsidR="00B706C0" w:rsidRDefault="00B706C0" w:rsidP="00A248E3">
      <w:pPr>
        <w:pStyle w:val="Bullet1G"/>
        <w:tabs>
          <w:tab w:val="clear" w:pos="1701"/>
        </w:tabs>
        <w:ind w:left="2552" w:hanging="284"/>
      </w:pPr>
      <w:r>
        <w:t>Replace “Class 1” with “the Class of explosives”</w:t>
      </w:r>
    </w:p>
    <w:p w:rsidR="000B158D" w:rsidRDefault="00650C47" w:rsidP="00A248E3">
      <w:pPr>
        <w:pStyle w:val="SingleTxtG"/>
        <w:ind w:left="2268" w:hanging="1134"/>
      </w:pPr>
      <w:r>
        <w:tab/>
      </w:r>
      <w:proofErr w:type="gramStart"/>
      <w:r w:rsidR="00B706C0">
        <w:t xml:space="preserve">In the second sentence, </w:t>
      </w:r>
      <w:r w:rsidR="000B158D">
        <w:t xml:space="preserve">insert “for some regulatory purposes (e.g. transport)” </w:t>
      </w:r>
      <w:r w:rsidR="00B706C0">
        <w:t>after “non-dangerous” and replace “2.1.3.5.3” with “2.1.3.6.3”.</w:t>
      </w:r>
      <w:proofErr w:type="gramEnd"/>
    </w:p>
    <w:p w:rsidR="000B158D" w:rsidRDefault="000B158D" w:rsidP="00A248E3">
      <w:pPr>
        <w:pStyle w:val="SingleTxtG"/>
        <w:ind w:left="2268" w:hanging="1134"/>
      </w:pPr>
      <w:r>
        <w:t>32.4.1</w:t>
      </w:r>
      <w:r>
        <w:tab/>
      </w:r>
      <w:r w:rsidR="00B706C0">
        <w:t xml:space="preserve">Amend the beginning of </w:t>
      </w:r>
      <w:r>
        <w:t>the title to</w:t>
      </w:r>
      <w:r w:rsidR="00B706C0">
        <w:t xml:space="preserve"> read: “</w:t>
      </w:r>
      <w:r>
        <w:t>Tests for non-viscous …</w:t>
      </w:r>
      <w:proofErr w:type="gramStart"/>
      <w:r>
        <w:t>”</w:t>
      </w:r>
      <w:r w:rsidR="00314FCD">
        <w:t>.</w:t>
      </w:r>
      <w:proofErr w:type="gramEnd"/>
    </w:p>
    <w:p w:rsidR="000B158D" w:rsidRDefault="000B158D" w:rsidP="00A248E3">
      <w:pPr>
        <w:pStyle w:val="SingleTxtG"/>
        <w:ind w:left="2268" w:hanging="1134"/>
      </w:pPr>
      <w:r>
        <w:t>32.4.2</w:t>
      </w:r>
      <w:r>
        <w:tab/>
      </w:r>
      <w:r w:rsidR="00B706C0">
        <w:t>Amend the beginning</w:t>
      </w:r>
      <w:r>
        <w:t xml:space="preserve"> the title to</w:t>
      </w:r>
      <w:r w:rsidR="00B706C0">
        <w:t xml:space="preserve"> read: “</w:t>
      </w:r>
      <w:r>
        <w:t>Tests for viscous …</w:t>
      </w:r>
      <w:proofErr w:type="gramStart"/>
      <w:r>
        <w:t>”</w:t>
      </w:r>
      <w:r w:rsidR="00314FCD">
        <w:t>.</w:t>
      </w:r>
      <w:proofErr w:type="gramEnd"/>
    </w:p>
    <w:p w:rsidR="004057FC" w:rsidRDefault="000B158D" w:rsidP="00A248E3">
      <w:pPr>
        <w:pStyle w:val="SingleTxtG"/>
        <w:ind w:left="2268" w:hanging="1134"/>
      </w:pPr>
      <w:r>
        <w:t>32.4.2.1</w:t>
      </w:r>
      <w:r>
        <w:tab/>
      </w:r>
      <w:r w:rsidR="00B706C0">
        <w:t>I</w:t>
      </w:r>
      <w:r>
        <w:t xml:space="preserve">n the </w:t>
      </w:r>
      <w:r w:rsidR="00B706C0">
        <w:t>first sentence, replace</w:t>
      </w:r>
      <w:r w:rsidR="004057FC">
        <w:t xml:space="preserve"> </w:t>
      </w:r>
      <w:r>
        <w:t xml:space="preserve">“substances of Class 3” </w:t>
      </w:r>
      <w:r w:rsidR="004057FC">
        <w:t xml:space="preserve">with </w:t>
      </w:r>
      <w:r>
        <w:t>“liquids”</w:t>
      </w:r>
      <w:r w:rsidR="004057FC">
        <w:t xml:space="preserve"> and</w:t>
      </w:r>
      <w:r>
        <w:t xml:space="preserve"> insert “as per sub-section 2.3.2.2 of the Model Regulations” </w:t>
      </w:r>
      <w:r w:rsidR="004057FC">
        <w:t xml:space="preserve">after “is determined”. </w:t>
      </w:r>
    </w:p>
    <w:p w:rsidR="000B158D" w:rsidRDefault="000B158D" w:rsidP="000B158D">
      <w:pPr>
        <w:spacing w:before="120" w:after="120"/>
        <w:ind w:left="2268" w:hanging="1134"/>
      </w:pPr>
      <w:r>
        <w:t>32.4.2.2</w:t>
      </w:r>
      <w:r>
        <w:tab/>
        <w:t>Delete “the ISO method</w:t>
      </w:r>
      <w:r w:rsidR="004057FC">
        <w:t>.</w:t>
      </w:r>
    </w:p>
    <w:p w:rsidR="000B158D" w:rsidRDefault="000B158D" w:rsidP="00A248E3">
      <w:pPr>
        <w:pStyle w:val="SingleTxtG"/>
        <w:ind w:left="2268" w:hanging="1134"/>
      </w:pPr>
      <w:r>
        <w:t>32.5.1.4</w:t>
      </w:r>
      <w:r>
        <w:tab/>
      </w:r>
      <w:r w:rsidR="004057FC">
        <w:t>Amend the end of the paragraph to read as follows: “(</w:t>
      </w:r>
      <w:r>
        <w:t>see 2.3.2.2 of the Model Regulations) or may not be subject to the Model Regulations (see 2.3.2.5 of the Model Regulations</w:t>
      </w:r>
      <w:r w:rsidR="004057FC">
        <w:t>).</w:t>
      </w:r>
      <w:proofErr w:type="gramStart"/>
      <w:r>
        <w:t>”</w:t>
      </w:r>
      <w:r w:rsidR="004057FC">
        <w:t>.</w:t>
      </w:r>
      <w:proofErr w:type="gramEnd"/>
    </w:p>
    <w:p w:rsidR="000B158D" w:rsidRDefault="000B158D" w:rsidP="00A248E3">
      <w:pPr>
        <w:pStyle w:val="SingleTxtG"/>
        <w:ind w:left="2268" w:hanging="1134"/>
      </w:pPr>
      <w:r>
        <w:t>32.5.2.2.1</w:t>
      </w:r>
      <w:r>
        <w:tab/>
      </w:r>
      <w:r w:rsidR="004057FC">
        <w:t xml:space="preserve">Amend the beginning of the last but one sentence in the introductory paragraph to read as follows: </w:t>
      </w:r>
      <w:r>
        <w:t xml:space="preserve">“Essential diagrams for a suitable apparatus are given </w:t>
      </w:r>
      <w:r w:rsidR="004057FC">
        <w:t>in figures</w:t>
      </w:r>
      <w:r>
        <w:t>…”</w:t>
      </w:r>
    </w:p>
    <w:p w:rsidR="000B158D" w:rsidRDefault="000B158D" w:rsidP="000B158D">
      <w:pPr>
        <w:pStyle w:val="H1G"/>
        <w:ind w:left="2268"/>
      </w:pPr>
      <w:r w:rsidRPr="00D24888">
        <w:t>Section</w:t>
      </w:r>
      <w:r>
        <w:t xml:space="preserve"> 33</w:t>
      </w:r>
    </w:p>
    <w:p w:rsidR="000B158D" w:rsidRDefault="002C65AC" w:rsidP="002C65AC">
      <w:pPr>
        <w:pStyle w:val="SingleTxtG"/>
      </w:pPr>
      <w:r>
        <w:t xml:space="preserve">In </w:t>
      </w:r>
      <w:r w:rsidR="000B158D">
        <w:t>the title</w:t>
      </w:r>
      <w:r>
        <w:t>, replace “CLASS 4” with</w:t>
      </w:r>
      <w:r w:rsidR="000B158D">
        <w:t xml:space="preserve">: </w:t>
      </w:r>
      <w:r>
        <w:t>“</w:t>
      </w:r>
      <w:r w:rsidR="000B158D">
        <w:t xml:space="preserve">FLAMMABLE SOLIDS, SUBSTANCES LIABLE TO SPONTANEOUS COMBUSTION AND SUBSTANCES WHICH, IN CONTACT WITH WATER, </w:t>
      </w:r>
      <w:proofErr w:type="gramStart"/>
      <w:r w:rsidR="000B158D">
        <w:t>EMIT</w:t>
      </w:r>
      <w:proofErr w:type="gramEnd"/>
      <w:r w:rsidR="000B158D">
        <w:t xml:space="preserve"> FLAMMABLE GASES”</w:t>
      </w:r>
      <w:r>
        <w:t>.</w:t>
      </w:r>
    </w:p>
    <w:p w:rsidR="000B158D" w:rsidRDefault="000B158D" w:rsidP="00BD1B81">
      <w:pPr>
        <w:pStyle w:val="SingleTxtG"/>
        <w:ind w:left="2268" w:hanging="1134"/>
      </w:pPr>
      <w:r>
        <w:t>33.1</w:t>
      </w:r>
      <w:r>
        <w:tab/>
        <w:t xml:space="preserve">Amend the </w:t>
      </w:r>
      <w:r w:rsidR="002C65AC">
        <w:t>end of the paragraph</w:t>
      </w:r>
      <w:r>
        <w:t xml:space="preserve"> to read</w:t>
      </w:r>
      <w:r w:rsidR="002C65AC">
        <w:t xml:space="preserve"> as follows</w:t>
      </w:r>
      <w:r>
        <w:t>: “</w:t>
      </w:r>
      <w:r w:rsidRPr="00A95F78">
        <w:t>relating to flammable solids, substances liable to spontaneous combustion and substances which, in contact with water, emit flammable gases</w:t>
      </w:r>
      <w:r>
        <w:t>.”</w:t>
      </w:r>
    </w:p>
    <w:p w:rsidR="000B158D" w:rsidRDefault="000B158D" w:rsidP="00BD1B81">
      <w:pPr>
        <w:pStyle w:val="SingleTxtG"/>
        <w:ind w:left="2268" w:hanging="1134"/>
      </w:pPr>
      <w:r>
        <w:t>33.2</w:t>
      </w:r>
      <w:r>
        <w:tab/>
      </w:r>
      <w:r w:rsidR="00BE2710">
        <w:t xml:space="preserve">Amend the </w:t>
      </w:r>
      <w:r>
        <w:t>title to</w:t>
      </w:r>
      <w:r w:rsidR="00BE2710">
        <w:t xml:space="preserve"> read as follows:</w:t>
      </w:r>
      <w:r>
        <w:t xml:space="preserve"> “Flammable solids and solid desensitized explosives”</w:t>
      </w:r>
      <w:r w:rsidR="00BE2710">
        <w:t>.</w:t>
      </w:r>
    </w:p>
    <w:p w:rsidR="00BE2710" w:rsidRDefault="000B158D" w:rsidP="00BD1B81">
      <w:pPr>
        <w:pStyle w:val="SingleTxtG"/>
        <w:tabs>
          <w:tab w:val="left" w:pos="2268"/>
        </w:tabs>
      </w:pPr>
      <w:r>
        <w:lastRenderedPageBreak/>
        <w:t>33.2.1.1.1</w:t>
      </w:r>
      <w:r>
        <w:tab/>
      </w:r>
      <w:r w:rsidR="00BE2710">
        <w:t xml:space="preserve">Amend </w:t>
      </w:r>
      <w:r>
        <w:t xml:space="preserve">the first sentence </w:t>
      </w:r>
      <w:r w:rsidR="00BE2710">
        <w:t xml:space="preserve">to read as follows: “Section 33.2.1.3 presents the scheme for the classification of flammable solids (see </w:t>
      </w:r>
      <w:r>
        <w:t>Chapter 2.4,</w:t>
      </w:r>
      <w:r w:rsidR="00BE2710">
        <w:t xml:space="preserve"> sub-section 2.4.2.2 of the Model Regulations and Chapter 2.7 of the GHS).</w:t>
      </w:r>
      <w:proofErr w:type="gramStart"/>
      <w:r>
        <w:t>”</w:t>
      </w:r>
      <w:r w:rsidR="00BE2710">
        <w:t>.</w:t>
      </w:r>
      <w:proofErr w:type="gramEnd"/>
    </w:p>
    <w:p w:rsidR="00FB04FB" w:rsidRDefault="000B158D" w:rsidP="00BD1B81">
      <w:pPr>
        <w:pStyle w:val="SingleTxtG"/>
        <w:tabs>
          <w:tab w:val="left" w:pos="2268"/>
        </w:tabs>
      </w:pPr>
      <w:r>
        <w:tab/>
        <w:t>In the second sentence</w:t>
      </w:r>
      <w:r w:rsidR="00FB04FB">
        <w:t>:</w:t>
      </w:r>
    </w:p>
    <w:p w:rsidR="000B158D" w:rsidRDefault="00CD4AA2" w:rsidP="00FB04FB">
      <w:pPr>
        <w:pStyle w:val="Bullet1G"/>
        <w:tabs>
          <w:tab w:val="clear" w:pos="1701"/>
          <w:tab w:val="num" w:pos="2552"/>
        </w:tabs>
        <w:ind w:left="2552" w:hanging="284"/>
      </w:pPr>
      <w:r>
        <w:t>I</w:t>
      </w:r>
      <w:r w:rsidR="000B158D">
        <w:t xml:space="preserve">nsert “Chapter 2.4,” </w:t>
      </w:r>
      <w:r w:rsidR="00BE2710">
        <w:t xml:space="preserve">after </w:t>
      </w:r>
      <w:r w:rsidR="000B158D">
        <w:t>“</w:t>
      </w:r>
      <w:r w:rsidR="00BE2710">
        <w:t xml:space="preserve">principles </w:t>
      </w:r>
      <w:r w:rsidR="000B158D">
        <w:t xml:space="preserve">given in” and “Chapter 2.7, paragraph 2.7.2. </w:t>
      </w:r>
      <w:proofErr w:type="gramStart"/>
      <w:r w:rsidR="000B158D">
        <w:t>of</w:t>
      </w:r>
      <w:proofErr w:type="gramEnd"/>
      <w:r w:rsidR="000B158D">
        <w:t xml:space="preserve"> the GHS,” </w:t>
      </w:r>
      <w:r w:rsidR="00FB04FB">
        <w:t xml:space="preserve">after </w:t>
      </w:r>
      <w:r w:rsidR="000B158D">
        <w:t>“</w:t>
      </w:r>
      <w:r w:rsidR="00FB04FB">
        <w:t xml:space="preserve">Model </w:t>
      </w:r>
      <w:r w:rsidR="000B158D">
        <w:t>Regulations,”</w:t>
      </w:r>
      <w:r w:rsidR="00FB04FB">
        <w:t>.</w:t>
      </w:r>
    </w:p>
    <w:p w:rsidR="00FB04FB" w:rsidRDefault="00FB04FB" w:rsidP="00FB04FB">
      <w:pPr>
        <w:pStyle w:val="Bullet1G"/>
        <w:tabs>
          <w:tab w:val="clear" w:pos="1701"/>
          <w:tab w:val="num" w:pos="2552"/>
        </w:tabs>
        <w:ind w:left="2552" w:hanging="284"/>
      </w:pPr>
      <w:r>
        <w:t>Delete “here” at the end.</w:t>
      </w:r>
    </w:p>
    <w:p w:rsidR="000B158D" w:rsidRDefault="000B158D" w:rsidP="00BD1B81">
      <w:pPr>
        <w:pStyle w:val="SingleTxtG"/>
        <w:tabs>
          <w:tab w:val="left" w:pos="2268"/>
        </w:tabs>
      </w:pPr>
      <w:r>
        <w:t>33.2.1.1.2</w:t>
      </w:r>
      <w:r>
        <w:tab/>
      </w:r>
      <w:r w:rsidR="00FB04FB">
        <w:t>R</w:t>
      </w:r>
      <w:r>
        <w:t>eplace “Division 4.1” with “the class of flammable solids”</w:t>
      </w:r>
      <w:r w:rsidR="00B45EC3">
        <w:t>.</w:t>
      </w:r>
    </w:p>
    <w:p w:rsidR="00FB04FB" w:rsidRDefault="00FB04FB" w:rsidP="00BD1B81">
      <w:pPr>
        <w:pStyle w:val="SingleTxtG"/>
        <w:ind w:left="2268" w:hanging="1134"/>
      </w:pPr>
      <w:r>
        <w:t>33.2.1.1.3</w:t>
      </w:r>
      <w:r>
        <w:tab/>
        <w:t xml:space="preserve">Delete “and in the Model Regulations”, replace “readily combustible’ with “flammable” and </w:t>
      </w:r>
      <w:proofErr w:type="gramStart"/>
      <w:r>
        <w:t>delete :</w:t>
      </w:r>
      <w:proofErr w:type="gramEnd"/>
      <w:r>
        <w:t xml:space="preserve"> for transport”.</w:t>
      </w:r>
    </w:p>
    <w:p w:rsidR="008F446D" w:rsidRDefault="000B158D" w:rsidP="008F446D">
      <w:pPr>
        <w:pStyle w:val="SingleTxtG"/>
        <w:ind w:left="2268" w:hanging="1134"/>
      </w:pPr>
      <w:r>
        <w:t>33.2.1.2.1</w:t>
      </w:r>
      <w:r>
        <w:tab/>
        <w:t xml:space="preserve">Amend the first sentence to read: “Products should be classified according to the criteria in Chapter 2.4, paragraphs </w:t>
      </w:r>
      <w:r w:rsidR="008F446D">
        <w:t>2.4.2.2.2 and 2.4.2.2.3 of the Model</w:t>
      </w:r>
      <w:r>
        <w:t xml:space="preserve"> Regulations and Chapter 2.7, paragraph 2.7.2 of the GHS, unless</w:t>
      </w:r>
      <w:r w:rsidR="008F446D">
        <w:t xml:space="preserve"> it is impractical (e.g. because of the physical form) to perform the tests.</w:t>
      </w:r>
      <w:r>
        <w:t xml:space="preserve">”. </w:t>
      </w:r>
    </w:p>
    <w:p w:rsidR="008F446D" w:rsidRPr="00866C98" w:rsidRDefault="008F446D" w:rsidP="00BD1B81">
      <w:pPr>
        <w:pStyle w:val="SingleTxtG"/>
        <w:ind w:left="2268"/>
      </w:pPr>
      <w:r w:rsidRPr="00866C98">
        <w:tab/>
        <w:t>In the second sentence, delete “or articles”</w:t>
      </w:r>
      <w:r w:rsidR="00B45EC3">
        <w:t>.</w:t>
      </w:r>
    </w:p>
    <w:p w:rsidR="000B158D" w:rsidRPr="008454BF" w:rsidRDefault="000B158D" w:rsidP="008F446D">
      <w:pPr>
        <w:pStyle w:val="SingleTxtG"/>
        <w:ind w:left="2268"/>
      </w:pPr>
      <w:r w:rsidRPr="008F446D">
        <w:t>Delete the last sentence</w:t>
      </w:r>
      <w:r w:rsidR="008F446D">
        <w:t xml:space="preserve"> (“The classification procedure...for transport.”)</w:t>
      </w:r>
    </w:p>
    <w:p w:rsidR="000B158D" w:rsidRDefault="000B158D" w:rsidP="008454BF">
      <w:pPr>
        <w:pStyle w:val="SingleTxtG"/>
        <w:ind w:left="2268" w:hanging="1134"/>
      </w:pPr>
      <w:r>
        <w:t>33.2.1.3</w:t>
      </w:r>
      <w:r>
        <w:tab/>
      </w:r>
      <w:r w:rsidR="008454BF">
        <w:t xml:space="preserve">Amend </w:t>
      </w:r>
      <w:r>
        <w:t>title to</w:t>
      </w:r>
      <w:r w:rsidR="008454BF">
        <w:t xml:space="preserve"> read as follows</w:t>
      </w:r>
      <w:r>
        <w:t>: “Classification procedure for flammable solids”</w:t>
      </w:r>
      <w:r w:rsidR="008454BF">
        <w:t>.</w:t>
      </w:r>
    </w:p>
    <w:p w:rsidR="008454BF" w:rsidRDefault="000B158D" w:rsidP="00BD1B81">
      <w:pPr>
        <w:pStyle w:val="SingleTxtG"/>
        <w:ind w:left="2268" w:hanging="1134"/>
      </w:pPr>
      <w:r>
        <w:t>33.2.1.3.2</w:t>
      </w:r>
      <w:r>
        <w:tab/>
      </w:r>
      <w:proofErr w:type="gramStart"/>
      <w:r w:rsidR="008454BF">
        <w:t>In</w:t>
      </w:r>
      <w:proofErr w:type="gramEnd"/>
      <w:r w:rsidR="008454BF">
        <w:t xml:space="preserve"> the second and fourth sentences d</w:t>
      </w:r>
      <w:r>
        <w:t>elete “of Division 4.1”</w:t>
      </w:r>
      <w:r w:rsidR="008454BF">
        <w:t>.</w:t>
      </w:r>
    </w:p>
    <w:p w:rsidR="000B158D" w:rsidRDefault="008454BF" w:rsidP="00BD1B81">
      <w:pPr>
        <w:pStyle w:val="SingleTxtG"/>
        <w:ind w:left="2268" w:hanging="1134"/>
      </w:pPr>
      <w:r>
        <w:tab/>
        <w:t>In the fourth sentence</w:t>
      </w:r>
      <w:r w:rsidR="000B158D">
        <w:t xml:space="preserve"> replace “readily combustible” with “flammable”; </w:t>
      </w:r>
      <w:r>
        <w:t xml:space="preserve">“packing group II or </w:t>
      </w:r>
      <w:r w:rsidR="004C6B89">
        <w:t xml:space="preserve">packing group </w:t>
      </w:r>
      <w:r>
        <w:t>III” with “packing group II</w:t>
      </w:r>
      <w:r w:rsidR="000B158D">
        <w:t>/</w:t>
      </w:r>
      <w:r>
        <w:t xml:space="preserve">Category </w:t>
      </w:r>
      <w:r w:rsidR="000B158D">
        <w:t>1</w:t>
      </w:r>
      <w:r>
        <w:t xml:space="preserve"> or </w:t>
      </w:r>
      <w:r w:rsidR="004C6B89">
        <w:t xml:space="preserve">packing group </w:t>
      </w:r>
      <w:r>
        <w:t>III/</w:t>
      </w:r>
      <w:r w:rsidR="004C6B89" w:rsidRPr="004C6B89">
        <w:t xml:space="preserve"> </w:t>
      </w:r>
      <w:r w:rsidR="004C6B89">
        <w:t xml:space="preserve">Category </w:t>
      </w:r>
      <w:r>
        <w:t>2</w:t>
      </w:r>
      <w:r w:rsidR="000B158D">
        <w:t>”.</w:t>
      </w:r>
    </w:p>
    <w:p w:rsidR="000B158D" w:rsidRDefault="000B158D" w:rsidP="00314FCD">
      <w:pPr>
        <w:pStyle w:val="SingleTxtG"/>
        <w:ind w:left="2268" w:hanging="1134"/>
      </w:pPr>
      <w:r>
        <w:t>Fig. 33.2.1.3</w:t>
      </w:r>
      <w:r>
        <w:tab/>
      </w:r>
      <w:r w:rsidR="004C6B89">
        <w:t xml:space="preserve">Amend the title to read as follows: “FLOW CHART FOR </w:t>
      </w:r>
      <w:r>
        <w:t>CLASSIFICATION OF FLAMMABLE</w:t>
      </w:r>
      <w:r w:rsidR="004C6B89">
        <w:t xml:space="preserve"> SOLIDS, EXCEPT METAL POWDERS</w:t>
      </w:r>
      <w:r>
        <w:t>”</w:t>
      </w:r>
    </w:p>
    <w:p w:rsidR="004C6B89" w:rsidRDefault="000B158D" w:rsidP="000B158D">
      <w:pPr>
        <w:spacing w:before="120" w:after="120"/>
        <w:ind w:left="2268" w:hanging="1134"/>
      </w:pPr>
      <w:r>
        <w:tab/>
      </w:r>
      <w:r w:rsidR="004C6B89">
        <w:t xml:space="preserve">In the </w:t>
      </w:r>
      <w:r>
        <w:t xml:space="preserve">text in </w:t>
      </w:r>
      <w:r w:rsidR="004C6B89">
        <w:t>exit boxes</w:t>
      </w:r>
      <w:r w:rsidR="00657F62">
        <w:t>, replace</w:t>
      </w:r>
      <w:r w:rsidR="004C6B89">
        <w:t>:</w:t>
      </w:r>
    </w:p>
    <w:p w:rsidR="004C6B89" w:rsidRDefault="004C6B89" w:rsidP="00657F62">
      <w:pPr>
        <w:pStyle w:val="Bullet1G"/>
        <w:tabs>
          <w:tab w:val="clear" w:pos="1701"/>
          <w:tab w:val="num" w:pos="2552"/>
        </w:tabs>
        <w:ind w:left="2552" w:hanging="284"/>
      </w:pPr>
      <w:r>
        <w:t>“Division 4.1/P.G.II” with</w:t>
      </w:r>
      <w:r w:rsidR="00B45EC3">
        <w:t xml:space="preserve"> “PG II/Cat. 1”</w:t>
      </w:r>
    </w:p>
    <w:p w:rsidR="00657F62" w:rsidRDefault="00657F62" w:rsidP="00657F62">
      <w:pPr>
        <w:pStyle w:val="Bullet1G"/>
        <w:tabs>
          <w:tab w:val="clear" w:pos="1701"/>
          <w:tab w:val="num" w:pos="2552"/>
        </w:tabs>
        <w:ind w:left="2552" w:hanging="284"/>
      </w:pPr>
      <w:r>
        <w:t>“Division 4.</w:t>
      </w:r>
      <w:r w:rsidR="00B45EC3">
        <w:t>1/P.G.III” with “PG III/Cat.2”</w:t>
      </w:r>
    </w:p>
    <w:p w:rsidR="00657F62" w:rsidRDefault="00657F62" w:rsidP="00657F62">
      <w:pPr>
        <w:pStyle w:val="Bullet1G"/>
        <w:tabs>
          <w:tab w:val="clear" w:pos="1701"/>
          <w:tab w:val="num" w:pos="2552"/>
        </w:tabs>
        <w:ind w:left="2552" w:hanging="284"/>
      </w:pPr>
      <w:r>
        <w:t>“Not readily combustible solid of Division 4.1” with “Not classified as combustible solid”.</w:t>
      </w:r>
    </w:p>
    <w:p w:rsidR="000B158D" w:rsidRDefault="000B158D" w:rsidP="000B158D">
      <w:pPr>
        <w:spacing w:before="120" w:after="120"/>
        <w:ind w:left="2268" w:hanging="1134"/>
      </w:pPr>
      <w:r>
        <w:t>33.2.1.4</w:t>
      </w:r>
      <w:r>
        <w:tab/>
        <w:t>In the title, replace “readily combustible” with “flammable”.</w:t>
      </w:r>
    </w:p>
    <w:p w:rsidR="000B158D" w:rsidRDefault="000B158D" w:rsidP="00866C98">
      <w:pPr>
        <w:pStyle w:val="SingleTxtG"/>
        <w:ind w:left="2268" w:hanging="1134"/>
      </w:pPr>
      <w:r>
        <w:t>33.2.1.4.4.1</w:t>
      </w:r>
      <w:r>
        <w:tab/>
        <w:t xml:space="preserve">In the first </w:t>
      </w:r>
      <w:r w:rsidR="00866C98">
        <w:t>sentence</w:t>
      </w:r>
      <w:r>
        <w:t xml:space="preserve">, replace “in Division 4.1” by “as flammable solids” and “33.2.1.3.4.2” </w:t>
      </w:r>
      <w:r w:rsidR="00866C98">
        <w:t>with</w:t>
      </w:r>
      <w:r>
        <w:t xml:space="preserve"> “33.2.1.4.3.2”</w:t>
      </w:r>
      <w:r w:rsidR="00866C98">
        <w:t>.</w:t>
      </w:r>
    </w:p>
    <w:p w:rsidR="000B158D" w:rsidRDefault="000B158D" w:rsidP="00866C98">
      <w:pPr>
        <w:pStyle w:val="SingleTxtG"/>
        <w:tabs>
          <w:tab w:val="left" w:pos="2268"/>
        </w:tabs>
      </w:pPr>
      <w:r>
        <w:t>33.2.1.4.4.2</w:t>
      </w:r>
      <w:r>
        <w:tab/>
        <w:t>Insert “/Category 1” after “packing group II” (twice)</w:t>
      </w:r>
      <w:r w:rsidR="00866C98">
        <w:t>.</w:t>
      </w:r>
    </w:p>
    <w:p w:rsidR="000B158D" w:rsidRDefault="000B158D" w:rsidP="00866C98">
      <w:pPr>
        <w:pStyle w:val="SingleTxtG"/>
        <w:tabs>
          <w:tab w:val="left" w:pos="2268"/>
        </w:tabs>
      </w:pPr>
      <w:r>
        <w:t>33.2.1.4.4.3</w:t>
      </w:r>
      <w:r>
        <w:tab/>
        <w:t>Insert “/Category 2” after “packing group III” (twice)</w:t>
      </w:r>
      <w:r w:rsidR="00866C98">
        <w:t>.</w:t>
      </w:r>
    </w:p>
    <w:p w:rsidR="000B158D" w:rsidRDefault="000B158D" w:rsidP="00866C98">
      <w:pPr>
        <w:pStyle w:val="SingleTxtG"/>
        <w:tabs>
          <w:tab w:val="left" w:pos="2268"/>
        </w:tabs>
        <w:ind w:left="2268" w:hanging="1134"/>
      </w:pPr>
      <w:r>
        <w:t>33.2.1.4.5</w:t>
      </w:r>
      <w:r>
        <w:tab/>
        <w:t xml:space="preserve">In the column “Result” </w:t>
      </w:r>
      <w:r w:rsidR="00866C98">
        <w:t xml:space="preserve">replace </w:t>
      </w:r>
      <w:r>
        <w:t xml:space="preserve">“Not 4.1” </w:t>
      </w:r>
      <w:r w:rsidR="00866C98">
        <w:t xml:space="preserve">with </w:t>
      </w:r>
      <w:r>
        <w:t>“Not a flammable solid” (three</w:t>
      </w:r>
      <w:r w:rsidR="00866C98">
        <w:t> </w:t>
      </w:r>
      <w:r>
        <w:t>times)</w:t>
      </w:r>
      <w:r w:rsidR="00866C98">
        <w:t>.</w:t>
      </w:r>
    </w:p>
    <w:p w:rsidR="000B158D" w:rsidRDefault="000B158D" w:rsidP="00866C98">
      <w:pPr>
        <w:pStyle w:val="SingleTxtG"/>
        <w:tabs>
          <w:tab w:val="left" w:pos="2268"/>
        </w:tabs>
      </w:pPr>
      <w:r>
        <w:t>33.2.3</w:t>
      </w:r>
      <w:r>
        <w:tab/>
        <w:t>Delete “of Division 4.1”.</w:t>
      </w:r>
    </w:p>
    <w:p w:rsidR="00A43587" w:rsidRDefault="000B158D" w:rsidP="00A43587">
      <w:pPr>
        <w:pStyle w:val="SingleTxtG"/>
        <w:ind w:left="2268" w:hanging="1134"/>
      </w:pPr>
      <w:r>
        <w:t>33.2.3.1</w:t>
      </w:r>
      <w:r>
        <w:tab/>
      </w:r>
      <w:r w:rsidR="00A43587">
        <w:t xml:space="preserve">Amend </w:t>
      </w:r>
      <w:r>
        <w:t xml:space="preserve">the first </w:t>
      </w:r>
      <w:r w:rsidR="00A43587">
        <w:t>sentence to read as follows: “</w:t>
      </w:r>
      <w:r w:rsidR="00A43587" w:rsidRPr="0074255C">
        <w:t xml:space="preserve">This sub-section presents the Model Regulations scheme for the classification of desensitized explosives as flammable solids (see Chapter 2.4, sub-section 2.4.2.4 of the Model Regulations and </w:t>
      </w:r>
      <w:r>
        <w:t>note 2 to paragraph 2.1.1.1 of the GHS</w:t>
      </w:r>
      <w:r w:rsidR="00A43587">
        <w:t>).</w:t>
      </w:r>
      <w:r>
        <w:t xml:space="preserve">” </w:t>
      </w:r>
    </w:p>
    <w:p w:rsidR="000B158D" w:rsidRDefault="00A43587" w:rsidP="00BD1B81">
      <w:pPr>
        <w:pStyle w:val="SingleTxtG"/>
        <w:ind w:left="2268" w:hanging="1134"/>
      </w:pPr>
      <w:r>
        <w:lastRenderedPageBreak/>
        <w:tab/>
        <w:t xml:space="preserve">In the second sentence, replace “solid mixture to suppress” with “solid mixture in order </w:t>
      </w:r>
      <w:r w:rsidR="000B158D">
        <w:t>to suppress”.</w:t>
      </w:r>
    </w:p>
    <w:p w:rsidR="003A5D8F" w:rsidRDefault="000B158D" w:rsidP="000B158D">
      <w:pPr>
        <w:spacing w:before="120" w:after="120"/>
        <w:ind w:left="2268" w:hanging="1134"/>
      </w:pPr>
      <w:r>
        <w:t>33.2.3.2</w:t>
      </w:r>
      <w:r>
        <w:tab/>
        <w:t>Delete</w:t>
      </w:r>
      <w:r w:rsidR="003A5D8F">
        <w:t xml:space="preserve"> and renumber subsequent paragraphs accordingly.</w:t>
      </w:r>
    </w:p>
    <w:p w:rsidR="003A5D8F" w:rsidRDefault="003A5D8F" w:rsidP="00D30A99">
      <w:pPr>
        <w:pStyle w:val="SingleTxtG"/>
        <w:ind w:left="2268" w:hanging="1134"/>
      </w:pPr>
      <w:r>
        <w:t xml:space="preserve">33.2.3.2 </w:t>
      </w:r>
      <w:r w:rsidR="00BD5B57">
        <w:tab/>
      </w:r>
      <w:r>
        <w:t>(new; former 33.2.3.3)</w:t>
      </w:r>
      <w:r w:rsidR="00BD5B57">
        <w:t xml:space="preserve"> </w:t>
      </w:r>
      <w:proofErr w:type="gramStart"/>
      <w:r>
        <w:t>In</w:t>
      </w:r>
      <w:proofErr w:type="gramEnd"/>
      <w:r>
        <w:t xml:space="preserve"> the first sentence:</w:t>
      </w:r>
    </w:p>
    <w:p w:rsidR="003A5D8F" w:rsidRDefault="003A5D8F" w:rsidP="00D30A99">
      <w:pPr>
        <w:pStyle w:val="Bullet1G"/>
        <w:tabs>
          <w:tab w:val="clear" w:pos="1701"/>
          <w:tab w:val="num" w:pos="2552"/>
        </w:tabs>
        <w:ind w:left="2552" w:hanging="284"/>
      </w:pPr>
      <w:r>
        <w:t xml:space="preserve">Amend the beginning to read as follows: “Where a substance </w:t>
      </w:r>
      <w:r w:rsidR="000B158D">
        <w:t>meets the criteria for classification as an explosive</w:t>
      </w:r>
      <w:r>
        <w:t xml:space="preserve"> but is diluted to be exempted from this class by test series 6…</w:t>
      </w:r>
      <w:proofErr w:type="gramStart"/>
      <w:r>
        <w:t>”</w:t>
      </w:r>
      <w:r w:rsidR="00D30A99">
        <w:t>.</w:t>
      </w:r>
      <w:proofErr w:type="gramEnd"/>
    </w:p>
    <w:p w:rsidR="00D30A99" w:rsidRDefault="00D30A99" w:rsidP="00D30A99">
      <w:pPr>
        <w:pStyle w:val="Bullet1G"/>
        <w:tabs>
          <w:tab w:val="clear" w:pos="1701"/>
          <w:tab w:val="num" w:pos="2552"/>
        </w:tabs>
        <w:ind w:left="2552" w:hanging="284"/>
      </w:pPr>
      <w:r>
        <w:t>Replace “class or division” with “hazard class”; “in that class or division” with “in that class” and “Class 1” with “the class of explosives”.</w:t>
      </w:r>
    </w:p>
    <w:p w:rsidR="000B158D" w:rsidRDefault="00D30A99" w:rsidP="001D50B0">
      <w:pPr>
        <w:pStyle w:val="SingleTxtG"/>
        <w:ind w:left="2268"/>
      </w:pPr>
      <w:proofErr w:type="gramStart"/>
      <w:r>
        <w:t>In the second sentence,</w:t>
      </w:r>
      <w:r w:rsidR="000B158D">
        <w:t xml:space="preserve"> insert “for some regulatory purposes (e.g. transport)” </w:t>
      </w:r>
      <w:r>
        <w:t>after “non-dangerous”</w:t>
      </w:r>
      <w:r w:rsidR="006B38D1">
        <w:t xml:space="preserve"> </w:t>
      </w:r>
      <w:r>
        <w:t xml:space="preserve">and replace </w:t>
      </w:r>
      <w:r w:rsidR="006B38D1">
        <w:t>“</w:t>
      </w:r>
      <w:r>
        <w:t>2.1.3.5.3” with</w:t>
      </w:r>
      <w:r w:rsidR="000B158D">
        <w:t xml:space="preserve"> “2.1.3.6.3”</w:t>
      </w:r>
      <w:r>
        <w:t>.</w:t>
      </w:r>
      <w:proofErr w:type="gramEnd"/>
    </w:p>
    <w:p w:rsidR="000B158D" w:rsidRDefault="00D30A99" w:rsidP="00BD1B81">
      <w:pPr>
        <w:pStyle w:val="SingleTxtG"/>
        <w:ind w:left="2268" w:hanging="1134"/>
      </w:pPr>
      <w:r>
        <w:t xml:space="preserve">33.2.3.3 </w:t>
      </w:r>
      <w:r w:rsidR="00BD5B57">
        <w:tab/>
      </w:r>
      <w:r>
        <w:t>(new; former 33.2.3.4)</w:t>
      </w:r>
      <w:r w:rsidR="00BD5B57">
        <w:t xml:space="preserve"> </w:t>
      </w:r>
      <w:r w:rsidR="001D50B0">
        <w:t>Amend to read as follows: “The classification scheme of desensitized explosives for supply and use (including storage” according to the GHS is given in section 51.</w:t>
      </w:r>
      <w:proofErr w:type="gramStart"/>
      <w:r w:rsidR="001D50B0">
        <w:t>”</w:t>
      </w:r>
      <w:r w:rsidR="000B158D">
        <w:t>.</w:t>
      </w:r>
      <w:proofErr w:type="gramEnd"/>
    </w:p>
    <w:p w:rsidR="000B158D" w:rsidRDefault="000B158D" w:rsidP="000B158D">
      <w:pPr>
        <w:spacing w:before="120" w:after="120"/>
        <w:ind w:left="2268" w:hanging="1134"/>
      </w:pPr>
      <w:r w:rsidRPr="003E2E5D">
        <w:t>33.3</w:t>
      </w:r>
      <w:r w:rsidRPr="003E2E5D">
        <w:tab/>
      </w:r>
      <w:r w:rsidR="006B38D1">
        <w:t xml:space="preserve">Amend the </w:t>
      </w:r>
      <w:r w:rsidRPr="003E2E5D">
        <w:t>title to</w:t>
      </w:r>
      <w:r w:rsidR="006B38D1">
        <w:t xml:space="preserve"> read:</w:t>
      </w:r>
      <w:r w:rsidRPr="003E2E5D">
        <w:t xml:space="preserve"> “Pyrophoric and self-heating substances”</w:t>
      </w:r>
      <w:r w:rsidR="003E2E5D">
        <w:t>.</w:t>
      </w:r>
    </w:p>
    <w:p w:rsidR="003E2E5D" w:rsidRDefault="000B158D" w:rsidP="00966D12">
      <w:pPr>
        <w:pStyle w:val="SingleTxtG"/>
      </w:pPr>
      <w:r>
        <w:t>33.3.1.1.1</w:t>
      </w:r>
      <w:r>
        <w:tab/>
      </w:r>
      <w:r w:rsidR="003E2E5D">
        <w:t xml:space="preserve">Amend the first sentence to read as follows: </w:t>
      </w:r>
    </w:p>
    <w:p w:rsidR="003E2E5D" w:rsidRDefault="003E2E5D" w:rsidP="00966D12">
      <w:pPr>
        <w:pStyle w:val="SingleTxtG"/>
        <w:ind w:left="2268"/>
      </w:pPr>
      <w:r>
        <w:tab/>
        <w:t>“</w:t>
      </w:r>
      <w:r w:rsidRPr="0074255C">
        <w:t>This sub-section presents the scheme for the classification of substances liable to spontaneous combustion i.e. pyrophoric and self-heating substances (see Chapter 2.4, section 2.4.3 of the Model Regulations and Chapter 2.9, 2.10 and 2.11 of the GHS).</w:t>
      </w:r>
    </w:p>
    <w:p w:rsidR="000B158D" w:rsidRDefault="000B158D" w:rsidP="00966D12">
      <w:pPr>
        <w:pStyle w:val="SingleTxtG"/>
        <w:ind w:left="2268"/>
      </w:pPr>
      <w:r>
        <w:tab/>
      </w:r>
      <w:r w:rsidR="003E2E5D">
        <w:t xml:space="preserve">In the second sentence, replace </w:t>
      </w:r>
      <w:r>
        <w:t xml:space="preserve">“sub-sections 2.4.3.2 and 2.4.3.3 of the Model Regulations” </w:t>
      </w:r>
      <w:r w:rsidR="00821672">
        <w:t xml:space="preserve">with </w:t>
      </w:r>
      <w:r>
        <w:t>“these references” and delete “here”</w:t>
      </w:r>
      <w:r w:rsidR="00821672">
        <w:t>.</w:t>
      </w:r>
    </w:p>
    <w:p w:rsidR="000B158D" w:rsidRPr="00314FCD" w:rsidRDefault="000B158D" w:rsidP="00314FCD">
      <w:pPr>
        <w:pStyle w:val="SingleTxtG"/>
        <w:ind w:left="2268" w:hanging="1134"/>
        <w:rPr>
          <w:rStyle w:val="SingleTxtGZchnZchn"/>
        </w:rPr>
      </w:pPr>
      <w:r w:rsidRPr="00314FCD">
        <w:rPr>
          <w:rStyle w:val="SingleTxtGZchnZchn"/>
        </w:rPr>
        <w:t>33.3.1.1.2</w:t>
      </w:r>
      <w:r w:rsidRPr="00314FCD">
        <w:rPr>
          <w:rStyle w:val="SingleTxtGZchnZchn"/>
        </w:rPr>
        <w:tab/>
      </w:r>
      <w:r w:rsidR="00821672" w:rsidRPr="00314FCD">
        <w:rPr>
          <w:rStyle w:val="SingleTxtGZchnZchn"/>
        </w:rPr>
        <w:t xml:space="preserve">In sub-paragraph (a), amend </w:t>
      </w:r>
      <w:r w:rsidRPr="00314FCD">
        <w:rPr>
          <w:rStyle w:val="SingleTxtGZchnZchn"/>
        </w:rPr>
        <w:t>the beginning to</w:t>
      </w:r>
      <w:r w:rsidR="00821672" w:rsidRPr="00314FCD">
        <w:rPr>
          <w:rStyle w:val="SingleTxtGZchnZchn"/>
        </w:rPr>
        <w:t xml:space="preserve"> read as follows:</w:t>
      </w:r>
      <w:r w:rsidRPr="00314FCD">
        <w:rPr>
          <w:rStyle w:val="SingleTxtGZchnZchn"/>
        </w:rPr>
        <w:t xml:space="preserve"> “Liquid or solid substances which, even…</w:t>
      </w:r>
      <w:proofErr w:type="gramStart"/>
      <w:r w:rsidRPr="00314FCD">
        <w:rPr>
          <w:rStyle w:val="SingleTxtGZchnZchn"/>
        </w:rPr>
        <w:t>”</w:t>
      </w:r>
      <w:r w:rsidR="006B38D1" w:rsidRPr="00314FCD">
        <w:rPr>
          <w:rStyle w:val="SingleTxtGZchnZchn"/>
        </w:rPr>
        <w:t>.</w:t>
      </w:r>
      <w:proofErr w:type="gramEnd"/>
    </w:p>
    <w:p w:rsidR="000B158D" w:rsidRPr="00314FCD" w:rsidRDefault="000B158D" w:rsidP="00314FCD">
      <w:pPr>
        <w:pStyle w:val="SingleTxtG"/>
        <w:ind w:left="2268" w:hanging="1134"/>
        <w:rPr>
          <w:rStyle w:val="SingleTxtGZchnZchn"/>
        </w:rPr>
      </w:pPr>
      <w:r w:rsidRPr="00314FCD">
        <w:rPr>
          <w:rStyle w:val="SingleTxtGZchnZchn"/>
        </w:rPr>
        <w:tab/>
      </w:r>
      <w:r w:rsidR="00821672" w:rsidRPr="00314FCD">
        <w:rPr>
          <w:rStyle w:val="SingleTxtGZchnZchn"/>
        </w:rPr>
        <w:t xml:space="preserve">In sub-paragraph </w:t>
      </w:r>
      <w:r w:rsidRPr="00314FCD">
        <w:rPr>
          <w:rStyle w:val="SingleTxtGZchnZchn"/>
        </w:rPr>
        <w:t xml:space="preserve">(b), second </w:t>
      </w:r>
      <w:r w:rsidR="00821672" w:rsidRPr="00314FCD">
        <w:rPr>
          <w:rStyle w:val="SingleTxtGZchnZchn"/>
        </w:rPr>
        <w:t>sentence</w:t>
      </w:r>
      <w:r w:rsidRPr="00314FCD">
        <w:rPr>
          <w:rStyle w:val="SingleTxtGZchnZchn"/>
        </w:rPr>
        <w:t xml:space="preserve">, </w:t>
      </w:r>
      <w:r w:rsidR="00821672" w:rsidRPr="00314FCD">
        <w:rPr>
          <w:rStyle w:val="SingleTxtGZchnZchn"/>
        </w:rPr>
        <w:t>replace</w:t>
      </w:r>
      <w:r w:rsidRPr="00314FCD">
        <w:rPr>
          <w:rStyle w:val="SingleTxtGZchnZchn"/>
        </w:rPr>
        <w:t xml:space="preserve"> “These substances” </w:t>
      </w:r>
      <w:r w:rsidR="00821672" w:rsidRPr="00314FCD">
        <w:rPr>
          <w:rStyle w:val="SingleTxtGZchnZchn"/>
        </w:rPr>
        <w:t xml:space="preserve">with </w:t>
      </w:r>
      <w:r w:rsidRPr="00314FCD">
        <w:rPr>
          <w:rStyle w:val="SingleTxtGZchnZchn"/>
        </w:rPr>
        <w:t>“They</w:t>
      </w:r>
      <w:proofErr w:type="gramStart"/>
      <w:r w:rsidRPr="00314FCD">
        <w:rPr>
          <w:rStyle w:val="SingleTxtGZchnZchn"/>
        </w:rPr>
        <w:t xml:space="preserve">” </w:t>
      </w:r>
      <w:r w:rsidR="006B38D1" w:rsidRPr="00314FCD">
        <w:rPr>
          <w:rStyle w:val="SingleTxtGZchnZchn"/>
        </w:rPr>
        <w:t>.</w:t>
      </w:r>
      <w:proofErr w:type="gramEnd"/>
    </w:p>
    <w:p w:rsidR="000B158D" w:rsidRDefault="000B158D" w:rsidP="000B158D">
      <w:pPr>
        <w:spacing w:after="120"/>
        <w:ind w:left="2268" w:hanging="1134"/>
      </w:pPr>
      <w:r>
        <w:t>33.3.1.1.3</w:t>
      </w:r>
      <w:r>
        <w:tab/>
        <w:t>Delete “for transport”.</w:t>
      </w:r>
    </w:p>
    <w:p w:rsidR="009867FC" w:rsidRDefault="000B158D" w:rsidP="00B84094">
      <w:pPr>
        <w:spacing w:before="120" w:after="120"/>
        <w:ind w:left="2268" w:right="1134" w:hanging="1134"/>
      </w:pPr>
      <w:r>
        <w:t>33.3.1.2.1</w:t>
      </w:r>
      <w:r>
        <w:tab/>
      </w:r>
      <w:r w:rsidR="009867FC">
        <w:t xml:space="preserve">Amend </w:t>
      </w:r>
      <w:r>
        <w:t>the beginning of the first sentence to</w:t>
      </w:r>
      <w:r w:rsidR="009867FC">
        <w:t xml:space="preserve"> read as follows</w:t>
      </w:r>
      <w:r>
        <w:t>: “Products should be subjected to the classification procedures, unless it is …</w:t>
      </w:r>
      <w:proofErr w:type="gramStart"/>
      <w:r>
        <w:t>”</w:t>
      </w:r>
      <w:r w:rsidR="009867FC">
        <w:t>.</w:t>
      </w:r>
      <w:proofErr w:type="gramEnd"/>
      <w:r>
        <w:t xml:space="preserve"> </w:t>
      </w:r>
    </w:p>
    <w:p w:rsidR="000B158D" w:rsidRDefault="009867FC" w:rsidP="00B84094">
      <w:pPr>
        <w:spacing w:before="120" w:after="120"/>
        <w:ind w:left="2268" w:right="1134" w:hanging="1134"/>
      </w:pPr>
      <w:r>
        <w:tab/>
        <w:t>D</w:t>
      </w:r>
      <w:r w:rsidR="000B158D">
        <w:t>elete the second sentence.</w:t>
      </w:r>
    </w:p>
    <w:p w:rsidR="000B158D" w:rsidRDefault="000B158D" w:rsidP="00B84094">
      <w:pPr>
        <w:spacing w:before="120" w:after="120"/>
        <w:ind w:left="2268" w:right="1134" w:hanging="1134"/>
      </w:pPr>
      <w:r>
        <w:t>33.3.1.3</w:t>
      </w:r>
      <w:r>
        <w:tab/>
      </w:r>
      <w:r w:rsidR="009867FC">
        <w:t>In the title, d</w:t>
      </w:r>
      <w:r>
        <w:t>elete “for substances liable to spontaneous combustion”</w:t>
      </w:r>
      <w:r w:rsidR="009867FC">
        <w:t>.</w:t>
      </w:r>
      <w:r>
        <w:t xml:space="preserve"> </w:t>
      </w:r>
    </w:p>
    <w:p w:rsidR="009867FC" w:rsidRDefault="000B158D" w:rsidP="00B84094">
      <w:pPr>
        <w:spacing w:before="120" w:after="120"/>
        <w:ind w:left="2268" w:right="1134" w:hanging="1134"/>
      </w:pPr>
      <w:r>
        <w:t>33.3.1.3.1</w:t>
      </w:r>
      <w:r>
        <w:tab/>
      </w:r>
      <w:r w:rsidR="009867FC">
        <w:t>D</w:t>
      </w:r>
      <w:r>
        <w:t>elete “here,”</w:t>
      </w:r>
      <w:r w:rsidR="009867FC">
        <w:t xml:space="preserve"> in the second sentence.</w:t>
      </w:r>
    </w:p>
    <w:p w:rsidR="009867FC" w:rsidRDefault="009867FC" w:rsidP="00B84094">
      <w:pPr>
        <w:spacing w:before="120" w:after="120"/>
        <w:ind w:left="2268" w:right="1134" w:hanging="1134"/>
      </w:pPr>
      <w:r>
        <w:tab/>
        <w:t>I</w:t>
      </w:r>
      <w:r w:rsidR="000B158D">
        <w:t xml:space="preserve">n the </w:t>
      </w:r>
      <w:r>
        <w:t xml:space="preserve">sentence, </w:t>
      </w:r>
      <w:r w:rsidR="000B158D">
        <w:t>delete “of Division 4.2”</w:t>
      </w:r>
      <w:r>
        <w:t>.</w:t>
      </w:r>
    </w:p>
    <w:p w:rsidR="000B158D" w:rsidRDefault="009867FC" w:rsidP="00B84094">
      <w:pPr>
        <w:spacing w:before="120" w:after="120"/>
        <w:ind w:left="2268" w:right="1134" w:hanging="1134"/>
      </w:pPr>
      <w:r>
        <w:tab/>
        <w:t xml:space="preserve">In the last sentence, </w:t>
      </w:r>
      <w:r w:rsidR="000B158D">
        <w:t>insert “/Category 1” after “Packing group I”</w:t>
      </w:r>
      <w:r>
        <w:t>.</w:t>
      </w:r>
    </w:p>
    <w:p w:rsidR="009867FC" w:rsidRDefault="000B158D" w:rsidP="00B84094">
      <w:pPr>
        <w:spacing w:before="120" w:after="120"/>
        <w:ind w:left="2268" w:right="1134" w:hanging="1134"/>
      </w:pPr>
      <w:r>
        <w:t>33.3.1.3.2</w:t>
      </w:r>
      <w:r>
        <w:tab/>
      </w:r>
      <w:proofErr w:type="gramStart"/>
      <w:r>
        <w:t>In</w:t>
      </w:r>
      <w:proofErr w:type="gramEnd"/>
      <w:r>
        <w:t xml:space="preserve"> the third </w:t>
      </w:r>
      <w:r w:rsidR="009867FC">
        <w:t>senten</w:t>
      </w:r>
      <w:r w:rsidR="00966D12">
        <w:t>c</w:t>
      </w:r>
      <w:r w:rsidR="009867FC">
        <w:t xml:space="preserve">e </w:t>
      </w:r>
      <w:r>
        <w:t>delete “here”</w:t>
      </w:r>
      <w:r w:rsidR="009867FC">
        <w:t>.</w:t>
      </w:r>
    </w:p>
    <w:p w:rsidR="009867FC" w:rsidRDefault="009867FC" w:rsidP="00B84094">
      <w:pPr>
        <w:spacing w:before="120" w:after="120"/>
        <w:ind w:left="2268" w:right="1134" w:hanging="1134"/>
      </w:pPr>
      <w:r>
        <w:tab/>
      </w:r>
      <w:proofErr w:type="gramStart"/>
      <w:r>
        <w:t>I</w:t>
      </w:r>
      <w:r w:rsidR="000B158D">
        <w:t xml:space="preserve">n the fourth </w:t>
      </w:r>
      <w:r>
        <w:t xml:space="preserve">sentence </w:t>
      </w:r>
      <w:r w:rsidR="000B158D">
        <w:t>delete “of Division 4.2”</w:t>
      </w:r>
      <w:r>
        <w:t>.</w:t>
      </w:r>
      <w:proofErr w:type="gramEnd"/>
    </w:p>
    <w:p w:rsidR="000B158D" w:rsidRDefault="009867FC" w:rsidP="00B84094">
      <w:pPr>
        <w:pStyle w:val="SingleTxtG"/>
        <w:ind w:left="2268" w:hanging="1134"/>
      </w:pPr>
      <w:r>
        <w:tab/>
        <w:t xml:space="preserve">In the last sentence, </w:t>
      </w:r>
      <w:r w:rsidR="000B158D">
        <w:t>insert “/Category 1” after “Packing group I”</w:t>
      </w:r>
      <w:r>
        <w:t>.</w:t>
      </w:r>
    </w:p>
    <w:p w:rsidR="007759E8" w:rsidRPr="00314FCD" w:rsidRDefault="000B158D" w:rsidP="00314FCD">
      <w:pPr>
        <w:pStyle w:val="SingleTxtG"/>
        <w:ind w:left="2268" w:hanging="1134"/>
      </w:pPr>
      <w:r w:rsidRPr="00314FCD">
        <w:t>33.3.1.3.3.1</w:t>
      </w:r>
      <w:r w:rsidRPr="00314FCD">
        <w:tab/>
        <w:t xml:space="preserve">In the </w:t>
      </w:r>
      <w:r w:rsidR="009867FC" w:rsidRPr="00314FCD">
        <w:t>fourth sentence</w:t>
      </w:r>
      <w:r w:rsidRPr="00314FCD">
        <w:t xml:space="preserve"> replace “assigned to Division 4.2</w:t>
      </w:r>
      <w:r w:rsidR="007759E8" w:rsidRPr="00314FCD">
        <w:t>.</w:t>
      </w:r>
      <w:r w:rsidRPr="00314FCD">
        <w:t xml:space="preserve">” </w:t>
      </w:r>
      <w:r w:rsidR="009867FC" w:rsidRPr="00314FCD">
        <w:t xml:space="preserve">with </w:t>
      </w:r>
      <w:r w:rsidRPr="00314FCD">
        <w:t>“classified as a self-heating substance</w:t>
      </w:r>
      <w:r w:rsidR="007759E8" w:rsidRPr="00314FCD">
        <w:t>.</w:t>
      </w:r>
      <w:proofErr w:type="gramStart"/>
      <w:r w:rsidRPr="00314FCD">
        <w:t>”</w:t>
      </w:r>
      <w:r w:rsidR="007759E8" w:rsidRPr="00314FCD">
        <w:t>.</w:t>
      </w:r>
      <w:proofErr w:type="gramEnd"/>
    </w:p>
    <w:p w:rsidR="007759E8" w:rsidRPr="00314FCD" w:rsidRDefault="007759E8" w:rsidP="00314FCD">
      <w:pPr>
        <w:pStyle w:val="SingleTxtG"/>
        <w:ind w:left="2268" w:hanging="1134"/>
      </w:pPr>
      <w:r w:rsidRPr="00314FCD">
        <w:tab/>
        <w:t xml:space="preserve">Amend the end of </w:t>
      </w:r>
      <w:r w:rsidR="000B158D" w:rsidRPr="00314FCD">
        <w:t xml:space="preserve">the </w:t>
      </w:r>
      <w:r w:rsidRPr="00314FCD">
        <w:t xml:space="preserve">fifth sentence to read: </w:t>
      </w:r>
      <w:r w:rsidR="000B158D" w:rsidRPr="00314FCD">
        <w:t>“packing group II</w:t>
      </w:r>
      <w:r w:rsidRPr="00314FCD">
        <w:t>/Category 1”.</w:t>
      </w:r>
    </w:p>
    <w:p w:rsidR="000B158D" w:rsidRPr="00314FCD" w:rsidRDefault="007759E8" w:rsidP="00314FCD">
      <w:pPr>
        <w:pStyle w:val="SingleTxtG"/>
        <w:ind w:left="2268" w:hanging="1134"/>
      </w:pPr>
      <w:r w:rsidRPr="00314FCD">
        <w:tab/>
        <w:t xml:space="preserve">In the last sentence, </w:t>
      </w:r>
      <w:r w:rsidR="000B158D" w:rsidRPr="00314FCD">
        <w:t>delete “here”</w:t>
      </w:r>
      <w:r w:rsidRPr="00314FCD">
        <w:t>.</w:t>
      </w:r>
    </w:p>
    <w:p w:rsidR="000B158D" w:rsidRPr="00314FCD" w:rsidRDefault="000B158D" w:rsidP="00314FCD">
      <w:pPr>
        <w:pStyle w:val="SingleTxtG"/>
        <w:ind w:left="2268" w:hanging="1134"/>
      </w:pPr>
      <w:r w:rsidRPr="00314FCD">
        <w:lastRenderedPageBreak/>
        <w:t>33.3.1.3.3.2</w:t>
      </w:r>
      <w:r w:rsidRPr="00314FCD">
        <w:tab/>
        <w:t>Delete “of Division 4.2”</w:t>
      </w:r>
      <w:r w:rsidR="007759E8" w:rsidRPr="00314FCD">
        <w:t>.</w:t>
      </w:r>
      <w:r w:rsidRPr="00314FCD">
        <w:t xml:space="preserve"> </w:t>
      </w:r>
    </w:p>
    <w:p w:rsidR="000B158D" w:rsidRPr="00314FCD" w:rsidRDefault="000B158D" w:rsidP="00314FCD">
      <w:pPr>
        <w:pStyle w:val="SingleTxtG"/>
        <w:ind w:left="2268" w:hanging="1134"/>
      </w:pPr>
      <w:r w:rsidRPr="00314FCD">
        <w:t>33.3.1.3.3.3</w:t>
      </w:r>
      <w:r w:rsidRPr="00314FCD">
        <w:tab/>
      </w:r>
      <w:r w:rsidR="007759E8" w:rsidRPr="00314FCD">
        <w:t>Amend the end of the paragraph to read: “packing group II/</w:t>
      </w:r>
      <w:r w:rsidRPr="00314FCD">
        <w:t>Category 1.</w:t>
      </w:r>
    </w:p>
    <w:p w:rsidR="000B158D" w:rsidRPr="00314FCD" w:rsidRDefault="000B158D" w:rsidP="00314FCD">
      <w:pPr>
        <w:pStyle w:val="SingleTxtG"/>
        <w:ind w:left="2268" w:hanging="1134"/>
      </w:pPr>
      <w:r w:rsidRPr="00314FCD">
        <w:t>33.3.1.3.3.4</w:t>
      </w:r>
      <w:r w:rsidRPr="00314FCD">
        <w:tab/>
      </w:r>
      <w:r w:rsidR="007759E8" w:rsidRPr="00314FCD">
        <w:t>In sub-paragraphs (a) and (b), r</w:t>
      </w:r>
      <w:r w:rsidRPr="00314FCD">
        <w:t>eplace “transported” with “contained”</w:t>
      </w:r>
      <w:r w:rsidR="007759E8" w:rsidRPr="00314FCD">
        <w:t>.</w:t>
      </w:r>
      <w:r w:rsidRPr="00314FCD">
        <w:tab/>
        <w:t>In the last sentence</w:t>
      </w:r>
      <w:proofErr w:type="gramStart"/>
      <w:r w:rsidR="007759E8" w:rsidRPr="00314FCD">
        <w:t xml:space="preserve">, </w:t>
      </w:r>
      <w:r w:rsidRPr="00314FCD">
        <w:t xml:space="preserve"> delete</w:t>
      </w:r>
      <w:proofErr w:type="gramEnd"/>
      <w:r w:rsidRPr="00314FCD">
        <w:t xml:space="preserve"> “of Divisions 4.2” (twice) and insert “/Category 2” after “packing group III”.</w:t>
      </w:r>
    </w:p>
    <w:p w:rsidR="000B158D" w:rsidRPr="00314FCD" w:rsidRDefault="000B158D" w:rsidP="00314FCD">
      <w:pPr>
        <w:pStyle w:val="SingleTxtG"/>
        <w:ind w:left="2268" w:hanging="1134"/>
      </w:pPr>
      <w:r w:rsidRPr="00314FCD">
        <w:t>33.3.1.3.3.5</w:t>
      </w:r>
      <w:r w:rsidRPr="00314FCD">
        <w:tab/>
        <w:t xml:space="preserve">Amend the </w:t>
      </w:r>
      <w:r w:rsidR="00F000EB" w:rsidRPr="00314FCD">
        <w:t>end</w:t>
      </w:r>
      <w:r w:rsidRPr="00314FCD">
        <w:t xml:space="preserve"> of the sentence to read: “…positive result in this test may be classified as self-heating substances (see 20.2.6).</w:t>
      </w:r>
      <w:proofErr w:type="gramStart"/>
      <w:r w:rsidRPr="00314FCD">
        <w:t>”</w:t>
      </w:r>
      <w:r w:rsidR="00F000EB" w:rsidRPr="00314FCD">
        <w:t>.</w:t>
      </w:r>
      <w:proofErr w:type="gramEnd"/>
    </w:p>
    <w:p w:rsidR="006B38D1" w:rsidRPr="00314FCD" w:rsidRDefault="000B158D" w:rsidP="00314FCD">
      <w:pPr>
        <w:pStyle w:val="SingleTxtG"/>
        <w:ind w:left="2268" w:hanging="1134"/>
      </w:pPr>
      <w:r w:rsidRPr="00314FCD">
        <w:t>Figure 33.3.1.3.3.1</w:t>
      </w:r>
      <w:r w:rsidR="00F000EB" w:rsidRPr="00314FCD">
        <w:tab/>
      </w:r>
      <w:proofErr w:type="gramStart"/>
      <w:r w:rsidR="00F000EB" w:rsidRPr="00314FCD">
        <w:t>In</w:t>
      </w:r>
      <w:proofErr w:type="gramEnd"/>
      <w:r w:rsidR="00F000EB" w:rsidRPr="00314FCD">
        <w:t xml:space="preserve"> the </w:t>
      </w:r>
      <w:r w:rsidRPr="00314FCD">
        <w:t>rectangular boxes on the right hand side</w:t>
      </w:r>
      <w:r w:rsidR="00F000EB" w:rsidRPr="00314FCD">
        <w:t xml:space="preserve">, </w:t>
      </w:r>
    </w:p>
    <w:p w:rsidR="00F000EB" w:rsidRDefault="00BD5B57" w:rsidP="006B38D1">
      <w:pPr>
        <w:pStyle w:val="Bullet1G"/>
        <w:tabs>
          <w:tab w:val="clear" w:pos="1701"/>
        </w:tabs>
        <w:ind w:left="2552" w:hanging="284"/>
      </w:pPr>
      <w:r>
        <w:t>R</w:t>
      </w:r>
      <w:r w:rsidR="00F000EB">
        <w:t>eplace:</w:t>
      </w:r>
    </w:p>
    <w:p w:rsidR="00F000EB" w:rsidRDefault="006B38D1" w:rsidP="006B38D1">
      <w:pPr>
        <w:pStyle w:val="Bullet2G"/>
        <w:numPr>
          <w:ilvl w:val="0"/>
          <w:numId w:val="0"/>
        </w:numPr>
        <w:ind w:left="2552"/>
      </w:pPr>
      <w:r>
        <w:t>-</w:t>
      </w:r>
      <w:r>
        <w:tab/>
      </w:r>
      <w:r w:rsidR="000B158D">
        <w:t xml:space="preserve">“Packing Group II” </w:t>
      </w:r>
      <w:r w:rsidR="00F000EB">
        <w:t xml:space="preserve">with </w:t>
      </w:r>
      <w:r w:rsidR="000B158D">
        <w:t>“PG</w:t>
      </w:r>
      <w:r w:rsidR="00F000EB">
        <w:t>.</w:t>
      </w:r>
      <w:r w:rsidR="000B158D">
        <w:t>II/Cat.1”</w:t>
      </w:r>
    </w:p>
    <w:p w:rsidR="00F000EB" w:rsidRDefault="006B38D1" w:rsidP="006B38D1">
      <w:pPr>
        <w:pStyle w:val="Bullet2G"/>
        <w:numPr>
          <w:ilvl w:val="0"/>
          <w:numId w:val="0"/>
        </w:numPr>
        <w:ind w:left="2552"/>
      </w:pPr>
      <w:r>
        <w:t>-</w:t>
      </w:r>
      <w:r>
        <w:tab/>
      </w:r>
      <w:r w:rsidR="000B158D">
        <w:t xml:space="preserve">“Packing Group III” </w:t>
      </w:r>
      <w:r w:rsidR="00F000EB">
        <w:t xml:space="preserve">with </w:t>
      </w:r>
      <w:r w:rsidR="000B158D">
        <w:t>“PG</w:t>
      </w:r>
      <w:r w:rsidR="00F000EB">
        <w:t>.</w:t>
      </w:r>
      <w:r w:rsidR="000B158D">
        <w:t>III/Cat.2”</w:t>
      </w:r>
      <w:r>
        <w:t>,</w:t>
      </w:r>
      <w:r w:rsidR="000B158D">
        <w:t xml:space="preserve"> </w:t>
      </w:r>
      <w:r w:rsidR="00F000EB">
        <w:t xml:space="preserve">and </w:t>
      </w:r>
    </w:p>
    <w:p w:rsidR="00F000EB" w:rsidRDefault="006B38D1" w:rsidP="006B38D1">
      <w:pPr>
        <w:pStyle w:val="Bullet2G"/>
        <w:numPr>
          <w:ilvl w:val="0"/>
          <w:numId w:val="0"/>
        </w:numPr>
        <w:ind w:left="2552"/>
      </w:pPr>
      <w:r>
        <w:t>-</w:t>
      </w:r>
      <w:r>
        <w:tab/>
      </w:r>
      <w:r w:rsidR="000B158D">
        <w:t xml:space="preserve">“transported” </w:t>
      </w:r>
      <w:r w:rsidR="00F000EB">
        <w:t xml:space="preserve">with </w:t>
      </w:r>
      <w:r w:rsidR="000B158D">
        <w:t>“contained”</w:t>
      </w:r>
      <w:r>
        <w:t xml:space="preserve"> </w:t>
      </w:r>
      <w:r w:rsidR="000B158D">
        <w:t xml:space="preserve">(twice) </w:t>
      </w:r>
    </w:p>
    <w:p w:rsidR="000B158D" w:rsidRDefault="00BD5B57" w:rsidP="006B38D1">
      <w:pPr>
        <w:pStyle w:val="Bullet1G"/>
        <w:tabs>
          <w:tab w:val="clear" w:pos="1701"/>
        </w:tabs>
        <w:ind w:left="2552" w:hanging="284"/>
      </w:pPr>
      <w:r>
        <w:t>D</w:t>
      </w:r>
      <w:r w:rsidR="000B158D">
        <w:t>elete “of Division 4.2”</w:t>
      </w:r>
    </w:p>
    <w:p w:rsidR="000B158D" w:rsidRDefault="000B158D" w:rsidP="00B84094">
      <w:pPr>
        <w:pStyle w:val="SingleTxtG"/>
        <w:ind w:left="2268" w:hanging="1134"/>
      </w:pPr>
      <w:r>
        <w:tab/>
        <w:t>In the current note replace “</w:t>
      </w:r>
      <w:r w:rsidR="006324AC">
        <w:t xml:space="preserve">classified </w:t>
      </w:r>
      <w:r>
        <w:t xml:space="preserve">in Divisions 4.2” </w:t>
      </w:r>
      <w:r w:rsidR="006324AC">
        <w:t xml:space="preserve">with </w:t>
      </w:r>
      <w:r>
        <w:t>“</w:t>
      </w:r>
      <w:r w:rsidR="006324AC">
        <w:t xml:space="preserve">classified </w:t>
      </w:r>
      <w:r>
        <w:t>as self-heating substances”</w:t>
      </w:r>
      <w:r w:rsidR="006324AC">
        <w:t>.</w:t>
      </w:r>
    </w:p>
    <w:p w:rsidR="000B158D" w:rsidRDefault="000B158D" w:rsidP="00B84094">
      <w:pPr>
        <w:pStyle w:val="SingleTxtG"/>
        <w:ind w:left="2268" w:hanging="1134"/>
      </w:pPr>
      <w:r>
        <w:t>33.3.1.4.4</w:t>
      </w:r>
      <w:r>
        <w:tab/>
        <w:t>Amend the end of the sentence to read</w:t>
      </w:r>
      <w:r w:rsidR="006324AC">
        <w:t xml:space="preserve"> as follows</w:t>
      </w:r>
      <w:r>
        <w:t>: “… classified as a pyrophoric solid, packing group I/Category 1.”</w:t>
      </w:r>
    </w:p>
    <w:p w:rsidR="000B158D" w:rsidRDefault="000B158D" w:rsidP="00B84094">
      <w:pPr>
        <w:pStyle w:val="SingleTxtG"/>
        <w:ind w:left="2268" w:hanging="1134"/>
      </w:pPr>
      <w:r>
        <w:t>33.3.1.4.5</w:t>
      </w:r>
      <w:r>
        <w:tab/>
      </w:r>
      <w:proofErr w:type="gramStart"/>
      <w:r>
        <w:t>In</w:t>
      </w:r>
      <w:proofErr w:type="gramEnd"/>
      <w:r>
        <w:t xml:space="preserve"> the column “Result” </w:t>
      </w:r>
      <w:r w:rsidR="006324AC">
        <w:t xml:space="preserve">replace (three times) </w:t>
      </w:r>
      <w:r>
        <w:t xml:space="preserve">“Not PG I of 4.2” </w:t>
      </w:r>
      <w:r w:rsidR="006324AC">
        <w:t xml:space="preserve">with </w:t>
      </w:r>
      <w:r>
        <w:t>“Not a pyrophoric solid”</w:t>
      </w:r>
      <w:r w:rsidR="006324AC">
        <w:t>.</w:t>
      </w:r>
      <w:r>
        <w:t xml:space="preserve"> </w:t>
      </w:r>
    </w:p>
    <w:p w:rsidR="000B158D" w:rsidRDefault="000B158D" w:rsidP="00B84094">
      <w:pPr>
        <w:pStyle w:val="SingleTxtG"/>
        <w:ind w:left="2268" w:hanging="1134"/>
      </w:pPr>
      <w:r>
        <w:t>33.3.1.5.4</w:t>
      </w:r>
      <w:r>
        <w:tab/>
        <w:t xml:space="preserve">Amend the end of the sentence to read: “… classified as a pyrophoric liquid, packing group </w:t>
      </w:r>
      <w:proofErr w:type="gramStart"/>
      <w:r>
        <w:t>I/Category</w:t>
      </w:r>
      <w:proofErr w:type="gramEnd"/>
      <w:r>
        <w:t xml:space="preserve"> 1.”</w:t>
      </w:r>
    </w:p>
    <w:p w:rsidR="000B158D" w:rsidRDefault="000B158D" w:rsidP="00B84094">
      <w:pPr>
        <w:pStyle w:val="SingleTxtG"/>
        <w:ind w:left="2268" w:hanging="1134"/>
      </w:pPr>
      <w:r>
        <w:t>33.3.1.</w:t>
      </w:r>
      <w:r w:rsidR="006324AC">
        <w:t>5</w:t>
      </w:r>
      <w:r>
        <w:t>.5</w:t>
      </w:r>
      <w:r>
        <w:tab/>
        <w:t xml:space="preserve">In the column “Result” </w:t>
      </w:r>
      <w:r w:rsidR="006324AC">
        <w:t xml:space="preserve">replace </w:t>
      </w:r>
      <w:r>
        <w:t xml:space="preserve">“Not 4.2” </w:t>
      </w:r>
      <w:r w:rsidR="006324AC">
        <w:t xml:space="preserve">with </w:t>
      </w:r>
      <w:r>
        <w:t xml:space="preserve">“Not a pyrophoric liquid” (two times) and “4.2” </w:t>
      </w:r>
      <w:r w:rsidR="006324AC">
        <w:t>w</w:t>
      </w:r>
      <w:r w:rsidR="00776BB6">
        <w:t>ith</w:t>
      </w:r>
      <w:r w:rsidR="006324AC">
        <w:t xml:space="preserve"> </w:t>
      </w:r>
      <w:r>
        <w:t>“pyrophoric liquid” (four times).</w:t>
      </w:r>
    </w:p>
    <w:p w:rsidR="00776BB6" w:rsidRDefault="000B158D" w:rsidP="00B84094">
      <w:pPr>
        <w:pStyle w:val="SingleTxtG"/>
        <w:ind w:left="2268" w:hanging="1134"/>
      </w:pPr>
      <w:r>
        <w:t>33.3.1.6.3</w:t>
      </w:r>
      <w:r>
        <w:tab/>
      </w:r>
      <w:proofErr w:type="gramStart"/>
      <w:r>
        <w:t>In</w:t>
      </w:r>
      <w:proofErr w:type="gramEnd"/>
      <w:r>
        <w:t xml:space="preserve"> the </w:t>
      </w:r>
      <w:r w:rsidR="00776BB6">
        <w:t>last but one sentence,</w:t>
      </w:r>
      <w:r>
        <w:t xml:space="preserve"> insert “/Category 1” after “packing group II”</w:t>
      </w:r>
      <w:r w:rsidR="00776BB6">
        <w:t>.</w:t>
      </w:r>
    </w:p>
    <w:p w:rsidR="000B158D" w:rsidRDefault="00776BB6" w:rsidP="00B84094">
      <w:pPr>
        <w:pStyle w:val="SingleTxtG"/>
        <w:ind w:left="2268" w:hanging="1134"/>
      </w:pPr>
      <w:r>
        <w:tab/>
        <w:t>In sub-paragraphs (a) and (b) r</w:t>
      </w:r>
      <w:r w:rsidR="000B158D">
        <w:t>eplace “transported” with “contained”</w:t>
      </w:r>
      <w:r>
        <w:t>.</w:t>
      </w:r>
      <w:r w:rsidR="000B158D">
        <w:t xml:space="preserve"> </w:t>
      </w:r>
    </w:p>
    <w:p w:rsidR="00776BB6" w:rsidRDefault="000B158D" w:rsidP="00B84094">
      <w:pPr>
        <w:pStyle w:val="SingleTxtG"/>
        <w:ind w:left="2268" w:hanging="1134"/>
      </w:pPr>
      <w:r>
        <w:t>33.3.1.6.4.2</w:t>
      </w:r>
      <w:r>
        <w:tab/>
      </w:r>
      <w:r w:rsidR="00776BB6">
        <w:t>In the first sentence, r</w:t>
      </w:r>
      <w:r>
        <w:t>eplace “in Divisions 4.2” with “as a self-heating substance”</w:t>
      </w:r>
      <w:r w:rsidR="00776BB6">
        <w:t>.</w:t>
      </w:r>
    </w:p>
    <w:p w:rsidR="000B158D" w:rsidRDefault="00776BB6" w:rsidP="00B84094">
      <w:pPr>
        <w:pStyle w:val="SingleTxtG"/>
        <w:ind w:left="2268" w:hanging="1134"/>
      </w:pPr>
      <w:r>
        <w:tab/>
        <w:t xml:space="preserve">In sub-paragraphs (a) and (b) </w:t>
      </w:r>
      <w:r w:rsidR="000B158D">
        <w:t>replace “transported” with “contained”</w:t>
      </w:r>
      <w:r>
        <w:t>.</w:t>
      </w:r>
    </w:p>
    <w:p w:rsidR="000B158D" w:rsidRDefault="000B158D" w:rsidP="00B84094">
      <w:pPr>
        <w:pStyle w:val="SingleTxtG"/>
        <w:ind w:left="2268" w:hanging="1134"/>
      </w:pPr>
      <w:r>
        <w:t>33.3.1.6.4.3</w:t>
      </w:r>
      <w:r>
        <w:tab/>
        <w:t>Insert “/Category 1” after “Packing group II”</w:t>
      </w:r>
      <w:r w:rsidR="00776BB6">
        <w:t>.</w:t>
      </w:r>
    </w:p>
    <w:p w:rsidR="00776BB6" w:rsidRDefault="000B158D" w:rsidP="00B84094">
      <w:pPr>
        <w:pStyle w:val="SingleTxtG"/>
        <w:ind w:left="2268" w:hanging="1134"/>
      </w:pPr>
      <w:r>
        <w:t>33.3.1.6.4.4</w:t>
      </w:r>
      <w:r>
        <w:tab/>
      </w:r>
      <w:r w:rsidR="00776BB6">
        <w:t>In the first sentence, i</w:t>
      </w:r>
      <w:r>
        <w:t>nsert “/Category 2” after “packing group III”</w:t>
      </w:r>
      <w:r w:rsidR="00776BB6">
        <w:t>.</w:t>
      </w:r>
    </w:p>
    <w:p w:rsidR="000B158D" w:rsidRDefault="00776BB6" w:rsidP="00B84094">
      <w:pPr>
        <w:pStyle w:val="SingleTxtG"/>
        <w:ind w:left="2268" w:hanging="1134"/>
      </w:pPr>
      <w:r>
        <w:tab/>
        <w:t xml:space="preserve">In sub-paragraphs (a) and (b), </w:t>
      </w:r>
      <w:r w:rsidR="000B158D">
        <w:t>replace “transported” with “contained”</w:t>
      </w:r>
      <w:r>
        <w:t>.</w:t>
      </w:r>
      <w:r w:rsidDel="00776BB6">
        <w:t xml:space="preserve"> </w:t>
      </w:r>
    </w:p>
    <w:p w:rsidR="00D511CA" w:rsidRDefault="000B158D" w:rsidP="00B84094">
      <w:pPr>
        <w:pStyle w:val="SingleTxtG"/>
        <w:ind w:left="2268" w:hanging="1134"/>
      </w:pPr>
      <w:r>
        <w:t>33.3.1.6.5</w:t>
      </w:r>
      <w:r>
        <w:tab/>
        <w:t>In the column “Result” replace</w:t>
      </w:r>
      <w:r w:rsidR="00D511CA">
        <w:t>:</w:t>
      </w:r>
    </w:p>
    <w:p w:rsidR="00D511CA" w:rsidRDefault="000B158D" w:rsidP="00966D12">
      <w:pPr>
        <w:pStyle w:val="Bullet1G"/>
        <w:tabs>
          <w:tab w:val="clear" w:pos="1701"/>
        </w:tabs>
        <w:ind w:left="2552" w:hanging="284"/>
      </w:pPr>
      <w:r>
        <w:t xml:space="preserve">“P.G. III of 4.2” </w:t>
      </w:r>
      <w:r w:rsidR="00D511CA">
        <w:t xml:space="preserve">with </w:t>
      </w:r>
      <w:r>
        <w:t xml:space="preserve">“self-heating PG III/Cat.2” (three times); </w:t>
      </w:r>
    </w:p>
    <w:p w:rsidR="00D511CA" w:rsidRDefault="000B158D" w:rsidP="00966D12">
      <w:pPr>
        <w:pStyle w:val="Bullet1G"/>
        <w:tabs>
          <w:tab w:val="clear" w:pos="1701"/>
        </w:tabs>
        <w:ind w:left="2552" w:hanging="284"/>
      </w:pPr>
      <w:r>
        <w:t xml:space="preserve">“P.G. II of 4.2” </w:t>
      </w:r>
      <w:r w:rsidR="00D511CA">
        <w:t xml:space="preserve">with </w:t>
      </w:r>
      <w:r>
        <w:t>“self-heating PG II/Cat.1” (three times)</w:t>
      </w:r>
      <w:r w:rsidR="00D511CA">
        <w:t>; and</w:t>
      </w:r>
    </w:p>
    <w:p w:rsidR="000B158D" w:rsidRDefault="000B158D" w:rsidP="00966D12">
      <w:pPr>
        <w:pStyle w:val="Bullet1G"/>
        <w:tabs>
          <w:tab w:val="clear" w:pos="1701"/>
        </w:tabs>
        <w:ind w:left="2552" w:hanging="284"/>
      </w:pPr>
      <w:r>
        <w:t xml:space="preserve">“Not 4.2” </w:t>
      </w:r>
      <w:r w:rsidR="00D511CA">
        <w:t xml:space="preserve">with </w:t>
      </w:r>
      <w:r>
        <w:t>“Not self-heating” (twice)</w:t>
      </w:r>
      <w:r w:rsidR="00D511CA">
        <w:t>.</w:t>
      </w:r>
    </w:p>
    <w:p w:rsidR="000B158D" w:rsidRDefault="000B158D" w:rsidP="00B84094">
      <w:pPr>
        <w:pStyle w:val="SingleTxtG"/>
        <w:ind w:left="2268" w:hanging="1134"/>
      </w:pPr>
      <w:r>
        <w:t>33.4</w:t>
      </w:r>
      <w:r>
        <w:tab/>
      </w:r>
      <w:r w:rsidR="00D511CA">
        <w:t xml:space="preserve">Amend the </w:t>
      </w:r>
      <w:r>
        <w:t>title to</w:t>
      </w:r>
      <w:r w:rsidR="00D511CA">
        <w:t xml:space="preserve"> read as follows:</w:t>
      </w:r>
      <w:r w:rsidR="00B84094">
        <w:t xml:space="preserve"> “</w:t>
      </w:r>
      <w:r>
        <w:t>Water</w:t>
      </w:r>
      <w:r w:rsidR="00D511CA">
        <w:t>-</w:t>
      </w:r>
      <w:r>
        <w:t>reactive substances”.</w:t>
      </w:r>
    </w:p>
    <w:p w:rsidR="00262447" w:rsidRDefault="00262447">
      <w:pPr>
        <w:suppressAutoHyphens w:val="0"/>
        <w:spacing w:line="240" w:lineRule="auto"/>
      </w:pPr>
      <w:r>
        <w:br w:type="page"/>
      </w:r>
    </w:p>
    <w:p w:rsidR="00D511CA" w:rsidRPr="00966D12" w:rsidRDefault="000B158D" w:rsidP="00B84094">
      <w:pPr>
        <w:pStyle w:val="SingleTxtG"/>
        <w:ind w:left="2268" w:hanging="1134"/>
      </w:pPr>
      <w:r w:rsidRPr="00966D12">
        <w:lastRenderedPageBreak/>
        <w:t>33.4.1.1.1</w:t>
      </w:r>
      <w:r w:rsidRPr="00966D12">
        <w:tab/>
      </w:r>
      <w:r w:rsidR="00D511CA" w:rsidRPr="00966D12">
        <w:t xml:space="preserve">Amend the first sentence to read as follows: </w:t>
      </w:r>
    </w:p>
    <w:p w:rsidR="00D511CA" w:rsidRPr="00966D12" w:rsidRDefault="00B84094" w:rsidP="00B84094">
      <w:pPr>
        <w:pStyle w:val="SingleTxtG"/>
        <w:ind w:left="2268" w:hanging="1134"/>
      </w:pPr>
      <w:r>
        <w:rPr>
          <w:szCs w:val="22"/>
        </w:rPr>
        <w:tab/>
        <w:t>“</w:t>
      </w:r>
      <w:proofErr w:type="gramStart"/>
      <w:r>
        <w:rPr>
          <w:szCs w:val="22"/>
        </w:rPr>
        <w:t xml:space="preserve">This </w:t>
      </w:r>
      <w:r w:rsidR="00D511CA" w:rsidRPr="00966D12">
        <w:rPr>
          <w:szCs w:val="22"/>
        </w:rPr>
        <w:t>section</w:t>
      </w:r>
      <w:proofErr w:type="gramEnd"/>
      <w:r w:rsidR="00D511CA" w:rsidRPr="00966D12">
        <w:rPr>
          <w:szCs w:val="22"/>
        </w:rPr>
        <w:t xml:space="preserve"> of the Manual presents the scheme for the classification of substances which, in contact with water, emit flammable gases (see Chapter 2.4, section 2.4.4 of the Model Regulations and Chapter 2.12 of the GHS).”</w:t>
      </w:r>
    </w:p>
    <w:p w:rsidR="000B158D" w:rsidRDefault="000B158D" w:rsidP="00B84094">
      <w:pPr>
        <w:pStyle w:val="SingleTxtG"/>
        <w:ind w:left="2268" w:hanging="1134"/>
      </w:pPr>
      <w:r w:rsidRPr="00966D12">
        <w:tab/>
      </w:r>
      <w:r w:rsidR="006C329D">
        <w:t xml:space="preserve">Amend the middle of the </w:t>
      </w:r>
      <w:r w:rsidR="00D511CA" w:rsidRPr="00966D12">
        <w:t>last sentence</w:t>
      </w:r>
      <w:r w:rsidR="006C329D">
        <w:t xml:space="preserve"> to read</w:t>
      </w:r>
      <w:r w:rsidRPr="00966D12">
        <w:t>: “</w:t>
      </w:r>
      <w:r w:rsidR="006C329D">
        <w:t xml:space="preserve">…classification principles </w:t>
      </w:r>
      <w:r w:rsidRPr="00966D12">
        <w:t>given in these references, together</w:t>
      </w:r>
      <w:r w:rsidR="006C329D">
        <w:t xml:space="preserve"> with</w:t>
      </w:r>
      <w:r w:rsidRPr="00966D12">
        <w:t>…” and delete “here” at the end</w:t>
      </w:r>
      <w:r w:rsidR="006C329D">
        <w:t>.</w:t>
      </w:r>
    </w:p>
    <w:p w:rsidR="000B158D" w:rsidRDefault="000B158D" w:rsidP="00B84094">
      <w:pPr>
        <w:pStyle w:val="SingleTxtG"/>
        <w:ind w:left="2268" w:hanging="1134"/>
      </w:pPr>
      <w:r>
        <w:t>33.4.1.1.3</w:t>
      </w:r>
      <w:r>
        <w:tab/>
      </w:r>
      <w:proofErr w:type="gramStart"/>
      <w:r>
        <w:t>In</w:t>
      </w:r>
      <w:proofErr w:type="gramEnd"/>
      <w:r>
        <w:t xml:space="preserve"> the third line delete “for transport”.</w:t>
      </w:r>
    </w:p>
    <w:p w:rsidR="006C329D" w:rsidRDefault="000B158D" w:rsidP="00B84094">
      <w:pPr>
        <w:pStyle w:val="SingleTxtG"/>
        <w:ind w:left="2268" w:hanging="1134"/>
      </w:pPr>
      <w:r>
        <w:t>33.4.1.2.1</w:t>
      </w:r>
      <w:r>
        <w:tab/>
      </w:r>
      <w:r w:rsidR="006C329D">
        <w:t>In the first sentence, d</w:t>
      </w:r>
      <w:r>
        <w:t>elete “offered for transport”</w:t>
      </w:r>
      <w:r w:rsidR="006C329D">
        <w:t>,</w:t>
      </w:r>
      <w:r>
        <w:t xml:space="preserve"> insert “Chapter 2.4,” </w:t>
      </w:r>
      <w:r w:rsidR="006C329D">
        <w:t xml:space="preserve">after </w:t>
      </w:r>
      <w:r>
        <w:t xml:space="preserve">“set out in” and insert “and Chapter 2.12 of the GHS” after “Model Regulations”. </w:t>
      </w:r>
    </w:p>
    <w:p w:rsidR="000B158D" w:rsidRDefault="006C329D" w:rsidP="00B84094">
      <w:pPr>
        <w:pStyle w:val="SingleTxtG"/>
        <w:ind w:left="2268" w:hanging="1134"/>
      </w:pPr>
      <w:r>
        <w:tab/>
      </w:r>
      <w:r w:rsidR="000B158D">
        <w:t>Delete the last sentence.</w:t>
      </w:r>
    </w:p>
    <w:p w:rsidR="000B158D" w:rsidRDefault="000B158D" w:rsidP="00B84094">
      <w:pPr>
        <w:pStyle w:val="SingleTxtG"/>
        <w:ind w:left="2268" w:hanging="1134"/>
      </w:pPr>
      <w:r>
        <w:t>33.4.1.3.1</w:t>
      </w:r>
      <w:r>
        <w:tab/>
      </w:r>
      <w:r w:rsidR="00141242">
        <w:t xml:space="preserve">At </w:t>
      </w:r>
      <w:r w:rsidR="006C329D">
        <w:t xml:space="preserve">the end of the fourth sentence </w:t>
      </w:r>
      <w:r w:rsidR="00141242">
        <w:t xml:space="preserve">replace “assigned to Division 4.3” with “and the substance should be </w:t>
      </w:r>
      <w:r>
        <w:t>classified as a substance which, in contact with water, emits flammable gases”</w:t>
      </w:r>
      <w:r w:rsidR="00141242">
        <w:t>.</w:t>
      </w:r>
    </w:p>
    <w:p w:rsidR="00141242" w:rsidRDefault="000B158D" w:rsidP="00B84094">
      <w:pPr>
        <w:pStyle w:val="SingleTxtG"/>
        <w:ind w:left="2268" w:hanging="1134"/>
      </w:pPr>
      <w:r>
        <w:tab/>
      </w:r>
      <w:r w:rsidR="00141242">
        <w:t>In the last but one sentence d</w:t>
      </w:r>
      <w:r>
        <w:t>elete “here”</w:t>
      </w:r>
      <w:r w:rsidR="00141242">
        <w:t>.</w:t>
      </w:r>
    </w:p>
    <w:p w:rsidR="00141242" w:rsidRDefault="00141242" w:rsidP="00B84094">
      <w:pPr>
        <w:pStyle w:val="SingleTxtG"/>
        <w:ind w:left="2268" w:hanging="1134"/>
      </w:pPr>
      <w:r>
        <w:tab/>
        <w:t xml:space="preserve">In the last sentence, delete </w:t>
      </w:r>
      <w:r w:rsidR="000B158D">
        <w:t>“of Division 4.3”</w:t>
      </w:r>
      <w:r>
        <w:t xml:space="preserve"> and </w:t>
      </w:r>
      <w:r w:rsidR="000B158D">
        <w:t>insert</w:t>
      </w:r>
      <w:r>
        <w:t>:</w:t>
      </w:r>
    </w:p>
    <w:p w:rsidR="00141242" w:rsidRDefault="000B158D" w:rsidP="00966D12">
      <w:pPr>
        <w:pStyle w:val="Bullet1G"/>
        <w:tabs>
          <w:tab w:val="clear" w:pos="1701"/>
          <w:tab w:val="num" w:pos="2552"/>
        </w:tabs>
        <w:ind w:left="2552" w:hanging="284"/>
      </w:pPr>
      <w:r>
        <w:t xml:space="preserve"> “/category 1” after “packing group I”; </w:t>
      </w:r>
    </w:p>
    <w:p w:rsidR="00141242" w:rsidRDefault="000B158D" w:rsidP="00966D12">
      <w:pPr>
        <w:pStyle w:val="Bullet1G"/>
        <w:tabs>
          <w:tab w:val="clear" w:pos="1701"/>
          <w:tab w:val="num" w:pos="2552"/>
        </w:tabs>
        <w:ind w:left="2552" w:hanging="284"/>
      </w:pPr>
      <w:r>
        <w:t>“2” after “II”</w:t>
      </w:r>
      <w:r w:rsidR="00141242">
        <w:t>; and</w:t>
      </w:r>
    </w:p>
    <w:p w:rsidR="000B158D" w:rsidRDefault="000B158D" w:rsidP="00966D12">
      <w:pPr>
        <w:pStyle w:val="Bullet1G"/>
        <w:tabs>
          <w:tab w:val="clear" w:pos="1701"/>
          <w:tab w:val="num" w:pos="2552"/>
        </w:tabs>
        <w:ind w:left="2552" w:hanging="284"/>
      </w:pPr>
      <w:r>
        <w:t>“3” after “III”.</w:t>
      </w:r>
    </w:p>
    <w:p w:rsidR="000B158D" w:rsidRDefault="000B158D" w:rsidP="00B84094">
      <w:pPr>
        <w:pStyle w:val="SingleTxtG"/>
        <w:ind w:left="2268" w:hanging="1134"/>
      </w:pPr>
      <w:r>
        <w:t>33.4.1.4.3.5</w:t>
      </w:r>
      <w:r>
        <w:tab/>
      </w:r>
      <w:proofErr w:type="gramStart"/>
      <w:r>
        <w:t>In</w:t>
      </w:r>
      <w:proofErr w:type="gramEnd"/>
      <w:r>
        <w:t xml:space="preserve"> the </w:t>
      </w:r>
      <w:r w:rsidR="00141242">
        <w:t>last but one sentence</w:t>
      </w:r>
      <w:r>
        <w:t xml:space="preserve"> insert “/category” after “packing group” and replace “Division 4.3” with “this hazard class”</w:t>
      </w:r>
      <w:r w:rsidR="00F341CB">
        <w:t>.</w:t>
      </w:r>
    </w:p>
    <w:p w:rsidR="000B158D" w:rsidRDefault="000B158D" w:rsidP="00B84094">
      <w:pPr>
        <w:pStyle w:val="SingleTxtG"/>
        <w:ind w:left="2268" w:hanging="1134"/>
      </w:pPr>
      <w:r>
        <w:t>33.4.1.4.4.1</w:t>
      </w:r>
      <w:r>
        <w:tab/>
      </w:r>
      <w:r w:rsidR="00F341CB">
        <w:t xml:space="preserve">In the first sentence, </w:t>
      </w:r>
      <w:r>
        <w:t>replace “Division 4.3” with “this hazard class”</w:t>
      </w:r>
      <w:r w:rsidR="00F341CB">
        <w:t>.</w:t>
      </w:r>
    </w:p>
    <w:p w:rsidR="000B158D" w:rsidRDefault="000B158D" w:rsidP="00B84094">
      <w:pPr>
        <w:pStyle w:val="SingleTxtG"/>
        <w:ind w:left="2268" w:hanging="1134"/>
      </w:pPr>
      <w:r>
        <w:t>33.4.1.4.4.2</w:t>
      </w:r>
      <w:r>
        <w:tab/>
      </w:r>
      <w:proofErr w:type="gramStart"/>
      <w:r w:rsidR="00F341CB">
        <w:t>At</w:t>
      </w:r>
      <w:proofErr w:type="gramEnd"/>
      <w:r w:rsidR="00F341CB">
        <w:t xml:space="preserve"> the beginning of the paragraph, i</w:t>
      </w:r>
      <w:r>
        <w:t>nsert “/C</w:t>
      </w:r>
      <w:r w:rsidR="00B84094">
        <w:t>ategory 1” after “Packing Group </w:t>
      </w:r>
      <w:r>
        <w:t>I”</w:t>
      </w:r>
      <w:r w:rsidR="00F341CB">
        <w:t>.</w:t>
      </w:r>
      <w:r>
        <w:t xml:space="preserve"> </w:t>
      </w:r>
    </w:p>
    <w:p w:rsidR="000B158D" w:rsidRDefault="000B158D" w:rsidP="00B84094">
      <w:pPr>
        <w:pStyle w:val="SingleTxtG"/>
        <w:ind w:left="2268" w:hanging="1134"/>
      </w:pPr>
      <w:r>
        <w:t>33.4.1.4.4.3</w:t>
      </w:r>
      <w:r>
        <w:tab/>
      </w:r>
      <w:r w:rsidR="00F341CB">
        <w:t>I</w:t>
      </w:r>
      <w:r>
        <w:t>nsert “/Category 2” after “Packing Group II”</w:t>
      </w:r>
      <w:r w:rsidR="00F341CB">
        <w:t xml:space="preserve"> at the beginning of the paragraph and </w:t>
      </w:r>
      <w:r>
        <w:t>“/ Category 1” after “Packing Group I” at the end</w:t>
      </w:r>
      <w:r w:rsidR="00F341CB">
        <w:t>.</w:t>
      </w:r>
      <w:r>
        <w:t xml:space="preserve"> </w:t>
      </w:r>
    </w:p>
    <w:p w:rsidR="000B158D" w:rsidRDefault="000B158D" w:rsidP="00B84094">
      <w:pPr>
        <w:pStyle w:val="SingleTxtG"/>
        <w:ind w:left="2268" w:hanging="1134"/>
      </w:pPr>
      <w:r>
        <w:t>33.4.1.4.4.4</w:t>
      </w:r>
      <w:r>
        <w:tab/>
        <w:t xml:space="preserve">Insert “/Category 3” after “Packing Group III” </w:t>
      </w:r>
      <w:r w:rsidR="00F341CB">
        <w:t>at</w:t>
      </w:r>
      <w:r>
        <w:t xml:space="preserve"> the beginning of the paragraph and “/Category 2” after “Packing Group II” at the end</w:t>
      </w:r>
      <w:r w:rsidR="00F341CB">
        <w:t>.</w:t>
      </w:r>
      <w:r>
        <w:t xml:space="preserve"> </w:t>
      </w:r>
    </w:p>
    <w:p w:rsidR="000B158D" w:rsidRDefault="000B158D" w:rsidP="00B84094">
      <w:pPr>
        <w:pStyle w:val="SingleTxtG"/>
        <w:ind w:left="2268" w:hanging="1134"/>
      </w:pPr>
      <w:r>
        <w:t>33.4.1.4.5</w:t>
      </w:r>
      <w:r>
        <w:tab/>
        <w:t>In the column “Result” replace “Not 4.3” with “Not classified in this hazard class”</w:t>
      </w:r>
      <w:r w:rsidR="00F341CB">
        <w:t>.</w:t>
      </w:r>
    </w:p>
    <w:p w:rsidR="000B158D" w:rsidRDefault="000B158D" w:rsidP="000B158D">
      <w:pPr>
        <w:pStyle w:val="H1G"/>
        <w:ind w:left="2268"/>
      </w:pPr>
      <w:r w:rsidRPr="00D24888">
        <w:t>Section</w:t>
      </w:r>
      <w:r>
        <w:t xml:space="preserve"> 34</w:t>
      </w:r>
    </w:p>
    <w:p w:rsidR="000B158D" w:rsidRDefault="004729D1" w:rsidP="00B84094">
      <w:pPr>
        <w:pStyle w:val="SingleTxtG"/>
      </w:pPr>
      <w:r>
        <w:t xml:space="preserve">Amend </w:t>
      </w:r>
      <w:r w:rsidR="000B158D">
        <w:t xml:space="preserve">the </w:t>
      </w:r>
      <w:r>
        <w:t xml:space="preserve">end of the </w:t>
      </w:r>
      <w:r w:rsidR="000B158D">
        <w:t>title to</w:t>
      </w:r>
      <w:r>
        <w:t xml:space="preserve"> read</w:t>
      </w:r>
      <w:r w:rsidR="000B158D">
        <w:t xml:space="preserve">: “… </w:t>
      </w:r>
      <w:proofErr w:type="gramStart"/>
      <w:r w:rsidR="000B158D">
        <w:t>RELATING TO OXIDIZING SOLIDS AND LIQUIDS”</w:t>
      </w:r>
      <w:r w:rsidR="005F1E8A">
        <w:t>.</w:t>
      </w:r>
      <w:proofErr w:type="gramEnd"/>
    </w:p>
    <w:p w:rsidR="002E7D51" w:rsidRDefault="000B158D" w:rsidP="00B84094">
      <w:pPr>
        <w:pStyle w:val="SingleTxtG"/>
        <w:ind w:left="2268" w:hanging="1134"/>
      </w:pPr>
      <w:r>
        <w:t>34.1.1</w:t>
      </w:r>
      <w:r>
        <w:tab/>
      </w:r>
      <w:r w:rsidR="002E7D51">
        <w:t>Amend the first sentence to read as follows:</w:t>
      </w:r>
    </w:p>
    <w:p w:rsidR="002E7D51" w:rsidRDefault="00B84094" w:rsidP="00B84094">
      <w:pPr>
        <w:pStyle w:val="SingleTxtG"/>
        <w:ind w:left="2268" w:hanging="1134"/>
      </w:pPr>
      <w:r>
        <w:tab/>
      </w:r>
      <w:r w:rsidR="002E7D51">
        <w:t>“</w:t>
      </w:r>
      <w:r w:rsidR="002E7D51" w:rsidRPr="0074255C">
        <w:t>This section presents the scheme for the classification of oxidizing solids and liquids (see Chapter 2.5, section 2.5.2 of the Model Regulations and Chapters 2.13 and 2.14 of the GHS).</w:t>
      </w:r>
      <w:proofErr w:type="gramStart"/>
      <w:r w:rsidR="002E7D51">
        <w:t>”.</w:t>
      </w:r>
      <w:proofErr w:type="gramEnd"/>
      <w:r w:rsidR="002E7D51">
        <w:tab/>
      </w:r>
    </w:p>
    <w:p w:rsidR="000B158D" w:rsidRDefault="002E7D51" w:rsidP="00B84094">
      <w:pPr>
        <w:pStyle w:val="SingleTxtG"/>
        <w:ind w:left="2268" w:hanging="1134"/>
      </w:pPr>
      <w:r>
        <w:tab/>
        <w:t xml:space="preserve">In the last sentence, </w:t>
      </w:r>
      <w:r w:rsidR="000B158D">
        <w:t>replace “paragraphs 2.5.2.2 and 2.5.2.3 of the Model Regulations” with “these references” and delete “here”</w:t>
      </w:r>
      <w:r>
        <w:t>.</w:t>
      </w:r>
    </w:p>
    <w:p w:rsidR="002E7D51" w:rsidRDefault="000B158D" w:rsidP="00B84094">
      <w:pPr>
        <w:pStyle w:val="SingleTxtG"/>
        <w:ind w:left="2268" w:hanging="1134"/>
      </w:pPr>
      <w:r>
        <w:lastRenderedPageBreak/>
        <w:t>34.2.1</w:t>
      </w:r>
      <w:r>
        <w:tab/>
        <w:t>Amend the first sentence to read: “</w:t>
      </w:r>
      <w:r w:rsidR="002E7D51" w:rsidRPr="0074255C">
        <w:rPr>
          <w:szCs w:val="22"/>
        </w:rPr>
        <w:t>New products should be classified according to the criteria unless it is impracticable (e.g. because of the physical properties) to perform the tests.</w:t>
      </w:r>
      <w:proofErr w:type="gramStart"/>
      <w:r>
        <w:t>”.</w:t>
      </w:r>
      <w:proofErr w:type="gramEnd"/>
      <w:r>
        <w:t xml:space="preserve"> </w:t>
      </w:r>
    </w:p>
    <w:p w:rsidR="000B158D" w:rsidRDefault="002E7D51" w:rsidP="00B84094">
      <w:pPr>
        <w:pStyle w:val="SingleTxtG"/>
        <w:ind w:left="2268" w:hanging="1134"/>
      </w:pPr>
      <w:r>
        <w:tab/>
      </w:r>
      <w:r w:rsidR="000B158D">
        <w:t>Delete the last sentence</w:t>
      </w:r>
      <w:r>
        <w:t>.</w:t>
      </w:r>
    </w:p>
    <w:p w:rsidR="000B158D" w:rsidRDefault="000B158D" w:rsidP="00B84094">
      <w:pPr>
        <w:pStyle w:val="SingleTxtG"/>
        <w:ind w:left="2268" w:hanging="1134"/>
      </w:pPr>
      <w:r>
        <w:t>34.3</w:t>
      </w:r>
      <w:r>
        <w:tab/>
        <w:t xml:space="preserve">In the first </w:t>
      </w:r>
      <w:r w:rsidR="002E7D51">
        <w:t xml:space="preserve">sentence </w:t>
      </w:r>
      <w:r>
        <w:t>delete “outlined here”</w:t>
      </w:r>
      <w:r w:rsidR="002E7D51">
        <w:t>,</w:t>
      </w:r>
      <w:r>
        <w:t xml:space="preserve"> replace “substances” with “solids and liquids” and delete “for transport”</w:t>
      </w:r>
      <w:r w:rsidR="002E7D51">
        <w:t>.</w:t>
      </w:r>
    </w:p>
    <w:p w:rsidR="00670E29" w:rsidRDefault="000B158D" w:rsidP="00B84094">
      <w:pPr>
        <w:pStyle w:val="SingleTxtG"/>
        <w:ind w:left="2268" w:hanging="1134"/>
      </w:pPr>
      <w:r>
        <w:t>34.3.1</w:t>
      </w:r>
      <w:r>
        <w:tab/>
        <w:t xml:space="preserve">In the first </w:t>
      </w:r>
      <w:r w:rsidR="00670E29">
        <w:t xml:space="preserve">sentence </w:t>
      </w:r>
      <w:r>
        <w:t>delete “substance”</w:t>
      </w:r>
      <w:r w:rsidR="00670E29">
        <w:t>.</w:t>
      </w:r>
    </w:p>
    <w:p w:rsidR="00670E29" w:rsidRDefault="00670E29" w:rsidP="00B84094">
      <w:pPr>
        <w:pStyle w:val="SingleTxtG"/>
        <w:ind w:left="2268" w:hanging="1134"/>
      </w:pPr>
      <w:r>
        <w:tab/>
        <w:t>D</w:t>
      </w:r>
      <w:r w:rsidR="000B158D">
        <w:t>elete the second sentence</w:t>
      </w:r>
      <w:r>
        <w:t xml:space="preserve"> (“The recommended test…Regulations)”</w:t>
      </w:r>
    </w:p>
    <w:p w:rsidR="00670E29" w:rsidRDefault="00670E29" w:rsidP="00B84094">
      <w:pPr>
        <w:pStyle w:val="SingleTxtG"/>
        <w:ind w:left="2268" w:hanging="1134"/>
      </w:pPr>
      <w:r>
        <w:tab/>
        <w:t xml:space="preserve">Amend the </w:t>
      </w:r>
      <w:r w:rsidR="000B158D">
        <w:t>current third sentence to read</w:t>
      </w:r>
      <w:r w:rsidR="005618E1">
        <w:t xml:space="preserve"> as follows</w:t>
      </w:r>
      <w:r w:rsidR="000B158D">
        <w:t xml:space="preserve">: </w:t>
      </w:r>
    </w:p>
    <w:p w:rsidR="005618E1" w:rsidRDefault="005618E1" w:rsidP="00B84094">
      <w:pPr>
        <w:pStyle w:val="SingleTxtG"/>
        <w:ind w:left="2268" w:hanging="1134"/>
      </w:pPr>
      <w:r>
        <w:tab/>
        <w:t>“</w:t>
      </w:r>
      <w:r w:rsidRPr="0074255C">
        <w:t>Whether a solid is oxidizing and, if so,</w:t>
      </w:r>
      <w:r>
        <w:t xml:space="preserve"> whether packing group I, II or </w:t>
      </w:r>
      <w:r w:rsidRPr="0074255C">
        <w:t xml:space="preserve">III/category 1, 2 or 3 should be assigned, is decided on the basis of the test result. For transport, in case of solids presenting more than one hazard characteristics, see also </w:t>
      </w:r>
      <w:r w:rsidRPr="0074255C">
        <w:rPr>
          <w:b/>
          <w:bCs/>
        </w:rPr>
        <w:t>Precedence of hazards characteristics</w:t>
      </w:r>
      <w:r w:rsidRPr="0074255C">
        <w:t xml:space="preserve"> in </w:t>
      </w:r>
      <w:r>
        <w:t>Chapter </w:t>
      </w:r>
      <w:r w:rsidRPr="0074255C">
        <w:t>2.0, section 2.0.3 of the Model Regulations.</w:t>
      </w:r>
      <w:r>
        <w:t>”</w:t>
      </w:r>
    </w:p>
    <w:p w:rsidR="000B158D" w:rsidRDefault="00B84094" w:rsidP="00B84094">
      <w:pPr>
        <w:pStyle w:val="SingleTxtG"/>
        <w:ind w:left="2268" w:hanging="1134"/>
      </w:pPr>
      <w:r>
        <w:tab/>
      </w:r>
      <w:r w:rsidR="005618E1">
        <w:t>In the last sentence</w:t>
      </w:r>
      <w:r w:rsidR="000B158D">
        <w:t>, replace “substance” with “solid”</w:t>
      </w:r>
      <w:r w:rsidR="005618E1">
        <w:t>.</w:t>
      </w:r>
    </w:p>
    <w:p w:rsidR="005618E1" w:rsidRDefault="000B158D" w:rsidP="00B84094">
      <w:pPr>
        <w:pStyle w:val="SingleTxtG"/>
        <w:ind w:left="2268" w:hanging="1134"/>
      </w:pPr>
      <w:r>
        <w:t>34.3.2</w:t>
      </w:r>
      <w:r>
        <w:tab/>
        <w:t xml:space="preserve">In the first </w:t>
      </w:r>
      <w:r w:rsidR="005618E1">
        <w:t xml:space="preserve">sentence </w:t>
      </w:r>
      <w:r>
        <w:t>delete “substance”</w:t>
      </w:r>
      <w:r w:rsidR="005618E1">
        <w:t>.</w:t>
      </w:r>
    </w:p>
    <w:p w:rsidR="005618E1" w:rsidRDefault="005618E1" w:rsidP="00B84094">
      <w:pPr>
        <w:pStyle w:val="SingleTxtG"/>
        <w:ind w:left="2268" w:hanging="1134"/>
      </w:pPr>
      <w:r>
        <w:tab/>
        <w:t xml:space="preserve">In the second sentence, </w:t>
      </w:r>
      <w:r w:rsidR="000B158D">
        <w:t>delete “given here”</w:t>
      </w:r>
      <w:r>
        <w:t>.</w:t>
      </w:r>
    </w:p>
    <w:p w:rsidR="005618E1" w:rsidRDefault="005618E1" w:rsidP="00B84094">
      <w:pPr>
        <w:pStyle w:val="SingleTxtG"/>
        <w:ind w:left="2268" w:hanging="1134"/>
      </w:pPr>
      <w:r>
        <w:tab/>
      </w:r>
      <w:r>
        <w:tab/>
        <w:t xml:space="preserve">Amend the </w:t>
      </w:r>
      <w:r w:rsidR="00B102ED">
        <w:t>last</w:t>
      </w:r>
      <w:r>
        <w:t xml:space="preserve"> sentence to read as follows: </w:t>
      </w:r>
    </w:p>
    <w:p w:rsidR="005618E1" w:rsidRDefault="00B84094" w:rsidP="00B84094">
      <w:pPr>
        <w:pStyle w:val="SingleTxtG"/>
        <w:ind w:left="2268" w:hanging="1134"/>
      </w:pPr>
      <w:r>
        <w:tab/>
      </w:r>
      <w:r w:rsidR="005618E1">
        <w:t>“</w:t>
      </w:r>
      <w:r w:rsidR="005618E1" w:rsidRPr="0074255C">
        <w:t xml:space="preserve">Whether a liquid is oxidizing and, if so, whether packing group I, II or III/category 1, 2 or 3 should be assigned, is decided on the basis of the test result. For transport, in case of liquids presenting more than one hazard characteristics, see also </w:t>
      </w:r>
      <w:r w:rsidR="005618E1" w:rsidRPr="0074255C">
        <w:rPr>
          <w:b/>
          <w:bCs/>
        </w:rPr>
        <w:t>Precedence of hazards characteristics</w:t>
      </w:r>
      <w:r>
        <w:t xml:space="preserve"> in Chapter </w:t>
      </w:r>
      <w:r w:rsidR="005618E1" w:rsidRPr="0074255C">
        <w:t>2.0, section 2.0.3 of the Model Regulations.</w:t>
      </w:r>
      <w:r w:rsidR="005618E1">
        <w:t>”</w:t>
      </w:r>
    </w:p>
    <w:p w:rsidR="000B158D" w:rsidRDefault="000B158D" w:rsidP="00B84094">
      <w:pPr>
        <w:pStyle w:val="SingleTxtG"/>
        <w:ind w:left="2268" w:hanging="1134"/>
      </w:pPr>
      <w:r>
        <w:t>34.4</w:t>
      </w:r>
      <w:r>
        <w:tab/>
        <w:t>In the title replace “substances” with “solids and liquids”.</w:t>
      </w:r>
    </w:p>
    <w:p w:rsidR="000B158D" w:rsidRDefault="000B158D" w:rsidP="000B158D">
      <w:pPr>
        <w:spacing w:after="120"/>
        <w:ind w:left="2268" w:hanging="1134"/>
      </w:pPr>
      <w:r>
        <w:t>34.4.1.1</w:t>
      </w:r>
      <w:r>
        <w:tab/>
        <w:t xml:space="preserve">In the </w:t>
      </w:r>
      <w:r w:rsidR="00B102ED">
        <w:t>last sentence</w:t>
      </w:r>
      <w:r>
        <w:t>, insert “/category 1 or 2” after “packing group I or II”</w:t>
      </w:r>
      <w:r w:rsidR="00B102ED">
        <w:t>.</w:t>
      </w:r>
    </w:p>
    <w:p w:rsidR="000B158D" w:rsidRDefault="000B158D" w:rsidP="000B158D">
      <w:pPr>
        <w:spacing w:after="120"/>
        <w:ind w:left="2268" w:hanging="1134"/>
      </w:pPr>
      <w:r>
        <w:t>34.4.1.2.6</w:t>
      </w:r>
      <w:r>
        <w:tab/>
        <w:t xml:space="preserve">In the first </w:t>
      </w:r>
      <w:r w:rsidR="00B102ED">
        <w:t xml:space="preserve">sentence </w:t>
      </w:r>
      <w:r>
        <w:t xml:space="preserve">delete </w:t>
      </w:r>
      <w:r w:rsidR="00B102ED">
        <w:t>“</w:t>
      </w:r>
      <w:r>
        <w:t>, in the form in which it will be transported,</w:t>
      </w:r>
      <w:proofErr w:type="gramStart"/>
      <w:r>
        <w:t>”</w:t>
      </w:r>
      <w:r w:rsidR="00B102ED">
        <w:t>.</w:t>
      </w:r>
      <w:proofErr w:type="gramEnd"/>
    </w:p>
    <w:p w:rsidR="000B158D" w:rsidRDefault="000B158D" w:rsidP="00966D12">
      <w:pPr>
        <w:pStyle w:val="SingleTxtG"/>
        <w:ind w:left="2268" w:hanging="1134"/>
      </w:pPr>
      <w:r>
        <w:t>34.4.1.3.1</w:t>
      </w:r>
      <w:r>
        <w:tab/>
        <w:t xml:space="preserve">In the </w:t>
      </w:r>
      <w:r w:rsidR="00B102ED">
        <w:t xml:space="preserve">second sentence </w:t>
      </w:r>
      <w:r>
        <w:t>replace</w:t>
      </w:r>
      <w:r w:rsidRPr="00381907">
        <w:t xml:space="preserve"> </w:t>
      </w:r>
      <w:r w:rsidR="00B102ED">
        <w:t>“</w:t>
      </w:r>
      <w:r>
        <w:t xml:space="preserve">in which it will be transported (see” </w:t>
      </w:r>
      <w:r w:rsidR="00B102ED">
        <w:t xml:space="preserve">with </w:t>
      </w:r>
      <w:r>
        <w:t>“as determined in paragraph 34.4.1.2.6,</w:t>
      </w:r>
      <w:proofErr w:type="gramStart"/>
      <w:r>
        <w:t>”</w:t>
      </w:r>
      <w:r w:rsidR="00B102ED">
        <w:t>.</w:t>
      </w:r>
      <w:proofErr w:type="gramEnd"/>
    </w:p>
    <w:p w:rsidR="000B158D" w:rsidRDefault="000B158D" w:rsidP="007B342D">
      <w:pPr>
        <w:pStyle w:val="SingleTxtG"/>
        <w:ind w:left="2268" w:hanging="1134"/>
      </w:pPr>
      <w:r>
        <w:t>34.4.1.3.3</w:t>
      </w:r>
      <w:r w:rsidR="00B102ED">
        <w:tab/>
        <w:t>I</w:t>
      </w:r>
      <w:r>
        <w:t xml:space="preserve">n the </w:t>
      </w:r>
      <w:r w:rsidR="00B102ED">
        <w:t>last sentence</w:t>
      </w:r>
      <w:r>
        <w:t xml:space="preserve"> insert “/category” </w:t>
      </w:r>
      <w:r w:rsidR="00B102ED">
        <w:t xml:space="preserve">after </w:t>
      </w:r>
      <w:r>
        <w:t>“packing group” and replace “in Division 5.1” with “as an oxidizing solid”</w:t>
      </w:r>
      <w:r w:rsidR="00B102ED">
        <w:t>.</w:t>
      </w:r>
    </w:p>
    <w:p w:rsidR="00892AB6" w:rsidRDefault="000B158D" w:rsidP="007B342D">
      <w:pPr>
        <w:pStyle w:val="SingleTxtG"/>
        <w:ind w:left="2268" w:hanging="1134"/>
      </w:pPr>
      <w:r>
        <w:t>34.4.1.4.2</w:t>
      </w:r>
      <w:r>
        <w:tab/>
      </w:r>
      <w:r w:rsidR="00C0342D">
        <w:t>At the beginning of the fourth paragraphs following the introductory sentence, r</w:t>
      </w:r>
      <w:r w:rsidR="00892AB6">
        <w:t>eplace:</w:t>
      </w:r>
    </w:p>
    <w:p w:rsidR="00892AB6" w:rsidRDefault="000B158D" w:rsidP="00966D12">
      <w:pPr>
        <w:pStyle w:val="Bullet1G"/>
        <w:tabs>
          <w:tab w:val="clear" w:pos="1701"/>
          <w:tab w:val="num" w:pos="2552"/>
        </w:tabs>
        <w:ind w:left="2552" w:hanging="284"/>
      </w:pPr>
      <w:r>
        <w:t xml:space="preserve">“Packing group I” </w:t>
      </w:r>
      <w:r w:rsidR="00892AB6">
        <w:t>with</w:t>
      </w:r>
      <w:r>
        <w:t xml:space="preserve"> “PG I/cat. 1” </w:t>
      </w:r>
    </w:p>
    <w:p w:rsidR="00892AB6" w:rsidRDefault="00892AB6" w:rsidP="00966D12">
      <w:pPr>
        <w:pStyle w:val="Bullet1G"/>
        <w:tabs>
          <w:tab w:val="clear" w:pos="1701"/>
          <w:tab w:val="num" w:pos="2552"/>
        </w:tabs>
        <w:ind w:left="2552" w:hanging="284"/>
      </w:pPr>
      <w:r>
        <w:t>“</w:t>
      </w:r>
      <w:r w:rsidR="000B158D">
        <w:t xml:space="preserve">Packing group II” </w:t>
      </w:r>
      <w:r>
        <w:t xml:space="preserve">with </w:t>
      </w:r>
      <w:r w:rsidR="000B158D">
        <w:t>“PG II/cat.2”</w:t>
      </w:r>
      <w:r>
        <w:t xml:space="preserve"> </w:t>
      </w:r>
    </w:p>
    <w:p w:rsidR="00892AB6" w:rsidRDefault="000B158D" w:rsidP="00966D12">
      <w:pPr>
        <w:pStyle w:val="Bullet1G"/>
        <w:tabs>
          <w:tab w:val="clear" w:pos="1701"/>
          <w:tab w:val="num" w:pos="2552"/>
        </w:tabs>
        <w:ind w:left="2552" w:hanging="284"/>
      </w:pPr>
      <w:r>
        <w:t xml:space="preserve">“Packing group III” </w:t>
      </w:r>
      <w:r w:rsidR="00892AB6">
        <w:t xml:space="preserve">with </w:t>
      </w:r>
      <w:r>
        <w:t>“PG III/cat.3”</w:t>
      </w:r>
      <w:r w:rsidR="007B342D">
        <w:t>,</w:t>
      </w:r>
      <w:r>
        <w:t xml:space="preserve"> </w:t>
      </w:r>
      <w:r w:rsidR="00892AB6">
        <w:t>and</w:t>
      </w:r>
    </w:p>
    <w:p w:rsidR="00C0342D" w:rsidRDefault="000B158D" w:rsidP="00966D12">
      <w:pPr>
        <w:pStyle w:val="Bullet1G"/>
        <w:tabs>
          <w:tab w:val="clear" w:pos="1701"/>
          <w:tab w:val="num" w:pos="2552"/>
        </w:tabs>
        <w:ind w:left="2552" w:hanging="284"/>
      </w:pPr>
      <w:r>
        <w:t xml:space="preserve">“Not Division 5.1” </w:t>
      </w:r>
      <w:r w:rsidR="00892AB6">
        <w:t>with</w:t>
      </w:r>
      <w:r>
        <w:t xml:space="preserve"> “Not an oxidizing solid” </w:t>
      </w:r>
    </w:p>
    <w:p w:rsidR="00C0342D" w:rsidRDefault="007B342D" w:rsidP="007B342D">
      <w:pPr>
        <w:pStyle w:val="SingleTxtG"/>
        <w:ind w:left="2268" w:hanging="1134"/>
      </w:pPr>
      <w:r>
        <w:tab/>
      </w:r>
      <w:r w:rsidR="00C0342D">
        <w:t>At the end of the paragraph starting with “PG II/cat.2”, replace “packing group I” with “packing group I/category 1”</w:t>
      </w:r>
      <w:r>
        <w:t>.</w:t>
      </w:r>
    </w:p>
    <w:p w:rsidR="00C0342D" w:rsidRDefault="007B342D" w:rsidP="007B342D">
      <w:pPr>
        <w:pStyle w:val="SingleTxtG"/>
        <w:ind w:left="2268" w:hanging="1134"/>
      </w:pPr>
      <w:r>
        <w:tab/>
      </w:r>
      <w:r w:rsidR="00C0342D">
        <w:t>At the end of the paragraph starting with “PG III/cat.3”, replace “packing groups I and II” with “packing groups I and II/categories 1 and 2”</w:t>
      </w:r>
      <w:r>
        <w:t>.</w:t>
      </w:r>
    </w:p>
    <w:p w:rsidR="000B158D" w:rsidRDefault="000B1B3B" w:rsidP="007B342D">
      <w:pPr>
        <w:pStyle w:val="SingleTxtG"/>
        <w:ind w:left="2268" w:hanging="1134"/>
      </w:pPr>
      <w:r>
        <w:lastRenderedPageBreak/>
        <w:tab/>
        <w:t>A</w:t>
      </w:r>
      <w:r w:rsidR="000B158D">
        <w:t xml:space="preserve">mend the beginning of the last </w:t>
      </w:r>
      <w:r>
        <w:t xml:space="preserve">paragraph </w:t>
      </w:r>
      <w:r w:rsidR="004C05DA">
        <w:t>to read</w:t>
      </w:r>
      <w:r w:rsidR="000B158D">
        <w:t xml:space="preserve">: “For the assignment of precedence of hazards for transport purposes in the case of substances having other hazards, e.g. toxicity or </w:t>
      </w:r>
      <w:proofErr w:type="spellStart"/>
      <w:r w:rsidR="000B158D">
        <w:t>corrosivity</w:t>
      </w:r>
      <w:proofErr w:type="spellEnd"/>
      <w:r w:rsidR="000B158D">
        <w:t>, the requirements of Chapter 2.0, section…</w:t>
      </w:r>
      <w:proofErr w:type="gramStart"/>
      <w:r w:rsidR="000B158D">
        <w:t>”</w:t>
      </w:r>
      <w:r>
        <w:t>.</w:t>
      </w:r>
      <w:proofErr w:type="gramEnd"/>
    </w:p>
    <w:p w:rsidR="000B1B3B" w:rsidRDefault="000B158D" w:rsidP="000B158D">
      <w:pPr>
        <w:spacing w:after="120"/>
        <w:ind w:left="2268" w:hanging="1134"/>
      </w:pPr>
      <w:r>
        <w:t>34.4.1.5</w:t>
      </w:r>
      <w:r>
        <w:tab/>
        <w:t xml:space="preserve">In the column “Result” </w:t>
      </w:r>
      <w:r w:rsidR="000B1B3B">
        <w:t>replace:</w:t>
      </w:r>
    </w:p>
    <w:p w:rsidR="000B1B3B" w:rsidRDefault="000B158D" w:rsidP="00966D12">
      <w:pPr>
        <w:pStyle w:val="Bullet1G"/>
        <w:tabs>
          <w:tab w:val="clear" w:pos="1701"/>
          <w:tab w:val="num" w:pos="2552"/>
        </w:tabs>
        <w:ind w:left="2552" w:hanging="284"/>
      </w:pPr>
      <w:r>
        <w:t xml:space="preserve">“PG III” </w:t>
      </w:r>
      <w:r w:rsidR="000B1B3B">
        <w:t xml:space="preserve">with </w:t>
      </w:r>
      <w:r>
        <w:t xml:space="preserve">“PG III/cat.3” (twice) </w:t>
      </w:r>
    </w:p>
    <w:p w:rsidR="000B1B3B" w:rsidRDefault="000B158D" w:rsidP="00966D12">
      <w:pPr>
        <w:pStyle w:val="Bullet1G"/>
        <w:tabs>
          <w:tab w:val="clear" w:pos="1701"/>
          <w:tab w:val="num" w:pos="2552"/>
        </w:tabs>
        <w:ind w:left="2552" w:hanging="284"/>
      </w:pPr>
      <w:r>
        <w:t xml:space="preserve">“PG II” </w:t>
      </w:r>
      <w:r w:rsidR="000B1B3B">
        <w:t xml:space="preserve">with </w:t>
      </w:r>
      <w:r>
        <w:t xml:space="preserve">“PG II/cat.2” (eight times) </w:t>
      </w:r>
    </w:p>
    <w:p w:rsidR="000B1B3B" w:rsidRDefault="000B158D" w:rsidP="00966D12">
      <w:pPr>
        <w:pStyle w:val="Bullet1G"/>
        <w:tabs>
          <w:tab w:val="clear" w:pos="1701"/>
          <w:tab w:val="num" w:pos="2552"/>
        </w:tabs>
        <w:ind w:left="2552" w:hanging="284"/>
      </w:pPr>
      <w:r>
        <w:t xml:space="preserve"> “PG I” </w:t>
      </w:r>
      <w:r w:rsidR="000B1B3B">
        <w:t xml:space="preserve">with </w:t>
      </w:r>
      <w:r>
        <w:t>“PG I/ cat.1” (once)</w:t>
      </w:r>
      <w:r w:rsidR="007B342D">
        <w:t>,</w:t>
      </w:r>
      <w:r>
        <w:t xml:space="preserve"> and </w:t>
      </w:r>
    </w:p>
    <w:p w:rsidR="000B158D" w:rsidRDefault="000B158D" w:rsidP="00966D12">
      <w:pPr>
        <w:pStyle w:val="Bullet1G"/>
        <w:tabs>
          <w:tab w:val="clear" w:pos="1701"/>
          <w:tab w:val="num" w:pos="2552"/>
        </w:tabs>
        <w:ind w:left="2552" w:hanging="284"/>
      </w:pPr>
      <w:r>
        <w:t xml:space="preserve">“Not 5.1” </w:t>
      </w:r>
      <w:r w:rsidR="000B1B3B">
        <w:t xml:space="preserve">with </w:t>
      </w:r>
      <w:r>
        <w:t>“Not an oxidizing solid”</w:t>
      </w:r>
      <w:r w:rsidR="007B342D">
        <w:t xml:space="preserve"> </w:t>
      </w:r>
      <w:r>
        <w:t>(four times)</w:t>
      </w:r>
    </w:p>
    <w:p w:rsidR="00E21C2A" w:rsidRDefault="000B158D" w:rsidP="000B158D">
      <w:pPr>
        <w:spacing w:after="120"/>
        <w:ind w:left="2268" w:hanging="1134"/>
      </w:pPr>
      <w:r>
        <w:tab/>
        <w:t xml:space="preserve">In note </w:t>
      </w:r>
      <w:proofErr w:type="spellStart"/>
      <w:proofErr w:type="gramStart"/>
      <w:r w:rsidRPr="004620D7">
        <w:rPr>
          <w:vertAlign w:val="superscript"/>
        </w:rPr>
        <w:t>a</w:t>
      </w:r>
      <w:proofErr w:type="spellEnd"/>
      <w:proofErr w:type="gramEnd"/>
      <w:r>
        <w:t xml:space="preserve"> insert “/cat. </w:t>
      </w:r>
      <w:proofErr w:type="gramStart"/>
      <w:r>
        <w:t>2” after “PG II”</w:t>
      </w:r>
      <w:r w:rsidR="00E21C2A">
        <w:t>.</w:t>
      </w:r>
      <w:proofErr w:type="gramEnd"/>
      <w:r>
        <w:t xml:space="preserve"> </w:t>
      </w:r>
    </w:p>
    <w:p w:rsidR="00E21C2A" w:rsidRDefault="00E21C2A" w:rsidP="000B158D">
      <w:pPr>
        <w:spacing w:after="120"/>
        <w:ind w:left="2268" w:hanging="1134"/>
      </w:pPr>
      <w:r>
        <w:tab/>
      </w:r>
      <w:r w:rsidR="000B158D">
        <w:t xml:space="preserve">In note </w:t>
      </w:r>
      <w:r w:rsidR="000B158D">
        <w:rPr>
          <w:vertAlign w:val="superscript"/>
        </w:rPr>
        <w:t>b</w:t>
      </w:r>
      <w:r w:rsidR="000B158D">
        <w:t xml:space="preserve"> insert “/cat. </w:t>
      </w:r>
      <w:proofErr w:type="gramStart"/>
      <w:r w:rsidR="000B158D">
        <w:t>3” after “PG III”</w:t>
      </w:r>
      <w:r>
        <w:t>.</w:t>
      </w:r>
      <w:proofErr w:type="gramEnd"/>
      <w:r w:rsidR="000B158D">
        <w:t xml:space="preserve"> </w:t>
      </w:r>
    </w:p>
    <w:p w:rsidR="000B158D" w:rsidRDefault="00E21C2A" w:rsidP="000B158D">
      <w:pPr>
        <w:spacing w:after="120"/>
        <w:ind w:left="2268" w:hanging="1134"/>
      </w:pPr>
      <w:r>
        <w:tab/>
      </w:r>
      <w:proofErr w:type="gramStart"/>
      <w:r w:rsidR="000B158D">
        <w:t xml:space="preserve">In note </w:t>
      </w:r>
      <w:r w:rsidR="000B158D">
        <w:rPr>
          <w:vertAlign w:val="superscript"/>
        </w:rPr>
        <w:t>c</w:t>
      </w:r>
      <w:r w:rsidR="000B158D">
        <w:t xml:space="preserve"> insert “as an oxidizing solid” after “classified”.</w:t>
      </w:r>
      <w:proofErr w:type="gramEnd"/>
    </w:p>
    <w:p w:rsidR="000B158D" w:rsidRDefault="000B158D" w:rsidP="007B342D">
      <w:pPr>
        <w:pStyle w:val="SingleTxtG"/>
        <w:ind w:left="2268" w:hanging="1134"/>
      </w:pPr>
      <w:r>
        <w:t>34.4.2.1</w:t>
      </w:r>
      <w:r>
        <w:tab/>
        <w:t xml:space="preserve">In the text of footnote </w:t>
      </w:r>
      <w:r w:rsidR="00BE5222" w:rsidRPr="00966D12">
        <w:t>2</w:t>
      </w:r>
      <w:r w:rsidR="00BE5222">
        <w:t>, replace “the oxidizing properties of the substance” with “</w:t>
      </w:r>
      <w:r>
        <w:t>their oxidizing properties</w:t>
      </w:r>
      <w:r w:rsidR="00BE5222">
        <w:t>”.</w:t>
      </w:r>
      <w:r>
        <w:t xml:space="preserve"> </w:t>
      </w:r>
    </w:p>
    <w:p w:rsidR="000B158D" w:rsidRDefault="00191DE4" w:rsidP="007B342D">
      <w:pPr>
        <w:pStyle w:val="SingleTxtG"/>
        <w:ind w:left="2268" w:hanging="1134"/>
      </w:pPr>
      <w:r>
        <w:t>[</w:t>
      </w:r>
      <w:r w:rsidR="000B158D" w:rsidRPr="00191DE4">
        <w:t>34.4.2.25</w:t>
      </w:r>
      <w:r w:rsidR="000B158D" w:rsidRPr="00191DE4">
        <w:tab/>
      </w:r>
      <w:r w:rsidR="00BE5222" w:rsidRPr="00191DE4">
        <w:t>Amend the paragraph number to read</w:t>
      </w:r>
      <w:r w:rsidR="007B342D">
        <w:t>:</w:t>
      </w:r>
      <w:r w:rsidR="00BE5222" w:rsidRPr="00191DE4">
        <w:t xml:space="preserve"> “</w:t>
      </w:r>
      <w:r w:rsidR="000B158D" w:rsidRPr="00191DE4">
        <w:t>34.4.2.2.5”</w:t>
      </w:r>
      <w:r>
        <w:t>].</w:t>
      </w:r>
      <w:r w:rsidRPr="00191DE4">
        <w:rPr>
          <w:rStyle w:val="FootnoteReference"/>
        </w:rPr>
        <w:footnoteReference w:id="11"/>
      </w:r>
    </w:p>
    <w:p w:rsidR="00374FAA" w:rsidRDefault="000B158D" w:rsidP="007B342D">
      <w:pPr>
        <w:pStyle w:val="SingleTxtG"/>
        <w:ind w:left="2268" w:hanging="1134"/>
      </w:pPr>
      <w:r>
        <w:t>34.4.2.4.2</w:t>
      </w:r>
      <w:r>
        <w:tab/>
      </w:r>
      <w:r w:rsidR="00374FAA">
        <w:t>At the beginning of the fourth paragraphs following the introductory sentence, replace:</w:t>
      </w:r>
    </w:p>
    <w:p w:rsidR="00374FAA" w:rsidRDefault="000B158D" w:rsidP="00966D12">
      <w:pPr>
        <w:pStyle w:val="Bullet1G"/>
        <w:tabs>
          <w:tab w:val="clear" w:pos="1701"/>
          <w:tab w:val="num" w:pos="2552"/>
        </w:tabs>
        <w:ind w:left="2552" w:hanging="284"/>
      </w:pPr>
      <w:r>
        <w:t xml:space="preserve"> “Packing group I” </w:t>
      </w:r>
      <w:r w:rsidR="00374FAA">
        <w:t xml:space="preserve">with </w:t>
      </w:r>
      <w:r>
        <w:t xml:space="preserve">“PG I/cat.1”; </w:t>
      </w:r>
    </w:p>
    <w:p w:rsidR="00374FAA" w:rsidRDefault="000B158D" w:rsidP="00966D12">
      <w:pPr>
        <w:pStyle w:val="Bullet1G"/>
        <w:tabs>
          <w:tab w:val="clear" w:pos="1701"/>
          <w:tab w:val="num" w:pos="2552"/>
        </w:tabs>
        <w:ind w:left="2552" w:hanging="284"/>
      </w:pPr>
      <w:r>
        <w:t xml:space="preserve">“Packing group II” </w:t>
      </w:r>
      <w:r w:rsidR="00374FAA">
        <w:t>with</w:t>
      </w:r>
      <w:r>
        <w:t xml:space="preserve"> “PG II/cat.2”</w:t>
      </w:r>
      <w:r w:rsidR="00374FAA">
        <w:t>;</w:t>
      </w:r>
    </w:p>
    <w:p w:rsidR="00374FAA" w:rsidRDefault="000B158D" w:rsidP="00314FCD">
      <w:pPr>
        <w:pStyle w:val="Bullet1G"/>
        <w:tabs>
          <w:tab w:val="clear" w:pos="1701"/>
          <w:tab w:val="num" w:pos="2552"/>
        </w:tabs>
        <w:ind w:left="2552" w:hanging="284"/>
      </w:pPr>
      <w:r>
        <w:t xml:space="preserve">“Packing group III” </w:t>
      </w:r>
      <w:r w:rsidR="00374FAA">
        <w:t xml:space="preserve">with </w:t>
      </w:r>
      <w:r>
        <w:t>“PG III/cat.3”</w:t>
      </w:r>
      <w:r w:rsidR="00374FAA">
        <w:t>; and</w:t>
      </w:r>
    </w:p>
    <w:p w:rsidR="000B158D" w:rsidRDefault="000B158D" w:rsidP="00966D12">
      <w:pPr>
        <w:pStyle w:val="Bullet1G"/>
        <w:tabs>
          <w:tab w:val="clear" w:pos="1701"/>
          <w:tab w:val="num" w:pos="2552"/>
        </w:tabs>
        <w:ind w:left="2552" w:hanging="284"/>
      </w:pPr>
      <w:proofErr w:type="gramStart"/>
      <w:r>
        <w:t xml:space="preserve">“Not Division 5.1” </w:t>
      </w:r>
      <w:r w:rsidR="00374FAA">
        <w:t xml:space="preserve">with </w:t>
      </w:r>
      <w:r>
        <w:t>“Not an oxidizing liquid”</w:t>
      </w:r>
      <w:r w:rsidR="00374FAA">
        <w:t>.</w:t>
      </w:r>
      <w:proofErr w:type="gramEnd"/>
    </w:p>
    <w:p w:rsidR="004C05DA" w:rsidRDefault="000B158D" w:rsidP="007B342D">
      <w:pPr>
        <w:pStyle w:val="SingleTxtG"/>
        <w:ind w:left="2268"/>
      </w:pPr>
      <w:r>
        <w:tab/>
      </w:r>
      <w:r w:rsidR="00374FAA">
        <w:t xml:space="preserve">At </w:t>
      </w:r>
      <w:r>
        <w:t xml:space="preserve">the </w:t>
      </w:r>
      <w:r w:rsidR="00374FAA">
        <w:t xml:space="preserve">second indent </w:t>
      </w:r>
      <w:r>
        <w:t xml:space="preserve">of the criteria for </w:t>
      </w:r>
      <w:r w:rsidR="00374FAA">
        <w:t>“PG II/cat.2”</w:t>
      </w:r>
      <w:r>
        <w:t xml:space="preserve"> </w:t>
      </w:r>
      <w:r w:rsidR="00374FAA">
        <w:t xml:space="preserve">replace </w:t>
      </w:r>
      <w:r w:rsidR="007B342D">
        <w:t>“packing group </w:t>
      </w:r>
      <w:r>
        <w:t xml:space="preserve">I” </w:t>
      </w:r>
      <w:r w:rsidR="00374FAA">
        <w:t xml:space="preserve">with </w:t>
      </w:r>
      <w:r>
        <w:t>“packing group I/category 1”</w:t>
      </w:r>
      <w:r w:rsidR="004C05DA">
        <w:t>.</w:t>
      </w:r>
    </w:p>
    <w:p w:rsidR="000B158D" w:rsidRDefault="004C05DA" w:rsidP="007B342D">
      <w:pPr>
        <w:pStyle w:val="SingleTxtG"/>
        <w:ind w:left="2268"/>
      </w:pPr>
      <w:r>
        <w:t>At</w:t>
      </w:r>
      <w:r w:rsidR="000B158D">
        <w:t xml:space="preserve"> the </w:t>
      </w:r>
      <w:r>
        <w:t>second indent</w:t>
      </w:r>
      <w:r w:rsidR="000B158D">
        <w:t xml:space="preserve"> of the criteria for </w:t>
      </w:r>
      <w:r>
        <w:t xml:space="preserve">“PG III/cat.3” replace </w:t>
      </w:r>
      <w:r w:rsidR="007B342D">
        <w:t>“packing group </w:t>
      </w:r>
      <w:r w:rsidR="000B158D">
        <w:t xml:space="preserve">I and II” </w:t>
      </w:r>
      <w:r>
        <w:t xml:space="preserve">with </w:t>
      </w:r>
      <w:r w:rsidR="000B158D">
        <w:t>“packing group</w:t>
      </w:r>
      <w:r>
        <w:t>s</w:t>
      </w:r>
      <w:r w:rsidR="000B158D">
        <w:t xml:space="preserve"> I and II /categor</w:t>
      </w:r>
      <w:r>
        <w:t>ies</w:t>
      </w:r>
      <w:r w:rsidR="000B158D">
        <w:t xml:space="preserve"> 1 and 2”</w:t>
      </w:r>
      <w:r>
        <w:t>.</w:t>
      </w:r>
    </w:p>
    <w:p w:rsidR="000B158D" w:rsidRDefault="000B158D" w:rsidP="007B342D">
      <w:pPr>
        <w:pStyle w:val="SingleTxtG"/>
        <w:ind w:left="2268" w:hanging="1134"/>
      </w:pPr>
      <w:r>
        <w:tab/>
        <w:t xml:space="preserve">Amend the beginning of the last </w:t>
      </w:r>
      <w:r w:rsidR="004C05DA">
        <w:t xml:space="preserve">paragraph </w:t>
      </w:r>
      <w:r>
        <w:t xml:space="preserve">to read: “For the assignment of precedence of hazards for transport purposes in the case of substances having other hazards, e.g. toxicity or </w:t>
      </w:r>
      <w:proofErr w:type="spellStart"/>
      <w:r>
        <w:t>corrosivity</w:t>
      </w:r>
      <w:proofErr w:type="spellEnd"/>
      <w:r>
        <w:t>, the requirements of Chapter 2.0, section…”</w:t>
      </w:r>
    </w:p>
    <w:p w:rsidR="004C05DA" w:rsidRDefault="000B158D" w:rsidP="000B158D">
      <w:pPr>
        <w:spacing w:after="120"/>
        <w:ind w:left="2268" w:hanging="1134"/>
      </w:pPr>
      <w:r>
        <w:t>34.4.2.5</w:t>
      </w:r>
      <w:r>
        <w:tab/>
        <w:t xml:space="preserve">In the column “Result” </w:t>
      </w:r>
      <w:r w:rsidR="004C05DA">
        <w:t>replace:</w:t>
      </w:r>
    </w:p>
    <w:p w:rsidR="004C05DA" w:rsidRDefault="000B158D" w:rsidP="00966D12">
      <w:pPr>
        <w:pStyle w:val="Bullet1G"/>
        <w:tabs>
          <w:tab w:val="clear" w:pos="1701"/>
          <w:tab w:val="num" w:pos="2552"/>
        </w:tabs>
        <w:ind w:left="2552" w:hanging="284"/>
      </w:pPr>
      <w:r>
        <w:t xml:space="preserve">“PG III” </w:t>
      </w:r>
      <w:r w:rsidR="004C05DA">
        <w:t xml:space="preserve">with </w:t>
      </w:r>
      <w:r>
        <w:t xml:space="preserve">“PG III/cat.3” (three times); </w:t>
      </w:r>
    </w:p>
    <w:p w:rsidR="004C05DA" w:rsidRDefault="000B158D" w:rsidP="00966D12">
      <w:pPr>
        <w:pStyle w:val="Bullet1G"/>
        <w:tabs>
          <w:tab w:val="clear" w:pos="1701"/>
          <w:tab w:val="num" w:pos="2552"/>
        </w:tabs>
        <w:ind w:left="2552" w:hanging="284"/>
      </w:pPr>
      <w:r>
        <w:t xml:space="preserve"> “PG II” </w:t>
      </w:r>
      <w:r w:rsidR="004C05DA">
        <w:t xml:space="preserve">with </w:t>
      </w:r>
      <w:r>
        <w:t xml:space="preserve">“PG II/cat.2” (four times); </w:t>
      </w:r>
    </w:p>
    <w:p w:rsidR="004C05DA" w:rsidRDefault="000B158D" w:rsidP="00966D12">
      <w:pPr>
        <w:pStyle w:val="Bullet1G"/>
        <w:tabs>
          <w:tab w:val="clear" w:pos="1701"/>
          <w:tab w:val="num" w:pos="2552"/>
        </w:tabs>
        <w:ind w:left="2552" w:hanging="284"/>
      </w:pPr>
      <w:r>
        <w:t xml:space="preserve"> “PG I” </w:t>
      </w:r>
      <w:r w:rsidR="004C05DA">
        <w:t xml:space="preserve">with </w:t>
      </w:r>
      <w:r>
        <w:t>“PG I/cat. 1” (once)</w:t>
      </w:r>
      <w:r w:rsidR="004C05DA">
        <w:t>; and</w:t>
      </w:r>
    </w:p>
    <w:p w:rsidR="000B158D" w:rsidRDefault="000B158D" w:rsidP="00966D12">
      <w:pPr>
        <w:pStyle w:val="Bullet1G"/>
        <w:tabs>
          <w:tab w:val="clear" w:pos="1701"/>
          <w:tab w:val="num" w:pos="2552"/>
        </w:tabs>
        <w:ind w:left="2552" w:hanging="284"/>
      </w:pPr>
      <w:r>
        <w:t xml:space="preserve"> “Not Div. 5.1” </w:t>
      </w:r>
      <w:r w:rsidR="004C05DA">
        <w:t xml:space="preserve">with </w:t>
      </w:r>
      <w:r>
        <w:t>“Not an oxidizing liquid</w:t>
      </w:r>
      <w:proofErr w:type="gramStart"/>
      <w:r>
        <w:t>”(</w:t>
      </w:r>
      <w:proofErr w:type="gramEnd"/>
      <w:r>
        <w:t>five times)</w:t>
      </w:r>
      <w:r w:rsidR="004C05DA">
        <w:t>.</w:t>
      </w:r>
    </w:p>
    <w:p w:rsidR="000B158D" w:rsidRDefault="000B158D" w:rsidP="007B342D">
      <w:pPr>
        <w:pStyle w:val="SingleTxtG"/>
        <w:ind w:left="2268"/>
      </w:pPr>
      <w:r>
        <w:tab/>
        <w:t xml:space="preserve">In note </w:t>
      </w:r>
      <w:r>
        <w:rPr>
          <w:vertAlign w:val="superscript"/>
        </w:rPr>
        <w:t>b</w:t>
      </w:r>
      <w:r>
        <w:t xml:space="preserve"> insert “transport” before “Class 8” and a</w:t>
      </w:r>
      <w:r w:rsidR="007B342D">
        <w:t>dd (see Chapter 2.0, section </w:t>
      </w:r>
      <w:r>
        <w:t>2.0.3 of the Model regulations)” and the end.</w:t>
      </w:r>
    </w:p>
    <w:p w:rsidR="000B158D" w:rsidRDefault="000B158D" w:rsidP="000B158D">
      <w:pPr>
        <w:spacing w:after="120"/>
        <w:ind w:left="2268" w:hanging="1134"/>
      </w:pPr>
      <w:r>
        <w:lastRenderedPageBreak/>
        <w:t>34.4.3.2.2</w:t>
      </w:r>
      <w:r>
        <w:tab/>
      </w:r>
      <w:r w:rsidR="004B7395">
        <w:t xml:space="preserve">At the end of </w:t>
      </w:r>
      <w:r>
        <w:t xml:space="preserve">the </w:t>
      </w:r>
      <w:r w:rsidR="004B7395">
        <w:t>last sentence</w:t>
      </w:r>
      <w:r>
        <w:t xml:space="preserve"> insert “/category 3” after “Packing Group III”</w:t>
      </w:r>
    </w:p>
    <w:p w:rsidR="000B158D" w:rsidRDefault="000B158D" w:rsidP="000B158D">
      <w:pPr>
        <w:spacing w:after="120"/>
        <w:ind w:left="2268" w:hanging="1134"/>
      </w:pPr>
      <w:r>
        <w:t>34.4.3.2.3</w:t>
      </w:r>
      <w:r>
        <w:tab/>
        <w:t xml:space="preserve">In the </w:t>
      </w:r>
      <w:r w:rsidR="004B7395">
        <w:t>last sentence</w:t>
      </w:r>
      <w:r>
        <w:t xml:space="preserve"> insert “/category 3” after “</w:t>
      </w:r>
      <w:r w:rsidR="004B7395">
        <w:t xml:space="preserve">Packing </w:t>
      </w:r>
      <w:r>
        <w:t>Group III”</w:t>
      </w:r>
    </w:p>
    <w:p w:rsidR="004B7395" w:rsidRDefault="000B158D" w:rsidP="000B158D">
      <w:pPr>
        <w:spacing w:after="120"/>
        <w:ind w:left="2268" w:hanging="1134"/>
      </w:pPr>
      <w:r>
        <w:t>34.4.3.4</w:t>
      </w:r>
      <w:r>
        <w:tab/>
      </w:r>
      <w:r w:rsidR="004B7395">
        <w:t>In the column “Sample”, replace:</w:t>
      </w:r>
    </w:p>
    <w:p w:rsidR="004B7395" w:rsidRDefault="000B158D" w:rsidP="00966D12">
      <w:pPr>
        <w:pStyle w:val="Bullet1G"/>
        <w:tabs>
          <w:tab w:val="clear" w:pos="1701"/>
          <w:tab w:val="num" w:pos="2552"/>
        </w:tabs>
        <w:ind w:left="2552" w:hanging="284"/>
      </w:pPr>
      <w:r>
        <w:t xml:space="preserve">“Packing Group I” </w:t>
      </w:r>
      <w:r w:rsidR="004B7395">
        <w:t xml:space="preserve">with </w:t>
      </w:r>
      <w:r>
        <w:t>“PG I</w:t>
      </w:r>
      <w:r w:rsidR="004B7395">
        <w:t>/</w:t>
      </w:r>
      <w:r>
        <w:t xml:space="preserve">cat.1” </w:t>
      </w:r>
    </w:p>
    <w:p w:rsidR="004B7395" w:rsidRDefault="000B158D" w:rsidP="00966D12">
      <w:pPr>
        <w:pStyle w:val="Bullet1G"/>
        <w:tabs>
          <w:tab w:val="clear" w:pos="1701"/>
          <w:tab w:val="num" w:pos="2552"/>
        </w:tabs>
        <w:ind w:left="2552" w:hanging="284"/>
      </w:pPr>
      <w:r>
        <w:t xml:space="preserve">“Packing Group II” </w:t>
      </w:r>
      <w:r w:rsidR="004B7395">
        <w:t xml:space="preserve">with </w:t>
      </w:r>
      <w:r>
        <w:t>“PG II/cat.2”</w:t>
      </w:r>
      <w:r w:rsidR="007B342D">
        <w:t>,</w:t>
      </w:r>
      <w:r>
        <w:t xml:space="preserve"> and </w:t>
      </w:r>
    </w:p>
    <w:p w:rsidR="000B158D" w:rsidRDefault="000B158D" w:rsidP="00966D12">
      <w:pPr>
        <w:pStyle w:val="Bullet1G"/>
        <w:tabs>
          <w:tab w:val="clear" w:pos="1701"/>
          <w:tab w:val="num" w:pos="2552"/>
        </w:tabs>
        <w:ind w:left="2552" w:hanging="284"/>
      </w:pPr>
      <w:r>
        <w:t xml:space="preserve">“Packing Group III” </w:t>
      </w:r>
      <w:r w:rsidR="004B7395">
        <w:t xml:space="preserve">with </w:t>
      </w:r>
      <w:r>
        <w:t>“PG III/cat.3”</w:t>
      </w:r>
    </w:p>
    <w:p w:rsidR="000B158D" w:rsidRDefault="000B158D" w:rsidP="007B342D">
      <w:pPr>
        <w:pStyle w:val="SingleTxtG"/>
        <w:ind w:left="2268" w:hanging="1134"/>
      </w:pPr>
      <w:r>
        <w:t>34.4.3.5.4</w:t>
      </w:r>
      <w:r>
        <w:tab/>
        <w:t xml:space="preserve">In the </w:t>
      </w:r>
      <w:r w:rsidR="004B7395">
        <w:t>introductory sentence</w:t>
      </w:r>
      <w:r>
        <w:t xml:space="preserve"> delete “transport” and insert “/categories” after “</w:t>
      </w:r>
      <w:r w:rsidR="004B7395">
        <w:t>p</w:t>
      </w:r>
      <w:r>
        <w:t xml:space="preserve">acking </w:t>
      </w:r>
      <w:r w:rsidR="004B7395">
        <w:t>g</w:t>
      </w:r>
      <w:r>
        <w:t>roup</w:t>
      </w:r>
      <w:r w:rsidR="004B7395">
        <w:t>s</w:t>
      </w:r>
      <w:r>
        <w:t>”</w:t>
      </w:r>
      <w:r w:rsidR="004B7395">
        <w:t>.</w:t>
      </w:r>
    </w:p>
    <w:p w:rsidR="00A14DBD" w:rsidRDefault="00A14DBD" w:rsidP="007B342D">
      <w:pPr>
        <w:pStyle w:val="SingleTxtG"/>
        <w:ind w:left="2268"/>
      </w:pPr>
      <w:r>
        <w:tab/>
        <w:t>At the beginning of the fourth paragraphs following the introductory sentence, replace:</w:t>
      </w:r>
    </w:p>
    <w:p w:rsidR="00A14DBD" w:rsidRDefault="00A14DBD" w:rsidP="00A14DBD">
      <w:pPr>
        <w:pStyle w:val="Bullet1G"/>
        <w:tabs>
          <w:tab w:val="clear" w:pos="1701"/>
          <w:tab w:val="num" w:pos="2552"/>
        </w:tabs>
        <w:ind w:left="2552" w:hanging="284"/>
      </w:pPr>
      <w:r>
        <w:t xml:space="preserve">“Packing group I” with “PG I/cat.1” </w:t>
      </w:r>
    </w:p>
    <w:p w:rsidR="00A14DBD" w:rsidRDefault="00A14DBD" w:rsidP="00A14DBD">
      <w:pPr>
        <w:pStyle w:val="Bullet1G"/>
        <w:tabs>
          <w:tab w:val="clear" w:pos="1701"/>
          <w:tab w:val="num" w:pos="2552"/>
        </w:tabs>
        <w:ind w:left="2552" w:hanging="284"/>
      </w:pPr>
      <w:r>
        <w:t>“Packing group II” with “PG II/cat.2”</w:t>
      </w:r>
    </w:p>
    <w:p w:rsidR="00A14DBD" w:rsidRDefault="00A14DBD" w:rsidP="00A14DBD">
      <w:pPr>
        <w:pStyle w:val="Bullet1G"/>
        <w:tabs>
          <w:tab w:val="clear" w:pos="1701"/>
          <w:tab w:val="num" w:pos="2552"/>
        </w:tabs>
        <w:ind w:left="2552" w:hanging="284"/>
      </w:pPr>
      <w:r>
        <w:t>“Packing group III” with “PG III/cat.3”</w:t>
      </w:r>
      <w:r w:rsidR="00B84094">
        <w:t>,</w:t>
      </w:r>
      <w:r>
        <w:t xml:space="preserve"> and</w:t>
      </w:r>
    </w:p>
    <w:p w:rsidR="00A14DBD" w:rsidRDefault="00A14DBD" w:rsidP="00A14DBD">
      <w:pPr>
        <w:pStyle w:val="Bullet1G"/>
        <w:tabs>
          <w:tab w:val="clear" w:pos="1701"/>
          <w:tab w:val="num" w:pos="2552"/>
        </w:tabs>
        <w:ind w:left="2552" w:hanging="284"/>
      </w:pPr>
      <w:r>
        <w:t>“Not Division 5.1</w:t>
      </w:r>
      <w:r w:rsidR="00B84094">
        <w:t>” with “Not an oxidizing solid”</w:t>
      </w:r>
    </w:p>
    <w:p w:rsidR="000B158D" w:rsidRDefault="000B158D" w:rsidP="007B342D">
      <w:pPr>
        <w:pStyle w:val="SingleTxtG"/>
        <w:ind w:left="2268"/>
      </w:pPr>
      <w:r>
        <w:tab/>
        <w:t xml:space="preserve">Amend the </w:t>
      </w:r>
      <w:r w:rsidR="00A14DBD">
        <w:t xml:space="preserve">last paragraph </w:t>
      </w:r>
      <w:r>
        <w:t>to read</w:t>
      </w:r>
      <w:r w:rsidR="00A14DBD">
        <w:t xml:space="preserve"> as follows</w:t>
      </w:r>
      <w:r>
        <w:t xml:space="preserve">: “For the assignment of precedence of hazards for transport purposes in the case of substances having other hazards, e.g. toxicity or </w:t>
      </w:r>
      <w:proofErr w:type="spellStart"/>
      <w:r>
        <w:t>corrosivity</w:t>
      </w:r>
      <w:proofErr w:type="spellEnd"/>
      <w:r>
        <w:t>, the requirements of Chapter 2.0, section</w:t>
      </w:r>
      <w:r w:rsidR="00A14DBD">
        <w:t xml:space="preserve"> 2.0.3 of the Model Regulations should be met”.</w:t>
      </w:r>
    </w:p>
    <w:p w:rsidR="000B158D" w:rsidRDefault="000B158D" w:rsidP="007B342D">
      <w:pPr>
        <w:pStyle w:val="SingleTxtG"/>
        <w:ind w:left="2268"/>
      </w:pPr>
      <w:r>
        <w:tab/>
        <w:t>Delete the rest of the paragraph</w:t>
      </w:r>
      <w:r w:rsidR="00E116BE">
        <w:t xml:space="preserve"> (“In GHS terminology… of calcium peroxide and cellulose)</w:t>
      </w:r>
      <w:r>
        <w:t>.</w:t>
      </w:r>
    </w:p>
    <w:p w:rsidR="000B158D" w:rsidRDefault="000B158D" w:rsidP="007B342D">
      <w:pPr>
        <w:pStyle w:val="SingleTxtG"/>
        <w:ind w:left="2268" w:hanging="1134"/>
      </w:pPr>
      <w:r>
        <w:t>34.4.3.6</w:t>
      </w:r>
      <w:r>
        <w:tab/>
      </w:r>
      <w:r w:rsidR="00E116BE">
        <w:tab/>
      </w:r>
      <w:r>
        <w:t xml:space="preserve">Amend the heading </w:t>
      </w:r>
      <w:r w:rsidR="00E116BE">
        <w:t xml:space="preserve">of the last column </w:t>
      </w:r>
      <w:r>
        <w:t>to read</w:t>
      </w:r>
      <w:r w:rsidR="00E116BE">
        <w:t xml:space="preserve"> as follows</w:t>
      </w:r>
      <w:r>
        <w:t>: “Resulting packing group/category”</w:t>
      </w:r>
      <w:r w:rsidR="00E116BE">
        <w:t xml:space="preserve"> and replace:</w:t>
      </w:r>
    </w:p>
    <w:p w:rsidR="00E116BE" w:rsidRDefault="000B158D" w:rsidP="00966D12">
      <w:pPr>
        <w:pStyle w:val="Bullet1G"/>
        <w:tabs>
          <w:tab w:val="clear" w:pos="1701"/>
          <w:tab w:val="num" w:pos="2552"/>
        </w:tabs>
        <w:ind w:left="2552" w:hanging="284"/>
      </w:pPr>
      <w:r>
        <w:t xml:space="preserve">“III” </w:t>
      </w:r>
      <w:r w:rsidR="00E116BE">
        <w:t xml:space="preserve">with </w:t>
      </w:r>
      <w:r>
        <w:t xml:space="preserve">“III/3” (twice) </w:t>
      </w:r>
    </w:p>
    <w:p w:rsidR="00E116BE" w:rsidRDefault="000B158D" w:rsidP="00966D12">
      <w:pPr>
        <w:pStyle w:val="Bullet1G"/>
        <w:tabs>
          <w:tab w:val="clear" w:pos="1701"/>
          <w:tab w:val="num" w:pos="2552"/>
        </w:tabs>
        <w:ind w:left="2552" w:hanging="284"/>
      </w:pPr>
      <w:r>
        <w:t xml:space="preserve">“II” </w:t>
      </w:r>
      <w:r w:rsidR="00E116BE">
        <w:t xml:space="preserve">with </w:t>
      </w:r>
      <w:r>
        <w:t xml:space="preserve">“II/2” (four times) </w:t>
      </w:r>
    </w:p>
    <w:p w:rsidR="00E116BE" w:rsidRDefault="000B158D" w:rsidP="00966D12">
      <w:pPr>
        <w:pStyle w:val="Bullet1G"/>
        <w:tabs>
          <w:tab w:val="clear" w:pos="1701"/>
          <w:tab w:val="num" w:pos="2552"/>
        </w:tabs>
        <w:ind w:left="2552" w:hanging="284"/>
      </w:pPr>
      <w:r>
        <w:t xml:space="preserve">“I” </w:t>
      </w:r>
      <w:r w:rsidR="00E116BE">
        <w:t xml:space="preserve">with </w:t>
      </w:r>
      <w:r>
        <w:t>“I/1” (three times)</w:t>
      </w:r>
      <w:r w:rsidR="00B84094">
        <w:t>,</w:t>
      </w:r>
      <w:r>
        <w:t xml:space="preserve"> and</w:t>
      </w:r>
    </w:p>
    <w:p w:rsidR="000B158D" w:rsidRDefault="000B158D" w:rsidP="00966D12">
      <w:pPr>
        <w:pStyle w:val="Bullet1G"/>
        <w:tabs>
          <w:tab w:val="clear" w:pos="1701"/>
          <w:tab w:val="num" w:pos="2552"/>
        </w:tabs>
        <w:ind w:left="2552" w:hanging="284"/>
      </w:pPr>
      <w:r>
        <w:t xml:space="preserve">“Not 5.1” </w:t>
      </w:r>
      <w:r w:rsidR="00E116BE">
        <w:t xml:space="preserve">with </w:t>
      </w:r>
      <w:r>
        <w:t>“Not an oxidizing solid” (three times)</w:t>
      </w:r>
    </w:p>
    <w:p w:rsidR="00AE4A6A" w:rsidRDefault="000B158D" w:rsidP="000B158D">
      <w:pPr>
        <w:spacing w:after="120"/>
        <w:ind w:left="2268" w:hanging="1134"/>
      </w:pPr>
      <w:r>
        <w:tab/>
      </w:r>
      <w:r w:rsidR="00AE4A6A">
        <w:t xml:space="preserve">At the end of note </w:t>
      </w:r>
      <w:proofErr w:type="spellStart"/>
      <w:proofErr w:type="gramStart"/>
      <w:r w:rsidR="00AE4A6A" w:rsidRPr="00C616CD">
        <w:rPr>
          <w:vertAlign w:val="superscript"/>
        </w:rPr>
        <w:t>a</w:t>
      </w:r>
      <w:proofErr w:type="spellEnd"/>
      <w:proofErr w:type="gramEnd"/>
      <w:r w:rsidR="00AE4A6A">
        <w:t xml:space="preserve"> i</w:t>
      </w:r>
      <w:r>
        <w:t xml:space="preserve">nsert “/cat. </w:t>
      </w:r>
      <w:proofErr w:type="gramStart"/>
      <w:r>
        <w:t>2”</w:t>
      </w:r>
      <w:r w:rsidR="00AE4A6A">
        <w:t>.</w:t>
      </w:r>
      <w:proofErr w:type="gramEnd"/>
    </w:p>
    <w:p w:rsidR="000B158D" w:rsidRDefault="00AE4A6A" w:rsidP="000B158D">
      <w:pPr>
        <w:spacing w:after="120"/>
        <w:ind w:left="2268" w:hanging="1134"/>
      </w:pPr>
      <w:r>
        <w:tab/>
        <w:t xml:space="preserve">At the end of note </w:t>
      </w:r>
      <w:r>
        <w:rPr>
          <w:vertAlign w:val="superscript"/>
        </w:rPr>
        <w:t xml:space="preserve">b </w:t>
      </w:r>
      <w:r w:rsidR="000B158D">
        <w:t xml:space="preserve">insert “/cat. </w:t>
      </w:r>
      <w:proofErr w:type="gramStart"/>
      <w:r w:rsidR="000B158D">
        <w:t>3”</w:t>
      </w:r>
      <w:r w:rsidR="00B84094">
        <w:t>.</w:t>
      </w:r>
      <w:proofErr w:type="gramEnd"/>
    </w:p>
    <w:p w:rsidR="000B158D" w:rsidRDefault="000B158D" w:rsidP="000B158D">
      <w:pPr>
        <w:pStyle w:val="H1G"/>
        <w:ind w:left="2268"/>
      </w:pPr>
      <w:r w:rsidRPr="00D24888">
        <w:t>Section</w:t>
      </w:r>
      <w:r>
        <w:t xml:space="preserve"> 36</w:t>
      </w:r>
    </w:p>
    <w:p w:rsidR="000B158D" w:rsidRDefault="00AE4A6A" w:rsidP="000B158D">
      <w:pPr>
        <w:spacing w:after="120"/>
        <w:ind w:left="2268" w:hanging="1134"/>
      </w:pPr>
      <w:r>
        <w:t xml:space="preserve">Amend </w:t>
      </w:r>
      <w:r w:rsidR="000B158D">
        <w:t>to read</w:t>
      </w:r>
      <w:r>
        <w:t>:</w:t>
      </w:r>
      <w:r w:rsidR="000B158D">
        <w:t xml:space="preserve"> “[</w:t>
      </w:r>
      <w:r w:rsidR="000B158D" w:rsidRPr="00966D12">
        <w:rPr>
          <w:i/>
        </w:rPr>
        <w:t xml:space="preserve">36. </w:t>
      </w:r>
      <w:proofErr w:type="gramStart"/>
      <w:r w:rsidR="000B158D" w:rsidRPr="00966D12">
        <w:rPr>
          <w:i/>
        </w:rPr>
        <w:t>Reserved</w:t>
      </w:r>
      <w:r w:rsidR="000B158D">
        <w:t>]”</w:t>
      </w:r>
      <w:r>
        <w:t>.</w:t>
      </w:r>
      <w:proofErr w:type="gramEnd"/>
    </w:p>
    <w:p w:rsidR="000B158D" w:rsidRDefault="000B158D" w:rsidP="000B158D">
      <w:pPr>
        <w:pStyle w:val="H1G"/>
        <w:ind w:left="2268"/>
      </w:pPr>
      <w:r w:rsidRPr="00D24888">
        <w:t>Section</w:t>
      </w:r>
      <w:r>
        <w:t xml:space="preserve"> 37</w:t>
      </w:r>
    </w:p>
    <w:p w:rsidR="000B158D" w:rsidRPr="007B342D" w:rsidRDefault="00AE4A6A" w:rsidP="007B342D">
      <w:pPr>
        <w:pStyle w:val="SingleTxtG"/>
      </w:pPr>
      <w:r w:rsidRPr="007B342D">
        <w:t xml:space="preserve">Amend the end of </w:t>
      </w:r>
      <w:r w:rsidR="000B158D" w:rsidRPr="007B342D">
        <w:t xml:space="preserve">the title to read: “… </w:t>
      </w:r>
      <w:proofErr w:type="gramStart"/>
      <w:r w:rsidR="000B158D" w:rsidRPr="007B342D">
        <w:t>RELATING TO SUBSTANCES CORROSIVE TO METALS”</w:t>
      </w:r>
      <w:r w:rsidRPr="007B342D">
        <w:t>.</w:t>
      </w:r>
      <w:proofErr w:type="gramEnd"/>
    </w:p>
    <w:p w:rsidR="00AE4A6A" w:rsidRDefault="000B158D" w:rsidP="007B342D">
      <w:pPr>
        <w:pStyle w:val="SingleTxtG"/>
        <w:ind w:left="2268" w:hanging="1134"/>
      </w:pPr>
      <w:r>
        <w:t>37.1.1</w:t>
      </w:r>
      <w:r>
        <w:tab/>
        <w:t xml:space="preserve">Delete “United Nations” </w:t>
      </w:r>
      <w:r w:rsidR="00AE4A6A">
        <w:t>and replace “corrosive substances of Class 8” with “substances corrosive to metals”</w:t>
      </w:r>
      <w:r w:rsidR="00B84094">
        <w:t>.</w:t>
      </w:r>
    </w:p>
    <w:p w:rsidR="000B158D" w:rsidRDefault="00AE4A6A" w:rsidP="007B342D">
      <w:pPr>
        <w:pStyle w:val="SingleTxtG"/>
        <w:ind w:left="2268" w:hanging="1134"/>
      </w:pPr>
      <w:r>
        <w:lastRenderedPageBreak/>
        <w:tab/>
        <w:t xml:space="preserve">In the text between </w:t>
      </w:r>
      <w:r w:rsidR="00151F5B">
        <w:t>parentheses</w:t>
      </w:r>
      <w:r>
        <w:t xml:space="preserve">, amend the beginning to read “see </w:t>
      </w:r>
      <w:r w:rsidR="000B158D">
        <w:t>Chapter 2.8</w:t>
      </w:r>
      <w:r>
        <w:t xml:space="preserve"> </w:t>
      </w:r>
      <w:r w:rsidR="000B158D">
        <w:t>sections” and insert “</w:t>
      </w:r>
      <w:r w:rsidR="000B158D" w:rsidRPr="004D1ED2">
        <w:t>and Chapter 2.16 of the GHS</w:t>
      </w:r>
      <w:r w:rsidR="000B158D">
        <w:t>” after “Model Regulations”.</w:t>
      </w:r>
    </w:p>
    <w:p w:rsidR="00151F5B" w:rsidRDefault="000B158D" w:rsidP="007B342D">
      <w:pPr>
        <w:pStyle w:val="SingleTxtG"/>
        <w:ind w:left="2268" w:hanging="1134"/>
      </w:pPr>
      <w:r>
        <w:tab/>
      </w:r>
      <w:r w:rsidR="00151F5B">
        <w:t>The</w:t>
      </w:r>
      <w:r>
        <w:t xml:space="preserve"> rest of this paragraph, “The method for…</w:t>
      </w:r>
      <w:r w:rsidR="00151F5B">
        <w:t>purposes of classification</w:t>
      </w:r>
      <w:r>
        <w:t xml:space="preserve">” </w:t>
      </w:r>
      <w:r w:rsidR="00151F5B">
        <w:t>becomes</w:t>
      </w:r>
      <w:r>
        <w:t xml:space="preserve"> new paragraph 37.1.2</w:t>
      </w:r>
      <w:r w:rsidR="00151F5B">
        <w:t>, with the following amendments:</w:t>
      </w:r>
    </w:p>
    <w:p w:rsidR="00151F5B" w:rsidRDefault="00002487" w:rsidP="00966D12">
      <w:pPr>
        <w:pStyle w:val="Bullet1G"/>
        <w:tabs>
          <w:tab w:val="clear" w:pos="1701"/>
          <w:tab w:val="num" w:pos="2552"/>
        </w:tabs>
        <w:ind w:left="2552" w:hanging="284"/>
      </w:pPr>
      <w:r>
        <w:t>I</w:t>
      </w:r>
      <w:r w:rsidR="000B158D">
        <w:t>nsert “or 435” after “OECD Guideline 404”</w:t>
      </w:r>
      <w:r w:rsidR="00151F5B">
        <w:t>; and</w:t>
      </w:r>
    </w:p>
    <w:p w:rsidR="00151F5B" w:rsidRDefault="000B158D" w:rsidP="00966D12">
      <w:pPr>
        <w:pStyle w:val="Bullet1G"/>
        <w:tabs>
          <w:tab w:val="clear" w:pos="1701"/>
          <w:tab w:val="num" w:pos="2552"/>
        </w:tabs>
        <w:ind w:left="2552" w:hanging="284"/>
      </w:pPr>
      <w:r>
        <w:t xml:space="preserve">“and Chapter 3.2 of the GHS” after “Model </w:t>
      </w:r>
      <w:r w:rsidR="00151F5B">
        <w:t>Regulations</w:t>
      </w:r>
      <w:r>
        <w:t>”</w:t>
      </w:r>
    </w:p>
    <w:p w:rsidR="00151F5B" w:rsidRDefault="00151F5B" w:rsidP="007B342D">
      <w:pPr>
        <w:pStyle w:val="SingleTxtG"/>
        <w:ind w:left="2268" w:hanging="1134"/>
      </w:pPr>
      <w:r>
        <w:t>37.1.3</w:t>
      </w:r>
      <w:r w:rsidR="000B158D">
        <w:tab/>
      </w:r>
      <w:r>
        <w:t xml:space="preserve">Insert a new paragraph to read as follows: </w:t>
      </w:r>
    </w:p>
    <w:p w:rsidR="000B158D" w:rsidRDefault="00151F5B" w:rsidP="007B342D">
      <w:pPr>
        <w:pStyle w:val="SingleTxtG"/>
        <w:ind w:left="2268" w:hanging="1134"/>
      </w:pPr>
      <w:r>
        <w:tab/>
      </w:r>
      <w:r w:rsidR="000B158D">
        <w:t>“</w:t>
      </w:r>
      <w:r w:rsidR="000B158D" w:rsidRPr="001F0A1C">
        <w:t>37.1.3</w:t>
      </w:r>
      <w:r w:rsidR="000B158D" w:rsidRPr="001F0A1C">
        <w:tab/>
        <w:t>In assigning the packing group to a substance or mixture in accordance with Chapter 2.8, paragraph 2.8.2.2 of the Model Regulations, account shall be taken of human experience in instances of accidental exposure. In the absence of human experience, the grouping shall be based on data obtained from experiments with OECD test guidelines 404 or 435. A substance or mixture which is determined not to be corrosive in accordance with OECD test guideline 430 or 431 may be considered not to be corrosive to skin for the purposes of classification without further testing.</w:t>
      </w:r>
      <w:r w:rsidR="000B158D">
        <w:t>”</w:t>
      </w:r>
    </w:p>
    <w:p w:rsidR="000B158D" w:rsidRDefault="000B158D" w:rsidP="007B342D">
      <w:pPr>
        <w:pStyle w:val="SingleTxtG"/>
        <w:ind w:left="2268" w:hanging="1134"/>
      </w:pPr>
      <w:r>
        <w:t>37.2</w:t>
      </w:r>
      <w:r>
        <w:tab/>
        <w:t xml:space="preserve">In the first </w:t>
      </w:r>
      <w:r w:rsidR="009771BA">
        <w:t xml:space="preserve">sentence </w:t>
      </w:r>
      <w:r>
        <w:t>delete “offered for transport”</w:t>
      </w:r>
      <w:r w:rsidR="009771BA">
        <w:t xml:space="preserve">, </w:t>
      </w:r>
      <w:r>
        <w:t xml:space="preserve"> insert “Chapter 2.8” </w:t>
      </w:r>
      <w:r w:rsidR="009771BA">
        <w:t xml:space="preserve">after </w:t>
      </w:r>
      <w:r>
        <w:t>“</w:t>
      </w:r>
      <w:r w:rsidR="009771BA">
        <w:t xml:space="preserve">as set </w:t>
      </w:r>
      <w:r>
        <w:t>out in” and “and Chapter 2.16, paragraph 2.16.2 of the GHS” after “Model Regulations”</w:t>
      </w:r>
      <w:r w:rsidR="009771BA">
        <w:t>.</w:t>
      </w:r>
    </w:p>
    <w:p w:rsidR="000B158D" w:rsidRDefault="000B158D" w:rsidP="007B342D">
      <w:pPr>
        <w:pStyle w:val="SingleTxtG"/>
        <w:ind w:left="2268" w:hanging="1134"/>
      </w:pPr>
      <w:r>
        <w:tab/>
        <w:t>Delete the last sentence</w:t>
      </w:r>
      <w:r w:rsidR="009771BA">
        <w:t xml:space="preserve"> (“The classification…is offered for transport”)</w:t>
      </w:r>
      <w:r>
        <w:t>.</w:t>
      </w:r>
    </w:p>
    <w:p w:rsidR="000B158D" w:rsidRDefault="000B158D" w:rsidP="007B342D">
      <w:pPr>
        <w:pStyle w:val="SingleTxtG"/>
        <w:ind w:left="2268" w:hanging="1134"/>
      </w:pPr>
      <w:r>
        <w:t>37.3</w:t>
      </w:r>
      <w:r>
        <w:tab/>
        <w:t>Delete “for transport”</w:t>
      </w:r>
      <w:r w:rsidR="009771BA">
        <w:t>.</w:t>
      </w:r>
      <w:r>
        <w:t xml:space="preserve"> </w:t>
      </w:r>
    </w:p>
    <w:p w:rsidR="000B158D" w:rsidRDefault="000B158D" w:rsidP="000B158D">
      <w:pPr>
        <w:pStyle w:val="H1G"/>
        <w:ind w:left="2268"/>
      </w:pPr>
      <w:r w:rsidRPr="00D24888">
        <w:t>Section</w:t>
      </w:r>
      <w:r>
        <w:t xml:space="preserve"> 38</w:t>
      </w:r>
    </w:p>
    <w:p w:rsidR="000B158D" w:rsidRDefault="009771BA" w:rsidP="007B342D">
      <w:pPr>
        <w:pStyle w:val="SingleTxtG"/>
      </w:pPr>
      <w:r>
        <w:t xml:space="preserve">Amend the end of </w:t>
      </w:r>
      <w:r w:rsidR="000B158D">
        <w:t>the title</w:t>
      </w:r>
      <w:r>
        <w:t xml:space="preserve"> to read</w:t>
      </w:r>
      <w:r w:rsidR="000B158D">
        <w:t xml:space="preserve">: “… </w:t>
      </w:r>
      <w:proofErr w:type="gramStart"/>
      <w:r w:rsidR="000B158D">
        <w:t>RELATING TO SUBSTANCES AND ARTICLES OF TRANSPORT CLASS 9”</w:t>
      </w:r>
      <w:r>
        <w:t>.</w:t>
      </w:r>
      <w:proofErr w:type="gramEnd"/>
    </w:p>
    <w:p w:rsidR="000B158D" w:rsidRDefault="00872DD0" w:rsidP="007B342D">
      <w:pPr>
        <w:pStyle w:val="SingleTxtG"/>
        <w:ind w:left="2268" w:hanging="1134"/>
      </w:pPr>
      <w:proofErr w:type="gramStart"/>
      <w:r>
        <w:t>38.1, 38.2.1.1 and 38.2.3.1</w:t>
      </w:r>
      <w:r w:rsidR="000B158D">
        <w:tab/>
      </w:r>
      <w:r w:rsidR="00AA6228">
        <w:t>R</w:t>
      </w:r>
      <w:r>
        <w:t xml:space="preserve">eplace “Class 9” with </w:t>
      </w:r>
      <w:r w:rsidR="000B158D">
        <w:t>“transport</w:t>
      </w:r>
      <w:r>
        <w:t xml:space="preserve"> Class 9</w:t>
      </w:r>
      <w:r w:rsidR="000B158D">
        <w:t>”</w:t>
      </w:r>
      <w:r>
        <w:t>.</w:t>
      </w:r>
      <w:proofErr w:type="gramEnd"/>
    </w:p>
    <w:p w:rsidR="000B158D" w:rsidRDefault="000B158D" w:rsidP="007B342D">
      <w:pPr>
        <w:pStyle w:val="SingleTxtG"/>
        <w:ind w:left="2268" w:hanging="1134"/>
      </w:pPr>
      <w:r>
        <w:t>38.2.3.2</w:t>
      </w:r>
      <w:r>
        <w:tab/>
      </w:r>
      <w:r w:rsidR="00AA6228">
        <w:t xml:space="preserve">Replace “Class 9” with “transport Class 9” and </w:t>
      </w:r>
      <w:r>
        <w:t>“fertilisers” to fertilizers”</w:t>
      </w:r>
      <w:r w:rsidR="00AA6228">
        <w:t>.</w:t>
      </w:r>
    </w:p>
    <w:p w:rsidR="000B158D" w:rsidRDefault="000B158D" w:rsidP="007B342D">
      <w:pPr>
        <w:pStyle w:val="SingleTxtG"/>
        <w:ind w:left="2268" w:hanging="1134"/>
      </w:pPr>
      <w:r>
        <w:t>38.2.3.3</w:t>
      </w:r>
      <w:r>
        <w:tab/>
      </w:r>
      <w:proofErr w:type="gramStart"/>
      <w:r>
        <w:t>At</w:t>
      </w:r>
      <w:proofErr w:type="gramEnd"/>
      <w:r>
        <w:t xml:space="preserve"> the end of the paragraph delete: “and provided that they do not contain an excess of nitrate greater than 10% by mass (calculated as potassium nitrate)”</w:t>
      </w:r>
      <w:r w:rsidR="00AA6228">
        <w:t>.</w:t>
      </w:r>
    </w:p>
    <w:p w:rsidR="000B158D" w:rsidRDefault="000B158D" w:rsidP="000B158D">
      <w:pPr>
        <w:pStyle w:val="H1G"/>
        <w:ind w:left="2268"/>
      </w:pPr>
      <w:r w:rsidRPr="00D24888">
        <w:t>Section</w:t>
      </w:r>
      <w:r>
        <w:t xml:space="preserve"> 51</w:t>
      </w:r>
    </w:p>
    <w:p w:rsidR="000B158D" w:rsidRDefault="000B158D" w:rsidP="007B342D">
      <w:pPr>
        <w:pStyle w:val="SingleTxtG"/>
        <w:ind w:left="2268" w:hanging="1134"/>
      </w:pPr>
      <w:r>
        <w:t>51.2.2</w:t>
      </w:r>
      <w:r>
        <w:tab/>
        <w:t xml:space="preserve">Amend the </w:t>
      </w:r>
      <w:r w:rsidR="00F97C88">
        <w:t xml:space="preserve">introductory sentence </w:t>
      </w:r>
      <w:r>
        <w:t>to read</w:t>
      </w:r>
      <w:r w:rsidR="00F97C88">
        <w:t xml:space="preserve"> as follows</w:t>
      </w:r>
      <w:r>
        <w:t>: “</w:t>
      </w:r>
      <w:r w:rsidRPr="00AB6C0E">
        <w:t>Any explosive while in a desensitized state shall be considered in this class unless, in that state:</w:t>
      </w:r>
      <w:r w:rsidR="00F97C88">
        <w:t>”</w:t>
      </w:r>
    </w:p>
    <w:p w:rsidR="000B158D" w:rsidRDefault="00F97C88" w:rsidP="007B342D">
      <w:pPr>
        <w:pStyle w:val="SingleTxtG"/>
        <w:ind w:left="2268" w:hanging="1134"/>
      </w:pPr>
      <w:r>
        <w:tab/>
        <w:t>Amend sub-paragraph (a) to read as follows: “</w:t>
      </w:r>
      <w:r w:rsidR="000B158D" w:rsidRPr="00AB6C0E">
        <w:t>It is intended to produce a practical explosive or pyrotechnic effect;</w:t>
      </w:r>
      <w:r>
        <w:t>”</w:t>
      </w:r>
    </w:p>
    <w:p w:rsidR="00F97C88" w:rsidRPr="00AB6C0E" w:rsidRDefault="007B342D" w:rsidP="007B342D">
      <w:pPr>
        <w:pStyle w:val="SingleTxtG"/>
        <w:ind w:left="2268" w:hanging="1134"/>
      </w:pPr>
      <w:r>
        <w:tab/>
      </w:r>
      <w:r w:rsidR="00F97C88">
        <w:t>In sub-paragraph (b), replace “They have a mass explosion hazard” with “It has a mass explosion hazard” and “their corrected burning rate” with “the corrected burning rate”</w:t>
      </w:r>
      <w:r w:rsidR="003D60F7">
        <w:t>.</w:t>
      </w:r>
    </w:p>
    <w:p w:rsidR="000B158D" w:rsidRDefault="000B158D" w:rsidP="007B342D">
      <w:pPr>
        <w:pStyle w:val="SingleTxtG"/>
        <w:ind w:left="2268" w:hanging="1134"/>
      </w:pPr>
      <w:r>
        <w:tab/>
      </w:r>
      <w:r w:rsidR="00F97C88">
        <w:t>In sub-paragraph (c), replace “Their” with “The”.</w:t>
      </w:r>
    </w:p>
    <w:p w:rsidR="000B158D" w:rsidRPr="00281BE1" w:rsidRDefault="000B158D" w:rsidP="00966D12">
      <w:pPr>
        <w:pStyle w:val="H1G"/>
        <w:ind w:left="2268"/>
      </w:pPr>
      <w:r w:rsidRPr="00966D12">
        <w:lastRenderedPageBreak/>
        <w:t>Appendix 4</w:t>
      </w:r>
    </w:p>
    <w:p w:rsidR="00044C7A" w:rsidRDefault="00044C7A" w:rsidP="000B158D">
      <w:pPr>
        <w:spacing w:after="120"/>
        <w:ind w:left="2268" w:hanging="1134"/>
      </w:pPr>
      <w:r>
        <w:t>In the column “Address”</w:t>
      </w:r>
      <w:r w:rsidR="003D60F7">
        <w:t>:</w:t>
      </w:r>
    </w:p>
    <w:p w:rsidR="000B158D" w:rsidRDefault="00044C7A" w:rsidP="003D60F7">
      <w:pPr>
        <w:pStyle w:val="Bullet1G"/>
        <w:tabs>
          <w:tab w:val="clear" w:pos="1701"/>
          <w:tab w:val="num" w:pos="1418"/>
        </w:tabs>
        <w:ind w:left="1418" w:hanging="284"/>
      </w:pPr>
      <w:r>
        <w:t>F</w:t>
      </w:r>
      <w:r w:rsidR="000B158D">
        <w:t>or France</w:t>
      </w:r>
      <w:r w:rsidR="002B10FC">
        <w:t xml:space="preserve">, </w:t>
      </w:r>
      <w:r>
        <w:t xml:space="preserve">replace </w:t>
      </w:r>
      <w:r w:rsidR="000B158D">
        <w:t>“</w:t>
      </w:r>
      <w:r>
        <w:t>INERIS</w:t>
      </w:r>
      <w:r w:rsidR="000B158D">
        <w:t xml:space="preserve">/LSE” </w:t>
      </w:r>
      <w:r>
        <w:t xml:space="preserve">with </w:t>
      </w:r>
      <w:r w:rsidR="000B158D">
        <w:t>“</w:t>
      </w:r>
      <w:r>
        <w:t>INERIS</w:t>
      </w:r>
      <w:r w:rsidR="000B158D">
        <w:t>/CERT”</w:t>
      </w:r>
    </w:p>
    <w:p w:rsidR="000B158D" w:rsidRPr="00281BE1" w:rsidRDefault="00044C7A" w:rsidP="003D60F7">
      <w:pPr>
        <w:pStyle w:val="Bullet1G"/>
        <w:tabs>
          <w:tab w:val="clear" w:pos="1701"/>
          <w:tab w:val="num" w:pos="1418"/>
        </w:tabs>
        <w:ind w:left="1418" w:hanging="284"/>
      </w:pPr>
      <w:r>
        <w:t>For</w:t>
      </w:r>
      <w:r w:rsidR="000B158D">
        <w:t xml:space="preserve"> Germany</w:t>
      </w:r>
      <w:r w:rsidR="002B10FC">
        <w:t>,</w:t>
      </w:r>
      <w:r w:rsidR="000B158D">
        <w:t xml:space="preserve"> </w:t>
      </w:r>
      <w:r>
        <w:t xml:space="preserve">delete </w:t>
      </w:r>
      <w:r w:rsidR="000B158D">
        <w:t>“</w:t>
      </w:r>
      <w:proofErr w:type="spellStart"/>
      <w:r w:rsidR="000B158D">
        <w:t>Abteilung</w:t>
      </w:r>
      <w:proofErr w:type="spellEnd"/>
      <w:r w:rsidR="000B158D">
        <w:t xml:space="preserve"> II” and insert “</w:t>
      </w:r>
      <w:proofErr w:type="spellStart"/>
      <w:r w:rsidR="000B158D">
        <w:t>Abteilung</w:t>
      </w:r>
      <w:proofErr w:type="spellEnd"/>
      <w:r w:rsidR="000B158D">
        <w:t xml:space="preserve"> 2” under “</w:t>
      </w:r>
      <w:proofErr w:type="spellStart"/>
      <w:r w:rsidR="000B158D">
        <w:t>Bundesanstalt</w:t>
      </w:r>
      <w:proofErr w:type="spellEnd"/>
      <w:r w:rsidR="000B158D">
        <w:t xml:space="preserve"> …”</w:t>
      </w:r>
    </w:p>
    <w:p w:rsidR="000B158D" w:rsidRDefault="00044C7A" w:rsidP="003D60F7">
      <w:pPr>
        <w:pStyle w:val="Bullet1G"/>
        <w:tabs>
          <w:tab w:val="clear" w:pos="1701"/>
          <w:tab w:val="num" w:pos="1418"/>
        </w:tabs>
        <w:ind w:left="1418" w:hanging="284"/>
      </w:pPr>
      <w:r>
        <w:t>For</w:t>
      </w:r>
      <w:r w:rsidR="000B158D">
        <w:t xml:space="preserve"> the Netherlands</w:t>
      </w:r>
      <w:r w:rsidR="002B10FC">
        <w:t>,</w:t>
      </w:r>
      <w:r>
        <w:t xml:space="preserve"> </w:t>
      </w:r>
      <w:r w:rsidR="000B158D">
        <w:t>delete “</w:t>
      </w:r>
      <w:proofErr w:type="spellStart"/>
      <w:r w:rsidR="000B158D">
        <w:t>Prins</w:t>
      </w:r>
      <w:proofErr w:type="spellEnd"/>
      <w:r w:rsidR="000B158D">
        <w:t xml:space="preserve"> </w:t>
      </w:r>
      <w:proofErr w:type="spellStart"/>
      <w:r w:rsidR="000B158D">
        <w:t>Maurits</w:t>
      </w:r>
      <w:proofErr w:type="spellEnd"/>
      <w:r w:rsidR="000B158D">
        <w:t xml:space="preserve"> Laboratory”</w:t>
      </w:r>
    </w:p>
    <w:p w:rsidR="000B158D" w:rsidRDefault="00044C7A" w:rsidP="003D60F7">
      <w:pPr>
        <w:pStyle w:val="Bullet1G"/>
        <w:tabs>
          <w:tab w:val="clear" w:pos="1701"/>
          <w:tab w:val="num" w:pos="1418"/>
        </w:tabs>
        <w:ind w:left="1418" w:hanging="284"/>
      </w:pPr>
      <w:r>
        <w:t>For Japan, replace the address with the following:</w:t>
      </w:r>
    </w:p>
    <w:p w:rsidR="000B158D" w:rsidRDefault="000B158D" w:rsidP="003D60F7">
      <w:pPr>
        <w:ind w:left="1843"/>
      </w:pPr>
      <w:r>
        <w:t xml:space="preserve">“Physical &amp; Chemical Analysis </w:t>
      </w:r>
      <w:proofErr w:type="spellStart"/>
      <w:r>
        <w:t>Center</w:t>
      </w:r>
      <w:proofErr w:type="spellEnd"/>
    </w:p>
    <w:p w:rsidR="000B158D" w:rsidRDefault="000B158D" w:rsidP="003D60F7">
      <w:pPr>
        <w:ind w:left="1843"/>
      </w:pPr>
      <w:r>
        <w:t xml:space="preserve">Nippon </w:t>
      </w:r>
      <w:proofErr w:type="spellStart"/>
      <w:r>
        <w:t>Kaiji</w:t>
      </w:r>
      <w:proofErr w:type="spellEnd"/>
      <w:r>
        <w:t xml:space="preserve"> </w:t>
      </w:r>
      <w:proofErr w:type="spellStart"/>
      <w:r>
        <w:t>Kentei</w:t>
      </w:r>
      <w:proofErr w:type="spellEnd"/>
      <w:r>
        <w:t xml:space="preserve"> </w:t>
      </w:r>
      <w:proofErr w:type="spellStart"/>
      <w:r>
        <w:t>Kyokai</w:t>
      </w:r>
      <w:proofErr w:type="spellEnd"/>
      <w:r>
        <w:t xml:space="preserve"> (NKKK)</w:t>
      </w:r>
    </w:p>
    <w:p w:rsidR="000B158D" w:rsidRDefault="000B158D" w:rsidP="003D60F7">
      <w:pPr>
        <w:ind w:left="1843"/>
      </w:pPr>
      <w:r>
        <w:t xml:space="preserve">1-14-2 </w:t>
      </w:r>
      <w:proofErr w:type="spellStart"/>
      <w:r>
        <w:t>Sachiura</w:t>
      </w:r>
      <w:proofErr w:type="spellEnd"/>
      <w:r>
        <w:t>, Kanazawa-</w:t>
      </w:r>
      <w:proofErr w:type="spellStart"/>
      <w:r>
        <w:t>ku</w:t>
      </w:r>
      <w:proofErr w:type="spellEnd"/>
    </w:p>
    <w:p w:rsidR="000B158D" w:rsidRDefault="000B158D" w:rsidP="003D60F7">
      <w:pPr>
        <w:spacing w:after="240"/>
        <w:ind w:left="1843"/>
      </w:pPr>
      <w:r>
        <w:t>Yokohama 236-0003, Japan”</w:t>
      </w:r>
    </w:p>
    <w:p w:rsidR="002B10FC" w:rsidRDefault="002B10FC" w:rsidP="003D60F7">
      <w:pPr>
        <w:pStyle w:val="Bullet1G"/>
        <w:tabs>
          <w:tab w:val="clear" w:pos="1701"/>
          <w:tab w:val="num" w:pos="1418"/>
        </w:tabs>
        <w:ind w:left="1418" w:hanging="284"/>
      </w:pPr>
      <w:r>
        <w:t>For</w:t>
      </w:r>
      <w:r w:rsidR="000B158D">
        <w:t xml:space="preserve"> Spain</w:t>
      </w:r>
      <w:r w:rsidR="00F97B46">
        <w:t>,</w:t>
      </w:r>
      <w:r w:rsidR="000B158D">
        <w:t xml:space="preserve"> </w:t>
      </w:r>
      <w:r>
        <w:t>replace the address with the following:</w:t>
      </w:r>
    </w:p>
    <w:p w:rsidR="002B10FC" w:rsidRDefault="002B10FC" w:rsidP="003D60F7">
      <w:pPr>
        <w:ind w:left="1843"/>
      </w:pPr>
      <w:r>
        <w:t>“</w:t>
      </w:r>
      <w:proofErr w:type="spellStart"/>
      <w:r>
        <w:t>Laboratorio</w:t>
      </w:r>
      <w:proofErr w:type="spellEnd"/>
      <w:r>
        <w:t xml:space="preserve"> </w:t>
      </w:r>
      <w:proofErr w:type="spellStart"/>
      <w:r>
        <w:t>Oficial</w:t>
      </w:r>
      <w:proofErr w:type="spellEnd"/>
      <w:r>
        <w:t xml:space="preserve"> J.M. </w:t>
      </w:r>
      <w:proofErr w:type="spellStart"/>
      <w:r>
        <w:t>Madariaga</w:t>
      </w:r>
      <w:proofErr w:type="spellEnd"/>
      <w:r>
        <w:t xml:space="preserve"> (LOM)</w:t>
      </w:r>
    </w:p>
    <w:p w:rsidR="002B10FC" w:rsidRDefault="002B10FC" w:rsidP="003D60F7">
      <w:pPr>
        <w:ind w:left="1843"/>
      </w:pPr>
      <w:r>
        <w:t xml:space="preserve">Erik </w:t>
      </w:r>
      <w:proofErr w:type="spellStart"/>
      <w:r>
        <w:t>Kandel</w:t>
      </w:r>
      <w:proofErr w:type="spellEnd"/>
      <w:r>
        <w:t>, 1 (</w:t>
      </w:r>
      <w:proofErr w:type="spellStart"/>
      <w:r>
        <w:t>Tecnogetafe</w:t>
      </w:r>
      <w:proofErr w:type="spellEnd"/>
      <w:r>
        <w:t>)</w:t>
      </w:r>
    </w:p>
    <w:p w:rsidR="002B10FC" w:rsidRDefault="002B10FC" w:rsidP="003D60F7">
      <w:pPr>
        <w:ind w:left="1843"/>
      </w:pPr>
      <w:r>
        <w:t>E-28906 Getafe (Madrid)</w:t>
      </w:r>
    </w:p>
    <w:p w:rsidR="002B10FC" w:rsidRDefault="002B10FC" w:rsidP="003D60F7">
      <w:pPr>
        <w:spacing w:after="240"/>
        <w:ind w:left="1843"/>
      </w:pPr>
      <w:r>
        <w:t>Spain”</w:t>
      </w:r>
    </w:p>
    <w:p w:rsidR="00F97B46" w:rsidRDefault="002B10FC" w:rsidP="003D60F7">
      <w:pPr>
        <w:pStyle w:val="Bullet1G"/>
        <w:tabs>
          <w:tab w:val="clear" w:pos="1701"/>
          <w:tab w:val="num" w:pos="1418"/>
        </w:tabs>
        <w:ind w:left="1418" w:hanging="284"/>
      </w:pPr>
      <w:r>
        <w:t xml:space="preserve">For Sweden, </w:t>
      </w:r>
      <w:r w:rsidR="00F97B46">
        <w:t>replace the address with the following:</w:t>
      </w:r>
    </w:p>
    <w:p w:rsidR="000B158D" w:rsidRDefault="000B158D" w:rsidP="003D60F7">
      <w:pPr>
        <w:ind w:left="1843"/>
      </w:pPr>
      <w:r>
        <w:t>“Swedish Civil Contingencies Agency</w:t>
      </w:r>
    </w:p>
    <w:p w:rsidR="000B158D" w:rsidRDefault="000B158D" w:rsidP="003D60F7">
      <w:pPr>
        <w:ind w:left="1843"/>
      </w:pPr>
      <w:r>
        <w:t>Section for the Safe Handling of Hazardous Substances</w:t>
      </w:r>
    </w:p>
    <w:p w:rsidR="000B158D" w:rsidRDefault="000B158D" w:rsidP="003D60F7">
      <w:pPr>
        <w:ind w:left="1843"/>
      </w:pPr>
      <w:r>
        <w:t>S-651 81 Karlstad</w:t>
      </w:r>
    </w:p>
    <w:p w:rsidR="000B158D" w:rsidRDefault="000B158D" w:rsidP="003D60F7">
      <w:pPr>
        <w:spacing w:after="240"/>
        <w:ind w:left="1843"/>
      </w:pPr>
      <w:r>
        <w:t>Sweden”</w:t>
      </w:r>
    </w:p>
    <w:p w:rsidR="00F97B46" w:rsidRDefault="00F97B46" w:rsidP="003D60F7">
      <w:pPr>
        <w:pStyle w:val="Bullet1G"/>
        <w:tabs>
          <w:tab w:val="clear" w:pos="1701"/>
          <w:tab w:val="num" w:pos="1418"/>
        </w:tabs>
        <w:ind w:left="1418" w:hanging="284"/>
      </w:pPr>
      <w:r>
        <w:t>For the United States of America, replace the address with the following:</w:t>
      </w:r>
      <w:r w:rsidRPr="00281BE1" w:rsidDel="00F97B46">
        <w:t xml:space="preserve"> </w:t>
      </w:r>
    </w:p>
    <w:p w:rsidR="00F97B46" w:rsidRDefault="000B158D" w:rsidP="003D60F7">
      <w:pPr>
        <w:ind w:left="1843"/>
      </w:pPr>
      <w:r>
        <w:t>“</w:t>
      </w:r>
      <w:r w:rsidR="00F97B46">
        <w:t xml:space="preserve">Associate </w:t>
      </w:r>
      <w:r>
        <w:t>Administrator</w:t>
      </w:r>
      <w:r w:rsidR="00F97B46">
        <w:t xml:space="preserve"> for Hazardous Materials Safety</w:t>
      </w:r>
    </w:p>
    <w:p w:rsidR="000B158D" w:rsidRDefault="000B158D" w:rsidP="003D60F7">
      <w:pPr>
        <w:ind w:left="1843"/>
      </w:pPr>
      <w:r>
        <w:t>Pipeline and Hazardous Materials Safety Administration</w:t>
      </w:r>
    </w:p>
    <w:p w:rsidR="000B158D" w:rsidRDefault="000B158D" w:rsidP="003D60F7">
      <w:pPr>
        <w:ind w:left="1843"/>
      </w:pPr>
      <w:r>
        <w:t>US Department of Transportation</w:t>
      </w:r>
    </w:p>
    <w:p w:rsidR="000B158D" w:rsidRDefault="000B158D" w:rsidP="003D60F7">
      <w:pPr>
        <w:ind w:left="1843"/>
      </w:pPr>
      <w:r>
        <w:t>1200 New Jersey Avenue, SE</w:t>
      </w:r>
    </w:p>
    <w:p w:rsidR="000B158D" w:rsidRDefault="000B158D" w:rsidP="003D60F7">
      <w:pPr>
        <w:ind w:left="1843"/>
      </w:pPr>
      <w:r>
        <w:t>Washington, D.C. 20590</w:t>
      </w:r>
    </w:p>
    <w:p w:rsidR="000B158D" w:rsidRDefault="000B158D" w:rsidP="003D60F7">
      <w:pPr>
        <w:ind w:left="1843"/>
      </w:pPr>
      <w:r>
        <w:t>USA”</w:t>
      </w:r>
    </w:p>
    <w:p w:rsidR="000B158D" w:rsidRPr="00281BE1" w:rsidRDefault="000B158D" w:rsidP="00966D12">
      <w:pPr>
        <w:pStyle w:val="H1G"/>
        <w:ind w:left="2268"/>
      </w:pPr>
      <w:r w:rsidRPr="00966D12">
        <w:t>Appendix 5</w:t>
      </w:r>
    </w:p>
    <w:p w:rsidR="000B158D" w:rsidRDefault="000B158D" w:rsidP="003D60F7">
      <w:pPr>
        <w:pStyle w:val="SingleTxtG"/>
        <w:ind w:left="2268" w:hanging="1134"/>
      </w:pPr>
      <w:r>
        <w:t>Section 2</w:t>
      </w:r>
      <w:r>
        <w:tab/>
        <w:t xml:space="preserve">At the end of the </w:t>
      </w:r>
      <w:r w:rsidR="00F97B46">
        <w:t>7th sentence (</w:t>
      </w:r>
      <w:r w:rsidR="00297A67">
        <w:t>“Usually, the bursting pressure...”)</w:t>
      </w:r>
      <w:r w:rsidR="00F97B46">
        <w:t xml:space="preserve"> </w:t>
      </w:r>
      <w:r>
        <w:t>delete “transport”</w:t>
      </w:r>
      <w:r w:rsidR="00297A67">
        <w:t>.</w:t>
      </w:r>
    </w:p>
    <w:p w:rsidR="000B158D" w:rsidRDefault="000B158D" w:rsidP="003D60F7">
      <w:pPr>
        <w:pStyle w:val="SingleTxtG"/>
        <w:ind w:left="2268" w:hanging="1134"/>
      </w:pPr>
      <w:r>
        <w:tab/>
      </w:r>
      <w:r w:rsidR="00297A67">
        <w:t xml:space="preserve">At the end of the 8th sentence (“The 10 </w:t>
      </w:r>
      <w:r w:rsidR="00297A67" w:rsidRPr="00966D12">
        <w:rPr>
          <w:i/>
        </w:rPr>
        <w:t>l</w:t>
      </w:r>
      <w:r w:rsidR="00297A67">
        <w:t xml:space="preserve"> vessel…”) delete </w:t>
      </w:r>
      <w:proofErr w:type="spellStart"/>
      <w:r>
        <w:t>delete</w:t>
      </w:r>
      <w:proofErr w:type="spellEnd"/>
      <w:r>
        <w:t xml:space="preserve"> “as to be used in transport”</w:t>
      </w:r>
      <w:r w:rsidR="00297A67">
        <w:t>.</w:t>
      </w:r>
    </w:p>
    <w:p w:rsidR="000B158D" w:rsidRPr="00281BE1" w:rsidRDefault="000B158D" w:rsidP="00966D12">
      <w:pPr>
        <w:pStyle w:val="H1G"/>
        <w:ind w:left="2268"/>
      </w:pPr>
      <w:r w:rsidRPr="00966D12">
        <w:t>Appendix 6</w:t>
      </w:r>
    </w:p>
    <w:p w:rsidR="00FF24D6" w:rsidRDefault="000B158D" w:rsidP="003D60F7">
      <w:pPr>
        <w:pStyle w:val="SingleTxtG"/>
        <w:ind w:left="2268" w:hanging="1134"/>
      </w:pPr>
      <w:r>
        <w:t>2.1</w:t>
      </w:r>
      <w:r>
        <w:tab/>
      </w:r>
      <w:r w:rsidR="00FF24D6">
        <w:t xml:space="preserve">In the first sentence, replace “a new substance” with “new substances” and offered for transport” with “offered for classification”. </w:t>
      </w:r>
    </w:p>
    <w:p w:rsidR="000B158D" w:rsidRDefault="000B158D" w:rsidP="003D60F7">
      <w:pPr>
        <w:pStyle w:val="SingleTxtG"/>
        <w:ind w:left="2268" w:hanging="1134"/>
      </w:pPr>
      <w:r>
        <w:t>2.2</w:t>
      </w:r>
      <w:r>
        <w:tab/>
        <w:t xml:space="preserve">At the end of the first sentence insert: “taking into account their physical state, e.g. for solid </w:t>
      </w:r>
      <w:proofErr w:type="spellStart"/>
      <w:r>
        <w:t>nanomaterials</w:t>
      </w:r>
      <w:proofErr w:type="spellEnd"/>
      <w:r>
        <w:t>”.</w:t>
      </w:r>
    </w:p>
    <w:p w:rsidR="000B158D" w:rsidRDefault="000B158D" w:rsidP="003D60F7">
      <w:pPr>
        <w:pStyle w:val="SingleTxtG"/>
        <w:ind w:left="2268" w:hanging="1134"/>
      </w:pPr>
      <w:r>
        <w:tab/>
      </w:r>
      <w:proofErr w:type="gramStart"/>
      <w:r>
        <w:t xml:space="preserve">In the second </w:t>
      </w:r>
      <w:r w:rsidR="00745209">
        <w:t xml:space="preserve">sentence </w:t>
      </w:r>
      <w:r>
        <w:t>delete “during transport”.</w:t>
      </w:r>
      <w:proofErr w:type="gramEnd"/>
    </w:p>
    <w:p w:rsidR="000B158D" w:rsidRDefault="000B158D" w:rsidP="003D60F7">
      <w:pPr>
        <w:pStyle w:val="SingleTxtG"/>
        <w:ind w:left="2268" w:hanging="1134"/>
      </w:pPr>
      <w:r>
        <w:lastRenderedPageBreak/>
        <w:tab/>
        <w:t xml:space="preserve">Add a new sentence </w:t>
      </w:r>
      <w:r w:rsidR="00745209">
        <w:t>at the end to read as follows</w:t>
      </w:r>
      <w:r>
        <w:t>: “</w:t>
      </w:r>
      <w:r w:rsidRPr="00D849F3">
        <w:t>Some potentially corrosive materials may not be corrosive when solid but may liquefy during normal operations of transport, storage or use. Judgement needs to be applied in such cases to determine the need or otherwise for testing and classification.</w:t>
      </w:r>
      <w:proofErr w:type="gramStart"/>
      <w:r>
        <w:t>”</w:t>
      </w:r>
      <w:r w:rsidR="00FF24D6">
        <w:t>.</w:t>
      </w:r>
      <w:proofErr w:type="gramEnd"/>
    </w:p>
    <w:p w:rsidR="000B158D" w:rsidRDefault="000B158D" w:rsidP="003D60F7">
      <w:pPr>
        <w:pStyle w:val="SingleTxtG"/>
        <w:ind w:left="2268" w:hanging="1134"/>
      </w:pPr>
      <w:r>
        <w:t>3.1</w:t>
      </w:r>
      <w:r>
        <w:tab/>
        <w:t>Delete “of Division 4.1” and “of Division 5.2”</w:t>
      </w:r>
      <w:r w:rsidR="00FF24D6">
        <w:t>.</w:t>
      </w:r>
    </w:p>
    <w:p w:rsidR="000B158D" w:rsidRDefault="000B158D" w:rsidP="003D60F7">
      <w:pPr>
        <w:pStyle w:val="SingleTxtG"/>
        <w:ind w:left="2268" w:hanging="1134"/>
      </w:pPr>
      <w:r>
        <w:t>3.2</w:t>
      </w:r>
      <w:r>
        <w:tab/>
      </w:r>
      <w:r w:rsidR="000B2FC0">
        <w:t xml:space="preserve">Replace </w:t>
      </w:r>
      <w:r>
        <w:t xml:space="preserve">“Class 1 Acceptance Procedure” </w:t>
      </w:r>
      <w:r w:rsidR="000B2FC0">
        <w:t xml:space="preserve">with </w:t>
      </w:r>
      <w:r>
        <w:t>“acceptance procedure”</w:t>
      </w:r>
      <w:r w:rsidR="00FF24D6">
        <w:t>.</w:t>
      </w:r>
    </w:p>
    <w:p w:rsidR="000B158D" w:rsidRDefault="000B158D" w:rsidP="003D60F7">
      <w:pPr>
        <w:pStyle w:val="SingleTxtG"/>
        <w:ind w:left="2268" w:hanging="1134"/>
      </w:pPr>
      <w:r>
        <w:t>3.3</w:t>
      </w:r>
      <w:r>
        <w:tab/>
      </w:r>
      <w:r w:rsidR="000B2FC0">
        <w:t>At the introductory sentence, d</w:t>
      </w:r>
      <w:r>
        <w:t>elete “Class 1</w:t>
      </w:r>
      <w:proofErr w:type="gramStart"/>
      <w:r w:rsidR="000B2FC0">
        <w:t>”</w:t>
      </w:r>
      <w:r>
        <w:t xml:space="preserve"> </w:t>
      </w:r>
      <w:r w:rsidR="000B2FC0">
        <w:t>.</w:t>
      </w:r>
      <w:proofErr w:type="gramEnd"/>
    </w:p>
    <w:p w:rsidR="000B2FC0" w:rsidRDefault="000B158D" w:rsidP="003D60F7">
      <w:pPr>
        <w:pStyle w:val="SingleTxtG"/>
        <w:ind w:left="2268" w:hanging="1134"/>
      </w:pPr>
      <w:r>
        <w:tab/>
        <w:t xml:space="preserve">In </w:t>
      </w:r>
      <w:r w:rsidR="000B2FC0">
        <w:t xml:space="preserve">sub-paragraph </w:t>
      </w:r>
      <w:r>
        <w:t>(d)</w:t>
      </w:r>
      <w:r w:rsidR="000B2FC0">
        <w:t xml:space="preserve">: </w:t>
      </w:r>
    </w:p>
    <w:p w:rsidR="000B2FC0" w:rsidRDefault="000B2FC0" w:rsidP="00966D12">
      <w:pPr>
        <w:pStyle w:val="Bullet1G"/>
        <w:tabs>
          <w:tab w:val="clear" w:pos="1701"/>
          <w:tab w:val="num" w:pos="2552"/>
        </w:tabs>
        <w:ind w:left="2552" w:hanging="284"/>
      </w:pPr>
      <w:r>
        <w:t>D</w:t>
      </w:r>
      <w:r w:rsidR="000B158D">
        <w:t>elete “of Division 5.1”</w:t>
      </w:r>
      <w:r>
        <w:t xml:space="preserve"> in the introductory sentence</w:t>
      </w:r>
    </w:p>
    <w:p w:rsidR="000B2FC0" w:rsidRDefault="000B2FC0" w:rsidP="00966D12">
      <w:pPr>
        <w:pStyle w:val="Bullet1G"/>
        <w:tabs>
          <w:tab w:val="clear" w:pos="1701"/>
          <w:tab w:val="num" w:pos="2552"/>
        </w:tabs>
        <w:ind w:left="2552" w:hanging="284"/>
      </w:pPr>
      <w:r>
        <w:t>In the first indent, insert “/category I” after “packing group I” and “/2” af</w:t>
      </w:r>
      <w:r w:rsidR="00CE2CC5">
        <w:t>ter “II”</w:t>
      </w:r>
    </w:p>
    <w:p w:rsidR="00CE2CC5" w:rsidRDefault="00CE2CC5" w:rsidP="00966D12">
      <w:pPr>
        <w:pStyle w:val="Bullet1G"/>
        <w:tabs>
          <w:tab w:val="clear" w:pos="1701"/>
          <w:tab w:val="num" w:pos="2552"/>
        </w:tabs>
        <w:ind w:left="2552" w:hanging="284"/>
      </w:pPr>
      <w:r>
        <w:t>In the second indent, insert “/category III” after “packing group III”</w:t>
      </w:r>
    </w:p>
    <w:p w:rsidR="000B158D" w:rsidRDefault="000B158D" w:rsidP="003D60F7">
      <w:pPr>
        <w:pStyle w:val="SingleTxtG"/>
        <w:ind w:left="2268" w:hanging="1134"/>
      </w:pPr>
      <w:r>
        <w:t>3.4</w:t>
      </w:r>
      <w:r>
        <w:tab/>
      </w:r>
      <w:r w:rsidR="00CE2CC5">
        <w:t xml:space="preserve">Delete </w:t>
      </w:r>
      <w:r>
        <w:t xml:space="preserve">“class 1” </w:t>
      </w:r>
      <w:r w:rsidR="00CE2CC5">
        <w:t>and</w:t>
      </w:r>
      <w:r>
        <w:t xml:space="preserve"> replace “should be applied” </w:t>
      </w:r>
      <w:r w:rsidR="00CE2CC5">
        <w:t xml:space="preserve">with </w:t>
      </w:r>
      <w:r>
        <w:t>“has to be performed”</w:t>
      </w:r>
      <w:r w:rsidR="00CE2CC5">
        <w:t>.</w:t>
      </w:r>
    </w:p>
    <w:p w:rsidR="000B158D" w:rsidRDefault="000B158D" w:rsidP="003D60F7">
      <w:pPr>
        <w:pStyle w:val="SingleTxtG"/>
        <w:ind w:left="2268" w:hanging="1134"/>
      </w:pPr>
      <w:r>
        <w:t>4</w:t>
      </w:r>
      <w:r>
        <w:tab/>
      </w:r>
      <w:r w:rsidR="00CE2CC5">
        <w:t xml:space="preserve">In the title, delete </w:t>
      </w:r>
      <w:r>
        <w:t>“(Class 3)”</w:t>
      </w:r>
      <w:r w:rsidR="00CE2CC5">
        <w:t>.</w:t>
      </w:r>
    </w:p>
    <w:p w:rsidR="000B158D" w:rsidRDefault="000B158D" w:rsidP="003D60F7">
      <w:pPr>
        <w:pStyle w:val="SingleTxtG"/>
        <w:ind w:left="2268" w:hanging="1134"/>
      </w:pPr>
      <w:r>
        <w:t>5</w:t>
      </w:r>
      <w:r>
        <w:tab/>
      </w:r>
      <w:r w:rsidR="00CE2CC5">
        <w:t xml:space="preserve">In the title, </w:t>
      </w:r>
      <w:r>
        <w:t>delete “(Class 4)”</w:t>
      </w:r>
      <w:r w:rsidR="00CE2CC5">
        <w:t>.</w:t>
      </w:r>
      <w:r>
        <w:t xml:space="preserve"> </w:t>
      </w:r>
    </w:p>
    <w:p w:rsidR="000B158D" w:rsidRDefault="000B158D" w:rsidP="003D60F7">
      <w:pPr>
        <w:pStyle w:val="SingleTxtG"/>
        <w:ind w:left="2268" w:hanging="1134"/>
      </w:pPr>
      <w:r>
        <w:t>5.1</w:t>
      </w:r>
      <w:r>
        <w:tab/>
      </w:r>
      <w:r w:rsidR="00CE2CC5">
        <w:t xml:space="preserve">In the title, </w:t>
      </w:r>
      <w:r>
        <w:t>delete “(Division 4.1)”</w:t>
      </w:r>
      <w:r w:rsidR="00CE2CC5">
        <w:t>.</w:t>
      </w:r>
      <w:r>
        <w:t xml:space="preserve"> </w:t>
      </w:r>
    </w:p>
    <w:p w:rsidR="000B158D" w:rsidRDefault="000B158D" w:rsidP="003D60F7">
      <w:pPr>
        <w:pStyle w:val="SingleTxtG"/>
        <w:ind w:left="2268" w:hanging="1134"/>
      </w:pPr>
      <w:r>
        <w:t>5.2</w:t>
      </w:r>
      <w:r>
        <w:tab/>
      </w:r>
      <w:r w:rsidR="00CE2CC5">
        <w:t xml:space="preserve">In the title, </w:t>
      </w:r>
      <w:r>
        <w:t>delete “(Division 4.2)”</w:t>
      </w:r>
      <w:r w:rsidR="00CE2CC5">
        <w:t>.</w:t>
      </w:r>
      <w:r>
        <w:t xml:space="preserve"> </w:t>
      </w:r>
    </w:p>
    <w:p w:rsidR="000B158D" w:rsidRDefault="000B158D" w:rsidP="003D60F7">
      <w:pPr>
        <w:pStyle w:val="SingleTxtG"/>
        <w:ind w:left="2268" w:hanging="1134"/>
      </w:pPr>
      <w:r>
        <w:t>5.3</w:t>
      </w:r>
      <w:r>
        <w:tab/>
      </w:r>
      <w:r w:rsidR="00CE2CC5">
        <w:t>Amend the title to read as follows: “Substances which, in contact with water, may react to emit flammable gases”.</w:t>
      </w:r>
    </w:p>
    <w:p w:rsidR="000B158D" w:rsidRDefault="000B158D" w:rsidP="003D60F7">
      <w:pPr>
        <w:pStyle w:val="SingleTxtG"/>
        <w:ind w:left="2268" w:hanging="1134"/>
      </w:pPr>
      <w:r>
        <w:t>6</w:t>
      </w:r>
      <w:r>
        <w:tab/>
      </w:r>
      <w:r w:rsidR="00CE2CC5">
        <w:t xml:space="preserve">In the title, </w:t>
      </w:r>
      <w:r>
        <w:t>delete “(Class 5)”</w:t>
      </w:r>
      <w:r w:rsidR="00CE2CC5">
        <w:t>.</w:t>
      </w:r>
      <w:r>
        <w:t xml:space="preserve"> </w:t>
      </w:r>
    </w:p>
    <w:p w:rsidR="000B158D" w:rsidRDefault="000B158D" w:rsidP="003D60F7">
      <w:pPr>
        <w:pStyle w:val="SingleTxtG"/>
        <w:ind w:left="2268" w:hanging="1134"/>
      </w:pPr>
      <w:r>
        <w:t>6.1</w:t>
      </w:r>
      <w:r>
        <w:tab/>
      </w:r>
      <w:r w:rsidR="00A3666C">
        <w:t xml:space="preserve">In the title, </w:t>
      </w:r>
      <w:r>
        <w:t>delete “(Division 5.1)”</w:t>
      </w:r>
      <w:r w:rsidR="00A3666C">
        <w:t>.</w:t>
      </w:r>
      <w:r>
        <w:t xml:space="preserve"> </w:t>
      </w:r>
    </w:p>
    <w:p w:rsidR="000B158D" w:rsidRDefault="000B158D" w:rsidP="003D60F7">
      <w:pPr>
        <w:pStyle w:val="SingleTxtG"/>
        <w:ind w:left="2268" w:hanging="1134"/>
      </w:pPr>
      <w:r>
        <w:t>6.1.1</w:t>
      </w:r>
      <w:r>
        <w:tab/>
      </w:r>
      <w:r w:rsidR="00A3666C">
        <w:t xml:space="preserve">In the first sentence, </w:t>
      </w:r>
      <w:r>
        <w:t>delete “of Division 5.1”</w:t>
      </w:r>
      <w:r w:rsidR="00A3666C">
        <w:t>.</w:t>
      </w:r>
      <w:r>
        <w:t xml:space="preserve"> </w:t>
      </w:r>
    </w:p>
    <w:p w:rsidR="000B158D" w:rsidRDefault="000B158D" w:rsidP="003D60F7">
      <w:pPr>
        <w:pStyle w:val="SingleTxtG"/>
        <w:ind w:left="2268" w:hanging="1134"/>
      </w:pPr>
      <w:r>
        <w:t>6.2</w:t>
      </w:r>
      <w:r>
        <w:tab/>
      </w:r>
      <w:r w:rsidR="00A3666C">
        <w:t xml:space="preserve">In the title, </w:t>
      </w:r>
      <w:r>
        <w:t>delete “(Division 5.2)”</w:t>
      </w:r>
      <w:r w:rsidR="00A3666C">
        <w:t>.</w:t>
      </w:r>
      <w:r>
        <w:t xml:space="preserve"> </w:t>
      </w:r>
    </w:p>
    <w:p w:rsidR="000B158D" w:rsidRPr="00D24888" w:rsidRDefault="000B158D" w:rsidP="000B158D">
      <w:pPr>
        <w:pStyle w:val="HChG"/>
      </w:pPr>
      <w:r w:rsidRPr="00D24888">
        <w:br w:type="page"/>
      </w:r>
      <w:r w:rsidRPr="00D24888">
        <w:lastRenderedPageBreak/>
        <w:t>Part II</w:t>
      </w:r>
    </w:p>
    <w:p w:rsidR="000B158D" w:rsidRPr="00D24888" w:rsidRDefault="000B158D" w:rsidP="000B158D">
      <w:pPr>
        <w:pStyle w:val="HChG"/>
      </w:pPr>
      <w:r w:rsidRPr="00D24888">
        <w:tab/>
      </w:r>
      <w:r w:rsidRPr="00D24888">
        <w:tab/>
        <w:t xml:space="preserve">Consequential amendments to the </w:t>
      </w:r>
      <w:r w:rsidR="00815A2F">
        <w:t>nineteenth</w:t>
      </w:r>
      <w:r w:rsidRPr="00D24888">
        <w:t xml:space="preserve"> revised edition of the United Nations Recommendations on the Transport of Dangerous Goods, Model Regulations</w:t>
      </w:r>
    </w:p>
    <w:p w:rsidR="000B158D" w:rsidRDefault="00966D12" w:rsidP="00966D12">
      <w:pPr>
        <w:rPr>
          <w:b/>
        </w:rPr>
      </w:pPr>
      <w:r>
        <w:rPr>
          <w:b/>
        </w:rPr>
        <w:tab/>
      </w:r>
      <w:r>
        <w:rPr>
          <w:b/>
        </w:rPr>
        <w:tab/>
      </w:r>
      <w:r w:rsidR="000B158D" w:rsidRPr="00966D12">
        <w:rPr>
          <w:b/>
        </w:rPr>
        <w:t>Chapter 2.1</w:t>
      </w:r>
    </w:p>
    <w:p w:rsidR="00966D12" w:rsidRPr="00966D12" w:rsidRDefault="00966D12" w:rsidP="00966D12">
      <w:pPr>
        <w:rPr>
          <w:b/>
        </w:rPr>
      </w:pPr>
    </w:p>
    <w:p w:rsidR="001344B8" w:rsidRDefault="000B158D" w:rsidP="00966D12">
      <w:pPr>
        <w:spacing w:after="120"/>
        <w:ind w:left="2268" w:hanging="1134"/>
      </w:pPr>
      <w:r w:rsidRPr="00D24888">
        <w:t>2.1.1.1 (c)</w:t>
      </w:r>
      <w:r w:rsidRPr="00D24888">
        <w:tab/>
        <w:t>Amend the end of the sentence to read: “… a practical explosive or …”</w:t>
      </w:r>
    </w:p>
    <w:p w:rsidR="00966D12" w:rsidRPr="00966D12" w:rsidRDefault="00966D12" w:rsidP="00966D12">
      <w:pPr>
        <w:spacing w:before="240"/>
        <w:ind w:left="1134" w:right="1134"/>
        <w:jc w:val="center"/>
        <w:rPr>
          <w:u w:val="single"/>
        </w:rPr>
      </w:pPr>
      <w:r>
        <w:rPr>
          <w:u w:val="single"/>
        </w:rPr>
        <w:tab/>
      </w:r>
      <w:r>
        <w:rPr>
          <w:u w:val="single"/>
        </w:rPr>
        <w:tab/>
      </w:r>
      <w:r>
        <w:rPr>
          <w:u w:val="single"/>
        </w:rPr>
        <w:tab/>
      </w:r>
    </w:p>
    <w:sectPr w:rsidR="00966D12" w:rsidRPr="00966D12" w:rsidSect="00BF0E8B">
      <w:headerReference w:type="even" r:id="rId10"/>
      <w:headerReference w:type="default" r:id="rId11"/>
      <w:footerReference w:type="even" r:id="rId12"/>
      <w:footerReference w:type="default" r:id="rId13"/>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8A5" w:rsidRDefault="000B28A5"/>
  </w:endnote>
  <w:endnote w:type="continuationSeparator" w:id="0">
    <w:p w:rsidR="000B28A5" w:rsidRDefault="000B28A5"/>
  </w:endnote>
  <w:endnote w:type="continuationNotice" w:id="1">
    <w:p w:rsidR="000B28A5" w:rsidRDefault="000B2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A5" w:rsidRPr="0095385C" w:rsidRDefault="000B28A5" w:rsidP="0095385C">
    <w:pPr>
      <w:pStyle w:val="Footer"/>
      <w:tabs>
        <w:tab w:val="right" w:pos="9638"/>
      </w:tabs>
      <w:rPr>
        <w:sz w:val="18"/>
      </w:rPr>
    </w:pPr>
    <w:r w:rsidRPr="0095385C">
      <w:rPr>
        <w:b/>
        <w:sz w:val="18"/>
      </w:rPr>
      <w:fldChar w:fldCharType="begin"/>
    </w:r>
    <w:r w:rsidRPr="0095385C">
      <w:rPr>
        <w:b/>
        <w:sz w:val="18"/>
      </w:rPr>
      <w:instrText xml:space="preserve"> PAGE  \* MERGEFORMAT </w:instrText>
    </w:r>
    <w:r w:rsidRPr="0095385C">
      <w:rPr>
        <w:b/>
        <w:sz w:val="18"/>
      </w:rPr>
      <w:fldChar w:fldCharType="separate"/>
    </w:r>
    <w:r w:rsidR="002F16E1">
      <w:rPr>
        <w:b/>
        <w:noProof/>
        <w:sz w:val="18"/>
      </w:rPr>
      <w:t>28</w:t>
    </w:r>
    <w:r w:rsidRPr="0095385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A5" w:rsidRPr="0095385C" w:rsidRDefault="000B28A5" w:rsidP="0095385C">
    <w:pPr>
      <w:pStyle w:val="Footer"/>
      <w:tabs>
        <w:tab w:val="right" w:pos="9638"/>
      </w:tabs>
      <w:rPr>
        <w:b/>
        <w:sz w:val="18"/>
      </w:rPr>
    </w:pPr>
    <w:r>
      <w:tab/>
    </w:r>
    <w:r w:rsidRPr="0095385C">
      <w:rPr>
        <w:b/>
        <w:sz w:val="18"/>
      </w:rPr>
      <w:fldChar w:fldCharType="begin"/>
    </w:r>
    <w:r w:rsidRPr="0095385C">
      <w:rPr>
        <w:b/>
        <w:sz w:val="18"/>
      </w:rPr>
      <w:instrText xml:space="preserve"> PAGE  \* MERGEFORMAT </w:instrText>
    </w:r>
    <w:r w:rsidRPr="0095385C">
      <w:rPr>
        <w:b/>
        <w:sz w:val="18"/>
      </w:rPr>
      <w:fldChar w:fldCharType="separate"/>
    </w:r>
    <w:r w:rsidR="002F16E1">
      <w:rPr>
        <w:b/>
        <w:noProof/>
        <w:sz w:val="18"/>
      </w:rPr>
      <w:t>27</w:t>
    </w:r>
    <w:r w:rsidRPr="0095385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8A5" w:rsidRPr="000B175B" w:rsidRDefault="000B28A5" w:rsidP="000B175B">
      <w:pPr>
        <w:tabs>
          <w:tab w:val="right" w:pos="2155"/>
        </w:tabs>
        <w:spacing w:after="80"/>
        <w:ind w:left="680"/>
        <w:rPr>
          <w:u w:val="single"/>
        </w:rPr>
      </w:pPr>
      <w:r>
        <w:rPr>
          <w:u w:val="single"/>
        </w:rPr>
        <w:tab/>
      </w:r>
    </w:p>
  </w:footnote>
  <w:footnote w:type="continuationSeparator" w:id="0">
    <w:p w:rsidR="000B28A5" w:rsidRPr="00FC68B7" w:rsidRDefault="000B28A5" w:rsidP="00FC68B7">
      <w:pPr>
        <w:tabs>
          <w:tab w:val="left" w:pos="2155"/>
        </w:tabs>
        <w:spacing w:after="80"/>
        <w:ind w:left="680"/>
        <w:rPr>
          <w:u w:val="single"/>
        </w:rPr>
      </w:pPr>
      <w:r>
        <w:rPr>
          <w:u w:val="single"/>
        </w:rPr>
        <w:tab/>
      </w:r>
    </w:p>
  </w:footnote>
  <w:footnote w:type="continuationNotice" w:id="1">
    <w:p w:rsidR="000B28A5" w:rsidRDefault="000B28A5"/>
  </w:footnote>
  <w:footnote w:id="2">
    <w:p w:rsidR="000B28A5" w:rsidRPr="0086261F" w:rsidRDefault="000B28A5" w:rsidP="00A30E3C">
      <w:pPr>
        <w:pStyle w:val="FootnoteText"/>
      </w:pPr>
      <w:r w:rsidRPr="0086261F">
        <w:tab/>
      </w:r>
      <w:r w:rsidRPr="0086261F">
        <w:rPr>
          <w:rStyle w:val="FootnoteReference"/>
        </w:rPr>
        <w:footnoteRef/>
      </w:r>
      <w:r w:rsidRPr="0086261F">
        <w:tab/>
      </w:r>
      <w:r w:rsidRPr="0086261F">
        <w:rPr>
          <w:color w:val="000000"/>
          <w:lang w:eastAsia="en-GB"/>
        </w:rPr>
        <w:t>In accordance with the programme of work of the Sub-Committee for</w:t>
      </w:r>
      <w:r w:rsidRPr="0086261F">
        <w:t xml:space="preserve"> 2015–2016 approved by the Committee at its seventh session (see ST/SG/AC.10/C.3/92, paragraph 95 and ST/SG/AC.10/42, para. 15)</w:t>
      </w:r>
      <w:r w:rsidRPr="0086261F">
        <w:rPr>
          <w:color w:val="000000"/>
          <w:lang w:eastAsia="en-GB"/>
        </w:rPr>
        <w:t>.</w:t>
      </w:r>
    </w:p>
  </w:footnote>
  <w:footnote w:id="3">
    <w:p w:rsidR="000B28A5" w:rsidRPr="0086261F" w:rsidRDefault="000B28A5">
      <w:pPr>
        <w:pStyle w:val="FootnoteText"/>
        <w:rPr>
          <w:i/>
        </w:rPr>
      </w:pPr>
      <w:r w:rsidRPr="0086261F">
        <w:tab/>
      </w:r>
      <w:r w:rsidRPr="0086261F">
        <w:rPr>
          <w:rStyle w:val="FootnoteReference"/>
        </w:rPr>
        <w:footnoteRef/>
      </w:r>
      <w:r w:rsidRPr="0086261F">
        <w:t xml:space="preserve"> </w:t>
      </w:r>
      <w:r w:rsidRPr="0086261F">
        <w:tab/>
      </w:r>
      <w:r w:rsidRPr="0086261F">
        <w:rPr>
          <w:b/>
          <w:i/>
          <w:u w:val="single"/>
        </w:rPr>
        <w:t>Note by the secretariat</w:t>
      </w:r>
      <w:r w:rsidRPr="0086261F">
        <w:rPr>
          <w:i/>
        </w:rPr>
        <w:t xml:space="preserve">: It is unclear whether this paragraph relates </w:t>
      </w:r>
      <w:proofErr w:type="gramStart"/>
      <w:r w:rsidRPr="0086261F">
        <w:rPr>
          <w:i/>
        </w:rPr>
        <w:t>both to 1.1.2 and 1.1.3 or</w:t>
      </w:r>
      <w:proofErr w:type="gramEnd"/>
      <w:r w:rsidRPr="0086261F">
        <w:rPr>
          <w:i/>
        </w:rPr>
        <w:t xml:space="preserve"> only to 1.1.3. If it relates only to 1.1.3, the secretariat recommends placing it as the last sentence of this paragraph (instead of as an individual paragraph without numbering). If it relates both to 1.1.2 and 1.1.3, the secretariat recommends numbering it as 1.1.4.</w:t>
      </w:r>
    </w:p>
  </w:footnote>
  <w:footnote w:id="4">
    <w:p w:rsidR="000B28A5" w:rsidRPr="0086261F" w:rsidRDefault="000B28A5">
      <w:pPr>
        <w:pStyle w:val="FootnoteText"/>
      </w:pPr>
      <w:r w:rsidRPr="0086261F">
        <w:tab/>
      </w:r>
      <w:r w:rsidRPr="0086261F">
        <w:rPr>
          <w:rStyle w:val="FootnoteReference"/>
        </w:rPr>
        <w:footnoteRef/>
      </w:r>
      <w:r w:rsidRPr="0086261F">
        <w:t xml:space="preserve"> </w:t>
      </w:r>
      <w:r w:rsidRPr="0086261F">
        <w:tab/>
      </w:r>
      <w:r w:rsidRPr="0086261F">
        <w:rPr>
          <w:b/>
          <w:i/>
          <w:u w:val="single"/>
        </w:rPr>
        <w:t>Note by the secretariat</w:t>
      </w:r>
      <w:r w:rsidRPr="0086261F">
        <w:t xml:space="preserve">: </w:t>
      </w:r>
      <w:r w:rsidRPr="0086261F">
        <w:rPr>
          <w:i/>
        </w:rPr>
        <w:t>The Sub-Committee is invited to check whether the correct reference to be indicated here is 1.2.1.4.</w:t>
      </w:r>
    </w:p>
  </w:footnote>
  <w:footnote w:id="5">
    <w:p w:rsidR="000B28A5" w:rsidRPr="0086261F" w:rsidRDefault="000B28A5">
      <w:pPr>
        <w:pStyle w:val="FootnoteText"/>
      </w:pPr>
      <w:r w:rsidRPr="0086261F">
        <w:tab/>
      </w:r>
      <w:r w:rsidRPr="0086261F">
        <w:rPr>
          <w:rStyle w:val="FootnoteReference"/>
        </w:rPr>
        <w:footnoteRef/>
      </w:r>
      <w:r w:rsidRPr="0086261F">
        <w:t xml:space="preserve"> </w:t>
      </w:r>
      <w:r w:rsidRPr="0086261F">
        <w:tab/>
      </w:r>
      <w:r w:rsidRPr="0086261F">
        <w:rPr>
          <w:b/>
          <w:i/>
          <w:u w:val="single"/>
        </w:rPr>
        <w:t>Note by the secretariat</w:t>
      </w:r>
      <w:r w:rsidRPr="0086261F">
        <w:rPr>
          <w:b/>
          <w:i/>
        </w:rPr>
        <w:t>:</w:t>
      </w:r>
      <w:r w:rsidRPr="0086261F">
        <w:rPr>
          <w:i/>
        </w:rPr>
        <w:t xml:space="preserve"> The reference in the marked-up copy in informal document (TDG/INF.7/Add.1-GHS/INF.5/Add.1) reads: 2.1.3.1.2. The Sub-Committee is invited to confirm the correct reference to be used. </w:t>
      </w:r>
    </w:p>
  </w:footnote>
  <w:footnote w:id="6">
    <w:p w:rsidR="000B28A5" w:rsidRPr="0086261F" w:rsidRDefault="000B28A5">
      <w:pPr>
        <w:pStyle w:val="FootnoteText"/>
      </w:pPr>
      <w:r w:rsidRPr="0086261F">
        <w:tab/>
      </w:r>
      <w:r w:rsidRPr="0086261F">
        <w:rPr>
          <w:rStyle w:val="FootnoteReference"/>
        </w:rPr>
        <w:footnoteRef/>
      </w:r>
      <w:r w:rsidRPr="0086261F">
        <w:t xml:space="preserve"> </w:t>
      </w:r>
      <w:r w:rsidRPr="0086261F">
        <w:tab/>
      </w:r>
      <w:r w:rsidRPr="0086261F">
        <w:rPr>
          <w:b/>
          <w:i/>
          <w:u w:val="single"/>
        </w:rPr>
        <w:t>Note by the secretariat</w:t>
      </w:r>
      <w:r w:rsidRPr="0086261F">
        <w:rPr>
          <w:b/>
          <w:i/>
        </w:rPr>
        <w:t>:</w:t>
      </w:r>
      <w:r w:rsidRPr="0086261F">
        <w:rPr>
          <w:i/>
        </w:rPr>
        <w:t xml:space="preserve"> The reference in the marked-up copy in informal document (TDG/INF.7/Add.1-GHS/INF.5/Add.1) reads: “2.1.1.1 (b)”. The Sub-Committee is invited to confirm the correct reference to be used. </w:t>
      </w:r>
    </w:p>
  </w:footnote>
  <w:footnote w:id="7">
    <w:p w:rsidR="000B28A5" w:rsidRPr="0086261F" w:rsidRDefault="000B28A5">
      <w:pPr>
        <w:pStyle w:val="FootnoteText"/>
        <w:rPr>
          <w:i/>
        </w:rPr>
      </w:pPr>
      <w:r w:rsidRPr="0086261F">
        <w:tab/>
      </w:r>
      <w:r w:rsidRPr="0086261F">
        <w:rPr>
          <w:rStyle w:val="FootnoteReference"/>
        </w:rPr>
        <w:footnoteRef/>
      </w:r>
      <w:r w:rsidRPr="0086261F">
        <w:t xml:space="preserve"> </w:t>
      </w:r>
      <w:r w:rsidRPr="0086261F">
        <w:tab/>
      </w:r>
      <w:r w:rsidRPr="0086261F">
        <w:rPr>
          <w:b/>
          <w:i/>
          <w:u w:val="single"/>
        </w:rPr>
        <w:t>Note by the secretariat:</w:t>
      </w:r>
      <w:r w:rsidRPr="0086261F">
        <w:rPr>
          <w:i/>
          <w:u w:val="single"/>
        </w:rPr>
        <w:t xml:space="preserve"> </w:t>
      </w:r>
      <w:r w:rsidRPr="0086261F">
        <w:rPr>
          <w:i/>
        </w:rPr>
        <w:t xml:space="preserve">The text in the submitted marked-up copy reads “Specific criteria by which articles may be excluded from the class of explosives </w:t>
      </w:r>
      <w:r w:rsidRPr="0086261F">
        <w:rPr>
          <w:b/>
          <w:i/>
        </w:rPr>
        <w:t>(for transport)</w:t>
      </w:r>
      <w:r w:rsidRPr="0086261F">
        <w:rPr>
          <w:i/>
        </w:rPr>
        <w:t>….</w:t>
      </w:r>
      <w:proofErr w:type="gramStart"/>
      <w:r w:rsidRPr="0086261F">
        <w:rPr>
          <w:i/>
        </w:rPr>
        <w:t>”.</w:t>
      </w:r>
      <w:proofErr w:type="gramEnd"/>
      <w:r w:rsidRPr="0086261F">
        <w:rPr>
          <w:i/>
        </w:rPr>
        <w:t xml:space="preserve"> </w:t>
      </w:r>
    </w:p>
    <w:p w:rsidR="000B28A5" w:rsidRPr="0086261F" w:rsidRDefault="000B28A5">
      <w:pPr>
        <w:pStyle w:val="FootnoteText"/>
        <w:rPr>
          <w:i/>
        </w:rPr>
      </w:pPr>
      <w:r w:rsidRPr="0086261F">
        <w:rPr>
          <w:i/>
        </w:rPr>
        <w:tab/>
      </w:r>
      <w:r w:rsidRPr="0086261F">
        <w:rPr>
          <w:i/>
        </w:rPr>
        <w:tab/>
        <w:t xml:space="preserve">The Sub-Committee is invited to clarify whether this text was overlooked in the list of amendments or whether it should be deleted in the marked-up copy (see informal document TDG/INF.7/Add.1 – GHS/INF.5/Add.1. </w:t>
      </w:r>
    </w:p>
  </w:footnote>
  <w:footnote w:id="8">
    <w:p w:rsidR="000B28A5" w:rsidRPr="0086261F" w:rsidRDefault="000B28A5" w:rsidP="005401B2">
      <w:pPr>
        <w:pStyle w:val="FootnoteText"/>
      </w:pPr>
      <w:r w:rsidRPr="0086261F">
        <w:tab/>
      </w:r>
      <w:r w:rsidRPr="0086261F">
        <w:rPr>
          <w:rStyle w:val="FootnoteReference"/>
        </w:rPr>
        <w:footnoteRef/>
      </w:r>
      <w:r w:rsidRPr="0086261F">
        <w:t xml:space="preserve"> </w:t>
      </w:r>
      <w:r w:rsidRPr="0086261F">
        <w:tab/>
      </w:r>
      <w:r w:rsidRPr="0086261F">
        <w:rPr>
          <w:b/>
          <w:i/>
          <w:u w:val="single"/>
        </w:rPr>
        <w:t>Note by the secretariat:</w:t>
      </w:r>
      <w:r w:rsidRPr="0086261F">
        <w:rPr>
          <w:i/>
        </w:rPr>
        <w:t xml:space="preserve"> This is a correction to be included in a forthcoming corrigendum to the 6th revised edition of the Manual (i.e. it should not be considered as an amendment and therefore it will not be included in the consolidated list of amendments to the 6th revised edition). </w:t>
      </w:r>
    </w:p>
  </w:footnote>
  <w:footnote w:id="9">
    <w:p w:rsidR="000B28A5" w:rsidRPr="0086261F" w:rsidRDefault="000B28A5">
      <w:pPr>
        <w:pStyle w:val="FootnoteText"/>
        <w:rPr>
          <w:i/>
        </w:rPr>
      </w:pPr>
      <w:r w:rsidRPr="0086261F">
        <w:tab/>
      </w:r>
      <w:r w:rsidRPr="0086261F">
        <w:rPr>
          <w:rStyle w:val="FootnoteReference"/>
        </w:rPr>
        <w:footnoteRef/>
      </w:r>
      <w:r w:rsidRPr="0086261F">
        <w:t xml:space="preserve"> </w:t>
      </w:r>
      <w:r w:rsidRPr="0086261F">
        <w:tab/>
      </w:r>
      <w:r w:rsidRPr="0086261F">
        <w:rPr>
          <w:b/>
          <w:i/>
          <w:u w:val="single"/>
        </w:rPr>
        <w:t>Note by the secretariat</w:t>
      </w:r>
      <w:r w:rsidRPr="0086261F">
        <w:t xml:space="preserve">: </w:t>
      </w:r>
      <w:r w:rsidRPr="0086261F">
        <w:rPr>
          <w:i/>
        </w:rPr>
        <w:t>The Sub-Committee is invited to consider whether the proposed reference “go to box 11”, should be amended to read “go to box 11 of figure 20.1” as there is no box 11 in figure 20.3.</w:t>
      </w:r>
    </w:p>
  </w:footnote>
  <w:footnote w:id="10">
    <w:p w:rsidR="000B28A5" w:rsidRPr="00546C67" w:rsidRDefault="000B28A5">
      <w:pPr>
        <w:pStyle w:val="FootnoteText"/>
      </w:pPr>
      <w:r>
        <w:tab/>
      </w:r>
      <w:r w:rsidRPr="0086261F">
        <w:rPr>
          <w:rStyle w:val="FootnoteReference"/>
        </w:rPr>
        <w:footnoteRef/>
      </w:r>
      <w:r w:rsidRPr="0086261F">
        <w:t xml:space="preserve"> </w:t>
      </w:r>
      <w:r>
        <w:tab/>
      </w:r>
      <w:r w:rsidRPr="00546C67">
        <w:rPr>
          <w:b/>
          <w:i/>
          <w:u w:val="single"/>
        </w:rPr>
        <w:t>Note by the secretariat</w:t>
      </w:r>
      <w:r w:rsidRPr="00546C67">
        <w:rPr>
          <w:b/>
          <w:i/>
        </w:rPr>
        <w:t xml:space="preserve">: </w:t>
      </w:r>
      <w:r w:rsidRPr="00546C67">
        <w:rPr>
          <w:i/>
        </w:rPr>
        <w:t>In the marked-up copy in informal document TDG/INF.7/Add.4 – GHS/INF.5/Add.4</w:t>
      </w:r>
      <w:r>
        <w:rPr>
          <w:i/>
        </w:rPr>
        <w:t xml:space="preserve">, the terms </w:t>
      </w:r>
      <w:r w:rsidRPr="00AB33D9">
        <w:rPr>
          <w:i/>
        </w:rPr>
        <w:t>“hazard group/hazard grouping”</w:t>
      </w:r>
      <w:r>
        <w:t xml:space="preserve">  have been replaced by </w:t>
      </w:r>
      <w:r w:rsidRPr="00546C67">
        <w:rPr>
          <w:i/>
        </w:rPr>
        <w:t>packing group” (instead of “packing group/category”</w:t>
      </w:r>
      <w:r>
        <w:rPr>
          <w:i/>
        </w:rPr>
        <w:t xml:space="preserve"> as indicated here</w:t>
      </w:r>
      <w:r w:rsidRPr="00546C67">
        <w:rPr>
          <w:i/>
        </w:rPr>
        <w:t xml:space="preserve">). The Sub-Committee is invited to </w:t>
      </w:r>
      <w:r>
        <w:rPr>
          <w:i/>
        </w:rPr>
        <w:t xml:space="preserve">revised the text of the paragraph and </w:t>
      </w:r>
      <w:r w:rsidRPr="00546C67">
        <w:rPr>
          <w:i/>
        </w:rPr>
        <w:t>clarify the term</w:t>
      </w:r>
      <w:r>
        <w:rPr>
          <w:i/>
        </w:rPr>
        <w:t>s</w:t>
      </w:r>
      <w:r w:rsidRPr="00546C67">
        <w:rPr>
          <w:i/>
        </w:rPr>
        <w:t xml:space="preserve"> to be used.</w:t>
      </w:r>
    </w:p>
  </w:footnote>
  <w:footnote w:id="11">
    <w:p w:rsidR="000B28A5" w:rsidRPr="0086261F" w:rsidRDefault="000B28A5">
      <w:pPr>
        <w:pStyle w:val="FootnoteText"/>
      </w:pPr>
      <w:r w:rsidRPr="0086261F">
        <w:tab/>
      </w:r>
      <w:r w:rsidRPr="0086261F">
        <w:rPr>
          <w:rStyle w:val="FootnoteReference"/>
        </w:rPr>
        <w:footnoteRef/>
      </w:r>
      <w:r w:rsidRPr="0086261F">
        <w:t xml:space="preserve"> </w:t>
      </w:r>
      <w:r w:rsidRPr="0086261F">
        <w:tab/>
      </w:r>
      <w:r w:rsidRPr="0086261F">
        <w:rPr>
          <w:b/>
          <w:i/>
          <w:u w:val="single"/>
        </w:rPr>
        <w:t>Note by the secretariat:</w:t>
      </w:r>
      <w:r w:rsidRPr="0086261F">
        <w:rPr>
          <w:i/>
        </w:rPr>
        <w:t xml:space="preserve"> This is a correction to be included in a forthcoming corrigendum to the 6th revised edition of the Manual (i.e. it should not be considered as an amendment and therefore it will not be included in the consolidated list of amendments to the 6th revised edition).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A5" w:rsidRPr="0095385C" w:rsidRDefault="000B28A5">
    <w:pPr>
      <w:pStyle w:val="Header"/>
    </w:pPr>
    <w:r>
      <w:t>ST/SG/AC.10/C.3/2016/83</w:t>
    </w:r>
    <w:r>
      <w:br/>
      <w:t>ST/SG/AC.10/C.4/2016/16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A5" w:rsidRPr="0095385C" w:rsidRDefault="000B28A5" w:rsidP="0095385C">
    <w:pPr>
      <w:pStyle w:val="Header"/>
      <w:jc w:val="right"/>
    </w:pPr>
    <w:r>
      <w:t>ST/SG/AC.10/C.3/2016/83</w:t>
    </w:r>
    <w:r>
      <w:br/>
      <w:t>ST/SG/AC.10/C.4/2016/16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BA27473"/>
    <w:multiLevelType w:val="hybridMultilevel"/>
    <w:tmpl w:val="4A8C65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0"/>
  </w:num>
  <w:num w:numId="14">
    <w:abstractNumId w:val="14"/>
  </w:num>
  <w:num w:numId="15">
    <w:abstractNumId w:val="15"/>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1"/>
  </w:num>
  <w:num w:numId="30">
    <w:abstractNumId w:val="14"/>
  </w:num>
  <w:num w:numId="31">
    <w:abstractNumId w:val="14"/>
  </w:num>
  <w:num w:numId="32">
    <w:abstractNumId w:val="14"/>
  </w:num>
  <w:num w:numId="33">
    <w:abstractNumId w:val="14"/>
  </w:num>
  <w:num w:numId="34">
    <w:abstractNumId w:val="14"/>
  </w:num>
  <w:num w:numId="3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85C"/>
    <w:rsid w:val="00002487"/>
    <w:rsid w:val="00005982"/>
    <w:rsid w:val="000222F9"/>
    <w:rsid w:val="00023DBC"/>
    <w:rsid w:val="00044C7A"/>
    <w:rsid w:val="000504CE"/>
    <w:rsid w:val="00050F6B"/>
    <w:rsid w:val="00072C8C"/>
    <w:rsid w:val="00085AFC"/>
    <w:rsid w:val="00087CE1"/>
    <w:rsid w:val="00091419"/>
    <w:rsid w:val="000931C0"/>
    <w:rsid w:val="000A004E"/>
    <w:rsid w:val="000A43BC"/>
    <w:rsid w:val="000B158D"/>
    <w:rsid w:val="000B175B"/>
    <w:rsid w:val="000B1B3B"/>
    <w:rsid w:val="000B28A5"/>
    <w:rsid w:val="000B2FC0"/>
    <w:rsid w:val="000B374C"/>
    <w:rsid w:val="000B3A0F"/>
    <w:rsid w:val="000D0A97"/>
    <w:rsid w:val="000D6B4A"/>
    <w:rsid w:val="000D6C67"/>
    <w:rsid w:val="000E0415"/>
    <w:rsid w:val="00103BFC"/>
    <w:rsid w:val="001102E5"/>
    <w:rsid w:val="00111978"/>
    <w:rsid w:val="00117787"/>
    <w:rsid w:val="00120C46"/>
    <w:rsid w:val="00122EBB"/>
    <w:rsid w:val="00131D42"/>
    <w:rsid w:val="001344B8"/>
    <w:rsid w:val="00141242"/>
    <w:rsid w:val="00151F5B"/>
    <w:rsid w:val="00156502"/>
    <w:rsid w:val="00161772"/>
    <w:rsid w:val="00162164"/>
    <w:rsid w:val="001633FB"/>
    <w:rsid w:val="00167293"/>
    <w:rsid w:val="00167786"/>
    <w:rsid w:val="001757C5"/>
    <w:rsid w:val="00187190"/>
    <w:rsid w:val="00191DE4"/>
    <w:rsid w:val="00195244"/>
    <w:rsid w:val="00196E35"/>
    <w:rsid w:val="001B4B04"/>
    <w:rsid w:val="001C106A"/>
    <w:rsid w:val="001C3170"/>
    <w:rsid w:val="001C6663"/>
    <w:rsid w:val="001C6C85"/>
    <w:rsid w:val="001C7895"/>
    <w:rsid w:val="001D1A40"/>
    <w:rsid w:val="001D23B4"/>
    <w:rsid w:val="001D26DF"/>
    <w:rsid w:val="001D2FDC"/>
    <w:rsid w:val="001D50B0"/>
    <w:rsid w:val="001E4475"/>
    <w:rsid w:val="001F6726"/>
    <w:rsid w:val="001F7CF4"/>
    <w:rsid w:val="00211E0B"/>
    <w:rsid w:val="00212394"/>
    <w:rsid w:val="00213641"/>
    <w:rsid w:val="00220264"/>
    <w:rsid w:val="002309A7"/>
    <w:rsid w:val="00237406"/>
    <w:rsid w:val="00237785"/>
    <w:rsid w:val="00241466"/>
    <w:rsid w:val="0025405A"/>
    <w:rsid w:val="00255D32"/>
    <w:rsid w:val="00257360"/>
    <w:rsid w:val="00262447"/>
    <w:rsid w:val="00265E8D"/>
    <w:rsid w:val="00267017"/>
    <w:rsid w:val="00270B8F"/>
    <w:rsid w:val="002725CA"/>
    <w:rsid w:val="00275C6E"/>
    <w:rsid w:val="00280EB7"/>
    <w:rsid w:val="00291A8F"/>
    <w:rsid w:val="00294148"/>
    <w:rsid w:val="00297A67"/>
    <w:rsid w:val="002A46AC"/>
    <w:rsid w:val="002A591C"/>
    <w:rsid w:val="002B10FC"/>
    <w:rsid w:val="002B1CDA"/>
    <w:rsid w:val="002B3EC6"/>
    <w:rsid w:val="002C54FE"/>
    <w:rsid w:val="002C65AC"/>
    <w:rsid w:val="002C67F8"/>
    <w:rsid w:val="002E7D51"/>
    <w:rsid w:val="002F16E1"/>
    <w:rsid w:val="003107FA"/>
    <w:rsid w:val="00314FCD"/>
    <w:rsid w:val="003229D8"/>
    <w:rsid w:val="00345F2F"/>
    <w:rsid w:val="00374FAA"/>
    <w:rsid w:val="00385D07"/>
    <w:rsid w:val="00387914"/>
    <w:rsid w:val="00391E40"/>
    <w:rsid w:val="0039277A"/>
    <w:rsid w:val="003972E0"/>
    <w:rsid w:val="003A0282"/>
    <w:rsid w:val="003A5D8F"/>
    <w:rsid w:val="003B1924"/>
    <w:rsid w:val="003B3B04"/>
    <w:rsid w:val="003B5BC9"/>
    <w:rsid w:val="003C2CC4"/>
    <w:rsid w:val="003D4B23"/>
    <w:rsid w:val="003D60F7"/>
    <w:rsid w:val="003E2E5D"/>
    <w:rsid w:val="003E6CCC"/>
    <w:rsid w:val="003F167F"/>
    <w:rsid w:val="004057FC"/>
    <w:rsid w:val="00417C54"/>
    <w:rsid w:val="00421A95"/>
    <w:rsid w:val="004325CB"/>
    <w:rsid w:val="00437846"/>
    <w:rsid w:val="00437F3F"/>
    <w:rsid w:val="00446DE4"/>
    <w:rsid w:val="00454036"/>
    <w:rsid w:val="00454F71"/>
    <w:rsid w:val="00455F63"/>
    <w:rsid w:val="004570D1"/>
    <w:rsid w:val="004729D1"/>
    <w:rsid w:val="004820A6"/>
    <w:rsid w:val="004A077A"/>
    <w:rsid w:val="004A641A"/>
    <w:rsid w:val="004B05A7"/>
    <w:rsid w:val="004B2C9D"/>
    <w:rsid w:val="004B7395"/>
    <w:rsid w:val="004C05DA"/>
    <w:rsid w:val="004C1ADF"/>
    <w:rsid w:val="004C6109"/>
    <w:rsid w:val="004C6B89"/>
    <w:rsid w:val="004D15D3"/>
    <w:rsid w:val="004E394C"/>
    <w:rsid w:val="004F3FCB"/>
    <w:rsid w:val="0051448B"/>
    <w:rsid w:val="00522A8A"/>
    <w:rsid w:val="00527910"/>
    <w:rsid w:val="00530BBD"/>
    <w:rsid w:val="005401B2"/>
    <w:rsid w:val="005420F2"/>
    <w:rsid w:val="0054320C"/>
    <w:rsid w:val="00545A68"/>
    <w:rsid w:val="00546C67"/>
    <w:rsid w:val="00555059"/>
    <w:rsid w:val="005618E1"/>
    <w:rsid w:val="00563EB6"/>
    <w:rsid w:val="00571352"/>
    <w:rsid w:val="0058023E"/>
    <w:rsid w:val="00590144"/>
    <w:rsid w:val="005A770B"/>
    <w:rsid w:val="005B3DB3"/>
    <w:rsid w:val="005C149F"/>
    <w:rsid w:val="005F1E8A"/>
    <w:rsid w:val="006017C9"/>
    <w:rsid w:val="00611FC4"/>
    <w:rsid w:val="00615113"/>
    <w:rsid w:val="006176FB"/>
    <w:rsid w:val="006324AC"/>
    <w:rsid w:val="0063419C"/>
    <w:rsid w:val="00635CF4"/>
    <w:rsid w:val="00640B26"/>
    <w:rsid w:val="006500BA"/>
    <w:rsid w:val="00650C47"/>
    <w:rsid w:val="00657F62"/>
    <w:rsid w:val="0066279A"/>
    <w:rsid w:val="00663EFB"/>
    <w:rsid w:val="00664979"/>
    <w:rsid w:val="00670E29"/>
    <w:rsid w:val="006737C7"/>
    <w:rsid w:val="006744B2"/>
    <w:rsid w:val="006A025B"/>
    <w:rsid w:val="006A7392"/>
    <w:rsid w:val="006A7B01"/>
    <w:rsid w:val="006B38D1"/>
    <w:rsid w:val="006C0D34"/>
    <w:rsid w:val="006C329D"/>
    <w:rsid w:val="006D12D5"/>
    <w:rsid w:val="006D3366"/>
    <w:rsid w:val="006E42A8"/>
    <w:rsid w:val="006E4493"/>
    <w:rsid w:val="006E564B"/>
    <w:rsid w:val="006E5C33"/>
    <w:rsid w:val="006F2724"/>
    <w:rsid w:val="006F71FB"/>
    <w:rsid w:val="007078C6"/>
    <w:rsid w:val="0071739D"/>
    <w:rsid w:val="00725476"/>
    <w:rsid w:val="0072593B"/>
    <w:rsid w:val="0072632A"/>
    <w:rsid w:val="007367D6"/>
    <w:rsid w:val="00741191"/>
    <w:rsid w:val="00741499"/>
    <w:rsid w:val="00745209"/>
    <w:rsid w:val="007575F5"/>
    <w:rsid w:val="00763C09"/>
    <w:rsid w:val="00764E9E"/>
    <w:rsid w:val="00765DDF"/>
    <w:rsid w:val="00766298"/>
    <w:rsid w:val="00770E6F"/>
    <w:rsid w:val="007759E8"/>
    <w:rsid w:val="00776BB6"/>
    <w:rsid w:val="007778B4"/>
    <w:rsid w:val="00790791"/>
    <w:rsid w:val="007B1A7E"/>
    <w:rsid w:val="007B342D"/>
    <w:rsid w:val="007B6BA5"/>
    <w:rsid w:val="007C3390"/>
    <w:rsid w:val="007C4F4B"/>
    <w:rsid w:val="007D43B1"/>
    <w:rsid w:val="007E1454"/>
    <w:rsid w:val="007E5A31"/>
    <w:rsid w:val="007F1C6D"/>
    <w:rsid w:val="007F5B49"/>
    <w:rsid w:val="007F6611"/>
    <w:rsid w:val="00801182"/>
    <w:rsid w:val="00815A2F"/>
    <w:rsid w:val="00815FD5"/>
    <w:rsid w:val="008175E9"/>
    <w:rsid w:val="00821459"/>
    <w:rsid w:val="00821672"/>
    <w:rsid w:val="00821A3E"/>
    <w:rsid w:val="008242D7"/>
    <w:rsid w:val="0082677B"/>
    <w:rsid w:val="008315FD"/>
    <w:rsid w:val="00834AC8"/>
    <w:rsid w:val="0083561E"/>
    <w:rsid w:val="00837F38"/>
    <w:rsid w:val="00842149"/>
    <w:rsid w:val="008454BF"/>
    <w:rsid w:val="008474D0"/>
    <w:rsid w:val="008540B7"/>
    <w:rsid w:val="0086261F"/>
    <w:rsid w:val="00866C98"/>
    <w:rsid w:val="00871FD5"/>
    <w:rsid w:val="00872970"/>
    <w:rsid w:val="00872DD0"/>
    <w:rsid w:val="00881FA0"/>
    <w:rsid w:val="0088217A"/>
    <w:rsid w:val="00892AB6"/>
    <w:rsid w:val="008979B1"/>
    <w:rsid w:val="008A4A53"/>
    <w:rsid w:val="008A6B25"/>
    <w:rsid w:val="008A6C4F"/>
    <w:rsid w:val="008B2404"/>
    <w:rsid w:val="008B6E2D"/>
    <w:rsid w:val="008D27AF"/>
    <w:rsid w:val="008D37D5"/>
    <w:rsid w:val="008E0E46"/>
    <w:rsid w:val="008E3B43"/>
    <w:rsid w:val="008E58AF"/>
    <w:rsid w:val="008F1AE5"/>
    <w:rsid w:val="008F446D"/>
    <w:rsid w:val="00901E50"/>
    <w:rsid w:val="00903E44"/>
    <w:rsid w:val="00913EAD"/>
    <w:rsid w:val="0091681F"/>
    <w:rsid w:val="00936DD8"/>
    <w:rsid w:val="00945A5D"/>
    <w:rsid w:val="0095385C"/>
    <w:rsid w:val="00960887"/>
    <w:rsid w:val="00963CBA"/>
    <w:rsid w:val="00966D12"/>
    <w:rsid w:val="009737F8"/>
    <w:rsid w:val="009771BA"/>
    <w:rsid w:val="00980CA7"/>
    <w:rsid w:val="009867FC"/>
    <w:rsid w:val="0099124E"/>
    <w:rsid w:val="00991261"/>
    <w:rsid w:val="009934A8"/>
    <w:rsid w:val="009A51DA"/>
    <w:rsid w:val="009B4FAB"/>
    <w:rsid w:val="009B5C48"/>
    <w:rsid w:val="009D1290"/>
    <w:rsid w:val="009D1AAE"/>
    <w:rsid w:val="009D7B47"/>
    <w:rsid w:val="009E671E"/>
    <w:rsid w:val="009F0F06"/>
    <w:rsid w:val="009F7667"/>
    <w:rsid w:val="00A1427D"/>
    <w:rsid w:val="00A14DBD"/>
    <w:rsid w:val="00A248E3"/>
    <w:rsid w:val="00A2716D"/>
    <w:rsid w:val="00A30E3C"/>
    <w:rsid w:val="00A32E35"/>
    <w:rsid w:val="00A3666C"/>
    <w:rsid w:val="00A43587"/>
    <w:rsid w:val="00A47B0C"/>
    <w:rsid w:val="00A56184"/>
    <w:rsid w:val="00A63A87"/>
    <w:rsid w:val="00A72F22"/>
    <w:rsid w:val="00A748A6"/>
    <w:rsid w:val="00A75EC9"/>
    <w:rsid w:val="00A8523D"/>
    <w:rsid w:val="00A879A4"/>
    <w:rsid w:val="00AA5227"/>
    <w:rsid w:val="00AA6228"/>
    <w:rsid w:val="00AB33D9"/>
    <w:rsid w:val="00AB5AA7"/>
    <w:rsid w:val="00AE4A6A"/>
    <w:rsid w:val="00AE4C73"/>
    <w:rsid w:val="00AE764E"/>
    <w:rsid w:val="00B102ED"/>
    <w:rsid w:val="00B20035"/>
    <w:rsid w:val="00B201C5"/>
    <w:rsid w:val="00B20ECC"/>
    <w:rsid w:val="00B30179"/>
    <w:rsid w:val="00B30250"/>
    <w:rsid w:val="00B3317B"/>
    <w:rsid w:val="00B410AD"/>
    <w:rsid w:val="00B43846"/>
    <w:rsid w:val="00B44820"/>
    <w:rsid w:val="00B45EC3"/>
    <w:rsid w:val="00B53F26"/>
    <w:rsid w:val="00B556BF"/>
    <w:rsid w:val="00B56B78"/>
    <w:rsid w:val="00B706C0"/>
    <w:rsid w:val="00B81E12"/>
    <w:rsid w:val="00B84094"/>
    <w:rsid w:val="00B93068"/>
    <w:rsid w:val="00B9787B"/>
    <w:rsid w:val="00BA5991"/>
    <w:rsid w:val="00BC17B5"/>
    <w:rsid w:val="00BC5492"/>
    <w:rsid w:val="00BC74E9"/>
    <w:rsid w:val="00BD1B81"/>
    <w:rsid w:val="00BD5B57"/>
    <w:rsid w:val="00BE2710"/>
    <w:rsid w:val="00BE5222"/>
    <w:rsid w:val="00BE618E"/>
    <w:rsid w:val="00BE716B"/>
    <w:rsid w:val="00BF0E8B"/>
    <w:rsid w:val="00BF1367"/>
    <w:rsid w:val="00C00F60"/>
    <w:rsid w:val="00C01EC5"/>
    <w:rsid w:val="00C0342D"/>
    <w:rsid w:val="00C1402C"/>
    <w:rsid w:val="00C14B84"/>
    <w:rsid w:val="00C20131"/>
    <w:rsid w:val="00C22CE1"/>
    <w:rsid w:val="00C34784"/>
    <w:rsid w:val="00C37780"/>
    <w:rsid w:val="00C463DD"/>
    <w:rsid w:val="00C62F76"/>
    <w:rsid w:val="00C66BC5"/>
    <w:rsid w:val="00C718B4"/>
    <w:rsid w:val="00C745C3"/>
    <w:rsid w:val="00C91469"/>
    <w:rsid w:val="00C924F2"/>
    <w:rsid w:val="00CA66C1"/>
    <w:rsid w:val="00CD3225"/>
    <w:rsid w:val="00CD4AA2"/>
    <w:rsid w:val="00CE2CC5"/>
    <w:rsid w:val="00CE46BA"/>
    <w:rsid w:val="00CE4A8F"/>
    <w:rsid w:val="00CF73A5"/>
    <w:rsid w:val="00CF7514"/>
    <w:rsid w:val="00D2031B"/>
    <w:rsid w:val="00D234E4"/>
    <w:rsid w:val="00D2531E"/>
    <w:rsid w:val="00D25FE2"/>
    <w:rsid w:val="00D302B3"/>
    <w:rsid w:val="00D30A99"/>
    <w:rsid w:val="00D374BD"/>
    <w:rsid w:val="00D43252"/>
    <w:rsid w:val="00D4529D"/>
    <w:rsid w:val="00D46231"/>
    <w:rsid w:val="00D511CA"/>
    <w:rsid w:val="00D53910"/>
    <w:rsid w:val="00D6615E"/>
    <w:rsid w:val="00D66780"/>
    <w:rsid w:val="00D753D8"/>
    <w:rsid w:val="00D96CC5"/>
    <w:rsid w:val="00D978C6"/>
    <w:rsid w:val="00DA051C"/>
    <w:rsid w:val="00DA42D4"/>
    <w:rsid w:val="00DA67AD"/>
    <w:rsid w:val="00DB6BA1"/>
    <w:rsid w:val="00DC0A7B"/>
    <w:rsid w:val="00DD4FE9"/>
    <w:rsid w:val="00DE6FB3"/>
    <w:rsid w:val="00DF6C0A"/>
    <w:rsid w:val="00E116BE"/>
    <w:rsid w:val="00E130AB"/>
    <w:rsid w:val="00E1679E"/>
    <w:rsid w:val="00E21C2A"/>
    <w:rsid w:val="00E312B0"/>
    <w:rsid w:val="00E34355"/>
    <w:rsid w:val="00E429CD"/>
    <w:rsid w:val="00E479C9"/>
    <w:rsid w:val="00E5644E"/>
    <w:rsid w:val="00E66779"/>
    <w:rsid w:val="00E7260F"/>
    <w:rsid w:val="00E81230"/>
    <w:rsid w:val="00E8535A"/>
    <w:rsid w:val="00E96630"/>
    <w:rsid w:val="00E96FCD"/>
    <w:rsid w:val="00EA0882"/>
    <w:rsid w:val="00EA772F"/>
    <w:rsid w:val="00EB14AA"/>
    <w:rsid w:val="00EB6832"/>
    <w:rsid w:val="00EC271A"/>
    <w:rsid w:val="00ED7A2A"/>
    <w:rsid w:val="00EE16B4"/>
    <w:rsid w:val="00EE56AB"/>
    <w:rsid w:val="00EF1D7F"/>
    <w:rsid w:val="00EF301A"/>
    <w:rsid w:val="00EF7197"/>
    <w:rsid w:val="00F000EB"/>
    <w:rsid w:val="00F045FC"/>
    <w:rsid w:val="00F1592A"/>
    <w:rsid w:val="00F169CD"/>
    <w:rsid w:val="00F261C2"/>
    <w:rsid w:val="00F341CB"/>
    <w:rsid w:val="00F400AF"/>
    <w:rsid w:val="00F40E75"/>
    <w:rsid w:val="00F47D45"/>
    <w:rsid w:val="00F54674"/>
    <w:rsid w:val="00F54ED1"/>
    <w:rsid w:val="00F55A88"/>
    <w:rsid w:val="00F76BC9"/>
    <w:rsid w:val="00F80DA9"/>
    <w:rsid w:val="00F97B46"/>
    <w:rsid w:val="00F97C88"/>
    <w:rsid w:val="00FB04FB"/>
    <w:rsid w:val="00FB3781"/>
    <w:rsid w:val="00FC68B7"/>
    <w:rsid w:val="00FD3014"/>
    <w:rsid w:val="00FD446B"/>
    <w:rsid w:val="00FD6B2B"/>
    <w:rsid w:val="00FF03BB"/>
    <w:rsid w:val="00FF24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basedOn w:val="DefaultParagraphFon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523D"/>
    <w:rPr>
      <w:rFonts w:ascii="Times New Roman" w:hAnsi="Times New Roman"/>
      <w:sz w:val="18"/>
      <w:vertAlign w:val="superscript"/>
    </w:rPr>
  </w:style>
  <w:style w:type="character" w:styleId="FootnoteReference">
    <w:name w:val="footnote reference"/>
    <w:aliases w:val="4_G,Footnote Reference/"/>
    <w:basedOn w:val="DefaultParagraphFont"/>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basedOn w:val="DefaultParagraphFont"/>
    <w:rPr>
      <w:sz w:val="6"/>
    </w:rPr>
  </w:style>
  <w:style w:type="paragraph" w:styleId="CommentText">
    <w:name w:val="annotation text"/>
    <w:basedOn w:val="Normal"/>
    <w:link w:val="CommentTextChar"/>
  </w:style>
  <w:style w:type="character" w:styleId="LineNumber">
    <w:name w:val="line number"/>
    <w:basedOn w:val="DefaultParagraphFont"/>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95385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5385C"/>
    <w:rPr>
      <w:rFonts w:ascii="Tahoma" w:hAnsi="Tahoma" w:cs="Tahoma"/>
      <w:sz w:val="16"/>
      <w:szCs w:val="16"/>
      <w:lang w:eastAsia="en-US"/>
    </w:rPr>
  </w:style>
  <w:style w:type="character" w:customStyle="1" w:styleId="HChGChar">
    <w:name w:val="_ H _Ch_G Char"/>
    <w:link w:val="HChG"/>
    <w:locked/>
    <w:rsid w:val="006A7B01"/>
    <w:rPr>
      <w:b/>
      <w:sz w:val="28"/>
      <w:lang w:eastAsia="en-US"/>
    </w:rPr>
  </w:style>
  <w:style w:type="character" w:customStyle="1" w:styleId="SingleTxtGChar">
    <w:name w:val="_ Single Txt_G Char"/>
    <w:link w:val="SingleTxtG"/>
    <w:locked/>
    <w:rsid w:val="00A30E3C"/>
    <w:rPr>
      <w:lang w:eastAsia="en-US"/>
    </w:rPr>
  </w:style>
  <w:style w:type="character" w:customStyle="1" w:styleId="FootnoteTextChar">
    <w:name w:val="Footnote Text Char"/>
    <w:aliases w:val="5_G Char"/>
    <w:link w:val="FootnoteText"/>
    <w:locked/>
    <w:rsid w:val="00A30E3C"/>
    <w:rPr>
      <w:sz w:val="18"/>
      <w:lang w:eastAsia="en-US"/>
    </w:rPr>
  </w:style>
  <w:style w:type="character" w:customStyle="1" w:styleId="SingleTxtGZchnZchn">
    <w:name w:val="_ Single Txt_G Zchn Zchn"/>
    <w:rsid w:val="0083561E"/>
    <w:rPr>
      <w:lang w:val="en-GB" w:eastAsia="en-US"/>
    </w:rPr>
  </w:style>
  <w:style w:type="character" w:customStyle="1" w:styleId="BodyTextChar">
    <w:name w:val="Body Text Char"/>
    <w:basedOn w:val="DefaultParagraphFont"/>
    <w:link w:val="BodyText"/>
    <w:semiHidden/>
    <w:rsid w:val="002C67F8"/>
    <w:rPr>
      <w:lang w:eastAsia="en-US"/>
    </w:rPr>
  </w:style>
  <w:style w:type="paragraph" w:customStyle="1" w:styleId="ManualHeading2">
    <w:name w:val="Manual Heading 2"/>
    <w:basedOn w:val="Normal"/>
    <w:next w:val="Normal"/>
    <w:rsid w:val="002C67F8"/>
    <w:pPr>
      <w:keepNext/>
      <w:keepLines/>
      <w:numPr>
        <w:ilvl w:val="12"/>
      </w:numPr>
      <w:tabs>
        <w:tab w:val="left" w:pos="1418"/>
      </w:tabs>
      <w:suppressAutoHyphens w:val="0"/>
      <w:autoSpaceDE w:val="0"/>
      <w:autoSpaceDN w:val="0"/>
      <w:adjustRightInd w:val="0"/>
      <w:spacing w:line="240" w:lineRule="auto"/>
      <w:jc w:val="both"/>
    </w:pPr>
    <w:rPr>
      <w:b/>
      <w:sz w:val="22"/>
      <w:szCs w:val="22"/>
      <w:lang w:eastAsia="fr-FR"/>
    </w:rPr>
  </w:style>
  <w:style w:type="paragraph" w:styleId="CommentSubject">
    <w:name w:val="annotation subject"/>
    <w:basedOn w:val="CommentText"/>
    <w:next w:val="CommentText"/>
    <w:link w:val="CommentSubjectChar"/>
    <w:rsid w:val="002C54FE"/>
    <w:pPr>
      <w:spacing w:line="240" w:lineRule="auto"/>
    </w:pPr>
    <w:rPr>
      <w:b/>
      <w:bCs/>
    </w:rPr>
  </w:style>
  <w:style w:type="character" w:customStyle="1" w:styleId="CommentTextChar">
    <w:name w:val="Comment Text Char"/>
    <w:basedOn w:val="DefaultParagraphFont"/>
    <w:link w:val="CommentText"/>
    <w:rsid w:val="002C54FE"/>
    <w:rPr>
      <w:lang w:eastAsia="en-US"/>
    </w:rPr>
  </w:style>
  <w:style w:type="character" w:customStyle="1" w:styleId="CommentSubjectChar">
    <w:name w:val="Comment Subject Char"/>
    <w:basedOn w:val="CommentTextChar"/>
    <w:link w:val="CommentSubject"/>
    <w:rsid w:val="002C54FE"/>
    <w:rPr>
      <w:b/>
      <w:bCs/>
      <w:lang w:eastAsia="en-US"/>
    </w:rPr>
  </w:style>
  <w:style w:type="paragraph" w:styleId="Revision">
    <w:name w:val="Revision"/>
    <w:hidden/>
    <w:uiPriority w:val="99"/>
    <w:semiHidden/>
    <w:rsid w:val="00D374BD"/>
    <w:rPr>
      <w:lang w:eastAsia="en-US"/>
    </w:rPr>
  </w:style>
  <w:style w:type="paragraph" w:styleId="ListParagraph">
    <w:name w:val="List Paragraph"/>
    <w:basedOn w:val="Normal"/>
    <w:uiPriority w:val="34"/>
    <w:qFormat/>
    <w:rsid w:val="00B43846"/>
    <w:pPr>
      <w:ind w:left="720"/>
      <w:contextualSpacing/>
    </w:pPr>
  </w:style>
  <w:style w:type="character" w:customStyle="1" w:styleId="H23GChar">
    <w:name w:val="_ H_2/3_G Char"/>
    <w:link w:val="H23G"/>
    <w:rsid w:val="000B158D"/>
    <w:rPr>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basedOn w:val="DefaultParagraphFon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523D"/>
    <w:rPr>
      <w:rFonts w:ascii="Times New Roman" w:hAnsi="Times New Roman"/>
      <w:sz w:val="18"/>
      <w:vertAlign w:val="superscript"/>
    </w:rPr>
  </w:style>
  <w:style w:type="character" w:styleId="FootnoteReference">
    <w:name w:val="footnote reference"/>
    <w:aliases w:val="4_G,Footnote Reference/"/>
    <w:basedOn w:val="DefaultParagraphFont"/>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basedOn w:val="DefaultParagraphFont"/>
    <w:rPr>
      <w:sz w:val="6"/>
    </w:rPr>
  </w:style>
  <w:style w:type="paragraph" w:styleId="CommentText">
    <w:name w:val="annotation text"/>
    <w:basedOn w:val="Normal"/>
    <w:link w:val="CommentTextChar"/>
  </w:style>
  <w:style w:type="character" w:styleId="LineNumber">
    <w:name w:val="line number"/>
    <w:basedOn w:val="DefaultParagraphFont"/>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95385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5385C"/>
    <w:rPr>
      <w:rFonts w:ascii="Tahoma" w:hAnsi="Tahoma" w:cs="Tahoma"/>
      <w:sz w:val="16"/>
      <w:szCs w:val="16"/>
      <w:lang w:eastAsia="en-US"/>
    </w:rPr>
  </w:style>
  <w:style w:type="character" w:customStyle="1" w:styleId="HChGChar">
    <w:name w:val="_ H _Ch_G Char"/>
    <w:link w:val="HChG"/>
    <w:locked/>
    <w:rsid w:val="006A7B01"/>
    <w:rPr>
      <w:b/>
      <w:sz w:val="28"/>
      <w:lang w:eastAsia="en-US"/>
    </w:rPr>
  </w:style>
  <w:style w:type="character" w:customStyle="1" w:styleId="SingleTxtGChar">
    <w:name w:val="_ Single Txt_G Char"/>
    <w:link w:val="SingleTxtG"/>
    <w:locked/>
    <w:rsid w:val="00A30E3C"/>
    <w:rPr>
      <w:lang w:eastAsia="en-US"/>
    </w:rPr>
  </w:style>
  <w:style w:type="character" w:customStyle="1" w:styleId="FootnoteTextChar">
    <w:name w:val="Footnote Text Char"/>
    <w:aliases w:val="5_G Char"/>
    <w:link w:val="FootnoteText"/>
    <w:locked/>
    <w:rsid w:val="00A30E3C"/>
    <w:rPr>
      <w:sz w:val="18"/>
      <w:lang w:eastAsia="en-US"/>
    </w:rPr>
  </w:style>
  <w:style w:type="character" w:customStyle="1" w:styleId="SingleTxtGZchnZchn">
    <w:name w:val="_ Single Txt_G Zchn Zchn"/>
    <w:rsid w:val="0083561E"/>
    <w:rPr>
      <w:lang w:val="en-GB" w:eastAsia="en-US"/>
    </w:rPr>
  </w:style>
  <w:style w:type="character" w:customStyle="1" w:styleId="BodyTextChar">
    <w:name w:val="Body Text Char"/>
    <w:basedOn w:val="DefaultParagraphFont"/>
    <w:link w:val="BodyText"/>
    <w:semiHidden/>
    <w:rsid w:val="002C67F8"/>
    <w:rPr>
      <w:lang w:eastAsia="en-US"/>
    </w:rPr>
  </w:style>
  <w:style w:type="paragraph" w:customStyle="1" w:styleId="ManualHeading2">
    <w:name w:val="Manual Heading 2"/>
    <w:basedOn w:val="Normal"/>
    <w:next w:val="Normal"/>
    <w:rsid w:val="002C67F8"/>
    <w:pPr>
      <w:keepNext/>
      <w:keepLines/>
      <w:numPr>
        <w:ilvl w:val="12"/>
      </w:numPr>
      <w:tabs>
        <w:tab w:val="left" w:pos="1418"/>
      </w:tabs>
      <w:suppressAutoHyphens w:val="0"/>
      <w:autoSpaceDE w:val="0"/>
      <w:autoSpaceDN w:val="0"/>
      <w:adjustRightInd w:val="0"/>
      <w:spacing w:line="240" w:lineRule="auto"/>
      <w:jc w:val="both"/>
    </w:pPr>
    <w:rPr>
      <w:b/>
      <w:sz w:val="22"/>
      <w:szCs w:val="22"/>
      <w:lang w:eastAsia="fr-FR"/>
    </w:rPr>
  </w:style>
  <w:style w:type="paragraph" w:styleId="CommentSubject">
    <w:name w:val="annotation subject"/>
    <w:basedOn w:val="CommentText"/>
    <w:next w:val="CommentText"/>
    <w:link w:val="CommentSubjectChar"/>
    <w:rsid w:val="002C54FE"/>
    <w:pPr>
      <w:spacing w:line="240" w:lineRule="auto"/>
    </w:pPr>
    <w:rPr>
      <w:b/>
      <w:bCs/>
    </w:rPr>
  </w:style>
  <w:style w:type="character" w:customStyle="1" w:styleId="CommentTextChar">
    <w:name w:val="Comment Text Char"/>
    <w:basedOn w:val="DefaultParagraphFont"/>
    <w:link w:val="CommentText"/>
    <w:rsid w:val="002C54FE"/>
    <w:rPr>
      <w:lang w:eastAsia="en-US"/>
    </w:rPr>
  </w:style>
  <w:style w:type="character" w:customStyle="1" w:styleId="CommentSubjectChar">
    <w:name w:val="Comment Subject Char"/>
    <w:basedOn w:val="CommentTextChar"/>
    <w:link w:val="CommentSubject"/>
    <w:rsid w:val="002C54FE"/>
    <w:rPr>
      <w:b/>
      <w:bCs/>
      <w:lang w:eastAsia="en-US"/>
    </w:rPr>
  </w:style>
  <w:style w:type="paragraph" w:styleId="Revision">
    <w:name w:val="Revision"/>
    <w:hidden/>
    <w:uiPriority w:val="99"/>
    <w:semiHidden/>
    <w:rsid w:val="00D374BD"/>
    <w:rPr>
      <w:lang w:eastAsia="en-US"/>
    </w:rPr>
  </w:style>
  <w:style w:type="paragraph" w:styleId="ListParagraph">
    <w:name w:val="List Paragraph"/>
    <w:basedOn w:val="Normal"/>
    <w:uiPriority w:val="34"/>
    <w:qFormat/>
    <w:rsid w:val="00B43846"/>
    <w:pPr>
      <w:ind w:left="720"/>
      <w:contextualSpacing/>
    </w:pPr>
  </w:style>
  <w:style w:type="character" w:customStyle="1" w:styleId="H23GChar">
    <w:name w:val="_ H_2/3_G Char"/>
    <w:link w:val="H23G"/>
    <w:rsid w:val="000B158D"/>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EADEB-C112-4F47-AE49-56160430D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TotalTime>
  <Pages>40</Pages>
  <Words>12442</Words>
  <Characters>70924</Characters>
  <Application>Microsoft Office Word</Application>
  <DocSecurity>0</DocSecurity>
  <Lines>591</Lines>
  <Paragraphs>166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83200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2</cp:revision>
  <cp:lastPrinted>2016-09-16T09:20:00Z</cp:lastPrinted>
  <dcterms:created xsi:type="dcterms:W3CDTF">2016-09-16T09:21:00Z</dcterms:created>
  <dcterms:modified xsi:type="dcterms:W3CDTF">2016-09-16T09:21:00Z</dcterms:modified>
</cp:coreProperties>
</file>