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1940F6" w:rsidRPr="001351B5" w:rsidTr="00FD6B93">
        <w:trPr>
          <w:trHeight w:val="851"/>
        </w:trPr>
        <w:tc>
          <w:tcPr>
            <w:tcW w:w="1259" w:type="dxa"/>
            <w:tcBorders>
              <w:top w:val="nil"/>
              <w:left w:val="nil"/>
              <w:bottom w:val="single" w:sz="4" w:space="0" w:color="auto"/>
              <w:right w:val="nil"/>
            </w:tcBorders>
            <w:shd w:val="clear" w:color="auto" w:fill="auto"/>
          </w:tcPr>
          <w:p w:rsidR="001940F6" w:rsidRPr="006500BA" w:rsidRDefault="001940F6" w:rsidP="00FD6B93">
            <w:pPr>
              <w:spacing w:after="80" w:line="340" w:lineRule="exact"/>
            </w:pPr>
          </w:p>
        </w:tc>
        <w:tc>
          <w:tcPr>
            <w:tcW w:w="2236" w:type="dxa"/>
            <w:tcBorders>
              <w:top w:val="nil"/>
              <w:left w:val="nil"/>
              <w:bottom w:val="single" w:sz="4" w:space="0" w:color="auto"/>
              <w:right w:val="nil"/>
            </w:tcBorders>
            <w:shd w:val="clear" w:color="auto" w:fill="auto"/>
            <w:vAlign w:val="bottom"/>
          </w:tcPr>
          <w:p w:rsidR="001940F6" w:rsidRPr="00A56E44" w:rsidRDefault="001940F6" w:rsidP="00FD6B93">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1940F6" w:rsidRPr="001351B5" w:rsidRDefault="001940F6" w:rsidP="00814DC2">
            <w:pPr>
              <w:jc w:val="right"/>
            </w:pPr>
            <w:r w:rsidRPr="001351B5">
              <w:rPr>
                <w:b/>
                <w:sz w:val="40"/>
                <w:szCs w:val="40"/>
              </w:rPr>
              <w:t>UN/SCETDG/50/INF.</w:t>
            </w:r>
            <w:r w:rsidR="00814DC2">
              <w:rPr>
                <w:b/>
                <w:sz w:val="40"/>
                <w:szCs w:val="40"/>
              </w:rPr>
              <w:t>25</w:t>
            </w:r>
          </w:p>
        </w:tc>
      </w:tr>
      <w:tr w:rsidR="001940F6" w:rsidRPr="006500BA" w:rsidTr="00FD6B93">
        <w:trPr>
          <w:trHeight w:val="851"/>
        </w:trPr>
        <w:tc>
          <w:tcPr>
            <w:tcW w:w="9639" w:type="dxa"/>
            <w:gridSpan w:val="3"/>
            <w:tcBorders>
              <w:top w:val="nil"/>
              <w:left w:val="nil"/>
              <w:bottom w:val="nil"/>
              <w:right w:val="nil"/>
            </w:tcBorders>
            <w:shd w:val="clear" w:color="auto" w:fill="auto"/>
          </w:tcPr>
          <w:p w:rsidR="001940F6" w:rsidRPr="00951EBC" w:rsidRDefault="001940F6" w:rsidP="00FD6B93">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1940F6" w:rsidRPr="00951EBC" w:rsidRDefault="001940F6" w:rsidP="00FD6B93">
            <w:pPr>
              <w:tabs>
                <w:tab w:val="left" w:pos="8000"/>
              </w:tabs>
              <w:spacing w:before="120"/>
            </w:pPr>
            <w:r w:rsidRPr="00951EBC">
              <w:rPr>
                <w:b/>
              </w:rPr>
              <w:t>Sub-Committee of Experts on the Transport of Dangerous Goods</w:t>
            </w:r>
            <w:r w:rsidRPr="00951EBC">
              <w:tab/>
            </w:r>
            <w:r w:rsidR="00814DC2">
              <w:t>15</w:t>
            </w:r>
            <w:r>
              <w:t xml:space="preserve"> November 2016</w:t>
            </w:r>
          </w:p>
          <w:p w:rsidR="001940F6" w:rsidRPr="00951EBC" w:rsidRDefault="001940F6" w:rsidP="00FD6B93">
            <w:pPr>
              <w:spacing w:before="120"/>
              <w:rPr>
                <w:b/>
              </w:rPr>
            </w:pPr>
            <w:r w:rsidRPr="00951EBC">
              <w:rPr>
                <w:b/>
              </w:rPr>
              <w:t>F</w:t>
            </w:r>
            <w:r>
              <w:rPr>
                <w:b/>
              </w:rPr>
              <w:t>iftieth</w:t>
            </w:r>
            <w:r w:rsidRPr="00951EBC">
              <w:rPr>
                <w:b/>
              </w:rPr>
              <w:t xml:space="preserve"> session</w:t>
            </w:r>
          </w:p>
          <w:p w:rsidR="001940F6" w:rsidRDefault="001940F6" w:rsidP="00FD6B93">
            <w:r w:rsidRPr="00951EBC">
              <w:t xml:space="preserve">Geneva, </w:t>
            </w:r>
            <w:r>
              <w:t>28 November-6 December 2016</w:t>
            </w:r>
          </w:p>
          <w:p w:rsidR="001940F6" w:rsidRPr="00705936" w:rsidRDefault="001940F6" w:rsidP="00814DC2">
            <w:pPr>
              <w:rPr>
                <w:b/>
                <w:sz w:val="40"/>
                <w:szCs w:val="40"/>
              </w:rPr>
            </w:pPr>
            <w:r>
              <w:t>I</w:t>
            </w:r>
            <w:r w:rsidRPr="00951EBC">
              <w:t xml:space="preserve">tem </w:t>
            </w:r>
            <w:r>
              <w:t>2 (c)</w:t>
            </w:r>
            <w:r w:rsidRPr="00951EBC">
              <w:t xml:space="preserve"> of the provisional agenda</w:t>
            </w:r>
            <w:r>
              <w:br/>
            </w:r>
            <w:r w:rsidRPr="00D53247">
              <w:rPr>
                <w:b/>
              </w:rPr>
              <w:t xml:space="preserve">Recommendations made by the Sub-Committee </w:t>
            </w:r>
            <w:r w:rsidRPr="00D53247">
              <w:rPr>
                <w:b/>
              </w:rPr>
              <w:br/>
              <w:t xml:space="preserve">on its forty-seventh, forty-eighth and </w:t>
            </w:r>
            <w:r w:rsidRPr="00D53247">
              <w:rPr>
                <w:b/>
              </w:rPr>
              <w:br/>
              <w:t xml:space="preserve">forty-ninth sessions and pending issues: </w:t>
            </w:r>
            <w:r w:rsidR="00814DC2">
              <w:rPr>
                <w:b/>
              </w:rPr>
              <w:br/>
            </w:r>
            <w:r w:rsidRPr="00D53247">
              <w:rPr>
                <w:b/>
              </w:rPr>
              <w:t>listing, classification and packing</w:t>
            </w:r>
          </w:p>
        </w:tc>
      </w:tr>
    </w:tbl>
    <w:p w:rsidR="001940F6" w:rsidRPr="00976143" w:rsidRDefault="001940F6" w:rsidP="00814DC2">
      <w:pPr>
        <w:pStyle w:val="HChG"/>
      </w:pPr>
      <w:r>
        <w:rPr>
          <w:lang w:val="en-US"/>
        </w:rPr>
        <w:tab/>
      </w:r>
      <w:r>
        <w:rPr>
          <w:rFonts w:eastAsia="MS Mincho"/>
        </w:rPr>
        <w:tab/>
        <w:t>Editorial changes to the a</w:t>
      </w:r>
      <w:r w:rsidRPr="00443E29">
        <w:rPr>
          <w:rFonts w:eastAsia="MS Mincho"/>
        </w:rPr>
        <w:t>mended</w:t>
      </w:r>
      <w:r>
        <w:rPr>
          <w:rFonts w:eastAsia="MS Mincho"/>
        </w:rPr>
        <w:t xml:space="preserve"> text for the revised chapter 2.8 </w:t>
      </w:r>
    </w:p>
    <w:p w:rsidR="001940F6" w:rsidRPr="00976143" w:rsidRDefault="00814DC2" w:rsidP="00814DC2">
      <w:pPr>
        <w:pStyle w:val="H1G"/>
      </w:pPr>
      <w:r>
        <w:tab/>
      </w:r>
      <w:r>
        <w:tab/>
      </w:r>
      <w:r w:rsidR="001940F6" w:rsidRPr="00976143">
        <w:t xml:space="preserve">Transmitted by </w:t>
      </w:r>
      <w:r w:rsidR="001940F6">
        <w:t xml:space="preserve">the expert from Canada, </w:t>
      </w:r>
      <w:r w:rsidR="001940F6" w:rsidRPr="00976143">
        <w:t xml:space="preserve">the </w:t>
      </w:r>
      <w:r w:rsidR="001940F6">
        <w:t>European Chemical Industry Council</w:t>
      </w:r>
      <w:r w:rsidR="001940F6" w:rsidRPr="00976143">
        <w:t xml:space="preserve"> </w:t>
      </w:r>
      <w:r w:rsidR="001940F6">
        <w:t>(</w:t>
      </w:r>
      <w:r w:rsidR="001940F6" w:rsidRPr="00976143">
        <w:t>C</w:t>
      </w:r>
      <w:r w:rsidR="001940F6">
        <w:t xml:space="preserve">EFIC) and the International Association for Soaps, Detergents and Maintenance Products (AISE) </w:t>
      </w:r>
    </w:p>
    <w:p w:rsidR="001940F6" w:rsidRPr="00814DC2" w:rsidRDefault="001940F6" w:rsidP="00814DC2">
      <w:pPr>
        <w:pStyle w:val="SingleTxtG"/>
        <w:numPr>
          <w:ilvl w:val="0"/>
          <w:numId w:val="1"/>
        </w:numPr>
        <w:tabs>
          <w:tab w:val="left" w:pos="1701"/>
        </w:tabs>
        <w:ind w:left="1134" w:firstLine="0"/>
      </w:pPr>
      <w:r w:rsidRPr="00814DC2">
        <w:rPr>
          <w:rFonts w:eastAsia="MS Mincho"/>
        </w:rPr>
        <w:t xml:space="preserve">On basis of preliminary discussions on </w:t>
      </w:r>
      <w:r w:rsidR="001351B5" w:rsidRPr="00814DC2">
        <w:t>ST/SG/AC.10/C.3/2016/50</w:t>
      </w:r>
      <w:r w:rsidR="0073304D" w:rsidRPr="00814DC2">
        <w:t xml:space="preserve"> and </w:t>
      </w:r>
      <w:r w:rsidR="001351B5" w:rsidRPr="00814DC2">
        <w:t xml:space="preserve"> </w:t>
      </w:r>
      <w:r w:rsidR="00814DC2">
        <w:t xml:space="preserve">informal document </w:t>
      </w:r>
      <w:r w:rsidR="00814DC2">
        <w:rPr>
          <w:rFonts w:eastAsia="MS Mincho"/>
        </w:rPr>
        <w:t>INF.</w:t>
      </w:r>
      <w:r w:rsidRPr="00814DC2">
        <w:rPr>
          <w:rFonts w:eastAsia="MS Mincho"/>
        </w:rPr>
        <w:t>5</w:t>
      </w:r>
      <w:r w:rsidR="00814DC2">
        <w:rPr>
          <w:rFonts w:eastAsia="MS Mincho"/>
        </w:rPr>
        <w:t xml:space="preserve"> (50</w:t>
      </w:r>
      <w:r w:rsidR="00814DC2" w:rsidRPr="00814DC2">
        <w:rPr>
          <w:rFonts w:eastAsia="MS Mincho"/>
          <w:vertAlign w:val="superscript"/>
        </w:rPr>
        <w:t>th</w:t>
      </w:r>
      <w:r w:rsidR="00814DC2">
        <w:rPr>
          <w:rFonts w:eastAsia="MS Mincho"/>
        </w:rPr>
        <w:t xml:space="preserve"> session)</w:t>
      </w:r>
      <w:r w:rsidRPr="00814DC2">
        <w:rPr>
          <w:rFonts w:eastAsia="MS Mincho"/>
        </w:rPr>
        <w:t xml:space="preserve">, some </w:t>
      </w:r>
      <w:r w:rsidR="0073304D" w:rsidRPr="00814DC2">
        <w:rPr>
          <w:rFonts w:eastAsia="MS Mincho"/>
        </w:rPr>
        <w:t>wording was</w:t>
      </w:r>
      <w:r w:rsidRPr="00814DC2">
        <w:rPr>
          <w:rFonts w:eastAsia="MS Mincho"/>
        </w:rPr>
        <w:t xml:space="preserve"> identified that could potentially lead to interpretation difficulties of the amended text for the revised chapter 2.8.</w:t>
      </w:r>
    </w:p>
    <w:p w:rsidR="001940F6" w:rsidRDefault="00814DC2" w:rsidP="00814DC2">
      <w:pPr>
        <w:pStyle w:val="SingleTxtG"/>
        <w:tabs>
          <w:tab w:val="left" w:pos="1701"/>
        </w:tabs>
      </w:pPr>
      <w:r>
        <w:rPr>
          <w:rFonts w:eastAsia="MS Mincho"/>
        </w:rPr>
        <w:t>2.</w:t>
      </w:r>
      <w:r>
        <w:rPr>
          <w:rFonts w:eastAsia="MS Mincho"/>
        </w:rPr>
        <w:tab/>
      </w:r>
      <w:r w:rsidR="001940F6" w:rsidRPr="00814DC2">
        <w:rPr>
          <w:rFonts w:eastAsia="MS Mincho"/>
        </w:rPr>
        <w:t xml:space="preserve">The Annex to this document contains some amendments to the text as proposed in </w:t>
      </w:r>
      <w:r w:rsidR="0073304D" w:rsidRPr="00814DC2">
        <w:t>ST/SG/AC.10/C.3/2016/50 and</w:t>
      </w:r>
      <w:r w:rsidR="001351B5" w:rsidRPr="00814DC2">
        <w:t xml:space="preserve"> </w:t>
      </w:r>
      <w:r>
        <w:t xml:space="preserve">informal document </w:t>
      </w:r>
      <w:r>
        <w:rPr>
          <w:rFonts w:eastAsia="MS Mincho"/>
        </w:rPr>
        <w:t>INF.5 (50</w:t>
      </w:r>
      <w:r w:rsidRPr="00814DC2">
        <w:rPr>
          <w:rFonts w:eastAsia="MS Mincho"/>
          <w:vertAlign w:val="superscript"/>
        </w:rPr>
        <w:t>th</w:t>
      </w:r>
      <w:r>
        <w:rPr>
          <w:rFonts w:eastAsia="MS Mincho"/>
        </w:rPr>
        <w:t xml:space="preserve"> session)</w:t>
      </w:r>
      <w:r w:rsidR="001940F6" w:rsidRPr="004D2BA9">
        <w:rPr>
          <w:rFonts w:eastAsia="MS Mincho"/>
        </w:rPr>
        <w:t xml:space="preserve"> </w:t>
      </w:r>
      <w:r w:rsidR="001940F6">
        <w:br w:type="page"/>
      </w:r>
    </w:p>
    <w:p w:rsidR="001940F6" w:rsidRDefault="001940F6" w:rsidP="001940F6">
      <w:pPr>
        <w:pStyle w:val="HChG"/>
      </w:pPr>
      <w:r>
        <w:lastRenderedPageBreak/>
        <w:t>Annex</w:t>
      </w:r>
    </w:p>
    <w:p w:rsidR="001940F6" w:rsidRPr="00EF2646" w:rsidRDefault="001940F6" w:rsidP="001940F6">
      <w:pPr>
        <w:pStyle w:val="H1G"/>
      </w:pPr>
      <w:r>
        <w:tab/>
      </w:r>
      <w:r>
        <w:tab/>
      </w:r>
      <w:r w:rsidRPr="00EF2646">
        <w:t xml:space="preserve">Amend </w:t>
      </w:r>
      <w:r>
        <w:t xml:space="preserve">the Annex to </w:t>
      </w:r>
      <w:r w:rsidR="001351B5">
        <w:t>ST/SG/AC.10/C.3/2016/50</w:t>
      </w:r>
      <w:r w:rsidR="0073304D">
        <w:t xml:space="preserve"> found in</w:t>
      </w:r>
      <w:r w:rsidR="001351B5" w:rsidRPr="001351B5">
        <w:t xml:space="preserve"> </w:t>
      </w:r>
      <w:r w:rsidR="00814DC2">
        <w:t>informal document INF.5 (50</w:t>
      </w:r>
      <w:r w:rsidR="00814DC2" w:rsidRPr="00814DC2">
        <w:rPr>
          <w:vertAlign w:val="superscript"/>
        </w:rPr>
        <w:t>th</w:t>
      </w:r>
      <w:r w:rsidR="00814DC2">
        <w:t xml:space="preserve"> session)</w:t>
      </w:r>
      <w:r w:rsidRPr="00EF2646">
        <w:t xml:space="preserve"> to read as follows:</w:t>
      </w:r>
    </w:p>
    <w:p w:rsidR="001940F6" w:rsidRDefault="001940F6" w:rsidP="001940F6">
      <w:pPr>
        <w:pStyle w:val="SingleTxtG"/>
      </w:pPr>
      <w:r>
        <w:t>Amend Figure 2.8.4.1 to read:</w:t>
      </w:r>
    </w:p>
    <w:p w:rsidR="001940F6" w:rsidRPr="00EF2646" w:rsidRDefault="001940F6" w:rsidP="001940F6">
      <w:pPr>
        <w:pStyle w:val="SingleTxtG"/>
        <w:rPr>
          <w:b/>
          <w:noProof/>
          <w:lang w:eastAsia="nl-NL"/>
        </w:rPr>
      </w:pPr>
      <w:r w:rsidRPr="00EF2646">
        <w:t>“</w:t>
      </w:r>
      <w:r w:rsidRPr="00EF2646">
        <w:rPr>
          <w:b/>
          <w:noProof/>
          <w:lang w:eastAsia="en-GB"/>
        </w:rPr>
        <mc:AlternateContent>
          <mc:Choice Requires="wpg">
            <w:drawing>
              <wp:anchor distT="0" distB="0" distL="114300" distR="114300" simplePos="0" relativeHeight="251659264" behindDoc="0" locked="0" layoutInCell="1" allowOverlap="1" wp14:anchorId="5D4E5C62" wp14:editId="223B02B4">
                <wp:simplePos x="0" y="0"/>
                <wp:positionH relativeFrom="column">
                  <wp:posOffset>397510</wp:posOffset>
                </wp:positionH>
                <wp:positionV relativeFrom="paragraph">
                  <wp:posOffset>387985</wp:posOffset>
                </wp:positionV>
                <wp:extent cx="5328285" cy="2201692"/>
                <wp:effectExtent l="0" t="0" r="24765" b="8255"/>
                <wp:wrapTopAndBottom/>
                <wp:docPr id="1" name="Groep 2"/>
                <wp:cNvGraphicFramePr/>
                <a:graphic xmlns:a="http://schemas.openxmlformats.org/drawingml/2006/main">
                  <a:graphicData uri="http://schemas.microsoft.com/office/word/2010/wordprocessingGroup">
                    <wpg:wgp>
                      <wpg:cNvGrpSpPr/>
                      <wpg:grpSpPr>
                        <a:xfrm>
                          <a:off x="0" y="0"/>
                          <a:ext cx="5328285" cy="2201692"/>
                          <a:chOff x="0" y="1"/>
                          <a:chExt cx="5328285" cy="2201692"/>
                        </a:xfrm>
                      </wpg:grpSpPr>
                      <wpg:grpSp>
                        <wpg:cNvPr id="3" name="Groep 4"/>
                        <wpg:cNvGrpSpPr/>
                        <wpg:grpSpPr>
                          <a:xfrm>
                            <a:off x="0" y="1"/>
                            <a:ext cx="5328285" cy="2201692"/>
                            <a:chOff x="0" y="1"/>
                            <a:chExt cx="5328592" cy="2201764"/>
                          </a:xfrm>
                        </wpg:grpSpPr>
                        <wps:wsp>
                          <wps:cNvPr id="7" name="Rechthoek 60"/>
                          <wps:cNvSpPr/>
                          <wps:spPr>
                            <a:xfrm>
                              <a:off x="0" y="1"/>
                              <a:ext cx="5328592" cy="2184471"/>
                            </a:xfrm>
                            <a:prstGeom prst="rect">
                              <a:avLst/>
                            </a:prstGeom>
                            <a:noFill/>
                            <a:ln w="9525" cap="flat" cmpd="sng" algn="ctr">
                              <a:solidFill>
                                <a:sysClr val="windowText" lastClr="000000"/>
                              </a:solidFill>
                              <a:prstDash val="solid"/>
                            </a:ln>
                            <a:effectLst/>
                          </wps:spPr>
                          <wps:bodyPr rtlCol="0" anchor="ctr"/>
                        </wps:wsp>
                        <wps:wsp>
                          <wps:cNvPr id="8" name="Tekstvak 9"/>
                          <wps:cNvSpPr txBox="1"/>
                          <wps:spPr>
                            <a:xfrm>
                              <a:off x="937260" y="525780"/>
                              <a:ext cx="431825" cy="243848"/>
                            </a:xfrm>
                            <a:prstGeom prst="rect">
                              <a:avLst/>
                            </a:prstGeom>
                            <a:noFill/>
                          </wps:spPr>
                          <wps:txbx>
                            <w:txbxContent>
                              <w:p w:rsidR="001940F6" w:rsidRDefault="001940F6" w:rsidP="001940F6">
                                <w:pPr>
                                  <w:pStyle w:val="NormalWeb"/>
                                </w:pPr>
                                <w:r>
                                  <w:rPr>
                                    <w:rFonts w:eastAsia="+mn-ea"/>
                                    <w:color w:val="000000"/>
                                    <w:kern w:val="24"/>
                                    <w:sz w:val="20"/>
                                    <w:szCs w:val="20"/>
                                  </w:rPr>
                                  <w:t>No</w:t>
                                </w:r>
                              </w:p>
                            </w:txbxContent>
                          </wps:txbx>
                          <wps:bodyPr wrap="square" rtlCol="0">
                            <a:spAutoFit/>
                          </wps:bodyPr>
                        </wps:wsp>
                        <wps:wsp>
                          <wps:cNvPr id="9" name="Tekstvak 16"/>
                          <wps:cNvSpPr txBox="1"/>
                          <wps:spPr>
                            <a:xfrm>
                              <a:off x="38100" y="784860"/>
                              <a:ext cx="1799694" cy="701063"/>
                            </a:xfrm>
                            <a:prstGeom prst="rect">
                              <a:avLst/>
                            </a:prstGeom>
                            <a:noFill/>
                          </wps:spPr>
                          <wps:txbx>
                            <w:txbxContent>
                              <w:p w:rsidR="001940F6" w:rsidRPr="00C749FC" w:rsidRDefault="001940F6" w:rsidP="001940F6">
                                <w:pPr>
                                  <w:pStyle w:val="NormalWeb"/>
                                  <w:jc w:val="center"/>
                                </w:pPr>
                                <w:r w:rsidRPr="00C749FC">
                                  <w:rPr>
                                    <w:rFonts w:eastAsia="+mn-ea"/>
                                    <w:color w:val="000000"/>
                                    <w:kern w:val="24"/>
                                    <w:sz w:val="20"/>
                                    <w:szCs w:val="20"/>
                                  </w:rPr>
                                  <w:t xml:space="preserve">Sufficient data available on similar mixtures to estimate </w:t>
                                </w:r>
                                <w:r w:rsidRPr="004D2BA9">
                                  <w:rPr>
                                    <w:rFonts w:eastAsia="+mn-ea"/>
                                    <w:strike/>
                                    <w:color w:val="000000"/>
                                    <w:kern w:val="24"/>
                                    <w:sz w:val="20"/>
                                    <w:szCs w:val="20"/>
                                  </w:rPr>
                                  <w:t>classification</w:t>
                                </w:r>
                                <w:r w:rsidRPr="00C749FC">
                                  <w:rPr>
                                    <w:rFonts w:eastAsia="+mn-ea"/>
                                    <w:color w:val="000000"/>
                                    <w:kern w:val="24"/>
                                    <w:sz w:val="20"/>
                                    <w:szCs w:val="20"/>
                                  </w:rPr>
                                  <w:t xml:space="preserve"> </w:t>
                                </w:r>
                                <w:r>
                                  <w:rPr>
                                    <w:rFonts w:eastAsia="+mn-ea"/>
                                    <w:color w:val="000000"/>
                                    <w:kern w:val="24"/>
                                    <w:sz w:val="20"/>
                                    <w:szCs w:val="20"/>
                                    <w:u w:val="single"/>
                                  </w:rPr>
                                  <w:t xml:space="preserve">skin corrosion </w:t>
                                </w:r>
                                <w:r w:rsidRPr="00C749FC">
                                  <w:rPr>
                                    <w:rFonts w:eastAsia="+mn-ea"/>
                                    <w:color w:val="000000"/>
                                    <w:kern w:val="24"/>
                                    <w:sz w:val="20"/>
                                    <w:szCs w:val="20"/>
                                  </w:rPr>
                                  <w:t>hazards</w:t>
                                </w:r>
                              </w:p>
                            </w:txbxContent>
                          </wps:txbx>
                          <wps:bodyPr wrap="square" rtlCol="0">
                            <a:spAutoFit/>
                          </wps:bodyPr>
                        </wps:wsp>
                        <wps:wsp>
                          <wps:cNvPr id="10" name="Tekstvak 17"/>
                          <wps:cNvSpPr txBox="1"/>
                          <wps:spPr>
                            <a:xfrm>
                              <a:off x="38100" y="1653107"/>
                              <a:ext cx="1799694" cy="548658"/>
                            </a:xfrm>
                            <a:prstGeom prst="rect">
                              <a:avLst/>
                            </a:prstGeom>
                            <a:noFill/>
                          </wps:spPr>
                          <wps:txbx>
                            <w:txbxContent>
                              <w:p w:rsidR="001940F6" w:rsidRPr="00C749FC" w:rsidRDefault="001940F6" w:rsidP="001940F6">
                                <w:pPr>
                                  <w:pStyle w:val="NormalWeb"/>
                                  <w:jc w:val="center"/>
                                </w:pPr>
                                <w:r w:rsidRPr="00C749FC">
                                  <w:rPr>
                                    <w:rFonts w:eastAsia="+mn-ea"/>
                                    <w:color w:val="000000"/>
                                    <w:kern w:val="24"/>
                                    <w:sz w:val="20"/>
                                    <w:szCs w:val="20"/>
                                  </w:rPr>
                                  <w:t xml:space="preserve">Available </w:t>
                                </w:r>
                                <w:r w:rsidRPr="0073304D">
                                  <w:rPr>
                                    <w:rFonts w:eastAsia="+mn-ea"/>
                                    <w:strike/>
                                    <w:color w:val="000000"/>
                                    <w:kern w:val="24"/>
                                    <w:sz w:val="20"/>
                                    <w:szCs w:val="20"/>
                                  </w:rPr>
                                  <w:t>corrosivity</w:t>
                                </w:r>
                                <w:r w:rsidRPr="00C749FC">
                                  <w:rPr>
                                    <w:rFonts w:eastAsia="+mn-ea"/>
                                    <w:color w:val="000000"/>
                                    <w:kern w:val="24"/>
                                    <w:sz w:val="20"/>
                                    <w:szCs w:val="20"/>
                                  </w:rPr>
                                  <w:t xml:space="preserve"> </w:t>
                                </w:r>
                                <w:r w:rsidR="0073304D" w:rsidRPr="0073304D">
                                  <w:rPr>
                                    <w:rFonts w:eastAsia="+mn-ea"/>
                                    <w:color w:val="000000"/>
                                    <w:kern w:val="24"/>
                                    <w:sz w:val="20"/>
                                    <w:szCs w:val="20"/>
                                    <w:u w:val="single"/>
                                  </w:rPr>
                                  <w:t>skin corrosion</w:t>
                                </w:r>
                                <w:r w:rsidR="0073304D">
                                  <w:rPr>
                                    <w:rFonts w:eastAsia="+mn-ea"/>
                                    <w:color w:val="000000"/>
                                    <w:kern w:val="24"/>
                                    <w:sz w:val="20"/>
                                    <w:szCs w:val="20"/>
                                  </w:rPr>
                                  <w:t xml:space="preserve"> </w:t>
                                </w:r>
                                <w:r w:rsidRPr="00C749FC">
                                  <w:rPr>
                                    <w:rFonts w:eastAsia="+mn-ea"/>
                                    <w:color w:val="000000"/>
                                    <w:kern w:val="24"/>
                                    <w:sz w:val="20"/>
                                    <w:szCs w:val="20"/>
                                  </w:rPr>
                                  <w:t>data for all ingredients</w:t>
                                </w:r>
                              </w:p>
                            </w:txbxContent>
                          </wps:txbx>
                          <wps:bodyPr wrap="square" rtlCol="0">
                            <a:spAutoFit/>
                          </wps:bodyPr>
                        </wps:wsp>
                        <wpg:grpSp>
                          <wpg:cNvPr id="16" name="Groep 20"/>
                          <wpg:cNvGrpSpPr/>
                          <wpg:grpSpPr>
                            <a:xfrm>
                              <a:off x="952500" y="1363267"/>
                              <a:ext cx="431825" cy="258524"/>
                              <a:chOff x="936104" y="1364244"/>
                              <a:chExt cx="431825" cy="258549"/>
                            </a:xfrm>
                          </wpg:grpSpPr>
                          <wps:wsp>
                            <wps:cNvPr id="17" name="Tekstvak 18"/>
                            <wps:cNvSpPr txBox="1"/>
                            <wps:spPr>
                              <a:xfrm>
                                <a:off x="936104" y="1364244"/>
                                <a:ext cx="431825" cy="243872"/>
                              </a:xfrm>
                              <a:prstGeom prst="rect">
                                <a:avLst/>
                              </a:prstGeom>
                              <a:noFill/>
                            </wps:spPr>
                            <wps:txbx>
                              <w:txbxContent>
                                <w:p w:rsidR="001940F6" w:rsidRDefault="001940F6" w:rsidP="001940F6">
                                  <w:pPr>
                                    <w:pStyle w:val="NormalWeb"/>
                                  </w:pPr>
                                  <w:r>
                                    <w:rPr>
                                      <w:color w:val="000000" w:themeColor="text1"/>
                                      <w:kern w:val="24"/>
                                      <w:sz w:val="20"/>
                                      <w:szCs w:val="20"/>
                                    </w:rPr>
                                    <w:t>No</w:t>
                                  </w:r>
                                </w:p>
                              </w:txbxContent>
                            </wps:txbx>
                            <wps:bodyPr wrap="square" rtlCol="0">
                              <a:spAutoFit/>
                            </wps:bodyPr>
                          </wps:wsp>
                          <wps:wsp>
                            <wps:cNvPr id="18" name="Rechte verbindingslijn met pijl 15"/>
                            <wps:cNvCnPr/>
                            <wps:spPr>
                              <a:xfrm>
                                <a:off x="936104" y="1364958"/>
                                <a:ext cx="0" cy="257835"/>
                              </a:xfrm>
                              <a:prstGeom prst="straightConnector1">
                                <a:avLst/>
                              </a:prstGeom>
                              <a:noFill/>
                              <a:ln w="12700" cap="flat" cmpd="sng" algn="ctr">
                                <a:solidFill>
                                  <a:sysClr val="windowText" lastClr="000000"/>
                                </a:solidFill>
                                <a:prstDash val="solid"/>
                                <a:tailEnd type="arrow"/>
                              </a:ln>
                              <a:effectLst/>
                            </wps:spPr>
                            <wps:bodyPr/>
                          </wps:wsp>
                        </wpg:grpSp>
                        <wps:wsp>
                          <wps:cNvPr id="19" name="Tekstvak 23"/>
                          <wps:cNvSpPr txBox="1"/>
                          <wps:spPr>
                            <a:xfrm>
                              <a:off x="1729740" y="830146"/>
                              <a:ext cx="431825" cy="243848"/>
                            </a:xfrm>
                            <a:prstGeom prst="rect">
                              <a:avLst/>
                            </a:prstGeom>
                            <a:noFill/>
                          </wps:spPr>
                          <wps:txbx>
                            <w:txbxContent>
                              <w:p w:rsidR="001940F6" w:rsidRDefault="001940F6" w:rsidP="001940F6">
                                <w:pPr>
                                  <w:pStyle w:val="NormalWeb"/>
                                  <w:jc w:val="center"/>
                                </w:pPr>
                                <w:r>
                                  <w:rPr>
                                    <w:rFonts w:eastAsia="+mn-ea"/>
                                    <w:color w:val="000000"/>
                                    <w:kern w:val="24"/>
                                    <w:sz w:val="20"/>
                                    <w:szCs w:val="20"/>
                                  </w:rPr>
                                  <w:t>Yes</w:t>
                                </w:r>
                              </w:p>
                            </w:txbxContent>
                          </wps:txbx>
                          <wps:bodyPr wrap="square" rtlCol="0">
                            <a:spAutoFit/>
                          </wps:bodyPr>
                        </wps:wsp>
                        <wps:wsp>
                          <wps:cNvPr id="21" name="Tekstvak 31"/>
                          <wps:cNvSpPr txBox="1"/>
                          <wps:spPr>
                            <a:xfrm>
                              <a:off x="1729740" y="1645057"/>
                              <a:ext cx="431825" cy="243848"/>
                            </a:xfrm>
                            <a:prstGeom prst="rect">
                              <a:avLst/>
                            </a:prstGeom>
                            <a:noFill/>
                          </wps:spPr>
                          <wps:txbx>
                            <w:txbxContent>
                              <w:p w:rsidR="001940F6" w:rsidRDefault="001940F6" w:rsidP="001940F6">
                                <w:pPr>
                                  <w:pStyle w:val="NormalWeb"/>
                                  <w:jc w:val="center"/>
                                </w:pPr>
                                <w:r>
                                  <w:rPr>
                                    <w:rFonts w:eastAsia="+mn-ea"/>
                                    <w:color w:val="000000"/>
                                    <w:kern w:val="24"/>
                                    <w:sz w:val="20"/>
                                    <w:szCs w:val="20"/>
                                  </w:rPr>
                                  <w:t>Yes</w:t>
                                </w:r>
                              </w:p>
                            </w:txbxContent>
                          </wps:txbx>
                          <wps:bodyPr wrap="square" rtlCol="0">
                            <a:spAutoFit/>
                          </wps:bodyPr>
                        </wps:wsp>
                        <wps:wsp>
                          <wps:cNvPr id="23" name="Tekstvak 32"/>
                          <wps:cNvSpPr txBox="1"/>
                          <wps:spPr>
                            <a:xfrm>
                              <a:off x="2164080" y="860610"/>
                              <a:ext cx="1583781" cy="396253"/>
                            </a:xfrm>
                            <a:prstGeom prst="rect">
                              <a:avLst/>
                            </a:prstGeom>
                            <a:noFill/>
                          </wps:spPr>
                          <wps:txbx>
                            <w:txbxContent>
                              <w:p w:rsidR="001940F6" w:rsidRDefault="001940F6" w:rsidP="001940F6">
                                <w:pPr>
                                  <w:pStyle w:val="NormalWeb"/>
                                  <w:jc w:val="center"/>
                                </w:pPr>
                                <w:r>
                                  <w:rPr>
                                    <w:rFonts w:eastAsia="+mn-ea"/>
                                    <w:color w:val="000000"/>
                                    <w:kern w:val="24"/>
                                    <w:sz w:val="20"/>
                                    <w:szCs w:val="20"/>
                                  </w:rPr>
                                  <w:t>Apply bridging principles in 2.8.4.2</w:t>
                                </w:r>
                              </w:p>
                            </w:txbxContent>
                          </wps:txbx>
                          <wps:bodyPr wrap="square" rtlCol="0">
                            <a:spAutoFit/>
                          </wps:bodyPr>
                        </wps:wsp>
                        <wps:wsp>
                          <wps:cNvPr id="24" name="Tekstvak 36"/>
                          <wps:cNvSpPr txBox="1"/>
                          <wps:spPr>
                            <a:xfrm>
                              <a:off x="4320540" y="860610"/>
                              <a:ext cx="1007803" cy="396253"/>
                            </a:xfrm>
                            <a:prstGeom prst="rect">
                              <a:avLst/>
                            </a:prstGeom>
                            <a:noFill/>
                          </wps:spPr>
                          <wps:txbx>
                            <w:txbxContent>
                              <w:p w:rsidR="001940F6" w:rsidRDefault="001940F6" w:rsidP="001940F6">
                                <w:pPr>
                                  <w:pStyle w:val="NormalWeb"/>
                                  <w:jc w:val="center"/>
                                </w:pPr>
                                <w:r>
                                  <w:rPr>
                                    <w:rFonts w:eastAsia="+mn-ea"/>
                                    <w:b/>
                                    <w:bCs/>
                                    <w:color w:val="000000"/>
                                    <w:kern w:val="24"/>
                                    <w:sz w:val="20"/>
                                    <w:szCs w:val="20"/>
                                  </w:rPr>
                                  <w:t>Classify and assign PG</w:t>
                                </w:r>
                              </w:p>
                            </w:txbxContent>
                          </wps:txbx>
                          <wps:bodyPr wrap="square" rtlCol="0">
                            <a:spAutoFit/>
                          </wps:bodyPr>
                        </wps:wsp>
                        <wps:wsp>
                          <wps:cNvPr id="31" name="Tekstvak 38"/>
                          <wps:cNvSpPr txBox="1"/>
                          <wps:spPr>
                            <a:xfrm>
                              <a:off x="2164080" y="1683476"/>
                              <a:ext cx="1583781" cy="396253"/>
                            </a:xfrm>
                            <a:prstGeom prst="rect">
                              <a:avLst/>
                            </a:prstGeom>
                            <a:noFill/>
                          </wps:spPr>
                          <wps:txbx>
                            <w:txbxContent>
                              <w:p w:rsidR="001940F6" w:rsidRDefault="001940F6" w:rsidP="001940F6">
                                <w:pPr>
                                  <w:pStyle w:val="NormalWeb"/>
                                  <w:jc w:val="center"/>
                                </w:pPr>
                                <w:r>
                                  <w:rPr>
                                    <w:rFonts w:eastAsia="+mn-ea"/>
                                    <w:color w:val="000000"/>
                                    <w:kern w:val="24"/>
                                    <w:sz w:val="20"/>
                                    <w:szCs w:val="20"/>
                                  </w:rPr>
                                  <w:t>Apply calculation method in 2.8.4.3</w:t>
                                </w:r>
                              </w:p>
                            </w:txbxContent>
                          </wps:txbx>
                          <wps:bodyPr wrap="square" rtlCol="0">
                            <a:spAutoFit/>
                          </wps:bodyPr>
                        </wps:wsp>
                        <wps:wsp>
                          <wps:cNvPr id="32" name="Tekstvak 40"/>
                          <wps:cNvSpPr txBox="1"/>
                          <wps:spPr>
                            <a:xfrm>
                              <a:off x="4320540" y="1683560"/>
                              <a:ext cx="1007803" cy="396253"/>
                            </a:xfrm>
                            <a:prstGeom prst="rect">
                              <a:avLst/>
                            </a:prstGeom>
                            <a:noFill/>
                          </wps:spPr>
                          <wps:txbx>
                            <w:txbxContent>
                              <w:p w:rsidR="001940F6" w:rsidRDefault="001940F6" w:rsidP="001940F6">
                                <w:pPr>
                                  <w:pStyle w:val="NormalWeb"/>
                                  <w:jc w:val="center"/>
                                </w:pPr>
                                <w:r>
                                  <w:rPr>
                                    <w:rFonts w:eastAsia="+mn-ea"/>
                                    <w:b/>
                                    <w:bCs/>
                                    <w:color w:val="000000"/>
                                    <w:kern w:val="24"/>
                                    <w:sz w:val="20"/>
                                    <w:szCs w:val="20"/>
                                  </w:rPr>
                                  <w:t>Classify and assign PG”</w:t>
                                </w:r>
                              </w:p>
                            </w:txbxContent>
                          </wps:txbx>
                          <wps:bodyPr wrap="square" rtlCol="0">
                            <a:spAutoFit/>
                          </wps:bodyPr>
                        </wps:wsp>
                        <wps:wsp>
                          <wps:cNvPr id="33" name="Tekstvak 53"/>
                          <wps:cNvSpPr txBox="1"/>
                          <wps:spPr>
                            <a:xfrm>
                              <a:off x="38100" y="76168"/>
                              <a:ext cx="1799694" cy="396253"/>
                            </a:xfrm>
                            <a:prstGeom prst="rect">
                              <a:avLst/>
                            </a:prstGeom>
                            <a:noFill/>
                          </wps:spPr>
                          <wps:txbx>
                            <w:txbxContent>
                              <w:p w:rsidR="001940F6" w:rsidRPr="00C749FC" w:rsidRDefault="001940F6" w:rsidP="001940F6">
                                <w:pPr>
                                  <w:pStyle w:val="NormalWeb"/>
                                  <w:jc w:val="center"/>
                                </w:pPr>
                                <w:r w:rsidRPr="00C749FC">
                                  <w:rPr>
                                    <w:rFonts w:eastAsia="+mn-ea"/>
                                    <w:color w:val="000000"/>
                                    <w:kern w:val="24"/>
                                    <w:sz w:val="20"/>
                                    <w:szCs w:val="20"/>
                                  </w:rPr>
                                  <w:t>Test data available on the mixture as a whole</w:t>
                                </w:r>
                              </w:p>
                            </w:txbxContent>
                          </wps:txbx>
                          <wps:bodyPr wrap="square" rtlCol="0">
                            <a:spAutoFit/>
                          </wps:bodyPr>
                        </wps:wsp>
                        <wps:wsp>
                          <wps:cNvPr id="35" name="Tekstvak 55"/>
                          <wps:cNvSpPr txBox="1"/>
                          <wps:spPr>
                            <a:xfrm>
                              <a:off x="1729740" y="68550"/>
                              <a:ext cx="431825" cy="243848"/>
                            </a:xfrm>
                            <a:prstGeom prst="rect">
                              <a:avLst/>
                            </a:prstGeom>
                            <a:noFill/>
                          </wps:spPr>
                          <wps:txbx>
                            <w:txbxContent>
                              <w:p w:rsidR="001940F6" w:rsidRDefault="001940F6" w:rsidP="001940F6">
                                <w:pPr>
                                  <w:pStyle w:val="NormalWeb"/>
                                  <w:jc w:val="center"/>
                                </w:pPr>
                                <w:r>
                                  <w:rPr>
                                    <w:rFonts w:eastAsia="+mn-ea"/>
                                    <w:color w:val="000000"/>
                                    <w:kern w:val="24"/>
                                    <w:sz w:val="20"/>
                                    <w:szCs w:val="20"/>
                                  </w:rPr>
                                  <w:t>Yes</w:t>
                                </w:r>
                              </w:p>
                            </w:txbxContent>
                          </wps:txbx>
                          <wps:bodyPr wrap="square" rtlCol="0">
                            <a:spAutoFit/>
                          </wps:bodyPr>
                        </wps:wsp>
                        <wps:wsp>
                          <wps:cNvPr id="37" name="Tekstvak 56"/>
                          <wps:cNvSpPr txBox="1"/>
                          <wps:spPr>
                            <a:xfrm>
                              <a:off x="2164080" y="182802"/>
                              <a:ext cx="1583781" cy="396253"/>
                            </a:xfrm>
                            <a:prstGeom prst="rect">
                              <a:avLst/>
                            </a:prstGeom>
                            <a:noFill/>
                          </wps:spPr>
                          <wps:txbx>
                            <w:txbxContent>
                              <w:p w:rsidR="001940F6" w:rsidRPr="004D2BA9" w:rsidRDefault="001940F6" w:rsidP="001940F6">
                                <w:pPr>
                                  <w:pStyle w:val="NormalWeb"/>
                                  <w:jc w:val="center"/>
                                  <w:rPr>
                                    <w:u w:val="single"/>
                                  </w:rPr>
                                </w:pPr>
                                <w:r>
                                  <w:rPr>
                                    <w:rFonts w:eastAsia="+mn-ea"/>
                                    <w:color w:val="000000"/>
                                    <w:kern w:val="24"/>
                                    <w:sz w:val="20"/>
                                    <w:szCs w:val="20"/>
                                  </w:rPr>
                                  <w:t xml:space="preserve">Apply criteria in </w:t>
                                </w:r>
                                <w:r w:rsidRPr="004D2BA9">
                                  <w:rPr>
                                    <w:rFonts w:eastAsia="+mn-ea"/>
                                    <w:strike/>
                                    <w:color w:val="000000"/>
                                    <w:kern w:val="24"/>
                                    <w:sz w:val="20"/>
                                    <w:szCs w:val="20"/>
                                  </w:rPr>
                                  <w:t>2.8.3.3</w:t>
                                </w:r>
                                <w:r w:rsidRPr="004D2BA9">
                                  <w:rPr>
                                    <w:rFonts w:eastAsia="+mn-ea"/>
                                    <w:color w:val="000000"/>
                                    <w:kern w:val="24"/>
                                    <w:sz w:val="20"/>
                                    <w:szCs w:val="20"/>
                                    <w:u w:val="single"/>
                                  </w:rPr>
                                  <w:t>2.8.3</w:t>
                                </w:r>
                              </w:p>
                            </w:txbxContent>
                          </wps:txbx>
                          <wps:bodyPr wrap="square" rtlCol="0">
                            <a:spAutoFit/>
                          </wps:bodyPr>
                        </wps:wsp>
                        <wps:wsp>
                          <wps:cNvPr id="39" name="Rechte verbindingslijn met pijl 57"/>
                          <wps:cNvCnPr/>
                          <wps:spPr>
                            <a:xfrm flipV="1">
                              <a:off x="3749040" y="381000"/>
                              <a:ext cx="575945" cy="1270"/>
                            </a:xfrm>
                            <a:prstGeom prst="straightConnector1">
                              <a:avLst/>
                            </a:prstGeom>
                            <a:noFill/>
                            <a:ln w="12700" cap="flat" cmpd="sng" algn="ctr">
                              <a:solidFill>
                                <a:sysClr val="windowText" lastClr="000000"/>
                              </a:solidFill>
                              <a:prstDash val="solid"/>
                              <a:tailEnd type="arrow"/>
                            </a:ln>
                            <a:effectLst/>
                          </wps:spPr>
                          <wps:bodyPr/>
                        </wps:wsp>
                        <wps:wsp>
                          <wps:cNvPr id="40" name="Tekstvak 58"/>
                          <wps:cNvSpPr txBox="1"/>
                          <wps:spPr>
                            <a:xfrm>
                              <a:off x="4320540" y="106634"/>
                              <a:ext cx="1007803" cy="396253"/>
                            </a:xfrm>
                            <a:prstGeom prst="rect">
                              <a:avLst/>
                            </a:prstGeom>
                            <a:noFill/>
                          </wps:spPr>
                          <wps:txbx>
                            <w:txbxContent>
                              <w:p w:rsidR="001940F6" w:rsidRDefault="001940F6" w:rsidP="001940F6">
                                <w:pPr>
                                  <w:pStyle w:val="NormalWeb"/>
                                  <w:jc w:val="center"/>
                                </w:pPr>
                                <w:r>
                                  <w:rPr>
                                    <w:rFonts w:eastAsia="+mn-ea"/>
                                    <w:b/>
                                    <w:bCs/>
                                    <w:color w:val="000000"/>
                                    <w:kern w:val="24"/>
                                    <w:sz w:val="20"/>
                                    <w:szCs w:val="20"/>
                                  </w:rPr>
                                  <w:t>Classify and assign PG</w:t>
                                </w:r>
                              </w:p>
                            </w:txbxContent>
                          </wps:txbx>
                          <wps:bodyPr wrap="square" rtlCol="0">
                            <a:spAutoFit/>
                          </wps:bodyPr>
                        </wps:wsp>
                      </wpg:grpSp>
                      <wps:wsp>
                        <wps:cNvPr id="41" name="Rechte verbindingslijn met pijl 7"/>
                        <wps:cNvCnPr/>
                        <wps:spPr>
                          <a:xfrm>
                            <a:off x="952500" y="525780"/>
                            <a:ext cx="0" cy="257810"/>
                          </a:xfrm>
                          <a:prstGeom prst="straightConnector1">
                            <a:avLst/>
                          </a:prstGeom>
                          <a:noFill/>
                          <a:ln w="12700" cap="flat" cmpd="sng" algn="ctr">
                            <a:solidFill>
                              <a:sysClr val="windowText" lastClr="000000"/>
                            </a:solidFill>
                            <a:prstDash val="solid"/>
                            <a:tailEnd type="arrow"/>
                          </a:ln>
                          <a:effectLst/>
                        </wps:spPr>
                        <wps:bodyPr/>
                      </wps:wsp>
                      <wps:wsp>
                        <wps:cNvPr id="49" name="Rechte verbindingslijn met pijl 22"/>
                        <wps:cNvCnPr/>
                        <wps:spPr>
                          <a:xfrm>
                            <a:off x="1836420" y="1143000"/>
                            <a:ext cx="323850" cy="0"/>
                          </a:xfrm>
                          <a:prstGeom prst="straightConnector1">
                            <a:avLst/>
                          </a:prstGeom>
                          <a:noFill/>
                          <a:ln w="12700" cap="flat" cmpd="sng" algn="ctr">
                            <a:solidFill>
                              <a:sysClr val="windowText" lastClr="000000"/>
                            </a:solidFill>
                            <a:prstDash val="solid"/>
                            <a:tailEnd type="arrow"/>
                          </a:ln>
                          <a:effectLst/>
                        </wps:spPr>
                        <wps:bodyPr/>
                      </wps:wsp>
                      <wps:wsp>
                        <wps:cNvPr id="50" name="Rechte verbindingslijn met pijl 30"/>
                        <wps:cNvCnPr/>
                        <wps:spPr>
                          <a:xfrm>
                            <a:off x="1836420" y="1958340"/>
                            <a:ext cx="323850" cy="0"/>
                          </a:xfrm>
                          <a:prstGeom prst="straightConnector1">
                            <a:avLst/>
                          </a:prstGeom>
                          <a:noFill/>
                          <a:ln w="12700" cap="flat" cmpd="sng" algn="ctr">
                            <a:solidFill>
                              <a:sysClr val="windowText" lastClr="000000"/>
                            </a:solidFill>
                            <a:prstDash val="solid"/>
                            <a:tailEnd type="arrow"/>
                          </a:ln>
                          <a:effectLst/>
                        </wps:spPr>
                        <wps:bodyPr/>
                      </wps:wsp>
                      <wps:wsp>
                        <wps:cNvPr id="51" name="Rechte verbindingslijn met pijl 54"/>
                        <wps:cNvCnPr/>
                        <wps:spPr>
                          <a:xfrm>
                            <a:off x="1836420" y="381000"/>
                            <a:ext cx="323850" cy="0"/>
                          </a:xfrm>
                          <a:prstGeom prst="straightConnector1">
                            <a:avLst/>
                          </a:prstGeom>
                          <a:noFill/>
                          <a:ln w="12700" cap="flat" cmpd="sng" algn="ctr">
                            <a:solidFill>
                              <a:sysClr val="windowText" lastClr="000000"/>
                            </a:solidFill>
                            <a:prstDash val="solid"/>
                            <a:tailEnd type="arrow"/>
                          </a:ln>
                          <a:effectLst/>
                        </wps:spPr>
                        <wps:bodyPr/>
                      </wps:wsp>
                      <wps:wsp>
                        <wps:cNvPr id="52" name="Rechte verbindingslijn met pijl 34"/>
                        <wps:cNvCnPr/>
                        <wps:spPr>
                          <a:xfrm>
                            <a:off x="3749040" y="1143000"/>
                            <a:ext cx="575945" cy="0"/>
                          </a:xfrm>
                          <a:prstGeom prst="straightConnector1">
                            <a:avLst/>
                          </a:prstGeom>
                          <a:noFill/>
                          <a:ln w="12700" cap="flat" cmpd="sng" algn="ctr">
                            <a:solidFill>
                              <a:sysClr val="windowText" lastClr="000000"/>
                            </a:solidFill>
                            <a:prstDash val="solid"/>
                            <a:tailEnd type="arrow"/>
                          </a:ln>
                          <a:effectLst/>
                        </wps:spPr>
                        <wps:bodyPr/>
                      </wps:wsp>
                      <wps:wsp>
                        <wps:cNvPr id="53" name="Rechte verbindingslijn met pijl 39"/>
                        <wps:cNvCnPr/>
                        <wps:spPr>
                          <a:xfrm>
                            <a:off x="3749040" y="1958340"/>
                            <a:ext cx="575945" cy="0"/>
                          </a:xfrm>
                          <a:prstGeom prst="straightConnector1">
                            <a:avLst/>
                          </a:prstGeom>
                          <a:noFill/>
                          <a:ln w="12700" cap="flat" cmpd="sng" algn="ctr">
                            <a:solidFill>
                              <a:sysClr val="windowText" lastClr="000000"/>
                            </a:solidFill>
                            <a:prstDash val="solid"/>
                            <a:tailEnd type="arrow"/>
                          </a:ln>
                          <a:effectLst/>
                        </wps:spPr>
                        <wps:bodyPr/>
                      </wps:wsp>
                    </wpg:wgp>
                  </a:graphicData>
                </a:graphic>
                <wp14:sizeRelV relativeFrom="margin">
                  <wp14:pctHeight>0</wp14:pctHeight>
                </wp14:sizeRelV>
              </wp:anchor>
            </w:drawing>
          </mc:Choice>
          <mc:Fallback>
            <w:pict>
              <v:group id="Groep 2" o:spid="_x0000_s1026" style="position:absolute;left:0;text-align:left;margin-left:31.3pt;margin-top:30.55pt;width:419.55pt;height:173.35pt;z-index:251659264;mso-height-relative:margin" coordorigin="" coordsize="53282,2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">
                <v:group id="Groep 4" o:spid="_x0000_s1027" style="position:absolute;width:53282;height:22016" coordorigin="" coordsize="53285,22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hthoek 60" o:spid="_x0000_s1028" style="position:absolute;width:53285;height:21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MsEA&#10;AADaAAAADwAAAGRycy9kb3ducmV2LnhtbESPQWvCQBSE7wX/w/KE3ppNSok1ZhUrFIq3Wr0/ss9k&#10;Nfs2ZldN/r1bKPQ4zMw3TLkabCtu1HvjWEGWpCCIK6cN1wr2P58v7yB8QNbYOiYFI3lYLSdPJRba&#10;3fmbbrtQiwhhX6CCJoSukNJXDVn0ieuIo3d0vcUQZV9L3eM9wm0rX9M0lxYNx4UGO9o0VJ13V6ug&#10;e8vm29PHPjWVmY0+w0MeLq1Sz9NhvQARaAj/4b/2l1Ywg9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P5DLBAAAA2gAAAA8AAAAAAAAAAAAAAAAAmAIAAGRycy9kb3du&#10;cmV2LnhtbFBLBQYAAAAABAAEAPUAAACGAwAAAAA=&#10;" filled="f" strokecolor="windowText"/>
                  <v:shapetype id="_x0000_t202" coordsize="21600,21600" o:spt="202" path="m,l,21600r21600,l21600,xe">
                    <v:stroke joinstyle="miter"/>
                    <v:path gradientshapeok="t" o:connecttype="rect"/>
                  </v:shapetype>
                  <v:shape id="Tekstvak 9" o:spid="_x0000_s1029" type="#_x0000_t202" style="position:absolute;left:9372;top:5257;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1940F6" w:rsidRDefault="001940F6" w:rsidP="001940F6">
                          <w:pPr>
                            <w:pStyle w:val="NormalWeb"/>
                          </w:pPr>
                          <w:r>
                            <w:rPr>
                              <w:rFonts w:eastAsia="+mn-ea"/>
                              <w:color w:val="000000"/>
                              <w:kern w:val="24"/>
                              <w:sz w:val="20"/>
                              <w:szCs w:val="20"/>
                            </w:rPr>
                            <w:t>No</w:t>
                          </w:r>
                        </w:p>
                      </w:txbxContent>
                    </v:textbox>
                  </v:shape>
                  <v:shape id="Tekstvak 16" o:spid="_x0000_s1030" type="#_x0000_t202" style="position:absolute;left:381;top:7848;width:17996;height:7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1940F6" w:rsidRPr="00C749FC" w:rsidRDefault="001940F6" w:rsidP="001940F6">
                          <w:pPr>
                            <w:pStyle w:val="NormalWeb"/>
                            <w:jc w:val="center"/>
                          </w:pPr>
                          <w:r w:rsidRPr="00C749FC">
                            <w:rPr>
                              <w:rFonts w:eastAsia="+mn-ea"/>
                              <w:color w:val="000000"/>
                              <w:kern w:val="24"/>
                              <w:sz w:val="20"/>
                              <w:szCs w:val="20"/>
                            </w:rPr>
                            <w:t xml:space="preserve">Sufficient data available on similar mixtures to estimate </w:t>
                          </w:r>
                          <w:r w:rsidRPr="004D2BA9">
                            <w:rPr>
                              <w:rFonts w:eastAsia="+mn-ea"/>
                              <w:strike/>
                              <w:color w:val="000000"/>
                              <w:kern w:val="24"/>
                              <w:sz w:val="20"/>
                              <w:szCs w:val="20"/>
                            </w:rPr>
                            <w:t>classification</w:t>
                          </w:r>
                          <w:r w:rsidRPr="00C749FC">
                            <w:rPr>
                              <w:rFonts w:eastAsia="+mn-ea"/>
                              <w:color w:val="000000"/>
                              <w:kern w:val="24"/>
                              <w:sz w:val="20"/>
                              <w:szCs w:val="20"/>
                            </w:rPr>
                            <w:t xml:space="preserve"> </w:t>
                          </w:r>
                          <w:r>
                            <w:rPr>
                              <w:rFonts w:eastAsia="+mn-ea"/>
                              <w:color w:val="000000"/>
                              <w:kern w:val="24"/>
                              <w:sz w:val="20"/>
                              <w:szCs w:val="20"/>
                              <w:u w:val="single"/>
                            </w:rPr>
                            <w:t xml:space="preserve">skin corrosion </w:t>
                          </w:r>
                          <w:r w:rsidRPr="00C749FC">
                            <w:rPr>
                              <w:rFonts w:eastAsia="+mn-ea"/>
                              <w:color w:val="000000"/>
                              <w:kern w:val="24"/>
                              <w:sz w:val="20"/>
                              <w:szCs w:val="20"/>
                            </w:rPr>
                            <w:t>hazards</w:t>
                          </w:r>
                        </w:p>
                      </w:txbxContent>
                    </v:textbox>
                  </v:shape>
                  <v:shape id="Tekstvak 17" o:spid="_x0000_s1031" type="#_x0000_t202" style="position:absolute;left:381;top:16531;width:17996;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1940F6" w:rsidRPr="00C749FC" w:rsidRDefault="001940F6" w:rsidP="001940F6">
                          <w:pPr>
                            <w:pStyle w:val="NormalWeb"/>
                            <w:jc w:val="center"/>
                          </w:pPr>
                          <w:r w:rsidRPr="00C749FC">
                            <w:rPr>
                              <w:rFonts w:eastAsia="+mn-ea"/>
                              <w:color w:val="000000"/>
                              <w:kern w:val="24"/>
                              <w:sz w:val="20"/>
                              <w:szCs w:val="20"/>
                            </w:rPr>
                            <w:t xml:space="preserve">Available </w:t>
                          </w:r>
                          <w:r w:rsidRPr="0073304D">
                            <w:rPr>
                              <w:rFonts w:eastAsia="+mn-ea"/>
                              <w:strike/>
                              <w:color w:val="000000"/>
                              <w:kern w:val="24"/>
                              <w:sz w:val="20"/>
                              <w:szCs w:val="20"/>
                            </w:rPr>
                            <w:t>corrosivity</w:t>
                          </w:r>
                          <w:r w:rsidRPr="00C749FC">
                            <w:rPr>
                              <w:rFonts w:eastAsia="+mn-ea"/>
                              <w:color w:val="000000"/>
                              <w:kern w:val="24"/>
                              <w:sz w:val="20"/>
                              <w:szCs w:val="20"/>
                            </w:rPr>
                            <w:t xml:space="preserve"> </w:t>
                          </w:r>
                          <w:r w:rsidR="0073304D" w:rsidRPr="0073304D">
                            <w:rPr>
                              <w:rFonts w:eastAsia="+mn-ea"/>
                              <w:color w:val="000000"/>
                              <w:kern w:val="24"/>
                              <w:sz w:val="20"/>
                              <w:szCs w:val="20"/>
                              <w:u w:val="single"/>
                            </w:rPr>
                            <w:t>skin corrosion</w:t>
                          </w:r>
                          <w:r w:rsidR="0073304D">
                            <w:rPr>
                              <w:rFonts w:eastAsia="+mn-ea"/>
                              <w:color w:val="000000"/>
                              <w:kern w:val="24"/>
                              <w:sz w:val="20"/>
                              <w:szCs w:val="20"/>
                            </w:rPr>
                            <w:t xml:space="preserve"> </w:t>
                          </w:r>
                          <w:r w:rsidRPr="00C749FC">
                            <w:rPr>
                              <w:rFonts w:eastAsia="+mn-ea"/>
                              <w:color w:val="000000"/>
                              <w:kern w:val="24"/>
                              <w:sz w:val="20"/>
                              <w:szCs w:val="20"/>
                            </w:rPr>
                            <w:t>data for all ingredients</w:t>
                          </w:r>
                        </w:p>
                      </w:txbxContent>
                    </v:textbox>
                  </v:shape>
                  <v:group id="Groep 20" o:spid="_x0000_s1032" style="position:absolute;left:9525;top:13632;width:4318;height:2585" coordorigin="9361,13642" coordsize="4318,2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kstvak 18" o:spid="_x0000_s1033" type="#_x0000_t202" style="position:absolute;left:9361;top:13642;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1940F6" w:rsidRDefault="001940F6" w:rsidP="001940F6">
                            <w:pPr>
                              <w:pStyle w:val="NormalWeb"/>
                            </w:pPr>
                            <w:r>
                              <w:rPr>
                                <w:color w:val="000000" w:themeColor="text1"/>
                                <w:kern w:val="24"/>
                                <w:sz w:val="20"/>
                                <w:szCs w:val="20"/>
                              </w:rPr>
                              <w:t>No</w:t>
                            </w:r>
                          </w:p>
                        </w:txbxContent>
                      </v:textbox>
                    </v:shape>
                    <v:shapetype id="_x0000_t32" coordsize="21600,21600" o:spt="32" o:oned="t" path="m,l21600,21600e" filled="f">
                      <v:path arrowok="t" fillok="f" o:connecttype="none"/>
                      <o:lock v:ext="edit" shapetype="t"/>
                    </v:shapetype>
                    <v:shape id="Rechte verbindingslijn met pijl 15" o:spid="_x0000_s1034" type="#_x0000_t32" style="position:absolute;left:9361;top:13649;width:0;height:2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hZosMAAADbAAAADwAAAGRycy9kb3ducmV2LnhtbESPQWvCQBCF7wX/wzIFb3VjD6FGVykt&#10;gkKhGMXzkJ0mwexszK5J/Pedg+BthvfmvW9Wm9E1qqcu1J4NzGcJKOLC25pLA6fj9u0DVIjIFhvP&#10;ZOBOATbrycsKM+sHPlCfx1JJCIcMDVQxtpnWoajIYZj5lli0P985jLJ2pbYdDhLuGv2eJKl2WLM0&#10;VNjSV0XFJb85A7ft4vzTj9/xPN+n+e815eFSszHT1/FzCSrSGJ/mx/XOCr7Ayi8y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IWaLDAAAA2wAAAA8AAAAAAAAAAAAA&#10;AAAAoQIAAGRycy9kb3ducmV2LnhtbFBLBQYAAAAABAAEAPkAAACRAwAAAAA=&#10;" strokecolor="windowText" strokeweight="1pt">
                      <v:stroke endarrow="open"/>
                    </v:shape>
                  </v:group>
                  <v:shape id="Tekstvak 23" o:spid="_x0000_s1035" type="#_x0000_t202" style="position:absolute;left:17297;top:8301;width:43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1940F6" w:rsidRDefault="001940F6" w:rsidP="001940F6">
                          <w:pPr>
                            <w:pStyle w:val="NormalWeb"/>
                            <w:jc w:val="center"/>
                          </w:pPr>
                          <w:r>
                            <w:rPr>
                              <w:rFonts w:eastAsia="+mn-ea"/>
                              <w:color w:val="000000"/>
                              <w:kern w:val="24"/>
                              <w:sz w:val="20"/>
                              <w:szCs w:val="20"/>
                            </w:rPr>
                            <w:t>Yes</w:t>
                          </w:r>
                        </w:p>
                      </w:txbxContent>
                    </v:textbox>
                  </v:shape>
                  <v:shape id="Tekstvak 31" o:spid="_x0000_s1036" type="#_x0000_t202" style="position:absolute;left:17297;top:16450;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1940F6" w:rsidRDefault="001940F6" w:rsidP="001940F6">
                          <w:pPr>
                            <w:pStyle w:val="NormalWeb"/>
                            <w:jc w:val="center"/>
                          </w:pPr>
                          <w:r>
                            <w:rPr>
                              <w:rFonts w:eastAsia="+mn-ea"/>
                              <w:color w:val="000000"/>
                              <w:kern w:val="24"/>
                              <w:sz w:val="20"/>
                              <w:szCs w:val="20"/>
                            </w:rPr>
                            <w:t>Yes</w:t>
                          </w:r>
                        </w:p>
                      </w:txbxContent>
                    </v:textbox>
                  </v:shape>
                  <v:shape id="Tekstvak 32" o:spid="_x0000_s1037" type="#_x0000_t202" style="position:absolute;left:21640;top:8606;width:1583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1940F6" w:rsidRDefault="001940F6" w:rsidP="001940F6">
                          <w:pPr>
                            <w:pStyle w:val="NormalWeb"/>
                            <w:jc w:val="center"/>
                          </w:pPr>
                          <w:r>
                            <w:rPr>
                              <w:rFonts w:eastAsia="+mn-ea"/>
                              <w:color w:val="000000"/>
                              <w:kern w:val="24"/>
                              <w:sz w:val="20"/>
                              <w:szCs w:val="20"/>
                            </w:rPr>
                            <w:t>Apply bridging principles in 2.8.4.2</w:t>
                          </w:r>
                        </w:p>
                      </w:txbxContent>
                    </v:textbox>
                  </v:shape>
                  <v:shape id="Tekstvak 36" o:spid="_x0000_s1038" type="#_x0000_t202" style="position:absolute;left:43205;top:8606;width:1007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1940F6" w:rsidRDefault="001940F6" w:rsidP="001940F6">
                          <w:pPr>
                            <w:pStyle w:val="NormalWeb"/>
                            <w:jc w:val="center"/>
                          </w:pPr>
                          <w:r>
                            <w:rPr>
                              <w:rFonts w:eastAsia="+mn-ea"/>
                              <w:b/>
                              <w:bCs/>
                              <w:color w:val="000000"/>
                              <w:kern w:val="24"/>
                              <w:sz w:val="20"/>
                              <w:szCs w:val="20"/>
                            </w:rPr>
                            <w:t>Classify and assign PG</w:t>
                          </w:r>
                        </w:p>
                      </w:txbxContent>
                    </v:textbox>
                  </v:shape>
                  <v:shape id="Tekstvak 38" o:spid="_x0000_s1039" type="#_x0000_t202" style="position:absolute;left:21640;top:16834;width:15838;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1940F6" w:rsidRDefault="001940F6" w:rsidP="001940F6">
                          <w:pPr>
                            <w:pStyle w:val="NormalWeb"/>
                            <w:jc w:val="center"/>
                          </w:pPr>
                          <w:r>
                            <w:rPr>
                              <w:rFonts w:eastAsia="+mn-ea"/>
                              <w:color w:val="000000"/>
                              <w:kern w:val="24"/>
                              <w:sz w:val="20"/>
                              <w:szCs w:val="20"/>
                            </w:rPr>
                            <w:t>Apply calculation method in 2.8.4.3</w:t>
                          </w:r>
                        </w:p>
                      </w:txbxContent>
                    </v:textbox>
                  </v:shape>
                  <v:shape id="Tekstvak 40" o:spid="_x0000_s1040" type="#_x0000_t202" style="position:absolute;left:43205;top:16835;width:10078;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1940F6" w:rsidRDefault="001940F6" w:rsidP="001940F6">
                          <w:pPr>
                            <w:pStyle w:val="NormalWeb"/>
                            <w:jc w:val="center"/>
                          </w:pPr>
                          <w:r>
                            <w:rPr>
                              <w:rFonts w:eastAsia="+mn-ea"/>
                              <w:b/>
                              <w:bCs/>
                              <w:color w:val="000000"/>
                              <w:kern w:val="24"/>
                              <w:sz w:val="20"/>
                              <w:szCs w:val="20"/>
                            </w:rPr>
                            <w:t>Classify and assign PG”</w:t>
                          </w:r>
                        </w:p>
                      </w:txbxContent>
                    </v:textbox>
                  </v:shape>
                  <v:shape id="Tekstvak 53" o:spid="_x0000_s1041" type="#_x0000_t202" style="position:absolute;left:381;top:761;width:17996;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1940F6" w:rsidRPr="00C749FC" w:rsidRDefault="001940F6" w:rsidP="001940F6">
                          <w:pPr>
                            <w:pStyle w:val="NormalWeb"/>
                            <w:jc w:val="center"/>
                          </w:pPr>
                          <w:r w:rsidRPr="00C749FC">
                            <w:rPr>
                              <w:rFonts w:eastAsia="+mn-ea"/>
                              <w:color w:val="000000"/>
                              <w:kern w:val="24"/>
                              <w:sz w:val="20"/>
                              <w:szCs w:val="20"/>
                            </w:rPr>
                            <w:t>Test data available on the mixture as a whole</w:t>
                          </w:r>
                        </w:p>
                      </w:txbxContent>
                    </v:textbox>
                  </v:shape>
                  <v:shape id="Tekstvak 55" o:spid="_x0000_s1042" type="#_x0000_t202" style="position:absolute;left:17297;top:685;width:43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1940F6" w:rsidRDefault="001940F6" w:rsidP="001940F6">
                          <w:pPr>
                            <w:pStyle w:val="NormalWeb"/>
                            <w:jc w:val="center"/>
                          </w:pPr>
                          <w:r>
                            <w:rPr>
                              <w:rFonts w:eastAsia="+mn-ea"/>
                              <w:color w:val="000000"/>
                              <w:kern w:val="24"/>
                              <w:sz w:val="20"/>
                              <w:szCs w:val="20"/>
                            </w:rPr>
                            <w:t>Yes</w:t>
                          </w:r>
                        </w:p>
                      </w:txbxContent>
                    </v:textbox>
                  </v:shape>
                  <v:shape id="Tekstvak 56" o:spid="_x0000_s1043" type="#_x0000_t202" style="position:absolute;left:21640;top:1828;width:1583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1940F6" w:rsidRPr="004D2BA9" w:rsidRDefault="001940F6" w:rsidP="001940F6">
                          <w:pPr>
                            <w:pStyle w:val="NormalWeb"/>
                            <w:jc w:val="center"/>
                            <w:rPr>
                              <w:u w:val="single"/>
                            </w:rPr>
                          </w:pPr>
                          <w:r>
                            <w:rPr>
                              <w:rFonts w:eastAsia="+mn-ea"/>
                              <w:color w:val="000000"/>
                              <w:kern w:val="24"/>
                              <w:sz w:val="20"/>
                              <w:szCs w:val="20"/>
                            </w:rPr>
                            <w:t xml:space="preserve">Apply criteria in </w:t>
                          </w:r>
                          <w:r w:rsidRPr="004D2BA9">
                            <w:rPr>
                              <w:rFonts w:eastAsia="+mn-ea"/>
                              <w:strike/>
                              <w:color w:val="000000"/>
                              <w:kern w:val="24"/>
                              <w:sz w:val="20"/>
                              <w:szCs w:val="20"/>
                            </w:rPr>
                            <w:t>2.8.3.3</w:t>
                          </w:r>
                          <w:r w:rsidRPr="004D2BA9">
                            <w:rPr>
                              <w:rFonts w:eastAsia="+mn-ea"/>
                              <w:color w:val="000000"/>
                              <w:kern w:val="24"/>
                              <w:sz w:val="20"/>
                              <w:szCs w:val="20"/>
                              <w:u w:val="single"/>
                            </w:rPr>
                            <w:t>2.8.3</w:t>
                          </w:r>
                        </w:p>
                      </w:txbxContent>
                    </v:textbox>
                  </v:shape>
                  <v:shape id="Rechte verbindingslijn met pijl 57" o:spid="_x0000_s1044" type="#_x0000_t32" style="position:absolute;left:37490;top:3810;width:5759;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qMm8QAAADbAAAADwAAAGRycy9kb3ducmV2LnhtbESPQWsCMRCF70L/Q5hCb5pVi61bo4gg&#10;FFpQt714GzbTzeJmsiRZ3f33TaHg8fHmfW/eatPbRlzJh9qxgukkA0FcOl1zpeD7az9+BREissbG&#10;MSkYKMBm/TBaYa7djU90LWIlEoRDjgpMjG0uZSgNWQwT1xIn78d5izFJX0nt8ZbgtpGzLFtIizWn&#10;BoMt7QyVl6Kz6Y3u5WN3PMw6N5wHNv7zSNXzVqmnx377BiJSH+/H/+l3rWC+hL8tCQB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oybxAAAANsAAAAPAAAAAAAAAAAA&#10;AAAAAKECAABkcnMvZG93bnJldi54bWxQSwUGAAAAAAQABAD5AAAAkgMAAAAA&#10;" strokecolor="windowText" strokeweight="1pt">
                    <v:stroke endarrow="open"/>
                  </v:shape>
                  <v:shape id="Tekstvak 58" o:spid="_x0000_s1045" type="#_x0000_t202" style="position:absolute;left:43205;top:1066;width:1007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1940F6" w:rsidRDefault="001940F6" w:rsidP="001940F6">
                          <w:pPr>
                            <w:pStyle w:val="NormalWeb"/>
                            <w:jc w:val="center"/>
                          </w:pPr>
                          <w:r>
                            <w:rPr>
                              <w:rFonts w:eastAsia="+mn-ea"/>
                              <w:b/>
                              <w:bCs/>
                              <w:color w:val="000000"/>
                              <w:kern w:val="24"/>
                              <w:sz w:val="20"/>
                              <w:szCs w:val="20"/>
                            </w:rPr>
                            <w:t>Classify and assign PG</w:t>
                          </w:r>
                        </w:p>
                      </w:txbxContent>
                    </v:textbox>
                  </v:shape>
                </v:group>
                <v:shape id="Rechte verbindingslijn met pijl 7" o:spid="_x0000_s1046" type="#_x0000_t32" style="position:absolute;left:9525;top:5257;width:0;height:2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HfIsMAAADbAAAADwAAAGRycy9kb3ducmV2LnhtbESPQWvCQBSE7wX/w/IK3uomIqGmrlIU&#10;QUEojZLzI/uaBLNvY3ZN4r93C4Ueh5n5hlltRtOInjpXW1YQzyIQxIXVNZcKLuf92zsI55E1NpZJ&#10;wYMcbNaTlxWm2g78TX3mSxEg7FJUUHnfplK6oiKDbmZb4uD92M6gD7Irpe5wCHDTyHkUJdJgzWGh&#10;wpa2FRXX7G4U3PfL/NSPO5/HxyT7uiU8XGtWavo6fn6A8DT6//Bf+6AVLGL4/R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B3yLDAAAA2wAAAA8AAAAAAAAAAAAA&#10;AAAAoQIAAGRycy9kb3ducmV2LnhtbFBLBQYAAAAABAAEAPkAAACRAwAAAAA=&#10;" strokecolor="windowText" strokeweight="1pt">
                  <v:stroke endarrow="open"/>
                </v:shape>
                <v:shape id="Rechte verbindingslijn met pijl 22" o:spid="_x0000_s1047" type="#_x0000_t32" style="position:absolute;left:18364;top:11430;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fTJMIAAADbAAAADwAAAGRycy9kb3ducmV2LnhtbESPQYvCMBSE78L+h/CEvWnqshT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fTJMIAAADbAAAADwAAAAAAAAAAAAAA&#10;AAChAgAAZHJzL2Rvd25yZXYueG1sUEsFBgAAAAAEAAQA+QAAAJADAAAAAA==&#10;" strokecolor="windowText" strokeweight="1pt">
                  <v:stroke endarrow="open"/>
                </v:shape>
                <v:shape id="Rechte verbindingslijn met pijl 30" o:spid="_x0000_s1048" type="#_x0000_t32" style="position:absolute;left:18364;top:19583;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TsZMEAAADbAAAADwAAAGRycy9kb3ducmV2LnhtbERPTWuDQBC9B/Iflgn0FlcDlda6kZIQ&#10;aCFQakvOgztViTtr3I2af589BHp8vO+8mE0nRhpca1lBEsUgiCurW64V/P4c1i8gnEfW2FkmBTdy&#10;UGyXixwzbSf+prH0tQgh7DJU0HjfZ1K6qiGDLrI9ceD+7GDQBzjUUg84hXDTyU0cp9Jgy6GhwZ52&#10;DVXn8moUXA+vp+M47/0p+UzLr0vK07llpZ5W8/sbCE+z/xc/3B9awXNYH76EH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lOxkwQAAANsAAAAPAAAAAAAAAAAAAAAA&#10;AKECAABkcnMvZG93bnJldi54bWxQSwUGAAAAAAQABAD5AAAAjwMAAAAA&#10;" strokecolor="windowText" strokeweight="1pt">
                  <v:stroke endarrow="open"/>
                </v:shape>
                <v:shape id="Rechte verbindingslijn met pijl 54" o:spid="_x0000_s1049" type="#_x0000_t32" style="position:absolute;left:18364;top:3810;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hJ/8MAAADbAAAADwAAAGRycy9kb3ducmV2LnhtbESPQWvCQBSE7wX/w/IK3uomgqGmrlIU&#10;QUEojZLzI/uaBLNvY3ZN4r93C4Ueh5n5hlltRtOInjpXW1YQzyIQxIXVNZcKLuf92zsI55E1NpZJ&#10;wYMcbNaTlxWm2g78TX3mSxEg7FJUUHnfplK6oiKDbmZb4uD92M6gD7Irpe5wCHDTyHkUJdJgzWGh&#10;wpa2FRXX7G4U3PfL/NSPO5/HxyT7uiU8XGtWavo6fn6A8DT6//Bf+6AVLGL4/R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YSf/DAAAA2wAAAA8AAAAAAAAAAAAA&#10;AAAAoQIAAGRycy9kb3ducmV2LnhtbFBLBQYAAAAABAAEAPkAAACRAwAAAAA=&#10;" strokecolor="windowText" strokeweight="1pt">
                  <v:stroke endarrow="open"/>
                </v:shape>
                <v:shape id="Rechte verbindingslijn met pijl 34" o:spid="_x0000_s1050" type="#_x0000_t32" style="position:absolute;left:37490;top:11430;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rXiMQAAADbAAAADwAAAGRycy9kb3ducmV2LnhtbESPzWrDMBCE74W8g9hAbo1sQ0zrRAkh&#10;xdBCodQNOS/WxjaxVo4l//Ttq0Khx2FmvmF2h9m0YqTeNZYVxOsIBHFpdcOVgvNX/vgEwnlkja1l&#10;UvBNDg77xcMOM20n/qSx8JUIEHYZKqi97zIpXVmTQbe2HXHwrrY36IPsK6l7nALctDKJolQabDgs&#10;1NjRqabyVgxGwZA/X97H+cVf4re0+LinPN0aVmq1nI9bEJ5m/x/+a79qBZsEfr+EH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teIxAAAANsAAAAPAAAAAAAAAAAA&#10;AAAAAKECAABkcnMvZG93bnJldi54bWxQSwUGAAAAAAQABAD5AAAAkgMAAAAA&#10;" strokecolor="windowText" strokeweight="1pt">
                  <v:stroke endarrow="open"/>
                </v:shape>
                <v:shape id="Rechte verbindingslijn met pijl 39" o:spid="_x0000_s1051" type="#_x0000_t32" style="position:absolute;left:37490;top:19583;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ZyE8MAAADbAAAADwAAAGRycy9kb3ducmV2LnhtbESPQWvCQBSE74X+h+UVems2WgwaXaUo&#10;goJQTIvnR/Y1CWbfxuyaxH/vCkKPw8x8wyxWg6lFR62rLCsYRTEI4tzqigsFvz/bjykI55E11pZJ&#10;wY0crJavLwtMte35SF3mCxEg7FJUUHrfpFK6vCSDLrINcfD+bGvQB9kWUrfYB7ip5TiOE2mw4rBQ&#10;YkPrkvJzdjUKrtvZ6dANG38a7ZPs+5Jwf65Yqfe34WsOwtPg/8PP9k4rmHzC40v4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GchPDAAAA2wAAAA8AAAAAAAAAAAAA&#10;AAAAoQIAAGRycy9kb3ducmV2LnhtbFBLBQYAAAAABAAEAPkAAACRAwAAAAA=&#10;" strokecolor="windowText" strokeweight="1pt">
                  <v:stroke endarrow="open"/>
                </v:shape>
                <w10:wrap type="topAndBottom"/>
              </v:group>
            </w:pict>
          </mc:Fallback>
        </mc:AlternateContent>
      </w:r>
      <w:r w:rsidRPr="00EF2646">
        <w:rPr>
          <w:b/>
        </w:rPr>
        <w:t>Figure 2.8.4.1: Step-wise approach to classify and assign packing group of corrosive mixtures</w:t>
      </w:r>
    </w:p>
    <w:p w:rsidR="001940F6" w:rsidRPr="00EF2646" w:rsidRDefault="001940F6" w:rsidP="001940F6">
      <w:pPr>
        <w:pStyle w:val="SingleTxtG"/>
        <w:spacing w:after="0"/>
      </w:pPr>
    </w:p>
    <w:p w:rsidR="001940F6" w:rsidRDefault="001940F6" w:rsidP="001940F6">
      <w:pPr>
        <w:pStyle w:val="SingleTxtG"/>
      </w:pPr>
      <w:r>
        <w:t>Amend 2.8.4.3.1 to read:</w:t>
      </w:r>
    </w:p>
    <w:p w:rsidR="001940F6" w:rsidRPr="00EF2646" w:rsidRDefault="001940F6" w:rsidP="00814DC2">
      <w:pPr>
        <w:pStyle w:val="SingleTxtG"/>
        <w:ind w:left="1701"/>
      </w:pPr>
      <w:r>
        <w:t>“</w:t>
      </w:r>
      <w:r w:rsidRPr="00EF2646">
        <w:t xml:space="preserve">2.8.4.3 </w:t>
      </w:r>
      <w:r w:rsidRPr="00EF2646">
        <w:tab/>
      </w:r>
      <w:r w:rsidRPr="00EF2646">
        <w:rPr>
          <w:i/>
        </w:rPr>
        <w:t>Calculation method based on the classification of the substances</w:t>
      </w:r>
    </w:p>
    <w:p w:rsidR="001940F6" w:rsidRPr="00EF2646" w:rsidRDefault="001940F6" w:rsidP="00814DC2">
      <w:pPr>
        <w:pStyle w:val="SingleTxtG"/>
        <w:ind w:left="1701"/>
      </w:pPr>
      <w:r w:rsidRPr="00EF2646">
        <w:t xml:space="preserve">2.8.4.3.1 </w:t>
      </w:r>
      <w:r w:rsidRPr="00EF2646">
        <w:tab/>
        <w:t xml:space="preserve">Where a mixture has not been tested to determine its skin corrosion potential, nor is sufficient data available on similar mixtures, the corrosive properties of the substances in the mixture shall be considered to classify and assign a packing group. This is possible when all substances in the mixture (i.e. present in concentrations of &gt;1%) </w:t>
      </w:r>
      <w:r w:rsidRPr="0073304D">
        <w:rPr>
          <w:strike/>
        </w:rPr>
        <w:t>are</w:t>
      </w:r>
      <w:r>
        <w:rPr>
          <w:u w:val="single"/>
        </w:rPr>
        <w:t xml:space="preserve">, </w:t>
      </w:r>
      <w:r w:rsidRPr="004D2BA9">
        <w:rPr>
          <w:strike/>
        </w:rPr>
        <w:t>considered for classification</w:t>
      </w:r>
      <w:r w:rsidRPr="00EF2646">
        <w:t xml:space="preserve"> in accordance with </w:t>
      </w:r>
      <w:r>
        <w:t>[</w:t>
      </w:r>
      <w:r w:rsidRPr="00EF2646">
        <w:t>Chapter 2</w:t>
      </w:r>
      <w:r>
        <w:t>]</w:t>
      </w:r>
      <w:r>
        <w:rPr>
          <w:u w:val="single"/>
        </w:rPr>
        <w:t xml:space="preserve">, </w:t>
      </w:r>
      <w:r w:rsidR="005D053C">
        <w:rPr>
          <w:u w:val="single"/>
        </w:rPr>
        <w:t xml:space="preserve">are </w:t>
      </w:r>
      <w:r>
        <w:rPr>
          <w:u w:val="single"/>
        </w:rPr>
        <w:t>classified for transport</w:t>
      </w:r>
      <w:r w:rsidRPr="00EF2646">
        <w:t>.</w:t>
      </w:r>
    </w:p>
    <w:p w:rsidR="001940F6" w:rsidRPr="00EF2646" w:rsidRDefault="001940F6" w:rsidP="00814DC2">
      <w:pPr>
        <w:pStyle w:val="SingleTxtG"/>
        <w:ind w:left="1701"/>
      </w:pPr>
      <w:r w:rsidRPr="00EF2646">
        <w:t>Applying the calculation method is only allowed if there are no synergistic effects that make the mixture more corrosive than the sum of its substances. This restriction applies only if packing group II or III would be assigned to the mixture.</w:t>
      </w:r>
      <w:r>
        <w:t>”</w:t>
      </w:r>
    </w:p>
    <w:p w:rsidR="001940F6" w:rsidRPr="005F1F8A" w:rsidRDefault="001940F6" w:rsidP="001940F6">
      <w:pPr>
        <w:pStyle w:val="SingleTxtG"/>
      </w:pPr>
      <w:r>
        <w:t>Amend 2.8.4.3.5 to read:</w:t>
      </w:r>
    </w:p>
    <w:p w:rsidR="001940F6" w:rsidRPr="005F1F8A" w:rsidRDefault="001940F6" w:rsidP="00814DC2">
      <w:pPr>
        <w:pStyle w:val="SingleTxtG"/>
        <w:ind w:left="1701"/>
      </w:pPr>
      <w:r w:rsidRPr="005F1F8A">
        <w:t>“2.8.4.3.5</w:t>
      </w:r>
      <w:r w:rsidRPr="005F1F8A">
        <w:tab/>
        <w:t>For this purpose, the summation formula for each step of the calculation method must be adapted. This means that, where applicable, the generic concentration limit must be substituted by the specific concentration limit assigned to the substance(s) (SCLi), and the adapted formula is a weighted average of the different concentration limits assigned to the different substances in the mixture:</w:t>
      </w:r>
    </w:p>
    <w:p w:rsidR="001940F6" w:rsidRPr="00A94131" w:rsidRDefault="00102466" w:rsidP="001940F6">
      <w:pPr>
        <w:pStyle w:val="SingleTxtG"/>
      </w:pPr>
      <m:oMathPara>
        <m:oMath>
          <m:f>
            <m:fPr>
              <m:ctrlPr>
                <w:rPr>
                  <w:rFonts w:ascii="Cambria Math" w:hAnsi="Cambria Math"/>
                  <w:i/>
                </w:rPr>
              </m:ctrlPr>
            </m:fPr>
            <m:num>
              <m:r>
                <w:rPr>
                  <w:rFonts w:ascii="Cambria Math" w:hAnsi="Cambria Math"/>
                </w:rPr>
                <m:t>PGx1</m:t>
              </m:r>
            </m:num>
            <m:den>
              <m:r>
                <w:rPr>
                  <w:rFonts w:ascii="Cambria Math" w:hAnsi="Cambria Math"/>
                </w:rPr>
                <m:t>GCL</m:t>
              </m:r>
            </m:den>
          </m:f>
          <m:r>
            <w:rPr>
              <w:rFonts w:ascii="Cambria Math" w:hAnsi="Cambria Math"/>
            </w:rPr>
            <m:t>+</m:t>
          </m:r>
          <m:f>
            <m:fPr>
              <m:ctrlPr>
                <w:rPr>
                  <w:rFonts w:ascii="Cambria Math" w:hAnsi="Cambria Math"/>
                  <w:i/>
                </w:rPr>
              </m:ctrlPr>
            </m:fPr>
            <m:num>
              <m:r>
                <w:rPr>
                  <w:rFonts w:ascii="Cambria Math" w:hAnsi="Cambria Math"/>
                </w:rPr>
                <m:t>PGx</m:t>
              </m:r>
              <m:r>
                <w:rPr>
                  <w:rFonts w:ascii="Cambria Math" w:hAnsi="Cambria Math"/>
                  <w:vertAlign w:val="subscript"/>
                </w:rPr>
                <m:t>2</m:t>
              </m:r>
            </m:num>
            <m:den>
              <m:r>
                <w:rPr>
                  <w:rFonts w:ascii="Cambria Math" w:hAnsi="Cambria Math"/>
                </w:rPr>
                <m:t>SCL</m:t>
              </m:r>
              <m:r>
                <w:rPr>
                  <w:rFonts w:ascii="Cambria Math" w:hAnsi="Cambria Math"/>
                  <w:vertAlign w:val="subscript"/>
                </w:rPr>
                <m:t>2</m:t>
              </m:r>
            </m:den>
          </m:f>
          <m:r>
            <w:rPr>
              <w:rFonts w:ascii="Cambria Math" w:hAnsi="Cambria Math"/>
            </w:rPr>
            <m:t xml:space="preserve">+…+ </m:t>
          </m:r>
          <m:f>
            <m:fPr>
              <m:ctrlPr>
                <w:rPr>
                  <w:rFonts w:ascii="Cambria Math" w:hAnsi="Cambria Math"/>
                  <w:i/>
                </w:rPr>
              </m:ctrlPr>
            </m:fPr>
            <m:num>
              <m:r>
                <w:rPr>
                  <w:rFonts w:ascii="Cambria Math" w:hAnsi="Cambria Math"/>
                </w:rPr>
                <m:t>PGxi</m:t>
              </m:r>
            </m:num>
            <m:den>
              <m:r>
                <w:rPr>
                  <w:rFonts w:ascii="Cambria Math" w:hAnsi="Cambria Math"/>
                </w:rPr>
                <m:t>SCLi</m:t>
              </m:r>
            </m:den>
          </m:f>
          <m:r>
            <w:rPr>
              <w:rFonts w:ascii="Cambria Math" w:hAnsi="Cambria Math"/>
            </w:rPr>
            <m:t xml:space="preserve"> ≥1</m:t>
          </m:r>
        </m:oMath>
      </m:oMathPara>
    </w:p>
    <w:p w:rsidR="001940F6" w:rsidRPr="00A94131" w:rsidRDefault="001940F6" w:rsidP="00814DC2">
      <w:pPr>
        <w:pStyle w:val="SingleTxtG"/>
        <w:ind w:left="1701"/>
        <w:rPr>
          <w:sz w:val="18"/>
          <w:szCs w:val="18"/>
        </w:rPr>
      </w:pPr>
      <w:r w:rsidRPr="00A94131">
        <w:rPr>
          <w:sz w:val="18"/>
          <w:szCs w:val="18"/>
        </w:rPr>
        <w:t>Where:</w:t>
      </w:r>
    </w:p>
    <w:p w:rsidR="001940F6" w:rsidRPr="00A94131" w:rsidRDefault="001940F6" w:rsidP="00814DC2">
      <w:pPr>
        <w:pStyle w:val="SingleTxtG"/>
        <w:ind w:left="1701"/>
        <w:rPr>
          <w:sz w:val="18"/>
          <w:szCs w:val="18"/>
        </w:rPr>
      </w:pPr>
      <w:r w:rsidRPr="00A94131">
        <w:rPr>
          <w:sz w:val="18"/>
          <w:szCs w:val="18"/>
        </w:rPr>
        <w:t>PG xi = concentration of substance 1, 2 …i in the mixture, assigned to packing group x (I, II or III)</w:t>
      </w:r>
    </w:p>
    <w:p w:rsidR="001940F6" w:rsidRPr="00A94131" w:rsidRDefault="001940F6" w:rsidP="00814DC2">
      <w:pPr>
        <w:pStyle w:val="SingleTxtG"/>
        <w:ind w:left="1701"/>
        <w:rPr>
          <w:sz w:val="18"/>
          <w:szCs w:val="18"/>
        </w:rPr>
      </w:pPr>
      <w:r w:rsidRPr="00A94131">
        <w:rPr>
          <w:sz w:val="18"/>
          <w:szCs w:val="18"/>
        </w:rPr>
        <w:t>GCL = generic concentration limit</w:t>
      </w:r>
    </w:p>
    <w:p w:rsidR="001940F6" w:rsidRPr="00A94131" w:rsidRDefault="001940F6" w:rsidP="001940F6">
      <w:pPr>
        <w:pStyle w:val="SingleTxtG"/>
        <w:ind w:left="1440"/>
        <w:rPr>
          <w:sz w:val="18"/>
          <w:szCs w:val="18"/>
        </w:rPr>
      </w:pPr>
      <w:r w:rsidRPr="00A94131">
        <w:rPr>
          <w:sz w:val="18"/>
          <w:szCs w:val="18"/>
        </w:rPr>
        <w:lastRenderedPageBreak/>
        <w:t xml:space="preserve">SCLi = specific concentration limit assigned to substance i </w:t>
      </w:r>
    </w:p>
    <w:p w:rsidR="001940F6" w:rsidRPr="00252647" w:rsidRDefault="001940F6" w:rsidP="001940F6">
      <w:pPr>
        <w:pStyle w:val="SingleTxtG"/>
        <w:ind w:left="1440"/>
        <w:rPr>
          <w:sz w:val="18"/>
          <w:szCs w:val="18"/>
        </w:rPr>
      </w:pPr>
      <w:r w:rsidRPr="00A94131">
        <w:t>The criterion for a packing group is fulfilled when the result of the calculation is ≥ 1.</w:t>
      </w:r>
      <w:r>
        <w:t xml:space="preserve"> </w:t>
      </w:r>
      <w:r w:rsidRPr="00252647">
        <w:rPr>
          <w:u w:val="single"/>
        </w:rPr>
        <w:t xml:space="preserve">The generic concentration limits to be used </w:t>
      </w:r>
      <w:r w:rsidR="00FC300F" w:rsidRPr="00252647">
        <w:rPr>
          <w:u w:val="single"/>
        </w:rPr>
        <w:t xml:space="preserve">for the evaluation in each step of the </w:t>
      </w:r>
      <w:r w:rsidRPr="00252647">
        <w:rPr>
          <w:u w:val="single"/>
        </w:rPr>
        <w:t>calculation</w:t>
      </w:r>
      <w:r w:rsidR="00FC300F" w:rsidRPr="00252647">
        <w:rPr>
          <w:u w:val="single"/>
        </w:rPr>
        <w:t xml:space="preserve"> method are those </w:t>
      </w:r>
      <w:r w:rsidR="0073304D">
        <w:rPr>
          <w:u w:val="single"/>
        </w:rPr>
        <w:t>found</w:t>
      </w:r>
      <w:r w:rsidR="00FC300F" w:rsidRPr="00252647">
        <w:rPr>
          <w:u w:val="single"/>
        </w:rPr>
        <w:t xml:space="preserve"> in Figure 2.8.4.3</w:t>
      </w:r>
      <w:r w:rsidRPr="00252647">
        <w:rPr>
          <w:u w:val="single"/>
        </w:rPr>
        <w:t>.</w:t>
      </w:r>
    </w:p>
    <w:p w:rsidR="001940F6" w:rsidRDefault="001940F6" w:rsidP="00814DC2">
      <w:pPr>
        <w:pStyle w:val="SingleTxtG"/>
        <w:ind w:left="1701"/>
      </w:pPr>
      <w:r w:rsidRPr="00A94131">
        <w:t>Examples for the application of the above formula can be found in the note below.</w:t>
      </w:r>
      <w:r>
        <w:t>”</w:t>
      </w:r>
    </w:p>
    <w:p w:rsidR="00D47A8F" w:rsidRPr="00814DC2" w:rsidRDefault="00814DC2" w:rsidP="00814DC2">
      <w:pPr>
        <w:pStyle w:val="SingleTxtG"/>
        <w:spacing w:before="240" w:after="0"/>
        <w:jc w:val="center"/>
        <w:rPr>
          <w:u w:val="single"/>
        </w:rPr>
      </w:pPr>
      <w:r>
        <w:rPr>
          <w:u w:val="single"/>
        </w:rPr>
        <w:tab/>
      </w:r>
      <w:r>
        <w:rPr>
          <w:u w:val="single"/>
        </w:rPr>
        <w:tab/>
      </w:r>
      <w:r>
        <w:rPr>
          <w:u w:val="single"/>
        </w:rPr>
        <w:tab/>
      </w:r>
      <w:bookmarkStart w:id="0" w:name="_GoBack"/>
      <w:bookmarkEnd w:id="0"/>
    </w:p>
    <w:sectPr w:rsidR="00D47A8F" w:rsidRPr="00814DC2" w:rsidSect="00931F66">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E4F" w:rsidRDefault="00AD7E4F">
      <w:pPr>
        <w:spacing w:line="240" w:lineRule="auto"/>
      </w:pPr>
      <w:r>
        <w:separator/>
      </w:r>
    </w:p>
  </w:endnote>
  <w:endnote w:type="continuationSeparator" w:id="0">
    <w:p w:rsidR="00AD7E4F" w:rsidRDefault="00AD7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1940F6"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102466">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107106951"/>
      <w:docPartObj>
        <w:docPartGallery w:val="Page Numbers (Bottom of Page)"/>
        <w:docPartUnique/>
      </w:docPartObj>
    </w:sdtPr>
    <w:sdtEndPr>
      <w:rPr>
        <w:noProof/>
      </w:rPr>
    </w:sdtEndPr>
    <w:sdtContent>
      <w:p w:rsidR="00814DC2" w:rsidRPr="00814DC2" w:rsidRDefault="00814DC2" w:rsidP="00931F66">
        <w:pPr>
          <w:pStyle w:val="Footer"/>
          <w:jc w:val="right"/>
          <w:rPr>
            <w:b/>
          </w:rPr>
        </w:pPr>
        <w:r w:rsidRPr="00814DC2">
          <w:rPr>
            <w:b/>
          </w:rPr>
          <w:fldChar w:fldCharType="begin"/>
        </w:r>
        <w:r w:rsidRPr="00814DC2">
          <w:rPr>
            <w:b/>
          </w:rPr>
          <w:instrText xml:space="preserve"> PAGE   \* MERGEFORMAT </w:instrText>
        </w:r>
        <w:r w:rsidRPr="00814DC2">
          <w:rPr>
            <w:b/>
          </w:rPr>
          <w:fldChar w:fldCharType="separate"/>
        </w:r>
        <w:r w:rsidR="00102466">
          <w:rPr>
            <w:b/>
            <w:noProof/>
          </w:rPr>
          <w:t>3</w:t>
        </w:r>
        <w:r w:rsidRPr="00814DC2">
          <w:rPr>
            <w:b/>
            <w:noProof/>
          </w:rPr>
          <w:fldChar w:fldCharType="end"/>
        </w:r>
      </w:p>
    </w:sdtContent>
  </w:sdt>
  <w:p w:rsidR="00E0769A" w:rsidRPr="00D352FD" w:rsidRDefault="00102466" w:rsidP="00814DC2">
    <w:pPr>
      <w:pStyle w:val="Footer"/>
      <w:tabs>
        <w:tab w:val="right" w:pos="9638"/>
      </w:tabs>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E4F" w:rsidRDefault="00AD7E4F">
      <w:pPr>
        <w:spacing w:line="240" w:lineRule="auto"/>
      </w:pPr>
      <w:r>
        <w:separator/>
      </w:r>
    </w:p>
  </w:footnote>
  <w:footnote w:type="continuationSeparator" w:id="0">
    <w:p w:rsidR="00AD7E4F" w:rsidRDefault="00AD7E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102466">
    <w:pPr>
      <w:pStyle w:val="Header"/>
      <w:rPr>
        <w:lang w:val="fr-CH"/>
      </w:rPr>
    </w:pPr>
    <w:r>
      <w:rPr>
        <w:lang w:val="fr-CH"/>
      </w:rPr>
      <w:t>UN/SCETDG/50/INF.25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B5" w:rsidRPr="001351B5" w:rsidRDefault="001940F6" w:rsidP="00931F66">
    <w:pPr>
      <w:pStyle w:val="Header"/>
      <w:jc w:val="right"/>
      <w:rPr>
        <w:lang w:val="fr-CH"/>
      </w:rPr>
    </w:pPr>
    <w:r>
      <w:rPr>
        <w:lang w:val="fr-CH"/>
      </w:rPr>
      <w:t>UN/SCETDG/50/INF.</w:t>
    </w:r>
    <w:r w:rsidR="00814DC2">
      <w:rPr>
        <w:lang w:val="fr-CH"/>
      </w:rPr>
      <w:t>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B5" w:rsidRDefault="001351B5" w:rsidP="001351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93563"/>
    <w:multiLevelType w:val="hybridMultilevel"/>
    <w:tmpl w:val="66007052"/>
    <w:lvl w:ilvl="0" w:tplc="33E8D05E">
      <w:start w:val="1"/>
      <w:numFmt w:val="decimal"/>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F6"/>
    <w:rsid w:val="0001350B"/>
    <w:rsid w:val="00102466"/>
    <w:rsid w:val="001351B5"/>
    <w:rsid w:val="001940F6"/>
    <w:rsid w:val="001E6995"/>
    <w:rsid w:val="00252647"/>
    <w:rsid w:val="00352DD6"/>
    <w:rsid w:val="00395B98"/>
    <w:rsid w:val="00487CC6"/>
    <w:rsid w:val="00493B5C"/>
    <w:rsid w:val="00567626"/>
    <w:rsid w:val="00580116"/>
    <w:rsid w:val="005D053C"/>
    <w:rsid w:val="0073304D"/>
    <w:rsid w:val="00814DC2"/>
    <w:rsid w:val="00931F66"/>
    <w:rsid w:val="00AD7E4F"/>
    <w:rsid w:val="00D12DB7"/>
    <w:rsid w:val="00D22AC3"/>
    <w:rsid w:val="00D47A8F"/>
    <w:rsid w:val="00F76BE6"/>
    <w:rsid w:val="00FC300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F6"/>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1940F6"/>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1940F6"/>
    <w:pPr>
      <w:spacing w:after="120"/>
      <w:ind w:left="1134" w:right="1134"/>
      <w:jc w:val="both"/>
    </w:pPr>
  </w:style>
  <w:style w:type="paragraph" w:customStyle="1" w:styleId="H1G">
    <w:name w:val="_ H_1_G"/>
    <w:basedOn w:val="Normal"/>
    <w:next w:val="Normal"/>
    <w:link w:val="H1GChar"/>
    <w:rsid w:val="001940F6"/>
    <w:pPr>
      <w:keepNext/>
      <w:keepLines/>
      <w:tabs>
        <w:tab w:val="right" w:pos="851"/>
      </w:tabs>
      <w:spacing w:before="360" w:after="240" w:line="270" w:lineRule="exact"/>
      <w:ind w:left="1134" w:right="1134" w:hanging="1134"/>
    </w:pPr>
    <w:rPr>
      <w:b/>
      <w:sz w:val="24"/>
    </w:rPr>
  </w:style>
  <w:style w:type="paragraph" w:styleId="NormalWeb">
    <w:name w:val="Normal (Web)"/>
    <w:basedOn w:val="Normal"/>
    <w:uiPriority w:val="99"/>
    <w:rsid w:val="001940F6"/>
    <w:rPr>
      <w:sz w:val="24"/>
      <w:szCs w:val="24"/>
    </w:rPr>
  </w:style>
  <w:style w:type="paragraph" w:styleId="Footer">
    <w:name w:val="footer"/>
    <w:aliases w:val="3_G"/>
    <w:basedOn w:val="Normal"/>
    <w:link w:val="FooterChar"/>
    <w:uiPriority w:val="99"/>
    <w:rsid w:val="001940F6"/>
    <w:pPr>
      <w:spacing w:line="240" w:lineRule="auto"/>
    </w:pPr>
    <w:rPr>
      <w:sz w:val="16"/>
    </w:rPr>
  </w:style>
  <w:style w:type="character" w:customStyle="1" w:styleId="FooterChar">
    <w:name w:val="Footer Char"/>
    <w:aliases w:val="3_G Char"/>
    <w:basedOn w:val="DefaultParagraphFont"/>
    <w:link w:val="Footer"/>
    <w:uiPriority w:val="99"/>
    <w:rsid w:val="001940F6"/>
    <w:rPr>
      <w:rFonts w:ascii="Times New Roman" w:eastAsia="Times New Roman" w:hAnsi="Times New Roman" w:cs="Times New Roman"/>
      <w:sz w:val="16"/>
      <w:szCs w:val="20"/>
      <w:lang w:val="en-GB"/>
    </w:rPr>
  </w:style>
  <w:style w:type="paragraph" w:styleId="Header">
    <w:name w:val="header"/>
    <w:aliases w:val="6_G"/>
    <w:basedOn w:val="Normal"/>
    <w:link w:val="HeaderChar"/>
    <w:rsid w:val="001940F6"/>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940F6"/>
    <w:rPr>
      <w:rFonts w:ascii="Times New Roman" w:eastAsia="Times New Roman" w:hAnsi="Times New Roman" w:cs="Times New Roman"/>
      <w:b/>
      <w:sz w:val="18"/>
      <w:szCs w:val="20"/>
      <w:lang w:val="en-GB"/>
    </w:rPr>
  </w:style>
  <w:style w:type="character" w:customStyle="1" w:styleId="SingleTxtGChar">
    <w:name w:val="_ Single Txt_G Char"/>
    <w:link w:val="SingleTxtG"/>
    <w:qFormat/>
    <w:rsid w:val="001940F6"/>
    <w:rPr>
      <w:rFonts w:ascii="Times New Roman" w:eastAsia="Times New Roman" w:hAnsi="Times New Roman" w:cs="Times New Roman"/>
      <w:sz w:val="20"/>
      <w:szCs w:val="20"/>
      <w:lang w:val="en-GB"/>
    </w:rPr>
  </w:style>
  <w:style w:type="character" w:customStyle="1" w:styleId="HChGChar">
    <w:name w:val="_ H _Ch_G Char"/>
    <w:link w:val="HChG"/>
    <w:locked/>
    <w:rsid w:val="001940F6"/>
    <w:rPr>
      <w:rFonts w:ascii="Times New Roman" w:eastAsia="Times New Roman" w:hAnsi="Times New Roman" w:cs="Times New Roman"/>
      <w:b/>
      <w:sz w:val="28"/>
      <w:szCs w:val="20"/>
      <w:lang w:val="en-GB"/>
    </w:rPr>
  </w:style>
  <w:style w:type="character" w:customStyle="1" w:styleId="H1GChar">
    <w:name w:val="_ H_1_G Char"/>
    <w:link w:val="H1G"/>
    <w:locked/>
    <w:rsid w:val="001940F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1940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0F6"/>
    <w:rPr>
      <w:rFonts w:ascii="Tahoma" w:eastAsia="Times New Roman" w:hAnsi="Tahoma" w:cs="Tahoma"/>
      <w:sz w:val="16"/>
      <w:szCs w:val="16"/>
      <w:lang w:val="en-GB"/>
    </w:rPr>
  </w:style>
  <w:style w:type="table" w:styleId="TableGrid">
    <w:name w:val="Table Grid"/>
    <w:basedOn w:val="TableNormal"/>
    <w:uiPriority w:val="59"/>
    <w:rsid w:val="00D47A8F"/>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0F6"/>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1940F6"/>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1940F6"/>
    <w:pPr>
      <w:spacing w:after="120"/>
      <w:ind w:left="1134" w:right="1134"/>
      <w:jc w:val="both"/>
    </w:pPr>
  </w:style>
  <w:style w:type="paragraph" w:customStyle="1" w:styleId="H1G">
    <w:name w:val="_ H_1_G"/>
    <w:basedOn w:val="Normal"/>
    <w:next w:val="Normal"/>
    <w:link w:val="H1GChar"/>
    <w:rsid w:val="001940F6"/>
    <w:pPr>
      <w:keepNext/>
      <w:keepLines/>
      <w:tabs>
        <w:tab w:val="right" w:pos="851"/>
      </w:tabs>
      <w:spacing w:before="360" w:after="240" w:line="270" w:lineRule="exact"/>
      <w:ind w:left="1134" w:right="1134" w:hanging="1134"/>
    </w:pPr>
    <w:rPr>
      <w:b/>
      <w:sz w:val="24"/>
    </w:rPr>
  </w:style>
  <w:style w:type="paragraph" w:styleId="NormalWeb">
    <w:name w:val="Normal (Web)"/>
    <w:basedOn w:val="Normal"/>
    <w:uiPriority w:val="99"/>
    <w:rsid w:val="001940F6"/>
    <w:rPr>
      <w:sz w:val="24"/>
      <w:szCs w:val="24"/>
    </w:rPr>
  </w:style>
  <w:style w:type="paragraph" w:styleId="Footer">
    <w:name w:val="footer"/>
    <w:aliases w:val="3_G"/>
    <w:basedOn w:val="Normal"/>
    <w:link w:val="FooterChar"/>
    <w:uiPriority w:val="99"/>
    <w:rsid w:val="001940F6"/>
    <w:pPr>
      <w:spacing w:line="240" w:lineRule="auto"/>
    </w:pPr>
    <w:rPr>
      <w:sz w:val="16"/>
    </w:rPr>
  </w:style>
  <w:style w:type="character" w:customStyle="1" w:styleId="FooterChar">
    <w:name w:val="Footer Char"/>
    <w:aliases w:val="3_G Char"/>
    <w:basedOn w:val="DefaultParagraphFont"/>
    <w:link w:val="Footer"/>
    <w:uiPriority w:val="99"/>
    <w:rsid w:val="001940F6"/>
    <w:rPr>
      <w:rFonts w:ascii="Times New Roman" w:eastAsia="Times New Roman" w:hAnsi="Times New Roman" w:cs="Times New Roman"/>
      <w:sz w:val="16"/>
      <w:szCs w:val="20"/>
      <w:lang w:val="en-GB"/>
    </w:rPr>
  </w:style>
  <w:style w:type="paragraph" w:styleId="Header">
    <w:name w:val="header"/>
    <w:aliases w:val="6_G"/>
    <w:basedOn w:val="Normal"/>
    <w:link w:val="HeaderChar"/>
    <w:rsid w:val="001940F6"/>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1940F6"/>
    <w:rPr>
      <w:rFonts w:ascii="Times New Roman" w:eastAsia="Times New Roman" w:hAnsi="Times New Roman" w:cs="Times New Roman"/>
      <w:b/>
      <w:sz w:val="18"/>
      <w:szCs w:val="20"/>
      <w:lang w:val="en-GB"/>
    </w:rPr>
  </w:style>
  <w:style w:type="character" w:customStyle="1" w:styleId="SingleTxtGChar">
    <w:name w:val="_ Single Txt_G Char"/>
    <w:link w:val="SingleTxtG"/>
    <w:qFormat/>
    <w:rsid w:val="001940F6"/>
    <w:rPr>
      <w:rFonts w:ascii="Times New Roman" w:eastAsia="Times New Roman" w:hAnsi="Times New Roman" w:cs="Times New Roman"/>
      <w:sz w:val="20"/>
      <w:szCs w:val="20"/>
      <w:lang w:val="en-GB"/>
    </w:rPr>
  </w:style>
  <w:style w:type="character" w:customStyle="1" w:styleId="HChGChar">
    <w:name w:val="_ H _Ch_G Char"/>
    <w:link w:val="HChG"/>
    <w:locked/>
    <w:rsid w:val="001940F6"/>
    <w:rPr>
      <w:rFonts w:ascii="Times New Roman" w:eastAsia="Times New Roman" w:hAnsi="Times New Roman" w:cs="Times New Roman"/>
      <w:b/>
      <w:sz w:val="28"/>
      <w:szCs w:val="20"/>
      <w:lang w:val="en-GB"/>
    </w:rPr>
  </w:style>
  <w:style w:type="character" w:customStyle="1" w:styleId="H1GChar">
    <w:name w:val="_ H_1_G Char"/>
    <w:link w:val="H1G"/>
    <w:locked/>
    <w:rsid w:val="001940F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1940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0F6"/>
    <w:rPr>
      <w:rFonts w:ascii="Tahoma" w:eastAsia="Times New Roman" w:hAnsi="Tahoma" w:cs="Tahoma"/>
      <w:sz w:val="16"/>
      <w:szCs w:val="16"/>
      <w:lang w:val="en-GB"/>
    </w:rPr>
  </w:style>
  <w:style w:type="table" w:styleId="TableGrid">
    <w:name w:val="Table Grid"/>
    <w:basedOn w:val="TableNormal"/>
    <w:uiPriority w:val="59"/>
    <w:rsid w:val="00D47A8F"/>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475</Words>
  <Characters>2710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Kops</dc:creator>
  <cp:lastModifiedBy>Laurence Berthet</cp:lastModifiedBy>
  <cp:revision>5</cp:revision>
  <cp:lastPrinted>2016-11-15T08:51:00Z</cp:lastPrinted>
  <dcterms:created xsi:type="dcterms:W3CDTF">2016-11-15T08:46:00Z</dcterms:created>
  <dcterms:modified xsi:type="dcterms:W3CDTF">2016-11-15T08:51:00Z</dcterms:modified>
</cp:coreProperties>
</file>