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7E5F23" w:rsidRPr="006500BA" w:rsidTr="00FB232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F23" w:rsidRPr="006500BA" w:rsidRDefault="007E5F23" w:rsidP="00FB232E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5F23" w:rsidRPr="00A56E44" w:rsidRDefault="007E5F23" w:rsidP="00FB232E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5F23" w:rsidRPr="006500BA" w:rsidRDefault="001E11AD" w:rsidP="00A02737">
            <w:pPr>
              <w:jc w:val="right"/>
            </w:pPr>
            <w:r>
              <w:rPr>
                <w:b/>
                <w:sz w:val="40"/>
                <w:szCs w:val="40"/>
              </w:rPr>
              <w:t>UN/SCETDG/50</w:t>
            </w:r>
            <w:r w:rsidR="007E5F23" w:rsidRPr="00DB1A7F">
              <w:rPr>
                <w:b/>
                <w:sz w:val="40"/>
                <w:szCs w:val="40"/>
              </w:rPr>
              <w:t>/</w:t>
            </w:r>
            <w:r w:rsidR="007E5F23" w:rsidRPr="00951EBC">
              <w:rPr>
                <w:b/>
                <w:sz w:val="40"/>
                <w:szCs w:val="40"/>
              </w:rPr>
              <w:t>INF.</w:t>
            </w:r>
            <w:r w:rsidR="00A02737">
              <w:rPr>
                <w:b/>
                <w:sz w:val="40"/>
                <w:szCs w:val="40"/>
              </w:rPr>
              <w:t>19</w:t>
            </w:r>
          </w:p>
        </w:tc>
      </w:tr>
      <w:tr w:rsidR="007E5F23" w:rsidRPr="006500BA" w:rsidTr="00FB232E">
        <w:trPr>
          <w:trHeight w:val="851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F23" w:rsidRPr="00951EBC" w:rsidRDefault="007E5F23" w:rsidP="00FB232E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:rsidR="007E5F23" w:rsidRPr="00951EBC" w:rsidRDefault="007E5F23" w:rsidP="00FB232E">
            <w:pPr>
              <w:tabs>
                <w:tab w:val="left" w:pos="8000"/>
              </w:tabs>
              <w:spacing w:before="120"/>
            </w:pPr>
            <w:r w:rsidRPr="00951EBC">
              <w:rPr>
                <w:b/>
              </w:rPr>
              <w:t>Sub-Committee of Experts on the Transport of Dangerous Goods</w:t>
            </w:r>
            <w:r w:rsidRPr="00951EBC">
              <w:tab/>
            </w:r>
            <w:r w:rsidR="00A02737">
              <w:t>11</w:t>
            </w:r>
            <w:r w:rsidR="005C7D7F">
              <w:t xml:space="preserve"> </w:t>
            </w:r>
            <w:r w:rsidR="00702928">
              <w:t>Novem</w:t>
            </w:r>
            <w:r w:rsidR="005C7D7F">
              <w:t>ber</w:t>
            </w:r>
            <w:r>
              <w:t xml:space="preserve"> 2016</w:t>
            </w:r>
          </w:p>
          <w:p w:rsidR="007E5F23" w:rsidRPr="00951EBC" w:rsidRDefault="007E5F23" w:rsidP="00FB232E">
            <w:pPr>
              <w:spacing w:before="120"/>
              <w:rPr>
                <w:b/>
              </w:rPr>
            </w:pPr>
            <w:r w:rsidRPr="00951EBC">
              <w:rPr>
                <w:b/>
              </w:rPr>
              <w:t>F</w:t>
            </w:r>
            <w:r w:rsidR="001E11AD">
              <w:rPr>
                <w:b/>
              </w:rPr>
              <w:t>iftieth</w:t>
            </w:r>
            <w:r w:rsidRPr="00951EBC">
              <w:rPr>
                <w:b/>
              </w:rPr>
              <w:t xml:space="preserve"> session</w:t>
            </w:r>
          </w:p>
          <w:p w:rsidR="003A331F" w:rsidRPr="00DA277B" w:rsidRDefault="007E5F23" w:rsidP="003A331F">
            <w:pPr>
              <w:spacing w:before="40"/>
              <w:ind w:left="34" w:hanging="34"/>
              <w:rPr>
                <w:color w:val="000000"/>
                <w:lang w:val="en-US"/>
              </w:rPr>
            </w:pPr>
            <w:r w:rsidRPr="00951EBC">
              <w:t xml:space="preserve">Geneva, </w:t>
            </w:r>
            <w:r w:rsidR="001E11AD">
              <w:t>28 November</w:t>
            </w:r>
            <w:r w:rsidR="005C7D7F">
              <w:t>-</w:t>
            </w:r>
            <w:r>
              <w:t xml:space="preserve">6 </w:t>
            </w:r>
            <w:r w:rsidR="001E11AD">
              <w:t>December</w:t>
            </w:r>
            <w:r>
              <w:t xml:space="preserve"> 2016</w:t>
            </w:r>
            <w:r w:rsidR="003A331F">
              <w:br/>
            </w:r>
            <w:r w:rsidR="003A331F" w:rsidRPr="00DA277B">
              <w:rPr>
                <w:color w:val="000000"/>
                <w:lang w:val="en-US"/>
              </w:rPr>
              <w:t xml:space="preserve">Item </w:t>
            </w:r>
            <w:r w:rsidR="003A331F">
              <w:rPr>
                <w:color w:val="000000"/>
                <w:lang w:val="en-US"/>
              </w:rPr>
              <w:t>2</w:t>
            </w:r>
            <w:r w:rsidR="003A331F">
              <w:rPr>
                <w:color w:val="000000"/>
                <w:lang w:val="en-US"/>
              </w:rPr>
              <w:t xml:space="preserve"> </w:t>
            </w:r>
            <w:r w:rsidR="003A331F">
              <w:rPr>
                <w:color w:val="000000"/>
                <w:lang w:val="en-US"/>
              </w:rPr>
              <w:t>(c</w:t>
            </w:r>
            <w:r w:rsidR="003A331F">
              <w:rPr>
                <w:color w:val="000000"/>
                <w:lang w:val="en-US"/>
              </w:rPr>
              <w:t>)</w:t>
            </w:r>
            <w:r w:rsidR="003A331F" w:rsidRPr="00DA277B">
              <w:rPr>
                <w:color w:val="000000"/>
                <w:lang w:val="en-US"/>
              </w:rPr>
              <w:t xml:space="preserve"> of the provisional agenda</w:t>
            </w:r>
          </w:p>
          <w:p w:rsidR="007E5F23" w:rsidRPr="007829CC" w:rsidRDefault="003A331F" w:rsidP="003A331F">
            <w:pPr>
              <w:rPr>
                <w:b/>
              </w:rPr>
            </w:pPr>
            <w:r w:rsidRPr="007829CC">
              <w:rPr>
                <w:b/>
              </w:rPr>
              <w:t xml:space="preserve">Recommendations made by the Sub-Committee on </w:t>
            </w:r>
            <w:r w:rsidRPr="007829CC">
              <w:rPr>
                <w:b/>
              </w:rPr>
              <w:br/>
            </w:r>
            <w:r w:rsidRPr="007829CC">
              <w:rPr>
                <w:b/>
              </w:rPr>
              <w:t xml:space="preserve">its forty-seventh, forty-eighth and forty-ninth sessions </w:t>
            </w:r>
            <w:r w:rsidRPr="007829CC">
              <w:rPr>
                <w:b/>
              </w:rPr>
              <w:br/>
            </w:r>
            <w:r w:rsidRPr="007829CC">
              <w:rPr>
                <w:b/>
              </w:rPr>
              <w:t>and pending issues</w:t>
            </w:r>
            <w:r w:rsidRPr="007829CC">
              <w:rPr>
                <w:b/>
              </w:rPr>
              <w:t>: l</w:t>
            </w:r>
            <w:r w:rsidRPr="007829CC">
              <w:rPr>
                <w:b/>
              </w:rPr>
              <w:t>isting, classification and packing</w:t>
            </w:r>
          </w:p>
        </w:tc>
      </w:tr>
    </w:tbl>
    <w:p w:rsidR="00285CC9" w:rsidRPr="00502159" w:rsidRDefault="00285CC9" w:rsidP="00285CC9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r w:rsidR="00702928">
        <w:rPr>
          <w:lang w:eastAsia="en-GB" w:bidi="en-GB"/>
        </w:rPr>
        <w:t>Packaging</w:t>
      </w:r>
      <w:r w:rsidR="009B7A3F">
        <w:rPr>
          <w:lang w:eastAsia="en-GB" w:bidi="en-GB"/>
        </w:rPr>
        <w:t xml:space="preserve"> instruction P620 </w:t>
      </w:r>
      <w:r w:rsidR="00702928">
        <w:rPr>
          <w:lang w:eastAsia="en-GB" w:bidi="en-GB"/>
        </w:rPr>
        <w:t xml:space="preserve">for </w:t>
      </w:r>
      <w:r w:rsidR="0029620F">
        <w:rPr>
          <w:lang w:eastAsia="en-GB" w:bidi="en-GB"/>
        </w:rPr>
        <w:t xml:space="preserve">Category </w:t>
      </w:r>
      <w:proofErr w:type="gramStart"/>
      <w:r w:rsidR="0029620F">
        <w:rPr>
          <w:lang w:eastAsia="en-GB" w:bidi="en-GB"/>
        </w:rPr>
        <w:t>A</w:t>
      </w:r>
      <w:proofErr w:type="gramEnd"/>
      <w:r w:rsidR="0029620F">
        <w:rPr>
          <w:lang w:eastAsia="en-GB" w:bidi="en-GB"/>
        </w:rPr>
        <w:t xml:space="preserve"> </w:t>
      </w:r>
      <w:r w:rsidR="00702928">
        <w:rPr>
          <w:lang w:eastAsia="en-GB" w:bidi="en-GB"/>
        </w:rPr>
        <w:t xml:space="preserve">infectious substances </w:t>
      </w:r>
      <w:bookmarkEnd w:id="0"/>
    </w:p>
    <w:p w:rsidR="00285CC9" w:rsidRDefault="00285CC9" w:rsidP="00285CC9">
      <w:pPr>
        <w:pStyle w:val="H1G"/>
        <w:rPr>
          <w:lang w:eastAsia="en-GB" w:bidi="en-GB"/>
        </w:rPr>
      </w:pPr>
      <w:r w:rsidRPr="00B673A8">
        <w:rPr>
          <w:lang w:eastAsia="en-GB" w:bidi="en-GB"/>
        </w:rPr>
        <w:tab/>
      </w:r>
      <w:r w:rsidRPr="00B673A8">
        <w:rPr>
          <w:lang w:eastAsia="en-GB" w:bidi="en-GB"/>
        </w:rPr>
        <w:tab/>
        <w:t xml:space="preserve">Submitted by </w:t>
      </w:r>
      <w:r>
        <w:rPr>
          <w:lang w:eastAsia="en-GB" w:bidi="en-GB"/>
        </w:rPr>
        <w:t xml:space="preserve">the expert from </w:t>
      </w:r>
      <w:r w:rsidR="00702928">
        <w:rPr>
          <w:lang w:eastAsia="en-GB" w:bidi="en-GB"/>
        </w:rPr>
        <w:t>Norway</w:t>
      </w:r>
    </w:p>
    <w:p w:rsidR="005E366C" w:rsidRPr="00A02737" w:rsidRDefault="00DC337D" w:rsidP="00A02737">
      <w:pPr>
        <w:pStyle w:val="H1G"/>
      </w:pPr>
      <w:r w:rsidRPr="00A02737">
        <w:tab/>
      </w:r>
      <w:r w:rsidRPr="00A02737">
        <w:tab/>
        <w:t>Reference document</w:t>
      </w:r>
      <w:r w:rsidR="0003716D" w:rsidRPr="00A02737">
        <w:t>s</w:t>
      </w:r>
      <w:r w:rsidRPr="00A02737">
        <w:t xml:space="preserve">: </w:t>
      </w:r>
      <w:r w:rsidR="005E366C" w:rsidRPr="00A02737">
        <w:t>UN/SCETDG/47/INF.20</w:t>
      </w:r>
      <w:r w:rsidR="0003716D" w:rsidRPr="00A02737">
        <w:t xml:space="preserve">, </w:t>
      </w:r>
      <w:r w:rsidRPr="00A02737">
        <w:t>ST/SG/AC.10/C.3/94</w:t>
      </w:r>
    </w:p>
    <w:p w:rsidR="00285CC9" w:rsidRPr="00B673A8" w:rsidRDefault="00285CC9" w:rsidP="00285CC9">
      <w:pPr>
        <w:pStyle w:val="HChG"/>
        <w:rPr>
          <w:lang w:eastAsia="en-GB" w:bidi="en-GB"/>
        </w:rPr>
      </w:pPr>
      <w:r w:rsidRPr="00B673A8">
        <w:rPr>
          <w:lang w:eastAsia="en-GB" w:bidi="en-GB"/>
        </w:rPr>
        <w:tab/>
      </w:r>
      <w:r w:rsidRPr="00B673A8">
        <w:rPr>
          <w:lang w:eastAsia="en-GB" w:bidi="en-GB"/>
        </w:rPr>
        <w:tab/>
      </w:r>
      <w:r w:rsidR="00595F38">
        <w:rPr>
          <w:lang w:eastAsia="en-GB"/>
        </w:rPr>
        <w:t>Background</w:t>
      </w:r>
    </w:p>
    <w:p w:rsidR="00BF786E" w:rsidRPr="00A02737" w:rsidRDefault="00A02737" w:rsidP="00A02737">
      <w:pPr>
        <w:pStyle w:val="SingleTxtG"/>
      </w:pPr>
      <w:r>
        <w:t>1.</w:t>
      </w:r>
      <w:r>
        <w:tab/>
      </w:r>
      <w:r w:rsidR="00285CC9" w:rsidRPr="00A02737">
        <w:t>At the forty-</w:t>
      </w:r>
      <w:r w:rsidR="00595F38" w:rsidRPr="00A02737">
        <w:t>seventh</w:t>
      </w:r>
      <w:r w:rsidR="00285CC9" w:rsidRPr="00A02737">
        <w:t xml:space="preserve"> session of the Sub-Committee, </w:t>
      </w:r>
      <w:r w:rsidR="002735C7" w:rsidRPr="00A02737">
        <w:t>Norway</w:t>
      </w:r>
      <w:r w:rsidR="00285CC9" w:rsidRPr="00A02737">
        <w:t xml:space="preserve"> s</w:t>
      </w:r>
      <w:r w:rsidR="002735C7" w:rsidRPr="00A02737">
        <w:t>ubmitted informal document INF.20</w:t>
      </w:r>
      <w:r w:rsidR="00285CC9" w:rsidRPr="00A02737">
        <w:t xml:space="preserve">, which invited </w:t>
      </w:r>
      <w:r w:rsidR="0029620F" w:rsidRPr="00A02737">
        <w:t>comments</w:t>
      </w:r>
      <w:r w:rsidR="00285CC9" w:rsidRPr="00A02737">
        <w:t xml:space="preserve"> on </w:t>
      </w:r>
      <w:r w:rsidR="00F962C8" w:rsidRPr="00A02737">
        <w:t>how to fulfil</w:t>
      </w:r>
      <w:r w:rsidR="0029620F" w:rsidRPr="00A02737">
        <w:t xml:space="preserve"> the </w:t>
      </w:r>
      <w:r w:rsidR="00DC337D" w:rsidRPr="00A02737">
        <w:t xml:space="preserve">requirements </w:t>
      </w:r>
      <w:r w:rsidR="00F962C8" w:rsidRPr="00A02737">
        <w:t>described</w:t>
      </w:r>
      <w:r w:rsidR="005E366C" w:rsidRPr="00A02737">
        <w:t xml:space="preserve"> </w:t>
      </w:r>
      <w:r w:rsidR="00DC337D" w:rsidRPr="00A02737">
        <w:t>in packing instruction P620</w:t>
      </w:r>
      <w:r w:rsidR="00F962C8" w:rsidRPr="00A02737">
        <w:t xml:space="preserve"> for Category </w:t>
      </w:r>
      <w:proofErr w:type="gramStart"/>
      <w:r w:rsidR="00F962C8" w:rsidRPr="00A02737">
        <w:t>A</w:t>
      </w:r>
      <w:proofErr w:type="gramEnd"/>
      <w:r w:rsidR="00F962C8" w:rsidRPr="00A02737">
        <w:t xml:space="preserve"> infectious substances</w:t>
      </w:r>
      <w:r w:rsidR="00DC337D" w:rsidRPr="00A02737">
        <w:t xml:space="preserve">. </w:t>
      </w:r>
    </w:p>
    <w:p w:rsidR="00285CC9" w:rsidRPr="00A02737" w:rsidRDefault="00A02737" w:rsidP="00A02737">
      <w:pPr>
        <w:pStyle w:val="SingleTxtG"/>
      </w:pPr>
      <w:r>
        <w:t>2.</w:t>
      </w:r>
      <w:r>
        <w:tab/>
      </w:r>
      <w:r w:rsidR="00DC337D" w:rsidRPr="00A02737">
        <w:t xml:space="preserve">The response from the Sub-Committee </w:t>
      </w:r>
      <w:r w:rsidR="0029620F" w:rsidRPr="00A02737">
        <w:t>was that these should be considered as capability requirements, and that the</w:t>
      </w:r>
      <w:r w:rsidR="000179A9" w:rsidRPr="00A02737">
        <w:t xml:space="preserve"> </w:t>
      </w:r>
      <w:r w:rsidR="0029620F" w:rsidRPr="00A02737">
        <w:t xml:space="preserve">requirements relating to </w:t>
      </w:r>
      <w:r w:rsidR="000179A9" w:rsidRPr="00A02737">
        <w:t xml:space="preserve">temperature differences and pressure differentials should be considered separately. </w:t>
      </w:r>
      <w:r w:rsidR="00BF786E" w:rsidRPr="00A02737">
        <w:t>Th</w:t>
      </w:r>
      <w:r w:rsidR="0013038B" w:rsidRPr="00A02737">
        <w:t>e proposal to amend th</w:t>
      </w:r>
      <w:r w:rsidR="0029620F" w:rsidRPr="00A02737">
        <w:t>e</w:t>
      </w:r>
      <w:r w:rsidR="0013038B" w:rsidRPr="00A02737">
        <w:t xml:space="preserve"> text in P620 </w:t>
      </w:r>
      <w:r w:rsidR="0029620F" w:rsidRPr="00A02737">
        <w:t xml:space="preserve">to clarify this </w:t>
      </w:r>
      <w:r w:rsidR="0013038B" w:rsidRPr="00A02737">
        <w:t xml:space="preserve">was maintained in the proposals for the </w:t>
      </w:r>
      <w:r>
        <w:t>forty-eighth</w:t>
      </w:r>
      <w:r w:rsidR="0013038B" w:rsidRPr="00A02737">
        <w:t xml:space="preserve"> and the </w:t>
      </w:r>
      <w:r>
        <w:t>forty-ninth</w:t>
      </w:r>
      <w:r w:rsidR="0013038B" w:rsidRPr="00A02737">
        <w:t xml:space="preserve"> session</w:t>
      </w:r>
      <w:r>
        <w:t>s</w:t>
      </w:r>
      <w:r w:rsidR="0013038B" w:rsidRPr="00A02737">
        <w:t xml:space="preserve">, but has </w:t>
      </w:r>
      <w:proofErr w:type="gramStart"/>
      <w:r w:rsidR="0013038B" w:rsidRPr="00A02737">
        <w:t>not been</w:t>
      </w:r>
      <w:proofErr w:type="gramEnd"/>
      <w:r w:rsidR="0013038B" w:rsidRPr="00A02737">
        <w:t xml:space="preserve"> reproduced in </w:t>
      </w:r>
      <w:r w:rsidR="009B7A3F" w:rsidRPr="00A02737">
        <w:t>neither</w:t>
      </w:r>
      <w:r w:rsidR="007D0B6A" w:rsidRPr="00A02737">
        <w:t xml:space="preserve"> </w:t>
      </w:r>
      <w:r w:rsidR="0013038B" w:rsidRPr="00A02737">
        <w:t xml:space="preserve">the proposal from Germany </w:t>
      </w:r>
      <w:r w:rsidR="009B7A3F" w:rsidRPr="00A02737">
        <w:t>nor</w:t>
      </w:r>
      <w:r w:rsidR="007D0B6A" w:rsidRPr="00A02737">
        <w:t xml:space="preserve"> the one</w:t>
      </w:r>
      <w:r w:rsidR="0013038B" w:rsidRPr="00A02737">
        <w:t xml:space="preserve"> </w:t>
      </w:r>
      <w:r w:rsidR="007D0B6A" w:rsidRPr="00A02737">
        <w:t xml:space="preserve">from </w:t>
      </w:r>
      <w:r w:rsidR="009B7A3F" w:rsidRPr="00A02737">
        <w:t xml:space="preserve">the </w:t>
      </w:r>
      <w:r w:rsidR="0013038B" w:rsidRPr="00A02737">
        <w:t>U</w:t>
      </w:r>
      <w:r>
        <w:t>nited Kingdom</w:t>
      </w:r>
      <w:r w:rsidR="0013038B" w:rsidRPr="00A02737">
        <w:t xml:space="preserve">/Canada for the </w:t>
      </w:r>
      <w:r>
        <w:t>fiftieth</w:t>
      </w:r>
      <w:r w:rsidR="0013038B" w:rsidRPr="00A02737">
        <w:t xml:space="preserve"> session.</w:t>
      </w:r>
    </w:p>
    <w:p w:rsidR="00A23263" w:rsidRDefault="00A23263" w:rsidP="00A02737">
      <w:pPr>
        <w:pStyle w:val="HChG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="00702928">
        <w:rPr>
          <w:lang w:eastAsia="en-GB"/>
        </w:rPr>
        <w:t>P</w:t>
      </w:r>
      <w:r>
        <w:rPr>
          <w:lang w:eastAsia="en-GB"/>
        </w:rPr>
        <w:t>roposal</w:t>
      </w:r>
    </w:p>
    <w:p w:rsidR="0013038B" w:rsidRDefault="00A02737" w:rsidP="00A02737">
      <w:pPr>
        <w:pStyle w:val="SingleTxtG"/>
        <w:rPr>
          <w:lang w:val="en-US"/>
        </w:rPr>
      </w:pPr>
      <w:r>
        <w:rPr>
          <w:lang w:eastAsia="en-GB"/>
        </w:rPr>
        <w:t>3.</w:t>
      </w:r>
      <w:r>
        <w:rPr>
          <w:lang w:eastAsia="en-GB"/>
        </w:rPr>
        <w:tab/>
      </w:r>
      <w:r w:rsidR="0013038B">
        <w:rPr>
          <w:lang w:eastAsia="en-GB"/>
        </w:rPr>
        <w:t>A</w:t>
      </w:r>
      <w:r w:rsidR="0013038B" w:rsidRPr="007249FE">
        <w:rPr>
          <w:lang w:val="en-US"/>
        </w:rPr>
        <w:t xml:space="preserve">mend the text of P620 to read as follows (new text </w:t>
      </w:r>
      <w:r w:rsidR="0013038B" w:rsidRPr="007249FE">
        <w:rPr>
          <w:u w:val="single"/>
          <w:lang w:val="en-US"/>
        </w:rPr>
        <w:t>underlined</w:t>
      </w:r>
      <w:r w:rsidR="0013038B" w:rsidRPr="007249FE">
        <w:rPr>
          <w:lang w:val="en-US"/>
        </w:rPr>
        <w:t xml:space="preserve">, old text </w:t>
      </w:r>
      <w:r w:rsidR="0013038B" w:rsidRPr="007249FE">
        <w:rPr>
          <w:strike/>
          <w:lang w:val="en-US"/>
        </w:rPr>
        <w:t>stricken through</w:t>
      </w:r>
      <w:r w:rsidR="0013038B" w:rsidRPr="007249FE">
        <w:rPr>
          <w:lang w:val="en-US"/>
        </w:rPr>
        <w:t xml:space="preserve">): </w:t>
      </w:r>
    </w:p>
    <w:p w:rsidR="0013038B" w:rsidRDefault="0013038B" w:rsidP="0029620F">
      <w:pPr>
        <w:pStyle w:val="Default"/>
        <w:ind w:left="567" w:right="1134" w:firstLine="567"/>
        <w:jc w:val="both"/>
        <w:rPr>
          <w:sz w:val="20"/>
          <w:szCs w:val="20"/>
          <w:lang w:val="en-US"/>
        </w:rPr>
      </w:pPr>
    </w:p>
    <w:p w:rsidR="00111793" w:rsidRDefault="0013038B" w:rsidP="00A02737">
      <w:pPr>
        <w:pStyle w:val="Default"/>
        <w:ind w:left="1701" w:right="1134"/>
        <w:jc w:val="both"/>
        <w:rPr>
          <w:sz w:val="20"/>
          <w:szCs w:val="20"/>
          <w:lang w:val="en-US"/>
        </w:rPr>
      </w:pPr>
      <w:r w:rsidRPr="007249FE">
        <w:rPr>
          <w:sz w:val="20"/>
          <w:szCs w:val="20"/>
          <w:lang w:val="en-US"/>
        </w:rPr>
        <w:t>“3. Whatever the intended temperature of the consignment, th</w:t>
      </w:r>
      <w:r>
        <w:rPr>
          <w:sz w:val="20"/>
          <w:szCs w:val="20"/>
          <w:lang w:val="en-US"/>
        </w:rPr>
        <w:t xml:space="preserve">e primary receptacle or the </w:t>
      </w:r>
      <w:r w:rsidRPr="007249FE">
        <w:rPr>
          <w:sz w:val="20"/>
          <w:szCs w:val="20"/>
          <w:lang w:val="en-US"/>
        </w:rPr>
        <w:t>secondary packaging shall be capable of withstanding without l</w:t>
      </w:r>
      <w:r>
        <w:rPr>
          <w:sz w:val="20"/>
          <w:szCs w:val="20"/>
          <w:lang w:val="en-US"/>
        </w:rPr>
        <w:t xml:space="preserve">eakage an internal pressure </w:t>
      </w:r>
      <w:r w:rsidRPr="007249FE">
        <w:rPr>
          <w:sz w:val="20"/>
          <w:szCs w:val="20"/>
          <w:lang w:val="en-US"/>
        </w:rPr>
        <w:t xml:space="preserve">producing a pressure differential of not less than 95 </w:t>
      </w:r>
      <w:proofErr w:type="spellStart"/>
      <w:r w:rsidRPr="007249FE">
        <w:rPr>
          <w:sz w:val="20"/>
          <w:szCs w:val="20"/>
          <w:lang w:val="en-US"/>
        </w:rPr>
        <w:t>kPa</w:t>
      </w:r>
      <w:proofErr w:type="spellEnd"/>
      <w:r w:rsidRPr="007249FE">
        <w:rPr>
          <w:sz w:val="20"/>
          <w:szCs w:val="20"/>
          <w:lang w:val="en-US"/>
        </w:rPr>
        <w:t xml:space="preserve"> </w:t>
      </w:r>
      <w:r w:rsidRPr="007249FE">
        <w:rPr>
          <w:strike/>
          <w:sz w:val="20"/>
          <w:szCs w:val="20"/>
          <w:lang w:val="en-US"/>
        </w:rPr>
        <w:t>and.</w:t>
      </w:r>
      <w:r w:rsidRPr="007249FE">
        <w:rPr>
          <w:sz w:val="20"/>
          <w:szCs w:val="20"/>
          <w:lang w:val="en-US"/>
        </w:rPr>
        <w:t xml:space="preserve"> </w:t>
      </w:r>
      <w:r w:rsidRPr="007249FE">
        <w:rPr>
          <w:sz w:val="20"/>
          <w:szCs w:val="20"/>
          <w:u w:val="single"/>
          <w:lang w:val="en-US"/>
        </w:rPr>
        <w:t xml:space="preserve">This </w:t>
      </w:r>
      <w:r w:rsidRPr="007249FE">
        <w:rPr>
          <w:bCs/>
          <w:color w:val="000000" w:themeColor="text1"/>
          <w:sz w:val="20"/>
          <w:szCs w:val="20"/>
          <w:u w:val="single"/>
          <w:lang w:val="en-US"/>
        </w:rPr>
        <w:t>primary</w:t>
      </w:r>
      <w:r w:rsidRPr="007249FE">
        <w:rPr>
          <w:b/>
          <w:bCs/>
          <w:color w:val="FF0000"/>
          <w:sz w:val="20"/>
          <w:szCs w:val="20"/>
          <w:u w:val="single"/>
          <w:lang w:val="en-US"/>
        </w:rPr>
        <w:t xml:space="preserve"> </w:t>
      </w:r>
      <w:r w:rsidRPr="007249FE">
        <w:rPr>
          <w:sz w:val="20"/>
          <w:szCs w:val="20"/>
          <w:u w:val="single"/>
          <w:lang w:val="en-US"/>
        </w:rPr>
        <w:t>receptacle or</w:t>
      </w:r>
      <w:r w:rsidRPr="007249FE">
        <w:rPr>
          <w:sz w:val="20"/>
          <w:szCs w:val="20"/>
          <w:lang w:val="en-US"/>
        </w:rPr>
        <w:t xml:space="preserve"> </w:t>
      </w:r>
      <w:r w:rsidRPr="007249FE">
        <w:rPr>
          <w:bCs/>
          <w:color w:val="000000" w:themeColor="text1"/>
          <w:sz w:val="20"/>
          <w:szCs w:val="20"/>
          <w:u w:val="single"/>
          <w:lang w:val="en-US"/>
        </w:rPr>
        <w:t>secondary</w:t>
      </w:r>
      <w:r>
        <w:rPr>
          <w:b/>
          <w:bCs/>
          <w:color w:val="FF0000"/>
          <w:sz w:val="20"/>
          <w:szCs w:val="20"/>
          <w:u w:val="single"/>
          <w:lang w:val="en-US"/>
        </w:rPr>
        <w:t xml:space="preserve"> </w:t>
      </w:r>
      <w:r w:rsidRPr="007249FE">
        <w:rPr>
          <w:sz w:val="20"/>
          <w:szCs w:val="20"/>
          <w:u w:val="single"/>
          <w:lang w:val="en-US"/>
        </w:rPr>
        <w:t>packaging shall also be capable of withstanding</w:t>
      </w:r>
      <w:r w:rsidRPr="007249FE">
        <w:rPr>
          <w:sz w:val="20"/>
          <w:szCs w:val="20"/>
          <w:lang w:val="en-US"/>
        </w:rPr>
        <w:t xml:space="preserve"> temperatures in the range -40 °C to +55 °C.”</w:t>
      </w:r>
      <w:r w:rsidR="00A02737">
        <w:rPr>
          <w:sz w:val="20"/>
          <w:szCs w:val="20"/>
          <w:lang w:val="en-US"/>
        </w:rPr>
        <w:t>.</w:t>
      </w:r>
    </w:p>
    <w:p w:rsidR="00A02737" w:rsidRPr="00A02737" w:rsidRDefault="00A02737" w:rsidP="00A02737">
      <w:pPr>
        <w:pStyle w:val="Default"/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A02737" w:rsidRDefault="00A02737" w:rsidP="00A02737">
      <w:pPr>
        <w:pStyle w:val="Default"/>
        <w:ind w:left="1701" w:right="1134"/>
        <w:jc w:val="both"/>
        <w:rPr>
          <w:sz w:val="20"/>
          <w:szCs w:val="20"/>
          <w:lang w:val="en-US"/>
        </w:rPr>
      </w:pPr>
    </w:p>
    <w:sectPr w:rsidR="00A02737" w:rsidSect="00D352FD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28" w:rsidRDefault="00702928"/>
  </w:endnote>
  <w:endnote w:type="continuationSeparator" w:id="0">
    <w:p w:rsidR="00702928" w:rsidRDefault="00702928"/>
  </w:endnote>
  <w:endnote w:type="continuationNotice" w:id="1">
    <w:p w:rsidR="00702928" w:rsidRDefault="00702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28" w:rsidRPr="00D352FD" w:rsidRDefault="00702928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13038B">
      <w:rPr>
        <w:b/>
        <w:noProof/>
        <w:sz w:val="18"/>
      </w:rPr>
      <w:t>2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28" w:rsidRPr="00D352FD" w:rsidRDefault="00702928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595F38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28" w:rsidRPr="000B175B" w:rsidRDefault="0070292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2928" w:rsidRPr="00FC68B7" w:rsidRDefault="0070292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02928" w:rsidRDefault="007029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28" w:rsidRPr="0010121E" w:rsidRDefault="00702928">
    <w:pPr>
      <w:pStyle w:val="Header"/>
      <w:rPr>
        <w:lang w:val="fr-CH"/>
      </w:rPr>
    </w:pPr>
    <w:r>
      <w:rPr>
        <w:lang w:val="fr-CH"/>
      </w:rPr>
      <w:t>UN/SCETDG/50/INF.13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28" w:rsidRPr="00D352FD" w:rsidRDefault="00702928" w:rsidP="00D352FD">
    <w:pPr>
      <w:pStyle w:val="Header"/>
      <w:jc w:val="right"/>
    </w:pPr>
    <w:r>
      <w:rPr>
        <w:lang w:val="fr-CH"/>
      </w:rPr>
      <w:t>UN/SCETDG/50/INF.XX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E6F78"/>
    <w:multiLevelType w:val="hybridMultilevel"/>
    <w:tmpl w:val="3B56CC2E"/>
    <w:lvl w:ilvl="0" w:tplc="B32AFB48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A1302A42">
      <w:start w:val="1"/>
      <w:numFmt w:val="lowerLetter"/>
      <w:lvlText w:val="(%2)"/>
      <w:lvlJc w:val="left"/>
      <w:pPr>
        <w:ind w:left="2421" w:hanging="5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40E8BBC">
      <w:start w:val="1"/>
      <w:numFmt w:val="bullet"/>
      <w:lvlText w:val="•"/>
      <w:lvlJc w:val="left"/>
      <w:pPr>
        <w:ind w:left="3251" w:hanging="567"/>
      </w:pPr>
      <w:rPr>
        <w:rFonts w:hint="default"/>
      </w:rPr>
    </w:lvl>
    <w:lvl w:ilvl="3" w:tplc="1C7071E6">
      <w:start w:val="1"/>
      <w:numFmt w:val="bullet"/>
      <w:lvlText w:val="•"/>
      <w:lvlJc w:val="left"/>
      <w:pPr>
        <w:ind w:left="4083" w:hanging="567"/>
      </w:pPr>
      <w:rPr>
        <w:rFonts w:hint="default"/>
      </w:rPr>
    </w:lvl>
    <w:lvl w:ilvl="4" w:tplc="0A9083E2">
      <w:start w:val="1"/>
      <w:numFmt w:val="bullet"/>
      <w:lvlText w:val="•"/>
      <w:lvlJc w:val="left"/>
      <w:pPr>
        <w:ind w:left="4915" w:hanging="567"/>
      </w:pPr>
      <w:rPr>
        <w:rFonts w:hint="default"/>
      </w:rPr>
    </w:lvl>
    <w:lvl w:ilvl="5" w:tplc="E32E1546">
      <w:start w:val="1"/>
      <w:numFmt w:val="bullet"/>
      <w:lvlText w:val="•"/>
      <w:lvlJc w:val="left"/>
      <w:pPr>
        <w:ind w:left="5747" w:hanging="567"/>
      </w:pPr>
      <w:rPr>
        <w:rFonts w:hint="default"/>
      </w:rPr>
    </w:lvl>
    <w:lvl w:ilvl="6" w:tplc="8FEA834C">
      <w:start w:val="1"/>
      <w:numFmt w:val="bullet"/>
      <w:lvlText w:val="•"/>
      <w:lvlJc w:val="left"/>
      <w:pPr>
        <w:ind w:left="6579" w:hanging="567"/>
      </w:pPr>
      <w:rPr>
        <w:rFonts w:hint="default"/>
      </w:rPr>
    </w:lvl>
    <w:lvl w:ilvl="7" w:tplc="8AEE2F60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8" w:tplc="FD5A0338">
      <w:start w:val="1"/>
      <w:numFmt w:val="bullet"/>
      <w:lvlText w:val="•"/>
      <w:lvlJc w:val="left"/>
      <w:pPr>
        <w:ind w:left="8242" w:hanging="567"/>
      </w:pPr>
      <w:rPr>
        <w:rFonts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7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9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0">
    <w:nsid w:val="49D073BC"/>
    <w:multiLevelType w:val="hybridMultilevel"/>
    <w:tmpl w:val="28E8A018"/>
    <w:lvl w:ilvl="0" w:tplc="0809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21">
    <w:nsid w:val="4AC408D2"/>
    <w:multiLevelType w:val="hybridMultilevel"/>
    <w:tmpl w:val="9184E406"/>
    <w:lvl w:ilvl="0" w:tplc="5050777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A001B32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3645AEC"/>
    <w:multiLevelType w:val="hybridMultilevel"/>
    <w:tmpl w:val="2EF6EBE4"/>
    <w:lvl w:ilvl="0" w:tplc="9AFE74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3D12F83"/>
    <w:multiLevelType w:val="hybridMultilevel"/>
    <w:tmpl w:val="5F906A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970F6"/>
    <w:multiLevelType w:val="hybridMultilevel"/>
    <w:tmpl w:val="2F2AD692"/>
    <w:lvl w:ilvl="0" w:tplc="2A7C658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6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342156C"/>
    <w:multiLevelType w:val="hybridMultilevel"/>
    <w:tmpl w:val="7D7465BA"/>
    <w:lvl w:ilvl="0" w:tplc="FDAC36FE">
      <w:start w:val="13"/>
      <w:numFmt w:val="decimal"/>
      <w:lvlText w:val="%1."/>
      <w:lvlJc w:val="left"/>
      <w:pPr>
        <w:ind w:left="2061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643E7DC9"/>
    <w:multiLevelType w:val="hybridMultilevel"/>
    <w:tmpl w:val="358CCA8E"/>
    <w:lvl w:ilvl="0" w:tplc="0C090017">
      <w:start w:val="1"/>
      <w:numFmt w:val="lowerLetter"/>
      <w:lvlText w:val="%1)"/>
      <w:lvlJc w:val="left"/>
      <w:pPr>
        <w:ind w:left="2006" w:hanging="360"/>
      </w:p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2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5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6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7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3"/>
  </w:num>
  <w:num w:numId="13">
    <w:abstractNumId w:val="11"/>
  </w:num>
  <w:num w:numId="14">
    <w:abstractNumId w:val="30"/>
  </w:num>
  <w:num w:numId="15">
    <w:abstractNumId w:val="33"/>
  </w:num>
  <w:num w:numId="16">
    <w:abstractNumId w:val="16"/>
  </w:num>
  <w:num w:numId="17">
    <w:abstractNumId w:val="31"/>
  </w:num>
  <w:num w:numId="18">
    <w:abstractNumId w:val="36"/>
  </w:num>
  <w:num w:numId="19">
    <w:abstractNumId w:val="25"/>
  </w:num>
  <w:num w:numId="20">
    <w:abstractNumId w:val="26"/>
  </w:num>
  <w:num w:numId="21">
    <w:abstractNumId w:val="34"/>
  </w:num>
  <w:num w:numId="22">
    <w:abstractNumId w:val="37"/>
  </w:num>
  <w:num w:numId="23">
    <w:abstractNumId w:val="35"/>
  </w:num>
  <w:num w:numId="24">
    <w:abstractNumId w:val="19"/>
  </w:num>
  <w:num w:numId="25">
    <w:abstractNumId w:val="12"/>
  </w:num>
  <w:num w:numId="26">
    <w:abstractNumId w:val="18"/>
  </w:num>
  <w:num w:numId="27">
    <w:abstractNumId w:val="17"/>
  </w:num>
  <w:num w:numId="28">
    <w:abstractNumId w:val="14"/>
  </w:num>
  <w:num w:numId="29">
    <w:abstractNumId w:val="15"/>
  </w:num>
  <w:num w:numId="30">
    <w:abstractNumId w:val="32"/>
  </w:num>
  <w:num w:numId="31">
    <w:abstractNumId w:val="10"/>
  </w:num>
  <w:num w:numId="32">
    <w:abstractNumId w:val="29"/>
  </w:num>
  <w:num w:numId="33">
    <w:abstractNumId w:val="21"/>
  </w:num>
  <w:num w:numId="34">
    <w:abstractNumId w:val="22"/>
  </w:num>
  <w:num w:numId="35">
    <w:abstractNumId w:val="28"/>
  </w:num>
  <w:num w:numId="36">
    <w:abstractNumId w:val="24"/>
  </w:num>
  <w:num w:numId="37">
    <w:abstractNumId w:val="20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activeWritingStyle w:appName="MSWord" w:lang="nb-NO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30E4"/>
    <w:rsid w:val="00007A75"/>
    <w:rsid w:val="0001180D"/>
    <w:rsid w:val="000168E7"/>
    <w:rsid w:val="000179A9"/>
    <w:rsid w:val="000229D8"/>
    <w:rsid w:val="000318D0"/>
    <w:rsid w:val="000320CF"/>
    <w:rsid w:val="00036C63"/>
    <w:rsid w:val="0003716D"/>
    <w:rsid w:val="000437CA"/>
    <w:rsid w:val="00044D9D"/>
    <w:rsid w:val="0004705E"/>
    <w:rsid w:val="00050F6B"/>
    <w:rsid w:val="00051EBB"/>
    <w:rsid w:val="00064C3D"/>
    <w:rsid w:val="00072C8C"/>
    <w:rsid w:val="00080084"/>
    <w:rsid w:val="00091419"/>
    <w:rsid w:val="000914EA"/>
    <w:rsid w:val="000931C0"/>
    <w:rsid w:val="00095F71"/>
    <w:rsid w:val="000A3D41"/>
    <w:rsid w:val="000B0EA1"/>
    <w:rsid w:val="000B175B"/>
    <w:rsid w:val="000B3A0F"/>
    <w:rsid w:val="000B7295"/>
    <w:rsid w:val="000C35D4"/>
    <w:rsid w:val="000C5510"/>
    <w:rsid w:val="000D1740"/>
    <w:rsid w:val="000D2C6C"/>
    <w:rsid w:val="000E0415"/>
    <w:rsid w:val="000E6FC9"/>
    <w:rsid w:val="000F1306"/>
    <w:rsid w:val="001006FE"/>
    <w:rsid w:val="00100DE4"/>
    <w:rsid w:val="0010121E"/>
    <w:rsid w:val="001037CB"/>
    <w:rsid w:val="00105C46"/>
    <w:rsid w:val="00111793"/>
    <w:rsid w:val="0011517B"/>
    <w:rsid w:val="00117787"/>
    <w:rsid w:val="001236A6"/>
    <w:rsid w:val="00125C68"/>
    <w:rsid w:val="0013038B"/>
    <w:rsid w:val="00131D42"/>
    <w:rsid w:val="00133010"/>
    <w:rsid w:val="0013594A"/>
    <w:rsid w:val="0013630D"/>
    <w:rsid w:val="0014222D"/>
    <w:rsid w:val="0014230B"/>
    <w:rsid w:val="00146F66"/>
    <w:rsid w:val="00152C50"/>
    <w:rsid w:val="001633FB"/>
    <w:rsid w:val="00166C20"/>
    <w:rsid w:val="00171DC5"/>
    <w:rsid w:val="0018379C"/>
    <w:rsid w:val="00184B4A"/>
    <w:rsid w:val="0018675E"/>
    <w:rsid w:val="00194876"/>
    <w:rsid w:val="001A17D0"/>
    <w:rsid w:val="001A466B"/>
    <w:rsid w:val="001A504F"/>
    <w:rsid w:val="001B3162"/>
    <w:rsid w:val="001B4B04"/>
    <w:rsid w:val="001B6109"/>
    <w:rsid w:val="001C0BB7"/>
    <w:rsid w:val="001C2AD9"/>
    <w:rsid w:val="001C4509"/>
    <w:rsid w:val="001C6663"/>
    <w:rsid w:val="001C7895"/>
    <w:rsid w:val="001C798F"/>
    <w:rsid w:val="001D26DF"/>
    <w:rsid w:val="001D2FDC"/>
    <w:rsid w:val="001E11AD"/>
    <w:rsid w:val="001E2F0C"/>
    <w:rsid w:val="001E3689"/>
    <w:rsid w:val="001F69A1"/>
    <w:rsid w:val="0021178D"/>
    <w:rsid w:val="00211E0B"/>
    <w:rsid w:val="00222561"/>
    <w:rsid w:val="00222A65"/>
    <w:rsid w:val="00227022"/>
    <w:rsid w:val="002309A7"/>
    <w:rsid w:val="002318C6"/>
    <w:rsid w:val="002345ED"/>
    <w:rsid w:val="00237785"/>
    <w:rsid w:val="00241466"/>
    <w:rsid w:val="00243B20"/>
    <w:rsid w:val="00245DA0"/>
    <w:rsid w:val="0025560F"/>
    <w:rsid w:val="00263F6D"/>
    <w:rsid w:val="00270FC6"/>
    <w:rsid w:val="002725CA"/>
    <w:rsid w:val="002735C7"/>
    <w:rsid w:val="002748EC"/>
    <w:rsid w:val="002752C6"/>
    <w:rsid w:val="00277924"/>
    <w:rsid w:val="00280EB7"/>
    <w:rsid w:val="00282EB8"/>
    <w:rsid w:val="0028368C"/>
    <w:rsid w:val="00285CC9"/>
    <w:rsid w:val="0029620F"/>
    <w:rsid w:val="002A0E3F"/>
    <w:rsid w:val="002A375C"/>
    <w:rsid w:val="002A7751"/>
    <w:rsid w:val="002A780A"/>
    <w:rsid w:val="002B1CDA"/>
    <w:rsid w:val="002C0805"/>
    <w:rsid w:val="002C1C7E"/>
    <w:rsid w:val="002C50FD"/>
    <w:rsid w:val="002E0299"/>
    <w:rsid w:val="002E364B"/>
    <w:rsid w:val="002E3FBE"/>
    <w:rsid w:val="00304219"/>
    <w:rsid w:val="00304B6B"/>
    <w:rsid w:val="003107FA"/>
    <w:rsid w:val="0031261E"/>
    <w:rsid w:val="00315017"/>
    <w:rsid w:val="00321D9B"/>
    <w:rsid w:val="003229D8"/>
    <w:rsid w:val="003265CA"/>
    <w:rsid w:val="00327DCB"/>
    <w:rsid w:val="00336D59"/>
    <w:rsid w:val="0034116E"/>
    <w:rsid w:val="003431A8"/>
    <w:rsid w:val="00345511"/>
    <w:rsid w:val="00345917"/>
    <w:rsid w:val="00345E9F"/>
    <w:rsid w:val="003505F4"/>
    <w:rsid w:val="00352905"/>
    <w:rsid w:val="00354539"/>
    <w:rsid w:val="003622C5"/>
    <w:rsid w:val="00366C36"/>
    <w:rsid w:val="003727D3"/>
    <w:rsid w:val="00374CFF"/>
    <w:rsid w:val="00385598"/>
    <w:rsid w:val="00390804"/>
    <w:rsid w:val="0039277A"/>
    <w:rsid w:val="0039357A"/>
    <w:rsid w:val="003960A2"/>
    <w:rsid w:val="003972E0"/>
    <w:rsid w:val="003A331F"/>
    <w:rsid w:val="003B699A"/>
    <w:rsid w:val="003B7B78"/>
    <w:rsid w:val="003C0BAB"/>
    <w:rsid w:val="003C2CC4"/>
    <w:rsid w:val="003C2E9B"/>
    <w:rsid w:val="003C5566"/>
    <w:rsid w:val="003C6644"/>
    <w:rsid w:val="003C6F39"/>
    <w:rsid w:val="003C74CD"/>
    <w:rsid w:val="003D4B23"/>
    <w:rsid w:val="003D632A"/>
    <w:rsid w:val="003E16F3"/>
    <w:rsid w:val="003E2171"/>
    <w:rsid w:val="003E31AE"/>
    <w:rsid w:val="003F7B18"/>
    <w:rsid w:val="003F7C87"/>
    <w:rsid w:val="0040181B"/>
    <w:rsid w:val="004044E0"/>
    <w:rsid w:val="00407EBC"/>
    <w:rsid w:val="00410413"/>
    <w:rsid w:val="00413638"/>
    <w:rsid w:val="00413F35"/>
    <w:rsid w:val="00414546"/>
    <w:rsid w:val="00416140"/>
    <w:rsid w:val="00426CC6"/>
    <w:rsid w:val="00426EAE"/>
    <w:rsid w:val="004273B9"/>
    <w:rsid w:val="00430145"/>
    <w:rsid w:val="00432011"/>
    <w:rsid w:val="004325CB"/>
    <w:rsid w:val="00433A9C"/>
    <w:rsid w:val="00434E10"/>
    <w:rsid w:val="00437F3F"/>
    <w:rsid w:val="00442A08"/>
    <w:rsid w:val="00444F9B"/>
    <w:rsid w:val="00446DE4"/>
    <w:rsid w:val="00454036"/>
    <w:rsid w:val="00454BA1"/>
    <w:rsid w:val="00462B5A"/>
    <w:rsid w:val="00462DFA"/>
    <w:rsid w:val="00465C65"/>
    <w:rsid w:val="00467CD8"/>
    <w:rsid w:val="00473996"/>
    <w:rsid w:val="00473C36"/>
    <w:rsid w:val="004746D7"/>
    <w:rsid w:val="00474FD7"/>
    <w:rsid w:val="00483B16"/>
    <w:rsid w:val="004848AC"/>
    <w:rsid w:val="00486BD4"/>
    <w:rsid w:val="00487502"/>
    <w:rsid w:val="004A65ED"/>
    <w:rsid w:val="004B2C9D"/>
    <w:rsid w:val="004B3324"/>
    <w:rsid w:val="004B7155"/>
    <w:rsid w:val="004C3DA0"/>
    <w:rsid w:val="004D2BD9"/>
    <w:rsid w:val="004D3A67"/>
    <w:rsid w:val="004D472E"/>
    <w:rsid w:val="004D4FDA"/>
    <w:rsid w:val="004D55CA"/>
    <w:rsid w:val="004D7AA3"/>
    <w:rsid w:val="004E76F2"/>
    <w:rsid w:val="004E7C98"/>
    <w:rsid w:val="004F441E"/>
    <w:rsid w:val="004F45B6"/>
    <w:rsid w:val="004F4DA6"/>
    <w:rsid w:val="004F50FA"/>
    <w:rsid w:val="00504E59"/>
    <w:rsid w:val="0050579D"/>
    <w:rsid w:val="00505E35"/>
    <w:rsid w:val="00507661"/>
    <w:rsid w:val="005169FB"/>
    <w:rsid w:val="00517A3F"/>
    <w:rsid w:val="00522972"/>
    <w:rsid w:val="00527910"/>
    <w:rsid w:val="005279F2"/>
    <w:rsid w:val="00534197"/>
    <w:rsid w:val="00535E24"/>
    <w:rsid w:val="00541C23"/>
    <w:rsid w:val="00541EC9"/>
    <w:rsid w:val="005420F2"/>
    <w:rsid w:val="00546728"/>
    <w:rsid w:val="00547C6C"/>
    <w:rsid w:val="00557BFE"/>
    <w:rsid w:val="00561F7C"/>
    <w:rsid w:val="0056257D"/>
    <w:rsid w:val="0056554E"/>
    <w:rsid w:val="0057763D"/>
    <w:rsid w:val="005778EF"/>
    <w:rsid w:val="0058617B"/>
    <w:rsid w:val="00590144"/>
    <w:rsid w:val="00595E3F"/>
    <w:rsid w:val="00595F38"/>
    <w:rsid w:val="00597262"/>
    <w:rsid w:val="005A2AA9"/>
    <w:rsid w:val="005A7BD3"/>
    <w:rsid w:val="005B1540"/>
    <w:rsid w:val="005B2924"/>
    <w:rsid w:val="005B3DB3"/>
    <w:rsid w:val="005C0EF8"/>
    <w:rsid w:val="005C3EC4"/>
    <w:rsid w:val="005C4316"/>
    <w:rsid w:val="005C569A"/>
    <w:rsid w:val="005C6BAE"/>
    <w:rsid w:val="005C7D7F"/>
    <w:rsid w:val="005D6116"/>
    <w:rsid w:val="005D6407"/>
    <w:rsid w:val="005D6BD4"/>
    <w:rsid w:val="005E366C"/>
    <w:rsid w:val="005E6C67"/>
    <w:rsid w:val="005F188A"/>
    <w:rsid w:val="005F386E"/>
    <w:rsid w:val="005F4DA9"/>
    <w:rsid w:val="005F7A09"/>
    <w:rsid w:val="00602CE8"/>
    <w:rsid w:val="00604FCD"/>
    <w:rsid w:val="006069EF"/>
    <w:rsid w:val="00606BF3"/>
    <w:rsid w:val="00610F39"/>
    <w:rsid w:val="00611FC4"/>
    <w:rsid w:val="00612025"/>
    <w:rsid w:val="006120D7"/>
    <w:rsid w:val="006131AE"/>
    <w:rsid w:val="00614BA2"/>
    <w:rsid w:val="006176FB"/>
    <w:rsid w:val="006249C1"/>
    <w:rsid w:val="00624BD7"/>
    <w:rsid w:val="00631FBB"/>
    <w:rsid w:val="00632CAC"/>
    <w:rsid w:val="0063419C"/>
    <w:rsid w:val="00640226"/>
    <w:rsid w:val="00640B26"/>
    <w:rsid w:val="00643AB6"/>
    <w:rsid w:val="0064409E"/>
    <w:rsid w:val="00644A25"/>
    <w:rsid w:val="00644A62"/>
    <w:rsid w:val="006465F1"/>
    <w:rsid w:val="006500BA"/>
    <w:rsid w:val="00651D28"/>
    <w:rsid w:val="00651EF1"/>
    <w:rsid w:val="006636BB"/>
    <w:rsid w:val="00665ADC"/>
    <w:rsid w:val="00665CE8"/>
    <w:rsid w:val="00665F25"/>
    <w:rsid w:val="006700B3"/>
    <w:rsid w:val="006714B1"/>
    <w:rsid w:val="00675CB5"/>
    <w:rsid w:val="00680AA3"/>
    <w:rsid w:val="00681484"/>
    <w:rsid w:val="006847C1"/>
    <w:rsid w:val="00687A4F"/>
    <w:rsid w:val="00694842"/>
    <w:rsid w:val="00694AE2"/>
    <w:rsid w:val="00694DAC"/>
    <w:rsid w:val="006A02D5"/>
    <w:rsid w:val="006A1290"/>
    <w:rsid w:val="006A4B62"/>
    <w:rsid w:val="006A7392"/>
    <w:rsid w:val="006B2614"/>
    <w:rsid w:val="006C0D34"/>
    <w:rsid w:val="006C37A5"/>
    <w:rsid w:val="006C490B"/>
    <w:rsid w:val="006C7E11"/>
    <w:rsid w:val="006D16D7"/>
    <w:rsid w:val="006D37DE"/>
    <w:rsid w:val="006D7D5E"/>
    <w:rsid w:val="006E4568"/>
    <w:rsid w:val="006E564B"/>
    <w:rsid w:val="006F5204"/>
    <w:rsid w:val="006F7A6D"/>
    <w:rsid w:val="00701A97"/>
    <w:rsid w:val="00701F8E"/>
    <w:rsid w:val="00702928"/>
    <w:rsid w:val="00703434"/>
    <w:rsid w:val="00705936"/>
    <w:rsid w:val="00710100"/>
    <w:rsid w:val="00711727"/>
    <w:rsid w:val="00711A4A"/>
    <w:rsid w:val="0071452C"/>
    <w:rsid w:val="00715E7A"/>
    <w:rsid w:val="0071612E"/>
    <w:rsid w:val="007215CA"/>
    <w:rsid w:val="00722B1A"/>
    <w:rsid w:val="00724BBE"/>
    <w:rsid w:val="00724FCB"/>
    <w:rsid w:val="00725F6F"/>
    <w:rsid w:val="0072632A"/>
    <w:rsid w:val="007338A5"/>
    <w:rsid w:val="007349C4"/>
    <w:rsid w:val="00735D9F"/>
    <w:rsid w:val="00741D6D"/>
    <w:rsid w:val="0074579B"/>
    <w:rsid w:val="007523B9"/>
    <w:rsid w:val="00752FD8"/>
    <w:rsid w:val="00754DEC"/>
    <w:rsid w:val="007653AE"/>
    <w:rsid w:val="007762F7"/>
    <w:rsid w:val="007829CC"/>
    <w:rsid w:val="007902CD"/>
    <w:rsid w:val="00790791"/>
    <w:rsid w:val="007907C5"/>
    <w:rsid w:val="0079196C"/>
    <w:rsid w:val="007A28EB"/>
    <w:rsid w:val="007B23E9"/>
    <w:rsid w:val="007B6BA5"/>
    <w:rsid w:val="007C1BDE"/>
    <w:rsid w:val="007C291C"/>
    <w:rsid w:val="007C3390"/>
    <w:rsid w:val="007C4F4B"/>
    <w:rsid w:val="007C504E"/>
    <w:rsid w:val="007D0B6A"/>
    <w:rsid w:val="007D3113"/>
    <w:rsid w:val="007D5C20"/>
    <w:rsid w:val="007E5F23"/>
    <w:rsid w:val="007E650F"/>
    <w:rsid w:val="007E7C16"/>
    <w:rsid w:val="007F3F3B"/>
    <w:rsid w:val="007F55FD"/>
    <w:rsid w:val="007F6611"/>
    <w:rsid w:val="00804E21"/>
    <w:rsid w:val="00805015"/>
    <w:rsid w:val="00807DEB"/>
    <w:rsid w:val="00812480"/>
    <w:rsid w:val="008175E9"/>
    <w:rsid w:val="008242D7"/>
    <w:rsid w:val="00824B07"/>
    <w:rsid w:val="008318DE"/>
    <w:rsid w:val="00844A8E"/>
    <w:rsid w:val="008559BB"/>
    <w:rsid w:val="00863789"/>
    <w:rsid w:val="00871FD5"/>
    <w:rsid w:val="00880FBE"/>
    <w:rsid w:val="00893D5C"/>
    <w:rsid w:val="008979B1"/>
    <w:rsid w:val="008A6B25"/>
    <w:rsid w:val="008A6C4F"/>
    <w:rsid w:val="008B689E"/>
    <w:rsid w:val="008C3391"/>
    <w:rsid w:val="008D472F"/>
    <w:rsid w:val="008E0E46"/>
    <w:rsid w:val="008E6997"/>
    <w:rsid w:val="00907A35"/>
    <w:rsid w:val="00911032"/>
    <w:rsid w:val="009114C2"/>
    <w:rsid w:val="009203D1"/>
    <w:rsid w:val="00934C95"/>
    <w:rsid w:val="00936A51"/>
    <w:rsid w:val="009374AE"/>
    <w:rsid w:val="00941B3B"/>
    <w:rsid w:val="009455E7"/>
    <w:rsid w:val="00945A5D"/>
    <w:rsid w:val="0095306E"/>
    <w:rsid w:val="00956114"/>
    <w:rsid w:val="00963CBA"/>
    <w:rsid w:val="0096615E"/>
    <w:rsid w:val="009728A6"/>
    <w:rsid w:val="00972DC8"/>
    <w:rsid w:val="009749A5"/>
    <w:rsid w:val="00975928"/>
    <w:rsid w:val="00984265"/>
    <w:rsid w:val="0099124E"/>
    <w:rsid w:val="00991261"/>
    <w:rsid w:val="00995C97"/>
    <w:rsid w:val="009A0C0B"/>
    <w:rsid w:val="009A52D8"/>
    <w:rsid w:val="009B060C"/>
    <w:rsid w:val="009B5A8B"/>
    <w:rsid w:val="009B7A3F"/>
    <w:rsid w:val="009C0958"/>
    <w:rsid w:val="009C20D7"/>
    <w:rsid w:val="009C3671"/>
    <w:rsid w:val="009C5CDB"/>
    <w:rsid w:val="009D0883"/>
    <w:rsid w:val="009D0DE0"/>
    <w:rsid w:val="009D537E"/>
    <w:rsid w:val="009D7312"/>
    <w:rsid w:val="009E07F3"/>
    <w:rsid w:val="009E7C3D"/>
    <w:rsid w:val="009E7D42"/>
    <w:rsid w:val="009F0986"/>
    <w:rsid w:val="009F0F06"/>
    <w:rsid w:val="009F3682"/>
    <w:rsid w:val="00A01893"/>
    <w:rsid w:val="00A01CA0"/>
    <w:rsid w:val="00A02737"/>
    <w:rsid w:val="00A02A86"/>
    <w:rsid w:val="00A07D3F"/>
    <w:rsid w:val="00A12A07"/>
    <w:rsid w:val="00A1306F"/>
    <w:rsid w:val="00A1427D"/>
    <w:rsid w:val="00A144E4"/>
    <w:rsid w:val="00A15610"/>
    <w:rsid w:val="00A23263"/>
    <w:rsid w:val="00A23D44"/>
    <w:rsid w:val="00A26C3A"/>
    <w:rsid w:val="00A27CC3"/>
    <w:rsid w:val="00A30D54"/>
    <w:rsid w:val="00A378FE"/>
    <w:rsid w:val="00A523CD"/>
    <w:rsid w:val="00A52D35"/>
    <w:rsid w:val="00A54CB0"/>
    <w:rsid w:val="00A5634F"/>
    <w:rsid w:val="00A56E44"/>
    <w:rsid w:val="00A5730E"/>
    <w:rsid w:val="00A62A79"/>
    <w:rsid w:val="00A659AB"/>
    <w:rsid w:val="00A70FBE"/>
    <w:rsid w:val="00A72F22"/>
    <w:rsid w:val="00A748A6"/>
    <w:rsid w:val="00A75EC9"/>
    <w:rsid w:val="00A879A4"/>
    <w:rsid w:val="00AA2776"/>
    <w:rsid w:val="00AA7A27"/>
    <w:rsid w:val="00AB07F9"/>
    <w:rsid w:val="00AB5F1C"/>
    <w:rsid w:val="00AC0B01"/>
    <w:rsid w:val="00AC0F0F"/>
    <w:rsid w:val="00AC4C05"/>
    <w:rsid w:val="00AC7000"/>
    <w:rsid w:val="00AD0A40"/>
    <w:rsid w:val="00AD432E"/>
    <w:rsid w:val="00AE1EFD"/>
    <w:rsid w:val="00AE4E4A"/>
    <w:rsid w:val="00AE6D17"/>
    <w:rsid w:val="00AF08FB"/>
    <w:rsid w:val="00AF15BD"/>
    <w:rsid w:val="00AF59F5"/>
    <w:rsid w:val="00B10FD2"/>
    <w:rsid w:val="00B11AF3"/>
    <w:rsid w:val="00B15195"/>
    <w:rsid w:val="00B15BBF"/>
    <w:rsid w:val="00B16968"/>
    <w:rsid w:val="00B21E13"/>
    <w:rsid w:val="00B26EA7"/>
    <w:rsid w:val="00B30179"/>
    <w:rsid w:val="00B3317B"/>
    <w:rsid w:val="00B34FDD"/>
    <w:rsid w:val="00B35340"/>
    <w:rsid w:val="00B41A91"/>
    <w:rsid w:val="00B52B09"/>
    <w:rsid w:val="00B55575"/>
    <w:rsid w:val="00B55633"/>
    <w:rsid w:val="00B56F8A"/>
    <w:rsid w:val="00B57F2B"/>
    <w:rsid w:val="00B6460E"/>
    <w:rsid w:val="00B722AD"/>
    <w:rsid w:val="00B73808"/>
    <w:rsid w:val="00B747CA"/>
    <w:rsid w:val="00B77179"/>
    <w:rsid w:val="00B7721D"/>
    <w:rsid w:val="00B77909"/>
    <w:rsid w:val="00B80014"/>
    <w:rsid w:val="00B81E12"/>
    <w:rsid w:val="00B821E2"/>
    <w:rsid w:val="00B852E1"/>
    <w:rsid w:val="00B91E1F"/>
    <w:rsid w:val="00B93068"/>
    <w:rsid w:val="00B93A09"/>
    <w:rsid w:val="00B94F97"/>
    <w:rsid w:val="00B955C7"/>
    <w:rsid w:val="00BA014D"/>
    <w:rsid w:val="00BA270E"/>
    <w:rsid w:val="00BA2DA6"/>
    <w:rsid w:val="00BA4887"/>
    <w:rsid w:val="00BB176D"/>
    <w:rsid w:val="00BB3820"/>
    <w:rsid w:val="00BC03A3"/>
    <w:rsid w:val="00BC0C51"/>
    <w:rsid w:val="00BC1426"/>
    <w:rsid w:val="00BC74E9"/>
    <w:rsid w:val="00BD25F4"/>
    <w:rsid w:val="00BD5078"/>
    <w:rsid w:val="00BE3E1A"/>
    <w:rsid w:val="00BE42B3"/>
    <w:rsid w:val="00BE618E"/>
    <w:rsid w:val="00BE6FDC"/>
    <w:rsid w:val="00BF0A10"/>
    <w:rsid w:val="00BF74F4"/>
    <w:rsid w:val="00BF75FB"/>
    <w:rsid w:val="00BF786E"/>
    <w:rsid w:val="00C014CB"/>
    <w:rsid w:val="00C03A41"/>
    <w:rsid w:val="00C138F4"/>
    <w:rsid w:val="00C20E03"/>
    <w:rsid w:val="00C22CAD"/>
    <w:rsid w:val="00C2655B"/>
    <w:rsid w:val="00C306AC"/>
    <w:rsid w:val="00C310A2"/>
    <w:rsid w:val="00C31F3B"/>
    <w:rsid w:val="00C35120"/>
    <w:rsid w:val="00C37579"/>
    <w:rsid w:val="00C401CA"/>
    <w:rsid w:val="00C42216"/>
    <w:rsid w:val="00C432E4"/>
    <w:rsid w:val="00C440B9"/>
    <w:rsid w:val="00C463DD"/>
    <w:rsid w:val="00C46A6B"/>
    <w:rsid w:val="00C53593"/>
    <w:rsid w:val="00C62646"/>
    <w:rsid w:val="00C62F76"/>
    <w:rsid w:val="00C727EB"/>
    <w:rsid w:val="00C745C3"/>
    <w:rsid w:val="00C74F57"/>
    <w:rsid w:val="00C775B6"/>
    <w:rsid w:val="00C77C86"/>
    <w:rsid w:val="00C77EC3"/>
    <w:rsid w:val="00CA0657"/>
    <w:rsid w:val="00CA7EB9"/>
    <w:rsid w:val="00CB2D65"/>
    <w:rsid w:val="00CB46F2"/>
    <w:rsid w:val="00CB5596"/>
    <w:rsid w:val="00CC76D8"/>
    <w:rsid w:val="00CD019F"/>
    <w:rsid w:val="00CD3225"/>
    <w:rsid w:val="00CD6D47"/>
    <w:rsid w:val="00CE4A8F"/>
    <w:rsid w:val="00CE4BDC"/>
    <w:rsid w:val="00CF06AB"/>
    <w:rsid w:val="00CF7B1D"/>
    <w:rsid w:val="00D029F6"/>
    <w:rsid w:val="00D0416E"/>
    <w:rsid w:val="00D065F7"/>
    <w:rsid w:val="00D06A36"/>
    <w:rsid w:val="00D07A85"/>
    <w:rsid w:val="00D104B2"/>
    <w:rsid w:val="00D10B86"/>
    <w:rsid w:val="00D13F61"/>
    <w:rsid w:val="00D1475B"/>
    <w:rsid w:val="00D165AD"/>
    <w:rsid w:val="00D177EA"/>
    <w:rsid w:val="00D2031B"/>
    <w:rsid w:val="00D22F26"/>
    <w:rsid w:val="00D245B8"/>
    <w:rsid w:val="00D25FE2"/>
    <w:rsid w:val="00D306D8"/>
    <w:rsid w:val="00D31E6C"/>
    <w:rsid w:val="00D348C6"/>
    <w:rsid w:val="00D352FD"/>
    <w:rsid w:val="00D362F4"/>
    <w:rsid w:val="00D40FAF"/>
    <w:rsid w:val="00D43252"/>
    <w:rsid w:val="00D44570"/>
    <w:rsid w:val="00D52DF6"/>
    <w:rsid w:val="00D602D2"/>
    <w:rsid w:val="00D60DAD"/>
    <w:rsid w:val="00D620B9"/>
    <w:rsid w:val="00D66887"/>
    <w:rsid w:val="00D70C58"/>
    <w:rsid w:val="00D72562"/>
    <w:rsid w:val="00D753D8"/>
    <w:rsid w:val="00D814D1"/>
    <w:rsid w:val="00D8737B"/>
    <w:rsid w:val="00D91242"/>
    <w:rsid w:val="00D942C2"/>
    <w:rsid w:val="00D96CC5"/>
    <w:rsid w:val="00D978C6"/>
    <w:rsid w:val="00DA06E8"/>
    <w:rsid w:val="00DA112D"/>
    <w:rsid w:val="00DA1C87"/>
    <w:rsid w:val="00DA67AD"/>
    <w:rsid w:val="00DA6B4F"/>
    <w:rsid w:val="00DA77C8"/>
    <w:rsid w:val="00DB1A7F"/>
    <w:rsid w:val="00DB2AEF"/>
    <w:rsid w:val="00DB3042"/>
    <w:rsid w:val="00DB627B"/>
    <w:rsid w:val="00DC0378"/>
    <w:rsid w:val="00DC337D"/>
    <w:rsid w:val="00DC5B39"/>
    <w:rsid w:val="00DD274B"/>
    <w:rsid w:val="00DD32CC"/>
    <w:rsid w:val="00DD7410"/>
    <w:rsid w:val="00DE7CA3"/>
    <w:rsid w:val="00DF5494"/>
    <w:rsid w:val="00DF6240"/>
    <w:rsid w:val="00E05B9C"/>
    <w:rsid w:val="00E0769A"/>
    <w:rsid w:val="00E130AB"/>
    <w:rsid w:val="00E315FE"/>
    <w:rsid w:val="00E33838"/>
    <w:rsid w:val="00E35B04"/>
    <w:rsid w:val="00E44927"/>
    <w:rsid w:val="00E50048"/>
    <w:rsid w:val="00E50FDA"/>
    <w:rsid w:val="00E53D59"/>
    <w:rsid w:val="00E55367"/>
    <w:rsid w:val="00E5644E"/>
    <w:rsid w:val="00E611F5"/>
    <w:rsid w:val="00E65177"/>
    <w:rsid w:val="00E706EC"/>
    <w:rsid w:val="00E70B5D"/>
    <w:rsid w:val="00E71518"/>
    <w:rsid w:val="00E7260F"/>
    <w:rsid w:val="00E74795"/>
    <w:rsid w:val="00E76EF5"/>
    <w:rsid w:val="00E83D20"/>
    <w:rsid w:val="00E8535A"/>
    <w:rsid w:val="00E951BD"/>
    <w:rsid w:val="00E96630"/>
    <w:rsid w:val="00EA15FC"/>
    <w:rsid w:val="00EA17B1"/>
    <w:rsid w:val="00EA5668"/>
    <w:rsid w:val="00EA772F"/>
    <w:rsid w:val="00EB04C4"/>
    <w:rsid w:val="00EB380E"/>
    <w:rsid w:val="00EB6832"/>
    <w:rsid w:val="00EC04D8"/>
    <w:rsid w:val="00ED0658"/>
    <w:rsid w:val="00ED2602"/>
    <w:rsid w:val="00ED6653"/>
    <w:rsid w:val="00ED7A2A"/>
    <w:rsid w:val="00EE59FB"/>
    <w:rsid w:val="00EE692B"/>
    <w:rsid w:val="00EF1D7F"/>
    <w:rsid w:val="00EF585E"/>
    <w:rsid w:val="00EF7F8E"/>
    <w:rsid w:val="00F0002D"/>
    <w:rsid w:val="00F046F7"/>
    <w:rsid w:val="00F113D3"/>
    <w:rsid w:val="00F3006C"/>
    <w:rsid w:val="00F30B0A"/>
    <w:rsid w:val="00F33039"/>
    <w:rsid w:val="00F34FA0"/>
    <w:rsid w:val="00F352E5"/>
    <w:rsid w:val="00F40E75"/>
    <w:rsid w:val="00F438AA"/>
    <w:rsid w:val="00F465E0"/>
    <w:rsid w:val="00F4731C"/>
    <w:rsid w:val="00F47A29"/>
    <w:rsid w:val="00F54674"/>
    <w:rsid w:val="00F55012"/>
    <w:rsid w:val="00F61DBB"/>
    <w:rsid w:val="00F61FA2"/>
    <w:rsid w:val="00F67690"/>
    <w:rsid w:val="00F75381"/>
    <w:rsid w:val="00F7751B"/>
    <w:rsid w:val="00F83A4F"/>
    <w:rsid w:val="00F86345"/>
    <w:rsid w:val="00F9483C"/>
    <w:rsid w:val="00F962C8"/>
    <w:rsid w:val="00F96F9B"/>
    <w:rsid w:val="00FA69F9"/>
    <w:rsid w:val="00FB1BE8"/>
    <w:rsid w:val="00FB232E"/>
    <w:rsid w:val="00FB294E"/>
    <w:rsid w:val="00FB72D6"/>
    <w:rsid w:val="00FB7F4C"/>
    <w:rsid w:val="00FC4AD9"/>
    <w:rsid w:val="00FC4EFC"/>
    <w:rsid w:val="00FC62F5"/>
    <w:rsid w:val="00FC68B7"/>
    <w:rsid w:val="00FD104C"/>
    <w:rsid w:val="00FD14B8"/>
    <w:rsid w:val="00FD50F3"/>
    <w:rsid w:val="00FD6B2B"/>
    <w:rsid w:val="00FD6B94"/>
    <w:rsid w:val="00FE1AAA"/>
    <w:rsid w:val="00FE1B0B"/>
    <w:rsid w:val="00FF03BB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character" w:customStyle="1" w:styleId="H1GChar">
    <w:name w:val="_ H_1_G Char"/>
    <w:link w:val="H1G"/>
    <w:locked/>
    <w:rsid w:val="00893D5C"/>
    <w:rPr>
      <w:b/>
      <w:sz w:val="24"/>
      <w:lang w:eastAsia="en-US"/>
    </w:rPr>
  </w:style>
  <w:style w:type="paragraph" w:styleId="ListParagraph">
    <w:name w:val="List Paragraph"/>
    <w:basedOn w:val="Normal"/>
    <w:uiPriority w:val="1"/>
    <w:qFormat/>
    <w:rsid w:val="005C7D7F"/>
    <w:pPr>
      <w:widowControl w:val="0"/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111793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285CC9"/>
    <w:rPr>
      <w:sz w:val="18"/>
      <w:lang w:eastAsia="en-US"/>
    </w:rPr>
  </w:style>
  <w:style w:type="paragraph" w:customStyle="1" w:styleId="Default">
    <w:name w:val="Default"/>
    <w:rsid w:val="0013038B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character" w:customStyle="1" w:styleId="H1GChar">
    <w:name w:val="_ H_1_G Char"/>
    <w:link w:val="H1G"/>
    <w:locked/>
    <w:rsid w:val="00893D5C"/>
    <w:rPr>
      <w:b/>
      <w:sz w:val="24"/>
      <w:lang w:eastAsia="en-US"/>
    </w:rPr>
  </w:style>
  <w:style w:type="paragraph" w:styleId="ListParagraph">
    <w:name w:val="List Paragraph"/>
    <w:basedOn w:val="Normal"/>
    <w:uiPriority w:val="1"/>
    <w:qFormat/>
    <w:rsid w:val="005C7D7F"/>
    <w:pPr>
      <w:widowControl w:val="0"/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111793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285CC9"/>
    <w:rPr>
      <w:sz w:val="18"/>
      <w:lang w:eastAsia="en-US"/>
    </w:rPr>
  </w:style>
  <w:style w:type="paragraph" w:customStyle="1" w:styleId="Default">
    <w:name w:val="Default"/>
    <w:rsid w:val="0013038B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81A1-B92E-4C83-A556-BE1FD779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5</cp:revision>
  <cp:lastPrinted>2016-11-11T10:41:00Z</cp:lastPrinted>
  <dcterms:created xsi:type="dcterms:W3CDTF">2016-11-10T15:00:00Z</dcterms:created>
  <dcterms:modified xsi:type="dcterms:W3CDTF">2016-11-11T10:41:00Z</dcterms:modified>
</cp:coreProperties>
</file>