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BB5559">
        <w:trPr>
          <w:cantSplit/>
          <w:trHeight w:hRule="exact" w:val="883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6320D9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</w:t>
            </w:r>
            <w:r w:rsidR="001D3183" w:rsidRPr="00C04153">
              <w:rPr>
                <w:b/>
                <w:sz w:val="40"/>
                <w:szCs w:val="40"/>
              </w:rPr>
              <w:t>TDG</w:t>
            </w:r>
            <w:r w:rsidRPr="00C04153">
              <w:rPr>
                <w:b/>
                <w:sz w:val="40"/>
                <w:szCs w:val="40"/>
              </w:rPr>
              <w:t>/</w:t>
            </w:r>
            <w:r w:rsidR="00A06A78">
              <w:rPr>
                <w:b/>
                <w:sz w:val="40"/>
                <w:szCs w:val="40"/>
              </w:rPr>
              <w:t>4</w:t>
            </w:r>
            <w:r w:rsidR="00256D38">
              <w:rPr>
                <w:b/>
                <w:sz w:val="40"/>
                <w:szCs w:val="40"/>
              </w:rPr>
              <w:t>9</w:t>
            </w:r>
            <w:r w:rsidRPr="00C04153">
              <w:rPr>
                <w:b/>
                <w:sz w:val="40"/>
                <w:szCs w:val="40"/>
              </w:rPr>
              <w:t>/INF.</w:t>
            </w:r>
            <w:r w:rsidR="006320D9">
              <w:rPr>
                <w:b/>
                <w:sz w:val="40"/>
                <w:szCs w:val="40"/>
              </w:rPr>
              <w:t>70</w:t>
            </w:r>
          </w:p>
        </w:tc>
      </w:tr>
      <w:tr w:rsidR="0099001C" w:rsidTr="00BB5559">
        <w:trPr>
          <w:cantSplit/>
          <w:trHeight w:val="254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403098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A805EB" w:rsidRPr="00841F77" w:rsidRDefault="00A805EB" w:rsidP="00424A40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841F77">
              <w:rPr>
                <w:b/>
                <w:lang w:val="en-US"/>
              </w:rPr>
              <w:t xml:space="preserve">Sub-Committee of Experts </w:t>
            </w:r>
            <w:r w:rsidR="00DE3A0C" w:rsidRPr="00841F77">
              <w:rPr>
                <w:b/>
                <w:lang w:val="en-US"/>
              </w:rPr>
              <w:t>on the Transport of Dangerous Goods</w:t>
            </w:r>
            <w:r w:rsidR="007218CD" w:rsidRPr="00841F77">
              <w:rPr>
                <w:b/>
                <w:lang w:val="en-US"/>
              </w:rPr>
              <w:tab/>
            </w:r>
            <w:r w:rsidR="006320D9">
              <w:rPr>
                <w:b/>
                <w:lang w:val="en-US"/>
              </w:rPr>
              <w:t>30</w:t>
            </w:r>
            <w:r w:rsidR="00014763">
              <w:rPr>
                <w:b/>
                <w:lang w:val="en-US"/>
              </w:rPr>
              <w:t xml:space="preserve"> June</w:t>
            </w:r>
            <w:r w:rsidR="00014763" w:rsidRPr="00841F77">
              <w:rPr>
                <w:b/>
                <w:lang w:val="en-US"/>
              </w:rPr>
              <w:t xml:space="preserve"> </w:t>
            </w:r>
            <w:r w:rsidR="00A06A78" w:rsidRPr="00841F77">
              <w:rPr>
                <w:b/>
                <w:lang w:val="en-US"/>
              </w:rPr>
              <w:t>201</w:t>
            </w:r>
            <w:r w:rsidR="00256D38">
              <w:rPr>
                <w:b/>
                <w:lang w:val="en-US"/>
              </w:rPr>
              <w:t>6</w:t>
            </w:r>
          </w:p>
          <w:p w:rsidR="004E5951" w:rsidRPr="00841F77" w:rsidRDefault="00A06A78" w:rsidP="004E5951">
            <w:pPr>
              <w:spacing w:before="120"/>
              <w:rPr>
                <w:b/>
              </w:rPr>
            </w:pPr>
            <w:r w:rsidRPr="00841F77">
              <w:rPr>
                <w:b/>
              </w:rPr>
              <w:t>Forty-</w:t>
            </w:r>
            <w:r w:rsidR="00256D38">
              <w:rPr>
                <w:b/>
              </w:rPr>
              <w:t>nin</w:t>
            </w:r>
            <w:r w:rsidR="00466095" w:rsidRPr="00841F77">
              <w:rPr>
                <w:b/>
              </w:rPr>
              <w:t xml:space="preserve">th </w:t>
            </w:r>
            <w:r w:rsidR="004E5951" w:rsidRPr="00841F77">
              <w:rPr>
                <w:b/>
              </w:rPr>
              <w:t>session</w:t>
            </w:r>
          </w:p>
          <w:p w:rsidR="00466095" w:rsidRPr="00F54DDA" w:rsidRDefault="00466095" w:rsidP="00466095">
            <w:pPr>
              <w:spacing w:before="120"/>
              <w:ind w:left="34" w:hanging="34"/>
            </w:pPr>
            <w:r w:rsidRPr="00F54DDA">
              <w:t xml:space="preserve">Geneva, </w:t>
            </w:r>
            <w:r w:rsidR="00256D38" w:rsidRPr="00256D38">
              <w:t>27 June – 6 July 2016</w:t>
            </w:r>
          </w:p>
          <w:p w:rsidR="00E7771E" w:rsidRPr="006826DB" w:rsidRDefault="00E7771E" w:rsidP="00E7771E">
            <w:r w:rsidRPr="006826DB">
              <w:t xml:space="preserve">Item </w:t>
            </w:r>
            <w:r w:rsidR="00256D38">
              <w:t>4 (d)</w:t>
            </w:r>
            <w:r w:rsidRPr="006826DB">
              <w:t xml:space="preserve"> of the provisional agenda</w:t>
            </w:r>
          </w:p>
          <w:p w:rsidR="00522E1C" w:rsidRPr="00E65896" w:rsidRDefault="00256D38" w:rsidP="00FE76FD">
            <w:pPr>
              <w:rPr>
                <w:b/>
              </w:rPr>
            </w:pPr>
            <w:r w:rsidRPr="00256D38">
              <w:rPr>
                <w:b/>
              </w:rPr>
              <w:t>Electric storage systems:</w:t>
            </w:r>
            <w:r w:rsidR="001252E5">
              <w:rPr>
                <w:b/>
              </w:rPr>
              <w:t xml:space="preserve"> m</w:t>
            </w:r>
            <w:r>
              <w:rPr>
                <w:b/>
              </w:rPr>
              <w:t>iscellan</w:t>
            </w:r>
            <w:r w:rsidR="00FE76FD">
              <w:rPr>
                <w:b/>
              </w:rPr>
              <w:t>e</w:t>
            </w:r>
            <w:r>
              <w:rPr>
                <w:b/>
              </w:rPr>
              <w:t>ous</w:t>
            </w:r>
          </w:p>
        </w:tc>
      </w:tr>
    </w:tbl>
    <w:p w:rsidR="00525FEE" w:rsidRPr="00525FEE" w:rsidRDefault="00014763" w:rsidP="00525FE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5FEE" w:rsidRPr="00525FEE">
        <w:rPr>
          <w:lang w:val="en-US"/>
        </w:rPr>
        <w:t>UN Informal Meeting on Lithium Batteries – 2015-2016</w:t>
      </w:r>
      <w:r w:rsidR="00525FEE">
        <w:rPr>
          <w:lang w:val="en-US"/>
        </w:rPr>
        <w:t xml:space="preserve">, </w:t>
      </w:r>
      <w:r w:rsidR="00525FEE" w:rsidRPr="00525FEE">
        <w:rPr>
          <w:lang w:val="en-US"/>
        </w:rPr>
        <w:t>3rd Session, 30 March – 1 April 2016 – Bordeaux,</w:t>
      </w:r>
      <w:r w:rsidR="00525FEE">
        <w:rPr>
          <w:lang w:val="en-US"/>
        </w:rPr>
        <w:t xml:space="preserve"> </w:t>
      </w:r>
      <w:r w:rsidR="00525FEE" w:rsidRPr="00525FEE">
        <w:rPr>
          <w:lang w:val="en-US"/>
        </w:rPr>
        <w:t>France</w:t>
      </w:r>
    </w:p>
    <w:p w:rsidR="001B3392" w:rsidRPr="001B3392" w:rsidRDefault="007F28C4" w:rsidP="006320D9">
      <w:pPr>
        <w:pStyle w:val="HChG"/>
      </w:pPr>
      <w:r>
        <w:tab/>
      </w:r>
      <w:r w:rsidR="0094751D">
        <w:tab/>
      </w:r>
      <w:r w:rsidR="00525FEE">
        <w:t xml:space="preserve">Modified table option 1 presented in the proposal of the Informal working group </w:t>
      </w:r>
      <w:r w:rsidR="004876F0">
        <w:t>(Working Paper 46</w:t>
      </w:r>
      <w:r w:rsidR="00525FEE">
        <w:t>/</w:t>
      </w:r>
      <w:proofErr w:type="gramStart"/>
      <w:r w:rsidR="00525FEE">
        <w:t xml:space="preserve">proposal </w:t>
      </w:r>
      <w:r w:rsidR="00256D38">
        <w:t xml:space="preserve"> </w:t>
      </w:r>
      <w:r w:rsidR="001B3392">
        <w:t>3</w:t>
      </w:r>
      <w:proofErr w:type="gramEnd"/>
      <w:r w:rsidR="004876F0">
        <w:t>)</w:t>
      </w:r>
    </w:p>
    <w:p w:rsidR="001B3392" w:rsidRPr="001B3392" w:rsidRDefault="001B3392" w:rsidP="001B3392">
      <w:pPr>
        <w:spacing w:after="120"/>
        <w:ind w:left="1134" w:right="1134"/>
        <w:jc w:val="both"/>
      </w:pPr>
      <w:r w:rsidRPr="001B3392">
        <w:t>11.</w:t>
      </w:r>
      <w:r w:rsidRPr="001B3392">
        <w:tab/>
        <w:t>Introduce the following new paragraph at the end of 38.3.3</w:t>
      </w:r>
    </w:p>
    <w:p w:rsidR="001B3392" w:rsidRPr="001B3392" w:rsidRDefault="001B3392" w:rsidP="001B3392">
      <w:pPr>
        <w:spacing w:after="120"/>
        <w:ind w:left="1701" w:right="1134"/>
        <w:jc w:val="both"/>
      </w:pPr>
      <w:r w:rsidRPr="001B3392">
        <w:t xml:space="preserve">“38.3.3.1 </w:t>
      </w:r>
      <w:r w:rsidRPr="001B3392">
        <w:tab/>
      </w:r>
      <w:proofErr w:type="gramStart"/>
      <w:r w:rsidRPr="001B3392">
        <w:t>The</w:t>
      </w:r>
      <w:proofErr w:type="gramEnd"/>
      <w:r w:rsidRPr="001B3392">
        <w:t xml:space="preserve"> provisions of 38.3.2.1 and 38.3.3 are summarized in the following tables:</w:t>
      </w:r>
    </w:p>
    <w:p w:rsidR="001B3392" w:rsidRPr="001B3392" w:rsidRDefault="001B3392" w:rsidP="001B3392">
      <w:pPr>
        <w:suppressAutoHyphens w:val="0"/>
        <w:spacing w:line="240" w:lineRule="auto"/>
      </w:pPr>
      <w:bookmarkStart w:id="0" w:name="_GoBack"/>
      <w:bookmarkEnd w:id="0"/>
      <w:r w:rsidRPr="001B3392">
        <w:br w:type="page"/>
      </w:r>
    </w:p>
    <w:p w:rsidR="001B3392" w:rsidRPr="001B3392" w:rsidRDefault="001B3392" w:rsidP="001B3392">
      <w:pPr>
        <w:spacing w:after="160" w:line="259" w:lineRule="auto"/>
        <w:ind w:firstLine="720"/>
        <w:contextualSpacing/>
        <w:jc w:val="center"/>
        <w:rPr>
          <w:b/>
        </w:rPr>
      </w:pPr>
      <w:r w:rsidRPr="001B3392">
        <w:rPr>
          <w:b/>
        </w:rPr>
        <w:lastRenderedPageBreak/>
        <w:t>Table 38.3.2: Summary table of [required/applicable] tests for primary cells and batteries</w:t>
      </w:r>
    </w:p>
    <w:tbl>
      <w:tblPr>
        <w:tblpPr w:leftFromText="180" w:rightFromText="180" w:vertAnchor="text" w:horzAnchor="margin" w:tblpX="534" w:tblpY="554"/>
        <w:tblW w:w="9551" w:type="dxa"/>
        <w:tblLook w:val="04A0" w:firstRow="1" w:lastRow="0" w:firstColumn="1" w:lastColumn="0" w:noHBand="0" w:noVBand="1"/>
      </w:tblPr>
      <w:tblGrid>
        <w:gridCol w:w="1116"/>
        <w:gridCol w:w="2126"/>
        <w:gridCol w:w="709"/>
        <w:gridCol w:w="142"/>
        <w:gridCol w:w="567"/>
        <w:gridCol w:w="694"/>
        <w:gridCol w:w="723"/>
        <w:gridCol w:w="709"/>
        <w:gridCol w:w="709"/>
        <w:gridCol w:w="708"/>
        <w:gridCol w:w="709"/>
        <w:gridCol w:w="639"/>
      </w:tblGrid>
      <w:tr w:rsidR="001B3392" w:rsidRPr="001B3392" w:rsidTr="00632F97">
        <w:trPr>
          <w:trHeight w:val="336"/>
        </w:trPr>
        <w:tc>
          <w:tcPr>
            <w:tcW w:w="9551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Primary cells and batteries</w:t>
            </w:r>
          </w:p>
        </w:tc>
      </w:tr>
      <w:tr w:rsidR="001B3392" w:rsidRPr="001B3392" w:rsidTr="00632F97">
        <w:trPr>
          <w:trHeight w:val="324"/>
        </w:trPr>
        <w:tc>
          <w:tcPr>
            <w:tcW w:w="111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Sum</w:t>
            </w:r>
          </w:p>
        </w:tc>
      </w:tr>
      <w:tr w:rsidR="001B3392" w:rsidRPr="001B3392" w:rsidTr="00632F97">
        <w:trPr>
          <w:trHeight w:val="312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Cells not transported separately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undischarged state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20</w:t>
            </w:r>
          </w:p>
        </w:tc>
      </w:tr>
      <w:tr w:rsidR="001B3392" w:rsidRPr="001B3392" w:rsidTr="00632F97">
        <w:trPr>
          <w:trHeight w:val="324"/>
        </w:trPr>
        <w:tc>
          <w:tcPr>
            <w:tcW w:w="11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fully discharged state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1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Cells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undischarged state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40</w:t>
            </w:r>
          </w:p>
        </w:tc>
      </w:tr>
      <w:tr w:rsidR="001B3392" w:rsidRPr="001B3392" w:rsidTr="00632F97">
        <w:trPr>
          <w:trHeight w:val="324"/>
        </w:trPr>
        <w:tc>
          <w:tcPr>
            <w:tcW w:w="11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fully discharged state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1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 xml:space="preserve">Single cell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batteries</w:t>
            </w:r>
            <w:r w:rsidRPr="001B3392"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undischarged state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40</w:t>
            </w:r>
          </w:p>
        </w:tc>
      </w:tr>
      <w:tr w:rsidR="001B3392" w:rsidRPr="001B3392" w:rsidTr="00632F97">
        <w:trPr>
          <w:trHeight w:val="324"/>
        </w:trPr>
        <w:tc>
          <w:tcPr>
            <w:tcW w:w="11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fully discharged state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116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vAlign w:val="center"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Small batteries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undischarged state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194945</wp:posOffset>
                      </wp:positionV>
                      <wp:extent cx="3810" cy="3810"/>
                      <wp:effectExtent l="49530" t="52070" r="41910" b="39370"/>
                      <wp:wrapNone/>
                      <wp:docPr id="1" name="Enc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810" cy="3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CE1095" id="Encre 1" o:spid="_x0000_s1026" type="#_x0000_t75" style="position:absolute;margin-left:17.7pt;margin-top:14.15pt;width:2.7pt;height: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8</w:t>
            </w:r>
          </w:p>
        </w:tc>
      </w:tr>
      <w:tr w:rsidR="001B3392" w:rsidRPr="001B3392" w:rsidTr="00632F97">
        <w:trPr>
          <w:trHeight w:val="312"/>
        </w:trPr>
        <w:tc>
          <w:tcPr>
            <w:tcW w:w="1116" w:type="dxa"/>
            <w:vMerge/>
            <w:tcBorders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fully discharged state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1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Large Batteries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undischarged state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8</w:t>
            </w:r>
          </w:p>
        </w:tc>
      </w:tr>
      <w:tr w:rsidR="001B3392" w:rsidRPr="001B3392" w:rsidTr="00632F97">
        <w:trPr>
          <w:trHeight w:val="324"/>
        </w:trPr>
        <w:tc>
          <w:tcPr>
            <w:tcW w:w="11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fully discharged state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948"/>
        </w:trPr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Batteries assembled</w:t>
            </w:r>
            <w:r w:rsidRPr="001B3392">
              <w:rPr>
                <w:sz w:val="18"/>
                <w:szCs w:val="18"/>
                <w:lang w:val="en-US"/>
              </w:rPr>
              <w:br/>
              <w:t>with tested batteries</w:t>
            </w:r>
            <w:r w:rsidRPr="001B3392">
              <w:rPr>
                <w:sz w:val="18"/>
                <w:szCs w:val="18"/>
                <w:lang w:val="en-US"/>
              </w:rPr>
              <w:br/>
              <w:t>≤ 500 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undischarged state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</w:t>
            </w:r>
          </w:p>
        </w:tc>
      </w:tr>
      <w:tr w:rsidR="001B3392" w:rsidRPr="001B3392" w:rsidTr="00632F97">
        <w:trPr>
          <w:trHeight w:val="948"/>
        </w:trPr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Batteries assembled</w:t>
            </w:r>
            <w:r w:rsidRPr="001B3392">
              <w:rPr>
                <w:sz w:val="18"/>
                <w:szCs w:val="18"/>
                <w:lang w:val="en-US"/>
              </w:rPr>
              <w:br/>
              <w:t>with tested batteries</w:t>
            </w:r>
            <w:r w:rsidRPr="001B3392">
              <w:rPr>
                <w:sz w:val="18"/>
                <w:szCs w:val="18"/>
                <w:lang w:val="en-US"/>
              </w:rPr>
              <w:br/>
              <w:t xml:space="preserve">&gt; 500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g</w:t>
            </w:r>
            <w:r w:rsidRPr="001B3392">
              <w:rPr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  <w:r w:rsidRPr="001B339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0</w:t>
            </w:r>
          </w:p>
        </w:tc>
      </w:tr>
      <w:tr w:rsidR="001B3392" w:rsidRPr="001B3392" w:rsidTr="00632F97">
        <w:trPr>
          <w:trHeight w:val="32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1B3392" w:rsidRPr="001B3392" w:rsidRDefault="001B3392" w:rsidP="006320D9">
      <w:pPr>
        <w:spacing w:after="120"/>
        <w:ind w:right="1134"/>
        <w:jc w:val="both"/>
        <w:rPr>
          <w:sz w:val="12"/>
          <w:szCs w:val="12"/>
        </w:rPr>
      </w:pPr>
    </w:p>
    <w:p w:rsidR="001B3392" w:rsidRPr="001B3392" w:rsidRDefault="001B3392" w:rsidP="001B3392">
      <w:pPr>
        <w:spacing w:after="120"/>
        <w:ind w:left="1134" w:right="1134"/>
        <w:jc w:val="both"/>
      </w:pPr>
      <w:proofErr w:type="spellStart"/>
      <w:r w:rsidRPr="001B3392">
        <w:rPr>
          <w:vertAlign w:val="superscript"/>
        </w:rPr>
        <w:t>a</w:t>
      </w:r>
      <w:proofErr w:type="spellEnd"/>
      <w:r w:rsidRPr="001B3392">
        <w:tab/>
        <w:t>Except for the T.7 Overcharge test, a single cell battery containing one tested cell does not require testing unless a change in cell design could result in the failure of any test.</w:t>
      </w:r>
      <w:r w:rsidRPr="001B3392">
        <w:tab/>
      </w:r>
    </w:p>
    <w:p w:rsidR="001B3392" w:rsidRPr="001B3392" w:rsidRDefault="001B3392" w:rsidP="001B3392">
      <w:pPr>
        <w:spacing w:after="120"/>
        <w:ind w:left="1134" w:right="1134"/>
        <w:jc w:val="both"/>
      </w:pPr>
      <w:proofErr w:type="gramStart"/>
      <w:r w:rsidRPr="001B3392">
        <w:rPr>
          <w:vertAlign w:val="superscript"/>
        </w:rPr>
        <w:t>b</w:t>
      </w:r>
      <w:proofErr w:type="gramEnd"/>
      <w:r w:rsidRPr="001B3392">
        <w:t xml:space="preserve"> </w:t>
      </w:r>
      <w:r w:rsidRPr="001B3392">
        <w:tab/>
        <w:t>If it is equipped with a system capable of monitoring the assembled battery and preventing short circuits, or over discharge between the batteries in the assembled battery and any overheat or overcharge of the assembled battery.</w:t>
      </w: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pacing w:after="120"/>
        <w:ind w:left="1134" w:right="1134"/>
        <w:jc w:val="both"/>
      </w:pPr>
    </w:p>
    <w:p w:rsidR="001B3392" w:rsidRPr="001B3392" w:rsidRDefault="001B3392" w:rsidP="001B3392">
      <w:pPr>
        <w:suppressAutoHyphens w:val="0"/>
        <w:spacing w:line="240" w:lineRule="auto"/>
      </w:pPr>
      <w:r w:rsidRPr="001B3392">
        <w:br w:type="page"/>
      </w:r>
    </w:p>
    <w:p w:rsidR="001B3392" w:rsidRPr="001B3392" w:rsidRDefault="001B3392" w:rsidP="001B3392">
      <w:pPr>
        <w:spacing w:after="120"/>
        <w:ind w:left="1134" w:right="1134"/>
        <w:jc w:val="center"/>
        <w:rPr>
          <w:b/>
        </w:rPr>
      </w:pPr>
      <w:r w:rsidRPr="001B3392">
        <w:rPr>
          <w:b/>
        </w:rPr>
        <w:lastRenderedPageBreak/>
        <w:t xml:space="preserve">Table 38.3.3: Summary table of [required/applicable] tests for rechargeable </w:t>
      </w:r>
      <w:r w:rsidRPr="001B3392">
        <w:rPr>
          <w:b/>
        </w:rPr>
        <w:br/>
        <w:t>cells and batteries</w:t>
      </w:r>
    </w:p>
    <w:tbl>
      <w:tblPr>
        <w:tblW w:w="9095" w:type="dxa"/>
        <w:tblInd w:w="1101" w:type="dxa"/>
        <w:tblLook w:val="04A0" w:firstRow="1" w:lastRow="0" w:firstColumn="1" w:lastColumn="0" w:noHBand="0" w:noVBand="1"/>
      </w:tblPr>
      <w:tblGrid>
        <w:gridCol w:w="1417"/>
        <w:gridCol w:w="2693"/>
        <w:gridCol w:w="567"/>
        <w:gridCol w:w="567"/>
        <w:gridCol w:w="567"/>
        <w:gridCol w:w="503"/>
        <w:gridCol w:w="489"/>
        <w:gridCol w:w="562"/>
        <w:gridCol w:w="546"/>
        <w:gridCol w:w="545"/>
        <w:gridCol w:w="639"/>
      </w:tblGrid>
      <w:tr w:rsidR="001B3392" w:rsidRPr="001B3392" w:rsidTr="00632F97">
        <w:trPr>
          <w:trHeight w:val="336"/>
        </w:trPr>
        <w:tc>
          <w:tcPr>
            <w:tcW w:w="909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B3392">
              <w:rPr>
                <w:b/>
                <w:sz w:val="18"/>
                <w:szCs w:val="18"/>
                <w:lang w:val="en-US"/>
              </w:rPr>
              <w:t>Rechargeable cells and batteries</w:t>
            </w:r>
          </w:p>
        </w:tc>
      </w:tr>
      <w:tr w:rsidR="001B3392" w:rsidRPr="001B3392" w:rsidTr="00632F97">
        <w:trPr>
          <w:trHeight w:val="324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T.3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T.6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T.7</w:t>
            </w:r>
            <w:r w:rsidRPr="001B3392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T.8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Sum</w:t>
            </w: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Cells not transported separately from a battery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50% 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25</w:t>
            </w: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discharged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50th cycle, fully discharged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Cells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charged state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35</w:t>
            </w: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50% 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discharged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50th cycle, fully discharged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 xml:space="preserve">Single cell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batteries</w:t>
            </w:r>
            <w:r w:rsidRPr="001B3392">
              <w:rPr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charged state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43</w:t>
            </w: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50% 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50th cycle, fully 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discharged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50th cycle, fully discharged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Small batteries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charged state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16</w:t>
            </w:r>
          </w:p>
        </w:tc>
      </w:tr>
      <w:tr w:rsidR="001B3392" w:rsidRPr="001B3392" w:rsidTr="00632F97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50th cycle, fully charged state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312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Large batteries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first cycle, fully charged state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8</w:t>
            </w:r>
          </w:p>
        </w:tc>
      </w:tr>
      <w:tr w:rsidR="001B3392" w:rsidRPr="001B3392" w:rsidTr="00632F97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25th cycle, fully charged state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</w:p>
        </w:tc>
      </w:tr>
      <w:tr w:rsidR="001B3392" w:rsidRPr="001B3392" w:rsidTr="00632F97">
        <w:trPr>
          <w:trHeight w:val="948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Batteries assembled</w:t>
            </w:r>
            <w:r w:rsidRPr="001B3392">
              <w:rPr>
                <w:sz w:val="18"/>
                <w:szCs w:val="18"/>
                <w:lang w:val="en-US"/>
              </w:rPr>
              <w:br/>
              <w:t>with tested batteries</w:t>
            </w:r>
            <w:r w:rsidRPr="001B3392">
              <w:rPr>
                <w:sz w:val="18"/>
                <w:szCs w:val="18"/>
                <w:lang w:val="en-US"/>
              </w:rPr>
              <w:br/>
              <w:t xml:space="preserve">≤ 6,200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Wh</w:t>
            </w:r>
            <w:proofErr w:type="spellEnd"/>
            <w:r w:rsidRPr="001B3392">
              <w:rPr>
                <w:sz w:val="18"/>
                <w:szCs w:val="18"/>
                <w:lang w:val="en-US"/>
              </w:rPr>
              <w:t xml:space="preserve"> or ≤500g Li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fully charged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2</w:t>
            </w:r>
          </w:p>
        </w:tc>
      </w:tr>
      <w:tr w:rsidR="001B3392" w:rsidRPr="001B3392" w:rsidTr="00632F97">
        <w:trPr>
          <w:trHeight w:val="948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Batteries assembled</w:t>
            </w:r>
            <w:r w:rsidRPr="001B3392">
              <w:rPr>
                <w:sz w:val="18"/>
                <w:szCs w:val="18"/>
                <w:lang w:val="en-US"/>
              </w:rPr>
              <w:br/>
              <w:t>with tested batteries</w:t>
            </w:r>
            <w:r w:rsidRPr="001B3392">
              <w:rPr>
                <w:sz w:val="18"/>
                <w:szCs w:val="18"/>
                <w:lang w:val="en-US"/>
              </w:rPr>
              <w:br/>
              <w:t xml:space="preserve">&gt; 6,200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Wh</w:t>
            </w:r>
            <w:proofErr w:type="spellEnd"/>
            <w:r w:rsidRPr="001B3392">
              <w:rPr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or</w:t>
            </w:r>
            <w:proofErr w:type="spellEnd"/>
            <w:r w:rsidRPr="001B3392">
              <w:rPr>
                <w:sz w:val="18"/>
                <w:szCs w:val="18"/>
                <w:lang w:val="en-US"/>
              </w:rPr>
              <w:t xml:space="preserve"> &gt;500g </w:t>
            </w:r>
            <w:proofErr w:type="spellStart"/>
            <w:r w:rsidRPr="001B3392">
              <w:rPr>
                <w:sz w:val="18"/>
                <w:szCs w:val="18"/>
                <w:lang w:val="en-US"/>
              </w:rPr>
              <w:t>Li</w:t>
            </w:r>
            <w:r w:rsidRPr="001B3392">
              <w:rPr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B3392" w:rsidRPr="001B3392" w:rsidRDefault="001B3392" w:rsidP="001B33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B3392" w:rsidRPr="001B3392" w:rsidRDefault="001B3392" w:rsidP="001B3392">
            <w:pPr>
              <w:rPr>
                <w:sz w:val="18"/>
                <w:szCs w:val="18"/>
                <w:lang w:val="en-US"/>
              </w:rPr>
            </w:pPr>
            <w:r w:rsidRPr="001B3392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1B3392" w:rsidRPr="001B3392" w:rsidRDefault="001B3392" w:rsidP="001B3392">
      <w:pPr>
        <w:spacing w:before="240" w:after="120"/>
        <w:ind w:left="1134" w:right="1134"/>
        <w:jc w:val="both"/>
      </w:pPr>
      <w:r w:rsidRPr="001B3392">
        <w:rPr>
          <w:vertAlign w:val="superscript"/>
        </w:rPr>
        <w:t>a</w:t>
      </w:r>
      <w:r w:rsidRPr="001B3392">
        <w:tab/>
        <w:t>Batteries or single cell batteries not equipped with battery overcharge protection that are designed for use only as a component in another battery or in equipment, which affords such protection, are not subject to the requirements of this test;</w:t>
      </w:r>
    </w:p>
    <w:p w:rsidR="001B3392" w:rsidRPr="001B3392" w:rsidRDefault="001B3392" w:rsidP="001B3392">
      <w:pPr>
        <w:spacing w:after="120"/>
        <w:ind w:left="1134" w:right="1134"/>
        <w:jc w:val="both"/>
      </w:pPr>
      <w:proofErr w:type="gramStart"/>
      <w:r w:rsidRPr="001B3392">
        <w:rPr>
          <w:vertAlign w:val="superscript"/>
        </w:rPr>
        <w:t>b</w:t>
      </w:r>
      <w:proofErr w:type="gramEnd"/>
      <w:r w:rsidRPr="001B3392">
        <w:tab/>
        <w:t>Except for the T.7 Overcharge test, a single cell battery containing one tested cell dos not require testing unless a change in cell design could result in the failure of any test;</w:t>
      </w:r>
    </w:p>
    <w:p w:rsidR="00525FEE" w:rsidRPr="001B3392" w:rsidRDefault="006320D9" w:rsidP="006320D9">
      <w:pPr>
        <w:spacing w:before="240" w:after="120"/>
        <w:ind w:left="1134" w:right="1134"/>
        <w:jc w:val="both"/>
        <w:rPr>
          <w:i/>
        </w:rPr>
      </w:pPr>
      <w:r w:rsidRPr="006320D9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9501B" wp14:editId="44D2DE45">
                <wp:simplePos x="0" y="0"/>
                <wp:positionH relativeFrom="column">
                  <wp:posOffset>2294890</wp:posOffset>
                </wp:positionH>
                <wp:positionV relativeFrom="paragraph">
                  <wp:posOffset>800100</wp:posOffset>
                </wp:positionV>
                <wp:extent cx="1554480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D9" w:rsidRDefault="006320D9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pt;margin-top:63pt;width:122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" strokecolor="white [3212]">
                <v:textbox style="mso-fit-shape-to-text:t">
                  <w:txbxContent>
                    <w:p w:rsidR="006320D9" w:rsidRDefault="006320D9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B3392" w:rsidRPr="001B3392">
        <w:rPr>
          <w:vertAlign w:val="superscript"/>
        </w:rPr>
        <w:t>c</w:t>
      </w:r>
      <w:proofErr w:type="gramEnd"/>
      <w:r w:rsidR="001B3392" w:rsidRPr="001B3392">
        <w:tab/>
        <w:t>If it is equipped with a system capable of monitoring the assembled battery and preventing short circuits, or over discharge between the batteries in the assembled battery and any overheat or overcharge of the assembled battery.”.</w:t>
      </w:r>
    </w:p>
    <w:sectPr w:rsidR="00525FEE" w:rsidRPr="001B3392" w:rsidSect="00367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evenPage"/>
      <w:pgSz w:w="11906" w:h="16838" w:code="9"/>
      <w:pgMar w:top="1701" w:right="1701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B9" w:rsidRDefault="00E159B9"/>
  </w:endnote>
  <w:endnote w:type="continuationSeparator" w:id="0">
    <w:p w:rsidR="00E159B9" w:rsidRDefault="00E159B9"/>
  </w:endnote>
  <w:endnote w:type="continuationNotice" w:id="1">
    <w:p w:rsidR="00E159B9" w:rsidRDefault="00E15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9040A1" w:rsidRDefault="00256D38" w:rsidP="009040A1">
    <w:pPr>
      <w:pStyle w:val="Footer"/>
      <w:tabs>
        <w:tab w:val="right" w:pos="9638"/>
      </w:tabs>
      <w:jc w:val="right"/>
      <w:rPr>
        <w:b/>
        <w:sz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EE3C99" w:rsidRDefault="00256D38" w:rsidP="006314D2">
    <w:pPr>
      <w:pStyle w:val="Footer"/>
      <w:rPr>
        <w:b/>
        <w:sz w:val="20"/>
        <w:lang w:val="fr-CH"/>
      </w:rPr>
    </w:pPr>
    <w:r w:rsidRPr="00EE3C99">
      <w:rPr>
        <w:b/>
        <w:sz w:val="20"/>
        <w:lang w:val="fr-CH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B9" w:rsidRPr="000B175B" w:rsidRDefault="00E159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9B9" w:rsidRPr="00FC68B7" w:rsidRDefault="00E159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59B9" w:rsidRDefault="00E159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Default="006320D9" w:rsidP="00D523FA">
    <w:pPr>
      <w:pStyle w:val="Header"/>
      <w:pBdr>
        <w:bottom w:val="none" w:sz="0" w:space="0" w:color="auto"/>
      </w:pBdr>
      <w:tabs>
        <w:tab w:val="left" w:pos="2129"/>
      </w:tabs>
      <w:ind w:right="90"/>
      <w:jc w:val="right"/>
      <w:rPr>
        <w:szCs w:val="24"/>
        <w:lang w:val="fr-CH"/>
      </w:rPr>
    </w:pPr>
    <w:r>
      <w:rPr>
        <w:szCs w:val="24"/>
        <w:lang w:val="fr-CH"/>
      </w:rPr>
      <w:t>UN/SCETDG/49/INF.70</w:t>
    </w:r>
  </w:p>
  <w:p w:rsidR="00256D38" w:rsidRPr="00150ED9" w:rsidRDefault="00256D38" w:rsidP="00D523FA">
    <w:pPr>
      <w:pStyle w:val="Header"/>
      <w:pBdr>
        <w:bottom w:val="single" w:sz="4" w:space="1" w:color="auto"/>
      </w:pBdr>
      <w:tabs>
        <w:tab w:val="left" w:pos="2129"/>
      </w:tabs>
      <w:ind w:right="90"/>
      <w:rPr>
        <w:szCs w:val="24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150ED9" w:rsidRDefault="006320D9" w:rsidP="00287F44">
    <w:pPr>
      <w:pStyle w:val="Header"/>
      <w:pBdr>
        <w:bottom w:val="single" w:sz="4" w:space="1" w:color="auto"/>
      </w:pBdr>
      <w:tabs>
        <w:tab w:val="left" w:pos="2129"/>
      </w:tabs>
      <w:ind w:right="90"/>
      <w:rPr>
        <w:szCs w:val="24"/>
        <w:lang w:val="fr-CH"/>
      </w:rPr>
    </w:pPr>
    <w:r>
      <w:rPr>
        <w:szCs w:val="24"/>
        <w:lang w:val="fr-CH"/>
      </w:rPr>
      <w:t>UN/SCETDG/49/INF.70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D523FA" w:rsidRDefault="00256D38" w:rsidP="00D523F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0D1512"/>
    <w:multiLevelType w:val="hybridMultilevel"/>
    <w:tmpl w:val="68863586"/>
    <w:lvl w:ilvl="0" w:tplc="4E1E685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1CA23053"/>
    <w:multiLevelType w:val="hybridMultilevel"/>
    <w:tmpl w:val="D8AA7584"/>
    <w:lvl w:ilvl="0" w:tplc="26CA63A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E7D0A20C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2DF9775C"/>
    <w:multiLevelType w:val="hybridMultilevel"/>
    <w:tmpl w:val="ED66E46A"/>
    <w:lvl w:ilvl="0" w:tplc="04544E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74461F9"/>
    <w:multiLevelType w:val="hybridMultilevel"/>
    <w:tmpl w:val="23A4CECE"/>
    <w:lvl w:ilvl="0" w:tplc="CB4A78EA">
      <w:start w:val="7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75E23F8"/>
    <w:multiLevelType w:val="hybridMultilevel"/>
    <w:tmpl w:val="882ED72C"/>
    <w:lvl w:ilvl="0" w:tplc="46FE028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9267CA7"/>
    <w:multiLevelType w:val="hybridMultilevel"/>
    <w:tmpl w:val="F9CCCEFC"/>
    <w:lvl w:ilvl="0" w:tplc="050A90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E05D0"/>
    <w:multiLevelType w:val="hybridMultilevel"/>
    <w:tmpl w:val="C368F4EA"/>
    <w:lvl w:ilvl="0" w:tplc="CA48BB1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1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2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1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20"/>
  </w:num>
  <w:num w:numId="10">
    <w:abstractNumId w:val="10"/>
  </w:num>
  <w:num w:numId="11">
    <w:abstractNumId w:val="1"/>
  </w:num>
  <w:num w:numId="12">
    <w:abstractNumId w:val="8"/>
  </w:num>
  <w:num w:numId="13">
    <w:abstractNumId w:val="22"/>
  </w:num>
  <w:num w:numId="14">
    <w:abstractNumId w:val="16"/>
  </w:num>
  <w:num w:numId="15">
    <w:abstractNumId w:val="17"/>
  </w:num>
  <w:num w:numId="16">
    <w:abstractNumId w:val="7"/>
  </w:num>
  <w:num w:numId="17">
    <w:abstractNumId w:val="4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11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~}¥ÎZ"/>
    <w:docVar w:name="85TrailerDateField" w:val="~}‘În"/>
    <w:docVar w:name="85TrailerDraft" w:val="~}•Îj"/>
    <w:docVar w:name="85TrailerTime" w:val="~}˜Îg"/>
    <w:docVar w:name="85TrailerType" w:val="~}•Îkkn"/>
    <w:docVar w:name="MPDocID" w:val="~}œÎvnz¡©¢ §§U T¦§£¥ ¤£­Uz¡©¢ §§szVtt{|yVsxUSz{||vvV¡Uwv|vyxT~xw~SvwTRuwSuzRwuwyxxU{|~Svvw}zRtyVxyUS{ztVtU^x¢¢[SaU§¡UlRedfg`£"/>
    <w:docVar w:name="NewDocStampType" w:val="~}•Îq"/>
  </w:docVars>
  <w:rsids>
    <w:rsidRoot w:val="0099001C"/>
    <w:rsid w:val="0000029C"/>
    <w:rsid w:val="00002EFA"/>
    <w:rsid w:val="00003332"/>
    <w:rsid w:val="000133B1"/>
    <w:rsid w:val="00013581"/>
    <w:rsid w:val="00014763"/>
    <w:rsid w:val="00025C10"/>
    <w:rsid w:val="00034899"/>
    <w:rsid w:val="000426AF"/>
    <w:rsid w:val="000437A7"/>
    <w:rsid w:val="000477C2"/>
    <w:rsid w:val="00050F6B"/>
    <w:rsid w:val="000510BA"/>
    <w:rsid w:val="00057960"/>
    <w:rsid w:val="000719E2"/>
    <w:rsid w:val="00072C8C"/>
    <w:rsid w:val="0007325A"/>
    <w:rsid w:val="0007794B"/>
    <w:rsid w:val="000845FE"/>
    <w:rsid w:val="00085F88"/>
    <w:rsid w:val="000865F4"/>
    <w:rsid w:val="00090C89"/>
    <w:rsid w:val="00091600"/>
    <w:rsid w:val="000931C0"/>
    <w:rsid w:val="00094053"/>
    <w:rsid w:val="000A2968"/>
    <w:rsid w:val="000A6372"/>
    <w:rsid w:val="000A6916"/>
    <w:rsid w:val="000B175B"/>
    <w:rsid w:val="000B220B"/>
    <w:rsid w:val="000B3A0F"/>
    <w:rsid w:val="000C64FF"/>
    <w:rsid w:val="000D13B5"/>
    <w:rsid w:val="000D6346"/>
    <w:rsid w:val="000D7125"/>
    <w:rsid w:val="000E0415"/>
    <w:rsid w:val="000E2262"/>
    <w:rsid w:val="000E2FEC"/>
    <w:rsid w:val="001022FA"/>
    <w:rsid w:val="00104972"/>
    <w:rsid w:val="00105CF3"/>
    <w:rsid w:val="0011529F"/>
    <w:rsid w:val="001156AA"/>
    <w:rsid w:val="001220B8"/>
    <w:rsid w:val="00122685"/>
    <w:rsid w:val="001252E5"/>
    <w:rsid w:val="00126EA1"/>
    <w:rsid w:val="00133C7A"/>
    <w:rsid w:val="00137553"/>
    <w:rsid w:val="00146783"/>
    <w:rsid w:val="001504EE"/>
    <w:rsid w:val="00150ED9"/>
    <w:rsid w:val="00153778"/>
    <w:rsid w:val="00162157"/>
    <w:rsid w:val="00172A5D"/>
    <w:rsid w:val="00173C41"/>
    <w:rsid w:val="00173E97"/>
    <w:rsid w:val="001811F3"/>
    <w:rsid w:val="00182012"/>
    <w:rsid w:val="001832E3"/>
    <w:rsid w:val="001A2DF1"/>
    <w:rsid w:val="001B017A"/>
    <w:rsid w:val="001B3392"/>
    <w:rsid w:val="001B4B04"/>
    <w:rsid w:val="001C2041"/>
    <w:rsid w:val="001C6663"/>
    <w:rsid w:val="001C7895"/>
    <w:rsid w:val="001D26DF"/>
    <w:rsid w:val="001D3183"/>
    <w:rsid w:val="001E0EC3"/>
    <w:rsid w:val="001E2993"/>
    <w:rsid w:val="001E2A42"/>
    <w:rsid w:val="001E38D0"/>
    <w:rsid w:val="001E428B"/>
    <w:rsid w:val="001E4813"/>
    <w:rsid w:val="00200AE4"/>
    <w:rsid w:val="00211E0B"/>
    <w:rsid w:val="0022161E"/>
    <w:rsid w:val="00232E70"/>
    <w:rsid w:val="0023452C"/>
    <w:rsid w:val="00234577"/>
    <w:rsid w:val="002405A7"/>
    <w:rsid w:val="00240C33"/>
    <w:rsid w:val="00241101"/>
    <w:rsid w:val="0024646D"/>
    <w:rsid w:val="00246F3E"/>
    <w:rsid w:val="002504DE"/>
    <w:rsid w:val="002535C7"/>
    <w:rsid w:val="00256D38"/>
    <w:rsid w:val="00260DAB"/>
    <w:rsid w:val="00267F1A"/>
    <w:rsid w:val="00271816"/>
    <w:rsid w:val="002775FB"/>
    <w:rsid w:val="00280C9A"/>
    <w:rsid w:val="002820B1"/>
    <w:rsid w:val="00285CD3"/>
    <w:rsid w:val="00287F44"/>
    <w:rsid w:val="00291350"/>
    <w:rsid w:val="00291560"/>
    <w:rsid w:val="0029372B"/>
    <w:rsid w:val="002963D0"/>
    <w:rsid w:val="0029649E"/>
    <w:rsid w:val="0029653B"/>
    <w:rsid w:val="00297006"/>
    <w:rsid w:val="00297CF6"/>
    <w:rsid w:val="002B0CEE"/>
    <w:rsid w:val="002B4232"/>
    <w:rsid w:val="002B516E"/>
    <w:rsid w:val="002C0661"/>
    <w:rsid w:val="002C50F4"/>
    <w:rsid w:val="002C6D0C"/>
    <w:rsid w:val="002C71E5"/>
    <w:rsid w:val="002C7357"/>
    <w:rsid w:val="002D6A4D"/>
    <w:rsid w:val="002E09F6"/>
    <w:rsid w:val="002E42C4"/>
    <w:rsid w:val="002E45A0"/>
    <w:rsid w:val="002E472A"/>
    <w:rsid w:val="002F6E0F"/>
    <w:rsid w:val="00302C61"/>
    <w:rsid w:val="00302FC2"/>
    <w:rsid w:val="003107FA"/>
    <w:rsid w:val="00311C15"/>
    <w:rsid w:val="0031495B"/>
    <w:rsid w:val="00317109"/>
    <w:rsid w:val="003229D8"/>
    <w:rsid w:val="00322DD4"/>
    <w:rsid w:val="003307F1"/>
    <w:rsid w:val="00330D86"/>
    <w:rsid w:val="0033745A"/>
    <w:rsid w:val="00346333"/>
    <w:rsid w:val="0036347F"/>
    <w:rsid w:val="0036359F"/>
    <w:rsid w:val="00365502"/>
    <w:rsid w:val="0036781B"/>
    <w:rsid w:val="0039277A"/>
    <w:rsid w:val="003939BF"/>
    <w:rsid w:val="003972E0"/>
    <w:rsid w:val="003A2B2B"/>
    <w:rsid w:val="003A7F0D"/>
    <w:rsid w:val="003B25A7"/>
    <w:rsid w:val="003C2CC4"/>
    <w:rsid w:val="003C3936"/>
    <w:rsid w:val="003D4B23"/>
    <w:rsid w:val="003D5BA1"/>
    <w:rsid w:val="003D6005"/>
    <w:rsid w:val="003E631C"/>
    <w:rsid w:val="003E7507"/>
    <w:rsid w:val="003F1ED3"/>
    <w:rsid w:val="003F32D9"/>
    <w:rsid w:val="003F6222"/>
    <w:rsid w:val="003F6500"/>
    <w:rsid w:val="00402ECF"/>
    <w:rsid w:val="00403098"/>
    <w:rsid w:val="00404B3C"/>
    <w:rsid w:val="004143A7"/>
    <w:rsid w:val="004166F1"/>
    <w:rsid w:val="00424A40"/>
    <w:rsid w:val="004273E9"/>
    <w:rsid w:val="004325CB"/>
    <w:rsid w:val="00446DE4"/>
    <w:rsid w:val="00447ACD"/>
    <w:rsid w:val="004501A7"/>
    <w:rsid w:val="00454710"/>
    <w:rsid w:val="004605AD"/>
    <w:rsid w:val="00466095"/>
    <w:rsid w:val="0047798C"/>
    <w:rsid w:val="00484F4E"/>
    <w:rsid w:val="004876F0"/>
    <w:rsid w:val="004936EA"/>
    <w:rsid w:val="00495090"/>
    <w:rsid w:val="0049693B"/>
    <w:rsid w:val="004A0F33"/>
    <w:rsid w:val="004A3408"/>
    <w:rsid w:val="004A41CA"/>
    <w:rsid w:val="004A7FFD"/>
    <w:rsid w:val="004B1385"/>
    <w:rsid w:val="004B13AE"/>
    <w:rsid w:val="004B40B2"/>
    <w:rsid w:val="004D2CE9"/>
    <w:rsid w:val="004E0E90"/>
    <w:rsid w:val="004E50DA"/>
    <w:rsid w:val="004E5951"/>
    <w:rsid w:val="004F2A98"/>
    <w:rsid w:val="004F721F"/>
    <w:rsid w:val="00503228"/>
    <w:rsid w:val="00505384"/>
    <w:rsid w:val="0050571F"/>
    <w:rsid w:val="0051143E"/>
    <w:rsid w:val="00512AD1"/>
    <w:rsid w:val="00512E3B"/>
    <w:rsid w:val="00522E1C"/>
    <w:rsid w:val="00523C36"/>
    <w:rsid w:val="00525FEE"/>
    <w:rsid w:val="0052663B"/>
    <w:rsid w:val="0053290B"/>
    <w:rsid w:val="005420F2"/>
    <w:rsid w:val="00557BBE"/>
    <w:rsid w:val="005610B1"/>
    <w:rsid w:val="0056321D"/>
    <w:rsid w:val="00564A8C"/>
    <w:rsid w:val="0056535E"/>
    <w:rsid w:val="00567492"/>
    <w:rsid w:val="00573B05"/>
    <w:rsid w:val="00573B20"/>
    <w:rsid w:val="00592B8C"/>
    <w:rsid w:val="005964D7"/>
    <w:rsid w:val="005A15AE"/>
    <w:rsid w:val="005A6006"/>
    <w:rsid w:val="005B12DD"/>
    <w:rsid w:val="005B26E7"/>
    <w:rsid w:val="005B3DB3"/>
    <w:rsid w:val="005B675E"/>
    <w:rsid w:val="005D01BA"/>
    <w:rsid w:val="005D17C8"/>
    <w:rsid w:val="005D2FFB"/>
    <w:rsid w:val="005E0A92"/>
    <w:rsid w:val="005E3584"/>
    <w:rsid w:val="005E751D"/>
    <w:rsid w:val="005F3501"/>
    <w:rsid w:val="005F57B5"/>
    <w:rsid w:val="00605FC2"/>
    <w:rsid w:val="00610339"/>
    <w:rsid w:val="006110D8"/>
    <w:rsid w:val="00611FB1"/>
    <w:rsid w:val="00611FC4"/>
    <w:rsid w:val="00613135"/>
    <w:rsid w:val="006176FB"/>
    <w:rsid w:val="006178C4"/>
    <w:rsid w:val="006224F8"/>
    <w:rsid w:val="00627ED0"/>
    <w:rsid w:val="006314D2"/>
    <w:rsid w:val="006320D9"/>
    <w:rsid w:val="006321C9"/>
    <w:rsid w:val="00633F2A"/>
    <w:rsid w:val="00637B48"/>
    <w:rsid w:val="00640B26"/>
    <w:rsid w:val="00641419"/>
    <w:rsid w:val="00641D50"/>
    <w:rsid w:val="006510FB"/>
    <w:rsid w:val="00652520"/>
    <w:rsid w:val="006528FC"/>
    <w:rsid w:val="006579BE"/>
    <w:rsid w:val="006622F5"/>
    <w:rsid w:val="00665595"/>
    <w:rsid w:val="006657F8"/>
    <w:rsid w:val="00681613"/>
    <w:rsid w:val="00685C66"/>
    <w:rsid w:val="00695709"/>
    <w:rsid w:val="00695A9B"/>
    <w:rsid w:val="006967E1"/>
    <w:rsid w:val="006A3679"/>
    <w:rsid w:val="006A53AE"/>
    <w:rsid w:val="006A6F4F"/>
    <w:rsid w:val="006A7392"/>
    <w:rsid w:val="006B4ADA"/>
    <w:rsid w:val="006D5329"/>
    <w:rsid w:val="006D5429"/>
    <w:rsid w:val="006E0290"/>
    <w:rsid w:val="006E564B"/>
    <w:rsid w:val="006E666F"/>
    <w:rsid w:val="006F1EFF"/>
    <w:rsid w:val="006F7A6E"/>
    <w:rsid w:val="00715857"/>
    <w:rsid w:val="007218CD"/>
    <w:rsid w:val="00722889"/>
    <w:rsid w:val="0072632A"/>
    <w:rsid w:val="00727D3E"/>
    <w:rsid w:val="00730AE4"/>
    <w:rsid w:val="00733AAE"/>
    <w:rsid w:val="00734999"/>
    <w:rsid w:val="0073627A"/>
    <w:rsid w:val="00762439"/>
    <w:rsid w:val="00771D8B"/>
    <w:rsid w:val="00772712"/>
    <w:rsid w:val="00772BD6"/>
    <w:rsid w:val="00773288"/>
    <w:rsid w:val="00777555"/>
    <w:rsid w:val="00796E0D"/>
    <w:rsid w:val="007A1923"/>
    <w:rsid w:val="007A238E"/>
    <w:rsid w:val="007B4E5C"/>
    <w:rsid w:val="007B5103"/>
    <w:rsid w:val="007B6BA5"/>
    <w:rsid w:val="007C3390"/>
    <w:rsid w:val="007C4F4B"/>
    <w:rsid w:val="007D3ADF"/>
    <w:rsid w:val="007D4DE2"/>
    <w:rsid w:val="007E0778"/>
    <w:rsid w:val="007F06FA"/>
    <w:rsid w:val="007F0B83"/>
    <w:rsid w:val="007F272B"/>
    <w:rsid w:val="007F28C4"/>
    <w:rsid w:val="007F28DC"/>
    <w:rsid w:val="007F4FCD"/>
    <w:rsid w:val="007F6611"/>
    <w:rsid w:val="00812E28"/>
    <w:rsid w:val="008175E9"/>
    <w:rsid w:val="008242D7"/>
    <w:rsid w:val="00827E05"/>
    <w:rsid w:val="008311A3"/>
    <w:rsid w:val="00833934"/>
    <w:rsid w:val="00841F77"/>
    <w:rsid w:val="00842850"/>
    <w:rsid w:val="00856CFD"/>
    <w:rsid w:val="008577F2"/>
    <w:rsid w:val="0086423F"/>
    <w:rsid w:val="00864723"/>
    <w:rsid w:val="008672F9"/>
    <w:rsid w:val="008707CA"/>
    <w:rsid w:val="00871FD5"/>
    <w:rsid w:val="00872C11"/>
    <w:rsid w:val="00876710"/>
    <w:rsid w:val="00884D20"/>
    <w:rsid w:val="00884D75"/>
    <w:rsid w:val="008979B1"/>
    <w:rsid w:val="008A5FC7"/>
    <w:rsid w:val="008A6B25"/>
    <w:rsid w:val="008A6C4F"/>
    <w:rsid w:val="008B01F9"/>
    <w:rsid w:val="008C5880"/>
    <w:rsid w:val="008D54CD"/>
    <w:rsid w:val="008E09AC"/>
    <w:rsid w:val="008E0E46"/>
    <w:rsid w:val="008E3D2D"/>
    <w:rsid w:val="008E491B"/>
    <w:rsid w:val="008F4AB2"/>
    <w:rsid w:val="00902C1E"/>
    <w:rsid w:val="00903E58"/>
    <w:rsid w:val="009040A1"/>
    <w:rsid w:val="00906E93"/>
    <w:rsid w:val="00907AD2"/>
    <w:rsid w:val="009104B2"/>
    <w:rsid w:val="009111C7"/>
    <w:rsid w:val="00917F26"/>
    <w:rsid w:val="00920E12"/>
    <w:rsid w:val="00921B66"/>
    <w:rsid w:val="00922876"/>
    <w:rsid w:val="00925353"/>
    <w:rsid w:val="00931CD4"/>
    <w:rsid w:val="009402C2"/>
    <w:rsid w:val="00940685"/>
    <w:rsid w:val="009412AC"/>
    <w:rsid w:val="00946098"/>
    <w:rsid w:val="00946B88"/>
    <w:rsid w:val="0094751D"/>
    <w:rsid w:val="0095031B"/>
    <w:rsid w:val="00951741"/>
    <w:rsid w:val="009619F2"/>
    <w:rsid w:val="00963CBA"/>
    <w:rsid w:val="009647D9"/>
    <w:rsid w:val="00974A8D"/>
    <w:rsid w:val="009772DC"/>
    <w:rsid w:val="0097794A"/>
    <w:rsid w:val="00981C95"/>
    <w:rsid w:val="00981CFE"/>
    <w:rsid w:val="009853F4"/>
    <w:rsid w:val="0099001C"/>
    <w:rsid w:val="00990264"/>
    <w:rsid w:val="00991261"/>
    <w:rsid w:val="00994E01"/>
    <w:rsid w:val="009A37BC"/>
    <w:rsid w:val="009A3BA9"/>
    <w:rsid w:val="009A4069"/>
    <w:rsid w:val="009B3471"/>
    <w:rsid w:val="009B4ACF"/>
    <w:rsid w:val="009B699E"/>
    <w:rsid w:val="009C4B3E"/>
    <w:rsid w:val="009D0817"/>
    <w:rsid w:val="009E27AA"/>
    <w:rsid w:val="009E567D"/>
    <w:rsid w:val="009F3A17"/>
    <w:rsid w:val="00A01C44"/>
    <w:rsid w:val="00A06A78"/>
    <w:rsid w:val="00A11C1F"/>
    <w:rsid w:val="00A1427D"/>
    <w:rsid w:val="00A1540E"/>
    <w:rsid w:val="00A33628"/>
    <w:rsid w:val="00A4384F"/>
    <w:rsid w:val="00A51BA2"/>
    <w:rsid w:val="00A56637"/>
    <w:rsid w:val="00A65F7A"/>
    <w:rsid w:val="00A72F22"/>
    <w:rsid w:val="00A748A6"/>
    <w:rsid w:val="00A76C42"/>
    <w:rsid w:val="00A805EB"/>
    <w:rsid w:val="00A830B4"/>
    <w:rsid w:val="00A879A4"/>
    <w:rsid w:val="00AB3EEC"/>
    <w:rsid w:val="00AB4169"/>
    <w:rsid w:val="00AC0759"/>
    <w:rsid w:val="00AC7B45"/>
    <w:rsid w:val="00AD2710"/>
    <w:rsid w:val="00AD6B17"/>
    <w:rsid w:val="00AD7C47"/>
    <w:rsid w:val="00AE05C6"/>
    <w:rsid w:val="00AE52B5"/>
    <w:rsid w:val="00AE7F2D"/>
    <w:rsid w:val="00B03DA2"/>
    <w:rsid w:val="00B05196"/>
    <w:rsid w:val="00B109BD"/>
    <w:rsid w:val="00B11736"/>
    <w:rsid w:val="00B12AF9"/>
    <w:rsid w:val="00B16AD5"/>
    <w:rsid w:val="00B17CF9"/>
    <w:rsid w:val="00B30179"/>
    <w:rsid w:val="00B33D93"/>
    <w:rsid w:val="00B33EC0"/>
    <w:rsid w:val="00B356B8"/>
    <w:rsid w:val="00B37A59"/>
    <w:rsid w:val="00B52A3E"/>
    <w:rsid w:val="00B712CD"/>
    <w:rsid w:val="00B7139E"/>
    <w:rsid w:val="00B72447"/>
    <w:rsid w:val="00B81E12"/>
    <w:rsid w:val="00B91E69"/>
    <w:rsid w:val="00BA0EA4"/>
    <w:rsid w:val="00BA6288"/>
    <w:rsid w:val="00BA6971"/>
    <w:rsid w:val="00BB2A68"/>
    <w:rsid w:val="00BB2EFC"/>
    <w:rsid w:val="00BB5559"/>
    <w:rsid w:val="00BC74E9"/>
    <w:rsid w:val="00BD14E2"/>
    <w:rsid w:val="00BD2146"/>
    <w:rsid w:val="00BD2840"/>
    <w:rsid w:val="00BD3132"/>
    <w:rsid w:val="00BE0DAE"/>
    <w:rsid w:val="00BE4F74"/>
    <w:rsid w:val="00BE618E"/>
    <w:rsid w:val="00BE65C7"/>
    <w:rsid w:val="00C0315E"/>
    <w:rsid w:val="00C03542"/>
    <w:rsid w:val="00C04153"/>
    <w:rsid w:val="00C0670C"/>
    <w:rsid w:val="00C109D2"/>
    <w:rsid w:val="00C143B4"/>
    <w:rsid w:val="00C172A8"/>
    <w:rsid w:val="00C17699"/>
    <w:rsid w:val="00C21006"/>
    <w:rsid w:val="00C2219C"/>
    <w:rsid w:val="00C27434"/>
    <w:rsid w:val="00C309A6"/>
    <w:rsid w:val="00C31B61"/>
    <w:rsid w:val="00C34A36"/>
    <w:rsid w:val="00C407EE"/>
    <w:rsid w:val="00C41A28"/>
    <w:rsid w:val="00C45639"/>
    <w:rsid w:val="00C463DD"/>
    <w:rsid w:val="00C54EE9"/>
    <w:rsid w:val="00C608A8"/>
    <w:rsid w:val="00C62BE9"/>
    <w:rsid w:val="00C65812"/>
    <w:rsid w:val="00C706FD"/>
    <w:rsid w:val="00C70D56"/>
    <w:rsid w:val="00C73C64"/>
    <w:rsid w:val="00C745C3"/>
    <w:rsid w:val="00C756ED"/>
    <w:rsid w:val="00C84D20"/>
    <w:rsid w:val="00C94465"/>
    <w:rsid w:val="00CA4B0E"/>
    <w:rsid w:val="00CA5B67"/>
    <w:rsid w:val="00CC322E"/>
    <w:rsid w:val="00CC3AF8"/>
    <w:rsid w:val="00CC4A9E"/>
    <w:rsid w:val="00CD455E"/>
    <w:rsid w:val="00CE3368"/>
    <w:rsid w:val="00CE4A8F"/>
    <w:rsid w:val="00CF353C"/>
    <w:rsid w:val="00CF41EA"/>
    <w:rsid w:val="00CF5B31"/>
    <w:rsid w:val="00D0099B"/>
    <w:rsid w:val="00D031C9"/>
    <w:rsid w:val="00D1487D"/>
    <w:rsid w:val="00D15A4E"/>
    <w:rsid w:val="00D2031B"/>
    <w:rsid w:val="00D228C0"/>
    <w:rsid w:val="00D248CC"/>
    <w:rsid w:val="00D25FE2"/>
    <w:rsid w:val="00D26987"/>
    <w:rsid w:val="00D26BEA"/>
    <w:rsid w:val="00D317BB"/>
    <w:rsid w:val="00D3344B"/>
    <w:rsid w:val="00D36E1F"/>
    <w:rsid w:val="00D43252"/>
    <w:rsid w:val="00D44EAE"/>
    <w:rsid w:val="00D523FA"/>
    <w:rsid w:val="00D52436"/>
    <w:rsid w:val="00D6568F"/>
    <w:rsid w:val="00D727E7"/>
    <w:rsid w:val="00D8025B"/>
    <w:rsid w:val="00D844F5"/>
    <w:rsid w:val="00D94173"/>
    <w:rsid w:val="00D96248"/>
    <w:rsid w:val="00D978C6"/>
    <w:rsid w:val="00D978F3"/>
    <w:rsid w:val="00DA3C3F"/>
    <w:rsid w:val="00DA67AD"/>
    <w:rsid w:val="00DB5D0F"/>
    <w:rsid w:val="00DC1A84"/>
    <w:rsid w:val="00DC3242"/>
    <w:rsid w:val="00DE3A0C"/>
    <w:rsid w:val="00DE78DA"/>
    <w:rsid w:val="00DF0025"/>
    <w:rsid w:val="00DF12F7"/>
    <w:rsid w:val="00E02C81"/>
    <w:rsid w:val="00E0563F"/>
    <w:rsid w:val="00E130AB"/>
    <w:rsid w:val="00E144D2"/>
    <w:rsid w:val="00E159B9"/>
    <w:rsid w:val="00E201CB"/>
    <w:rsid w:val="00E221EA"/>
    <w:rsid w:val="00E41868"/>
    <w:rsid w:val="00E42808"/>
    <w:rsid w:val="00E42C3D"/>
    <w:rsid w:val="00E470C5"/>
    <w:rsid w:val="00E65896"/>
    <w:rsid w:val="00E659E4"/>
    <w:rsid w:val="00E660A5"/>
    <w:rsid w:val="00E67697"/>
    <w:rsid w:val="00E7260F"/>
    <w:rsid w:val="00E74EA0"/>
    <w:rsid w:val="00E7733E"/>
    <w:rsid w:val="00E7771E"/>
    <w:rsid w:val="00E87921"/>
    <w:rsid w:val="00E94128"/>
    <w:rsid w:val="00E96630"/>
    <w:rsid w:val="00EA1AB8"/>
    <w:rsid w:val="00EA216B"/>
    <w:rsid w:val="00EA264E"/>
    <w:rsid w:val="00EA52B0"/>
    <w:rsid w:val="00EA5690"/>
    <w:rsid w:val="00EB31E8"/>
    <w:rsid w:val="00EC3165"/>
    <w:rsid w:val="00EC3D7E"/>
    <w:rsid w:val="00EC5A8A"/>
    <w:rsid w:val="00EC6F00"/>
    <w:rsid w:val="00ED2DB1"/>
    <w:rsid w:val="00ED692D"/>
    <w:rsid w:val="00ED7A2A"/>
    <w:rsid w:val="00ED7E78"/>
    <w:rsid w:val="00EE2307"/>
    <w:rsid w:val="00EE3C99"/>
    <w:rsid w:val="00EE6D04"/>
    <w:rsid w:val="00EF1D7F"/>
    <w:rsid w:val="00EF381F"/>
    <w:rsid w:val="00F0058A"/>
    <w:rsid w:val="00F06485"/>
    <w:rsid w:val="00F065D0"/>
    <w:rsid w:val="00F10CCD"/>
    <w:rsid w:val="00F13E76"/>
    <w:rsid w:val="00F13FE3"/>
    <w:rsid w:val="00F14C89"/>
    <w:rsid w:val="00F26F44"/>
    <w:rsid w:val="00F27567"/>
    <w:rsid w:val="00F3743E"/>
    <w:rsid w:val="00F37E50"/>
    <w:rsid w:val="00F4559F"/>
    <w:rsid w:val="00F53EDA"/>
    <w:rsid w:val="00F56BFE"/>
    <w:rsid w:val="00F570B4"/>
    <w:rsid w:val="00F61EAE"/>
    <w:rsid w:val="00F64B7F"/>
    <w:rsid w:val="00F719A2"/>
    <w:rsid w:val="00F7472E"/>
    <w:rsid w:val="00F74A81"/>
    <w:rsid w:val="00F7753D"/>
    <w:rsid w:val="00F85F34"/>
    <w:rsid w:val="00F94F6F"/>
    <w:rsid w:val="00FA06F7"/>
    <w:rsid w:val="00FA4FC0"/>
    <w:rsid w:val="00FA5CA3"/>
    <w:rsid w:val="00FA7595"/>
    <w:rsid w:val="00FB0A8C"/>
    <w:rsid w:val="00FB171A"/>
    <w:rsid w:val="00FB19CE"/>
    <w:rsid w:val="00FB31DA"/>
    <w:rsid w:val="00FB4E32"/>
    <w:rsid w:val="00FC24D4"/>
    <w:rsid w:val="00FC459B"/>
    <w:rsid w:val="00FC68B7"/>
    <w:rsid w:val="00FD0E1B"/>
    <w:rsid w:val="00FD3F13"/>
    <w:rsid w:val="00FD7BF6"/>
    <w:rsid w:val="00FE061D"/>
    <w:rsid w:val="00FE13F7"/>
    <w:rsid w:val="00FE1817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5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,4_GR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character" w:customStyle="1" w:styleId="zzmpTrailerItem">
    <w:name w:val="zzmpTrailerItem"/>
    <w:rsid w:val="002B516E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qFormat/>
    <w:rsid w:val="005D17C8"/>
    <w:rPr>
      <w:rFonts w:cs="Times New Roman"/>
      <w:b/>
      <w:bCs/>
    </w:rPr>
  </w:style>
  <w:style w:type="character" w:customStyle="1" w:styleId="FooterChar">
    <w:name w:val="Footer Char"/>
    <w:aliases w:val="3_G Char"/>
    <w:link w:val="Footer"/>
    <w:locked/>
    <w:rsid w:val="009E27AA"/>
    <w:rPr>
      <w:sz w:val="16"/>
      <w:lang w:val="en-GB" w:eastAsia="en-US" w:bidi="ar-SA"/>
    </w:rPr>
  </w:style>
  <w:style w:type="paragraph" w:customStyle="1" w:styleId="ListParagraph1">
    <w:name w:val="List Paragraph1"/>
    <w:basedOn w:val="Normal"/>
    <w:rsid w:val="004E50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/>
    </w:rPr>
  </w:style>
  <w:style w:type="character" w:customStyle="1" w:styleId="FootnoteTextChar">
    <w:name w:val="Footnote Text Char"/>
    <w:aliases w:val="5_G Char,5_GR Char"/>
    <w:link w:val="FootnoteText"/>
    <w:locked/>
    <w:rsid w:val="004E50DA"/>
    <w:rPr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9A40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4069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522E1C"/>
    <w:rPr>
      <w:lang w:val="en-GB" w:eastAsia="en-US" w:bidi="ar-SA"/>
    </w:rPr>
  </w:style>
  <w:style w:type="character" w:customStyle="1" w:styleId="H23GChar">
    <w:name w:val="_ H_2/3_G Char"/>
    <w:link w:val="H23G"/>
    <w:rsid w:val="00E65896"/>
    <w:rPr>
      <w:b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F94F6F"/>
    <w:rPr>
      <w:lang w:val="en-GB" w:eastAsia="en-US"/>
    </w:rPr>
  </w:style>
  <w:style w:type="character" w:customStyle="1" w:styleId="SingleTxtGCar">
    <w:name w:val="_ Single Txt_G Car"/>
    <w:rsid w:val="00722889"/>
    <w:rPr>
      <w:lang w:val="en-GB" w:eastAsia="en-US" w:bidi="ar-SA"/>
    </w:rPr>
  </w:style>
  <w:style w:type="character" w:styleId="CommentReference">
    <w:name w:val="annotation reference"/>
    <w:rsid w:val="001A2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DF1"/>
  </w:style>
  <w:style w:type="character" w:customStyle="1" w:styleId="CommentTextChar">
    <w:name w:val="Comment Text Char"/>
    <w:link w:val="CommentText"/>
    <w:rsid w:val="001A2D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DF1"/>
    <w:rPr>
      <w:b/>
      <w:bCs/>
    </w:rPr>
  </w:style>
  <w:style w:type="character" w:customStyle="1" w:styleId="CommentSubjectChar">
    <w:name w:val="Comment Subject Char"/>
    <w:link w:val="CommentSubject"/>
    <w:rsid w:val="001A2DF1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,4_GR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character" w:customStyle="1" w:styleId="zzmpTrailerItem">
    <w:name w:val="zzmpTrailerItem"/>
    <w:rsid w:val="002B516E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qFormat/>
    <w:rsid w:val="005D17C8"/>
    <w:rPr>
      <w:rFonts w:cs="Times New Roman"/>
      <w:b/>
      <w:bCs/>
    </w:rPr>
  </w:style>
  <w:style w:type="character" w:customStyle="1" w:styleId="FooterChar">
    <w:name w:val="Footer Char"/>
    <w:aliases w:val="3_G Char"/>
    <w:link w:val="Footer"/>
    <w:locked/>
    <w:rsid w:val="009E27AA"/>
    <w:rPr>
      <w:sz w:val="16"/>
      <w:lang w:val="en-GB" w:eastAsia="en-US" w:bidi="ar-SA"/>
    </w:rPr>
  </w:style>
  <w:style w:type="paragraph" w:customStyle="1" w:styleId="ListParagraph1">
    <w:name w:val="List Paragraph1"/>
    <w:basedOn w:val="Normal"/>
    <w:rsid w:val="004E50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/>
    </w:rPr>
  </w:style>
  <w:style w:type="character" w:customStyle="1" w:styleId="FootnoteTextChar">
    <w:name w:val="Footnote Text Char"/>
    <w:aliases w:val="5_G Char,5_GR Char"/>
    <w:link w:val="FootnoteText"/>
    <w:locked/>
    <w:rsid w:val="004E50DA"/>
    <w:rPr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9A40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4069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522E1C"/>
    <w:rPr>
      <w:lang w:val="en-GB" w:eastAsia="en-US" w:bidi="ar-SA"/>
    </w:rPr>
  </w:style>
  <w:style w:type="character" w:customStyle="1" w:styleId="H23GChar">
    <w:name w:val="_ H_2/3_G Char"/>
    <w:link w:val="H23G"/>
    <w:rsid w:val="00E65896"/>
    <w:rPr>
      <w:b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F94F6F"/>
    <w:rPr>
      <w:lang w:val="en-GB" w:eastAsia="en-US"/>
    </w:rPr>
  </w:style>
  <w:style w:type="character" w:customStyle="1" w:styleId="SingleTxtGCar">
    <w:name w:val="_ Single Txt_G Car"/>
    <w:rsid w:val="00722889"/>
    <w:rPr>
      <w:lang w:val="en-GB" w:eastAsia="en-US" w:bidi="ar-SA"/>
    </w:rPr>
  </w:style>
  <w:style w:type="character" w:styleId="CommentReference">
    <w:name w:val="annotation reference"/>
    <w:rsid w:val="001A2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DF1"/>
  </w:style>
  <w:style w:type="character" w:customStyle="1" w:styleId="CommentTextChar">
    <w:name w:val="Comment Text Char"/>
    <w:link w:val="CommentText"/>
    <w:rsid w:val="001A2D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DF1"/>
    <w:rPr>
      <w:b/>
      <w:bCs/>
    </w:rPr>
  </w:style>
  <w:style w:type="character" w:customStyle="1" w:styleId="CommentSubjectChar">
    <w:name w:val="Comment Subject Char"/>
    <w:link w:val="CommentSubject"/>
    <w:rsid w:val="001A2DF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in="-2.14748E9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16-06-30T07:47:20.97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116D-9D72-4FAE-A34B-D2AE75B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2016-06-30T13:44:00Z</cp:lastPrinted>
  <dcterms:created xsi:type="dcterms:W3CDTF">2016-06-30T13:42:00Z</dcterms:created>
  <dcterms:modified xsi:type="dcterms:W3CDTF">2016-06-30T13:45:00Z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1991831387</vt:i4>
  </property>
  <property fmtid="{D5CDD505-2E9C-101B-9397-08002B2CF9AE}" pid="4" name="_ReviewCycleID">
    <vt:i4>1991831387</vt:i4>
  </property>
  <property fmtid="{D5CDD505-2E9C-101B-9397-08002B2CF9AE}" pid="5" name="_EmailEntryID">
    <vt:lpwstr>00000000E24456D5AEC88E4FA70EF9A46E3F64ED07002A2921B16FFE9C4DA1A3971158AC9DD80000000A978E0000E3E02AE2743D51419BCAE784CD8AECCE00016696297A0000</vt:lpwstr>
  </property>
  <property fmtid="{D5CDD505-2E9C-101B-9397-08002B2CF9AE}" pid="6" name="_EmailStoreID">
    <vt:lpwstr>0000000038A1BB1005E5101AA1BB08002B2A56C20000454D534D44422E444C4C00000000000000001B55FA20AA6611CD9BC800AA002FC45A0C000000495A412D4D41494C002F4F3D495A412F4F553D495A4130312F636E3D526563697069656E74732F636E3D6A70776961757800</vt:lpwstr>
  </property>
  <property fmtid="{D5CDD505-2E9C-101B-9397-08002B2CF9AE}" pid="7" name="_EmailStoreID0">
    <vt:lpwstr>0000000038A1BB1005E5101AA1BB08002B2A56C20000454D534D44422E444C4C00000000000000001B55FA20AA6611CD9BC800AA002FC45A0C00000033623262383232332D663164652D346661392D393432302D36356565333266613561653440686C61672E636F6D002F6F3D48617061672D4C6C6F79642F6F753D4669727</vt:lpwstr>
  </property>
  <property fmtid="{D5CDD505-2E9C-101B-9397-08002B2CF9AE}" pid="8" name="_EmailStoreID1">
    <vt:lpwstr>3742041646D696E6973747261746976652047726F75702F636E3D526563697069656E74732F636E3D4E41434842465200</vt:lpwstr>
  </property>
  <property fmtid="{D5CDD505-2E9C-101B-9397-08002B2CF9AE}" pid="9" name="_EmailStoreID2">
    <vt:lpwstr>2E004200720065006D0065006E002E006400650000000000</vt:lpwstr>
  </property>
  <property fmtid="{D5CDD505-2E9C-101B-9397-08002B2CF9AE}" pid="10" name="_ReviewingToolsShownOnce">
    <vt:lpwstr/>
  </property>
</Properties>
</file>