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497E88" w:rsidTr="00404FD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0D2B" w:rsidRPr="00497E88" w:rsidRDefault="00280D2B" w:rsidP="00A5507F">
            <w:pPr>
              <w:spacing w:after="240"/>
              <w:jc w:val="right"/>
              <w:rPr>
                <w:b/>
                <w:sz w:val="40"/>
                <w:szCs w:val="40"/>
              </w:rPr>
            </w:pPr>
            <w:r w:rsidRPr="00497E88">
              <w:rPr>
                <w:b/>
                <w:sz w:val="40"/>
                <w:szCs w:val="40"/>
              </w:rPr>
              <w:t>UN/SCETDG/4</w:t>
            </w:r>
            <w:r w:rsidR="00643B8D" w:rsidRPr="00497E88">
              <w:rPr>
                <w:b/>
                <w:sz w:val="40"/>
                <w:szCs w:val="40"/>
              </w:rPr>
              <w:t>9</w:t>
            </w:r>
            <w:r w:rsidRPr="00497E88">
              <w:rPr>
                <w:b/>
                <w:sz w:val="40"/>
                <w:szCs w:val="40"/>
              </w:rPr>
              <w:t>/INF.</w:t>
            </w:r>
            <w:r w:rsidR="00A5507F">
              <w:rPr>
                <w:b/>
                <w:sz w:val="40"/>
                <w:szCs w:val="40"/>
              </w:rPr>
              <w:t>55</w:t>
            </w:r>
          </w:p>
        </w:tc>
      </w:tr>
      <w:tr w:rsidR="00280D2B" w:rsidRPr="00497E88" w:rsidTr="005149A9">
        <w:trPr>
          <w:cantSplit/>
          <w:trHeight w:val="126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497E88" w:rsidRDefault="00280D2B" w:rsidP="00280D2B">
            <w:pPr>
              <w:spacing w:after="240"/>
              <w:rPr>
                <w:b/>
              </w:rPr>
            </w:pPr>
          </w:p>
        </w:tc>
      </w:tr>
    </w:tbl>
    <w:p w:rsidR="00EB605B" w:rsidRPr="00497E88" w:rsidRDefault="00EB605B" w:rsidP="00EB605B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97E88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97E88" w:rsidRDefault="00280D2B" w:rsidP="00C757BF">
            <w:pPr>
              <w:tabs>
                <w:tab w:val="right" w:pos="9214"/>
              </w:tabs>
            </w:pPr>
            <w:r w:rsidRPr="00497E88">
              <w:rPr>
                <w:b/>
                <w:sz w:val="24"/>
                <w:szCs w:val="24"/>
              </w:rPr>
              <w:t>Committee of Experts on the Transport of Dangerous Goods</w:t>
            </w:r>
            <w:r w:rsidRPr="00497E88">
              <w:rPr>
                <w:b/>
                <w:sz w:val="24"/>
                <w:szCs w:val="24"/>
              </w:rPr>
              <w:tab/>
            </w:r>
            <w:r w:rsidRPr="00497E88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97E88">
              <w:rPr>
                <w:b/>
                <w:sz w:val="24"/>
                <w:szCs w:val="24"/>
              </w:rPr>
              <w:br/>
              <w:t>and Labelling of Chemicals</w:t>
            </w:r>
            <w:r w:rsidRPr="00497E88">
              <w:rPr>
                <w:b/>
              </w:rPr>
              <w:tab/>
            </w:r>
            <w:r w:rsidR="00497E88">
              <w:rPr>
                <w:b/>
              </w:rPr>
              <w:t>2</w:t>
            </w:r>
            <w:r w:rsidR="00A5507F">
              <w:rPr>
                <w:b/>
              </w:rPr>
              <w:t>4</w:t>
            </w:r>
            <w:r w:rsidR="005149A9" w:rsidRPr="00497E88">
              <w:rPr>
                <w:b/>
                <w:sz w:val="18"/>
                <w:szCs w:val="24"/>
              </w:rPr>
              <w:t xml:space="preserve"> </w:t>
            </w:r>
            <w:r w:rsidR="00A65E61" w:rsidRPr="00497E88">
              <w:rPr>
                <w:b/>
                <w:sz w:val="18"/>
                <w:szCs w:val="24"/>
              </w:rPr>
              <w:t>June</w:t>
            </w:r>
            <w:r w:rsidR="005A37A2" w:rsidRPr="00497E88">
              <w:rPr>
                <w:b/>
                <w:sz w:val="18"/>
                <w:szCs w:val="24"/>
              </w:rPr>
              <w:t xml:space="preserve"> 201</w:t>
            </w:r>
            <w:r w:rsidR="00A65E61" w:rsidRPr="00497E88">
              <w:rPr>
                <w:b/>
                <w:sz w:val="18"/>
                <w:szCs w:val="24"/>
              </w:rPr>
              <w:t>6</w:t>
            </w:r>
          </w:p>
        </w:tc>
      </w:tr>
      <w:tr w:rsidR="00280D2B" w:rsidRPr="00497E88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97E88" w:rsidRDefault="00280D2B" w:rsidP="005A37A2">
            <w:pPr>
              <w:spacing w:before="120"/>
              <w:rPr>
                <w:b/>
              </w:rPr>
            </w:pPr>
            <w:r w:rsidRPr="00497E88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97E88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97E88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97E88" w:rsidRDefault="00280D2B" w:rsidP="00A65E61">
            <w:pPr>
              <w:spacing w:before="120"/>
              <w:ind w:left="34" w:hanging="34"/>
              <w:rPr>
                <w:b/>
              </w:rPr>
            </w:pPr>
            <w:r w:rsidRPr="00497E88">
              <w:rPr>
                <w:b/>
              </w:rPr>
              <w:t>Forty-</w:t>
            </w:r>
            <w:r w:rsidR="00A65E61" w:rsidRPr="00497E88">
              <w:rPr>
                <w:b/>
              </w:rPr>
              <w:t>nin</w:t>
            </w:r>
            <w:r w:rsidRPr="00497E88">
              <w:rPr>
                <w:b/>
              </w:rPr>
              <w:t>th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97E88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97E88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97E88" w:rsidRDefault="00280D2B" w:rsidP="00F54DDA">
            <w:pPr>
              <w:spacing w:before="120"/>
              <w:ind w:left="34" w:hanging="34"/>
            </w:pPr>
            <w:r w:rsidRPr="00497E88">
              <w:t>Geneva</w:t>
            </w:r>
            <w:r w:rsidR="00A65E61" w:rsidRPr="00497E88">
              <w:t>, 27 June – 6 July 2016</w:t>
            </w:r>
          </w:p>
          <w:p w:rsidR="00E22D2B" w:rsidRDefault="00E22D2B" w:rsidP="00E22D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4 (a) of the provisional agenda </w:t>
            </w:r>
          </w:p>
          <w:p w:rsidR="00E27E66" w:rsidRPr="00497E88" w:rsidRDefault="00E22D2B" w:rsidP="00E22D2B">
            <w:pPr>
              <w:spacing w:after="120"/>
              <w:ind w:left="34" w:hanging="34"/>
              <w:rPr>
                <w:b/>
              </w:rPr>
            </w:pPr>
            <w:r>
              <w:rPr>
                <w:b/>
                <w:bCs/>
              </w:rPr>
              <w:t>Electric storage systems: testing of lithium batteries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97E88" w:rsidRDefault="00280D2B" w:rsidP="00280D2B">
            <w:pPr>
              <w:spacing w:before="120"/>
              <w:rPr>
                <w:b/>
              </w:rPr>
            </w:pPr>
          </w:p>
        </w:tc>
      </w:tr>
    </w:tbl>
    <w:p w:rsidR="001718BC" w:rsidRPr="00497E88" w:rsidRDefault="00497E88" w:rsidP="001718BC">
      <w:pPr>
        <w:pStyle w:val="HCh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="00BA5FFF">
        <w:t xml:space="preserve">Flow Charts for Testing </w:t>
      </w:r>
      <w:r w:rsidR="00944360">
        <w:t>Lithium Batteries</w:t>
      </w:r>
      <w:r w:rsidR="00BA5FFF">
        <w:t xml:space="preserve"> </w:t>
      </w:r>
      <w:r w:rsidR="00E22D2B">
        <w:t xml:space="preserve">in </w:t>
      </w:r>
      <w:r w:rsidR="00BA5FFF">
        <w:t xml:space="preserve">Accordance with </w:t>
      </w:r>
      <w:r w:rsidR="00944360">
        <w:t xml:space="preserve">Section </w:t>
      </w:r>
      <w:r w:rsidR="00BA5FFF">
        <w:t xml:space="preserve">38.3 of </w:t>
      </w:r>
      <w:r>
        <w:t>UN Manual of Tests and Criteria</w:t>
      </w:r>
    </w:p>
    <w:p w:rsidR="001718BC" w:rsidRPr="00497E88" w:rsidRDefault="001718BC" w:rsidP="00944360">
      <w:pPr>
        <w:pStyle w:val="H1G"/>
        <w:ind w:firstLine="0"/>
        <w:rPr>
          <w:rFonts w:eastAsia="MS Mincho"/>
        </w:rPr>
      </w:pPr>
      <w:r w:rsidRPr="00497E88">
        <w:t xml:space="preserve">Transmitted by </w:t>
      </w:r>
      <w:r w:rsidR="00497E88">
        <w:t>PRBA – The Rechargeable Battery Association and RECHARGE</w:t>
      </w:r>
      <w:r w:rsidRPr="00497E88">
        <w:rPr>
          <w:rStyle w:val="FootnoteReference"/>
        </w:rPr>
        <w:t xml:space="preserve"> </w:t>
      </w:r>
    </w:p>
    <w:p w:rsidR="00BA5FFF" w:rsidRPr="00A5507F" w:rsidRDefault="00A5507F" w:rsidP="00A5507F">
      <w:pPr>
        <w:pStyle w:val="SingleTxtG"/>
      </w:pPr>
      <w:r>
        <w:t>1.</w:t>
      </w:r>
      <w:r>
        <w:tab/>
      </w:r>
      <w:r w:rsidR="00497E88" w:rsidRPr="00A5507F">
        <w:t xml:space="preserve">During the </w:t>
      </w:r>
      <w:r w:rsidR="00BA5FFF" w:rsidRPr="00A5507F">
        <w:t>l</w:t>
      </w:r>
      <w:r w:rsidR="00594E67" w:rsidRPr="00A5507F">
        <w:t xml:space="preserve">ithium battery </w:t>
      </w:r>
      <w:r w:rsidR="00497E88" w:rsidRPr="00A5507F">
        <w:t>informal working group meeting in Bordeaux,</w:t>
      </w:r>
      <w:r w:rsidR="00BA5FFF" w:rsidRPr="00A5507F">
        <w:t xml:space="preserve"> it was generally agreed that incorporating flow charts </w:t>
      </w:r>
      <w:r w:rsidR="00AE72FB" w:rsidRPr="00A5507F">
        <w:t xml:space="preserve">into </w:t>
      </w:r>
      <w:r w:rsidR="00DF1F02" w:rsidRPr="00A5507F">
        <w:t xml:space="preserve">Section 38.3 of </w:t>
      </w:r>
      <w:r w:rsidR="00AE72FB" w:rsidRPr="00A5507F">
        <w:t xml:space="preserve">the UN Manual of Tests and Criteria </w:t>
      </w:r>
      <w:r w:rsidR="00BA5FFF" w:rsidRPr="00A5507F">
        <w:t xml:space="preserve">that show testing requirements for lithium cells and batteries </w:t>
      </w:r>
      <w:r w:rsidR="00320919" w:rsidRPr="00A5507F">
        <w:t>would</w:t>
      </w:r>
      <w:r w:rsidR="00BA5FFF" w:rsidRPr="00A5507F">
        <w:t xml:space="preserve"> be beneficial</w:t>
      </w:r>
      <w:r w:rsidR="00E56C65" w:rsidRPr="00A5507F">
        <w:t>.</w:t>
      </w:r>
    </w:p>
    <w:p w:rsidR="00E56C65" w:rsidRPr="00A5507F" w:rsidRDefault="00A5507F" w:rsidP="00A5507F">
      <w:pPr>
        <w:pStyle w:val="SingleTxtG"/>
      </w:pPr>
      <w:r>
        <w:t>2.</w:t>
      </w:r>
      <w:r>
        <w:tab/>
      </w:r>
      <w:r w:rsidR="009272DB" w:rsidRPr="00A5507F">
        <w:t xml:space="preserve">PRBA and RECHARGE are providing </w:t>
      </w:r>
      <w:r w:rsidR="00E56C65" w:rsidRPr="00A5507F">
        <w:t xml:space="preserve">two </w:t>
      </w:r>
      <w:r w:rsidR="009272DB" w:rsidRPr="00A5507F">
        <w:t xml:space="preserve">examples of </w:t>
      </w:r>
      <w:r w:rsidR="00DF1F02" w:rsidRPr="00A5507F">
        <w:t xml:space="preserve">lithium battery </w:t>
      </w:r>
      <w:r w:rsidR="00E56C65" w:rsidRPr="00A5507F">
        <w:t>flow charts</w:t>
      </w:r>
      <w:r w:rsidR="00DF1F02" w:rsidRPr="00A5507F">
        <w:t>.  We</w:t>
      </w:r>
      <w:r w:rsidR="00E56C65" w:rsidRPr="00A5507F">
        <w:t xml:space="preserve"> welcome comments from members of the</w:t>
      </w:r>
      <w:r w:rsidR="009272DB" w:rsidRPr="00A5507F">
        <w:t xml:space="preserve"> Sub-Committee </w:t>
      </w:r>
      <w:r w:rsidR="00E56C65" w:rsidRPr="00A5507F">
        <w:t xml:space="preserve">on </w:t>
      </w:r>
      <w:r w:rsidR="00DF1F02" w:rsidRPr="00A5507F">
        <w:t>the idea of incorporating flow charts into Section 38.3 of the UN Manual of Tests and Criteria</w:t>
      </w:r>
      <w:r w:rsidR="005E559C" w:rsidRPr="00A5507F">
        <w:t>.</w:t>
      </w:r>
    </w:p>
    <w:p w:rsidR="009272DB" w:rsidRDefault="009272DB" w:rsidP="009272DB">
      <w:pPr>
        <w:pStyle w:val="SingleTxtG"/>
        <w:ind w:left="1689"/>
        <w:jc w:val="center"/>
      </w:pPr>
    </w:p>
    <w:p w:rsidR="009272DB" w:rsidRDefault="009272DB">
      <w:pPr>
        <w:suppressAutoHyphens w:val="0"/>
        <w:spacing w:line="240" w:lineRule="auto"/>
      </w:pPr>
      <w:r>
        <w:br w:type="page"/>
      </w:r>
    </w:p>
    <w:p w:rsidR="00804A9C" w:rsidRDefault="00804A9C" w:rsidP="00EA6A62">
      <w:pPr>
        <w:pStyle w:val="SingleTxtG"/>
        <w:ind w:left="0"/>
        <w:jc w:val="center"/>
        <w:rPr>
          <w:noProof/>
          <w:lang w:val="en-US"/>
        </w:rPr>
      </w:pPr>
    </w:p>
    <w:p w:rsidR="008F4EED" w:rsidRDefault="008F4EED" w:rsidP="00EA6A62">
      <w:pPr>
        <w:pStyle w:val="SingleTxtG"/>
        <w:ind w:left="0"/>
        <w:jc w:val="center"/>
        <w:rPr>
          <w:noProof/>
          <w:lang w:val="en-US"/>
        </w:rPr>
      </w:pPr>
    </w:p>
    <w:p w:rsidR="009272DB" w:rsidRDefault="00804A9C" w:rsidP="00804A9C">
      <w:pPr>
        <w:pStyle w:val="SingleTxtG"/>
        <w:ind w:left="630"/>
        <w:jc w:val="center"/>
      </w:pPr>
      <w:r>
        <w:rPr>
          <w:noProof/>
          <w:lang w:eastAsia="en-GB"/>
        </w:rPr>
        <w:drawing>
          <wp:inline distT="0" distB="0" distL="0" distR="0" wp14:anchorId="649175AE" wp14:editId="68B3C3D1">
            <wp:extent cx="5322627" cy="6860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3930" cy="686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9C" w:rsidRDefault="00804A9C" w:rsidP="00EA6A62">
      <w:pPr>
        <w:pStyle w:val="SingleTxtG"/>
        <w:ind w:left="0"/>
        <w:jc w:val="center"/>
      </w:pPr>
    </w:p>
    <w:p w:rsidR="00804A9C" w:rsidRDefault="00804A9C">
      <w:pPr>
        <w:suppressAutoHyphens w:val="0"/>
        <w:spacing w:line="240" w:lineRule="auto"/>
      </w:pPr>
      <w:r>
        <w:br w:type="page"/>
      </w:r>
    </w:p>
    <w:p w:rsidR="00804A9C" w:rsidRDefault="00804A9C" w:rsidP="00EA6A62">
      <w:pPr>
        <w:pStyle w:val="SingleTxtG"/>
        <w:ind w:left="0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0404DCD" wp14:editId="1C67B658">
            <wp:extent cx="5936776" cy="6949840"/>
            <wp:effectExtent l="0" t="0" r="6985" b="381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663" cy="694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7F" w:rsidRPr="00A5507F" w:rsidRDefault="00A5507F" w:rsidP="00A5507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A5507F" w:rsidRPr="00A5507F" w:rsidSect="00985AC5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88" w:rsidRDefault="00497E88"/>
  </w:endnote>
  <w:endnote w:type="continuationSeparator" w:id="0">
    <w:p w:rsidR="00497E88" w:rsidRDefault="00497E88"/>
  </w:endnote>
  <w:endnote w:type="continuationNotice" w:id="1">
    <w:p w:rsidR="00497E88" w:rsidRDefault="00497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88" w:rsidRPr="002264E0" w:rsidRDefault="00497E88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A5507F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  <w:p w:rsidR="00497E88" w:rsidRPr="0005570C" w:rsidRDefault="00497E88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88" w:rsidRPr="0005570C" w:rsidRDefault="00497E88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A5507F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88" w:rsidRPr="000B175B" w:rsidRDefault="00497E8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7E88" w:rsidRPr="00FC68B7" w:rsidRDefault="00497E8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97E88" w:rsidRDefault="00497E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88" w:rsidRPr="00F54DDA" w:rsidRDefault="00497E88" w:rsidP="00F54DDA">
    <w:pPr>
      <w:pStyle w:val="Header"/>
    </w:pPr>
    <w:r w:rsidRPr="00F54DDA">
      <w:rPr>
        <w:noProof/>
      </w:rPr>
      <w:t>UN/SCETDG/4</w:t>
    </w:r>
    <w:r>
      <w:rPr>
        <w:noProof/>
      </w:rPr>
      <w:t>9/INF.</w:t>
    </w:r>
    <w:r w:rsidR="00A5507F">
      <w:rPr>
        <w:noProof/>
      </w:rPr>
      <w:t>55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88" w:rsidRPr="0005570C" w:rsidRDefault="00497E88" w:rsidP="0005570C">
    <w:pPr>
      <w:pStyle w:val="Header"/>
      <w:jc w:val="right"/>
    </w:pPr>
    <w:r w:rsidRPr="00F54DDA">
      <w:t>UN/SCETDG/4</w:t>
    </w:r>
    <w:r>
      <w:t>9</w:t>
    </w:r>
    <w:r w:rsidRPr="00F54DDA">
      <w:t>/INF.</w:t>
    </w:r>
    <w:r w:rsidR="00A5507F">
      <w:t>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16093E"/>
    <w:lvl w:ilvl="0" w:tplc="23609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19E518D2"/>
    <w:multiLevelType w:val="hybridMultilevel"/>
    <w:tmpl w:val="CAD61004"/>
    <w:lvl w:ilvl="0" w:tplc="236098B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A203B6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77A30C4"/>
    <w:multiLevelType w:val="hybridMultilevel"/>
    <w:tmpl w:val="21D08F66"/>
    <w:lvl w:ilvl="0" w:tplc="4D225F4A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D54D94"/>
    <w:multiLevelType w:val="hybridMultilevel"/>
    <w:tmpl w:val="7CD80B24"/>
    <w:lvl w:ilvl="0" w:tplc="9D266476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682593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EE7A50"/>
    <w:multiLevelType w:val="hybridMultilevel"/>
    <w:tmpl w:val="8AA44E4C"/>
    <w:lvl w:ilvl="0" w:tplc="C35E98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D551676"/>
    <w:multiLevelType w:val="hybridMultilevel"/>
    <w:tmpl w:val="1E889378"/>
    <w:lvl w:ilvl="0" w:tplc="FAB20A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1">
    <w:nsid w:val="599F7DE6"/>
    <w:multiLevelType w:val="hybridMultilevel"/>
    <w:tmpl w:val="6B864BFE"/>
    <w:lvl w:ilvl="0" w:tplc="B36E323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920349C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AD5483A"/>
    <w:multiLevelType w:val="hybridMultilevel"/>
    <w:tmpl w:val="57085D68"/>
    <w:lvl w:ilvl="0" w:tplc="D3B0A59C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8"/>
  </w:num>
  <w:num w:numId="13">
    <w:abstractNumId w:val="10"/>
  </w:num>
  <w:num w:numId="14">
    <w:abstractNumId w:val="32"/>
  </w:num>
  <w:num w:numId="15">
    <w:abstractNumId w:val="14"/>
  </w:num>
  <w:num w:numId="16">
    <w:abstractNumId w:val="11"/>
  </w:num>
  <w:num w:numId="17">
    <w:abstractNumId w:val="35"/>
  </w:num>
  <w:num w:numId="18">
    <w:abstractNumId w:val="25"/>
  </w:num>
  <w:num w:numId="19">
    <w:abstractNumId w:val="12"/>
  </w:num>
  <w:num w:numId="20">
    <w:abstractNumId w:val="28"/>
  </w:num>
  <w:num w:numId="21">
    <w:abstractNumId w:val="16"/>
  </w:num>
  <w:num w:numId="22">
    <w:abstractNumId w:val="13"/>
  </w:num>
  <w:num w:numId="23">
    <w:abstractNumId w:val="15"/>
  </w:num>
  <w:num w:numId="24">
    <w:abstractNumId w:val="27"/>
  </w:num>
  <w:num w:numId="25">
    <w:abstractNumId w:val="29"/>
  </w:num>
  <w:num w:numId="26">
    <w:abstractNumId w:val="30"/>
  </w:num>
  <w:num w:numId="27">
    <w:abstractNumId w:val="33"/>
  </w:num>
  <w:num w:numId="28">
    <w:abstractNumId w:val="22"/>
  </w:num>
  <w:num w:numId="29">
    <w:abstractNumId w:val="26"/>
  </w:num>
  <w:num w:numId="30">
    <w:abstractNumId w:val="19"/>
  </w:num>
  <w:num w:numId="31">
    <w:abstractNumId w:val="17"/>
  </w:num>
  <w:num w:numId="32">
    <w:abstractNumId w:val="34"/>
  </w:num>
  <w:num w:numId="33">
    <w:abstractNumId w:val="31"/>
  </w:num>
  <w:num w:numId="34">
    <w:abstractNumId w:val="24"/>
  </w:num>
  <w:num w:numId="35">
    <w:abstractNumId w:val="20"/>
  </w:num>
  <w:num w:numId="3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2E7A"/>
    <w:rsid w:val="00006600"/>
    <w:rsid w:val="000105B7"/>
    <w:rsid w:val="00010DB3"/>
    <w:rsid w:val="000158D3"/>
    <w:rsid w:val="00015A1E"/>
    <w:rsid w:val="00026FF1"/>
    <w:rsid w:val="00027F2A"/>
    <w:rsid w:val="000312A2"/>
    <w:rsid w:val="0003260B"/>
    <w:rsid w:val="00044167"/>
    <w:rsid w:val="00050F6B"/>
    <w:rsid w:val="0005111B"/>
    <w:rsid w:val="0005570C"/>
    <w:rsid w:val="00064F24"/>
    <w:rsid w:val="00067C1A"/>
    <w:rsid w:val="00071BC5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F143A"/>
    <w:rsid w:val="000F5FF7"/>
    <w:rsid w:val="000F6DE1"/>
    <w:rsid w:val="00103C0E"/>
    <w:rsid w:val="00117787"/>
    <w:rsid w:val="00120F5D"/>
    <w:rsid w:val="0012514C"/>
    <w:rsid w:val="00125775"/>
    <w:rsid w:val="001266BA"/>
    <w:rsid w:val="001277CB"/>
    <w:rsid w:val="00131D42"/>
    <w:rsid w:val="00144FC4"/>
    <w:rsid w:val="00151C24"/>
    <w:rsid w:val="00152C2C"/>
    <w:rsid w:val="0016063F"/>
    <w:rsid w:val="001633FB"/>
    <w:rsid w:val="00166B07"/>
    <w:rsid w:val="001718BC"/>
    <w:rsid w:val="0017319E"/>
    <w:rsid w:val="00177434"/>
    <w:rsid w:val="00187869"/>
    <w:rsid w:val="00191BE2"/>
    <w:rsid w:val="00195589"/>
    <w:rsid w:val="001967AB"/>
    <w:rsid w:val="001A56AE"/>
    <w:rsid w:val="001A6691"/>
    <w:rsid w:val="001B06F9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D6A47"/>
    <w:rsid w:val="001D70C1"/>
    <w:rsid w:val="001E24B1"/>
    <w:rsid w:val="001F1227"/>
    <w:rsid w:val="001F57B4"/>
    <w:rsid w:val="00211CD6"/>
    <w:rsid w:val="00211E0B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C79"/>
    <w:rsid w:val="00280D2B"/>
    <w:rsid w:val="00280EB7"/>
    <w:rsid w:val="002817F4"/>
    <w:rsid w:val="00281BE2"/>
    <w:rsid w:val="002956FE"/>
    <w:rsid w:val="002A2560"/>
    <w:rsid w:val="002A7532"/>
    <w:rsid w:val="002B1CDA"/>
    <w:rsid w:val="002B2EA7"/>
    <w:rsid w:val="002B521D"/>
    <w:rsid w:val="002B79CF"/>
    <w:rsid w:val="002B7D6F"/>
    <w:rsid w:val="002C54A4"/>
    <w:rsid w:val="002C6551"/>
    <w:rsid w:val="002C7649"/>
    <w:rsid w:val="002D7530"/>
    <w:rsid w:val="002E13E3"/>
    <w:rsid w:val="002E7C35"/>
    <w:rsid w:val="002F0918"/>
    <w:rsid w:val="00302963"/>
    <w:rsid w:val="00303816"/>
    <w:rsid w:val="003107FA"/>
    <w:rsid w:val="00316C13"/>
    <w:rsid w:val="00320919"/>
    <w:rsid w:val="00320A76"/>
    <w:rsid w:val="003229D8"/>
    <w:rsid w:val="00322F52"/>
    <w:rsid w:val="003311AD"/>
    <w:rsid w:val="003323B3"/>
    <w:rsid w:val="00333732"/>
    <w:rsid w:val="00334E64"/>
    <w:rsid w:val="0034522A"/>
    <w:rsid w:val="00347184"/>
    <w:rsid w:val="00372BDC"/>
    <w:rsid w:val="00373815"/>
    <w:rsid w:val="00374763"/>
    <w:rsid w:val="00381262"/>
    <w:rsid w:val="0039277A"/>
    <w:rsid w:val="00395619"/>
    <w:rsid w:val="00396C00"/>
    <w:rsid w:val="003972E0"/>
    <w:rsid w:val="003B4359"/>
    <w:rsid w:val="003B47CC"/>
    <w:rsid w:val="003B48DD"/>
    <w:rsid w:val="003B4B09"/>
    <w:rsid w:val="003C2CC4"/>
    <w:rsid w:val="003D3338"/>
    <w:rsid w:val="003D4B23"/>
    <w:rsid w:val="003E0EE1"/>
    <w:rsid w:val="003E1C5A"/>
    <w:rsid w:val="003E5413"/>
    <w:rsid w:val="003F0697"/>
    <w:rsid w:val="003F3F40"/>
    <w:rsid w:val="003F40C8"/>
    <w:rsid w:val="0040291E"/>
    <w:rsid w:val="0040320D"/>
    <w:rsid w:val="00404FD4"/>
    <w:rsid w:val="004179D7"/>
    <w:rsid w:val="004325CB"/>
    <w:rsid w:val="00437F3F"/>
    <w:rsid w:val="0044017E"/>
    <w:rsid w:val="0044679E"/>
    <w:rsid w:val="00446C28"/>
    <w:rsid w:val="00446DE4"/>
    <w:rsid w:val="004479B5"/>
    <w:rsid w:val="00451CCB"/>
    <w:rsid w:val="004522E0"/>
    <w:rsid w:val="00464C2B"/>
    <w:rsid w:val="00466173"/>
    <w:rsid w:val="0047319B"/>
    <w:rsid w:val="004735FB"/>
    <w:rsid w:val="00475444"/>
    <w:rsid w:val="0049309D"/>
    <w:rsid w:val="00494D24"/>
    <w:rsid w:val="004969ED"/>
    <w:rsid w:val="00497E88"/>
    <w:rsid w:val="00497FF3"/>
    <w:rsid w:val="004A2BD1"/>
    <w:rsid w:val="004B163A"/>
    <w:rsid w:val="004B2C9D"/>
    <w:rsid w:val="004B49FD"/>
    <w:rsid w:val="004B6475"/>
    <w:rsid w:val="004E4DCE"/>
    <w:rsid w:val="004F34F0"/>
    <w:rsid w:val="00500DCD"/>
    <w:rsid w:val="00512574"/>
    <w:rsid w:val="005149A9"/>
    <w:rsid w:val="00515763"/>
    <w:rsid w:val="005206A2"/>
    <w:rsid w:val="005248FF"/>
    <w:rsid w:val="00527910"/>
    <w:rsid w:val="00532A62"/>
    <w:rsid w:val="005335B1"/>
    <w:rsid w:val="005338D2"/>
    <w:rsid w:val="0053786F"/>
    <w:rsid w:val="005420F2"/>
    <w:rsid w:val="00543B03"/>
    <w:rsid w:val="00552C5F"/>
    <w:rsid w:val="005553A2"/>
    <w:rsid w:val="005557E8"/>
    <w:rsid w:val="00556F1D"/>
    <w:rsid w:val="005627FA"/>
    <w:rsid w:val="00566392"/>
    <w:rsid w:val="00566B77"/>
    <w:rsid w:val="005676D5"/>
    <w:rsid w:val="0057509F"/>
    <w:rsid w:val="00581B62"/>
    <w:rsid w:val="00581C11"/>
    <w:rsid w:val="00590144"/>
    <w:rsid w:val="00594E67"/>
    <w:rsid w:val="005A1FEB"/>
    <w:rsid w:val="005A37A2"/>
    <w:rsid w:val="005B2C26"/>
    <w:rsid w:val="005B3614"/>
    <w:rsid w:val="005B3DB3"/>
    <w:rsid w:val="005B6EC0"/>
    <w:rsid w:val="005B6FA9"/>
    <w:rsid w:val="005D407C"/>
    <w:rsid w:val="005D47D7"/>
    <w:rsid w:val="005E29AE"/>
    <w:rsid w:val="005E559C"/>
    <w:rsid w:val="005E6C20"/>
    <w:rsid w:val="005E6D9C"/>
    <w:rsid w:val="006062AA"/>
    <w:rsid w:val="00611FC4"/>
    <w:rsid w:val="0061401C"/>
    <w:rsid w:val="006176FB"/>
    <w:rsid w:val="00631B3E"/>
    <w:rsid w:val="0063330C"/>
    <w:rsid w:val="00633C10"/>
    <w:rsid w:val="0063419C"/>
    <w:rsid w:val="00640B26"/>
    <w:rsid w:val="00641876"/>
    <w:rsid w:val="00643B8D"/>
    <w:rsid w:val="00650267"/>
    <w:rsid w:val="0065144C"/>
    <w:rsid w:val="00664F8E"/>
    <w:rsid w:val="006746A2"/>
    <w:rsid w:val="00682466"/>
    <w:rsid w:val="0068393D"/>
    <w:rsid w:val="006A0AE9"/>
    <w:rsid w:val="006A7392"/>
    <w:rsid w:val="006B3590"/>
    <w:rsid w:val="006B7406"/>
    <w:rsid w:val="006B79A2"/>
    <w:rsid w:val="006C0D34"/>
    <w:rsid w:val="006C1C4A"/>
    <w:rsid w:val="006D3508"/>
    <w:rsid w:val="006D7D5F"/>
    <w:rsid w:val="006E564B"/>
    <w:rsid w:val="00707A67"/>
    <w:rsid w:val="0071233A"/>
    <w:rsid w:val="00716D0F"/>
    <w:rsid w:val="00725764"/>
    <w:rsid w:val="0072632A"/>
    <w:rsid w:val="007428A0"/>
    <w:rsid w:val="007505E3"/>
    <w:rsid w:val="0075177E"/>
    <w:rsid w:val="00757A17"/>
    <w:rsid w:val="00790791"/>
    <w:rsid w:val="007909EA"/>
    <w:rsid w:val="00795779"/>
    <w:rsid w:val="007965B5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6611"/>
    <w:rsid w:val="00803636"/>
    <w:rsid w:val="00804A9C"/>
    <w:rsid w:val="008138E4"/>
    <w:rsid w:val="008175E9"/>
    <w:rsid w:val="00820DBE"/>
    <w:rsid w:val="008242D7"/>
    <w:rsid w:val="00832905"/>
    <w:rsid w:val="00842FAF"/>
    <w:rsid w:val="00844A23"/>
    <w:rsid w:val="00853AFE"/>
    <w:rsid w:val="008553AE"/>
    <w:rsid w:val="008566E6"/>
    <w:rsid w:val="00871FD5"/>
    <w:rsid w:val="008749E1"/>
    <w:rsid w:val="0088494C"/>
    <w:rsid w:val="008900F3"/>
    <w:rsid w:val="0089467C"/>
    <w:rsid w:val="008979B1"/>
    <w:rsid w:val="008A2299"/>
    <w:rsid w:val="008A6B25"/>
    <w:rsid w:val="008A6C4F"/>
    <w:rsid w:val="008A7362"/>
    <w:rsid w:val="008B0C07"/>
    <w:rsid w:val="008C5B72"/>
    <w:rsid w:val="008D44E2"/>
    <w:rsid w:val="008E0E46"/>
    <w:rsid w:val="008E1D4C"/>
    <w:rsid w:val="008F36A7"/>
    <w:rsid w:val="008F42F2"/>
    <w:rsid w:val="008F4EED"/>
    <w:rsid w:val="0090028A"/>
    <w:rsid w:val="00905AEA"/>
    <w:rsid w:val="00910D53"/>
    <w:rsid w:val="00910E37"/>
    <w:rsid w:val="00915E24"/>
    <w:rsid w:val="009174F9"/>
    <w:rsid w:val="009178F6"/>
    <w:rsid w:val="00924330"/>
    <w:rsid w:val="009272DB"/>
    <w:rsid w:val="00933CEA"/>
    <w:rsid w:val="0093457E"/>
    <w:rsid w:val="00944360"/>
    <w:rsid w:val="00945A5D"/>
    <w:rsid w:val="0094761C"/>
    <w:rsid w:val="009625DA"/>
    <w:rsid w:val="00963CBA"/>
    <w:rsid w:val="00965ACC"/>
    <w:rsid w:val="00970D90"/>
    <w:rsid w:val="0097150D"/>
    <w:rsid w:val="00971B0B"/>
    <w:rsid w:val="00972131"/>
    <w:rsid w:val="00977813"/>
    <w:rsid w:val="00985AC5"/>
    <w:rsid w:val="009863A7"/>
    <w:rsid w:val="0099124E"/>
    <w:rsid w:val="00991261"/>
    <w:rsid w:val="00994010"/>
    <w:rsid w:val="00994014"/>
    <w:rsid w:val="009A0C59"/>
    <w:rsid w:val="009A37C7"/>
    <w:rsid w:val="009B2FB7"/>
    <w:rsid w:val="009B3CC1"/>
    <w:rsid w:val="009B6F46"/>
    <w:rsid w:val="009D7741"/>
    <w:rsid w:val="009E2874"/>
    <w:rsid w:val="009E35FF"/>
    <w:rsid w:val="009E587B"/>
    <w:rsid w:val="009F4C7B"/>
    <w:rsid w:val="00A0683F"/>
    <w:rsid w:val="00A12267"/>
    <w:rsid w:val="00A1427D"/>
    <w:rsid w:val="00A22441"/>
    <w:rsid w:val="00A24E0D"/>
    <w:rsid w:val="00A25434"/>
    <w:rsid w:val="00A27584"/>
    <w:rsid w:val="00A3317D"/>
    <w:rsid w:val="00A3734E"/>
    <w:rsid w:val="00A40281"/>
    <w:rsid w:val="00A4148D"/>
    <w:rsid w:val="00A475B8"/>
    <w:rsid w:val="00A549AB"/>
    <w:rsid w:val="00A5507F"/>
    <w:rsid w:val="00A6043B"/>
    <w:rsid w:val="00A63CF0"/>
    <w:rsid w:val="00A64ED3"/>
    <w:rsid w:val="00A65E61"/>
    <w:rsid w:val="00A66610"/>
    <w:rsid w:val="00A679F9"/>
    <w:rsid w:val="00A72F22"/>
    <w:rsid w:val="00A734BD"/>
    <w:rsid w:val="00A748A6"/>
    <w:rsid w:val="00A7523F"/>
    <w:rsid w:val="00A75EC9"/>
    <w:rsid w:val="00A76B37"/>
    <w:rsid w:val="00A81CD3"/>
    <w:rsid w:val="00A879A4"/>
    <w:rsid w:val="00A957BC"/>
    <w:rsid w:val="00AA022C"/>
    <w:rsid w:val="00AA2DB2"/>
    <w:rsid w:val="00AB390A"/>
    <w:rsid w:val="00AC0EEF"/>
    <w:rsid w:val="00AC3364"/>
    <w:rsid w:val="00AC38F2"/>
    <w:rsid w:val="00AC49E2"/>
    <w:rsid w:val="00AC7451"/>
    <w:rsid w:val="00AD4C3F"/>
    <w:rsid w:val="00AE2BC1"/>
    <w:rsid w:val="00AE313E"/>
    <w:rsid w:val="00AE72FB"/>
    <w:rsid w:val="00AF1489"/>
    <w:rsid w:val="00AF15B3"/>
    <w:rsid w:val="00AF1670"/>
    <w:rsid w:val="00AF248C"/>
    <w:rsid w:val="00B015B3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5FFF"/>
    <w:rsid w:val="00BA611E"/>
    <w:rsid w:val="00BC4804"/>
    <w:rsid w:val="00BC553A"/>
    <w:rsid w:val="00BC5CF4"/>
    <w:rsid w:val="00BC74E9"/>
    <w:rsid w:val="00BD42B2"/>
    <w:rsid w:val="00BE618E"/>
    <w:rsid w:val="00C0543D"/>
    <w:rsid w:val="00C12FE8"/>
    <w:rsid w:val="00C17582"/>
    <w:rsid w:val="00C20E3D"/>
    <w:rsid w:val="00C23226"/>
    <w:rsid w:val="00C3461F"/>
    <w:rsid w:val="00C4186E"/>
    <w:rsid w:val="00C463DD"/>
    <w:rsid w:val="00C46E2A"/>
    <w:rsid w:val="00C60DCD"/>
    <w:rsid w:val="00C626EA"/>
    <w:rsid w:val="00C62F76"/>
    <w:rsid w:val="00C64CF9"/>
    <w:rsid w:val="00C67F22"/>
    <w:rsid w:val="00C72209"/>
    <w:rsid w:val="00C745C3"/>
    <w:rsid w:val="00C757BF"/>
    <w:rsid w:val="00C835F0"/>
    <w:rsid w:val="00CA1406"/>
    <w:rsid w:val="00CA5C02"/>
    <w:rsid w:val="00CB4C9D"/>
    <w:rsid w:val="00CB79F8"/>
    <w:rsid w:val="00CC23F0"/>
    <w:rsid w:val="00CC5294"/>
    <w:rsid w:val="00CC61C7"/>
    <w:rsid w:val="00CD42C3"/>
    <w:rsid w:val="00CD68B3"/>
    <w:rsid w:val="00CE4A8F"/>
    <w:rsid w:val="00CE58B6"/>
    <w:rsid w:val="00CE5C4D"/>
    <w:rsid w:val="00CE7E5D"/>
    <w:rsid w:val="00CF6553"/>
    <w:rsid w:val="00CF7C69"/>
    <w:rsid w:val="00CF7FCE"/>
    <w:rsid w:val="00D00E69"/>
    <w:rsid w:val="00D02365"/>
    <w:rsid w:val="00D04934"/>
    <w:rsid w:val="00D0609D"/>
    <w:rsid w:val="00D11828"/>
    <w:rsid w:val="00D2031B"/>
    <w:rsid w:val="00D2387E"/>
    <w:rsid w:val="00D25FE2"/>
    <w:rsid w:val="00D373B3"/>
    <w:rsid w:val="00D37949"/>
    <w:rsid w:val="00D42146"/>
    <w:rsid w:val="00D43252"/>
    <w:rsid w:val="00D44EFC"/>
    <w:rsid w:val="00D5171D"/>
    <w:rsid w:val="00D56E3D"/>
    <w:rsid w:val="00D625F5"/>
    <w:rsid w:val="00D664ED"/>
    <w:rsid w:val="00D668CA"/>
    <w:rsid w:val="00D72869"/>
    <w:rsid w:val="00D753D8"/>
    <w:rsid w:val="00D84DB1"/>
    <w:rsid w:val="00D91FF9"/>
    <w:rsid w:val="00D94EFB"/>
    <w:rsid w:val="00D95849"/>
    <w:rsid w:val="00D96CC5"/>
    <w:rsid w:val="00D978C6"/>
    <w:rsid w:val="00DA67AD"/>
    <w:rsid w:val="00DB0284"/>
    <w:rsid w:val="00DB281B"/>
    <w:rsid w:val="00DC16B9"/>
    <w:rsid w:val="00DC1797"/>
    <w:rsid w:val="00DD70B8"/>
    <w:rsid w:val="00DE19A0"/>
    <w:rsid w:val="00DE4184"/>
    <w:rsid w:val="00DF0081"/>
    <w:rsid w:val="00DF110E"/>
    <w:rsid w:val="00DF1F02"/>
    <w:rsid w:val="00DF7129"/>
    <w:rsid w:val="00E01015"/>
    <w:rsid w:val="00E049CA"/>
    <w:rsid w:val="00E130AB"/>
    <w:rsid w:val="00E154D5"/>
    <w:rsid w:val="00E15862"/>
    <w:rsid w:val="00E21A5F"/>
    <w:rsid w:val="00E22D2B"/>
    <w:rsid w:val="00E231C9"/>
    <w:rsid w:val="00E24107"/>
    <w:rsid w:val="00E274C0"/>
    <w:rsid w:val="00E27E66"/>
    <w:rsid w:val="00E305E0"/>
    <w:rsid w:val="00E40163"/>
    <w:rsid w:val="00E4194D"/>
    <w:rsid w:val="00E450F1"/>
    <w:rsid w:val="00E45DE2"/>
    <w:rsid w:val="00E5126A"/>
    <w:rsid w:val="00E5317F"/>
    <w:rsid w:val="00E5644E"/>
    <w:rsid w:val="00E56C65"/>
    <w:rsid w:val="00E62EE3"/>
    <w:rsid w:val="00E66AF1"/>
    <w:rsid w:val="00E7260F"/>
    <w:rsid w:val="00E8535A"/>
    <w:rsid w:val="00E8545A"/>
    <w:rsid w:val="00E92301"/>
    <w:rsid w:val="00E96630"/>
    <w:rsid w:val="00EA6A62"/>
    <w:rsid w:val="00EB605B"/>
    <w:rsid w:val="00EB6541"/>
    <w:rsid w:val="00EB6832"/>
    <w:rsid w:val="00EC42EA"/>
    <w:rsid w:val="00EC4830"/>
    <w:rsid w:val="00ED4EB3"/>
    <w:rsid w:val="00ED67DB"/>
    <w:rsid w:val="00ED7A2A"/>
    <w:rsid w:val="00EE18BF"/>
    <w:rsid w:val="00EE32E6"/>
    <w:rsid w:val="00EE6D6E"/>
    <w:rsid w:val="00EE7FF7"/>
    <w:rsid w:val="00EF1393"/>
    <w:rsid w:val="00EF1D7F"/>
    <w:rsid w:val="00F01117"/>
    <w:rsid w:val="00F01716"/>
    <w:rsid w:val="00F0351B"/>
    <w:rsid w:val="00F054AD"/>
    <w:rsid w:val="00F14001"/>
    <w:rsid w:val="00F14936"/>
    <w:rsid w:val="00F349DA"/>
    <w:rsid w:val="00F40E75"/>
    <w:rsid w:val="00F416AA"/>
    <w:rsid w:val="00F45C14"/>
    <w:rsid w:val="00F45D1A"/>
    <w:rsid w:val="00F475EB"/>
    <w:rsid w:val="00F5272A"/>
    <w:rsid w:val="00F54674"/>
    <w:rsid w:val="00F54DDA"/>
    <w:rsid w:val="00F6331D"/>
    <w:rsid w:val="00F660F2"/>
    <w:rsid w:val="00F72912"/>
    <w:rsid w:val="00F73E3B"/>
    <w:rsid w:val="00F85D7A"/>
    <w:rsid w:val="00F873E7"/>
    <w:rsid w:val="00F93B34"/>
    <w:rsid w:val="00F94B0B"/>
    <w:rsid w:val="00F953B2"/>
    <w:rsid w:val="00FA54B1"/>
    <w:rsid w:val="00FB7905"/>
    <w:rsid w:val="00FC68B7"/>
    <w:rsid w:val="00FD6B2B"/>
    <w:rsid w:val="00FE4A81"/>
    <w:rsid w:val="00FE752E"/>
    <w:rsid w:val="00FF03BB"/>
    <w:rsid w:val="00FF3F9E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table" w:customStyle="1" w:styleId="Tabellenraster2">
    <w:name w:val="Tabellenraster2"/>
    <w:basedOn w:val="TableNormal"/>
    <w:next w:val="TableGrid"/>
    <w:rsid w:val="00026FF1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8BC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7505E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Default">
    <w:name w:val="Default"/>
    <w:rsid w:val="00E22D2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table" w:customStyle="1" w:styleId="Tabellenraster2">
    <w:name w:val="Tabellenraster2"/>
    <w:basedOn w:val="TableNormal"/>
    <w:next w:val="TableGrid"/>
    <w:rsid w:val="00026FF1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8BC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7505E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Default">
    <w:name w:val="Default"/>
    <w:rsid w:val="00E22D2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AEF27-3F28-412A-813B-BA1D9AA5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2016-06-24T07:36:00Z</cp:lastPrinted>
  <dcterms:created xsi:type="dcterms:W3CDTF">2016-06-24T07:35:00Z</dcterms:created>
  <dcterms:modified xsi:type="dcterms:W3CDTF">2016-06-24T07:38:00Z</dcterms:modified>
</cp:coreProperties>
</file>