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6A1372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B44060">
              <w:t>6</w:t>
            </w:r>
            <w:r>
              <w:t>/</w:t>
            </w:r>
            <w:r w:rsidR="006A1372">
              <w:t>6</w:t>
            </w:r>
            <w:bookmarkStart w:id="0" w:name="_GoBack"/>
            <w:bookmarkEnd w:id="0"/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604E72" w:rsidP="006D12B1">
            <w:pPr>
              <w:spacing w:line="240" w:lineRule="exact"/>
            </w:pPr>
            <w:r>
              <w:t>21</w:t>
            </w:r>
            <w:r w:rsidR="00B44060" w:rsidRPr="00DB63BF">
              <w:t xml:space="preserve"> March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B44060" w:rsidP="00432930">
      <w:pPr>
        <w:spacing w:before="120"/>
        <w:rPr>
          <w:b/>
        </w:rPr>
      </w:pPr>
      <w:r>
        <w:rPr>
          <w:b/>
        </w:rPr>
        <w:t>Forty-ninth</w:t>
      </w:r>
      <w:r w:rsidR="00B51A46" w:rsidRPr="00432930">
        <w:rPr>
          <w:b/>
        </w:rPr>
        <w:t xml:space="preserve"> session</w:t>
      </w:r>
    </w:p>
    <w:p w:rsidR="00B51A46" w:rsidRPr="00DB63BF" w:rsidRDefault="00B51A46" w:rsidP="00B51A46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B44060">
        <w:rPr>
          <w:color w:val="333333"/>
          <w:sz w:val="20"/>
          <w:szCs w:val="20"/>
          <w:lang w:eastAsia="it-IT"/>
        </w:rPr>
        <w:t>27 June – 6 July 2016</w:t>
      </w:r>
      <w:r w:rsidRPr="00432930">
        <w:rPr>
          <w:color w:val="333333"/>
          <w:sz w:val="20"/>
          <w:szCs w:val="20"/>
          <w:lang w:eastAsia="it-IT"/>
        </w:rPr>
        <w:br/>
      </w:r>
      <w:r w:rsidRPr="00DB63BF">
        <w:rPr>
          <w:sz w:val="20"/>
          <w:szCs w:val="20"/>
        </w:rPr>
        <w:t>Item 2 (c) of the provisional agenda</w:t>
      </w:r>
      <w:r w:rsidRPr="00DB63BF">
        <w:rPr>
          <w:sz w:val="20"/>
          <w:szCs w:val="20"/>
        </w:rPr>
        <w:br/>
      </w:r>
      <w:r w:rsidRPr="00432930">
        <w:rPr>
          <w:b/>
          <w:sz w:val="20"/>
          <w:szCs w:val="20"/>
        </w:rPr>
        <w:t xml:space="preserve">Explosives and related matters: </w:t>
      </w:r>
      <w:r w:rsidR="00432930">
        <w:rPr>
          <w:b/>
          <w:sz w:val="20"/>
          <w:szCs w:val="20"/>
        </w:rPr>
        <w:br/>
      </w:r>
      <w:r w:rsidR="00432930" w:rsidRPr="00DB63BF">
        <w:rPr>
          <w:b/>
          <w:sz w:val="20"/>
          <w:szCs w:val="20"/>
        </w:rPr>
        <w:t>Review of tests in parts I and II of the Manual of Tests and Criteria</w:t>
      </w:r>
    </w:p>
    <w:p w:rsidR="00CB2FC3" w:rsidRPr="00CB2FC3" w:rsidRDefault="007D51AB" w:rsidP="007D51AB">
      <w:pPr>
        <w:pStyle w:val="HChG"/>
      </w:pPr>
      <w:r>
        <w:tab/>
      </w:r>
      <w:r>
        <w:tab/>
      </w:r>
      <w:r w:rsidR="00CB2FC3" w:rsidRPr="00CB2FC3">
        <w:t xml:space="preserve">Test </w:t>
      </w:r>
      <w:r>
        <w:t xml:space="preserve">results relating to the </w:t>
      </w:r>
      <w:proofErr w:type="spellStart"/>
      <w:r>
        <w:t>Koenen</w:t>
      </w:r>
      <w:proofErr w:type="spellEnd"/>
      <w:r>
        <w:t xml:space="preserve"> t</w:t>
      </w:r>
      <w:r w:rsidR="00CB2FC3" w:rsidRPr="00CB2FC3">
        <w:t xml:space="preserve">est </w:t>
      </w:r>
    </w:p>
    <w:p w:rsidR="00CB2FC3" w:rsidRPr="00CB2FC3" w:rsidRDefault="00CB2FC3" w:rsidP="007D51AB">
      <w:pPr>
        <w:pStyle w:val="H1G"/>
      </w:pPr>
      <w:r w:rsidRPr="00CB2FC3">
        <w:tab/>
      </w:r>
      <w:r w:rsidRPr="00CB2FC3">
        <w:tab/>
        <w:t xml:space="preserve">Transmitted by </w:t>
      </w:r>
      <w:r w:rsidR="007D51AB">
        <w:rPr>
          <w:lang w:eastAsia="ja-JP"/>
        </w:rPr>
        <w:t>the e</w:t>
      </w:r>
      <w:r w:rsidRPr="00CB2FC3">
        <w:rPr>
          <w:lang w:eastAsia="ja-JP"/>
        </w:rPr>
        <w:t xml:space="preserve">xpert </w:t>
      </w:r>
      <w:r w:rsidRPr="00CB2FC3">
        <w:t>from Germany</w:t>
      </w:r>
      <w:r w:rsidR="007D51AB">
        <w:rPr>
          <w:rStyle w:val="FootnoteReference"/>
        </w:rPr>
        <w:footnoteReference w:id="2"/>
      </w:r>
    </w:p>
    <w:p w:rsidR="00CB4E01" w:rsidRDefault="007D51AB" w:rsidP="007D51AB">
      <w:pPr>
        <w:pStyle w:val="SingleTxtG"/>
      </w:pPr>
      <w:r>
        <w:t>1.</w:t>
      </w:r>
      <w:r>
        <w:tab/>
      </w:r>
      <w:r w:rsidR="00CB4E01">
        <w:t xml:space="preserve">The expert </w:t>
      </w:r>
      <w:r w:rsidR="000166D2">
        <w:t>from</w:t>
      </w:r>
      <w:r w:rsidR="00CB4E01">
        <w:t xml:space="preserve"> Germany proposed during the </w:t>
      </w:r>
      <w:r w:rsidR="00CB4E01" w:rsidRPr="00CB4E01">
        <w:t>f</w:t>
      </w:r>
      <w:r w:rsidR="00604E72">
        <w:t xml:space="preserve">orty-seventh session of the TDG </w:t>
      </w:r>
      <w:r w:rsidR="00CB4E01" w:rsidRPr="00CB4E01">
        <w:t>Sub</w:t>
      </w:r>
      <w:r w:rsidR="00604E72">
        <w:t>-C</w:t>
      </w:r>
      <w:r w:rsidR="00CB4E01" w:rsidRPr="00CB4E01">
        <w:t>ommitte</w:t>
      </w:r>
      <w:r w:rsidR="00CB4E01">
        <w:t>e to amend the quality</w:t>
      </w:r>
      <w:r w:rsidR="00EE2823">
        <w:t xml:space="preserve"> requirement</w:t>
      </w:r>
      <w:r w:rsidR="00CB4E01">
        <w:t xml:space="preserve"> of the steel tube</w:t>
      </w:r>
      <w:r w:rsidR="00EE2823">
        <w:t xml:space="preserve"> </w:t>
      </w:r>
      <w:r w:rsidR="000166D2">
        <w:t xml:space="preserve">in the </w:t>
      </w:r>
      <w:proofErr w:type="spellStart"/>
      <w:r w:rsidR="000166D2">
        <w:t>Koenen</w:t>
      </w:r>
      <w:proofErr w:type="spellEnd"/>
      <w:r w:rsidR="000166D2">
        <w:t xml:space="preserve"> Test </w:t>
      </w:r>
      <w:r w:rsidR="00EE2823">
        <w:t>(</w:t>
      </w:r>
      <w:r w:rsidR="00EE2823" w:rsidRPr="00EE2823">
        <w:t>ST/SG/AC.10/C.3/2015/4</w:t>
      </w:r>
      <w:r w:rsidR="00EE2823">
        <w:t>).</w:t>
      </w:r>
    </w:p>
    <w:p w:rsidR="00CB4E01" w:rsidRDefault="000166D2" w:rsidP="00CB4E01">
      <w:pPr>
        <w:pStyle w:val="SingleTxtG"/>
      </w:pPr>
      <w:r>
        <w:t>2</w:t>
      </w:r>
      <w:r w:rsidR="00EE2823">
        <w:t>.</w:t>
      </w:r>
      <w:r w:rsidR="00EE2823">
        <w:tab/>
      </w:r>
      <w:r w:rsidR="00CB2FC3" w:rsidRPr="00CB2FC3">
        <w:t xml:space="preserve">During the </w:t>
      </w:r>
      <w:r w:rsidR="00EE2823">
        <w:t xml:space="preserve">forty-seventh session </w:t>
      </w:r>
      <w:r w:rsidR="00604E72">
        <w:t xml:space="preserve">the TDG </w:t>
      </w:r>
      <w:r w:rsidR="00CB4E01">
        <w:t>Sub</w:t>
      </w:r>
      <w:r w:rsidR="00604E72">
        <w:t>-C</w:t>
      </w:r>
      <w:r w:rsidR="00CB4E01">
        <w:t xml:space="preserve">ommittee </w:t>
      </w:r>
      <w:r w:rsidR="00CB4E01" w:rsidRPr="00CB4E01">
        <w:t>agreed</w:t>
      </w:r>
      <w:r w:rsidR="00CB4E01">
        <w:t xml:space="preserve"> that the expert </w:t>
      </w:r>
      <w:r>
        <w:t xml:space="preserve">from </w:t>
      </w:r>
      <w:r w:rsidR="00CB4E01">
        <w:t xml:space="preserve">Germany continue research into replacement materials for the unavailable tube steel and </w:t>
      </w:r>
      <w:r w:rsidR="00EE2823">
        <w:t xml:space="preserve">prepare a revised proposal which </w:t>
      </w:r>
      <w:r w:rsidR="00CB4E01">
        <w:t>consider the comments of the working group on explosives.</w:t>
      </w:r>
    </w:p>
    <w:p w:rsidR="00EE2823" w:rsidRDefault="000166D2" w:rsidP="00CB4E01">
      <w:pPr>
        <w:pStyle w:val="SingleTxtG"/>
      </w:pPr>
      <w:r>
        <w:t>3</w:t>
      </w:r>
      <w:r w:rsidR="00EE2823">
        <w:t>.</w:t>
      </w:r>
      <w:r w:rsidR="00EE2823">
        <w:tab/>
      </w:r>
      <w:r w:rsidR="006377C4">
        <w:t xml:space="preserve">The </w:t>
      </w:r>
      <w:r w:rsidR="00EE2823">
        <w:t>U</w:t>
      </w:r>
      <w:r w:rsidR="00604E72">
        <w:t>nited Kingdom</w:t>
      </w:r>
      <w:r w:rsidR="00EE2823">
        <w:t>, CEFIC and IME suggested running comparison tests on pharmaceutical and ANE samples.</w:t>
      </w:r>
    </w:p>
    <w:p w:rsidR="00EE2823" w:rsidRDefault="000166D2" w:rsidP="00CB4E01">
      <w:pPr>
        <w:pStyle w:val="SingleTxtG"/>
      </w:pPr>
      <w:r>
        <w:t>4</w:t>
      </w:r>
      <w:r w:rsidR="00EE2823">
        <w:t>.</w:t>
      </w:r>
      <w:r w:rsidR="00EE2823">
        <w:tab/>
        <w:t xml:space="preserve">Because </w:t>
      </w:r>
      <w:r>
        <w:t>the</w:t>
      </w:r>
      <w:r w:rsidR="00EE2823">
        <w:t xml:space="preserve"> expert </w:t>
      </w:r>
      <w:r>
        <w:t xml:space="preserve">of Germany </w:t>
      </w:r>
      <w:r w:rsidR="00EE2823">
        <w:t>did not get any</w:t>
      </w:r>
      <w:r w:rsidR="00FB521E">
        <w:t xml:space="preserve"> further</w:t>
      </w:r>
      <w:r w:rsidR="00EE2823">
        <w:t xml:space="preserve"> test results, Germany will </w:t>
      </w:r>
      <w:r w:rsidR="003A0447">
        <w:t xml:space="preserve">execute comparison </w:t>
      </w:r>
      <w:r w:rsidR="00EE2823">
        <w:t xml:space="preserve">test with ANE </w:t>
      </w:r>
      <w:r w:rsidR="007E2030">
        <w:t xml:space="preserve">samples </w:t>
      </w:r>
      <w:r w:rsidR="007965DD">
        <w:t>until</w:t>
      </w:r>
      <w:r w:rsidR="00EE2823">
        <w:t xml:space="preserve"> t</w:t>
      </w:r>
      <w:r w:rsidR="00604E72">
        <w:t xml:space="preserve">he forty-ninth session of </w:t>
      </w:r>
      <w:r w:rsidR="006377C4">
        <w:t xml:space="preserve">the </w:t>
      </w:r>
      <w:r w:rsidR="00604E72">
        <w:t xml:space="preserve">TDG </w:t>
      </w:r>
      <w:r w:rsidR="007965DD">
        <w:t>Sub</w:t>
      </w:r>
      <w:r w:rsidR="00604E72">
        <w:noBreakHyphen/>
        <w:t>C</w:t>
      </w:r>
      <w:r w:rsidR="007965DD">
        <w:t>ommittee</w:t>
      </w:r>
      <w:r w:rsidR="00EE2823">
        <w:t xml:space="preserve">. </w:t>
      </w:r>
      <w:r w:rsidR="003A0447">
        <w:t>The test results will be presented</w:t>
      </w:r>
      <w:r w:rsidR="00EE2823">
        <w:t xml:space="preserve"> in an informal paper. </w:t>
      </w:r>
    </w:p>
    <w:p w:rsidR="003A0447" w:rsidRPr="00CB2FC3" w:rsidRDefault="000166D2" w:rsidP="003A0447">
      <w:pPr>
        <w:pStyle w:val="SingleTxtG"/>
        <w:rPr>
          <w:lang w:val="en-US"/>
        </w:rPr>
      </w:pPr>
      <w:r>
        <w:rPr>
          <w:lang w:val="en-US"/>
        </w:rPr>
        <w:t>5</w:t>
      </w:r>
      <w:r w:rsidR="007965DD">
        <w:rPr>
          <w:lang w:val="en-US"/>
        </w:rPr>
        <w:t>.</w:t>
      </w:r>
      <w:r w:rsidR="007965DD">
        <w:rPr>
          <w:lang w:val="en-US"/>
        </w:rPr>
        <w:tab/>
        <w:t>T</w:t>
      </w:r>
      <w:r w:rsidR="007965DD" w:rsidRPr="00CB2FC3">
        <w:rPr>
          <w:lang w:val="en-US"/>
        </w:rPr>
        <w:t xml:space="preserve">he IGUS EOS Working Group has asked </w:t>
      </w:r>
      <w:r w:rsidR="007965DD">
        <w:rPr>
          <w:lang w:val="en-US"/>
        </w:rPr>
        <w:t xml:space="preserve">in the past </w:t>
      </w:r>
      <w:r w:rsidR="007965DD" w:rsidRPr="00CB2FC3">
        <w:rPr>
          <w:lang w:val="en-US"/>
        </w:rPr>
        <w:t>companies and competent authorities to carry out tests on selected substances using former steel tubes (</w:t>
      </w:r>
      <w:r w:rsidR="007965DD" w:rsidRPr="00CB2FC3">
        <w:rPr>
          <w:bCs/>
          <w:lang w:val="en-US"/>
        </w:rPr>
        <w:t>bursting pressure 30 MPa ± 3 MPa) on the one hand and</w:t>
      </w:r>
      <w:r w:rsidR="007965DD" w:rsidRPr="00CB2FC3">
        <w:rPr>
          <w:lang w:val="en-US"/>
        </w:rPr>
        <w:t xml:space="preserve"> using the new steel tubes (</w:t>
      </w:r>
      <w:r w:rsidR="007965DD" w:rsidRPr="00CB2FC3">
        <w:rPr>
          <w:bCs/>
          <w:lang w:val="en-US"/>
        </w:rPr>
        <w:t xml:space="preserve">bursting pressure between </w:t>
      </w:r>
      <w:r w:rsidR="007965DD" w:rsidRPr="00CB2FC3">
        <w:rPr>
          <w:lang w:val="en-US"/>
        </w:rPr>
        <w:t xml:space="preserve">25.2 MPa and 25.9 MPa) on the other hand. </w:t>
      </w:r>
      <w:r w:rsidR="007965DD">
        <w:rPr>
          <w:lang w:val="en-US"/>
        </w:rPr>
        <w:t xml:space="preserve">The test results were presented in the </w:t>
      </w:r>
      <w:r w:rsidR="004914ED">
        <w:rPr>
          <w:lang w:val="en-US"/>
        </w:rPr>
        <w:t xml:space="preserve">annex of </w:t>
      </w:r>
      <w:r w:rsidR="007965DD">
        <w:rPr>
          <w:lang w:val="en-US"/>
        </w:rPr>
        <w:t xml:space="preserve">working paper </w:t>
      </w:r>
      <w:r w:rsidR="007965DD" w:rsidRPr="007965DD">
        <w:rPr>
          <w:lang w:val="en-US"/>
        </w:rPr>
        <w:t>(ST/SG/AC.10/C.3/2015/4).</w:t>
      </w:r>
      <w:r w:rsidR="007965DD">
        <w:rPr>
          <w:lang w:val="en-US"/>
        </w:rPr>
        <w:t xml:space="preserve"> </w:t>
      </w:r>
      <w:r w:rsidR="003A0447">
        <w:rPr>
          <w:lang w:val="en-US"/>
        </w:rPr>
        <w:t>T</w:t>
      </w:r>
      <w:r w:rsidR="003A0447" w:rsidRPr="003A0447">
        <w:rPr>
          <w:lang w:val="en-US"/>
        </w:rPr>
        <w:t xml:space="preserve">he observed effects on the steel tubes </w:t>
      </w:r>
      <w:r w:rsidR="003A0447" w:rsidRPr="003A0447">
        <w:rPr>
          <w:lang w:val="en-US"/>
        </w:rPr>
        <w:lastRenderedPageBreak/>
        <w:t>with a bursting pressure between 25.2 MPa and 25.9 MPa are comparable to the effects as observed before using the former steel tube quality</w:t>
      </w:r>
      <w:r w:rsidR="003A0447">
        <w:rPr>
          <w:lang w:val="en-US"/>
        </w:rPr>
        <w:t>.</w:t>
      </w:r>
    </w:p>
    <w:p w:rsidR="007965DD" w:rsidRPr="00904FD7" w:rsidRDefault="00604E72" w:rsidP="00604E72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965DD" w:rsidRPr="00904FD7">
        <w:rPr>
          <w:lang w:val="en-US"/>
        </w:rPr>
        <w:t>Proposal</w:t>
      </w:r>
    </w:p>
    <w:p w:rsidR="003A0447" w:rsidRDefault="000166D2" w:rsidP="003A0447">
      <w:pPr>
        <w:pStyle w:val="SingleTxtG"/>
        <w:rPr>
          <w:lang w:val="en-US"/>
        </w:rPr>
      </w:pPr>
      <w:r>
        <w:rPr>
          <w:lang w:val="en-US"/>
        </w:rPr>
        <w:t>6</w:t>
      </w:r>
      <w:r w:rsidR="003A0447">
        <w:rPr>
          <w:lang w:val="en-US"/>
        </w:rPr>
        <w:t>.</w:t>
      </w:r>
      <w:r w:rsidR="003A0447">
        <w:rPr>
          <w:lang w:val="en-US"/>
        </w:rPr>
        <w:tab/>
        <w:t>Based on these test results and subject to the test results o</w:t>
      </w:r>
      <w:r w:rsidR="00DB63BF">
        <w:rPr>
          <w:lang w:val="en-US"/>
        </w:rPr>
        <w:t>n</w:t>
      </w:r>
      <w:r w:rsidR="003A0447">
        <w:rPr>
          <w:lang w:val="en-US"/>
        </w:rPr>
        <w:t xml:space="preserve"> ANE </w:t>
      </w:r>
      <w:r w:rsidR="00DB63BF">
        <w:rPr>
          <w:lang w:val="en-US"/>
        </w:rPr>
        <w:t xml:space="preserve">samples </w:t>
      </w:r>
      <w:r w:rsidR="003A0447">
        <w:rPr>
          <w:lang w:val="en-US"/>
        </w:rPr>
        <w:t>the IGUS EOS Working Group proposes</w:t>
      </w:r>
      <w:r w:rsidR="006377C4">
        <w:rPr>
          <w:lang w:val="en-US"/>
        </w:rPr>
        <w:t>,</w:t>
      </w:r>
      <w:r w:rsidR="003A0447">
        <w:rPr>
          <w:lang w:val="en-US"/>
        </w:rPr>
        <w:t xml:space="preserve"> </w:t>
      </w:r>
      <w:r w:rsidR="006377C4">
        <w:rPr>
          <w:lang w:val="en-US"/>
        </w:rPr>
        <w:t xml:space="preserve">through the expert from Germany, </w:t>
      </w:r>
      <w:r w:rsidR="003A0447">
        <w:rPr>
          <w:lang w:val="en-US"/>
        </w:rPr>
        <w:t>the following amendments:</w:t>
      </w:r>
    </w:p>
    <w:p w:rsidR="00CB2FC3" w:rsidRPr="00CB2FC3" w:rsidRDefault="006377C4" w:rsidP="006377C4">
      <w:pPr>
        <w:pStyle w:val="SingleTxtG"/>
        <w:ind w:left="1701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3A0447">
        <w:rPr>
          <w:lang w:val="en-US"/>
        </w:rPr>
        <w:t>To change</w:t>
      </w:r>
      <w:r w:rsidR="00904FD7">
        <w:rPr>
          <w:lang w:val="en-US"/>
        </w:rPr>
        <w:t xml:space="preserve"> t</w:t>
      </w:r>
      <w:r w:rsidR="00CB2FC3" w:rsidRPr="00CB2FC3">
        <w:rPr>
          <w:lang w:val="en-US"/>
        </w:rPr>
        <w:t xml:space="preserve">he steel tube bursting pressure criteria in terms of quality control to </w:t>
      </w:r>
      <w:r>
        <w:rPr>
          <w:lang w:val="en-US"/>
        </w:rPr>
        <w:t xml:space="preserve">28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 xml:space="preserve"> ± 4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;</w:t>
      </w:r>
    </w:p>
    <w:p w:rsidR="00CB2FC3" w:rsidRPr="00CB2FC3" w:rsidRDefault="006377C4" w:rsidP="006377C4">
      <w:pPr>
        <w:pStyle w:val="SingleTxtG"/>
        <w:ind w:left="1701"/>
      </w:pPr>
      <w:r>
        <w:rPr>
          <w:lang w:val="en-US"/>
        </w:rPr>
        <w:t>(b)</w:t>
      </w:r>
      <w:r>
        <w:rPr>
          <w:lang w:val="en-US"/>
        </w:rPr>
        <w:tab/>
      </w:r>
      <w:r w:rsidR="00CB2FC3" w:rsidRPr="00CB2FC3">
        <w:rPr>
          <w:lang w:val="en-US"/>
        </w:rPr>
        <w:t xml:space="preserve">Consequently, </w:t>
      </w:r>
      <w:r>
        <w:rPr>
          <w:lang w:val="en-US"/>
        </w:rPr>
        <w:t>to amend</w:t>
      </w:r>
      <w:r w:rsidR="00904FD7">
        <w:rPr>
          <w:lang w:val="en-US"/>
        </w:rPr>
        <w:t xml:space="preserve"> </w:t>
      </w:r>
      <w:r w:rsidR="00CB2FC3" w:rsidRPr="00CB2FC3">
        <w:t xml:space="preserve">the </w:t>
      </w:r>
      <w:r w:rsidR="003A0447">
        <w:t>text in letter (d) in section 11 (11.5.1.2.1), section 12 (</w:t>
      </w:r>
      <w:r w:rsidR="00CB2FC3" w:rsidRPr="00CB2FC3">
        <w:t xml:space="preserve">12.5.1.2.1), section </w:t>
      </w:r>
      <w:r w:rsidR="003A0447">
        <w:t>1</w:t>
      </w:r>
      <w:r w:rsidR="00CB2FC3" w:rsidRPr="00CB2FC3">
        <w:t>8 (18.6.1.2.1)</w:t>
      </w:r>
      <w:r w:rsidR="003A0447">
        <w:t xml:space="preserve"> and section 25 (</w:t>
      </w:r>
      <w:r w:rsidR="00904FD7">
        <w:t>25.4.1.2.1)</w:t>
      </w:r>
      <w:r w:rsidR="00CB2FC3" w:rsidRPr="00CB2FC3">
        <w:t xml:space="preserve"> </w:t>
      </w:r>
      <w:r w:rsidR="00392D73">
        <w:t xml:space="preserve">to read </w:t>
      </w:r>
      <w:r w:rsidR="00CB2FC3" w:rsidRPr="00CB2FC3">
        <w:t>as follows:</w:t>
      </w:r>
    </w:p>
    <w:p w:rsidR="00CB2FC3" w:rsidRDefault="003A0447" w:rsidP="006377C4">
      <w:pPr>
        <w:pStyle w:val="SingleTxtG"/>
        <w:ind w:firstLine="1134"/>
        <w:rPr>
          <w:lang w:val="en-US"/>
        </w:rPr>
      </w:pPr>
      <w:r>
        <w:t>“</w:t>
      </w:r>
      <w:r w:rsidR="00CB2FC3" w:rsidRPr="00432930">
        <w:t>(d)</w:t>
      </w:r>
      <w:r w:rsidR="00CB2FC3" w:rsidRPr="00432930">
        <w:tab/>
      </w:r>
      <w:r w:rsidR="00CB2FC3" w:rsidRPr="00432930">
        <w:rPr>
          <w:lang w:val="en-US"/>
        </w:rPr>
        <w:t>The bursting pressure as determined by quasi-static load through an</w:t>
      </w:r>
      <w:r w:rsidR="00DB63BF">
        <w:rPr>
          <w:lang w:val="en-US"/>
        </w:rPr>
        <w:br/>
      </w:r>
      <w:r w:rsidR="00CB2FC3" w:rsidRPr="00432930">
        <w:rPr>
          <w:lang w:val="en-US"/>
        </w:rPr>
        <w:tab/>
      </w:r>
      <w:r w:rsidR="00392D73">
        <w:rPr>
          <w:lang w:val="en-US"/>
        </w:rPr>
        <w:tab/>
      </w:r>
      <w:r w:rsidR="00CB2FC3" w:rsidRPr="00432930">
        <w:rPr>
          <w:lang w:val="en-US"/>
        </w:rPr>
        <w:t>incompressible fluid shall be 28 MPa ± 4 MPa</w:t>
      </w:r>
      <w:r>
        <w:rPr>
          <w:lang w:val="en-US"/>
        </w:rPr>
        <w:t>”</w:t>
      </w:r>
      <w:r w:rsidR="00CB2FC3" w:rsidRPr="00432930">
        <w:rPr>
          <w:lang w:val="en-US"/>
        </w:rPr>
        <w:t>.</w:t>
      </w:r>
      <w:r w:rsidR="00CB2FC3" w:rsidRPr="00CB2FC3">
        <w:rPr>
          <w:lang w:val="en-US"/>
        </w:rPr>
        <w:t xml:space="preserve"> </w:t>
      </w:r>
    </w:p>
    <w:p w:rsidR="00DB63BF" w:rsidRPr="00221AA5" w:rsidRDefault="00DB63BF" w:rsidP="00DB63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63BF" w:rsidRPr="00221AA5" w:rsidSect="006D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F0" w:rsidRDefault="00AF56F0"/>
  </w:endnote>
  <w:endnote w:type="continuationSeparator" w:id="0">
    <w:p w:rsidR="00AF56F0" w:rsidRDefault="00AF56F0"/>
  </w:endnote>
  <w:endnote w:type="continuationNotice" w:id="1">
    <w:p w:rsidR="00AF56F0" w:rsidRDefault="00AF5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6A1372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860540">
      <w:rPr>
        <w:b/>
        <w:noProof/>
        <w:sz w:val="18"/>
      </w:rPr>
      <w:t>5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F0" w:rsidRPr="000B175B" w:rsidRDefault="00AF56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56F0" w:rsidRPr="00FC68B7" w:rsidRDefault="00AF56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56F0" w:rsidRDefault="00AF56F0"/>
  </w:footnote>
  <w:footnote w:id="2">
    <w:p w:rsidR="007D51AB" w:rsidRPr="00DB63BF" w:rsidRDefault="007D51AB" w:rsidP="007D51AB">
      <w:pPr>
        <w:pStyle w:val="FootnoteText"/>
        <w:ind w:firstLine="0"/>
        <w:rPr>
          <w:lang w:val="fr-CH"/>
        </w:rPr>
      </w:pPr>
      <w:r w:rsidRPr="00DB63BF">
        <w:rPr>
          <w:rStyle w:val="FootnoteReference"/>
        </w:rPr>
        <w:footnoteRef/>
      </w:r>
      <w:r w:rsidRPr="00DB63BF">
        <w:t xml:space="preserve"> In accordance with the programme of work of the Sub-Committee for 2015–2016 approved by the Committee at its seventh session (see ST/SG/AC.10/C.3/92, paragraph 95 and ST/SG/AC.10/42, para.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>
    <w:pPr>
      <w:pStyle w:val="Header"/>
    </w:pPr>
    <w:r>
      <w:t>ST/SG/AC.10/C.3/</w:t>
    </w:r>
    <w:r w:rsidR="006A1372">
      <w:t>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23334A" w:rsidP="006D12B1">
    <w:pPr>
      <w:pStyle w:val="Header"/>
      <w:jc w:val="right"/>
    </w:pPr>
    <w:r>
      <w:t>ST/SG/AC.10/C</w:t>
    </w:r>
    <w:r w:rsidR="00432930">
      <w:t>.3/2015/4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47F82"/>
    <w:rsid w:val="000504CE"/>
    <w:rsid w:val="00050F6B"/>
    <w:rsid w:val="00072C8C"/>
    <w:rsid w:val="00083B73"/>
    <w:rsid w:val="00091419"/>
    <w:rsid w:val="000931C0"/>
    <w:rsid w:val="000B175B"/>
    <w:rsid w:val="000B3A0F"/>
    <w:rsid w:val="000C2086"/>
    <w:rsid w:val="000D58F6"/>
    <w:rsid w:val="000D734E"/>
    <w:rsid w:val="000E0415"/>
    <w:rsid w:val="000F6C26"/>
    <w:rsid w:val="000F7AB3"/>
    <w:rsid w:val="00117787"/>
    <w:rsid w:val="00131D42"/>
    <w:rsid w:val="001633FB"/>
    <w:rsid w:val="00167786"/>
    <w:rsid w:val="001810F7"/>
    <w:rsid w:val="00184E75"/>
    <w:rsid w:val="001924C5"/>
    <w:rsid w:val="001A537C"/>
    <w:rsid w:val="001B4B04"/>
    <w:rsid w:val="001C6663"/>
    <w:rsid w:val="001C7526"/>
    <w:rsid w:val="001C7895"/>
    <w:rsid w:val="001D26DF"/>
    <w:rsid w:val="001D2FDC"/>
    <w:rsid w:val="001D79DB"/>
    <w:rsid w:val="001E0B44"/>
    <w:rsid w:val="001F3FA0"/>
    <w:rsid w:val="00210B9C"/>
    <w:rsid w:val="00211E0B"/>
    <w:rsid w:val="00213AFD"/>
    <w:rsid w:val="002309A7"/>
    <w:rsid w:val="0023193F"/>
    <w:rsid w:val="00232EC4"/>
    <w:rsid w:val="0023334A"/>
    <w:rsid w:val="00237785"/>
    <w:rsid w:val="00241466"/>
    <w:rsid w:val="00254AD0"/>
    <w:rsid w:val="002656C7"/>
    <w:rsid w:val="002725CA"/>
    <w:rsid w:val="00274950"/>
    <w:rsid w:val="00277A29"/>
    <w:rsid w:val="00280EB7"/>
    <w:rsid w:val="00281C3B"/>
    <w:rsid w:val="002B1CDA"/>
    <w:rsid w:val="002C1AE8"/>
    <w:rsid w:val="0030379C"/>
    <w:rsid w:val="003107FA"/>
    <w:rsid w:val="0032058E"/>
    <w:rsid w:val="003229D8"/>
    <w:rsid w:val="00323424"/>
    <w:rsid w:val="00337633"/>
    <w:rsid w:val="0034759C"/>
    <w:rsid w:val="0036127B"/>
    <w:rsid w:val="00375E8A"/>
    <w:rsid w:val="0039277A"/>
    <w:rsid w:val="00392D73"/>
    <w:rsid w:val="003972E0"/>
    <w:rsid w:val="003A0447"/>
    <w:rsid w:val="003A0C75"/>
    <w:rsid w:val="003A5CDB"/>
    <w:rsid w:val="003C2CC4"/>
    <w:rsid w:val="003D4B23"/>
    <w:rsid w:val="003E5A57"/>
    <w:rsid w:val="0042233A"/>
    <w:rsid w:val="004262E2"/>
    <w:rsid w:val="004325CB"/>
    <w:rsid w:val="00432930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B2C9D"/>
    <w:rsid w:val="004C6FBA"/>
    <w:rsid w:val="004E05DD"/>
    <w:rsid w:val="004F0881"/>
    <w:rsid w:val="00527910"/>
    <w:rsid w:val="005420F2"/>
    <w:rsid w:val="00547C8F"/>
    <w:rsid w:val="005500DD"/>
    <w:rsid w:val="005501BE"/>
    <w:rsid w:val="00562335"/>
    <w:rsid w:val="00563498"/>
    <w:rsid w:val="00590144"/>
    <w:rsid w:val="0059588D"/>
    <w:rsid w:val="005A4196"/>
    <w:rsid w:val="005B03C6"/>
    <w:rsid w:val="005B3DB3"/>
    <w:rsid w:val="005B77F6"/>
    <w:rsid w:val="005C6796"/>
    <w:rsid w:val="005C7602"/>
    <w:rsid w:val="005D2018"/>
    <w:rsid w:val="005D5DD6"/>
    <w:rsid w:val="005E731E"/>
    <w:rsid w:val="00604E72"/>
    <w:rsid w:val="00611FC4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500BA"/>
    <w:rsid w:val="00663EED"/>
    <w:rsid w:val="00665835"/>
    <w:rsid w:val="00666E76"/>
    <w:rsid w:val="00676449"/>
    <w:rsid w:val="00677B83"/>
    <w:rsid w:val="006A1372"/>
    <w:rsid w:val="006A7392"/>
    <w:rsid w:val="006C0D34"/>
    <w:rsid w:val="006D12B1"/>
    <w:rsid w:val="006E564B"/>
    <w:rsid w:val="00704CDB"/>
    <w:rsid w:val="00705B77"/>
    <w:rsid w:val="00711C13"/>
    <w:rsid w:val="0072632A"/>
    <w:rsid w:val="007413E7"/>
    <w:rsid w:val="007434BC"/>
    <w:rsid w:val="00744314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F6611"/>
    <w:rsid w:val="007F6894"/>
    <w:rsid w:val="008175E9"/>
    <w:rsid w:val="00823B1A"/>
    <w:rsid w:val="008242D7"/>
    <w:rsid w:val="00824C37"/>
    <w:rsid w:val="00854B0D"/>
    <w:rsid w:val="00860540"/>
    <w:rsid w:val="00871FD5"/>
    <w:rsid w:val="00875EAC"/>
    <w:rsid w:val="00884FD0"/>
    <w:rsid w:val="00895E97"/>
    <w:rsid w:val="008979B1"/>
    <w:rsid w:val="008A6B25"/>
    <w:rsid w:val="008A6C4F"/>
    <w:rsid w:val="008C1297"/>
    <w:rsid w:val="008D53CE"/>
    <w:rsid w:val="008E0E46"/>
    <w:rsid w:val="008F79EE"/>
    <w:rsid w:val="00904FD7"/>
    <w:rsid w:val="00945A5D"/>
    <w:rsid w:val="00946A04"/>
    <w:rsid w:val="00957117"/>
    <w:rsid w:val="00963CBA"/>
    <w:rsid w:val="0097518C"/>
    <w:rsid w:val="009854F2"/>
    <w:rsid w:val="0099124E"/>
    <w:rsid w:val="00991261"/>
    <w:rsid w:val="009C48E5"/>
    <w:rsid w:val="009D1AAE"/>
    <w:rsid w:val="009F0F06"/>
    <w:rsid w:val="00A1427D"/>
    <w:rsid w:val="00A72F22"/>
    <w:rsid w:val="00A73040"/>
    <w:rsid w:val="00A748A6"/>
    <w:rsid w:val="00A75B6F"/>
    <w:rsid w:val="00A75EC9"/>
    <w:rsid w:val="00A8523D"/>
    <w:rsid w:val="00A879A4"/>
    <w:rsid w:val="00A93914"/>
    <w:rsid w:val="00A93EFD"/>
    <w:rsid w:val="00AC1D2F"/>
    <w:rsid w:val="00AD22A1"/>
    <w:rsid w:val="00AE06E2"/>
    <w:rsid w:val="00AE5C5F"/>
    <w:rsid w:val="00AF523B"/>
    <w:rsid w:val="00AF56F0"/>
    <w:rsid w:val="00B06A8F"/>
    <w:rsid w:val="00B20FD5"/>
    <w:rsid w:val="00B250D7"/>
    <w:rsid w:val="00B30179"/>
    <w:rsid w:val="00B3094C"/>
    <w:rsid w:val="00B30FA9"/>
    <w:rsid w:val="00B3317B"/>
    <w:rsid w:val="00B44060"/>
    <w:rsid w:val="00B51A46"/>
    <w:rsid w:val="00B707EC"/>
    <w:rsid w:val="00B81E12"/>
    <w:rsid w:val="00B93068"/>
    <w:rsid w:val="00BB0133"/>
    <w:rsid w:val="00BB027F"/>
    <w:rsid w:val="00BC74E9"/>
    <w:rsid w:val="00BE618E"/>
    <w:rsid w:val="00BF169C"/>
    <w:rsid w:val="00BF7DE7"/>
    <w:rsid w:val="00C031EF"/>
    <w:rsid w:val="00C07513"/>
    <w:rsid w:val="00C07A73"/>
    <w:rsid w:val="00C44E98"/>
    <w:rsid w:val="00C463DD"/>
    <w:rsid w:val="00C62F76"/>
    <w:rsid w:val="00C70190"/>
    <w:rsid w:val="00C745C3"/>
    <w:rsid w:val="00C94877"/>
    <w:rsid w:val="00CA2FB6"/>
    <w:rsid w:val="00CB2FC3"/>
    <w:rsid w:val="00CB4E01"/>
    <w:rsid w:val="00CC5473"/>
    <w:rsid w:val="00CD3225"/>
    <w:rsid w:val="00CD5FED"/>
    <w:rsid w:val="00CE46BA"/>
    <w:rsid w:val="00CE4A8F"/>
    <w:rsid w:val="00CE5C55"/>
    <w:rsid w:val="00CF5E82"/>
    <w:rsid w:val="00CF74F9"/>
    <w:rsid w:val="00CF7E49"/>
    <w:rsid w:val="00D12328"/>
    <w:rsid w:val="00D1524C"/>
    <w:rsid w:val="00D2031B"/>
    <w:rsid w:val="00D25FE2"/>
    <w:rsid w:val="00D265D3"/>
    <w:rsid w:val="00D43252"/>
    <w:rsid w:val="00D46231"/>
    <w:rsid w:val="00D6027D"/>
    <w:rsid w:val="00D625F6"/>
    <w:rsid w:val="00D63ED2"/>
    <w:rsid w:val="00D71E33"/>
    <w:rsid w:val="00D729F2"/>
    <w:rsid w:val="00D753D8"/>
    <w:rsid w:val="00D770FE"/>
    <w:rsid w:val="00D948D6"/>
    <w:rsid w:val="00D96CC5"/>
    <w:rsid w:val="00D978C6"/>
    <w:rsid w:val="00DA67AD"/>
    <w:rsid w:val="00DA6D5E"/>
    <w:rsid w:val="00DB63BF"/>
    <w:rsid w:val="00DD3691"/>
    <w:rsid w:val="00DD62B9"/>
    <w:rsid w:val="00DF6FE9"/>
    <w:rsid w:val="00E130AB"/>
    <w:rsid w:val="00E1345B"/>
    <w:rsid w:val="00E1679E"/>
    <w:rsid w:val="00E5644E"/>
    <w:rsid w:val="00E7260F"/>
    <w:rsid w:val="00E81230"/>
    <w:rsid w:val="00E8535A"/>
    <w:rsid w:val="00E877D6"/>
    <w:rsid w:val="00E96630"/>
    <w:rsid w:val="00E96952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4674"/>
    <w:rsid w:val="00F608CD"/>
    <w:rsid w:val="00F638EE"/>
    <w:rsid w:val="00FB521E"/>
    <w:rsid w:val="00FB7353"/>
    <w:rsid w:val="00FC48A3"/>
    <w:rsid w:val="00FC68B7"/>
    <w:rsid w:val="00FD6B2B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0903-8077-4318-AD06-091922E1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2016-03-21T14:32:00Z</cp:lastPrinted>
  <dcterms:created xsi:type="dcterms:W3CDTF">2016-03-21T14:32:00Z</dcterms:created>
  <dcterms:modified xsi:type="dcterms:W3CDTF">2016-03-21T14:33:00Z</dcterms:modified>
</cp:coreProperties>
</file>