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D9" w:rsidRPr="00CC150F" w:rsidRDefault="000941D9" w:rsidP="000941D9">
      <w:pPr>
        <w:spacing w:line="240" w:lineRule="auto"/>
        <w:rPr>
          <w:sz w:val="2"/>
          <w:lang w:val="fr-CH"/>
        </w:rPr>
        <w:sectPr w:rsidR="000941D9" w:rsidRPr="00CC150F" w:rsidSect="000941D9">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CC150F">
        <w:rPr>
          <w:rStyle w:val="CommentReference"/>
          <w:lang w:val="fr-CH"/>
        </w:rPr>
        <w:commentReference w:id="0"/>
      </w:r>
      <w:bookmarkStart w:id="1" w:name="_GoBack"/>
      <w:bookmarkEnd w:id="1"/>
    </w:p>
    <w:p w:rsidR="000941D9" w:rsidRPr="00CC150F" w:rsidRDefault="000941D9" w:rsidP="000941D9">
      <w:pPr>
        <w:pStyle w:val="H1"/>
        <w:spacing w:after="120"/>
        <w:rPr>
          <w:sz w:val="28"/>
          <w:lang w:val="fr-CH"/>
        </w:rPr>
      </w:pPr>
      <w:r w:rsidRPr="00CC150F">
        <w:rPr>
          <w:sz w:val="28"/>
          <w:lang w:val="fr-CH"/>
        </w:rPr>
        <w:lastRenderedPageBreak/>
        <w:t>Commission économique pour l’Europe</w:t>
      </w:r>
    </w:p>
    <w:p w:rsidR="000941D9" w:rsidRPr="00CC150F" w:rsidRDefault="000941D9" w:rsidP="000941D9">
      <w:pPr>
        <w:pStyle w:val="H1"/>
        <w:spacing w:after="120" w:line="300" w:lineRule="exact"/>
        <w:rPr>
          <w:b w:val="0"/>
          <w:sz w:val="28"/>
          <w:lang w:val="fr-CH"/>
        </w:rPr>
      </w:pPr>
      <w:r w:rsidRPr="00CC150F">
        <w:rPr>
          <w:b w:val="0"/>
          <w:sz w:val="28"/>
          <w:lang w:val="fr-CH"/>
        </w:rPr>
        <w:t>Comité des transports intérieurs</w:t>
      </w:r>
    </w:p>
    <w:p w:rsidR="00DC24C6" w:rsidRPr="00CC150F" w:rsidRDefault="00DC24C6" w:rsidP="00DC24C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CC150F">
        <w:rPr>
          <w:lang w:val="fr-CH"/>
        </w:rPr>
        <w:t xml:space="preserve">Forum </w:t>
      </w:r>
      <w:bookmarkStart w:id="2" w:name="insstart"/>
      <w:bookmarkEnd w:id="2"/>
      <w:r w:rsidRPr="00CC150F">
        <w:rPr>
          <w:lang w:val="fr-CH"/>
        </w:rPr>
        <w:t xml:space="preserve">mondial de l’harmonisation </w:t>
      </w:r>
      <w:r w:rsidR="00482DDC">
        <w:rPr>
          <w:lang w:val="fr-CH"/>
        </w:rPr>
        <w:br/>
      </w:r>
      <w:r w:rsidRPr="00CC150F">
        <w:rPr>
          <w:lang w:val="fr-CH"/>
        </w:rPr>
        <w:t>des Règlements concernant les véhicules</w:t>
      </w:r>
    </w:p>
    <w:p w:rsidR="00DC24C6" w:rsidRPr="00CC150F" w:rsidRDefault="00DC24C6" w:rsidP="00DC24C6">
      <w:pPr>
        <w:spacing w:line="120" w:lineRule="exact"/>
        <w:rPr>
          <w:sz w:val="10"/>
          <w:lang w:val="fr-CH"/>
        </w:rPr>
      </w:pPr>
    </w:p>
    <w:p w:rsidR="00DC24C6" w:rsidRPr="00CC150F" w:rsidRDefault="00DC24C6" w:rsidP="00DC24C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CC150F">
        <w:rPr>
          <w:lang w:val="fr-CH"/>
        </w:rPr>
        <w:t>Groupe de travail de la sécurité passive</w:t>
      </w:r>
    </w:p>
    <w:p w:rsidR="00DC24C6" w:rsidRPr="00CC150F" w:rsidRDefault="00DC24C6" w:rsidP="00DC24C6">
      <w:pPr>
        <w:spacing w:line="120" w:lineRule="exact"/>
        <w:rPr>
          <w:sz w:val="10"/>
          <w:lang w:val="fr-CH"/>
        </w:rPr>
      </w:pPr>
    </w:p>
    <w:p w:rsidR="00DC24C6" w:rsidRPr="00CC150F" w:rsidRDefault="00DC24C6" w:rsidP="00DC24C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CC150F">
        <w:rPr>
          <w:lang w:val="fr-CH"/>
        </w:rPr>
        <w:t>Cinquante-huitième session</w:t>
      </w:r>
    </w:p>
    <w:p w:rsidR="00DC24C6" w:rsidRPr="00CC150F" w:rsidRDefault="00DC24C6" w:rsidP="00DC24C6">
      <w:pPr>
        <w:rPr>
          <w:bCs/>
          <w:lang w:val="fr-CH"/>
        </w:rPr>
      </w:pPr>
      <w:r w:rsidRPr="00CC150F">
        <w:rPr>
          <w:lang w:val="fr-CH"/>
        </w:rPr>
        <w:t>Genève, 8-11 décembre 2015</w:t>
      </w:r>
    </w:p>
    <w:p w:rsidR="00DC24C6" w:rsidRPr="00CC150F" w:rsidRDefault="00DC24C6" w:rsidP="00DC24C6">
      <w:pPr>
        <w:rPr>
          <w:bCs/>
          <w:lang w:val="fr-CH"/>
        </w:rPr>
      </w:pPr>
      <w:r w:rsidRPr="00CC150F">
        <w:rPr>
          <w:lang w:val="fr-CH"/>
        </w:rPr>
        <w:t xml:space="preserve">Point </w:t>
      </w:r>
      <w:r w:rsidR="005E41AC">
        <w:rPr>
          <w:lang w:val="fr-CH"/>
        </w:rPr>
        <w:t>11</w:t>
      </w:r>
      <w:r w:rsidRPr="00CC150F">
        <w:rPr>
          <w:lang w:val="fr-CH"/>
        </w:rPr>
        <w:t xml:space="preserve"> de l’ordre du jour provisoire</w:t>
      </w:r>
    </w:p>
    <w:p w:rsidR="00DC24C6" w:rsidRPr="00CC150F" w:rsidRDefault="00DC24C6" w:rsidP="00DC24C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CC150F">
        <w:rPr>
          <w:lang w:val="fr-CH"/>
        </w:rPr>
        <w:t>Règlement n</w:t>
      </w:r>
      <w:r w:rsidRPr="00CC150F">
        <w:rPr>
          <w:vertAlign w:val="superscript"/>
          <w:lang w:val="fr-CH"/>
        </w:rPr>
        <w:t>o</w:t>
      </w:r>
      <w:r w:rsidRPr="00CC150F">
        <w:rPr>
          <w:lang w:val="fr-CH"/>
        </w:rPr>
        <w:t> 17 (Résistance des sièges)</w:t>
      </w:r>
    </w:p>
    <w:p w:rsidR="00DC24C6" w:rsidRPr="00CC150F" w:rsidRDefault="00DC24C6" w:rsidP="00DC24C6">
      <w:pPr>
        <w:spacing w:line="120" w:lineRule="exact"/>
        <w:rPr>
          <w:sz w:val="10"/>
          <w:lang w:val="fr-CH"/>
        </w:rPr>
      </w:pPr>
    </w:p>
    <w:p w:rsidR="00DC24C6" w:rsidRPr="00CC150F" w:rsidRDefault="00DC24C6" w:rsidP="00DC24C6">
      <w:pPr>
        <w:spacing w:line="120" w:lineRule="exact"/>
        <w:rPr>
          <w:sz w:val="10"/>
          <w:lang w:val="fr-CH"/>
        </w:rPr>
      </w:pPr>
    </w:p>
    <w:p w:rsidR="00DC24C6" w:rsidRPr="00CC150F" w:rsidRDefault="00DC24C6" w:rsidP="00DC24C6">
      <w:pPr>
        <w:spacing w:line="120" w:lineRule="exact"/>
        <w:rPr>
          <w:sz w:val="10"/>
          <w:lang w:val="fr-CH"/>
        </w:rPr>
      </w:pPr>
    </w:p>
    <w:p w:rsidR="00DC24C6" w:rsidRPr="00CC150F" w:rsidRDefault="00DC24C6" w:rsidP="00DC24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C150F">
        <w:rPr>
          <w:lang w:val="fr-CH"/>
        </w:rPr>
        <w:tab/>
      </w:r>
      <w:r w:rsidRPr="00CC150F">
        <w:rPr>
          <w:lang w:val="fr-CH"/>
        </w:rPr>
        <w:tab/>
      </w:r>
      <w:r w:rsidRPr="00CC150F">
        <w:rPr>
          <w:spacing w:val="-4"/>
          <w:lang w:val="fr-CH"/>
        </w:rPr>
        <w:t>Proposition de complément 4 à la série 08 d’amendements</w:t>
      </w:r>
      <w:r w:rsidRPr="00CC150F">
        <w:rPr>
          <w:lang w:val="fr-CH"/>
        </w:rPr>
        <w:t xml:space="preserve"> au Règlement n</w:t>
      </w:r>
      <w:r w:rsidRPr="00CC150F">
        <w:rPr>
          <w:vertAlign w:val="superscript"/>
          <w:lang w:val="fr-CH"/>
        </w:rPr>
        <w:t>o</w:t>
      </w:r>
      <w:r w:rsidRPr="00CC150F">
        <w:rPr>
          <w:lang w:val="fr-CH"/>
        </w:rPr>
        <w:t> 17 (Résistance des sièges)</w:t>
      </w:r>
    </w:p>
    <w:p w:rsidR="00632D75" w:rsidRPr="00CC150F" w:rsidRDefault="00632D75" w:rsidP="00632D75">
      <w:pPr>
        <w:pStyle w:val="SingleTxt"/>
        <w:spacing w:after="0" w:line="120" w:lineRule="exact"/>
        <w:rPr>
          <w:sz w:val="10"/>
          <w:lang w:val="fr-CH"/>
        </w:rPr>
      </w:pPr>
    </w:p>
    <w:p w:rsidR="00632D75" w:rsidRPr="00CC150F" w:rsidRDefault="00632D75" w:rsidP="00632D75">
      <w:pPr>
        <w:pStyle w:val="SingleTxt"/>
        <w:spacing w:after="0" w:line="120" w:lineRule="exact"/>
        <w:rPr>
          <w:sz w:val="10"/>
          <w:lang w:val="fr-CH"/>
        </w:rPr>
      </w:pPr>
    </w:p>
    <w:p w:rsidR="00DC24C6" w:rsidRPr="00CC150F" w:rsidRDefault="00632D75" w:rsidP="00632D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CH"/>
        </w:rPr>
      </w:pPr>
      <w:r w:rsidRPr="00CC150F">
        <w:rPr>
          <w:lang w:val="fr-CH"/>
        </w:rPr>
        <w:tab/>
      </w:r>
      <w:r w:rsidRPr="00CC150F">
        <w:rPr>
          <w:lang w:val="fr-CH"/>
        </w:rPr>
        <w:tab/>
      </w:r>
      <w:r w:rsidR="00DC24C6" w:rsidRPr="00CC150F">
        <w:rPr>
          <w:lang w:val="fr-CH"/>
        </w:rPr>
        <w:t>Communication de l’expert des Pays-Bas</w:t>
      </w:r>
      <w:r w:rsidRPr="00CC150F">
        <w:rPr>
          <w:rStyle w:val="FootnoteReference"/>
          <w:b w:val="0"/>
          <w:sz w:val="20"/>
          <w:szCs w:val="20"/>
          <w:vertAlign w:val="baseline"/>
          <w:lang w:val="fr-CH"/>
        </w:rPr>
        <w:footnoteReference w:customMarkFollows="1" w:id="1"/>
        <w:t>*</w:t>
      </w:r>
    </w:p>
    <w:p w:rsidR="00632D75" w:rsidRPr="00CC150F" w:rsidRDefault="00632D75" w:rsidP="00632D75">
      <w:pPr>
        <w:pStyle w:val="SingleTxt"/>
        <w:spacing w:after="0" w:line="120" w:lineRule="exact"/>
        <w:rPr>
          <w:sz w:val="10"/>
          <w:lang w:val="fr-CH"/>
        </w:rPr>
      </w:pPr>
    </w:p>
    <w:p w:rsidR="00632D75" w:rsidRPr="00CC150F" w:rsidRDefault="00632D75" w:rsidP="00632D75">
      <w:pPr>
        <w:pStyle w:val="SingleTxt"/>
        <w:spacing w:after="0" w:line="120" w:lineRule="exact"/>
        <w:rPr>
          <w:sz w:val="10"/>
          <w:lang w:val="fr-CH"/>
        </w:rPr>
      </w:pPr>
    </w:p>
    <w:p w:rsidR="000941D9" w:rsidRPr="00CC150F" w:rsidRDefault="00632D75" w:rsidP="00DC24C6">
      <w:pPr>
        <w:pStyle w:val="SingleTxt"/>
        <w:rPr>
          <w:lang w:val="fr-CH"/>
        </w:rPr>
      </w:pPr>
      <w:r w:rsidRPr="00CC150F">
        <w:rPr>
          <w:lang w:val="fr-CH"/>
        </w:rPr>
        <w:tab/>
      </w:r>
      <w:r w:rsidR="00DC24C6" w:rsidRPr="00CC150F">
        <w:rPr>
          <w:lang w:val="fr-CH"/>
        </w:rPr>
        <w:t>Le texte ci-après, établi par l’expert des Pays-Bas, propose des amendements autorisant un déplacement accru vers l’avant des occupants attachés dans le cas de l’utilisation de nouvelles ceintures de sécurité équipées de limiteurs de charge réglés à une valeur plus basse. Il est fondé sur le document ECE/TRANS/WP.29/</w:t>
      </w:r>
      <w:r w:rsidR="00AD7AA6" w:rsidRPr="00CC150F">
        <w:rPr>
          <w:lang w:val="fr-CH"/>
        </w:rPr>
        <w:br/>
      </w:r>
      <w:r w:rsidR="00DC24C6" w:rsidRPr="00CC150F">
        <w:rPr>
          <w:lang w:val="fr-CH"/>
        </w:rPr>
        <w:t>GRSP/2015/14, distribué à la cinquantième-septième session du Groupe de travail de la sécurité passive (GRSP). Les modifications au texte actuel du Règlement sont indiquées en caractères gras pour le texte nouveau ou en caractères biffés pour le texte supprimé.</w:t>
      </w:r>
    </w:p>
    <w:p w:rsidR="00EB72E5" w:rsidRPr="00CC150F" w:rsidRDefault="00EB72E5" w:rsidP="00DC24C6">
      <w:pPr>
        <w:pStyle w:val="SingleTxt"/>
        <w:rPr>
          <w:lang w:val="fr-CH"/>
        </w:rPr>
      </w:pPr>
    </w:p>
    <w:p w:rsidR="00DC24C6" w:rsidRPr="00CC150F" w:rsidRDefault="00DC24C6">
      <w:pPr>
        <w:spacing w:line="240" w:lineRule="auto"/>
        <w:rPr>
          <w:lang w:val="fr-CH"/>
        </w:rPr>
      </w:pPr>
      <w:r w:rsidRPr="00CC150F">
        <w:rPr>
          <w:lang w:val="fr-CH"/>
        </w:rPr>
        <w:br w:type="page"/>
      </w:r>
    </w:p>
    <w:p w:rsidR="00DC24C6" w:rsidRPr="00CC150F" w:rsidRDefault="00DC24C6" w:rsidP="00CC150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C150F">
        <w:rPr>
          <w:lang w:val="fr-CH"/>
        </w:rPr>
        <w:lastRenderedPageBreak/>
        <w:tab/>
        <w:t>I.</w:t>
      </w:r>
      <w:r w:rsidRPr="00CC150F">
        <w:rPr>
          <w:lang w:val="fr-CH"/>
        </w:rPr>
        <w:tab/>
        <w:t>Proposition</w:t>
      </w:r>
    </w:p>
    <w:p w:rsidR="00CC150F" w:rsidRPr="00CC150F" w:rsidRDefault="00CC150F" w:rsidP="00CC150F">
      <w:pPr>
        <w:pStyle w:val="SingleTxt"/>
        <w:spacing w:after="0" w:line="120" w:lineRule="exact"/>
        <w:rPr>
          <w:sz w:val="10"/>
          <w:lang w:val="fr-CH"/>
        </w:rPr>
      </w:pPr>
    </w:p>
    <w:p w:rsidR="00CC150F" w:rsidRPr="00CC150F" w:rsidRDefault="00CC150F" w:rsidP="00CC150F">
      <w:pPr>
        <w:pStyle w:val="SingleTxt"/>
        <w:spacing w:after="0" w:line="120" w:lineRule="exact"/>
        <w:rPr>
          <w:sz w:val="10"/>
          <w:lang w:val="fr-CH"/>
        </w:rPr>
      </w:pPr>
    </w:p>
    <w:p w:rsidR="00DC24C6" w:rsidRPr="00CC150F" w:rsidRDefault="00DC24C6" w:rsidP="00DC24C6">
      <w:pPr>
        <w:pStyle w:val="SingleTxt"/>
        <w:rPr>
          <w:lang w:val="fr-CH"/>
        </w:rPr>
      </w:pPr>
      <w:r w:rsidRPr="00CC150F">
        <w:rPr>
          <w:i/>
          <w:iCs/>
          <w:lang w:val="fr-CH"/>
        </w:rPr>
        <w:t>Paragraphe 5.2.3</w:t>
      </w:r>
      <w:r w:rsidRPr="00CC150F">
        <w:rPr>
          <w:lang w:val="fr-CH"/>
        </w:rPr>
        <w:t>, lire</w:t>
      </w:r>
      <w:r w:rsidR="00CC150F" w:rsidRPr="00CC150F">
        <w:rPr>
          <w:lang w:val="fr-CH"/>
        </w:rPr>
        <w:t> </w:t>
      </w:r>
      <w:r w:rsidRPr="00CC150F">
        <w:rPr>
          <w:lang w:val="fr-CH"/>
        </w:rPr>
        <w:t>:</w:t>
      </w:r>
    </w:p>
    <w:p w:rsidR="00DC24C6" w:rsidRPr="00CC150F" w:rsidRDefault="00CC150F" w:rsidP="00CE53C9">
      <w:pPr>
        <w:pStyle w:val="SingleTxt"/>
        <w:ind w:left="2693" w:hanging="1426"/>
        <w:rPr>
          <w:lang w:val="fr-CH"/>
        </w:rPr>
      </w:pPr>
      <w:r>
        <w:rPr>
          <w:lang w:val="fr-CH"/>
        </w:rPr>
        <w:t>« </w:t>
      </w:r>
      <w:r w:rsidR="00DC24C6" w:rsidRPr="00CC150F">
        <w:rPr>
          <w:lang w:val="fr-CH"/>
        </w:rPr>
        <w:t>5.2</w:t>
      </w:r>
      <w:r w:rsidR="00CE53C9">
        <w:rPr>
          <w:lang w:val="fr-CH"/>
        </w:rPr>
        <w:t>.3</w:t>
      </w:r>
      <w:r w:rsidR="00DC24C6" w:rsidRPr="00CC150F">
        <w:rPr>
          <w:lang w:val="fr-CH"/>
        </w:rPr>
        <w:tab/>
      </w:r>
      <w:r w:rsidR="00CE53C9">
        <w:rPr>
          <w:lang w:val="fr-CH"/>
        </w:rPr>
        <w:tab/>
      </w:r>
      <w:r w:rsidR="00DC24C6" w:rsidRPr="00CC150F">
        <w:rPr>
          <w:lang w:val="fr-CH"/>
        </w:rPr>
        <w:t xml:space="preserve">Les parties arrière des sièges, </w:t>
      </w:r>
      <w:r w:rsidR="00DC24C6" w:rsidRPr="00CC150F">
        <w:rPr>
          <w:b/>
          <w:lang w:val="fr-CH"/>
        </w:rPr>
        <w:t>y compris les parties montées sur les sièges</w:t>
      </w:r>
      <w:r w:rsidR="00DC24C6" w:rsidRPr="00CC150F">
        <w:rPr>
          <w:lang w:val="fr-CH"/>
        </w:rPr>
        <w:t>, situées dans la zone 1 telle qu’elle est définie au paragraphe</w:t>
      </w:r>
      <w:r>
        <w:rPr>
          <w:lang w:val="fr-CH"/>
        </w:rPr>
        <w:t> </w:t>
      </w:r>
      <w:r w:rsidR="00DC24C6" w:rsidRPr="00CC150F">
        <w:rPr>
          <w:lang w:val="fr-CH"/>
        </w:rPr>
        <w:t xml:space="preserve">6.8.1.1 </w:t>
      </w:r>
      <w:r w:rsidR="00DC24C6" w:rsidRPr="00F62EE7">
        <w:rPr>
          <w:strike/>
          <w:lang w:val="fr-CH"/>
        </w:rPr>
        <w:t>ci-dessous,</w:t>
      </w:r>
      <w:r w:rsidR="00DC24C6" w:rsidRPr="00CC150F">
        <w:rPr>
          <w:lang w:val="fr-CH"/>
        </w:rPr>
        <w:t xml:space="preserve"> </w:t>
      </w:r>
      <w:r w:rsidR="00DC24C6" w:rsidRPr="00CC150F">
        <w:rPr>
          <w:b/>
          <w:lang w:val="fr-CH"/>
        </w:rPr>
        <w:t>et dans la zone 2 telle qu’elle est définie au paragraphe</w:t>
      </w:r>
      <w:r>
        <w:rPr>
          <w:b/>
          <w:lang w:val="fr-CH"/>
        </w:rPr>
        <w:t> </w:t>
      </w:r>
      <w:r w:rsidR="00DC24C6" w:rsidRPr="00CC150F">
        <w:rPr>
          <w:b/>
          <w:lang w:val="fr-CH"/>
        </w:rPr>
        <w:t>6.8.1.2</w:t>
      </w:r>
      <w:r w:rsidR="00DC24C6" w:rsidRPr="00CC150F">
        <w:rPr>
          <w:lang w:val="fr-CH"/>
        </w:rPr>
        <w:t>, doivent subir avec succès l’essai de dissipation d’énergie conformément aux prescriptions de l’annexe 6 du présent Règlement.</w:t>
      </w:r>
      <w:r>
        <w:rPr>
          <w:lang w:val="fr-CH"/>
        </w:rPr>
        <w:t> ».</w:t>
      </w:r>
    </w:p>
    <w:p w:rsidR="00DC24C6" w:rsidRPr="00CC150F" w:rsidRDefault="00DC24C6" w:rsidP="00DC24C6">
      <w:pPr>
        <w:pStyle w:val="SingleTxt"/>
        <w:rPr>
          <w:lang w:val="fr-CH"/>
        </w:rPr>
      </w:pPr>
      <w:r w:rsidRPr="00CC150F">
        <w:rPr>
          <w:i/>
          <w:iCs/>
          <w:lang w:val="fr-CH"/>
        </w:rPr>
        <w:t>Paragraphe 5.2.3.2</w:t>
      </w:r>
      <w:r w:rsidRPr="00CC150F">
        <w:rPr>
          <w:lang w:val="fr-CH"/>
        </w:rPr>
        <w:t>, lire</w:t>
      </w:r>
      <w:r w:rsidR="00CC150F">
        <w:rPr>
          <w:lang w:val="fr-CH"/>
        </w:rPr>
        <w:t> </w:t>
      </w:r>
      <w:r w:rsidRPr="00CC150F">
        <w:rPr>
          <w:lang w:val="fr-CH"/>
        </w:rPr>
        <w:t>:</w:t>
      </w:r>
    </w:p>
    <w:p w:rsidR="00DC24C6" w:rsidRPr="00CC150F" w:rsidRDefault="00CC150F" w:rsidP="00CE53C9">
      <w:pPr>
        <w:pStyle w:val="SingleTxt"/>
        <w:ind w:left="2693" w:hanging="1426"/>
        <w:rPr>
          <w:lang w:val="fr-CH"/>
        </w:rPr>
      </w:pPr>
      <w:r>
        <w:rPr>
          <w:lang w:val="fr-CH"/>
        </w:rPr>
        <w:t>« </w:t>
      </w:r>
      <w:r w:rsidR="00DC24C6" w:rsidRPr="00CC150F">
        <w:rPr>
          <w:lang w:val="fr-CH"/>
        </w:rPr>
        <w:t>5.2</w:t>
      </w:r>
      <w:r w:rsidR="00CE53C9">
        <w:rPr>
          <w:lang w:val="fr-CH"/>
        </w:rPr>
        <w:t>.3.2</w:t>
      </w:r>
      <w:r w:rsidR="00DC24C6" w:rsidRPr="00CC150F">
        <w:rPr>
          <w:lang w:val="fr-CH"/>
        </w:rPr>
        <w:tab/>
      </w:r>
      <w:r w:rsidR="00CE53C9">
        <w:rPr>
          <w:lang w:val="fr-CH"/>
        </w:rPr>
        <w:tab/>
      </w:r>
      <w:r w:rsidR="00DC24C6" w:rsidRPr="00CC150F">
        <w:rPr>
          <w:lang w:val="fr-CH"/>
        </w:rPr>
        <w:t xml:space="preserve">Les prescriptions du paragraphe </w:t>
      </w:r>
      <w:r w:rsidR="00DC24C6" w:rsidRPr="00D72626">
        <w:rPr>
          <w:strike/>
          <w:lang w:val="fr-CH"/>
        </w:rPr>
        <w:t xml:space="preserve">5.1.3 </w:t>
      </w:r>
      <w:r w:rsidR="00DC24C6" w:rsidRPr="00CC150F">
        <w:rPr>
          <w:b/>
          <w:lang w:val="fr-CH"/>
        </w:rPr>
        <w:t>5.2.3</w:t>
      </w:r>
      <w:r w:rsidR="00DC24C6" w:rsidRPr="00CC150F">
        <w:rPr>
          <w:lang w:val="fr-CH"/>
        </w:rPr>
        <w:t xml:space="preserve"> ne s’appliquent pas aux sièges situés le plus à l’arrière</w:t>
      </w:r>
      <w:r w:rsidR="00DC24C6" w:rsidRPr="00D72626">
        <w:rPr>
          <w:strike/>
          <w:lang w:val="fr-CH"/>
        </w:rPr>
        <w:t xml:space="preserve">, </w:t>
      </w:r>
      <w:r w:rsidR="00DC24C6" w:rsidRPr="00CC150F">
        <w:rPr>
          <w:b/>
          <w:lang w:val="fr-CH"/>
        </w:rPr>
        <w:t>ni</w:t>
      </w:r>
      <w:r w:rsidR="00DC24C6" w:rsidRPr="00CC150F">
        <w:rPr>
          <w:lang w:val="fr-CH"/>
        </w:rPr>
        <w:t xml:space="preserve"> aux sièges à dossiers opposés</w:t>
      </w:r>
      <w:r w:rsidR="00DC24C6" w:rsidRPr="00D72626">
        <w:rPr>
          <w:strike/>
          <w:lang w:val="fr-CH"/>
        </w:rPr>
        <w:t xml:space="preserve">, ni aux sièges satisfaisant aux dispositions du Règlement </w:t>
      </w:r>
      <w:r w:rsidRPr="00D72626">
        <w:rPr>
          <w:strike/>
          <w:lang w:val="fr-CH"/>
        </w:rPr>
        <w:t>n</w:t>
      </w:r>
      <w:r w:rsidRPr="00D72626">
        <w:rPr>
          <w:strike/>
          <w:vertAlign w:val="superscript"/>
          <w:lang w:val="fr-CH"/>
        </w:rPr>
        <w:t>o</w:t>
      </w:r>
      <w:r w:rsidRPr="00D72626">
        <w:rPr>
          <w:strike/>
          <w:lang w:val="fr-CH"/>
        </w:rPr>
        <w:t> </w:t>
      </w:r>
      <w:r w:rsidR="00DC24C6" w:rsidRPr="00D72626">
        <w:rPr>
          <w:strike/>
          <w:lang w:val="fr-CH"/>
        </w:rPr>
        <w:t xml:space="preserve">21 intitulé </w:t>
      </w:r>
      <w:r w:rsidRPr="00D72626">
        <w:rPr>
          <w:strike/>
          <w:lang w:val="fr-CH"/>
        </w:rPr>
        <w:t>« </w:t>
      </w:r>
      <w:r w:rsidR="00DC24C6" w:rsidRPr="00D72626">
        <w:rPr>
          <w:strike/>
          <w:lang w:val="fr-CH"/>
        </w:rPr>
        <w:t xml:space="preserve">Prescriptions uniformes relatives à l’homologation des véhicules en ce qui concerne leur </w:t>
      </w:r>
      <w:r w:rsidR="00DC24C6" w:rsidRPr="00D72626">
        <w:rPr>
          <w:strike/>
          <w:spacing w:val="-2"/>
          <w:lang w:val="fr-CH"/>
        </w:rPr>
        <w:t>aménagement intérieur</w:t>
      </w:r>
      <w:r w:rsidRPr="00D72626">
        <w:rPr>
          <w:strike/>
          <w:spacing w:val="-2"/>
          <w:lang w:val="fr-CH"/>
        </w:rPr>
        <w:t> »</w:t>
      </w:r>
      <w:r w:rsidR="00DC24C6" w:rsidRPr="00D72626">
        <w:rPr>
          <w:strike/>
          <w:spacing w:val="-2"/>
          <w:lang w:val="fr-CH"/>
        </w:rPr>
        <w:t xml:space="preserve"> (E/ECE/324-E/ECE/TRANS/505/Rev.1/Add.20/Rev.2,</w:t>
      </w:r>
      <w:r w:rsidR="00DC24C6" w:rsidRPr="00D72626">
        <w:rPr>
          <w:strike/>
          <w:lang w:val="fr-CH"/>
        </w:rPr>
        <w:t xml:space="preserve"> tel que modifié par l’amendement le plus récent)</w:t>
      </w:r>
      <w:r w:rsidR="00DC24C6" w:rsidRPr="00CC150F">
        <w:rPr>
          <w:lang w:val="fr-CH"/>
        </w:rPr>
        <w:t>.</w:t>
      </w:r>
      <w:r>
        <w:rPr>
          <w:lang w:val="fr-CH"/>
        </w:rPr>
        <w:t> ».</w:t>
      </w:r>
    </w:p>
    <w:p w:rsidR="00DC24C6" w:rsidRPr="00CC150F" w:rsidRDefault="00DC24C6" w:rsidP="00DC24C6">
      <w:pPr>
        <w:pStyle w:val="SingleTxt"/>
        <w:rPr>
          <w:lang w:val="fr-CH"/>
        </w:rPr>
      </w:pPr>
      <w:r w:rsidRPr="00CC150F">
        <w:rPr>
          <w:i/>
          <w:iCs/>
          <w:lang w:val="fr-CH"/>
        </w:rPr>
        <w:t>Paragraphe 5.2.4</w:t>
      </w:r>
      <w:r w:rsidRPr="00CC150F">
        <w:rPr>
          <w:lang w:val="fr-CH"/>
        </w:rPr>
        <w:t>, lire</w:t>
      </w:r>
      <w:r w:rsidR="00CC150F">
        <w:rPr>
          <w:lang w:val="fr-CH"/>
        </w:rPr>
        <w:t> </w:t>
      </w:r>
      <w:r w:rsidRPr="00CC150F">
        <w:rPr>
          <w:lang w:val="fr-CH"/>
        </w:rPr>
        <w:t>:</w:t>
      </w:r>
    </w:p>
    <w:p w:rsidR="00DC24C6" w:rsidRPr="00CC150F" w:rsidRDefault="00F62EE7" w:rsidP="00CE53C9">
      <w:pPr>
        <w:pStyle w:val="SingleTxt"/>
        <w:ind w:left="2693" w:hanging="1426"/>
        <w:rPr>
          <w:lang w:val="fr-CH"/>
        </w:rPr>
      </w:pPr>
      <w:r>
        <w:rPr>
          <w:lang w:val="fr-CH"/>
        </w:rPr>
        <w:t>« </w:t>
      </w:r>
      <w:r w:rsidR="00DC24C6" w:rsidRPr="00CC150F">
        <w:rPr>
          <w:lang w:val="fr-CH"/>
        </w:rPr>
        <w:t>5.2</w:t>
      </w:r>
      <w:r w:rsidR="00CE53C9">
        <w:rPr>
          <w:lang w:val="fr-CH"/>
        </w:rPr>
        <w:t>.4</w:t>
      </w:r>
      <w:r w:rsidR="00DC24C6" w:rsidRPr="00CC150F">
        <w:rPr>
          <w:lang w:val="fr-CH"/>
        </w:rPr>
        <w:tab/>
      </w:r>
      <w:r w:rsidR="00CE53C9">
        <w:rPr>
          <w:lang w:val="fr-CH"/>
        </w:rPr>
        <w:tab/>
      </w:r>
      <w:r w:rsidR="00DC24C6" w:rsidRPr="00CC150F">
        <w:rPr>
          <w:lang w:val="fr-CH"/>
        </w:rPr>
        <w:t>Les surfaces des parties arrière des sièges ne doivent comporter ni aspérité dangereuse, ni arête vive susceptible d’accroître le risque de blessure ou la gravité des blessures pour les occupants. Cette prescription est considérée comme respectée si les surfaces des parties arrière des sièges contrôlées dans les conditions spécifiées au paragraphe 6.1 ci-après présentent des rayons de courbure d’au moins</w:t>
      </w:r>
      <w:r>
        <w:rPr>
          <w:lang w:val="fr-CH"/>
        </w:rPr>
        <w:t> </w:t>
      </w:r>
      <w:r w:rsidR="00DC24C6" w:rsidRPr="00CC150F">
        <w:rPr>
          <w:lang w:val="fr-CH"/>
        </w:rPr>
        <w:t>:</w:t>
      </w:r>
    </w:p>
    <w:p w:rsidR="00DC24C6" w:rsidRPr="00CC150F" w:rsidRDefault="00DC24C6" w:rsidP="00DC24C6">
      <w:pPr>
        <w:pStyle w:val="SingleTxt"/>
        <w:rPr>
          <w:lang w:val="fr-CH"/>
        </w:rPr>
      </w:pPr>
      <w:r w:rsidRPr="00CC150F">
        <w:rPr>
          <w:lang w:val="fr-CH"/>
        </w:rPr>
        <w:tab/>
      </w:r>
      <w:r w:rsidR="00DC2459">
        <w:rPr>
          <w:lang w:val="fr-CH"/>
        </w:rPr>
        <w:tab/>
      </w:r>
      <w:r w:rsidR="00CE53C9">
        <w:rPr>
          <w:lang w:val="fr-CH"/>
        </w:rPr>
        <w:tab/>
      </w:r>
      <w:r w:rsidRPr="00CC150F">
        <w:rPr>
          <w:lang w:val="fr-CH"/>
        </w:rPr>
        <w:t xml:space="preserve">2,5 mm dans la zone 1 </w:t>
      </w:r>
      <w:r w:rsidRPr="00CC150F">
        <w:rPr>
          <w:b/>
          <w:lang w:val="fr-CH"/>
        </w:rPr>
        <w:t>et dans la zone 2</w:t>
      </w:r>
      <w:r w:rsidRPr="00CC150F">
        <w:rPr>
          <w:lang w:val="fr-CH"/>
        </w:rPr>
        <w:t>,</w:t>
      </w:r>
    </w:p>
    <w:p w:rsidR="00DC24C6" w:rsidRPr="00DC2459" w:rsidRDefault="00DC24C6" w:rsidP="00DC24C6">
      <w:pPr>
        <w:pStyle w:val="SingleTxt"/>
        <w:rPr>
          <w:strike/>
          <w:lang w:val="fr-CH"/>
        </w:rPr>
      </w:pPr>
      <w:r w:rsidRPr="00CC150F">
        <w:rPr>
          <w:lang w:val="fr-CH"/>
        </w:rPr>
        <w:tab/>
      </w:r>
      <w:r w:rsidR="00DC2459">
        <w:rPr>
          <w:lang w:val="fr-CH"/>
        </w:rPr>
        <w:tab/>
      </w:r>
      <w:r w:rsidR="00CE53C9">
        <w:rPr>
          <w:lang w:val="fr-CH"/>
        </w:rPr>
        <w:tab/>
      </w:r>
      <w:r w:rsidRPr="00DC2459">
        <w:rPr>
          <w:strike/>
          <w:lang w:val="fr-CH"/>
        </w:rPr>
        <w:t>5,0 mm dans la zone 2,</w:t>
      </w:r>
    </w:p>
    <w:p w:rsidR="00DC24C6" w:rsidRPr="00CC150F" w:rsidRDefault="00DC24C6" w:rsidP="00DC24C6">
      <w:pPr>
        <w:pStyle w:val="SingleTxt"/>
        <w:rPr>
          <w:lang w:val="fr-CH"/>
        </w:rPr>
      </w:pPr>
      <w:r w:rsidRPr="00CC150F">
        <w:rPr>
          <w:lang w:val="fr-CH"/>
        </w:rPr>
        <w:tab/>
      </w:r>
      <w:r w:rsidR="00DC2459">
        <w:rPr>
          <w:lang w:val="fr-CH"/>
        </w:rPr>
        <w:tab/>
      </w:r>
      <w:r w:rsidR="00CE53C9">
        <w:rPr>
          <w:lang w:val="fr-CH"/>
        </w:rPr>
        <w:tab/>
      </w:r>
      <w:r w:rsidRPr="00CC150F">
        <w:rPr>
          <w:lang w:val="fr-CH"/>
        </w:rPr>
        <w:t>3,2 mm dans la zone 3.</w:t>
      </w:r>
    </w:p>
    <w:p w:rsidR="00DC24C6" w:rsidRPr="00CC150F" w:rsidRDefault="00DC24C6" w:rsidP="00DC24C6">
      <w:pPr>
        <w:pStyle w:val="SingleTxt"/>
        <w:rPr>
          <w:lang w:val="fr-CH"/>
        </w:rPr>
      </w:pPr>
      <w:r w:rsidRPr="00CC150F">
        <w:rPr>
          <w:lang w:val="fr-CH"/>
        </w:rPr>
        <w:tab/>
      </w:r>
      <w:r w:rsidR="00DC2459">
        <w:rPr>
          <w:lang w:val="fr-CH"/>
        </w:rPr>
        <w:tab/>
      </w:r>
      <w:r w:rsidR="00CE53C9">
        <w:rPr>
          <w:lang w:val="fr-CH"/>
        </w:rPr>
        <w:tab/>
      </w:r>
      <w:r w:rsidRPr="00CC150F">
        <w:rPr>
          <w:lang w:val="fr-CH"/>
        </w:rPr>
        <w:t>Ces zones sont définies au paragraphe 6.8.1 ci-dessous.</w:t>
      </w:r>
      <w:r w:rsidR="00DC2459">
        <w:rPr>
          <w:lang w:val="fr-CH"/>
        </w:rPr>
        <w:t> ».</w:t>
      </w:r>
    </w:p>
    <w:p w:rsidR="00DC24C6" w:rsidRPr="00CC150F" w:rsidRDefault="00DC24C6" w:rsidP="00DC24C6">
      <w:pPr>
        <w:pStyle w:val="SingleTxt"/>
        <w:rPr>
          <w:lang w:val="fr-CH"/>
        </w:rPr>
      </w:pPr>
      <w:r w:rsidRPr="00CC150F">
        <w:rPr>
          <w:i/>
          <w:iCs/>
          <w:lang w:val="fr-CH"/>
        </w:rPr>
        <w:t>Paragraphe 5.2.4.1.2</w:t>
      </w:r>
      <w:r w:rsidRPr="00CC150F">
        <w:rPr>
          <w:lang w:val="fr-CH"/>
        </w:rPr>
        <w:t>, lire</w:t>
      </w:r>
      <w:r w:rsidR="00191706">
        <w:rPr>
          <w:lang w:val="fr-CH"/>
        </w:rPr>
        <w:t> </w:t>
      </w:r>
      <w:r w:rsidRPr="00CC150F">
        <w:rPr>
          <w:lang w:val="fr-CH"/>
        </w:rPr>
        <w:t>:</w:t>
      </w:r>
    </w:p>
    <w:p w:rsidR="00DC24C6" w:rsidRPr="00CC150F" w:rsidRDefault="00CE53C9" w:rsidP="00CE53C9">
      <w:pPr>
        <w:pStyle w:val="SingleTxt"/>
        <w:ind w:left="2693" w:hanging="1426"/>
        <w:rPr>
          <w:lang w:val="fr-CH"/>
        </w:rPr>
      </w:pPr>
      <w:r>
        <w:rPr>
          <w:lang w:val="fr-CH"/>
        </w:rPr>
        <w:t>« </w:t>
      </w:r>
      <w:r w:rsidR="00DC24C6" w:rsidRPr="00CC150F">
        <w:rPr>
          <w:lang w:val="fr-CH"/>
        </w:rPr>
        <w:t>5.2</w:t>
      </w:r>
      <w:r>
        <w:rPr>
          <w:lang w:val="fr-CH"/>
        </w:rPr>
        <w:t>.4.1.2</w:t>
      </w:r>
      <w:r>
        <w:rPr>
          <w:lang w:val="fr-CH"/>
        </w:rPr>
        <w:tab/>
      </w:r>
      <w:r>
        <w:rPr>
          <w:lang w:val="fr-CH"/>
        </w:rPr>
        <w:tab/>
      </w:r>
      <w:r w:rsidR="00DC24C6" w:rsidRPr="00CC150F">
        <w:rPr>
          <w:lang w:val="fr-CH"/>
        </w:rPr>
        <w:t xml:space="preserve">Aux sièges les plus en arrière </w:t>
      </w:r>
      <w:r w:rsidR="00DC24C6" w:rsidRPr="00CC150F">
        <w:rPr>
          <w:b/>
          <w:lang w:val="fr-CH"/>
        </w:rPr>
        <w:t>et</w:t>
      </w:r>
      <w:r w:rsidR="00DC24C6" w:rsidRPr="00CC150F">
        <w:rPr>
          <w:lang w:val="fr-CH"/>
        </w:rPr>
        <w:t xml:space="preserve"> aux sièges à dossiers opposés </w:t>
      </w:r>
      <w:r w:rsidR="00DC24C6" w:rsidRPr="00A66847">
        <w:rPr>
          <w:strike/>
          <w:lang w:val="fr-CH"/>
        </w:rPr>
        <w:t xml:space="preserve">ou aux sièges satisfaisant aux dispositions du Règlement </w:t>
      </w:r>
      <w:r w:rsidRPr="00A66847">
        <w:rPr>
          <w:strike/>
          <w:lang w:val="fr-CH"/>
        </w:rPr>
        <w:t>n</w:t>
      </w:r>
      <w:r w:rsidRPr="00A66847">
        <w:rPr>
          <w:strike/>
          <w:vertAlign w:val="superscript"/>
          <w:lang w:val="fr-CH"/>
        </w:rPr>
        <w:t>o</w:t>
      </w:r>
      <w:r w:rsidRPr="00A66847">
        <w:rPr>
          <w:strike/>
          <w:lang w:val="fr-CH"/>
        </w:rPr>
        <w:t> </w:t>
      </w:r>
      <w:r w:rsidR="00DC24C6" w:rsidRPr="00A66847">
        <w:rPr>
          <w:strike/>
          <w:lang w:val="fr-CH"/>
        </w:rPr>
        <w:t xml:space="preserve">21 intitulé </w:t>
      </w:r>
      <w:r w:rsidRPr="00A66847">
        <w:rPr>
          <w:strike/>
          <w:lang w:val="fr-CH"/>
        </w:rPr>
        <w:t>« </w:t>
      </w:r>
      <w:r w:rsidR="00DC24C6" w:rsidRPr="00A66847">
        <w:rPr>
          <w:strike/>
          <w:lang w:val="fr-CH"/>
        </w:rPr>
        <w:t>Prescriptions uniformes relatives à l’homologation des véhicules en ce qui concerne leur aménagement intérieur » (E/ECE/324-E/ECE/TRANS/505/Rev.1/Add.20/Rev.2, tel que modifié par l’amendement le plus récent)</w:t>
      </w:r>
      <w:r w:rsidRPr="00A66847">
        <w:rPr>
          <w:strike/>
          <w:lang w:val="fr-CH"/>
        </w:rPr>
        <w:t>.</w:t>
      </w:r>
      <w:r>
        <w:rPr>
          <w:lang w:val="fr-CH"/>
        </w:rPr>
        <w:t> ».</w:t>
      </w:r>
    </w:p>
    <w:p w:rsidR="00DC24C6" w:rsidRPr="00CC150F" w:rsidRDefault="00DC24C6" w:rsidP="00DC24C6">
      <w:pPr>
        <w:pStyle w:val="SingleTxt"/>
        <w:rPr>
          <w:lang w:val="fr-CH"/>
        </w:rPr>
      </w:pPr>
      <w:r w:rsidRPr="00CC150F">
        <w:rPr>
          <w:i/>
          <w:iCs/>
          <w:lang w:val="fr-CH"/>
        </w:rPr>
        <w:t>Paragraphe 5.2.4.2</w:t>
      </w:r>
      <w:r w:rsidRPr="00CC150F">
        <w:rPr>
          <w:lang w:val="fr-CH"/>
        </w:rPr>
        <w:t xml:space="preserve">, </w:t>
      </w:r>
      <w:proofErr w:type="gramStart"/>
      <w:r w:rsidRPr="00CC150F">
        <w:rPr>
          <w:lang w:val="fr-CH"/>
        </w:rPr>
        <w:t>supprimer</w:t>
      </w:r>
      <w:proofErr w:type="gramEnd"/>
      <w:r w:rsidR="00CE53C9">
        <w:rPr>
          <w:lang w:val="fr-CH"/>
        </w:rPr>
        <w:t> </w:t>
      </w:r>
      <w:r w:rsidRPr="00CC150F">
        <w:rPr>
          <w:lang w:val="fr-CH"/>
        </w:rPr>
        <w:t>:</w:t>
      </w:r>
    </w:p>
    <w:p w:rsidR="00DC24C6" w:rsidRPr="00CC150F" w:rsidRDefault="00DC24C6" w:rsidP="00DC24C6">
      <w:pPr>
        <w:pStyle w:val="SingleTxt"/>
        <w:rPr>
          <w:lang w:val="fr-CH"/>
        </w:rPr>
      </w:pPr>
      <w:r w:rsidRPr="00CC150F">
        <w:rPr>
          <w:i/>
          <w:iCs/>
          <w:lang w:val="fr-CH"/>
        </w:rPr>
        <w:t>Paragraphe 5.4.2</w:t>
      </w:r>
      <w:r w:rsidRPr="00CC150F">
        <w:rPr>
          <w:lang w:val="fr-CH"/>
        </w:rPr>
        <w:t>, lire</w:t>
      </w:r>
      <w:r w:rsidR="00CE53C9">
        <w:rPr>
          <w:lang w:val="fr-CH"/>
        </w:rPr>
        <w:t> </w:t>
      </w:r>
      <w:r w:rsidRPr="00CC150F">
        <w:rPr>
          <w:lang w:val="fr-CH"/>
        </w:rPr>
        <w:t>:</w:t>
      </w:r>
    </w:p>
    <w:p w:rsidR="00DC24C6" w:rsidRPr="00CC150F" w:rsidRDefault="00CE53C9" w:rsidP="00CE53C9">
      <w:pPr>
        <w:pStyle w:val="SingleTxt"/>
        <w:ind w:left="2693" w:hanging="1426"/>
        <w:rPr>
          <w:lang w:val="fr-CH"/>
        </w:rPr>
      </w:pPr>
      <w:r>
        <w:rPr>
          <w:lang w:val="fr-CH"/>
        </w:rPr>
        <w:t>« </w:t>
      </w:r>
      <w:r w:rsidR="00DC24C6" w:rsidRPr="00CC150F">
        <w:rPr>
          <w:lang w:val="fr-CH"/>
        </w:rPr>
        <w:t>5.4</w:t>
      </w:r>
      <w:r>
        <w:rPr>
          <w:lang w:val="fr-CH"/>
        </w:rPr>
        <w:t>.2</w:t>
      </w:r>
      <w:r w:rsidR="00DC24C6" w:rsidRPr="00CC150F">
        <w:rPr>
          <w:lang w:val="fr-CH"/>
        </w:rPr>
        <w:tab/>
      </w:r>
      <w:r w:rsidR="00DC24C6" w:rsidRPr="00CC150F">
        <w:rPr>
          <w:lang w:val="fr-CH"/>
        </w:rPr>
        <w:tab/>
        <w:t>Un appuie-tête doit équiper les places avant latérales de tout véhicule de la catégorie M</w:t>
      </w:r>
      <w:r w:rsidR="00DC24C6" w:rsidRPr="00CC150F">
        <w:rPr>
          <w:vertAlign w:val="subscript"/>
          <w:lang w:val="fr-CH"/>
        </w:rPr>
        <w:t>2</w:t>
      </w:r>
      <w:r w:rsidR="00DC24C6" w:rsidRPr="00CC150F">
        <w:rPr>
          <w:lang w:val="fr-CH"/>
        </w:rPr>
        <w:t xml:space="preserve"> d’une masse maximale inférieure ou égale à 3</w:t>
      </w:r>
      <w:r>
        <w:rPr>
          <w:lang w:val="fr-CH"/>
        </w:rPr>
        <w:t> 500 </w:t>
      </w:r>
      <w:r w:rsidR="00DC24C6" w:rsidRPr="00CC150F">
        <w:rPr>
          <w:lang w:val="fr-CH"/>
        </w:rPr>
        <w:t>kg et de la catégorie N</w:t>
      </w:r>
      <w:r w:rsidR="00DC24C6" w:rsidRPr="00CC150F">
        <w:rPr>
          <w:vertAlign w:val="subscript"/>
          <w:lang w:val="fr-CH"/>
        </w:rPr>
        <w:t>1</w:t>
      </w:r>
      <w:r w:rsidR="00DC24C6" w:rsidRPr="00CC150F">
        <w:rPr>
          <w:lang w:val="fr-CH"/>
        </w:rPr>
        <w:t xml:space="preserve">; les appuie-tête installés dans de tels véhicules doivent satisfaire aux prescriptions du Règlement </w:t>
      </w:r>
      <w:r>
        <w:rPr>
          <w:lang w:val="fr-CH"/>
        </w:rPr>
        <w:t>n</w:t>
      </w:r>
      <w:r w:rsidRPr="00CE53C9">
        <w:rPr>
          <w:vertAlign w:val="superscript"/>
          <w:lang w:val="fr-CH"/>
        </w:rPr>
        <w:t>o</w:t>
      </w:r>
      <w:r>
        <w:rPr>
          <w:lang w:val="fr-CH"/>
        </w:rPr>
        <w:t> </w:t>
      </w:r>
      <w:r w:rsidR="00DC24C6" w:rsidRPr="00CC150F">
        <w:rPr>
          <w:lang w:val="fr-CH"/>
        </w:rPr>
        <w:t xml:space="preserve">25, modifié par </w:t>
      </w:r>
      <w:r w:rsidR="00DC24C6" w:rsidRPr="001024DC">
        <w:rPr>
          <w:strike/>
          <w:lang w:val="fr-CH"/>
        </w:rPr>
        <w:t>la série 03 d’amendement</w:t>
      </w:r>
      <w:r w:rsidR="00DC24C6" w:rsidRPr="00CC150F">
        <w:rPr>
          <w:b/>
          <w:lang w:val="fr-CH"/>
        </w:rPr>
        <w:t>s l’amendement le plus récent</w:t>
      </w:r>
      <w:r w:rsidR="00DC24C6" w:rsidRPr="00CC150F">
        <w:rPr>
          <w:lang w:val="fr-CH"/>
        </w:rPr>
        <w:t>.</w:t>
      </w:r>
      <w:r w:rsidR="00C549C9">
        <w:rPr>
          <w:lang w:val="fr-CH"/>
        </w:rPr>
        <w:t> ».</w:t>
      </w:r>
    </w:p>
    <w:p w:rsidR="00DC24C6" w:rsidRPr="00CC150F" w:rsidRDefault="00DC24C6" w:rsidP="0067542A">
      <w:pPr>
        <w:pStyle w:val="SingleTxt"/>
        <w:keepNext/>
        <w:keepLines/>
        <w:rPr>
          <w:lang w:val="fr-CH"/>
        </w:rPr>
      </w:pPr>
      <w:r w:rsidRPr="00CC150F">
        <w:rPr>
          <w:i/>
          <w:iCs/>
          <w:lang w:val="fr-CH"/>
        </w:rPr>
        <w:lastRenderedPageBreak/>
        <w:t>Paragraphe 5.5.2</w:t>
      </w:r>
      <w:r w:rsidRPr="00CC150F">
        <w:rPr>
          <w:lang w:val="fr-CH"/>
        </w:rPr>
        <w:t>, lire</w:t>
      </w:r>
      <w:r w:rsidR="00026708">
        <w:rPr>
          <w:lang w:val="fr-CH"/>
        </w:rPr>
        <w:t> </w:t>
      </w:r>
      <w:r w:rsidRPr="00CC150F">
        <w:rPr>
          <w:lang w:val="fr-CH"/>
        </w:rPr>
        <w:t>:</w:t>
      </w:r>
    </w:p>
    <w:p w:rsidR="00DC24C6" w:rsidRPr="00CC150F" w:rsidRDefault="00896392" w:rsidP="0067542A">
      <w:pPr>
        <w:pStyle w:val="SingleTxt"/>
        <w:keepNext/>
        <w:keepLines/>
        <w:ind w:left="2693" w:hanging="1426"/>
        <w:rPr>
          <w:bCs/>
          <w:lang w:val="fr-CH"/>
        </w:rPr>
      </w:pPr>
      <w:r>
        <w:rPr>
          <w:bCs/>
          <w:lang w:val="fr-CH"/>
        </w:rPr>
        <w:t>« </w:t>
      </w:r>
      <w:r w:rsidR="004255F2">
        <w:rPr>
          <w:bCs/>
          <w:lang w:val="fr-CH"/>
        </w:rPr>
        <w:t>5.5.2</w:t>
      </w:r>
      <w:r w:rsidR="00DC24C6" w:rsidRPr="00CC150F">
        <w:rPr>
          <w:bCs/>
          <w:lang w:val="fr-CH"/>
        </w:rPr>
        <w:tab/>
      </w:r>
      <w:r>
        <w:rPr>
          <w:bCs/>
          <w:lang w:val="fr-CH"/>
        </w:rPr>
        <w:tab/>
      </w:r>
      <w:r w:rsidR="00DC24C6" w:rsidRPr="00CC150F">
        <w:rPr>
          <w:lang w:val="fr-CH"/>
        </w:rPr>
        <w:t xml:space="preserve">Les parties avant </w:t>
      </w:r>
      <w:r w:rsidR="00DC24C6" w:rsidRPr="004255F2">
        <w:rPr>
          <w:strike/>
          <w:lang w:val="fr-CH"/>
        </w:rPr>
        <w:t>et arrière</w:t>
      </w:r>
      <w:r w:rsidR="00DC24C6" w:rsidRPr="00CC150F">
        <w:rPr>
          <w:lang w:val="fr-CH"/>
        </w:rPr>
        <w:t xml:space="preserve"> des appuie-tête situées dans la zone</w:t>
      </w:r>
      <w:r>
        <w:rPr>
          <w:lang w:val="fr-CH"/>
        </w:rPr>
        <w:t> </w:t>
      </w:r>
      <w:r w:rsidR="00DC24C6" w:rsidRPr="00CC150F">
        <w:rPr>
          <w:lang w:val="fr-CH"/>
        </w:rPr>
        <w:t xml:space="preserve">1 définie au paragraphe 6.8.1.1.3 </w:t>
      </w:r>
      <w:r w:rsidR="00DC24C6" w:rsidRPr="004255F2">
        <w:rPr>
          <w:strike/>
          <w:lang w:val="fr-CH"/>
        </w:rPr>
        <w:t>ci-après</w:t>
      </w:r>
      <w:r w:rsidR="00DC24C6" w:rsidRPr="00CC150F">
        <w:rPr>
          <w:lang w:val="fr-CH"/>
        </w:rPr>
        <w:t xml:space="preserve"> doivent subir avec succès l’essai de dissipation d’énergie. </w:t>
      </w:r>
      <w:r w:rsidR="00DC24C6" w:rsidRPr="00CC150F">
        <w:rPr>
          <w:b/>
          <w:lang w:val="fr-CH"/>
        </w:rPr>
        <w:t>Les parties arrière des appuie-tête y compris les parties montées sur ceux-ci, situées dans la zone</w:t>
      </w:r>
      <w:r w:rsidR="00506D30">
        <w:rPr>
          <w:b/>
          <w:lang w:val="fr-CH"/>
        </w:rPr>
        <w:t> </w:t>
      </w:r>
      <w:r w:rsidR="00DC24C6" w:rsidRPr="00CC150F">
        <w:rPr>
          <w:b/>
          <w:lang w:val="fr-CH"/>
        </w:rPr>
        <w:t xml:space="preserve">1 définie au paragraphe </w:t>
      </w:r>
      <w:r w:rsidR="00DC24C6" w:rsidRPr="00CC150F">
        <w:rPr>
          <w:b/>
          <w:bCs/>
          <w:lang w:val="fr-CH"/>
        </w:rPr>
        <w:t xml:space="preserve">6.8.1.1 et dans </w:t>
      </w:r>
      <w:r w:rsidR="00DC24C6" w:rsidRPr="00CC150F">
        <w:rPr>
          <w:b/>
          <w:lang w:val="fr-CH"/>
        </w:rPr>
        <w:t>la zone 2 définie au paragraphe</w:t>
      </w:r>
      <w:r w:rsidR="00506D30">
        <w:rPr>
          <w:b/>
          <w:lang w:val="fr-CH"/>
        </w:rPr>
        <w:t> </w:t>
      </w:r>
      <w:r w:rsidR="00DC24C6" w:rsidRPr="00CC150F">
        <w:rPr>
          <w:b/>
          <w:lang w:val="fr-CH"/>
        </w:rPr>
        <w:t>6.8.1.2, doivent subir avec succès l’essai de dissipation d’énergie</w:t>
      </w:r>
      <w:r w:rsidR="00DC24C6" w:rsidRPr="00CC150F">
        <w:rPr>
          <w:b/>
          <w:bCs/>
          <w:lang w:val="fr-CH"/>
        </w:rPr>
        <w:t>.</w:t>
      </w:r>
      <w:r>
        <w:rPr>
          <w:bCs/>
          <w:lang w:val="fr-CH"/>
        </w:rPr>
        <w:t> ».</w:t>
      </w:r>
    </w:p>
    <w:p w:rsidR="00DC24C6" w:rsidRDefault="00DC24C6" w:rsidP="00DC24C6">
      <w:pPr>
        <w:pStyle w:val="SingleTxt"/>
        <w:rPr>
          <w:lang w:val="fr-CH"/>
        </w:rPr>
      </w:pPr>
      <w:r w:rsidRPr="00CC150F">
        <w:rPr>
          <w:i/>
          <w:iCs/>
          <w:lang w:val="fr-CH"/>
        </w:rPr>
        <w:t>Paragraphe</w:t>
      </w:r>
      <w:r w:rsidR="00506D30">
        <w:rPr>
          <w:i/>
          <w:iCs/>
          <w:lang w:val="fr-CH"/>
        </w:rPr>
        <w:t xml:space="preserve"> 5.5.5</w:t>
      </w:r>
      <w:r w:rsidRPr="00CC150F">
        <w:rPr>
          <w:i/>
          <w:iCs/>
          <w:lang w:val="fr-CH"/>
        </w:rPr>
        <w:t xml:space="preserve">, </w:t>
      </w:r>
      <w:proofErr w:type="gramStart"/>
      <w:r w:rsidRPr="00CC150F">
        <w:rPr>
          <w:lang w:val="fr-CH"/>
        </w:rPr>
        <w:t>supprimer</w:t>
      </w:r>
      <w:proofErr w:type="gramEnd"/>
      <w:r w:rsidR="00506D30">
        <w:rPr>
          <w:lang w:val="fr-CH"/>
        </w:rPr>
        <w:t>.</w:t>
      </w:r>
    </w:p>
    <w:p w:rsidR="00506D30" w:rsidRPr="00506D30" w:rsidRDefault="00506D30" w:rsidP="00506D30">
      <w:pPr>
        <w:pStyle w:val="SingleTxt"/>
        <w:spacing w:after="0" w:line="120" w:lineRule="exact"/>
        <w:rPr>
          <w:sz w:val="10"/>
          <w:lang w:val="fr-CH"/>
        </w:rPr>
      </w:pPr>
    </w:p>
    <w:p w:rsidR="00506D30" w:rsidRPr="00506D30" w:rsidRDefault="00506D30" w:rsidP="00506D30">
      <w:pPr>
        <w:pStyle w:val="SingleTxt"/>
        <w:spacing w:after="0" w:line="120" w:lineRule="exact"/>
        <w:rPr>
          <w:i/>
          <w:iCs/>
          <w:sz w:val="10"/>
          <w:lang w:val="fr-CH"/>
        </w:rPr>
      </w:pPr>
    </w:p>
    <w:p w:rsidR="00DC24C6" w:rsidRDefault="00DC24C6" w:rsidP="00506D3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CH"/>
        </w:rPr>
      </w:pPr>
      <w:r w:rsidRPr="00CC150F">
        <w:rPr>
          <w:bCs/>
          <w:lang w:val="fr-CH"/>
        </w:rPr>
        <w:tab/>
        <w:t>II.</w:t>
      </w:r>
      <w:r w:rsidRPr="00CC150F">
        <w:rPr>
          <w:bCs/>
          <w:lang w:val="fr-CH"/>
        </w:rPr>
        <w:tab/>
      </w:r>
      <w:r w:rsidRPr="00CC150F">
        <w:rPr>
          <w:lang w:val="fr-CH"/>
        </w:rPr>
        <w:t>Justification</w:t>
      </w:r>
    </w:p>
    <w:p w:rsidR="00506D30" w:rsidRPr="00506D30" w:rsidRDefault="00506D30" w:rsidP="00506D30">
      <w:pPr>
        <w:pStyle w:val="SingleTxt"/>
        <w:spacing w:after="0" w:line="120" w:lineRule="exact"/>
        <w:rPr>
          <w:sz w:val="10"/>
          <w:lang w:val="fr-CH"/>
        </w:rPr>
      </w:pPr>
    </w:p>
    <w:p w:rsidR="00506D30" w:rsidRPr="00506D30" w:rsidRDefault="00506D30" w:rsidP="00506D30">
      <w:pPr>
        <w:pStyle w:val="SingleTxt"/>
        <w:spacing w:after="0" w:line="120" w:lineRule="exact"/>
        <w:rPr>
          <w:sz w:val="10"/>
          <w:lang w:val="fr-CH"/>
        </w:rPr>
      </w:pPr>
    </w:p>
    <w:p w:rsidR="00DC24C6" w:rsidRPr="00CC150F" w:rsidRDefault="00DC24C6" w:rsidP="00506D30">
      <w:pPr>
        <w:pStyle w:val="SingleTxt"/>
        <w:numPr>
          <w:ilvl w:val="0"/>
          <w:numId w:val="8"/>
        </w:numPr>
        <w:tabs>
          <w:tab w:val="clear" w:pos="475"/>
          <w:tab w:val="num" w:pos="1742"/>
        </w:tabs>
        <w:ind w:left="1267"/>
        <w:rPr>
          <w:lang w:val="fr-CH"/>
        </w:rPr>
      </w:pPr>
      <w:r w:rsidRPr="00CC150F">
        <w:rPr>
          <w:lang w:val="fr-CH"/>
        </w:rPr>
        <w:t>Des recherches récentes en matière de sécurité des véhicules (dans le cadre du programme Euro NCAP) visant à améliorer l’efficacité des systèmes de retenue prévoient d’équiper les ceintures de sécurité de limiteurs de charge réglés à des valeurs seuils inférieures, qui réduisent les effets de compression du thorax, mais au prix d’un déplacement vers l’avant accru des occupants.</w:t>
      </w:r>
    </w:p>
    <w:p w:rsidR="00DC24C6" w:rsidRPr="00CC150F" w:rsidRDefault="00DC24C6" w:rsidP="00506D30">
      <w:pPr>
        <w:pStyle w:val="SingleTxt"/>
        <w:numPr>
          <w:ilvl w:val="0"/>
          <w:numId w:val="8"/>
        </w:numPr>
        <w:tabs>
          <w:tab w:val="clear" w:pos="475"/>
          <w:tab w:val="num" w:pos="1742"/>
        </w:tabs>
        <w:ind w:left="1267"/>
        <w:rPr>
          <w:lang w:val="fr-CH"/>
        </w:rPr>
      </w:pPr>
      <w:r w:rsidRPr="00CC150F">
        <w:rPr>
          <w:lang w:val="fr-CH"/>
        </w:rPr>
        <w:t xml:space="preserve">Actuellement, les dispositions du Règlement ONU </w:t>
      </w:r>
      <w:r w:rsidR="00506D30">
        <w:rPr>
          <w:lang w:val="fr-CH"/>
        </w:rPr>
        <w:t>n</w:t>
      </w:r>
      <w:r w:rsidR="00506D30" w:rsidRPr="00506D30">
        <w:rPr>
          <w:vertAlign w:val="superscript"/>
          <w:lang w:val="fr-CH"/>
        </w:rPr>
        <w:t>o</w:t>
      </w:r>
      <w:r w:rsidR="00506D30">
        <w:rPr>
          <w:lang w:val="fr-CH"/>
        </w:rPr>
        <w:t> </w:t>
      </w:r>
      <w:r w:rsidRPr="00CC150F">
        <w:rPr>
          <w:lang w:val="fr-CH"/>
        </w:rPr>
        <w:t>16 (par</w:t>
      </w:r>
      <w:r w:rsidR="00506D30">
        <w:rPr>
          <w:lang w:val="fr-CH"/>
        </w:rPr>
        <w:t>. </w:t>
      </w:r>
      <w:r w:rsidRPr="00CC150F">
        <w:rPr>
          <w:lang w:val="fr-CH"/>
        </w:rPr>
        <w:t>6.4.1.4.1) autorisent seulement un contact du thorax du mannequin occupant la place du conducteur contre l’appareil de direction si cet impact satisfait aux prescriptions d’essai en matière de dissipation de l’énergie et si la vitesse d’impact n’est pas supérieure à 24</w:t>
      </w:r>
      <w:r w:rsidR="00506D30">
        <w:rPr>
          <w:lang w:val="fr-CH"/>
        </w:rPr>
        <w:t> </w:t>
      </w:r>
      <w:r w:rsidRPr="00CC150F">
        <w:rPr>
          <w:lang w:val="fr-CH"/>
        </w:rPr>
        <w:t>km/h.</w:t>
      </w:r>
    </w:p>
    <w:p w:rsidR="00DC24C6" w:rsidRPr="00CC150F" w:rsidRDefault="00DC24C6" w:rsidP="00506D30">
      <w:pPr>
        <w:pStyle w:val="SingleTxt"/>
        <w:numPr>
          <w:ilvl w:val="0"/>
          <w:numId w:val="8"/>
        </w:numPr>
        <w:tabs>
          <w:tab w:val="clear" w:pos="475"/>
          <w:tab w:val="num" w:pos="1742"/>
        </w:tabs>
        <w:ind w:left="1267"/>
        <w:rPr>
          <w:lang w:val="fr-CH"/>
        </w:rPr>
      </w:pPr>
      <w:r w:rsidRPr="00CC150F">
        <w:rPr>
          <w:lang w:val="fr-CH"/>
        </w:rPr>
        <w:t>Toutefois, des projets de prescriptions similaires sont en préparation pour les ceintures de sécurité montées à d’autres places assises du véhicule.</w:t>
      </w:r>
    </w:p>
    <w:p w:rsidR="00DC24C6" w:rsidRPr="00CC150F" w:rsidRDefault="00DC24C6" w:rsidP="00506D30">
      <w:pPr>
        <w:pStyle w:val="SingleTxt"/>
        <w:numPr>
          <w:ilvl w:val="0"/>
          <w:numId w:val="8"/>
        </w:numPr>
        <w:tabs>
          <w:tab w:val="clear" w:pos="475"/>
          <w:tab w:val="num" w:pos="1742"/>
        </w:tabs>
        <w:ind w:left="1267"/>
        <w:rPr>
          <w:lang w:val="fr-CH"/>
        </w:rPr>
      </w:pPr>
      <w:r w:rsidRPr="00CC150F">
        <w:rPr>
          <w:lang w:val="fr-CH"/>
        </w:rPr>
        <w:t xml:space="preserve">Pour prendre en compte du déplacement vers l’avant accru des occupants, le Règlement ONU </w:t>
      </w:r>
      <w:r w:rsidR="00506D30">
        <w:rPr>
          <w:lang w:val="fr-CH"/>
        </w:rPr>
        <w:t>n</w:t>
      </w:r>
      <w:r w:rsidR="00506D30" w:rsidRPr="00506D30">
        <w:rPr>
          <w:vertAlign w:val="superscript"/>
          <w:lang w:val="fr-CH"/>
        </w:rPr>
        <w:t>o</w:t>
      </w:r>
      <w:r w:rsidR="00506D30">
        <w:rPr>
          <w:lang w:val="fr-CH"/>
        </w:rPr>
        <w:t> </w:t>
      </w:r>
      <w:r w:rsidRPr="00CC150F">
        <w:rPr>
          <w:lang w:val="fr-CH"/>
        </w:rPr>
        <w:t xml:space="preserve">17 devrait formuler des dispositions fixant des critères de dissipation de l’énergie renforcés pour les zones de </w:t>
      </w:r>
      <w:r w:rsidR="00506D30">
        <w:rPr>
          <w:lang w:val="fr-CH"/>
        </w:rPr>
        <w:t>la partie arrière des sièges (y </w:t>
      </w:r>
      <w:r w:rsidRPr="00CC150F">
        <w:rPr>
          <w:lang w:val="fr-CH"/>
        </w:rPr>
        <w:t>compris les appuie-tête en tant que parties montées sur ceux-ci), où doit se produire le choc de la tête de l’occupant arrière.</w:t>
      </w:r>
    </w:p>
    <w:p w:rsidR="00DC24C6" w:rsidRPr="00CC150F" w:rsidRDefault="00DC24C6" w:rsidP="00506D30">
      <w:pPr>
        <w:pStyle w:val="SingleTxt"/>
        <w:numPr>
          <w:ilvl w:val="0"/>
          <w:numId w:val="8"/>
        </w:numPr>
        <w:tabs>
          <w:tab w:val="clear" w:pos="475"/>
          <w:tab w:val="num" w:pos="1742"/>
        </w:tabs>
        <w:ind w:left="1267"/>
        <w:rPr>
          <w:lang w:val="fr-CH"/>
        </w:rPr>
      </w:pPr>
      <w:r w:rsidRPr="00CC150F">
        <w:rPr>
          <w:b/>
          <w:lang w:val="fr-CH"/>
        </w:rPr>
        <w:t>Seule</w:t>
      </w:r>
      <w:r w:rsidRPr="00CC150F">
        <w:rPr>
          <w:lang w:val="fr-CH"/>
        </w:rPr>
        <w:t xml:space="preserve"> la zone 1 de l’arrière du siège doit toujours être soumise à des critères de dissipation d’énergie. Jusqu’à présent, la zone 2 est exemptée des critères de dissipation d’énergie tant que les arêtes vives présentent un rayon de courbure de plus de 5,0 mm, mais cette exigence ne vise qu’à la prévention des coupures et sera inefficace pour la prévention des lésions cérébrales</w:t>
      </w:r>
      <w:r w:rsidR="00506D30">
        <w:rPr>
          <w:lang w:val="fr-CH"/>
        </w:rPr>
        <w:t> </w:t>
      </w:r>
      <w:r w:rsidRPr="00CC150F">
        <w:rPr>
          <w:lang w:val="fr-CH"/>
        </w:rPr>
        <w:t>!</w:t>
      </w:r>
    </w:p>
    <w:p w:rsidR="00DC24C6" w:rsidRPr="00CC150F" w:rsidRDefault="00DC24C6" w:rsidP="00506D30">
      <w:pPr>
        <w:pStyle w:val="SingleTxt"/>
        <w:numPr>
          <w:ilvl w:val="0"/>
          <w:numId w:val="8"/>
        </w:numPr>
        <w:tabs>
          <w:tab w:val="clear" w:pos="475"/>
          <w:tab w:val="num" w:pos="1742"/>
        </w:tabs>
        <w:ind w:left="1267"/>
        <w:rPr>
          <w:lang w:val="fr-CH"/>
        </w:rPr>
      </w:pPr>
      <w:r w:rsidRPr="00CC150F">
        <w:rPr>
          <w:lang w:val="fr-CH"/>
        </w:rPr>
        <w:t>La zone 1 est de taille assez réduite, ce qui présuppose qu’en cas de collision, les occupants soient seulement projetés vers l’avant et en outre que les places assises situées en arrière des autres soient parfaitement dans l’axe. En incluant la zone</w:t>
      </w:r>
      <w:r w:rsidR="00506D30">
        <w:rPr>
          <w:lang w:val="fr-CH"/>
        </w:rPr>
        <w:t> </w:t>
      </w:r>
      <w:r w:rsidRPr="00CC150F">
        <w:rPr>
          <w:lang w:val="fr-CH"/>
        </w:rPr>
        <w:t>2 (essai de dissipation d’énergie) on prendra mieux en compte les conséquences d’un déplacement accru vers l’avant dans les accidents réels.</w:t>
      </w:r>
    </w:p>
    <w:p w:rsidR="00DC24C6" w:rsidRPr="00CC150F" w:rsidRDefault="00DC24C6" w:rsidP="00DC24C6">
      <w:pPr>
        <w:pStyle w:val="SingleTxt"/>
        <w:rPr>
          <w:lang w:val="fr-CH"/>
        </w:rPr>
      </w:pPr>
      <w:r w:rsidRPr="00CC150F">
        <w:rPr>
          <w:lang w:val="fr-CH"/>
        </w:rPr>
        <w:t>Les figures représentant la zone 1 et la zone 2 pour différentes configurations de sièges sont reproduites ci-dessous pour plus de clarté.</w:t>
      </w:r>
    </w:p>
    <w:p w:rsidR="00DC24C6" w:rsidRDefault="00DC24C6" w:rsidP="00506D30">
      <w:pPr>
        <w:pStyle w:val="SingleTxt"/>
        <w:numPr>
          <w:ilvl w:val="0"/>
          <w:numId w:val="8"/>
        </w:numPr>
        <w:tabs>
          <w:tab w:val="clear" w:pos="475"/>
          <w:tab w:val="num" w:pos="1742"/>
        </w:tabs>
        <w:ind w:left="1267"/>
        <w:rPr>
          <w:lang w:val="fr-CH"/>
        </w:rPr>
      </w:pPr>
      <w:r w:rsidRPr="00CC150F">
        <w:rPr>
          <w:lang w:val="fr-CH"/>
        </w:rPr>
        <w:t>L’amendemen</w:t>
      </w:r>
      <w:r w:rsidR="005E41AC">
        <w:rPr>
          <w:lang w:val="fr-CH"/>
        </w:rPr>
        <w:t>t proposé au paragraphe 5.2.3.2</w:t>
      </w:r>
      <w:r w:rsidRPr="00CC150F">
        <w:rPr>
          <w:lang w:val="fr-CH"/>
        </w:rPr>
        <w:t xml:space="preserve"> t</w:t>
      </w:r>
      <w:r w:rsidR="00506D30">
        <w:rPr>
          <w:lang w:val="fr-CH"/>
        </w:rPr>
        <w:t>endant à modifier le paragraphe </w:t>
      </w:r>
      <w:r w:rsidR="005E41AC">
        <w:rPr>
          <w:lang w:val="fr-CH"/>
        </w:rPr>
        <w:t>5.1.3</w:t>
      </w:r>
      <w:r w:rsidRPr="00CC150F">
        <w:rPr>
          <w:lang w:val="fr-CH"/>
        </w:rPr>
        <w:t xml:space="preserve"> en paragraphe 5.2.3 est une simple correction rédactionnelle. En outre, la suppression de la référence au Règlement ONU </w:t>
      </w:r>
      <w:r w:rsidR="00506D30">
        <w:rPr>
          <w:lang w:val="fr-CH"/>
        </w:rPr>
        <w:t>n</w:t>
      </w:r>
      <w:r w:rsidR="00506D30" w:rsidRPr="00506D30">
        <w:rPr>
          <w:vertAlign w:val="superscript"/>
          <w:lang w:val="fr-CH"/>
        </w:rPr>
        <w:t>o</w:t>
      </w:r>
      <w:r w:rsidR="00506D30">
        <w:rPr>
          <w:lang w:val="fr-CH"/>
        </w:rPr>
        <w:t> </w:t>
      </w:r>
      <w:r w:rsidRPr="00CC150F">
        <w:rPr>
          <w:lang w:val="fr-CH"/>
        </w:rPr>
        <w:t xml:space="preserve">21 renverra, pour des prescriptions d’essai concernant ce type de sièges (y compris les parties montées sur les sièges), exclusivement vers le Règlement ONU </w:t>
      </w:r>
      <w:r w:rsidR="00506D30">
        <w:rPr>
          <w:lang w:val="fr-CH"/>
        </w:rPr>
        <w:t>n</w:t>
      </w:r>
      <w:r w:rsidR="00506D30" w:rsidRPr="00506D30">
        <w:rPr>
          <w:vertAlign w:val="superscript"/>
          <w:lang w:val="fr-CH"/>
        </w:rPr>
        <w:t>o</w:t>
      </w:r>
      <w:r w:rsidR="00506D30">
        <w:rPr>
          <w:lang w:val="fr-CH"/>
        </w:rPr>
        <w:t> </w:t>
      </w:r>
      <w:r w:rsidRPr="00CC150F">
        <w:rPr>
          <w:lang w:val="fr-CH"/>
        </w:rPr>
        <w:t>17, qui traite des essais de sièges.</w:t>
      </w:r>
    </w:p>
    <w:p w:rsidR="00506D30" w:rsidRPr="00506D30" w:rsidRDefault="00506D30" w:rsidP="00506D30">
      <w:pPr>
        <w:pStyle w:val="SingleTxt"/>
        <w:spacing w:after="0" w:line="120" w:lineRule="exact"/>
        <w:rPr>
          <w:sz w:val="10"/>
          <w:lang w:val="fr-CH"/>
        </w:rPr>
      </w:pPr>
    </w:p>
    <w:p w:rsidR="00DC24C6" w:rsidRDefault="00506D30" w:rsidP="00975F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Pr>
          <w:lang w:val="fr-CH"/>
        </w:rPr>
        <w:tab/>
      </w:r>
      <w:r w:rsidR="00DC24C6" w:rsidRPr="00CC150F">
        <w:rPr>
          <w:lang w:val="fr-CH"/>
        </w:rPr>
        <w:t xml:space="preserve">Règlement </w:t>
      </w:r>
      <w:r>
        <w:rPr>
          <w:lang w:val="fr-CH"/>
        </w:rPr>
        <w:t>n</w:t>
      </w:r>
      <w:r w:rsidRPr="00506D30">
        <w:rPr>
          <w:vertAlign w:val="superscript"/>
          <w:lang w:val="fr-CH"/>
        </w:rPr>
        <w:t>o</w:t>
      </w:r>
      <w:r>
        <w:rPr>
          <w:lang w:val="fr-CH"/>
        </w:rPr>
        <w:t> </w:t>
      </w:r>
      <w:r w:rsidR="00DC24C6" w:rsidRPr="00CC150F">
        <w:rPr>
          <w:lang w:val="fr-CH"/>
        </w:rPr>
        <w:t>17, paragraphe 6.8.1.1.1 (zone 1) + paragraphe 6.8.1.2.1 (zone 2)</w:t>
      </w:r>
      <w:r>
        <w:rPr>
          <w:lang w:val="fr-CH"/>
        </w:rPr>
        <w:t> </w:t>
      </w:r>
      <w:r w:rsidR="00DC24C6" w:rsidRPr="00CC150F">
        <w:rPr>
          <w:lang w:val="fr-CH"/>
        </w:rPr>
        <w:t xml:space="preserve">: </w:t>
      </w:r>
      <w:r>
        <w:rPr>
          <w:lang w:val="fr-CH"/>
        </w:rPr>
        <w:t>D</w:t>
      </w:r>
      <w:r w:rsidR="00DC24C6" w:rsidRPr="00CC150F">
        <w:rPr>
          <w:lang w:val="fr-CH"/>
        </w:rPr>
        <w:t>ans le cas de sièges séparés sans appuie-tête</w:t>
      </w:r>
    </w:p>
    <w:p w:rsidR="00506D30" w:rsidRPr="00506D30" w:rsidRDefault="00506D30" w:rsidP="00975F90">
      <w:pPr>
        <w:pStyle w:val="SingleTxt"/>
        <w:keepNext/>
        <w:keepLines/>
        <w:spacing w:after="0" w:line="120" w:lineRule="exact"/>
        <w:rPr>
          <w:sz w:val="10"/>
          <w:lang w:val="fr-CH"/>
        </w:rPr>
      </w:pPr>
    </w:p>
    <w:p w:rsidR="00506D30" w:rsidRDefault="00506D30" w:rsidP="00975F90">
      <w:pPr>
        <w:pStyle w:val="SingleTxt"/>
        <w:keepNext/>
        <w:keepLines/>
        <w:spacing w:after="0" w:line="120" w:lineRule="exact"/>
        <w:rPr>
          <w:sz w:val="10"/>
          <w:lang w:val="fr-CH"/>
        </w:rPr>
      </w:pPr>
    </w:p>
    <w:p w:rsidR="005A540A" w:rsidRPr="00B51DD2" w:rsidRDefault="005A540A" w:rsidP="00975F90">
      <w:pPr>
        <w:pStyle w:val="SingleTxt"/>
        <w:keepNext/>
        <w:keepLines/>
        <w:spacing w:after="0" w:line="240" w:lineRule="auto"/>
        <w:rPr>
          <w:lang w:val="en-US"/>
        </w:rPr>
      </w:pPr>
      <w:r>
        <w:rPr>
          <w:noProof/>
          <w:w w:val="100"/>
          <w:lang w:val="en-GB" w:eastAsia="en-GB"/>
        </w:rPr>
        <mc:AlternateContent>
          <mc:Choice Requires="wps">
            <w:drawing>
              <wp:anchor distT="0" distB="0" distL="114300" distR="114300" simplePos="0" relativeHeight="251662336" behindDoc="0" locked="0" layoutInCell="1" allowOverlap="1" wp14:anchorId="75325C5D" wp14:editId="280E41B0">
                <wp:simplePos x="0" y="0"/>
                <wp:positionH relativeFrom="column">
                  <wp:posOffset>4432564</wp:posOffset>
                </wp:positionH>
                <wp:positionV relativeFrom="paragraph">
                  <wp:posOffset>49530</wp:posOffset>
                </wp:positionV>
                <wp:extent cx="595223" cy="491334"/>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595223" cy="4913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540A" w:rsidRPr="005A540A" w:rsidRDefault="005A540A" w:rsidP="005A540A">
                            <w:pPr>
                              <w:spacing w:line="300" w:lineRule="exact"/>
                              <w:rPr>
                                <w:sz w:val="16"/>
                                <w:szCs w:val="16"/>
                                <w:lang w:val="fr-CH"/>
                              </w:rPr>
                            </w:pPr>
                            <w:r w:rsidRPr="005A540A">
                              <w:rPr>
                                <w:sz w:val="16"/>
                                <w:szCs w:val="16"/>
                                <w:lang w:val="fr-CH"/>
                              </w:rPr>
                              <w:t>Zone 1</w:t>
                            </w:r>
                          </w:p>
                          <w:p w:rsidR="005A540A" w:rsidRPr="005A540A" w:rsidRDefault="005A540A" w:rsidP="005A540A">
                            <w:pPr>
                              <w:spacing w:line="300" w:lineRule="exact"/>
                              <w:rPr>
                                <w:sz w:val="16"/>
                                <w:szCs w:val="16"/>
                                <w:lang w:val="fr-CH"/>
                              </w:rPr>
                            </w:pPr>
                            <w:r w:rsidRPr="005A540A">
                              <w:rPr>
                                <w:sz w:val="16"/>
                                <w:szCs w:val="16"/>
                                <w:lang w:val="fr-CH"/>
                              </w:rPr>
                              <w:t>Zone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49pt;margin-top:3.9pt;width:46.85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" fillcolor="white [3201]" stroked="f" strokeweight=".5pt">
                <v:textbox>
                  <w:txbxContent>
                    <w:p w:rsidR="005A540A" w:rsidRPr="005A540A" w:rsidRDefault="005A540A" w:rsidP="005A540A">
                      <w:pPr>
                        <w:spacing w:line="300" w:lineRule="exact"/>
                        <w:rPr>
                          <w:sz w:val="16"/>
                          <w:szCs w:val="16"/>
                          <w:lang w:val="fr-CH"/>
                        </w:rPr>
                      </w:pPr>
                      <w:r w:rsidRPr="005A540A">
                        <w:rPr>
                          <w:sz w:val="16"/>
                          <w:szCs w:val="16"/>
                          <w:lang w:val="fr-CH"/>
                        </w:rPr>
                        <w:t>Zone 1</w:t>
                      </w:r>
                    </w:p>
                    <w:p w:rsidR="005A540A" w:rsidRPr="005A540A" w:rsidRDefault="005A540A" w:rsidP="005A540A">
                      <w:pPr>
                        <w:spacing w:line="300" w:lineRule="exact"/>
                        <w:rPr>
                          <w:sz w:val="16"/>
                          <w:szCs w:val="16"/>
                          <w:lang w:val="fr-CH"/>
                        </w:rPr>
                      </w:pPr>
                      <w:r w:rsidRPr="005A540A">
                        <w:rPr>
                          <w:sz w:val="16"/>
                          <w:szCs w:val="16"/>
                          <w:lang w:val="fr-CH"/>
                        </w:rPr>
                        <w:t>Zone 2</w:t>
                      </w:r>
                    </w:p>
                  </w:txbxContent>
                </v:textbox>
              </v:shape>
            </w:pict>
          </mc:Fallback>
        </mc:AlternateContent>
      </w:r>
      <w:r w:rsidRPr="00B51DD2">
        <w:rPr>
          <w:noProof/>
          <w:lang w:val="en-GB" w:eastAsia="en-GB"/>
        </w:rPr>
        <w:drawing>
          <wp:inline distT="0" distB="0" distL="0" distR="0" wp14:anchorId="45FAD7FA" wp14:editId="433C5FE5">
            <wp:extent cx="4218317" cy="2414028"/>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14641"/>
                    <a:stretch/>
                  </pic:blipFill>
                  <pic:spPr bwMode="auto">
                    <a:xfrm>
                      <a:off x="0" y="0"/>
                      <a:ext cx="4215765" cy="2412568"/>
                    </a:xfrm>
                    <a:prstGeom prst="rect">
                      <a:avLst/>
                    </a:prstGeom>
                    <a:noFill/>
                    <a:ln>
                      <a:noFill/>
                    </a:ln>
                    <a:extLst>
                      <a:ext uri="{53640926-AAD7-44D8-BBD7-CCE9431645EC}">
                        <a14:shadowObscured xmlns:a14="http://schemas.microsoft.com/office/drawing/2010/main"/>
                      </a:ext>
                    </a:extLst>
                  </pic:spPr>
                </pic:pic>
              </a:graphicData>
            </a:graphic>
          </wp:inline>
        </w:drawing>
      </w:r>
    </w:p>
    <w:p w:rsidR="005A540A" w:rsidRPr="00361B92" w:rsidRDefault="005A540A" w:rsidP="00975F90">
      <w:pPr>
        <w:pStyle w:val="SingleTxt"/>
        <w:keepNext/>
        <w:keepLines/>
        <w:spacing w:after="0" w:line="120" w:lineRule="exact"/>
        <w:rPr>
          <w:sz w:val="10"/>
          <w:lang w:val="fr-CH"/>
        </w:rPr>
      </w:pPr>
    </w:p>
    <w:p w:rsidR="00361B92" w:rsidRPr="00361B92" w:rsidRDefault="00361B92" w:rsidP="00975F90">
      <w:pPr>
        <w:pStyle w:val="SingleTxt"/>
        <w:keepNext/>
        <w:keepLines/>
        <w:spacing w:after="0" w:line="120" w:lineRule="exact"/>
        <w:rPr>
          <w:sz w:val="10"/>
          <w:lang w:val="fr-CH"/>
        </w:rPr>
      </w:pPr>
    </w:p>
    <w:p w:rsidR="00361B92" w:rsidRPr="00361B92" w:rsidRDefault="00361B92" w:rsidP="00975F90">
      <w:pPr>
        <w:pStyle w:val="SingleTxt"/>
        <w:keepNext/>
        <w:keepLines/>
        <w:spacing w:after="0" w:line="120" w:lineRule="exact"/>
        <w:rPr>
          <w:sz w:val="10"/>
          <w:lang w:val="fr-CH"/>
        </w:rPr>
      </w:pPr>
    </w:p>
    <w:p w:rsidR="00361B92" w:rsidRDefault="00361B92" w:rsidP="00361B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361B92">
        <w:rPr>
          <w:lang w:val="fr-CH"/>
        </w:rPr>
        <w:t>Règlement n</w:t>
      </w:r>
      <w:r w:rsidRPr="00361B92">
        <w:rPr>
          <w:vertAlign w:val="superscript"/>
          <w:lang w:val="fr-CH"/>
        </w:rPr>
        <w:t>o</w:t>
      </w:r>
      <w:r>
        <w:rPr>
          <w:lang w:val="fr-CH"/>
        </w:rPr>
        <w:t> </w:t>
      </w:r>
      <w:r w:rsidRPr="00361B92">
        <w:rPr>
          <w:lang w:val="fr-CH"/>
        </w:rPr>
        <w:t>17, paragraphe 6.8.1.1.2 (zone 1) + paragraphe 6.8.1.2.1 (zone 2)</w:t>
      </w:r>
      <w:r>
        <w:rPr>
          <w:lang w:val="fr-CH"/>
        </w:rPr>
        <w:t> </w:t>
      </w:r>
      <w:r w:rsidRPr="00361B92">
        <w:rPr>
          <w:lang w:val="fr-CH"/>
        </w:rPr>
        <w:t xml:space="preserve">: </w:t>
      </w:r>
      <w:r>
        <w:rPr>
          <w:lang w:val="fr-CH"/>
        </w:rPr>
        <w:t>Da</w:t>
      </w:r>
      <w:r w:rsidRPr="00361B92">
        <w:rPr>
          <w:lang w:val="fr-CH"/>
        </w:rPr>
        <w:t>ns le cas de banquettes sans appuie-tête</w:t>
      </w:r>
    </w:p>
    <w:p w:rsidR="005A540A" w:rsidRPr="00361B92" w:rsidRDefault="005A540A" w:rsidP="00361B92">
      <w:pPr>
        <w:pStyle w:val="SingleTxt"/>
        <w:spacing w:after="0" w:line="120" w:lineRule="exact"/>
        <w:rPr>
          <w:sz w:val="10"/>
          <w:lang w:val="fr-CH"/>
        </w:rPr>
      </w:pPr>
    </w:p>
    <w:p w:rsidR="00361B92" w:rsidRPr="00361B92" w:rsidRDefault="00361B92" w:rsidP="00361B92">
      <w:pPr>
        <w:pStyle w:val="SingleTxt"/>
        <w:spacing w:after="0" w:line="120" w:lineRule="exact"/>
        <w:rPr>
          <w:sz w:val="10"/>
          <w:lang w:val="fr-CH"/>
        </w:rPr>
      </w:pPr>
    </w:p>
    <w:p w:rsidR="004D7D5B" w:rsidRPr="00B51DD2" w:rsidRDefault="00361B92" w:rsidP="004D7D5B">
      <w:pPr>
        <w:pStyle w:val="SingleTxt"/>
        <w:spacing w:after="0" w:line="240" w:lineRule="auto"/>
        <w:rPr>
          <w:lang w:val="en-US"/>
        </w:rPr>
      </w:pPr>
      <w:r>
        <w:rPr>
          <w:noProof/>
          <w:w w:val="100"/>
          <w:lang w:val="en-GB" w:eastAsia="en-GB"/>
        </w:rPr>
        <mc:AlternateContent>
          <mc:Choice Requires="wps">
            <w:drawing>
              <wp:anchor distT="0" distB="0" distL="114300" distR="114300" simplePos="0" relativeHeight="251664384" behindDoc="0" locked="0" layoutInCell="1" allowOverlap="1" wp14:anchorId="66A05739" wp14:editId="303F1713">
                <wp:simplePos x="0" y="0"/>
                <wp:positionH relativeFrom="column">
                  <wp:posOffset>3968750</wp:posOffset>
                </wp:positionH>
                <wp:positionV relativeFrom="paragraph">
                  <wp:posOffset>13599</wp:posOffset>
                </wp:positionV>
                <wp:extent cx="698500" cy="482600"/>
                <wp:effectExtent l="0" t="0" r="6350" b="0"/>
                <wp:wrapNone/>
                <wp:docPr id="17" name="Text Box 17"/>
                <wp:cNvGraphicFramePr/>
                <a:graphic xmlns:a="http://schemas.openxmlformats.org/drawingml/2006/main">
                  <a:graphicData uri="http://schemas.microsoft.com/office/word/2010/wordprocessingShape">
                    <wps:wsp>
                      <wps:cNvSpPr txBox="1"/>
                      <wps:spPr>
                        <a:xfrm>
                          <a:off x="0" y="0"/>
                          <a:ext cx="698500" cy="48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1B92" w:rsidRPr="00361B92" w:rsidRDefault="00361B92" w:rsidP="00361B92">
                            <w:pPr>
                              <w:spacing w:line="300" w:lineRule="exact"/>
                              <w:rPr>
                                <w:sz w:val="16"/>
                                <w:szCs w:val="16"/>
                                <w:lang w:val="fr-CH"/>
                              </w:rPr>
                            </w:pPr>
                            <w:r w:rsidRPr="00361B92">
                              <w:rPr>
                                <w:sz w:val="16"/>
                                <w:szCs w:val="16"/>
                                <w:lang w:val="fr-CH"/>
                              </w:rPr>
                              <w:t>Zone 1</w:t>
                            </w:r>
                          </w:p>
                          <w:p w:rsidR="00361B92" w:rsidRPr="00361B92" w:rsidRDefault="00361B92" w:rsidP="00361B92">
                            <w:pPr>
                              <w:spacing w:line="300" w:lineRule="exact"/>
                              <w:rPr>
                                <w:sz w:val="16"/>
                                <w:szCs w:val="16"/>
                                <w:lang w:val="fr-CH"/>
                              </w:rPr>
                            </w:pPr>
                            <w:r w:rsidRPr="00361B92">
                              <w:rPr>
                                <w:sz w:val="16"/>
                                <w:szCs w:val="16"/>
                                <w:lang w:val="fr-CH"/>
                              </w:rPr>
                              <w:t>Zone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12.5pt;margin-top:1.05pt;width:5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" fillcolor="white [3201]" stroked="f" strokeweight=".5pt">
                <v:textbox>
                  <w:txbxContent>
                    <w:p w:rsidR="00361B92" w:rsidRPr="00361B92" w:rsidRDefault="00361B92" w:rsidP="00361B92">
                      <w:pPr>
                        <w:spacing w:line="300" w:lineRule="exact"/>
                        <w:rPr>
                          <w:sz w:val="16"/>
                          <w:szCs w:val="16"/>
                          <w:lang w:val="fr-CH"/>
                        </w:rPr>
                      </w:pPr>
                      <w:r w:rsidRPr="00361B92">
                        <w:rPr>
                          <w:sz w:val="16"/>
                          <w:szCs w:val="16"/>
                          <w:lang w:val="fr-CH"/>
                        </w:rPr>
                        <w:t>Zone 1</w:t>
                      </w:r>
                    </w:p>
                    <w:p w:rsidR="00361B92" w:rsidRPr="00361B92" w:rsidRDefault="00361B92" w:rsidP="00361B92">
                      <w:pPr>
                        <w:spacing w:line="300" w:lineRule="exact"/>
                        <w:rPr>
                          <w:sz w:val="16"/>
                          <w:szCs w:val="16"/>
                          <w:lang w:val="fr-CH"/>
                        </w:rPr>
                      </w:pPr>
                      <w:r w:rsidRPr="00361B92">
                        <w:rPr>
                          <w:sz w:val="16"/>
                          <w:szCs w:val="16"/>
                          <w:lang w:val="fr-CH"/>
                        </w:rPr>
                        <w:t>Zone 2</w:t>
                      </w:r>
                    </w:p>
                  </w:txbxContent>
                </v:textbox>
              </v:shape>
            </w:pict>
          </mc:Fallback>
        </mc:AlternateContent>
      </w:r>
      <w:r w:rsidR="004D7D5B" w:rsidRPr="00B51DD2">
        <w:rPr>
          <w:noProof/>
          <w:lang w:val="en-GB" w:eastAsia="en-GB"/>
        </w:rPr>
        <w:drawing>
          <wp:inline distT="0" distB="0" distL="0" distR="0" wp14:anchorId="7F6506EB" wp14:editId="61C76F76">
            <wp:extent cx="3655529" cy="2173856"/>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l="1625" t="14749"/>
                    <a:stretch/>
                  </pic:blipFill>
                  <pic:spPr bwMode="auto">
                    <a:xfrm>
                      <a:off x="0" y="0"/>
                      <a:ext cx="3656881" cy="2174660"/>
                    </a:xfrm>
                    <a:prstGeom prst="rect">
                      <a:avLst/>
                    </a:prstGeom>
                    <a:noFill/>
                    <a:ln>
                      <a:noFill/>
                    </a:ln>
                    <a:extLst>
                      <a:ext uri="{53640926-AAD7-44D8-BBD7-CCE9431645EC}">
                        <a14:shadowObscured xmlns:a14="http://schemas.microsoft.com/office/drawing/2010/main"/>
                      </a:ext>
                    </a:extLst>
                  </pic:spPr>
                </pic:pic>
              </a:graphicData>
            </a:graphic>
          </wp:inline>
        </w:drawing>
      </w:r>
    </w:p>
    <w:p w:rsidR="005A540A" w:rsidRPr="00AF4888" w:rsidRDefault="005A540A" w:rsidP="00AF4888">
      <w:pPr>
        <w:pStyle w:val="SingleTxt"/>
        <w:spacing w:after="0" w:line="120" w:lineRule="exact"/>
        <w:rPr>
          <w:sz w:val="10"/>
          <w:lang w:val="fr-CH"/>
        </w:rPr>
      </w:pPr>
    </w:p>
    <w:p w:rsidR="00AF4888" w:rsidRPr="00AF4888" w:rsidRDefault="00AF4888" w:rsidP="00AF4888">
      <w:pPr>
        <w:pStyle w:val="SingleTxt"/>
        <w:spacing w:after="0" w:line="120" w:lineRule="exact"/>
        <w:rPr>
          <w:sz w:val="10"/>
          <w:lang w:val="fr-CH"/>
        </w:rPr>
      </w:pPr>
    </w:p>
    <w:p w:rsidR="00AF4888" w:rsidRPr="00AF4888" w:rsidRDefault="00AF4888" w:rsidP="00AF4888">
      <w:pPr>
        <w:pStyle w:val="SingleTxt"/>
        <w:spacing w:after="0" w:line="120" w:lineRule="exact"/>
        <w:rPr>
          <w:sz w:val="10"/>
          <w:lang w:val="fr-CH"/>
        </w:rPr>
      </w:pPr>
    </w:p>
    <w:p w:rsidR="00AF4888" w:rsidRDefault="00AF4888" w:rsidP="00FE02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Pr>
          <w:lang w:val="fr-CH"/>
        </w:rPr>
        <w:tab/>
      </w:r>
      <w:r w:rsidRPr="00AF4888">
        <w:rPr>
          <w:lang w:val="fr-CH"/>
        </w:rPr>
        <w:t xml:space="preserve">Règlement </w:t>
      </w:r>
      <w:r>
        <w:rPr>
          <w:lang w:val="fr-CH"/>
        </w:rPr>
        <w:t>n</w:t>
      </w:r>
      <w:r w:rsidRPr="00AF4888">
        <w:rPr>
          <w:vertAlign w:val="superscript"/>
          <w:lang w:val="fr-CH"/>
        </w:rPr>
        <w:t>o</w:t>
      </w:r>
      <w:r>
        <w:rPr>
          <w:lang w:val="fr-CH"/>
        </w:rPr>
        <w:t> </w:t>
      </w:r>
      <w:r w:rsidRPr="00AF4888">
        <w:rPr>
          <w:lang w:val="fr-CH"/>
        </w:rPr>
        <w:t>17, paragraphe 6.8.1.1.3 (zone 1) + paragraphe 6.8.1.2.1 (zone 2)</w:t>
      </w:r>
      <w:r>
        <w:rPr>
          <w:lang w:val="fr-CH"/>
        </w:rPr>
        <w:t> </w:t>
      </w:r>
      <w:r w:rsidRPr="00AF4888">
        <w:rPr>
          <w:lang w:val="fr-CH"/>
        </w:rPr>
        <w:t xml:space="preserve">: </w:t>
      </w:r>
      <w:r>
        <w:rPr>
          <w:lang w:val="fr-CH"/>
        </w:rPr>
        <w:t>Da</w:t>
      </w:r>
      <w:r w:rsidRPr="00AF4888">
        <w:rPr>
          <w:lang w:val="fr-CH"/>
        </w:rPr>
        <w:t>ns le cas de sièges avec appuie-tête</w:t>
      </w:r>
    </w:p>
    <w:p w:rsidR="005A540A" w:rsidRPr="00CB22A0" w:rsidRDefault="005A540A" w:rsidP="00FE02CC">
      <w:pPr>
        <w:pStyle w:val="SingleTxt"/>
        <w:keepNext/>
        <w:keepLines/>
        <w:spacing w:after="0" w:line="120" w:lineRule="exact"/>
        <w:rPr>
          <w:sz w:val="10"/>
          <w:lang w:val="fr-CH"/>
        </w:rPr>
      </w:pPr>
    </w:p>
    <w:p w:rsidR="00CB22A0" w:rsidRPr="00CB22A0" w:rsidRDefault="00CB22A0" w:rsidP="00FE02CC">
      <w:pPr>
        <w:pStyle w:val="SingleTxt"/>
        <w:keepNext/>
        <w:keepLines/>
        <w:spacing w:after="0" w:line="120" w:lineRule="exact"/>
        <w:rPr>
          <w:sz w:val="10"/>
          <w:lang w:val="fr-CH"/>
        </w:rPr>
      </w:pPr>
    </w:p>
    <w:p w:rsidR="00CB22A0" w:rsidRPr="00025DD5" w:rsidRDefault="00CB22A0" w:rsidP="00FE02CC">
      <w:pPr>
        <w:pStyle w:val="SingleTxt"/>
        <w:keepNext/>
        <w:keepLines/>
        <w:spacing w:line="240" w:lineRule="auto"/>
        <w:rPr>
          <w:lang w:val="fr-CH"/>
        </w:rPr>
      </w:pPr>
      <w:r>
        <w:rPr>
          <w:noProof/>
          <w:w w:val="100"/>
          <w:lang w:val="en-GB" w:eastAsia="en-GB"/>
        </w:rPr>
        <mc:AlternateContent>
          <mc:Choice Requires="wps">
            <w:drawing>
              <wp:anchor distT="0" distB="0" distL="114300" distR="114300" simplePos="0" relativeHeight="251666432" behindDoc="0" locked="0" layoutInCell="1" allowOverlap="1" wp14:anchorId="30FC9266" wp14:editId="648919DC">
                <wp:simplePos x="0" y="0"/>
                <wp:positionH relativeFrom="column">
                  <wp:posOffset>3770606</wp:posOffset>
                </wp:positionH>
                <wp:positionV relativeFrom="paragraph">
                  <wp:posOffset>2935</wp:posOffset>
                </wp:positionV>
                <wp:extent cx="672633" cy="491706"/>
                <wp:effectExtent l="0" t="0" r="0" b="3810"/>
                <wp:wrapNone/>
                <wp:docPr id="18" name="Text Box 18"/>
                <wp:cNvGraphicFramePr/>
                <a:graphic xmlns:a="http://schemas.openxmlformats.org/drawingml/2006/main">
                  <a:graphicData uri="http://schemas.microsoft.com/office/word/2010/wordprocessingShape">
                    <wps:wsp>
                      <wps:cNvSpPr txBox="1"/>
                      <wps:spPr>
                        <a:xfrm>
                          <a:off x="0" y="0"/>
                          <a:ext cx="672633" cy="4917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22A0" w:rsidRPr="00361B92" w:rsidRDefault="00CB22A0" w:rsidP="00CB22A0">
                            <w:pPr>
                              <w:spacing w:line="300" w:lineRule="exact"/>
                              <w:rPr>
                                <w:sz w:val="16"/>
                                <w:szCs w:val="16"/>
                                <w:lang w:val="fr-CH"/>
                              </w:rPr>
                            </w:pPr>
                            <w:r w:rsidRPr="00361B92">
                              <w:rPr>
                                <w:sz w:val="16"/>
                                <w:szCs w:val="16"/>
                                <w:lang w:val="fr-CH"/>
                              </w:rPr>
                              <w:t>Zone 1</w:t>
                            </w:r>
                          </w:p>
                          <w:p w:rsidR="00CB22A0" w:rsidRPr="00361B92" w:rsidRDefault="00CB22A0" w:rsidP="00CB22A0">
                            <w:pPr>
                              <w:spacing w:line="300" w:lineRule="exact"/>
                              <w:rPr>
                                <w:sz w:val="16"/>
                                <w:szCs w:val="16"/>
                                <w:lang w:val="fr-CH"/>
                              </w:rPr>
                            </w:pPr>
                            <w:r w:rsidRPr="00361B92">
                              <w:rPr>
                                <w:sz w:val="16"/>
                                <w:szCs w:val="16"/>
                                <w:lang w:val="fr-CH"/>
                              </w:rPr>
                              <w:t>Zone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96.9pt;margin-top:.25pt;width:52.95pt;height:3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" fillcolor="white [3201]" stroked="f" strokeweight=".5pt">
                <v:textbox>
                  <w:txbxContent>
                    <w:p w:rsidR="00CB22A0" w:rsidRPr="00361B92" w:rsidRDefault="00CB22A0" w:rsidP="00CB22A0">
                      <w:pPr>
                        <w:spacing w:line="300" w:lineRule="exact"/>
                        <w:rPr>
                          <w:sz w:val="16"/>
                          <w:szCs w:val="16"/>
                          <w:lang w:val="fr-CH"/>
                        </w:rPr>
                      </w:pPr>
                      <w:r w:rsidRPr="00361B92">
                        <w:rPr>
                          <w:sz w:val="16"/>
                          <w:szCs w:val="16"/>
                          <w:lang w:val="fr-CH"/>
                        </w:rPr>
                        <w:t>Zone 1</w:t>
                      </w:r>
                    </w:p>
                    <w:p w:rsidR="00CB22A0" w:rsidRPr="00361B92" w:rsidRDefault="00CB22A0" w:rsidP="00CB22A0">
                      <w:pPr>
                        <w:spacing w:line="300" w:lineRule="exact"/>
                        <w:rPr>
                          <w:sz w:val="16"/>
                          <w:szCs w:val="16"/>
                          <w:lang w:val="fr-CH"/>
                        </w:rPr>
                      </w:pPr>
                      <w:r w:rsidRPr="00361B92">
                        <w:rPr>
                          <w:sz w:val="16"/>
                          <w:szCs w:val="16"/>
                          <w:lang w:val="fr-CH"/>
                        </w:rPr>
                        <w:t>Zone 2</w:t>
                      </w:r>
                    </w:p>
                  </w:txbxContent>
                </v:textbox>
              </v:shape>
            </w:pict>
          </mc:Fallback>
        </mc:AlternateContent>
      </w:r>
      <w:r w:rsidRPr="00025DD5">
        <w:rPr>
          <w:noProof/>
          <w:lang w:val="en-GB" w:eastAsia="en-GB"/>
        </w:rPr>
        <w:drawing>
          <wp:inline distT="0" distB="0" distL="0" distR="0" wp14:anchorId="7AB1FFB5" wp14:editId="19ABCD73">
            <wp:extent cx="3571336" cy="20215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t="13953"/>
                    <a:stretch/>
                  </pic:blipFill>
                  <pic:spPr bwMode="auto">
                    <a:xfrm>
                      <a:off x="0" y="0"/>
                      <a:ext cx="3574415" cy="2023319"/>
                    </a:xfrm>
                    <a:prstGeom prst="rect">
                      <a:avLst/>
                    </a:prstGeom>
                    <a:noFill/>
                    <a:ln>
                      <a:noFill/>
                    </a:ln>
                    <a:extLst>
                      <a:ext uri="{53640926-AAD7-44D8-BBD7-CCE9431645EC}">
                        <a14:shadowObscured xmlns:a14="http://schemas.microsoft.com/office/drawing/2010/main"/>
                      </a:ext>
                    </a:extLst>
                  </pic:spPr>
                </pic:pic>
              </a:graphicData>
            </a:graphic>
          </wp:inline>
        </w:drawing>
      </w:r>
    </w:p>
    <w:p w:rsidR="00CB22A0" w:rsidRPr="007D4989" w:rsidRDefault="00CB22A0" w:rsidP="00FE02CC">
      <w:pPr>
        <w:pStyle w:val="SingleTxt"/>
        <w:keepNext/>
        <w:keepLines/>
        <w:spacing w:after="0" w:line="120" w:lineRule="exact"/>
        <w:rPr>
          <w:sz w:val="10"/>
          <w:lang w:val="fr-CH"/>
        </w:rPr>
      </w:pPr>
    </w:p>
    <w:p w:rsidR="007D4989" w:rsidRPr="007D4989" w:rsidRDefault="007D4989" w:rsidP="00FE02CC">
      <w:pPr>
        <w:pStyle w:val="SingleTxt"/>
        <w:keepNext/>
        <w:keepLines/>
        <w:spacing w:after="0" w:line="120" w:lineRule="exact"/>
        <w:rPr>
          <w:sz w:val="10"/>
          <w:lang w:val="fr-CH"/>
        </w:rPr>
      </w:pPr>
    </w:p>
    <w:p w:rsidR="007D4989" w:rsidRPr="007D4989" w:rsidRDefault="007D4989" w:rsidP="00FE02CC">
      <w:pPr>
        <w:pStyle w:val="SingleTxt"/>
        <w:keepNext/>
        <w:keepLines/>
        <w:spacing w:after="0" w:line="120" w:lineRule="exact"/>
        <w:rPr>
          <w:sz w:val="10"/>
          <w:lang w:val="fr-CH"/>
        </w:rPr>
      </w:pPr>
    </w:p>
    <w:p w:rsidR="007D4989" w:rsidRPr="00CB22A0" w:rsidRDefault="007D4989" w:rsidP="00FE02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7D4989">
        <w:rPr>
          <w:lang w:val="fr-CH"/>
        </w:rPr>
        <w:t>Règlement n</w:t>
      </w:r>
      <w:r w:rsidRPr="007D4989">
        <w:rPr>
          <w:vertAlign w:val="superscript"/>
          <w:lang w:val="fr-CH"/>
        </w:rPr>
        <w:t>o</w:t>
      </w:r>
      <w:r>
        <w:rPr>
          <w:lang w:val="fr-CH"/>
        </w:rPr>
        <w:t> </w:t>
      </w:r>
      <w:r w:rsidRPr="007D4989">
        <w:rPr>
          <w:lang w:val="fr-CH"/>
        </w:rPr>
        <w:t>17, paragraphe 6.8.1.1.3 (zone 1) + paragraphe 6.8.1.2.2 (zone 2)</w:t>
      </w:r>
      <w:r>
        <w:rPr>
          <w:lang w:val="fr-CH"/>
        </w:rPr>
        <w:t> </w:t>
      </w:r>
      <w:r w:rsidRPr="007D4989">
        <w:rPr>
          <w:lang w:val="fr-CH"/>
        </w:rPr>
        <w:t xml:space="preserve">: </w:t>
      </w:r>
      <w:r>
        <w:rPr>
          <w:lang w:val="fr-CH"/>
        </w:rPr>
        <w:t>D</w:t>
      </w:r>
      <w:r w:rsidRPr="007D4989">
        <w:rPr>
          <w:lang w:val="fr-CH"/>
        </w:rPr>
        <w:t>ans le cas de sièges avec appuie-tête intégré</w:t>
      </w:r>
    </w:p>
    <w:p w:rsidR="00CB22A0" w:rsidRPr="007D4989" w:rsidRDefault="00CB22A0" w:rsidP="007D4989">
      <w:pPr>
        <w:pStyle w:val="SingleTxt"/>
        <w:spacing w:after="0" w:line="120" w:lineRule="exact"/>
        <w:rPr>
          <w:sz w:val="10"/>
          <w:lang w:val="fr-CH"/>
        </w:rPr>
      </w:pPr>
    </w:p>
    <w:p w:rsidR="007D4989" w:rsidRPr="007D4989" w:rsidRDefault="007D4989" w:rsidP="007D4989">
      <w:pPr>
        <w:pStyle w:val="SingleTxt"/>
        <w:spacing w:after="0" w:line="120" w:lineRule="exact"/>
        <w:rPr>
          <w:sz w:val="10"/>
          <w:lang w:val="fr-CH"/>
        </w:rPr>
      </w:pPr>
    </w:p>
    <w:p w:rsidR="007D4989" w:rsidRPr="00025DD5" w:rsidRDefault="007D4989" w:rsidP="007D4989">
      <w:pPr>
        <w:pStyle w:val="SingleTxt"/>
        <w:spacing w:line="240" w:lineRule="auto"/>
        <w:rPr>
          <w:lang w:val="fr-CH"/>
        </w:rPr>
      </w:pPr>
      <w:r>
        <w:rPr>
          <w:noProof/>
          <w:w w:val="100"/>
          <w:lang w:val="en-GB" w:eastAsia="en-GB"/>
        </w:rPr>
        <mc:AlternateContent>
          <mc:Choice Requires="wps">
            <w:drawing>
              <wp:anchor distT="0" distB="0" distL="114300" distR="114300" simplePos="0" relativeHeight="251668480" behindDoc="0" locked="0" layoutInCell="1" allowOverlap="1" wp14:anchorId="7076DB49" wp14:editId="1AC77C21">
                <wp:simplePos x="0" y="0"/>
                <wp:positionH relativeFrom="column">
                  <wp:posOffset>4115663</wp:posOffset>
                </wp:positionH>
                <wp:positionV relativeFrom="paragraph">
                  <wp:posOffset>-1989</wp:posOffset>
                </wp:positionV>
                <wp:extent cx="646430" cy="526211"/>
                <wp:effectExtent l="0" t="0" r="1270" b="7620"/>
                <wp:wrapNone/>
                <wp:docPr id="19" name="Text Box 19"/>
                <wp:cNvGraphicFramePr/>
                <a:graphic xmlns:a="http://schemas.openxmlformats.org/drawingml/2006/main">
                  <a:graphicData uri="http://schemas.microsoft.com/office/word/2010/wordprocessingShape">
                    <wps:wsp>
                      <wps:cNvSpPr txBox="1"/>
                      <wps:spPr>
                        <a:xfrm>
                          <a:off x="0" y="0"/>
                          <a:ext cx="646430" cy="5262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4989" w:rsidRPr="00361B92" w:rsidRDefault="007D4989" w:rsidP="00CB22A0">
                            <w:pPr>
                              <w:spacing w:line="300" w:lineRule="exact"/>
                              <w:rPr>
                                <w:sz w:val="16"/>
                                <w:szCs w:val="16"/>
                                <w:lang w:val="fr-CH"/>
                              </w:rPr>
                            </w:pPr>
                            <w:r w:rsidRPr="00361B92">
                              <w:rPr>
                                <w:sz w:val="16"/>
                                <w:szCs w:val="16"/>
                                <w:lang w:val="fr-CH"/>
                              </w:rPr>
                              <w:t>Zone 1</w:t>
                            </w:r>
                          </w:p>
                          <w:p w:rsidR="007D4989" w:rsidRPr="00361B92" w:rsidRDefault="007D4989" w:rsidP="00CB22A0">
                            <w:pPr>
                              <w:spacing w:line="300" w:lineRule="exact"/>
                              <w:rPr>
                                <w:sz w:val="16"/>
                                <w:szCs w:val="16"/>
                                <w:lang w:val="fr-CH"/>
                              </w:rPr>
                            </w:pPr>
                            <w:r w:rsidRPr="00361B92">
                              <w:rPr>
                                <w:sz w:val="16"/>
                                <w:szCs w:val="16"/>
                                <w:lang w:val="fr-CH"/>
                              </w:rPr>
                              <w:t>Zone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left:0;text-align:left;margin-left:324.05pt;margin-top:-.15pt;width:50.9pt;height:4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" fillcolor="white [3201]" stroked="f" strokeweight=".5pt">
                <v:textbox>
                  <w:txbxContent>
                    <w:p w:rsidR="007D4989" w:rsidRPr="00361B92" w:rsidRDefault="007D4989" w:rsidP="00CB22A0">
                      <w:pPr>
                        <w:spacing w:line="300" w:lineRule="exact"/>
                        <w:rPr>
                          <w:sz w:val="16"/>
                          <w:szCs w:val="16"/>
                          <w:lang w:val="fr-CH"/>
                        </w:rPr>
                      </w:pPr>
                      <w:r w:rsidRPr="00361B92">
                        <w:rPr>
                          <w:sz w:val="16"/>
                          <w:szCs w:val="16"/>
                          <w:lang w:val="fr-CH"/>
                        </w:rPr>
                        <w:t>Zone 1</w:t>
                      </w:r>
                    </w:p>
                    <w:p w:rsidR="007D4989" w:rsidRPr="00361B92" w:rsidRDefault="007D4989" w:rsidP="00CB22A0">
                      <w:pPr>
                        <w:spacing w:line="300" w:lineRule="exact"/>
                        <w:rPr>
                          <w:sz w:val="16"/>
                          <w:szCs w:val="16"/>
                          <w:lang w:val="fr-CH"/>
                        </w:rPr>
                      </w:pPr>
                      <w:r w:rsidRPr="00361B92">
                        <w:rPr>
                          <w:sz w:val="16"/>
                          <w:szCs w:val="16"/>
                          <w:lang w:val="fr-CH"/>
                        </w:rPr>
                        <w:t>Zone 2</w:t>
                      </w:r>
                    </w:p>
                  </w:txbxContent>
                </v:textbox>
              </v:shape>
            </w:pict>
          </mc:Fallback>
        </mc:AlternateContent>
      </w:r>
      <w:r w:rsidRPr="00025DD5">
        <w:rPr>
          <w:noProof/>
          <w:lang w:val="en-GB" w:eastAsia="en-GB"/>
        </w:rPr>
        <w:drawing>
          <wp:inline distT="0" distB="0" distL="0" distR="0" wp14:anchorId="71067206" wp14:editId="1F513BDB">
            <wp:extent cx="3778370" cy="2138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a:extLst>
                        <a:ext uri="{28A0092B-C50C-407E-A947-70E740481C1C}">
                          <a14:useLocalDpi xmlns:a14="http://schemas.microsoft.com/office/drawing/2010/main" val="0"/>
                        </a:ext>
                      </a:extLst>
                    </a:blip>
                    <a:srcRect t="15625"/>
                    <a:stretch/>
                  </pic:blipFill>
                  <pic:spPr bwMode="auto">
                    <a:xfrm>
                      <a:off x="0" y="0"/>
                      <a:ext cx="3788410" cy="2144188"/>
                    </a:xfrm>
                    <a:prstGeom prst="rect">
                      <a:avLst/>
                    </a:prstGeom>
                    <a:noFill/>
                    <a:ln>
                      <a:noFill/>
                    </a:ln>
                    <a:extLst>
                      <a:ext uri="{53640926-AAD7-44D8-BBD7-CCE9431645EC}">
                        <a14:shadowObscured xmlns:a14="http://schemas.microsoft.com/office/drawing/2010/main"/>
                      </a:ext>
                    </a:extLst>
                  </pic:spPr>
                </pic:pic>
              </a:graphicData>
            </a:graphic>
          </wp:inline>
        </w:drawing>
      </w:r>
    </w:p>
    <w:p w:rsidR="007D4989" w:rsidRPr="007D4989" w:rsidRDefault="007D4989" w:rsidP="007D4989">
      <w:pPr>
        <w:pStyle w:val="SingleTxt"/>
        <w:spacing w:after="0" w:line="120" w:lineRule="exact"/>
        <w:rPr>
          <w:sz w:val="10"/>
          <w:lang w:val="fr-CH"/>
        </w:rPr>
      </w:pPr>
    </w:p>
    <w:p w:rsidR="00506D30" w:rsidRPr="001005FB" w:rsidRDefault="00141D67" w:rsidP="004F2DF7">
      <w:pPr>
        <w:pStyle w:val="FootnoteText"/>
        <w:tabs>
          <w:tab w:val="right" w:pos="1476"/>
          <w:tab w:val="left" w:pos="1548"/>
          <w:tab w:val="right" w:pos="1836"/>
          <w:tab w:val="left" w:pos="1908"/>
        </w:tabs>
        <w:ind w:left="1548" w:right="1267" w:hanging="288"/>
        <w:rPr>
          <w:lang w:val="fr-CH"/>
        </w:rPr>
      </w:pPr>
      <w:r w:rsidRPr="001005FB">
        <w:rPr>
          <w:i/>
          <w:lang w:val="fr-CH"/>
        </w:rPr>
        <w:t xml:space="preserve">Source des schémas de </w:t>
      </w:r>
      <w:r w:rsidR="005A540A" w:rsidRPr="001005FB">
        <w:rPr>
          <w:i/>
          <w:lang w:val="fr-CH"/>
        </w:rPr>
        <w:t>sièges</w:t>
      </w:r>
      <w:r w:rsidR="005A540A" w:rsidRPr="001005FB">
        <w:rPr>
          <w:lang w:val="fr-CH"/>
        </w:rPr>
        <w:t> :</w:t>
      </w:r>
      <w:r w:rsidRPr="001005FB">
        <w:rPr>
          <w:lang w:val="fr-CH"/>
        </w:rPr>
        <w:t xml:space="preserve"> tass international (</w:t>
      </w:r>
      <w:r w:rsidRPr="001005FB">
        <w:rPr>
          <w:i/>
          <w:lang w:val="fr-CH"/>
        </w:rPr>
        <w:t>tno automotive safety solutions</w:t>
      </w:r>
      <w:r w:rsidR="005A540A" w:rsidRPr="001005FB">
        <w:rPr>
          <w:lang w:val="fr-CH"/>
        </w:rPr>
        <w:t>) – Helmond</w:t>
      </w:r>
      <w:r w:rsidR="004F2DF7" w:rsidRPr="001005FB">
        <w:rPr>
          <w:lang w:val="fr-CH"/>
        </w:rPr>
        <w:t>.</w:t>
      </w:r>
    </w:p>
    <w:p w:rsidR="005A540A" w:rsidRPr="005A540A" w:rsidRDefault="005A540A" w:rsidP="005A540A">
      <w:pPr>
        <w:pStyle w:val="SingleTxt"/>
        <w:spacing w:after="0" w:line="240" w:lineRule="auto"/>
        <w:rPr>
          <w:lang w:val="en-US"/>
        </w:rPr>
      </w:pPr>
      <w:r>
        <w:rPr>
          <w:noProof/>
          <w:w w:val="100"/>
          <w:lang w:val="en-GB" w:eastAsia="en-GB"/>
        </w:rPr>
        <mc:AlternateContent>
          <mc:Choice Requires="wps">
            <w:drawing>
              <wp:anchor distT="0" distB="0" distL="114300" distR="114300" simplePos="0" relativeHeight="251661312"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Bs&#10;PPSY2gEAAA4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5A540A" w:rsidRPr="005A540A" w:rsidSect="000941D9">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19T09:13:00Z" w:initials="Start">
    <w:p w:rsidR="000941D9" w:rsidRPr="001005FB" w:rsidRDefault="000941D9">
      <w:pPr>
        <w:pStyle w:val="CommentText"/>
        <w:rPr>
          <w:lang w:val="en-GB"/>
        </w:rPr>
      </w:pPr>
      <w:r>
        <w:fldChar w:fldCharType="begin"/>
      </w:r>
      <w:r w:rsidRPr="001005FB">
        <w:rPr>
          <w:rStyle w:val="CommentReference"/>
          <w:lang w:val="en-GB"/>
        </w:rPr>
        <w:instrText xml:space="preserve"> </w:instrText>
      </w:r>
      <w:r w:rsidRPr="001005FB">
        <w:rPr>
          <w:lang w:val="en-GB"/>
        </w:rPr>
        <w:instrText>PAGE \# "'Page: '#'</w:instrText>
      </w:r>
      <w:r w:rsidRPr="001005FB">
        <w:rPr>
          <w:lang w:val="en-GB"/>
        </w:rPr>
        <w:br/>
        <w:instrText>'"</w:instrText>
      </w:r>
      <w:r w:rsidRPr="001005FB">
        <w:rPr>
          <w:rStyle w:val="CommentReference"/>
          <w:lang w:val="en-GB"/>
        </w:rPr>
        <w:instrText xml:space="preserve"> </w:instrText>
      </w:r>
      <w:r>
        <w:fldChar w:fldCharType="end"/>
      </w:r>
      <w:r>
        <w:rPr>
          <w:rStyle w:val="CommentReference"/>
        </w:rPr>
        <w:annotationRef/>
      </w:r>
      <w:r w:rsidRPr="001005FB">
        <w:rPr>
          <w:lang w:val="en-GB"/>
        </w:rPr>
        <w:t>&lt;&lt;ODS JOB NO&gt;&gt;N1521466F&lt;&lt;ODS JOB NO&gt;&gt;</w:t>
      </w:r>
    </w:p>
    <w:p w:rsidR="000941D9" w:rsidRDefault="000941D9">
      <w:pPr>
        <w:pStyle w:val="CommentText"/>
      </w:pPr>
      <w:r>
        <w:t>&lt;&lt;ODS DOC SYMBOL1&gt;&gt;ECE/TRANS/WP.29/GRSP/2015/27&lt;&lt;ODS DOC SYMBOL1&gt;&gt;</w:t>
      </w:r>
    </w:p>
    <w:p w:rsidR="000941D9" w:rsidRDefault="000941D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B83" w:rsidRDefault="00E84B83" w:rsidP="00F3330B">
      <w:pPr>
        <w:spacing w:line="240" w:lineRule="auto"/>
      </w:pPr>
      <w:r>
        <w:separator/>
      </w:r>
    </w:p>
  </w:endnote>
  <w:endnote w:type="continuationSeparator" w:id="0">
    <w:p w:rsidR="00E84B83" w:rsidRDefault="00E84B83"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941D9" w:rsidTr="000941D9">
      <w:trPr>
        <w:jc w:val="center"/>
      </w:trPr>
      <w:tc>
        <w:tcPr>
          <w:tcW w:w="5126" w:type="dxa"/>
          <w:shd w:val="clear" w:color="auto" w:fill="auto"/>
        </w:tcPr>
        <w:p w:rsidR="000941D9" w:rsidRPr="000941D9" w:rsidRDefault="000941D9" w:rsidP="000941D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F1202">
            <w:rPr>
              <w:b w:val="0"/>
              <w:w w:val="103"/>
              <w:sz w:val="14"/>
            </w:rPr>
            <w:t>GE.15-16070</w:t>
          </w:r>
          <w:r>
            <w:rPr>
              <w:b w:val="0"/>
              <w:w w:val="103"/>
              <w:sz w:val="14"/>
            </w:rPr>
            <w:fldChar w:fldCharType="end"/>
          </w:r>
        </w:p>
      </w:tc>
      <w:tc>
        <w:tcPr>
          <w:tcW w:w="5127" w:type="dxa"/>
          <w:shd w:val="clear" w:color="auto" w:fill="auto"/>
        </w:tcPr>
        <w:p w:rsidR="000941D9" w:rsidRPr="000941D9" w:rsidRDefault="000941D9" w:rsidP="000941D9">
          <w:pPr>
            <w:pStyle w:val="Footer"/>
            <w:rPr>
              <w:w w:val="103"/>
            </w:rPr>
          </w:pPr>
          <w:r>
            <w:rPr>
              <w:w w:val="103"/>
            </w:rPr>
            <w:fldChar w:fldCharType="begin"/>
          </w:r>
          <w:r>
            <w:rPr>
              <w:w w:val="103"/>
            </w:rPr>
            <w:instrText xml:space="preserve"> PAGE  \* Arabic  \* MERGEFORMAT </w:instrText>
          </w:r>
          <w:r>
            <w:rPr>
              <w:w w:val="103"/>
            </w:rPr>
            <w:fldChar w:fldCharType="separate"/>
          </w:r>
          <w:r w:rsidR="001005FB">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005FB">
            <w:rPr>
              <w:noProof/>
              <w:w w:val="103"/>
            </w:rPr>
            <w:t>5</w:t>
          </w:r>
          <w:r>
            <w:rPr>
              <w:w w:val="103"/>
            </w:rPr>
            <w:fldChar w:fldCharType="end"/>
          </w:r>
        </w:p>
      </w:tc>
    </w:tr>
  </w:tbl>
  <w:p w:rsidR="000941D9" w:rsidRPr="000941D9" w:rsidRDefault="000941D9" w:rsidP="00094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941D9" w:rsidTr="000941D9">
      <w:trPr>
        <w:jc w:val="center"/>
      </w:trPr>
      <w:tc>
        <w:tcPr>
          <w:tcW w:w="5126" w:type="dxa"/>
          <w:shd w:val="clear" w:color="auto" w:fill="auto"/>
        </w:tcPr>
        <w:p w:rsidR="000941D9" w:rsidRPr="000941D9" w:rsidRDefault="000941D9" w:rsidP="000941D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005FB">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005FB">
            <w:rPr>
              <w:noProof/>
              <w:w w:val="103"/>
            </w:rPr>
            <w:t>5</w:t>
          </w:r>
          <w:r>
            <w:rPr>
              <w:w w:val="103"/>
            </w:rPr>
            <w:fldChar w:fldCharType="end"/>
          </w:r>
        </w:p>
      </w:tc>
      <w:tc>
        <w:tcPr>
          <w:tcW w:w="5127" w:type="dxa"/>
          <w:shd w:val="clear" w:color="auto" w:fill="auto"/>
        </w:tcPr>
        <w:p w:rsidR="000941D9" w:rsidRPr="000941D9" w:rsidRDefault="000941D9" w:rsidP="000941D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F1202">
            <w:rPr>
              <w:b w:val="0"/>
              <w:w w:val="103"/>
              <w:sz w:val="14"/>
            </w:rPr>
            <w:t>GE.15-16070</w:t>
          </w:r>
          <w:r>
            <w:rPr>
              <w:b w:val="0"/>
              <w:w w:val="103"/>
              <w:sz w:val="14"/>
            </w:rPr>
            <w:fldChar w:fldCharType="end"/>
          </w:r>
        </w:p>
      </w:tc>
    </w:tr>
  </w:tbl>
  <w:p w:rsidR="000941D9" w:rsidRPr="000941D9" w:rsidRDefault="000941D9" w:rsidP="000941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D9" w:rsidRDefault="000941D9">
    <w:pPr>
      <w:pStyle w:val="Footer"/>
    </w:pPr>
    <w:r>
      <w:rPr>
        <w:noProof/>
        <w:lang w:val="en-GB" w:eastAsia="en-GB"/>
      </w:rPr>
      <w:drawing>
        <wp:anchor distT="0" distB="0" distL="114300" distR="114300" simplePos="0" relativeHeight="251658240" behindDoc="0" locked="0" layoutInCell="1" allowOverlap="1" wp14:anchorId="29FD83ED" wp14:editId="7DBAEA98">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SP/2015/2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P/2015/2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0941D9" w:rsidTr="000941D9">
      <w:tc>
        <w:tcPr>
          <w:tcW w:w="3859" w:type="dxa"/>
        </w:tcPr>
        <w:p w:rsidR="000941D9" w:rsidRDefault="000941D9" w:rsidP="000941D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F1202">
            <w:rPr>
              <w:b w:val="0"/>
              <w:sz w:val="20"/>
            </w:rPr>
            <w:t>GE.15-16070 (F)</w:t>
          </w:r>
          <w:r>
            <w:rPr>
              <w:b w:val="0"/>
              <w:sz w:val="20"/>
            </w:rPr>
            <w:fldChar w:fldCharType="end"/>
          </w:r>
          <w:r>
            <w:rPr>
              <w:b w:val="0"/>
              <w:sz w:val="20"/>
            </w:rPr>
            <w:t xml:space="preserve">    191115    191115</w:t>
          </w:r>
        </w:p>
        <w:p w:rsidR="000941D9" w:rsidRPr="000941D9" w:rsidRDefault="000941D9" w:rsidP="000941D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F1202">
            <w:rPr>
              <w:rFonts w:ascii="Barcode 3 of 9 by request" w:hAnsi="Barcode 3 of 9 by request"/>
              <w:b w:val="0"/>
              <w:spacing w:val="0"/>
              <w:w w:val="100"/>
              <w:sz w:val="24"/>
            </w:rPr>
            <w:t>*1516070*</w:t>
          </w:r>
          <w:r>
            <w:rPr>
              <w:rFonts w:ascii="Barcode 3 of 9 by request" w:hAnsi="Barcode 3 of 9 by request"/>
              <w:b w:val="0"/>
              <w:spacing w:val="0"/>
              <w:w w:val="100"/>
              <w:sz w:val="24"/>
            </w:rPr>
            <w:fldChar w:fldCharType="end"/>
          </w:r>
        </w:p>
      </w:tc>
      <w:tc>
        <w:tcPr>
          <w:tcW w:w="5127" w:type="dxa"/>
        </w:tcPr>
        <w:p w:rsidR="000941D9" w:rsidRDefault="000941D9" w:rsidP="000941D9">
          <w:pPr>
            <w:pStyle w:val="Footer"/>
            <w:spacing w:line="240" w:lineRule="atLeast"/>
            <w:jc w:val="right"/>
            <w:rPr>
              <w:b w:val="0"/>
              <w:sz w:val="20"/>
            </w:rPr>
          </w:pPr>
          <w:r>
            <w:rPr>
              <w:b w:val="0"/>
              <w:noProof/>
              <w:sz w:val="20"/>
              <w:lang w:val="en-GB" w:eastAsia="en-GB"/>
            </w:rPr>
            <w:drawing>
              <wp:inline distT="0" distB="0" distL="0" distR="0" wp14:anchorId="06C6BEB6" wp14:editId="118EF86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0941D9" w:rsidRPr="000941D9" w:rsidRDefault="000941D9" w:rsidP="000941D9">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B83" w:rsidRPr="00632D75" w:rsidRDefault="00632D75" w:rsidP="00632D75">
      <w:pPr>
        <w:pStyle w:val="Footer"/>
        <w:spacing w:after="80"/>
        <w:ind w:left="792"/>
        <w:rPr>
          <w:sz w:val="16"/>
        </w:rPr>
      </w:pPr>
      <w:r w:rsidRPr="00632D75">
        <w:rPr>
          <w:sz w:val="16"/>
        </w:rPr>
        <w:t>__________________</w:t>
      </w:r>
    </w:p>
  </w:footnote>
  <w:footnote w:type="continuationSeparator" w:id="0">
    <w:p w:rsidR="00E84B83" w:rsidRPr="00632D75" w:rsidRDefault="00632D75" w:rsidP="00632D75">
      <w:pPr>
        <w:pStyle w:val="Footer"/>
        <w:spacing w:after="80"/>
        <w:ind w:left="792"/>
        <w:rPr>
          <w:sz w:val="16"/>
        </w:rPr>
      </w:pPr>
      <w:r w:rsidRPr="00632D75">
        <w:rPr>
          <w:sz w:val="16"/>
        </w:rPr>
        <w:t>__________________</w:t>
      </w:r>
    </w:p>
  </w:footnote>
  <w:footnote w:id="1">
    <w:p w:rsidR="00632D75" w:rsidRPr="00632D75" w:rsidRDefault="00632D75" w:rsidP="00632D75">
      <w:pPr>
        <w:pStyle w:val="FootnoteText"/>
        <w:tabs>
          <w:tab w:val="right" w:pos="1195"/>
          <w:tab w:val="left" w:pos="1267"/>
          <w:tab w:val="left" w:pos="1742"/>
          <w:tab w:val="left" w:pos="2218"/>
          <w:tab w:val="left" w:pos="2693"/>
        </w:tabs>
        <w:ind w:left="1267" w:right="1260" w:hanging="432"/>
        <w:rPr>
          <w:lang w:val="fr-CH"/>
        </w:rPr>
      </w:pPr>
      <w:r>
        <w:tab/>
      </w:r>
      <w:r w:rsidRPr="00632D75">
        <w:rPr>
          <w:rStyle w:val="FootnoteReference"/>
          <w:vertAlign w:val="baseline"/>
        </w:rPr>
        <w:t>*</w:t>
      </w:r>
      <w:r>
        <w:tab/>
        <w:t>Conformément au programme de travail du Comité des transports intérieurs pour la période 2012-2016 (ECE/TRANS/224, par. 94, et ECE/TRANS/2012/12, activité 02.4), le Forum mondial a pour mission d’élaborer, d’harmoniser et de mettre à jour les Règlements en vue d’améliorer les caractéristiques fonctionnelles des véhicules. Le présent document est soumis dans le cadre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941D9" w:rsidTr="000941D9">
      <w:trPr>
        <w:trHeight w:hRule="exact" w:val="864"/>
        <w:jc w:val="center"/>
      </w:trPr>
      <w:tc>
        <w:tcPr>
          <w:tcW w:w="4882" w:type="dxa"/>
          <w:shd w:val="clear" w:color="auto" w:fill="auto"/>
          <w:vAlign w:val="bottom"/>
        </w:tcPr>
        <w:p w:rsidR="000941D9" w:rsidRPr="000941D9" w:rsidRDefault="000941D9" w:rsidP="000941D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F1202">
            <w:rPr>
              <w:b/>
              <w:color w:val="000000"/>
            </w:rPr>
            <w:t>ECE/TRANS/WP.29/GRSP/2015/27</w:t>
          </w:r>
          <w:r>
            <w:rPr>
              <w:b/>
              <w:color w:val="000000"/>
            </w:rPr>
            <w:fldChar w:fldCharType="end"/>
          </w:r>
        </w:p>
      </w:tc>
      <w:tc>
        <w:tcPr>
          <w:tcW w:w="5127" w:type="dxa"/>
          <w:shd w:val="clear" w:color="auto" w:fill="auto"/>
          <w:vAlign w:val="bottom"/>
        </w:tcPr>
        <w:p w:rsidR="000941D9" w:rsidRDefault="000941D9" w:rsidP="000941D9">
          <w:pPr>
            <w:pStyle w:val="Header"/>
          </w:pPr>
        </w:p>
      </w:tc>
    </w:tr>
  </w:tbl>
  <w:p w:rsidR="000941D9" w:rsidRPr="000941D9" w:rsidRDefault="000941D9" w:rsidP="000941D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941D9" w:rsidTr="000941D9">
      <w:trPr>
        <w:trHeight w:hRule="exact" w:val="864"/>
        <w:jc w:val="center"/>
      </w:trPr>
      <w:tc>
        <w:tcPr>
          <w:tcW w:w="4882" w:type="dxa"/>
          <w:shd w:val="clear" w:color="auto" w:fill="auto"/>
          <w:vAlign w:val="bottom"/>
        </w:tcPr>
        <w:p w:rsidR="000941D9" w:rsidRDefault="000941D9" w:rsidP="000941D9">
          <w:pPr>
            <w:pStyle w:val="Header"/>
          </w:pPr>
        </w:p>
      </w:tc>
      <w:tc>
        <w:tcPr>
          <w:tcW w:w="5127" w:type="dxa"/>
          <w:shd w:val="clear" w:color="auto" w:fill="auto"/>
          <w:vAlign w:val="bottom"/>
        </w:tcPr>
        <w:p w:rsidR="000941D9" w:rsidRPr="000941D9" w:rsidRDefault="000941D9" w:rsidP="000941D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F1202">
            <w:rPr>
              <w:b/>
              <w:color w:val="000000"/>
            </w:rPr>
            <w:t>ECE/TRANS/WP.29/GRSP/2015/27</w:t>
          </w:r>
          <w:r>
            <w:rPr>
              <w:b/>
              <w:color w:val="000000"/>
            </w:rPr>
            <w:fldChar w:fldCharType="end"/>
          </w:r>
        </w:p>
      </w:tc>
    </w:tr>
  </w:tbl>
  <w:p w:rsidR="000941D9" w:rsidRPr="000941D9" w:rsidRDefault="000941D9" w:rsidP="000941D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0941D9" w:rsidTr="000941D9">
      <w:trPr>
        <w:trHeight w:hRule="exact" w:val="864"/>
      </w:trPr>
      <w:tc>
        <w:tcPr>
          <w:tcW w:w="1267" w:type="dxa"/>
          <w:tcBorders>
            <w:bottom w:val="single" w:sz="4" w:space="0" w:color="auto"/>
          </w:tcBorders>
          <w:shd w:val="clear" w:color="auto" w:fill="auto"/>
          <w:vAlign w:val="bottom"/>
        </w:tcPr>
        <w:p w:rsidR="000941D9" w:rsidRDefault="000941D9" w:rsidP="000941D9">
          <w:pPr>
            <w:pStyle w:val="Header"/>
            <w:spacing w:after="120"/>
          </w:pPr>
        </w:p>
      </w:tc>
      <w:tc>
        <w:tcPr>
          <w:tcW w:w="2059" w:type="dxa"/>
          <w:tcBorders>
            <w:bottom w:val="single" w:sz="4" w:space="0" w:color="auto"/>
          </w:tcBorders>
          <w:shd w:val="clear" w:color="auto" w:fill="auto"/>
          <w:vAlign w:val="bottom"/>
        </w:tcPr>
        <w:p w:rsidR="000941D9" w:rsidRPr="000941D9" w:rsidRDefault="000941D9" w:rsidP="000941D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0941D9" w:rsidRDefault="000941D9" w:rsidP="000941D9">
          <w:pPr>
            <w:pStyle w:val="Header"/>
            <w:spacing w:after="120"/>
          </w:pPr>
        </w:p>
      </w:tc>
      <w:tc>
        <w:tcPr>
          <w:tcW w:w="6653" w:type="dxa"/>
          <w:gridSpan w:val="4"/>
          <w:tcBorders>
            <w:bottom w:val="single" w:sz="4" w:space="0" w:color="auto"/>
          </w:tcBorders>
          <w:shd w:val="clear" w:color="auto" w:fill="auto"/>
          <w:vAlign w:val="bottom"/>
        </w:tcPr>
        <w:p w:rsidR="000941D9" w:rsidRPr="000941D9" w:rsidRDefault="000941D9" w:rsidP="000941D9">
          <w:pPr>
            <w:spacing w:after="80" w:line="240" w:lineRule="auto"/>
            <w:jc w:val="right"/>
            <w:rPr>
              <w:position w:val="-4"/>
            </w:rPr>
          </w:pPr>
          <w:r>
            <w:rPr>
              <w:position w:val="-4"/>
              <w:sz w:val="40"/>
            </w:rPr>
            <w:t>ECE</w:t>
          </w:r>
          <w:r>
            <w:rPr>
              <w:position w:val="-4"/>
            </w:rPr>
            <w:t>/TRANS/WP.29/GRSP/2015/27</w:t>
          </w:r>
        </w:p>
      </w:tc>
    </w:tr>
    <w:tr w:rsidR="000941D9" w:rsidRPr="000941D9" w:rsidTr="000941D9">
      <w:trPr>
        <w:gridAfter w:val="1"/>
        <w:wAfter w:w="18" w:type="dxa"/>
        <w:trHeight w:hRule="exact" w:val="2880"/>
      </w:trPr>
      <w:tc>
        <w:tcPr>
          <w:tcW w:w="1267" w:type="dxa"/>
          <w:tcBorders>
            <w:top w:val="single" w:sz="4" w:space="0" w:color="auto"/>
            <w:bottom w:val="single" w:sz="12" w:space="0" w:color="auto"/>
          </w:tcBorders>
          <w:shd w:val="clear" w:color="auto" w:fill="auto"/>
        </w:tcPr>
        <w:p w:rsidR="000941D9" w:rsidRPr="000941D9" w:rsidRDefault="000941D9" w:rsidP="00DC24C6">
          <w:pPr>
            <w:pStyle w:val="Header"/>
            <w:spacing w:before="120" w:line="240" w:lineRule="auto"/>
            <w:ind w:left="-72"/>
            <w:jc w:val="center"/>
          </w:pPr>
          <w:r>
            <w:rPr>
              <w:noProof/>
              <w:lang w:val="en-GB" w:eastAsia="en-GB"/>
            </w:rPr>
            <w:drawing>
              <wp:inline distT="0" distB="0" distL="0" distR="0" wp14:anchorId="5C0B25FE" wp14:editId="32BD79F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941D9" w:rsidRPr="000941D9" w:rsidRDefault="000941D9" w:rsidP="000941D9">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0941D9" w:rsidRPr="000941D9" w:rsidRDefault="000941D9" w:rsidP="000941D9">
          <w:pPr>
            <w:pStyle w:val="Header"/>
            <w:spacing w:before="109"/>
          </w:pPr>
        </w:p>
      </w:tc>
      <w:tc>
        <w:tcPr>
          <w:tcW w:w="3280" w:type="dxa"/>
          <w:tcBorders>
            <w:top w:val="single" w:sz="4" w:space="0" w:color="auto"/>
            <w:bottom w:val="single" w:sz="12" w:space="0" w:color="auto"/>
          </w:tcBorders>
          <w:shd w:val="clear" w:color="auto" w:fill="auto"/>
        </w:tcPr>
        <w:p w:rsidR="000941D9" w:rsidRPr="001005FB" w:rsidRDefault="000941D9" w:rsidP="000941D9">
          <w:pPr>
            <w:pStyle w:val="Distribution"/>
            <w:rPr>
              <w:color w:val="000000"/>
              <w:lang w:val="fr-CH"/>
            </w:rPr>
          </w:pPr>
          <w:proofErr w:type="spellStart"/>
          <w:r w:rsidRPr="001005FB">
            <w:rPr>
              <w:color w:val="000000"/>
              <w:lang w:val="fr-CH"/>
            </w:rPr>
            <w:t>Distr</w:t>
          </w:r>
          <w:proofErr w:type="spellEnd"/>
          <w:r w:rsidRPr="001005FB">
            <w:rPr>
              <w:color w:val="000000"/>
              <w:lang w:val="fr-CH"/>
            </w:rPr>
            <w:t>. générale</w:t>
          </w:r>
        </w:p>
        <w:p w:rsidR="000941D9" w:rsidRPr="001005FB" w:rsidRDefault="000941D9" w:rsidP="000941D9">
          <w:pPr>
            <w:pStyle w:val="Publication"/>
            <w:rPr>
              <w:color w:val="000000"/>
              <w:lang w:val="fr-CH"/>
            </w:rPr>
          </w:pPr>
          <w:r w:rsidRPr="001005FB">
            <w:rPr>
              <w:color w:val="000000"/>
              <w:lang w:val="fr-CH"/>
            </w:rPr>
            <w:t>22 septembre 2015</w:t>
          </w:r>
        </w:p>
        <w:p w:rsidR="000941D9" w:rsidRPr="001005FB" w:rsidRDefault="000941D9" w:rsidP="000941D9">
          <w:pPr>
            <w:rPr>
              <w:lang w:val="fr-CH"/>
            </w:rPr>
          </w:pPr>
          <w:r w:rsidRPr="001005FB">
            <w:rPr>
              <w:lang w:val="fr-CH"/>
            </w:rPr>
            <w:t>Français</w:t>
          </w:r>
        </w:p>
        <w:p w:rsidR="000941D9" w:rsidRPr="001005FB" w:rsidRDefault="000941D9" w:rsidP="000941D9">
          <w:pPr>
            <w:pStyle w:val="Original"/>
            <w:rPr>
              <w:color w:val="000000"/>
              <w:lang w:val="fr-CH"/>
            </w:rPr>
          </w:pPr>
          <w:r w:rsidRPr="001005FB">
            <w:rPr>
              <w:color w:val="000000"/>
              <w:lang w:val="fr-CH"/>
            </w:rPr>
            <w:t>Original : anglais</w:t>
          </w:r>
        </w:p>
      </w:tc>
    </w:tr>
  </w:tbl>
  <w:p w:rsidR="000941D9" w:rsidRPr="001005FB" w:rsidRDefault="000941D9" w:rsidP="000941D9">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D03D3"/>
    <w:multiLevelType w:val="singleLevel"/>
    <w:tmpl w:val="F0D00202"/>
    <w:lvl w:ilvl="0">
      <w:start w:val="1"/>
      <w:numFmt w:val="decimal"/>
      <w:lvlRestart w:val="0"/>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673ACB"/>
    <w:multiLevelType w:val="hybridMultilevel"/>
    <w:tmpl w:val="78F2717A"/>
    <w:lvl w:ilvl="0" w:tplc="D86C605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nsid w:val="76DE7084"/>
    <w:multiLevelType w:val="singleLevel"/>
    <w:tmpl w:val="F0D00202"/>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6070*"/>
    <w:docVar w:name="CreationDt" w:val="11/19/2015 9:13: AM"/>
    <w:docVar w:name="DocCategory" w:val="Doc"/>
    <w:docVar w:name="DocType" w:val="Final"/>
    <w:docVar w:name="DutyStation" w:val="Geneva"/>
    <w:docVar w:name="FooterJN" w:val="GE.15-16070"/>
    <w:docVar w:name="jobn" w:val="GE.15-16070 (F)"/>
    <w:docVar w:name="jobnDT" w:val="GE.15-16070 (F)   191115"/>
    <w:docVar w:name="jobnDTDT" w:val="GE.15-16070 (F)   191115   191115"/>
    <w:docVar w:name="JobNo" w:val="GE.1516070F"/>
    <w:docVar w:name="JobNo2" w:val="GE.1521466F"/>
    <w:docVar w:name="LocalDrive" w:val="0"/>
    <w:docVar w:name="OandT" w:val="M. Deschamps"/>
    <w:docVar w:name="PaperSize" w:val="A4"/>
    <w:docVar w:name="sss1" w:val="ECE/TRANS/WP.29/GRSP/2015/27"/>
    <w:docVar w:name="sss2" w:val="-"/>
    <w:docVar w:name="Symbol1" w:val="ECE/TRANS/WP.29/GRSP/2015/27"/>
    <w:docVar w:name="Symbol2" w:val="-"/>
  </w:docVars>
  <w:rsids>
    <w:rsidRoot w:val="00E84B83"/>
    <w:rsid w:val="000015B8"/>
    <w:rsid w:val="000046A5"/>
    <w:rsid w:val="000055FB"/>
    <w:rsid w:val="00010C97"/>
    <w:rsid w:val="00016483"/>
    <w:rsid w:val="00022173"/>
    <w:rsid w:val="0002226F"/>
    <w:rsid w:val="00022B4A"/>
    <w:rsid w:val="00023E37"/>
    <w:rsid w:val="000249FF"/>
    <w:rsid w:val="00025DE5"/>
    <w:rsid w:val="00026708"/>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41D9"/>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202"/>
    <w:rsid w:val="000F1B8A"/>
    <w:rsid w:val="000F299A"/>
    <w:rsid w:val="000F36A0"/>
    <w:rsid w:val="000F53E9"/>
    <w:rsid w:val="000F6A05"/>
    <w:rsid w:val="000F6E7D"/>
    <w:rsid w:val="001005FB"/>
    <w:rsid w:val="001024DC"/>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1D67"/>
    <w:rsid w:val="0014233F"/>
    <w:rsid w:val="00143703"/>
    <w:rsid w:val="00144DE1"/>
    <w:rsid w:val="00145A1F"/>
    <w:rsid w:val="001466A3"/>
    <w:rsid w:val="00147051"/>
    <w:rsid w:val="001471CF"/>
    <w:rsid w:val="00151710"/>
    <w:rsid w:val="00151AC8"/>
    <w:rsid w:val="00154A47"/>
    <w:rsid w:val="00155B70"/>
    <w:rsid w:val="00160E65"/>
    <w:rsid w:val="00161368"/>
    <w:rsid w:val="0016199B"/>
    <w:rsid w:val="00162C83"/>
    <w:rsid w:val="001639FC"/>
    <w:rsid w:val="00163D26"/>
    <w:rsid w:val="00164BB5"/>
    <w:rsid w:val="00166384"/>
    <w:rsid w:val="001709F1"/>
    <w:rsid w:val="001761DE"/>
    <w:rsid w:val="00177D83"/>
    <w:rsid w:val="00180387"/>
    <w:rsid w:val="001818CC"/>
    <w:rsid w:val="00183EBF"/>
    <w:rsid w:val="00186793"/>
    <w:rsid w:val="0019082C"/>
    <w:rsid w:val="00191706"/>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1B92"/>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55F2"/>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2DDC"/>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D7D5B"/>
    <w:rsid w:val="004E0FB8"/>
    <w:rsid w:val="004E272F"/>
    <w:rsid w:val="004E2B64"/>
    <w:rsid w:val="004E4258"/>
    <w:rsid w:val="004E47A4"/>
    <w:rsid w:val="004F1F9F"/>
    <w:rsid w:val="004F2765"/>
    <w:rsid w:val="004F2DF7"/>
    <w:rsid w:val="004F5238"/>
    <w:rsid w:val="004F53F0"/>
    <w:rsid w:val="004F69D3"/>
    <w:rsid w:val="004F6B7C"/>
    <w:rsid w:val="005049A9"/>
    <w:rsid w:val="00505F1C"/>
    <w:rsid w:val="0050603C"/>
    <w:rsid w:val="00506B44"/>
    <w:rsid w:val="00506D30"/>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540A"/>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E41AC"/>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2D75"/>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42A"/>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5ABB"/>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255D4"/>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4989"/>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1A15"/>
    <w:rsid w:val="0088258D"/>
    <w:rsid w:val="008829F3"/>
    <w:rsid w:val="00882D4B"/>
    <w:rsid w:val="00887256"/>
    <w:rsid w:val="00890BEA"/>
    <w:rsid w:val="00890EF0"/>
    <w:rsid w:val="0089184F"/>
    <w:rsid w:val="00891ADA"/>
    <w:rsid w:val="008962D4"/>
    <w:rsid w:val="00896392"/>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75F90"/>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66847"/>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AA6"/>
    <w:rsid w:val="00AD7C27"/>
    <w:rsid w:val="00AE0DF0"/>
    <w:rsid w:val="00AE10E9"/>
    <w:rsid w:val="00AE11C7"/>
    <w:rsid w:val="00AE164F"/>
    <w:rsid w:val="00AE2D40"/>
    <w:rsid w:val="00AE73A1"/>
    <w:rsid w:val="00AE7F88"/>
    <w:rsid w:val="00AF4648"/>
    <w:rsid w:val="00AF488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49C9"/>
    <w:rsid w:val="00C55B02"/>
    <w:rsid w:val="00C56142"/>
    <w:rsid w:val="00C56B3A"/>
    <w:rsid w:val="00C56EFE"/>
    <w:rsid w:val="00C57F00"/>
    <w:rsid w:val="00C60C0B"/>
    <w:rsid w:val="00C66382"/>
    <w:rsid w:val="00C67F09"/>
    <w:rsid w:val="00C72560"/>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2A0"/>
    <w:rsid w:val="00CB2393"/>
    <w:rsid w:val="00CB5956"/>
    <w:rsid w:val="00CB60A9"/>
    <w:rsid w:val="00CC150F"/>
    <w:rsid w:val="00CC3EAA"/>
    <w:rsid w:val="00CD4A8B"/>
    <w:rsid w:val="00CE1548"/>
    <w:rsid w:val="00CE3799"/>
    <w:rsid w:val="00CE4AA9"/>
    <w:rsid w:val="00CE53C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37819"/>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262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2459"/>
    <w:rsid w:val="00DC24C6"/>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11DA"/>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4B83"/>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B72E5"/>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EF3586"/>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2EE7"/>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59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02CC"/>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941D9"/>
    <w:rPr>
      <w:sz w:val="16"/>
      <w:szCs w:val="16"/>
    </w:rPr>
  </w:style>
  <w:style w:type="paragraph" w:styleId="CommentText">
    <w:name w:val="annotation text"/>
    <w:basedOn w:val="Normal"/>
    <w:link w:val="CommentTextChar"/>
    <w:uiPriority w:val="99"/>
    <w:semiHidden/>
    <w:unhideWhenUsed/>
    <w:rsid w:val="000941D9"/>
    <w:pPr>
      <w:spacing w:line="240" w:lineRule="auto"/>
    </w:pPr>
    <w:rPr>
      <w:szCs w:val="20"/>
    </w:rPr>
  </w:style>
  <w:style w:type="character" w:customStyle="1" w:styleId="CommentTextChar">
    <w:name w:val="Comment Text Char"/>
    <w:basedOn w:val="DefaultParagraphFont"/>
    <w:link w:val="CommentText"/>
    <w:uiPriority w:val="99"/>
    <w:semiHidden/>
    <w:rsid w:val="000941D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941D9"/>
    <w:rPr>
      <w:b/>
      <w:bCs/>
    </w:rPr>
  </w:style>
  <w:style w:type="character" w:customStyle="1" w:styleId="CommentSubjectChar">
    <w:name w:val="Comment Subject Char"/>
    <w:basedOn w:val="CommentTextChar"/>
    <w:link w:val="CommentSubject"/>
    <w:uiPriority w:val="99"/>
    <w:semiHidden/>
    <w:rsid w:val="000941D9"/>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941D9"/>
    <w:rPr>
      <w:sz w:val="16"/>
      <w:szCs w:val="16"/>
    </w:rPr>
  </w:style>
  <w:style w:type="paragraph" w:styleId="CommentText">
    <w:name w:val="annotation text"/>
    <w:basedOn w:val="Normal"/>
    <w:link w:val="CommentTextChar"/>
    <w:uiPriority w:val="99"/>
    <w:semiHidden/>
    <w:unhideWhenUsed/>
    <w:rsid w:val="000941D9"/>
    <w:pPr>
      <w:spacing w:line="240" w:lineRule="auto"/>
    </w:pPr>
    <w:rPr>
      <w:szCs w:val="20"/>
    </w:rPr>
  </w:style>
  <w:style w:type="character" w:customStyle="1" w:styleId="CommentTextChar">
    <w:name w:val="Comment Text Char"/>
    <w:basedOn w:val="DefaultParagraphFont"/>
    <w:link w:val="CommentText"/>
    <w:uiPriority w:val="99"/>
    <w:semiHidden/>
    <w:rsid w:val="000941D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941D9"/>
    <w:rPr>
      <w:b/>
      <w:bCs/>
    </w:rPr>
  </w:style>
  <w:style w:type="character" w:customStyle="1" w:styleId="CommentSubjectChar">
    <w:name w:val="Comment Subject Char"/>
    <w:basedOn w:val="CommentTextChar"/>
    <w:link w:val="CommentSubject"/>
    <w:uiPriority w:val="99"/>
    <w:semiHidden/>
    <w:rsid w:val="000941D9"/>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A8835-BBD7-41BD-87CB-E0DB268E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1046</Words>
  <Characters>5967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Benedicte Boudol</cp:lastModifiedBy>
  <cp:revision>2</cp:revision>
  <cp:lastPrinted>2015-11-19T10:52:00Z</cp:lastPrinted>
  <dcterms:created xsi:type="dcterms:W3CDTF">2015-11-19T15:51:00Z</dcterms:created>
  <dcterms:modified xsi:type="dcterms:W3CDTF">2015-11-19T15:51:00Z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1516070F</vt:lpwstr>
  </property>
  <property fmtid="{D5CDD505-2E9C-101B-9397-08002B2CF9AE}" pid="3" name="ODSRefJobNo">
    <vt:lpwstr>1521466F</vt:lpwstr>
  </property>
  <property fmtid="{D5CDD505-2E9C-101B-9397-08002B2CF9AE}" pid="4" name="Symbol1">
    <vt:lpwstr>ECE/TRANS/WP.29/GRSP/2015/27</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22 septembre 2015</vt:lpwstr>
  </property>
  <property fmtid="{D5CDD505-2E9C-101B-9397-08002B2CF9AE}" pid="12" name="Original">
    <vt:lpwstr>anglais</vt:lpwstr>
  </property>
  <property fmtid="{D5CDD505-2E9C-101B-9397-08002B2CF9AE}" pid="13" name="Release Date">
    <vt:lpwstr>191115</vt:lpwstr>
  </property>
</Properties>
</file>