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4A" w:rsidRPr="00484C78" w:rsidRDefault="00A3694A" w:rsidP="00A3694A">
      <w:pPr>
        <w:spacing w:line="60" w:lineRule="exact"/>
        <w:rPr>
          <w:color w:val="010000"/>
          <w:sz w:val="6"/>
        </w:rPr>
        <w:sectPr w:rsidR="00A3694A" w:rsidRPr="00484C78" w:rsidSect="00A369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3913E6" w:rsidRPr="00137A33" w:rsidRDefault="003913E6" w:rsidP="00137A33">
      <w:pPr>
        <w:rPr>
          <w:b/>
          <w:bCs/>
          <w:sz w:val="28"/>
          <w:szCs w:val="28"/>
        </w:rPr>
      </w:pPr>
      <w:r w:rsidRPr="00137A33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137A33" w:rsidRPr="00137A33" w:rsidRDefault="00137A33" w:rsidP="00137A33">
      <w:pPr>
        <w:spacing w:line="120" w:lineRule="exact"/>
        <w:rPr>
          <w:sz w:val="10"/>
          <w:szCs w:val="28"/>
        </w:rPr>
      </w:pPr>
    </w:p>
    <w:p w:rsidR="003913E6" w:rsidRPr="00137A33" w:rsidRDefault="003913E6" w:rsidP="00137A33">
      <w:pPr>
        <w:rPr>
          <w:sz w:val="28"/>
          <w:szCs w:val="28"/>
        </w:rPr>
      </w:pPr>
      <w:r w:rsidRPr="00137A33">
        <w:rPr>
          <w:sz w:val="28"/>
          <w:szCs w:val="28"/>
        </w:rPr>
        <w:t>Комитет по внутреннему транспорту</w:t>
      </w:r>
    </w:p>
    <w:p w:rsidR="00137A33" w:rsidRPr="00137A33" w:rsidRDefault="00137A33" w:rsidP="00137A33">
      <w:pPr>
        <w:spacing w:line="120" w:lineRule="exact"/>
        <w:rPr>
          <w:sz w:val="10"/>
        </w:rPr>
      </w:pPr>
    </w:p>
    <w:p w:rsidR="003913E6" w:rsidRPr="00137A33" w:rsidRDefault="003913E6" w:rsidP="00137A33">
      <w:pPr>
        <w:rPr>
          <w:b/>
          <w:bCs/>
          <w:sz w:val="24"/>
          <w:szCs w:val="24"/>
        </w:rPr>
      </w:pPr>
      <w:r w:rsidRPr="00137A33">
        <w:rPr>
          <w:b/>
          <w:bCs/>
          <w:sz w:val="24"/>
          <w:szCs w:val="24"/>
        </w:rPr>
        <w:t xml:space="preserve">Всемирный форум для согласования </w:t>
      </w:r>
    </w:p>
    <w:p w:rsidR="003913E6" w:rsidRPr="00137A33" w:rsidRDefault="003913E6" w:rsidP="00137A33">
      <w:pPr>
        <w:rPr>
          <w:b/>
          <w:bCs/>
          <w:sz w:val="24"/>
          <w:szCs w:val="24"/>
        </w:rPr>
      </w:pPr>
      <w:r w:rsidRPr="00137A33">
        <w:rPr>
          <w:b/>
          <w:bCs/>
          <w:sz w:val="24"/>
          <w:szCs w:val="24"/>
        </w:rPr>
        <w:t>правил в области транспортных средств</w:t>
      </w:r>
    </w:p>
    <w:p w:rsidR="00137A33" w:rsidRPr="00137A33" w:rsidRDefault="00137A33" w:rsidP="00137A33">
      <w:pPr>
        <w:spacing w:line="120" w:lineRule="exact"/>
        <w:rPr>
          <w:sz w:val="10"/>
        </w:rPr>
      </w:pPr>
    </w:p>
    <w:p w:rsidR="003913E6" w:rsidRPr="00137A33" w:rsidRDefault="003913E6" w:rsidP="00137A33">
      <w:pPr>
        <w:rPr>
          <w:b/>
          <w:bCs/>
        </w:rPr>
      </w:pPr>
      <w:r w:rsidRPr="00137A33">
        <w:rPr>
          <w:b/>
          <w:bCs/>
        </w:rPr>
        <w:t>Рабочая группа по пассивной безопасности</w:t>
      </w:r>
    </w:p>
    <w:p w:rsidR="00137A33" w:rsidRPr="00137A33" w:rsidRDefault="00137A33" w:rsidP="00137A33">
      <w:pPr>
        <w:spacing w:line="120" w:lineRule="exact"/>
        <w:rPr>
          <w:sz w:val="10"/>
        </w:rPr>
      </w:pPr>
    </w:p>
    <w:p w:rsidR="003913E6" w:rsidRPr="00137A33" w:rsidRDefault="003913E6" w:rsidP="00137A33">
      <w:pPr>
        <w:rPr>
          <w:b/>
          <w:bCs/>
        </w:rPr>
      </w:pPr>
      <w:r w:rsidRPr="00137A33">
        <w:rPr>
          <w:b/>
          <w:bCs/>
        </w:rPr>
        <w:t>Пятьдесят восьмая сессия</w:t>
      </w:r>
    </w:p>
    <w:p w:rsidR="003913E6" w:rsidRPr="003913E6" w:rsidRDefault="003913E6" w:rsidP="00137A33">
      <w:r w:rsidRPr="003913E6">
        <w:t>Женева, 8</w:t>
      </w:r>
      <w:r w:rsidR="00137A33">
        <w:t>–</w:t>
      </w:r>
      <w:r w:rsidRPr="003913E6">
        <w:t>11 декабря 2015 года</w:t>
      </w:r>
    </w:p>
    <w:p w:rsidR="003913E6" w:rsidRPr="003913E6" w:rsidRDefault="003913E6" w:rsidP="00137A33">
      <w:r w:rsidRPr="003913E6">
        <w:t>Пункт 10 предварительной повестки дня</w:t>
      </w:r>
    </w:p>
    <w:p w:rsidR="003913E6" w:rsidRPr="00137A33" w:rsidRDefault="003913E6" w:rsidP="00137A33">
      <w:pPr>
        <w:rPr>
          <w:b/>
          <w:bCs/>
        </w:rPr>
      </w:pPr>
      <w:r w:rsidRPr="00137A33">
        <w:rPr>
          <w:b/>
          <w:bCs/>
        </w:rPr>
        <w:t>Правила № 16 (ремни безопасности)</w:t>
      </w:r>
    </w:p>
    <w:p w:rsidR="00137A33" w:rsidRPr="00137A33" w:rsidRDefault="00137A33" w:rsidP="00137A33">
      <w:pPr>
        <w:pStyle w:val="SingleTxt"/>
        <w:spacing w:after="0" w:line="120" w:lineRule="exact"/>
        <w:rPr>
          <w:b/>
          <w:sz w:val="10"/>
        </w:rPr>
      </w:pPr>
    </w:p>
    <w:p w:rsidR="00137A33" w:rsidRPr="00137A33" w:rsidRDefault="00137A33" w:rsidP="00137A33">
      <w:pPr>
        <w:pStyle w:val="SingleTxt"/>
        <w:spacing w:after="0" w:line="120" w:lineRule="exact"/>
        <w:rPr>
          <w:b/>
          <w:sz w:val="10"/>
        </w:rPr>
      </w:pPr>
    </w:p>
    <w:p w:rsidR="00137A33" w:rsidRPr="00137A33" w:rsidRDefault="00137A33" w:rsidP="00137A33">
      <w:pPr>
        <w:pStyle w:val="SingleTxt"/>
        <w:spacing w:after="0" w:line="120" w:lineRule="exact"/>
        <w:rPr>
          <w:b/>
          <w:sz w:val="10"/>
        </w:rPr>
      </w:pPr>
    </w:p>
    <w:p w:rsidR="003913E6" w:rsidRDefault="003913E6" w:rsidP="00137A3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13E6">
        <w:tab/>
      </w:r>
      <w:r w:rsidRPr="003913E6">
        <w:tab/>
        <w:t xml:space="preserve">Предложение по дополнению 7 к поправкам серии 06 </w:t>
      </w:r>
      <w:r w:rsidR="00137A33">
        <w:br/>
      </w:r>
      <w:r w:rsidRPr="003913E6">
        <w:t>к Правилам № 16 (ремни безопасности)</w:t>
      </w:r>
    </w:p>
    <w:p w:rsidR="00137A33" w:rsidRPr="00137A33" w:rsidRDefault="00137A33" w:rsidP="00137A33">
      <w:pPr>
        <w:pStyle w:val="SingleTxt"/>
        <w:spacing w:after="0" w:line="120" w:lineRule="exact"/>
        <w:rPr>
          <w:sz w:val="10"/>
        </w:rPr>
      </w:pPr>
    </w:p>
    <w:p w:rsidR="00137A33" w:rsidRPr="00137A33" w:rsidRDefault="00137A33" w:rsidP="00137A33">
      <w:pPr>
        <w:pStyle w:val="SingleTxt"/>
        <w:spacing w:after="0" w:line="120" w:lineRule="exact"/>
        <w:rPr>
          <w:sz w:val="10"/>
        </w:rPr>
      </w:pPr>
    </w:p>
    <w:p w:rsidR="003913E6" w:rsidRPr="003913E6" w:rsidRDefault="00137A33" w:rsidP="00137A3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3913E6" w:rsidRPr="003913E6">
        <w:t>Представлено экспертом от Европейской ассоциации поставщиков автомобильных деталей</w:t>
      </w:r>
      <w:r w:rsidR="003913E6" w:rsidRPr="00137A33">
        <w:rPr>
          <w:b w:val="0"/>
          <w:bCs/>
          <w:sz w:val="20"/>
          <w:szCs w:val="20"/>
        </w:rPr>
        <w:footnoteReference w:customMarkFollows="1" w:id="1"/>
        <w:t>*</w:t>
      </w:r>
    </w:p>
    <w:p w:rsidR="00137A33" w:rsidRPr="00137A33" w:rsidRDefault="00137A33" w:rsidP="00137A33">
      <w:pPr>
        <w:pStyle w:val="SingleTxt"/>
        <w:spacing w:after="0" w:line="120" w:lineRule="exact"/>
        <w:rPr>
          <w:sz w:val="10"/>
        </w:rPr>
      </w:pPr>
    </w:p>
    <w:p w:rsidR="00137A33" w:rsidRPr="00137A33" w:rsidRDefault="00137A33" w:rsidP="00137A33">
      <w:pPr>
        <w:pStyle w:val="SingleTxt"/>
        <w:spacing w:after="0" w:line="120" w:lineRule="exact"/>
        <w:rPr>
          <w:sz w:val="10"/>
        </w:rPr>
      </w:pPr>
    </w:p>
    <w:p w:rsidR="003913E6" w:rsidRPr="003913E6" w:rsidRDefault="00137A33" w:rsidP="003913E6">
      <w:pPr>
        <w:pStyle w:val="SingleTxt"/>
      </w:pPr>
      <w:r>
        <w:tab/>
      </w:r>
      <w:r w:rsidR="003913E6" w:rsidRPr="003913E6">
        <w:t>Воспроизведенный ниже текст был подготовлен экспертом от Европейской ассоциации поставщиков автомобильных деталей (КСАОД) в целях включения положений, касающихся нового приспособления для проверки наличия пр</w:t>
      </w:r>
      <w:r w:rsidR="003913E6" w:rsidRPr="003913E6">
        <w:t>о</w:t>
      </w:r>
      <w:r w:rsidR="003913E6" w:rsidRPr="003913E6">
        <w:t>странства для универсальных раскладных детских удерживающих систем (ДУС). В его основу положен документ без условного обозначения (</w:t>
      </w:r>
      <w:r w:rsidR="003913E6" w:rsidRPr="003913E6">
        <w:rPr>
          <w:lang w:val="en-GB"/>
        </w:rPr>
        <w:t>GRSP</w:t>
      </w:r>
      <w:r w:rsidR="003913E6" w:rsidRPr="003913E6">
        <w:t>-57-07-</w:t>
      </w:r>
      <w:r w:rsidR="003913E6" w:rsidRPr="003913E6">
        <w:rPr>
          <w:lang w:val="en-GB"/>
        </w:rPr>
        <w:t>Rev</w:t>
      </w:r>
      <w:r w:rsidR="003913E6" w:rsidRPr="003913E6">
        <w:t>.1), распространенный на пятьдесят седьмой сессии Рабочей группы по пассивной безопасности  (</w:t>
      </w:r>
      <w:r w:rsidR="003913E6" w:rsidRPr="003913E6">
        <w:rPr>
          <w:lang w:val="en-GB"/>
        </w:rPr>
        <w:t>GRSP</w:t>
      </w:r>
      <w:r w:rsidR="003913E6" w:rsidRPr="003913E6">
        <w:t>). Изменения к существующему тексту Правил ООН № 16 выделены жирным шрифтом, а текст, подлежащий исключению, − зачеркнут.</w:t>
      </w:r>
    </w:p>
    <w:p w:rsidR="003913E6" w:rsidRPr="003913E6" w:rsidRDefault="003913E6" w:rsidP="001849E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913E6">
        <w:br w:type="page"/>
      </w:r>
      <w:r w:rsidRPr="003913E6">
        <w:lastRenderedPageBreak/>
        <w:tab/>
      </w:r>
      <w:r w:rsidRPr="003913E6">
        <w:rPr>
          <w:lang w:val="en-GB"/>
        </w:rPr>
        <w:t>I</w:t>
      </w:r>
      <w:r w:rsidRPr="003913E6">
        <w:t>.</w:t>
      </w:r>
      <w:r w:rsidRPr="003913E6">
        <w:tab/>
        <w:t>Предложение</w:t>
      </w:r>
    </w:p>
    <w:p w:rsidR="001849E6" w:rsidRPr="001849E6" w:rsidRDefault="001849E6" w:rsidP="001849E6">
      <w:pPr>
        <w:pStyle w:val="SingleTxt"/>
        <w:spacing w:after="0" w:line="120" w:lineRule="exact"/>
        <w:rPr>
          <w:i/>
          <w:sz w:val="10"/>
        </w:rPr>
      </w:pPr>
    </w:p>
    <w:p w:rsidR="001849E6" w:rsidRPr="001849E6" w:rsidRDefault="001849E6" w:rsidP="001849E6">
      <w:pPr>
        <w:pStyle w:val="SingleTxt"/>
        <w:spacing w:after="0" w:line="120" w:lineRule="exact"/>
        <w:rPr>
          <w:i/>
          <w:sz w:val="10"/>
        </w:rPr>
      </w:pPr>
    </w:p>
    <w:p w:rsidR="003913E6" w:rsidRPr="003913E6" w:rsidRDefault="003913E6" w:rsidP="003913E6">
      <w:pPr>
        <w:pStyle w:val="SingleTxt"/>
        <w:rPr>
          <w:i/>
        </w:rPr>
      </w:pPr>
      <w:r w:rsidRPr="003913E6">
        <w:rPr>
          <w:i/>
        </w:rPr>
        <w:t xml:space="preserve">Пункт 8.3.6 </w:t>
      </w:r>
      <w:r w:rsidRPr="003913E6">
        <w:rPr>
          <w:iCs/>
        </w:rPr>
        <w:t>изменить следующим образом:</w:t>
      </w:r>
    </w:p>
    <w:p w:rsidR="003913E6" w:rsidRPr="003913E6" w:rsidRDefault="001849E6" w:rsidP="001849E6">
      <w:pPr>
        <w:pStyle w:val="SingleTxt"/>
        <w:ind w:left="2218" w:hanging="951"/>
        <w:rPr>
          <w:bCs/>
        </w:rPr>
      </w:pPr>
      <w:r>
        <w:rPr>
          <w:bCs/>
        </w:rPr>
        <w:t>«</w:t>
      </w:r>
      <w:r w:rsidR="003913E6" w:rsidRPr="003913E6">
        <w:rPr>
          <w:bCs/>
        </w:rPr>
        <w:t>8.3.6</w:t>
      </w:r>
      <w:r w:rsidR="003913E6" w:rsidRPr="003913E6">
        <w:rPr>
          <w:bCs/>
        </w:rPr>
        <w:tab/>
        <w:t xml:space="preserve">Любое место для сидения размера </w:t>
      </w:r>
      <w:proofErr w:type="spellStart"/>
      <w:r w:rsidR="003913E6" w:rsidRPr="003913E6">
        <w:rPr>
          <w:bCs/>
          <w:lang w:val="en-US"/>
        </w:rPr>
        <w:t>i</w:t>
      </w:r>
      <w:proofErr w:type="spellEnd"/>
      <w:r w:rsidR="003913E6" w:rsidRPr="003913E6">
        <w:rPr>
          <w:bCs/>
        </w:rPr>
        <w:t xml:space="preserve"> должно допускать установку фи</w:t>
      </w:r>
      <w:r w:rsidR="003913E6" w:rsidRPr="003913E6">
        <w:rPr>
          <w:bCs/>
        </w:rPr>
        <w:t>к</w:t>
      </w:r>
      <w:r w:rsidR="003913E6" w:rsidRPr="003913E6">
        <w:rPr>
          <w:bCs/>
        </w:rPr>
        <w:t xml:space="preserve">сирующих приспособлений детского удерживающего устройства </w:t>
      </w:r>
      <w:r w:rsidR="003913E6" w:rsidRPr="003913E6">
        <w:rPr>
          <w:bCs/>
          <w:lang w:val="en-US"/>
        </w:rPr>
        <w:t>ISOFIX</w:t>
      </w:r>
      <w:r w:rsidR="003913E6" w:rsidRPr="003913E6">
        <w:rPr>
          <w:bCs/>
        </w:rPr>
        <w:t xml:space="preserve"> </w:t>
      </w:r>
      <w:r>
        <w:rPr>
          <w:bCs/>
        </w:rPr>
        <w:t>«</w:t>
      </w:r>
      <w:r w:rsidR="003913E6" w:rsidRPr="003913E6">
        <w:rPr>
          <w:bCs/>
          <w:lang w:val="en-US"/>
        </w:rPr>
        <w:t>ISO</w:t>
      </w:r>
      <w:r w:rsidR="003913E6" w:rsidRPr="003913E6">
        <w:rPr>
          <w:bCs/>
        </w:rPr>
        <w:t>/</w:t>
      </w:r>
      <w:r w:rsidR="003913E6" w:rsidRPr="003913E6">
        <w:rPr>
          <w:bCs/>
          <w:lang w:val="en-US"/>
        </w:rPr>
        <w:t>F</w:t>
      </w:r>
      <w:r w:rsidR="003913E6" w:rsidRPr="003913E6">
        <w:rPr>
          <w:bCs/>
        </w:rPr>
        <w:t>2</w:t>
      </w:r>
      <w:r w:rsidR="003913E6" w:rsidRPr="003913E6">
        <w:rPr>
          <w:bCs/>
          <w:lang w:val="en-US"/>
        </w:rPr>
        <w:t>X</w:t>
      </w:r>
      <w:r>
        <w:rPr>
          <w:bCs/>
        </w:rPr>
        <w:t>»</w:t>
      </w:r>
      <w:r w:rsidR="003913E6" w:rsidRPr="003913E6">
        <w:rPr>
          <w:bCs/>
        </w:rPr>
        <w:t xml:space="preserve"> (</w:t>
      </w:r>
      <w:r w:rsidR="003913E6" w:rsidRPr="003913E6">
        <w:rPr>
          <w:bCs/>
          <w:lang w:val="en-US"/>
        </w:rPr>
        <w:t>B</w:t>
      </w:r>
      <w:r>
        <w:rPr>
          <w:bCs/>
        </w:rPr>
        <w:t>1), «</w:t>
      </w:r>
      <w:r w:rsidR="003913E6" w:rsidRPr="003913E6">
        <w:rPr>
          <w:bCs/>
          <w:lang w:val="en-US"/>
        </w:rPr>
        <w:t>ISO</w:t>
      </w:r>
      <w:r w:rsidR="003913E6" w:rsidRPr="003913E6">
        <w:rPr>
          <w:bCs/>
        </w:rPr>
        <w:t>/</w:t>
      </w:r>
      <w:r w:rsidR="003913E6" w:rsidRPr="003913E6">
        <w:rPr>
          <w:bCs/>
          <w:lang w:val="en-US"/>
        </w:rPr>
        <w:t>R</w:t>
      </w:r>
      <w:r w:rsidR="003913E6" w:rsidRPr="003913E6">
        <w:rPr>
          <w:bCs/>
        </w:rPr>
        <w:t>2</w:t>
      </w:r>
      <w:r>
        <w:rPr>
          <w:bCs/>
        </w:rPr>
        <w:t>»</w:t>
      </w:r>
      <w:r w:rsidR="003913E6" w:rsidRPr="003913E6">
        <w:rPr>
          <w:bCs/>
        </w:rPr>
        <w:t xml:space="preserve"> (</w:t>
      </w:r>
      <w:r w:rsidR="003913E6" w:rsidRPr="003913E6">
        <w:rPr>
          <w:bCs/>
          <w:lang w:val="en-US"/>
        </w:rPr>
        <w:t>D</w:t>
      </w:r>
      <w:r w:rsidR="003913E6" w:rsidRPr="003913E6">
        <w:rPr>
          <w:bCs/>
        </w:rPr>
        <w:t xml:space="preserve">), </w:t>
      </w:r>
      <w:r>
        <w:rPr>
          <w:b/>
          <w:bCs/>
        </w:rPr>
        <w:t>«</w:t>
      </w:r>
      <w:r w:rsidR="003913E6" w:rsidRPr="003913E6">
        <w:rPr>
          <w:b/>
          <w:bCs/>
          <w:lang w:val="en-US"/>
        </w:rPr>
        <w:t>L</w:t>
      </w:r>
      <w:r w:rsidR="003913E6" w:rsidRPr="003913E6">
        <w:rPr>
          <w:b/>
          <w:bCs/>
        </w:rPr>
        <w:t>1</w:t>
      </w:r>
      <w:r>
        <w:rPr>
          <w:b/>
          <w:bCs/>
        </w:rPr>
        <w:t>»</w:t>
      </w:r>
      <w:r w:rsidR="003913E6" w:rsidRPr="003913E6">
        <w:rPr>
          <w:b/>
          <w:bCs/>
        </w:rPr>
        <w:t xml:space="preserve"> (</w:t>
      </w:r>
      <w:r w:rsidR="003913E6" w:rsidRPr="003913E6">
        <w:rPr>
          <w:b/>
          <w:bCs/>
          <w:lang w:val="en-US"/>
        </w:rPr>
        <w:t>F</w:t>
      </w:r>
      <w:r w:rsidR="003913E6" w:rsidRPr="003913E6">
        <w:rPr>
          <w:b/>
          <w:bCs/>
        </w:rPr>
        <w:t>) или</w:t>
      </w:r>
      <w:r>
        <w:rPr>
          <w:b/>
          <w:bCs/>
        </w:rPr>
        <w:t xml:space="preserve"> «</w:t>
      </w:r>
      <w:r w:rsidR="003913E6" w:rsidRPr="003913E6">
        <w:rPr>
          <w:b/>
          <w:bCs/>
          <w:lang w:val="en-US"/>
        </w:rPr>
        <w:t>L</w:t>
      </w:r>
      <w:r w:rsidR="003913E6" w:rsidRPr="003913E6">
        <w:rPr>
          <w:b/>
          <w:bCs/>
        </w:rPr>
        <w:t>2</w:t>
      </w:r>
      <w:r>
        <w:rPr>
          <w:b/>
          <w:bCs/>
        </w:rPr>
        <w:t>»</w:t>
      </w:r>
      <w:r w:rsidR="003913E6" w:rsidRPr="003913E6">
        <w:rPr>
          <w:b/>
          <w:bCs/>
        </w:rPr>
        <w:t xml:space="preserve"> (</w:t>
      </w:r>
      <w:r w:rsidR="003913E6" w:rsidRPr="003913E6">
        <w:rPr>
          <w:b/>
          <w:bCs/>
          <w:lang w:val="en-US"/>
        </w:rPr>
        <w:t>G</w:t>
      </w:r>
      <w:r w:rsidR="003913E6" w:rsidRPr="003913E6">
        <w:rPr>
          <w:b/>
          <w:bCs/>
        </w:rPr>
        <w:t>)</w:t>
      </w:r>
      <w:r w:rsidR="003913E6" w:rsidRPr="003913E6">
        <w:rPr>
          <w:bCs/>
        </w:rPr>
        <w:t xml:space="preserve"> и соо</w:t>
      </w:r>
      <w:r w:rsidR="003913E6" w:rsidRPr="003913E6">
        <w:rPr>
          <w:bCs/>
        </w:rPr>
        <w:t>т</w:t>
      </w:r>
      <w:r w:rsidR="003913E6" w:rsidRPr="003913E6">
        <w:rPr>
          <w:bCs/>
        </w:rPr>
        <w:t xml:space="preserve">ветствовать оценочному объему пространства для установки опоры, определенному в добавлении 2 к приложению 17. </w:t>
      </w:r>
    </w:p>
    <w:p w:rsidR="003913E6" w:rsidRPr="003913E6" w:rsidRDefault="003913E6" w:rsidP="001849E6">
      <w:pPr>
        <w:pStyle w:val="SingleTxt"/>
        <w:rPr>
          <w:bCs/>
        </w:rPr>
      </w:pPr>
      <w:r w:rsidRPr="003913E6">
        <w:rPr>
          <w:bCs/>
        </w:rPr>
        <w:tab/>
      </w:r>
      <w:r w:rsidR="001849E6">
        <w:rPr>
          <w:bCs/>
        </w:rPr>
        <w:tab/>
      </w:r>
      <w:r w:rsidRPr="003913E6">
        <w:rPr>
          <w:bCs/>
        </w:rPr>
        <w:t>Оценочный объем пространства для установки опоры …</w:t>
      </w:r>
      <w:r w:rsidR="001849E6">
        <w:rPr>
          <w:bCs/>
        </w:rPr>
        <w:t>»</w:t>
      </w:r>
    </w:p>
    <w:p w:rsidR="003913E6" w:rsidRPr="003913E6" w:rsidRDefault="003913E6" w:rsidP="003913E6">
      <w:pPr>
        <w:pStyle w:val="SingleTxt"/>
        <w:rPr>
          <w:i/>
        </w:rPr>
      </w:pPr>
      <w:r w:rsidRPr="003913E6">
        <w:rPr>
          <w:i/>
        </w:rPr>
        <w:t xml:space="preserve">Приложение 17, добавление 2, </w:t>
      </w:r>
    </w:p>
    <w:p w:rsidR="003913E6" w:rsidRPr="003913E6" w:rsidRDefault="003913E6" w:rsidP="003913E6">
      <w:pPr>
        <w:pStyle w:val="SingleTxt"/>
        <w:rPr>
          <w:iCs/>
        </w:rPr>
      </w:pPr>
      <w:r w:rsidRPr="003913E6">
        <w:rPr>
          <w:i/>
        </w:rPr>
        <w:t>Пункт 4</w:t>
      </w:r>
      <w:r w:rsidRPr="003913E6">
        <w:rPr>
          <w:iCs/>
        </w:rPr>
        <w:t xml:space="preserve"> изменить следующим образом:</w:t>
      </w:r>
    </w:p>
    <w:p w:rsidR="003913E6" w:rsidRPr="003913E6" w:rsidRDefault="001849E6" w:rsidP="001849E6">
      <w:pPr>
        <w:pStyle w:val="SingleTxt"/>
      </w:pPr>
      <w:r>
        <w:t>«</w:t>
      </w:r>
      <w:r w:rsidR="003913E6" w:rsidRPr="003913E6">
        <w:t>Классы размера и фиксирующие приспособления детских удерживающих с</w:t>
      </w:r>
      <w:r w:rsidR="003913E6" w:rsidRPr="003913E6">
        <w:t>и</w:t>
      </w:r>
      <w:r w:rsidR="003913E6" w:rsidRPr="003913E6">
        <w:t>стем ISOFIX</w:t>
      </w:r>
    </w:p>
    <w:p w:rsidR="003913E6" w:rsidRPr="003913E6" w:rsidRDefault="003913E6" w:rsidP="001849E6">
      <w:pPr>
        <w:pStyle w:val="SingleTxt"/>
        <w:ind w:left="2693" w:hanging="793"/>
      </w:pPr>
      <w:r w:rsidRPr="003913E6">
        <w:t>A</w:t>
      </w:r>
      <w:r w:rsidRPr="003913E6">
        <w:tab/>
        <w:t>−</w:t>
      </w:r>
      <w:r w:rsidRPr="003913E6">
        <w:tab/>
        <w:t>ISO/F3: Полноразмерная ДУС для детей младшего возраста, устанавливаемая по направлению движения</w:t>
      </w:r>
    </w:p>
    <w:p w:rsidR="003913E6" w:rsidRPr="003913E6" w:rsidRDefault="003913E6" w:rsidP="001849E6">
      <w:pPr>
        <w:pStyle w:val="SingleTxt"/>
        <w:ind w:left="2693" w:hanging="793"/>
      </w:pPr>
      <w:r w:rsidRPr="003913E6">
        <w:t>B</w:t>
      </w:r>
      <w:r w:rsidRPr="003913E6">
        <w:tab/>
        <w:t>−</w:t>
      </w:r>
      <w:r w:rsidRPr="003913E6">
        <w:tab/>
        <w:t>ISO/F2: ДУС уменьшенной высоты для детей младшего возраста, устанавливаемая по направлению движения</w:t>
      </w:r>
    </w:p>
    <w:p w:rsidR="003913E6" w:rsidRPr="003913E6" w:rsidRDefault="003913E6" w:rsidP="001849E6">
      <w:pPr>
        <w:pStyle w:val="SingleTxt"/>
        <w:ind w:left="2693" w:hanging="793"/>
      </w:pPr>
      <w:r w:rsidRPr="003913E6">
        <w:t>B1</w:t>
      </w:r>
      <w:r w:rsidRPr="003913E6">
        <w:tab/>
        <w:t>−</w:t>
      </w:r>
      <w:r w:rsidRPr="003913E6">
        <w:tab/>
        <w:t>ISO/F2Х: ДУС уменьшенной высоты для детей младшего возра</w:t>
      </w:r>
      <w:r w:rsidRPr="003913E6">
        <w:t>с</w:t>
      </w:r>
      <w:r w:rsidRPr="003913E6">
        <w:t>та, устанавливаемая по направлению движения</w:t>
      </w:r>
    </w:p>
    <w:p w:rsidR="003913E6" w:rsidRPr="003913E6" w:rsidRDefault="003913E6" w:rsidP="001849E6">
      <w:pPr>
        <w:pStyle w:val="SingleTxt"/>
        <w:ind w:left="2693" w:hanging="793"/>
      </w:pPr>
      <w:r w:rsidRPr="003913E6">
        <w:t>C</w:t>
      </w:r>
      <w:r w:rsidRPr="003913E6">
        <w:tab/>
        <w:t>−</w:t>
      </w:r>
      <w:r w:rsidRPr="003913E6">
        <w:tab/>
        <w:t>ISO/R3: Полногабаритная ДУС для детей младшего возраста, устанавливаемая против направления движения</w:t>
      </w:r>
    </w:p>
    <w:p w:rsidR="003913E6" w:rsidRPr="003913E6" w:rsidRDefault="003913E6" w:rsidP="001849E6">
      <w:pPr>
        <w:pStyle w:val="SingleTxt"/>
        <w:ind w:left="2693" w:hanging="793"/>
      </w:pPr>
      <w:r w:rsidRPr="003913E6">
        <w:t>D</w:t>
      </w:r>
      <w:r w:rsidRPr="003913E6">
        <w:tab/>
        <w:t>−</w:t>
      </w:r>
      <w:r w:rsidRPr="003913E6">
        <w:tab/>
        <w:t>ISO/R2: ДУС уменьшенной высоты для детей младшего возраста, устанавливаемая против направления движения</w:t>
      </w:r>
    </w:p>
    <w:p w:rsidR="003913E6" w:rsidRPr="003913E6" w:rsidRDefault="003913E6" w:rsidP="001849E6">
      <w:pPr>
        <w:pStyle w:val="SingleTxt"/>
        <w:ind w:left="2693" w:hanging="793"/>
      </w:pPr>
      <w:r w:rsidRPr="003913E6">
        <w:t>E</w:t>
      </w:r>
      <w:r w:rsidRPr="003913E6">
        <w:tab/>
        <w:t>−</w:t>
      </w:r>
      <w:r w:rsidRPr="003913E6">
        <w:tab/>
        <w:t>ISO/R1: ДУС для младенцев, устанавливаемая против направл</w:t>
      </w:r>
      <w:r w:rsidRPr="003913E6">
        <w:t>е</w:t>
      </w:r>
      <w:r w:rsidRPr="003913E6">
        <w:t>ния движения</w:t>
      </w:r>
    </w:p>
    <w:p w:rsidR="003913E6" w:rsidRPr="003913E6" w:rsidRDefault="003913E6" w:rsidP="001849E6">
      <w:pPr>
        <w:pStyle w:val="SingleTxt"/>
        <w:ind w:left="2693" w:hanging="793"/>
      </w:pPr>
      <w:r w:rsidRPr="003913E6">
        <w:t>F</w:t>
      </w:r>
      <w:r w:rsidRPr="003913E6">
        <w:tab/>
        <w:t>−</w:t>
      </w:r>
      <w:r w:rsidRPr="003913E6">
        <w:tab/>
      </w:r>
      <w:r w:rsidRPr="009E61AF">
        <w:rPr>
          <w:strike/>
          <w:lang w:val="en-US"/>
        </w:rPr>
        <w:t>ISO</w:t>
      </w:r>
      <w:r w:rsidRPr="009E61AF">
        <w:rPr>
          <w:strike/>
        </w:rPr>
        <w:t>/</w:t>
      </w:r>
      <w:r w:rsidRPr="003913E6">
        <w:t xml:space="preserve">  </w:t>
      </w:r>
      <w:r w:rsidRPr="003913E6">
        <w:rPr>
          <w:b/>
          <w:lang w:val="en-US"/>
        </w:rPr>
        <w:t>L</w:t>
      </w:r>
      <w:r w:rsidRPr="003913E6">
        <w:rPr>
          <w:b/>
        </w:rPr>
        <w:t>1</w:t>
      </w:r>
      <w:r w:rsidRPr="009E61AF">
        <w:rPr>
          <w:strike/>
        </w:rPr>
        <w:t>:</w:t>
      </w:r>
      <w:r w:rsidRPr="003913E6">
        <w:t xml:space="preserve"> ДУС, устанавливаемая в боковом положении слева (п</w:t>
      </w:r>
      <w:r w:rsidRPr="003913E6">
        <w:t>е</w:t>
      </w:r>
      <w:r w:rsidRPr="003913E6">
        <w:t>реносная)</w:t>
      </w:r>
    </w:p>
    <w:p w:rsidR="003913E6" w:rsidRPr="003913E6" w:rsidRDefault="003913E6" w:rsidP="001849E6">
      <w:pPr>
        <w:pStyle w:val="SingleTxt"/>
        <w:ind w:left="2693" w:hanging="793"/>
      </w:pPr>
      <w:r w:rsidRPr="003913E6">
        <w:rPr>
          <w:lang w:val="en-GB"/>
        </w:rPr>
        <w:t>G</w:t>
      </w:r>
      <w:r w:rsidRPr="003913E6">
        <w:tab/>
        <w:t>−</w:t>
      </w:r>
      <w:r w:rsidRPr="003913E6">
        <w:tab/>
      </w:r>
      <w:r w:rsidRPr="009E61AF">
        <w:rPr>
          <w:strike/>
          <w:lang w:val="en-US"/>
        </w:rPr>
        <w:t>ISO</w:t>
      </w:r>
      <w:proofErr w:type="gramStart"/>
      <w:r w:rsidRPr="009E61AF">
        <w:rPr>
          <w:strike/>
        </w:rPr>
        <w:t>/</w:t>
      </w:r>
      <w:r w:rsidRPr="003913E6">
        <w:t xml:space="preserve">  </w:t>
      </w:r>
      <w:r w:rsidRPr="003913E6">
        <w:rPr>
          <w:b/>
          <w:lang w:val="en-US"/>
        </w:rPr>
        <w:t>L</w:t>
      </w:r>
      <w:r w:rsidRPr="003913E6">
        <w:rPr>
          <w:b/>
        </w:rPr>
        <w:t>2</w:t>
      </w:r>
      <w:proofErr w:type="gramEnd"/>
      <w:r w:rsidRPr="009E61AF">
        <w:rPr>
          <w:strike/>
        </w:rPr>
        <w:t>:</w:t>
      </w:r>
      <w:r w:rsidRPr="003913E6">
        <w:t xml:space="preserve"> ДУС, устанавливаемая в боковом положении справа (переносная)</w:t>
      </w:r>
    </w:p>
    <w:p w:rsidR="00A3694A" w:rsidRDefault="003913E6" w:rsidP="001849E6">
      <w:pPr>
        <w:pStyle w:val="SingleTxt"/>
        <w:ind w:left="1900"/>
      </w:pPr>
      <w:r w:rsidRPr="003913E6">
        <w:t>Масса конструкции фиксирующихся приспособлений, указанных ниже, должна составлять 5−15 кг и должна быть достаточно прочной и жесткой, чтобы соответствовать техническим требованиям.</w:t>
      </w:r>
    </w:p>
    <w:p w:rsidR="003913E6" w:rsidRPr="001849E6" w:rsidRDefault="00087168" w:rsidP="001849E6">
      <w:pPr>
        <w:pStyle w:val="SingleTxt"/>
        <w:spacing w:after="0" w:line="120" w:lineRule="exact"/>
        <w:rPr>
          <w:sz w:val="10"/>
        </w:rPr>
      </w:pPr>
      <w:r>
        <w:rPr>
          <w:sz w:val="10"/>
        </w:rPr>
        <w:br w:type="page"/>
      </w:r>
    </w:p>
    <w:p w:rsidR="001849E6" w:rsidRPr="001849E6" w:rsidRDefault="001849E6" w:rsidP="001849E6">
      <w:pPr>
        <w:pStyle w:val="SingleTxt"/>
        <w:spacing w:after="0" w:line="120" w:lineRule="exact"/>
        <w:rPr>
          <w:sz w:val="10"/>
        </w:rPr>
      </w:pPr>
    </w:p>
    <w:tbl>
      <w:tblPr>
        <w:tblW w:w="7468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160"/>
        <w:gridCol w:w="3330"/>
      </w:tblGrid>
      <w:tr w:rsidR="002D464C" w:rsidTr="001D6275">
        <w:trPr>
          <w:cantSplit/>
          <w:tblHeader/>
        </w:trPr>
        <w:tc>
          <w:tcPr>
            <w:tcW w:w="197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913E6" w:rsidRPr="001D6275" w:rsidRDefault="003913E6" w:rsidP="001D6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 w:firstLine="88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>Весовая категория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913E6" w:rsidRPr="001D6275" w:rsidRDefault="003913E6" w:rsidP="001D6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 w:firstLine="126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>Размерный класс ISOFIX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913E6" w:rsidRPr="001D6275" w:rsidRDefault="003913E6" w:rsidP="001D6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40" w:firstLine="126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>Фиксирующее приспособление (ФПДУУ)</w:t>
            </w:r>
          </w:p>
        </w:tc>
      </w:tr>
      <w:tr w:rsidR="002D464C" w:rsidTr="001D6275">
        <w:trPr>
          <w:trHeight w:val="426"/>
        </w:trPr>
        <w:tc>
          <w:tcPr>
            <w:tcW w:w="1978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3913E6" w:rsidRPr="00A2222D" w:rsidRDefault="003913E6" w:rsidP="00DA373E">
            <w:pPr>
              <w:pStyle w:val="SingleTxtGR"/>
              <w:suppressAutoHyphens/>
              <w:spacing w:before="40" w:after="40"/>
              <w:ind w:left="72" w:right="43"/>
              <w:rPr>
                <w:sz w:val="18"/>
              </w:rPr>
            </w:pPr>
            <w:r w:rsidRPr="00A2222D">
              <w:rPr>
                <w:sz w:val="18"/>
              </w:rPr>
              <w:t>0 − до 10 кг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3913E6" w:rsidRPr="003B4A73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spacing w:val="-2"/>
              </w:rPr>
            </w:pPr>
            <w:r w:rsidRPr="003B4A73">
              <w:rPr>
                <w:bCs/>
              </w:rPr>
              <w:t>F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3913E6" w:rsidRPr="001849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 w:rsidRPr="009E61AF">
              <w:rPr>
                <w:bCs/>
                <w:strike/>
                <w:spacing w:val="-2"/>
              </w:rPr>
              <w:t>ISO/</w:t>
            </w:r>
            <w:r w:rsidRPr="001849E6">
              <w:rPr>
                <w:bCs/>
                <w:spacing w:val="-2"/>
              </w:rPr>
              <w:t xml:space="preserve">   </w:t>
            </w:r>
            <w:r w:rsidRPr="001849E6">
              <w:rPr>
                <w:b/>
                <w:spacing w:val="-2"/>
              </w:rPr>
              <w:t>L1</w:t>
            </w:r>
          </w:p>
        </w:tc>
      </w:tr>
      <w:tr w:rsidR="002D464C" w:rsidTr="001D6275">
        <w:trPr>
          <w:cantSplit/>
          <w:trHeight w:val="417"/>
        </w:trPr>
        <w:tc>
          <w:tcPr>
            <w:tcW w:w="1978" w:type="dxa"/>
            <w:vMerge/>
            <w:shd w:val="clear" w:color="auto" w:fill="auto"/>
          </w:tcPr>
          <w:p w:rsidR="003913E6" w:rsidRDefault="003913E6" w:rsidP="009E61AF">
            <w:pPr>
              <w:suppressAutoHyphens/>
              <w:spacing w:line="240" w:lineRule="auto"/>
              <w:ind w:right="40"/>
              <w:jc w:val="both"/>
              <w:rPr>
                <w:bCs/>
                <w:spacing w:val="-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3913E6" w:rsidRPr="003B4A73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vertAlign w:val="subscript"/>
              </w:rPr>
            </w:pPr>
            <w:r w:rsidRPr="003B4A73">
              <w:rPr>
                <w:bCs/>
              </w:rPr>
              <w:t>G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913E6" w:rsidRPr="001849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 w:rsidRPr="009E61AF">
              <w:rPr>
                <w:bCs/>
                <w:strike/>
                <w:spacing w:val="-2"/>
              </w:rPr>
              <w:t>ISO/</w:t>
            </w:r>
            <w:r w:rsidRPr="001849E6">
              <w:rPr>
                <w:bCs/>
                <w:spacing w:val="-2"/>
              </w:rPr>
              <w:t xml:space="preserve">   </w:t>
            </w:r>
            <w:r w:rsidRPr="001849E6">
              <w:rPr>
                <w:b/>
                <w:spacing w:val="-2"/>
              </w:rPr>
              <w:t>L2</w:t>
            </w:r>
          </w:p>
        </w:tc>
      </w:tr>
      <w:tr w:rsidR="002D464C" w:rsidTr="001D6275">
        <w:trPr>
          <w:cantSplit/>
          <w:trHeight w:val="410"/>
        </w:trPr>
        <w:tc>
          <w:tcPr>
            <w:tcW w:w="1978" w:type="dxa"/>
            <w:vMerge/>
            <w:shd w:val="clear" w:color="auto" w:fill="auto"/>
            <w:hideMark/>
          </w:tcPr>
          <w:p w:rsidR="003913E6" w:rsidRDefault="003913E6" w:rsidP="009E61AF">
            <w:pPr>
              <w:suppressAutoHyphens/>
              <w:spacing w:line="240" w:lineRule="auto"/>
              <w:ind w:right="40"/>
              <w:jc w:val="both"/>
              <w:rPr>
                <w:bCs/>
                <w:spacing w:val="-2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spacing w:val="-2"/>
              </w:rPr>
            </w:pPr>
            <w:r>
              <w:rPr>
                <w:bCs/>
              </w:rPr>
              <w:t>E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3913E6" w:rsidRPr="001849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 w:rsidRPr="001849E6">
              <w:rPr>
                <w:bCs/>
                <w:spacing w:val="-2"/>
              </w:rPr>
              <w:t>ISO/R1</w:t>
            </w:r>
          </w:p>
        </w:tc>
      </w:tr>
      <w:tr w:rsidR="002D464C" w:rsidTr="001D6275">
        <w:trPr>
          <w:cantSplit/>
          <w:trHeight w:val="416"/>
        </w:trPr>
        <w:tc>
          <w:tcPr>
            <w:tcW w:w="1978" w:type="dxa"/>
            <w:vMerge w:val="restart"/>
            <w:shd w:val="clear" w:color="auto" w:fill="auto"/>
            <w:hideMark/>
          </w:tcPr>
          <w:p w:rsidR="003913E6" w:rsidRPr="00A2222D" w:rsidRDefault="003913E6" w:rsidP="009E61AF">
            <w:pPr>
              <w:pStyle w:val="SingleTxtGR"/>
              <w:suppressAutoHyphens/>
              <w:spacing w:before="40" w:after="40"/>
              <w:ind w:left="75" w:right="40"/>
              <w:rPr>
                <w:sz w:val="18"/>
              </w:rPr>
            </w:pPr>
            <w:r w:rsidRPr="00A2222D">
              <w:rPr>
                <w:sz w:val="18"/>
              </w:rPr>
              <w:t>0</w:t>
            </w:r>
            <w:r w:rsidR="009E61AF">
              <w:rPr>
                <w:sz w:val="18"/>
              </w:rPr>
              <w:t xml:space="preserve"> ±</w:t>
            </w:r>
            <w:r w:rsidRPr="00A2222D">
              <w:rPr>
                <w:sz w:val="18"/>
              </w:rPr>
              <w:t xml:space="preserve"> до 13 кг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3913E6" w:rsidRPr="001849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 w:rsidRPr="001849E6">
              <w:rPr>
                <w:bCs/>
                <w:spacing w:val="-2"/>
              </w:rPr>
              <w:t>C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ISO/R3</w:t>
            </w:r>
          </w:p>
        </w:tc>
      </w:tr>
      <w:tr w:rsidR="002D464C" w:rsidTr="001D6275">
        <w:trPr>
          <w:cantSplit/>
          <w:trHeight w:val="438"/>
        </w:trPr>
        <w:tc>
          <w:tcPr>
            <w:tcW w:w="1978" w:type="dxa"/>
            <w:vMerge/>
            <w:shd w:val="clear" w:color="auto" w:fill="auto"/>
            <w:hideMark/>
          </w:tcPr>
          <w:p w:rsidR="003913E6" w:rsidRDefault="003913E6" w:rsidP="009E61AF">
            <w:pPr>
              <w:suppressAutoHyphens/>
              <w:spacing w:line="240" w:lineRule="auto"/>
              <w:ind w:right="40"/>
              <w:jc w:val="both"/>
              <w:rPr>
                <w:bCs/>
                <w:spacing w:val="-2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D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ISO/R2</w:t>
            </w:r>
          </w:p>
        </w:tc>
      </w:tr>
      <w:tr w:rsidR="002D464C" w:rsidTr="001D6275">
        <w:trPr>
          <w:cantSplit/>
          <w:trHeight w:val="416"/>
        </w:trPr>
        <w:tc>
          <w:tcPr>
            <w:tcW w:w="1978" w:type="dxa"/>
            <w:vMerge/>
            <w:shd w:val="clear" w:color="auto" w:fill="auto"/>
            <w:hideMark/>
          </w:tcPr>
          <w:p w:rsidR="003913E6" w:rsidRDefault="003913E6" w:rsidP="009E61AF">
            <w:pPr>
              <w:suppressAutoHyphens/>
              <w:spacing w:line="240" w:lineRule="auto"/>
              <w:ind w:right="40"/>
              <w:jc w:val="both"/>
              <w:rPr>
                <w:bCs/>
                <w:spacing w:val="-2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E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ISO/R1</w:t>
            </w:r>
          </w:p>
        </w:tc>
      </w:tr>
      <w:tr w:rsidR="002D464C" w:rsidTr="001D6275">
        <w:trPr>
          <w:cantSplit/>
          <w:trHeight w:val="408"/>
        </w:trPr>
        <w:tc>
          <w:tcPr>
            <w:tcW w:w="1978" w:type="dxa"/>
            <w:vMerge w:val="restart"/>
            <w:shd w:val="clear" w:color="auto" w:fill="auto"/>
            <w:hideMark/>
          </w:tcPr>
          <w:p w:rsidR="003913E6" w:rsidRPr="00A2222D" w:rsidRDefault="001D6275" w:rsidP="00087168">
            <w:pPr>
              <w:pStyle w:val="SingleTxtGR"/>
              <w:suppressAutoHyphens/>
              <w:spacing w:before="40" w:after="40"/>
              <w:ind w:left="72" w:right="0"/>
              <w:jc w:val="left"/>
              <w:rPr>
                <w:sz w:val="18"/>
              </w:rPr>
            </w:pPr>
            <w:r>
              <w:rPr>
                <w:sz w:val="18"/>
              </w:rPr>
              <w:t>Раздел 1.02</w:t>
            </w:r>
            <w:r w:rsidR="003913E6" w:rsidRPr="00346326">
              <w:rPr>
                <w:sz w:val="18"/>
                <w:lang w:val="en-US"/>
              </w:rPr>
              <w:t>I −</w:t>
            </w:r>
            <w:r w:rsidR="003913E6" w:rsidRPr="00346326">
              <w:rPr>
                <w:sz w:val="18"/>
              </w:rPr>
              <w:t xml:space="preserve"> 9−18</w:t>
            </w:r>
            <w:r w:rsidR="003913E6" w:rsidRPr="00A2222D">
              <w:rPr>
                <w:sz w:val="18"/>
              </w:rPr>
              <w:t xml:space="preserve"> кг</w:t>
            </w: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3913E6" w:rsidRPr="001849E6" w:rsidRDefault="003913E6" w:rsidP="001D6275">
            <w:pPr>
              <w:tabs>
                <w:tab w:val="left" w:pos="2250"/>
              </w:tabs>
              <w:spacing w:beforeLines="20" w:before="48" w:afterLines="20" w:after="48" w:line="220" w:lineRule="exact"/>
              <w:ind w:left="139"/>
              <w:rPr>
                <w:bCs/>
                <w:spacing w:val="-2"/>
              </w:rPr>
            </w:pPr>
            <w:r w:rsidRPr="001849E6">
              <w:rPr>
                <w:bCs/>
                <w:spacing w:val="-2"/>
              </w:rPr>
              <w:t>A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3913E6" w:rsidRPr="001849E6" w:rsidRDefault="003913E6" w:rsidP="001D6275">
            <w:pPr>
              <w:spacing w:beforeLines="20" w:before="48" w:afterLines="20" w:after="48" w:line="220" w:lineRule="exact"/>
              <w:ind w:left="139" w:right="-103"/>
              <w:rPr>
                <w:bCs/>
                <w:spacing w:val="-2"/>
              </w:rPr>
            </w:pPr>
            <w:r w:rsidRPr="001849E6">
              <w:rPr>
                <w:bCs/>
                <w:spacing w:val="-2"/>
              </w:rPr>
              <w:t>ISO/F3</w:t>
            </w:r>
          </w:p>
        </w:tc>
      </w:tr>
      <w:tr w:rsidR="002D464C" w:rsidTr="001D6275">
        <w:trPr>
          <w:cantSplit/>
          <w:trHeight w:val="414"/>
        </w:trPr>
        <w:tc>
          <w:tcPr>
            <w:tcW w:w="1978" w:type="dxa"/>
            <w:vMerge/>
            <w:shd w:val="clear" w:color="auto" w:fill="auto"/>
            <w:vAlign w:val="bottom"/>
            <w:hideMark/>
          </w:tcPr>
          <w:p w:rsidR="003913E6" w:rsidRDefault="003913E6" w:rsidP="009E61AF">
            <w:pPr>
              <w:suppressAutoHyphens/>
              <w:spacing w:line="240" w:lineRule="auto"/>
              <w:ind w:right="40"/>
              <w:rPr>
                <w:bCs/>
                <w:iCs/>
                <w:spacing w:val="-2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B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ISO/F2</w:t>
            </w:r>
          </w:p>
        </w:tc>
      </w:tr>
      <w:tr w:rsidR="002D464C" w:rsidTr="001D6275">
        <w:trPr>
          <w:cantSplit/>
          <w:trHeight w:val="406"/>
        </w:trPr>
        <w:tc>
          <w:tcPr>
            <w:tcW w:w="1978" w:type="dxa"/>
            <w:vMerge/>
            <w:shd w:val="clear" w:color="auto" w:fill="auto"/>
            <w:vAlign w:val="bottom"/>
            <w:hideMark/>
          </w:tcPr>
          <w:p w:rsidR="003913E6" w:rsidRDefault="003913E6" w:rsidP="009E61AF">
            <w:pPr>
              <w:suppressAutoHyphens/>
              <w:spacing w:line="240" w:lineRule="auto"/>
              <w:ind w:right="40"/>
              <w:rPr>
                <w:bCs/>
                <w:iCs/>
                <w:spacing w:val="-2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B1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ISO/ F2X</w:t>
            </w:r>
          </w:p>
        </w:tc>
      </w:tr>
      <w:tr w:rsidR="002D464C" w:rsidTr="001D6275">
        <w:trPr>
          <w:cantSplit/>
          <w:trHeight w:val="412"/>
        </w:trPr>
        <w:tc>
          <w:tcPr>
            <w:tcW w:w="1978" w:type="dxa"/>
            <w:vMerge/>
            <w:shd w:val="clear" w:color="auto" w:fill="auto"/>
            <w:vAlign w:val="bottom"/>
            <w:hideMark/>
          </w:tcPr>
          <w:p w:rsidR="003913E6" w:rsidRDefault="003913E6" w:rsidP="009E61AF">
            <w:pPr>
              <w:suppressAutoHyphens/>
              <w:spacing w:line="240" w:lineRule="auto"/>
              <w:ind w:right="40"/>
              <w:rPr>
                <w:bCs/>
                <w:iCs/>
                <w:spacing w:val="-2"/>
              </w:rPr>
            </w:pPr>
          </w:p>
        </w:tc>
        <w:tc>
          <w:tcPr>
            <w:tcW w:w="216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="20" w:after="20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C</w:t>
            </w:r>
          </w:p>
        </w:tc>
        <w:tc>
          <w:tcPr>
            <w:tcW w:w="3330" w:type="dxa"/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="20" w:after="20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ISO/R3</w:t>
            </w:r>
          </w:p>
        </w:tc>
      </w:tr>
      <w:tr w:rsidR="002D464C" w:rsidTr="001D6275">
        <w:trPr>
          <w:cantSplit/>
          <w:trHeight w:val="417"/>
        </w:trPr>
        <w:tc>
          <w:tcPr>
            <w:tcW w:w="1978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913E6" w:rsidRDefault="003913E6" w:rsidP="009E61AF">
            <w:pPr>
              <w:suppressAutoHyphens/>
              <w:spacing w:line="240" w:lineRule="auto"/>
              <w:ind w:right="40"/>
              <w:rPr>
                <w:bCs/>
                <w:iCs/>
                <w:spacing w:val="-2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D</w:t>
            </w: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3913E6" w:rsidRDefault="003913E6" w:rsidP="009E61AF">
            <w:pPr>
              <w:spacing w:beforeLines="20" w:before="48" w:afterLines="20" w:after="48" w:line="220" w:lineRule="exact"/>
              <w:ind w:left="139" w:right="113"/>
              <w:rPr>
                <w:bCs/>
                <w:spacing w:val="-2"/>
              </w:rPr>
            </w:pPr>
            <w:r>
              <w:rPr>
                <w:bCs/>
              </w:rPr>
              <w:t>ISO/R2</w:t>
            </w:r>
          </w:p>
        </w:tc>
      </w:tr>
    </w:tbl>
    <w:p w:rsidR="003913E6" w:rsidRPr="003913E6" w:rsidRDefault="001849E6" w:rsidP="001D6275">
      <w:pPr>
        <w:pStyle w:val="SingleTxt"/>
        <w:jc w:val="right"/>
        <w:rPr>
          <w:lang w:val="en-GB"/>
        </w:rPr>
      </w:pPr>
      <w:r>
        <w:t>»</w:t>
      </w:r>
    </w:p>
    <w:p w:rsidR="001849E6" w:rsidRPr="001849E6" w:rsidRDefault="001849E6" w:rsidP="001849E6">
      <w:pPr>
        <w:pStyle w:val="SingleTxt"/>
        <w:spacing w:after="0" w:line="120" w:lineRule="exact"/>
        <w:rPr>
          <w:i/>
          <w:sz w:val="10"/>
        </w:rPr>
      </w:pPr>
    </w:p>
    <w:p w:rsidR="001849E6" w:rsidRPr="001849E6" w:rsidRDefault="001849E6" w:rsidP="001849E6">
      <w:pPr>
        <w:pStyle w:val="SingleTxt"/>
        <w:spacing w:after="0" w:line="120" w:lineRule="exact"/>
        <w:rPr>
          <w:i/>
          <w:sz w:val="10"/>
        </w:rPr>
      </w:pPr>
    </w:p>
    <w:p w:rsidR="003913E6" w:rsidRPr="00ED5E80" w:rsidRDefault="003913E6" w:rsidP="003913E6">
      <w:pPr>
        <w:pStyle w:val="SingleTxt"/>
      </w:pPr>
      <w:r w:rsidRPr="003913E6">
        <w:rPr>
          <w:i/>
        </w:rPr>
        <w:t>Пункт</w:t>
      </w:r>
      <w:r w:rsidRPr="00ED5E80">
        <w:rPr>
          <w:i/>
        </w:rPr>
        <w:t xml:space="preserve"> 4.7 </w:t>
      </w:r>
      <w:r w:rsidRPr="003913E6">
        <w:rPr>
          <w:iCs/>
        </w:rPr>
        <w:t>изменить следующим образом</w:t>
      </w:r>
      <w:r w:rsidRPr="00ED5E80">
        <w:t>:</w:t>
      </w:r>
    </w:p>
    <w:p w:rsidR="003913E6" w:rsidRPr="003913E6" w:rsidRDefault="00ED5E80" w:rsidP="00F4213A">
      <w:pPr>
        <w:pStyle w:val="SingleTxt"/>
        <w:ind w:left="2218" w:hanging="951"/>
      </w:pPr>
      <w:r>
        <w:t>«</w:t>
      </w:r>
      <w:r w:rsidR="003913E6" w:rsidRPr="003913E6">
        <w:t>4.7</w:t>
      </w:r>
      <w:r w:rsidR="00DA373E">
        <w:tab/>
      </w:r>
      <w:r w:rsidR="003913E6" w:rsidRPr="003913E6">
        <w:tab/>
        <w:t>Развертка детской удерживающей системы, устанавливаемой в бок</w:t>
      </w:r>
      <w:r w:rsidR="003913E6" w:rsidRPr="003913E6">
        <w:t>о</w:t>
      </w:r>
      <w:r w:rsidR="003913E6" w:rsidRPr="003913E6">
        <w:t>вом направлении</w:t>
      </w:r>
    </w:p>
    <w:p w:rsidR="003913E6" w:rsidRDefault="00087168" w:rsidP="009E61AF">
      <w:pPr>
        <w:pStyle w:val="SingleTxt"/>
        <w:jc w:val="left"/>
      </w:pPr>
      <w:r>
        <w:br w:type="page"/>
      </w:r>
      <w:r w:rsidR="003913E6" w:rsidRPr="003913E6">
        <w:lastRenderedPageBreak/>
        <w:t xml:space="preserve">Рис. 7 </w:t>
      </w:r>
      <w:r w:rsidR="009E61AF">
        <w:br/>
      </w:r>
      <w:r w:rsidR="003913E6" w:rsidRPr="003913E6">
        <w:rPr>
          <w:b/>
          <w:bCs/>
        </w:rPr>
        <w:t>Габариты для бокового положения</w:t>
      </w:r>
      <w:r w:rsidR="003913E6" w:rsidRPr="003913E6">
        <w:rPr>
          <w:b/>
        </w:rPr>
        <w:t xml:space="preserve"> </w:t>
      </w:r>
      <w:r w:rsidR="003913E6" w:rsidRPr="003913E6">
        <w:rPr>
          <w:b/>
          <w:lang w:val="en-US"/>
        </w:rPr>
        <w:t>CRS</w:t>
      </w:r>
      <w:r w:rsidR="003913E6" w:rsidRPr="003913E6">
        <w:rPr>
          <w:b/>
        </w:rPr>
        <w:t xml:space="preserve"> – </w:t>
      </w:r>
      <w:r w:rsidR="003913E6" w:rsidRPr="001D6275">
        <w:rPr>
          <w:b/>
          <w:strike/>
          <w:lang w:val="en-US"/>
        </w:rPr>
        <w:t>ISO</w:t>
      </w:r>
      <w:r w:rsidR="003913E6" w:rsidRPr="003913E6">
        <w:rPr>
          <w:b/>
        </w:rPr>
        <w:t>/</w:t>
      </w:r>
      <w:r w:rsidR="003913E6" w:rsidRPr="003913E6">
        <w:rPr>
          <w:b/>
          <w:lang w:val="en-US"/>
        </w:rPr>
        <w:t>L</w:t>
      </w:r>
      <w:r w:rsidR="003913E6" w:rsidRPr="003913E6">
        <w:rPr>
          <w:b/>
        </w:rPr>
        <w:t xml:space="preserve">1- </w:t>
      </w:r>
      <w:r w:rsidR="003913E6" w:rsidRPr="003913E6">
        <w:rPr>
          <w:b/>
          <w:bCs/>
        </w:rPr>
        <w:t xml:space="preserve">КЛАСС РАЗМЕРА </w:t>
      </w:r>
      <w:r w:rsidR="003913E6" w:rsidRPr="003913E6">
        <w:rPr>
          <w:b/>
          <w:bCs/>
          <w:lang w:val="en-GB"/>
        </w:rPr>
        <w:t>F</w:t>
      </w:r>
      <w:r w:rsidR="003913E6" w:rsidRPr="003913E6">
        <w:rPr>
          <w:b/>
          <w:bCs/>
        </w:rPr>
        <w:t xml:space="preserve"> </w:t>
      </w:r>
      <w:r w:rsidR="003913E6" w:rsidRPr="003913E6">
        <w:rPr>
          <w:b/>
          <w:bCs/>
        </w:rPr>
        <w:br/>
      </w:r>
      <w:r w:rsidR="003913E6" w:rsidRPr="003913E6">
        <w:rPr>
          <w:b/>
          <w:bCs/>
          <w:lang w:val="en-GB"/>
        </w:rPr>
        <w:t>ISOFIX</w:t>
      </w:r>
      <w:r w:rsidR="003913E6" w:rsidRPr="003913E6">
        <w:rPr>
          <w:b/>
          <w:bCs/>
        </w:rPr>
        <w:t xml:space="preserve"> либо для ее </w:t>
      </w:r>
      <w:r w:rsidR="009E61AF">
        <w:rPr>
          <w:b/>
          <w:bCs/>
        </w:rPr>
        <w:t>«</w:t>
      </w:r>
      <w:r w:rsidR="003913E6" w:rsidRPr="003913E6">
        <w:rPr>
          <w:b/>
          <w:bCs/>
        </w:rPr>
        <w:t>зеркального отображения</w:t>
      </w:r>
      <w:r w:rsidR="009E61AF">
        <w:rPr>
          <w:b/>
          <w:bCs/>
        </w:rPr>
        <w:t>»</w:t>
      </w:r>
      <w:r w:rsidR="003913E6" w:rsidRPr="003913E6">
        <w:rPr>
          <w:b/>
          <w:bCs/>
        </w:rPr>
        <w:t xml:space="preserve"> </w:t>
      </w:r>
      <w:r w:rsidR="003913E6" w:rsidRPr="003913E6">
        <w:rPr>
          <w:b/>
        </w:rPr>
        <w:t xml:space="preserve">– </w:t>
      </w:r>
      <w:r w:rsidR="003913E6" w:rsidRPr="001D6275">
        <w:rPr>
          <w:b/>
          <w:strike/>
          <w:lang w:val="en-US"/>
        </w:rPr>
        <w:t>ISO</w:t>
      </w:r>
      <w:r w:rsidR="003913E6" w:rsidRPr="003913E6">
        <w:rPr>
          <w:b/>
        </w:rPr>
        <w:t>/</w:t>
      </w:r>
      <w:r w:rsidR="003913E6" w:rsidRPr="003913E6">
        <w:rPr>
          <w:b/>
          <w:lang w:val="en-US"/>
        </w:rPr>
        <w:t>L</w:t>
      </w:r>
      <w:r w:rsidR="003913E6" w:rsidRPr="003913E6">
        <w:rPr>
          <w:b/>
        </w:rPr>
        <w:t xml:space="preserve">2 – КЛАСС </w:t>
      </w:r>
      <w:r w:rsidR="003913E6" w:rsidRPr="003913E6">
        <w:rPr>
          <w:b/>
        </w:rPr>
        <w:br/>
        <w:t xml:space="preserve">РАЗМЕРА </w:t>
      </w:r>
      <w:r w:rsidR="003913E6" w:rsidRPr="003913E6">
        <w:rPr>
          <w:b/>
          <w:lang w:val="en-GB"/>
        </w:rPr>
        <w:t>G</w:t>
      </w:r>
      <w:r w:rsidR="003913E6" w:rsidRPr="003913E6">
        <w:rPr>
          <w:b/>
        </w:rPr>
        <w:t xml:space="preserve"> </w:t>
      </w:r>
      <w:r w:rsidR="003913E6" w:rsidRPr="003913E6">
        <w:rPr>
          <w:b/>
          <w:lang w:val="en-GB"/>
        </w:rPr>
        <w:t>ISOFIX</w:t>
      </w:r>
    </w:p>
    <w:p w:rsidR="003913E6" w:rsidRDefault="003913E6" w:rsidP="003913E6">
      <w:pPr>
        <w:pStyle w:val="SingleTxt"/>
      </w:pPr>
    </w:p>
    <w:p w:rsidR="003913E6" w:rsidRDefault="003913E6" w:rsidP="003913E6">
      <w:pPr>
        <w:pStyle w:val="SingleTxt"/>
        <w:spacing w:line="240" w:lineRule="auto"/>
      </w:pPr>
      <w:r>
        <w:rPr>
          <w:strike/>
          <w:noProof/>
          <w:lang w:val="en-GB" w:eastAsia="en-GB"/>
        </w:rPr>
        <w:drawing>
          <wp:inline distT="0" distB="0" distL="0" distR="0" wp14:anchorId="11093B02" wp14:editId="2A298396">
            <wp:extent cx="5176520" cy="3903980"/>
            <wp:effectExtent l="0" t="0" r="508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E6" w:rsidRDefault="003913E6" w:rsidP="003913E6">
      <w:pPr>
        <w:pStyle w:val="SingleTxt"/>
      </w:pPr>
    </w:p>
    <w:p w:rsidR="003913E6" w:rsidRDefault="003913E6" w:rsidP="003913E6">
      <w:pPr>
        <w:pStyle w:val="SingleTxt"/>
        <w:spacing w:line="240" w:lineRule="auto"/>
      </w:pPr>
      <w:r>
        <w:rPr>
          <w:noProof/>
          <w:lang w:val="en-GB" w:eastAsia="en-GB"/>
        </w:rPr>
        <w:drawing>
          <wp:inline distT="0" distB="0" distL="0" distR="0" wp14:anchorId="740B1620" wp14:editId="685CBB84">
            <wp:extent cx="4246245" cy="2687320"/>
            <wp:effectExtent l="0" t="0" r="190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7" t="12227" r="14268" b="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3E" w:rsidRPr="00DA373E" w:rsidRDefault="00DA373E" w:rsidP="00DA373E">
      <w:pPr>
        <w:pStyle w:val="SingleTxt"/>
        <w:spacing w:after="0" w:line="120" w:lineRule="exact"/>
        <w:rPr>
          <w:bCs/>
          <w:sz w:val="10"/>
        </w:rPr>
      </w:pPr>
    </w:p>
    <w:p w:rsidR="00137A33" w:rsidRPr="00137A33" w:rsidRDefault="00087168" w:rsidP="00137A33">
      <w:pPr>
        <w:pStyle w:val="SingleTxt"/>
        <w:rPr>
          <w:bCs/>
        </w:rPr>
      </w:pPr>
      <w:r>
        <w:rPr>
          <w:bCs/>
        </w:rPr>
        <w:br w:type="page"/>
      </w:r>
      <w:r w:rsidR="00137A33" w:rsidRPr="00137A33">
        <w:rPr>
          <w:bCs/>
        </w:rPr>
        <w:lastRenderedPageBreak/>
        <w:t>Спецификация</w:t>
      </w:r>
    </w:p>
    <w:p w:rsidR="00137A33" w:rsidRPr="00137A33" w:rsidRDefault="00137A33" w:rsidP="00137A33">
      <w:pPr>
        <w:pStyle w:val="SingleTxt"/>
        <w:rPr>
          <w:bCs/>
        </w:rPr>
      </w:pPr>
      <w:r w:rsidRPr="00137A33">
        <w:rPr>
          <w:bCs/>
        </w:rPr>
        <w:t>1</w:t>
      </w:r>
      <w:r w:rsidRPr="00137A33">
        <w:rPr>
          <w:bCs/>
        </w:rPr>
        <w:tab/>
        <w:t>Ограничения степени свободы в направлении назад и вверх</w:t>
      </w:r>
    </w:p>
    <w:p w:rsidR="00137A33" w:rsidRPr="00137A33" w:rsidRDefault="00137A33" w:rsidP="00ED5E80">
      <w:pPr>
        <w:pStyle w:val="SingleTxt"/>
        <w:rPr>
          <w:bCs/>
        </w:rPr>
      </w:pPr>
      <w:r w:rsidRPr="00137A33">
        <w:rPr>
          <w:bCs/>
        </w:rPr>
        <w:t>2</w:t>
      </w:r>
      <w:r w:rsidRPr="00137A33">
        <w:rPr>
          <w:bCs/>
        </w:rPr>
        <w:tab/>
        <w:t>Пунктиром...</w:t>
      </w:r>
      <w:r w:rsidR="00ED5E80">
        <w:rPr>
          <w:bCs/>
        </w:rPr>
        <w:t>»</w:t>
      </w:r>
    </w:p>
    <w:p w:rsidR="00137A33" w:rsidRPr="00137A33" w:rsidRDefault="00137A33" w:rsidP="00137A33">
      <w:pPr>
        <w:pStyle w:val="SingleTxt"/>
        <w:rPr>
          <w:bCs/>
        </w:rPr>
      </w:pPr>
      <w:r w:rsidRPr="00ED5E80">
        <w:rPr>
          <w:bCs/>
          <w:i/>
          <w:iCs/>
        </w:rPr>
        <w:t>Приложение 17, добавление 3, таблица 2</w:t>
      </w:r>
      <w:r w:rsidRPr="00137A33">
        <w:rPr>
          <w:bCs/>
        </w:rPr>
        <w:t>, изменить следующим образом:</w:t>
      </w:r>
    </w:p>
    <w:p w:rsidR="00DA373E" w:rsidRPr="00DA373E" w:rsidRDefault="00DA373E" w:rsidP="00DA373E">
      <w:pPr>
        <w:pStyle w:val="SingleTxt"/>
        <w:spacing w:after="0" w:line="120" w:lineRule="exact"/>
        <w:jc w:val="left"/>
        <w:rPr>
          <w:bCs/>
          <w:sz w:val="10"/>
        </w:rPr>
      </w:pPr>
    </w:p>
    <w:p w:rsidR="00137A33" w:rsidRDefault="00ED5E80" w:rsidP="00ED5E80">
      <w:pPr>
        <w:pStyle w:val="SingleTxt"/>
        <w:jc w:val="left"/>
        <w:rPr>
          <w:bCs/>
        </w:rPr>
      </w:pPr>
      <w:r>
        <w:rPr>
          <w:bCs/>
        </w:rPr>
        <w:t>«</w:t>
      </w:r>
      <w:r w:rsidR="00137A33" w:rsidRPr="00137A33">
        <w:rPr>
          <w:bCs/>
        </w:rPr>
        <w:t>Таблица 2</w:t>
      </w:r>
      <w:r>
        <w:rPr>
          <w:bCs/>
        </w:rPr>
        <w:br/>
      </w:r>
      <w:r w:rsidR="00137A33" w:rsidRPr="00ED5E80">
        <w:rPr>
          <w:b/>
        </w:rPr>
        <w:t xml:space="preserve">Таблица с указанием содержащейся в руководстве по эксплуатации </w:t>
      </w:r>
      <w:r>
        <w:rPr>
          <w:b/>
        </w:rPr>
        <w:br/>
      </w:r>
      <w:r w:rsidR="00137A33" w:rsidRPr="00ED5E80">
        <w:rPr>
          <w:b/>
        </w:rPr>
        <w:t>транспортного средства информации о возможности установки детских удерживающих систем ISOFIX при различных положениях ISOFIX</w:t>
      </w:r>
    </w:p>
    <w:p w:rsidR="00137A33" w:rsidRPr="00DA373E" w:rsidRDefault="00137A33" w:rsidP="00DA373E">
      <w:pPr>
        <w:pStyle w:val="SingleTxt"/>
        <w:spacing w:after="0" w:line="120" w:lineRule="exact"/>
        <w:rPr>
          <w:bCs/>
          <w:sz w:val="10"/>
        </w:rPr>
      </w:pPr>
    </w:p>
    <w:tbl>
      <w:tblPr>
        <w:tblW w:w="8505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990"/>
        <w:gridCol w:w="1080"/>
        <w:gridCol w:w="810"/>
        <w:gridCol w:w="720"/>
        <w:gridCol w:w="990"/>
        <w:gridCol w:w="900"/>
        <w:gridCol w:w="990"/>
        <w:gridCol w:w="767"/>
      </w:tblGrid>
      <w:tr w:rsidR="00137A33" w:rsidRPr="00346326" w:rsidTr="00AA2F69">
        <w:trPr>
          <w:cantSplit/>
          <w:trHeight w:val="473"/>
        </w:trPr>
        <w:tc>
          <w:tcPr>
            <w:tcW w:w="1258" w:type="dxa"/>
            <w:shd w:val="clear" w:color="auto" w:fill="auto"/>
            <w:vAlign w:val="bottom"/>
            <w:hideMark/>
          </w:tcPr>
          <w:p w:rsidR="00137A33" w:rsidRPr="001D6275" w:rsidRDefault="00137A33" w:rsidP="001D6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124" w:right="40" w:firstLine="18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>Весовая</w:t>
            </w:r>
            <w:r w:rsidR="001D6275">
              <w:rPr>
                <w:i/>
                <w:sz w:val="14"/>
              </w:rPr>
              <w:t xml:space="preserve"> </w:t>
            </w:r>
            <w:r w:rsidR="001D6275">
              <w:rPr>
                <w:i/>
                <w:sz w:val="14"/>
              </w:rPr>
              <w:br/>
            </w:r>
            <w:r w:rsidRPr="001D6275">
              <w:rPr>
                <w:i/>
                <w:sz w:val="14"/>
              </w:rPr>
              <w:t>категория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37A33" w:rsidRPr="001D6275" w:rsidRDefault="00137A33" w:rsidP="001D6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113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>Размерный класс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1D6275" w:rsidRDefault="00137A33" w:rsidP="00B851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113" w:firstLine="24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>Зажимное приспособл</w:t>
            </w:r>
            <w:r w:rsidRPr="001D6275">
              <w:rPr>
                <w:i/>
                <w:sz w:val="14"/>
              </w:rPr>
              <w:t>е</w:t>
            </w:r>
            <w:r w:rsidRPr="001D6275">
              <w:rPr>
                <w:i/>
                <w:sz w:val="14"/>
              </w:rPr>
              <w:t>ние</w:t>
            </w:r>
          </w:p>
        </w:tc>
        <w:tc>
          <w:tcPr>
            <w:tcW w:w="5177" w:type="dxa"/>
            <w:gridSpan w:val="6"/>
            <w:shd w:val="clear" w:color="auto" w:fill="auto"/>
            <w:vAlign w:val="bottom"/>
            <w:hideMark/>
          </w:tcPr>
          <w:p w:rsidR="00137A33" w:rsidRPr="00B851EF" w:rsidRDefault="001D6275" w:rsidP="00B851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113" w:firstLine="24"/>
              <w:rPr>
                <w:iCs/>
                <w:sz w:val="14"/>
              </w:rPr>
            </w:pPr>
            <w:r w:rsidRPr="00B851EF">
              <w:rPr>
                <w:i/>
                <w:sz w:val="14"/>
              </w:rPr>
              <w:t>Положения</w:t>
            </w:r>
            <w:r w:rsidR="00137A33" w:rsidRPr="00B851EF">
              <w:rPr>
                <w:i/>
                <w:sz w:val="14"/>
              </w:rPr>
              <w:t xml:space="preserve"> ISOFIX </w:t>
            </w:r>
            <w:r w:rsidRPr="00B851EF">
              <w:rPr>
                <w:i/>
                <w:sz w:val="14"/>
              </w:rPr>
              <w:t>на транспортном средстве</w:t>
            </w:r>
          </w:p>
        </w:tc>
      </w:tr>
      <w:tr w:rsidR="00B851EF" w:rsidRPr="00346326" w:rsidTr="00B851EF">
        <w:trPr>
          <w:cantSplit/>
          <w:trHeight w:val="473"/>
        </w:trPr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A33" w:rsidRPr="001D6275" w:rsidRDefault="00137A33" w:rsidP="001D6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A33" w:rsidRPr="001D6275" w:rsidRDefault="00137A33" w:rsidP="001D627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40"/>
              <w:rPr>
                <w:i/>
                <w:sz w:val="1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A33" w:rsidRPr="001D6275" w:rsidRDefault="00137A33" w:rsidP="00B851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40" w:firstLine="24"/>
              <w:rPr>
                <w:i/>
                <w:sz w:val="14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37A33" w:rsidRPr="001D6275" w:rsidRDefault="00137A33" w:rsidP="00B851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113" w:firstLine="24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>Переднее сиденье пасс</w:t>
            </w:r>
            <w:r w:rsidRPr="001D6275">
              <w:rPr>
                <w:i/>
                <w:sz w:val="14"/>
              </w:rPr>
              <w:t>а</w:t>
            </w:r>
            <w:r w:rsidRPr="001D6275">
              <w:rPr>
                <w:i/>
                <w:sz w:val="14"/>
              </w:rPr>
              <w:t>жиров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37A33" w:rsidRPr="001D6275" w:rsidRDefault="00137A33" w:rsidP="00B851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113" w:firstLine="24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 xml:space="preserve">Заднее боковое сиденье 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37A33" w:rsidRPr="001D6275" w:rsidRDefault="00137A33" w:rsidP="00B851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113" w:firstLine="24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>Заднее централ</w:t>
            </w:r>
            <w:r w:rsidRPr="001D6275">
              <w:rPr>
                <w:i/>
                <w:sz w:val="14"/>
              </w:rPr>
              <w:t>ь</w:t>
            </w:r>
            <w:r w:rsidRPr="001D6275">
              <w:rPr>
                <w:i/>
                <w:sz w:val="14"/>
              </w:rPr>
              <w:t>ное сиденье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37A33" w:rsidRPr="001D6275" w:rsidRDefault="00137A33" w:rsidP="00B851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113" w:firstLine="24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>Пром</w:t>
            </w:r>
            <w:r w:rsidRPr="001D6275">
              <w:rPr>
                <w:i/>
                <w:sz w:val="14"/>
              </w:rPr>
              <w:t>е</w:t>
            </w:r>
            <w:r w:rsidRPr="001D6275">
              <w:rPr>
                <w:i/>
                <w:sz w:val="14"/>
              </w:rPr>
              <w:t>жуточное боковое сиденье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37A33" w:rsidRPr="001D6275" w:rsidRDefault="00137A33" w:rsidP="00B851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113" w:firstLine="24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>Промеж</w:t>
            </w:r>
            <w:r w:rsidRPr="001D6275">
              <w:rPr>
                <w:i/>
                <w:sz w:val="14"/>
              </w:rPr>
              <w:t>у</w:t>
            </w:r>
            <w:r w:rsidRPr="001D6275">
              <w:rPr>
                <w:i/>
                <w:sz w:val="14"/>
              </w:rPr>
              <w:t>точное централ</w:t>
            </w:r>
            <w:r w:rsidRPr="001D6275">
              <w:rPr>
                <w:i/>
                <w:sz w:val="14"/>
              </w:rPr>
              <w:t>ь</w:t>
            </w:r>
            <w:r w:rsidRPr="001D6275">
              <w:rPr>
                <w:i/>
                <w:sz w:val="14"/>
              </w:rPr>
              <w:t>ное сиденье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37A33" w:rsidRPr="001D6275" w:rsidRDefault="00137A33" w:rsidP="00B851E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57" w:right="113" w:firstLine="24"/>
              <w:rPr>
                <w:i/>
                <w:sz w:val="14"/>
              </w:rPr>
            </w:pPr>
            <w:r w:rsidRPr="001D6275">
              <w:rPr>
                <w:i/>
                <w:sz w:val="14"/>
              </w:rPr>
              <w:t xml:space="preserve">Другие </w:t>
            </w:r>
            <w:r w:rsidR="00AA2F69" w:rsidRPr="001D6275">
              <w:rPr>
                <w:i/>
                <w:sz w:val="14"/>
              </w:rPr>
              <w:br/>
            </w:r>
            <w:r w:rsidRPr="001D6275">
              <w:rPr>
                <w:i/>
                <w:sz w:val="14"/>
              </w:rPr>
              <w:t xml:space="preserve">места </w:t>
            </w:r>
            <w:r w:rsidR="00AA2F69" w:rsidRPr="001D6275">
              <w:rPr>
                <w:i/>
                <w:sz w:val="14"/>
              </w:rPr>
              <w:br/>
            </w:r>
            <w:r w:rsidRPr="001D6275">
              <w:rPr>
                <w:i/>
                <w:sz w:val="14"/>
              </w:rPr>
              <w:t>в авт</w:t>
            </w:r>
            <w:r w:rsidRPr="001D6275">
              <w:rPr>
                <w:i/>
                <w:sz w:val="14"/>
              </w:rPr>
              <w:t>о</w:t>
            </w:r>
            <w:r w:rsidRPr="001D6275">
              <w:rPr>
                <w:i/>
                <w:sz w:val="14"/>
              </w:rPr>
              <w:t>мобиле</w:t>
            </w:r>
          </w:p>
        </w:tc>
      </w:tr>
      <w:tr w:rsidR="00B851EF" w:rsidRPr="00346326" w:rsidTr="00B851EF">
        <w:trPr>
          <w:cantSplit/>
          <w:trHeight w:val="20"/>
        </w:trPr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</w:pPr>
            <w:r w:rsidRPr="00A2222D">
              <w:rPr>
                <w:sz w:val="18"/>
                <w:szCs w:val="18"/>
              </w:rPr>
              <w:t>Переносное сиденье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</w:pPr>
            <w:r w:rsidRPr="00346326">
              <w:t>F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</w:pPr>
            <w:r w:rsidRPr="00346326">
              <w:rPr>
                <w:strike/>
              </w:rPr>
              <w:t>ISO/</w:t>
            </w:r>
            <w:r w:rsidRPr="00346326">
              <w:t xml:space="preserve">  </w:t>
            </w:r>
            <w:r w:rsidRPr="00346326">
              <w:rPr>
                <w:b/>
              </w:rPr>
              <w:t>L1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A33" w:rsidRPr="00AA2F69" w:rsidRDefault="00137A33" w:rsidP="00AA2F69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A33" w:rsidRPr="00AA2F69" w:rsidRDefault="00137A33" w:rsidP="00AA2F69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A33" w:rsidRPr="00AA2F69" w:rsidRDefault="00137A33" w:rsidP="00AA2F69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A33" w:rsidRPr="00AA2F69" w:rsidRDefault="00137A33" w:rsidP="00AA2F69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A33" w:rsidRPr="00AA2F69" w:rsidRDefault="00137A33" w:rsidP="00AA2F69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137A33" w:rsidRPr="00AA2F69" w:rsidRDefault="00137A33" w:rsidP="00AA2F69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</w:pPr>
            <w:r w:rsidRPr="00346326">
              <w:t>G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</w:pPr>
            <w:r w:rsidRPr="00346326">
              <w:rPr>
                <w:strike/>
              </w:rPr>
              <w:t>ISO/</w:t>
            </w:r>
            <w:r w:rsidRPr="00346326">
              <w:t xml:space="preserve">  </w:t>
            </w:r>
            <w:r w:rsidRPr="00346326">
              <w:rPr>
                <w:b/>
              </w:rPr>
              <w:t>L2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AA2F69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AA2F69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AA2F69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AA2F69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AA2F69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AA2F69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(1)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shd w:val="clear" w:color="auto" w:fill="auto"/>
            <w:vAlign w:val="bottom"/>
            <w:hideMark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  <w:r w:rsidRPr="00A2222D">
              <w:rPr>
                <w:sz w:val="18"/>
                <w:szCs w:val="18"/>
              </w:rPr>
              <w:t>0 − до 10 кг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  <w:r w:rsidRPr="00346326">
              <w:t>E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ISO/R1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087168">
        <w:trPr>
          <w:cantSplit/>
          <w:trHeight w:val="20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(1)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vMerge w:val="restart"/>
            <w:shd w:val="clear" w:color="auto" w:fill="auto"/>
          </w:tcPr>
          <w:p w:rsidR="00137A33" w:rsidRPr="00346326" w:rsidRDefault="00137A33" w:rsidP="00DA373E">
            <w:pPr>
              <w:suppressAutoHyphens/>
              <w:spacing w:before="40" w:after="120" w:line="220" w:lineRule="exact"/>
              <w:ind w:left="113" w:right="40"/>
              <w:jc w:val="both"/>
              <w:rPr>
                <w:spacing w:val="-4"/>
              </w:rPr>
            </w:pPr>
            <w:r w:rsidRPr="00A2222D">
              <w:rPr>
                <w:sz w:val="18"/>
                <w:szCs w:val="18"/>
              </w:rPr>
              <w:t>0</w:t>
            </w:r>
            <w:r w:rsidR="00AA2F69">
              <w:rPr>
                <w:sz w:val="18"/>
                <w:szCs w:val="18"/>
              </w:rPr>
              <w:t xml:space="preserve"> ±</w:t>
            </w:r>
            <w:r w:rsidRPr="00A2222D">
              <w:rPr>
                <w:sz w:val="18"/>
                <w:szCs w:val="18"/>
              </w:rPr>
              <w:t xml:space="preserve"> до 13 кг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  <w:r w:rsidRPr="00346326">
              <w:t>E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ISO/R1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vMerge/>
            <w:shd w:val="clear" w:color="auto" w:fill="auto"/>
            <w:vAlign w:val="bottom"/>
            <w:hideMark/>
          </w:tcPr>
          <w:p w:rsidR="00137A33" w:rsidRPr="00346326" w:rsidRDefault="00137A33" w:rsidP="002D464C">
            <w:pPr>
              <w:suppressAutoHyphens/>
              <w:spacing w:line="240" w:lineRule="auto"/>
              <w:ind w:right="40"/>
              <w:rPr>
                <w:spacing w:val="-4"/>
              </w:rPr>
            </w:pP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  <w:r w:rsidRPr="00346326">
              <w:t>D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ISO/R2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vMerge/>
            <w:shd w:val="clear" w:color="auto" w:fill="auto"/>
            <w:vAlign w:val="bottom"/>
            <w:hideMark/>
          </w:tcPr>
          <w:p w:rsidR="00137A33" w:rsidRPr="00346326" w:rsidRDefault="00137A33" w:rsidP="002D464C">
            <w:pPr>
              <w:suppressAutoHyphens/>
              <w:spacing w:line="240" w:lineRule="auto"/>
              <w:ind w:right="40"/>
              <w:rPr>
                <w:spacing w:val="-4"/>
              </w:rPr>
            </w:pP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  <w:r w:rsidRPr="00346326">
              <w:t>C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ISO/R3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087168">
        <w:trPr>
          <w:cantSplit/>
          <w:trHeight w:val="20"/>
        </w:trPr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7A33" w:rsidRPr="00346326" w:rsidRDefault="00137A33" w:rsidP="002D464C">
            <w:pPr>
              <w:suppressAutoHyphens/>
              <w:spacing w:line="240" w:lineRule="auto"/>
              <w:ind w:right="40"/>
              <w:rPr>
                <w:spacing w:val="-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(1)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087168">
        <w:trPr>
          <w:cantSplit/>
          <w:trHeight w:val="20"/>
        </w:trPr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</w:pPr>
          </w:p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</w:pPr>
          </w:p>
          <w:p w:rsidR="00137A33" w:rsidRPr="00346326" w:rsidRDefault="00137A33" w:rsidP="00EF755F">
            <w:pPr>
              <w:suppressAutoHyphens/>
              <w:spacing w:before="40" w:after="120" w:line="220" w:lineRule="exact"/>
              <w:ind w:left="113" w:right="40"/>
              <w:jc w:val="both"/>
              <w:rPr>
                <w:spacing w:val="-2"/>
              </w:rPr>
            </w:pPr>
            <w:r w:rsidRPr="00A2222D">
              <w:rPr>
                <w:sz w:val="18"/>
                <w:szCs w:val="18"/>
              </w:rPr>
              <w:t>I – 9−18 кг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  <w:r w:rsidRPr="00346326">
              <w:t>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ISO/R2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vMerge/>
            <w:shd w:val="clear" w:color="auto" w:fill="auto"/>
            <w:vAlign w:val="bottom"/>
            <w:hideMark/>
          </w:tcPr>
          <w:p w:rsidR="00137A33" w:rsidRPr="00346326" w:rsidRDefault="00137A33" w:rsidP="002D464C">
            <w:pPr>
              <w:suppressAutoHyphens/>
              <w:spacing w:line="240" w:lineRule="auto"/>
              <w:ind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  <w:r w:rsidRPr="00346326">
              <w:t>C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ISO/R3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vMerge/>
            <w:shd w:val="clear" w:color="auto" w:fill="auto"/>
            <w:vAlign w:val="bottom"/>
            <w:hideMark/>
          </w:tcPr>
          <w:p w:rsidR="00137A33" w:rsidRPr="00346326" w:rsidRDefault="00137A33" w:rsidP="002D464C">
            <w:pPr>
              <w:suppressAutoHyphens/>
              <w:spacing w:line="240" w:lineRule="auto"/>
              <w:ind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  <w:r w:rsidRPr="00346326">
              <w:t>B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ISO/F2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vMerge/>
            <w:shd w:val="clear" w:color="auto" w:fill="auto"/>
            <w:vAlign w:val="bottom"/>
            <w:hideMark/>
          </w:tcPr>
          <w:p w:rsidR="00137A33" w:rsidRPr="00346326" w:rsidRDefault="00137A33" w:rsidP="002D464C">
            <w:pPr>
              <w:suppressAutoHyphens/>
              <w:spacing w:line="240" w:lineRule="auto"/>
              <w:ind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  <w:r w:rsidRPr="00346326">
              <w:t>B1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4"/>
              </w:rPr>
            </w:pPr>
            <w:r w:rsidRPr="00346326">
              <w:rPr>
                <w:spacing w:val="-4"/>
              </w:rPr>
              <w:t>ISO/F2X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vMerge/>
            <w:shd w:val="clear" w:color="auto" w:fill="auto"/>
            <w:vAlign w:val="bottom"/>
            <w:hideMark/>
          </w:tcPr>
          <w:p w:rsidR="00137A33" w:rsidRPr="00346326" w:rsidRDefault="00137A33" w:rsidP="002D464C">
            <w:pPr>
              <w:suppressAutoHyphens/>
              <w:spacing w:line="240" w:lineRule="auto"/>
              <w:ind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  <w:r w:rsidRPr="00346326">
              <w:t>A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ISO/F3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vMerge/>
            <w:shd w:val="clear" w:color="auto" w:fill="auto"/>
            <w:vAlign w:val="bottom"/>
            <w:hideMark/>
          </w:tcPr>
          <w:p w:rsidR="00137A33" w:rsidRPr="00346326" w:rsidRDefault="00137A33" w:rsidP="002D464C">
            <w:pPr>
              <w:suppressAutoHyphens/>
              <w:spacing w:line="240" w:lineRule="auto"/>
              <w:ind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(1)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shd w:val="clear" w:color="auto" w:fill="auto"/>
            <w:vAlign w:val="bottom"/>
            <w:hideMark/>
          </w:tcPr>
          <w:p w:rsidR="00137A33" w:rsidRPr="00A2222D" w:rsidRDefault="00137A33" w:rsidP="002D464C">
            <w:pPr>
              <w:suppressAutoHyphens/>
              <w:spacing w:before="60" w:after="60" w:line="200" w:lineRule="atLeast"/>
              <w:ind w:left="28" w:right="40"/>
              <w:rPr>
                <w:sz w:val="18"/>
                <w:szCs w:val="18"/>
              </w:rPr>
            </w:pPr>
            <w:r w:rsidRPr="00A2222D">
              <w:rPr>
                <w:sz w:val="18"/>
                <w:szCs w:val="18"/>
              </w:rPr>
              <w:t>II – 15−25 кг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(1)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  <w:tr w:rsidR="00AA2F69" w:rsidRPr="00346326" w:rsidTr="00B851EF">
        <w:trPr>
          <w:cantSplit/>
          <w:trHeight w:val="20"/>
        </w:trPr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37A33" w:rsidRPr="00A2222D" w:rsidRDefault="00137A33" w:rsidP="002D464C">
            <w:pPr>
              <w:suppressAutoHyphens/>
              <w:spacing w:before="60" w:after="60" w:line="200" w:lineRule="atLeast"/>
              <w:ind w:left="28" w:right="40"/>
              <w:rPr>
                <w:sz w:val="18"/>
                <w:szCs w:val="18"/>
              </w:rPr>
            </w:pPr>
            <w:r w:rsidRPr="00A2222D">
              <w:rPr>
                <w:sz w:val="18"/>
                <w:szCs w:val="18"/>
              </w:rPr>
              <w:t>III – 22−36 кг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A33" w:rsidRPr="00346326" w:rsidRDefault="00137A33" w:rsidP="001D6275">
            <w:pPr>
              <w:suppressAutoHyphens/>
              <w:spacing w:before="40" w:after="120" w:line="220" w:lineRule="exact"/>
              <w:ind w:left="57" w:right="40"/>
              <w:rPr>
                <w:spacing w:val="-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37A33" w:rsidRPr="00346326" w:rsidRDefault="00137A33" w:rsidP="00B851EF">
            <w:pPr>
              <w:suppressAutoHyphens/>
              <w:spacing w:before="40" w:after="120" w:line="220" w:lineRule="exact"/>
              <w:ind w:left="57" w:right="40" w:firstLine="24"/>
              <w:rPr>
                <w:spacing w:val="-2"/>
              </w:rPr>
            </w:pPr>
            <w:r w:rsidRPr="00346326">
              <w:t>(1)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137A33" w:rsidRPr="00346326" w:rsidRDefault="00137A33" w:rsidP="002D464C">
            <w:pPr>
              <w:suppressAutoHyphens/>
              <w:spacing w:before="40" w:after="120" w:line="220" w:lineRule="exact"/>
              <w:ind w:left="113" w:right="40"/>
              <w:rPr>
                <w:spacing w:val="-2"/>
              </w:rPr>
            </w:pPr>
          </w:p>
        </w:tc>
      </w:tr>
    </w:tbl>
    <w:p w:rsidR="00137A33" w:rsidRPr="00AA2F69" w:rsidRDefault="00137A33" w:rsidP="00AA2F69">
      <w:pPr>
        <w:pStyle w:val="SingleTxt"/>
        <w:spacing w:after="0" w:line="120" w:lineRule="exact"/>
        <w:rPr>
          <w:bCs/>
          <w:sz w:val="10"/>
        </w:rPr>
      </w:pPr>
    </w:p>
    <w:p w:rsidR="00AA2F69" w:rsidRPr="00AA2F69" w:rsidRDefault="00AA2F69" w:rsidP="00AA2F69">
      <w:pPr>
        <w:pStyle w:val="SingleTxt"/>
        <w:spacing w:after="0" w:line="120" w:lineRule="exact"/>
        <w:rPr>
          <w:bCs/>
          <w:sz w:val="10"/>
        </w:rPr>
      </w:pPr>
    </w:p>
    <w:p w:rsidR="00AA2F69" w:rsidRPr="00AA2F69" w:rsidRDefault="00AA2F69" w:rsidP="00AA2F69">
      <w:pPr>
        <w:pStyle w:val="SingleTxt"/>
        <w:spacing w:after="0" w:line="120" w:lineRule="exact"/>
        <w:rPr>
          <w:bCs/>
          <w:sz w:val="10"/>
        </w:rPr>
      </w:pPr>
    </w:p>
    <w:tbl>
      <w:tblPr>
        <w:tblW w:w="8500" w:type="dxa"/>
        <w:tblInd w:w="12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15"/>
        <w:gridCol w:w="7796"/>
      </w:tblGrid>
      <w:tr w:rsidR="00137A33" w:rsidRPr="00604C4F" w:rsidTr="00B851EF">
        <w:tc>
          <w:tcPr>
            <w:tcW w:w="389" w:type="dxa"/>
            <w:hideMark/>
          </w:tcPr>
          <w:p w:rsidR="00137A33" w:rsidRDefault="00B851EF" w:rsidP="008A6DB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(</w:t>
            </w:r>
            <w:r w:rsidR="00137A33">
              <w:rPr>
                <w:color w:val="000000"/>
              </w:rPr>
              <w:t>1)</w:t>
            </w:r>
          </w:p>
        </w:tc>
        <w:tc>
          <w:tcPr>
            <w:tcW w:w="315" w:type="dxa"/>
            <w:hideMark/>
          </w:tcPr>
          <w:p w:rsidR="00137A33" w:rsidRDefault="00137A33" w:rsidP="008A6DB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7796" w:type="dxa"/>
            <w:hideMark/>
          </w:tcPr>
          <w:p w:rsidR="00137A33" w:rsidRPr="00FD5A14" w:rsidRDefault="00137A33" w:rsidP="008A6DB9">
            <w:pPr>
              <w:tabs>
                <w:tab w:val="left" w:pos="567"/>
              </w:tabs>
              <w:spacing w:after="120"/>
              <w:jc w:val="both"/>
              <w:rPr>
                <w:color w:val="548DD4"/>
                <w:spacing w:val="-2"/>
              </w:rPr>
            </w:pPr>
            <w:r w:rsidRPr="00FD5A14">
              <w:t xml:space="preserve">В случае ДУС, на которых не указан класс размера </w:t>
            </w:r>
            <w:r w:rsidRPr="00FD5A14">
              <w:rPr>
                <w:strike/>
              </w:rPr>
              <w:t>ISO/XX</w:t>
            </w:r>
            <w:r w:rsidRPr="00FD5A14">
              <w:t xml:space="preserve"> (А−G) в отношении применимой весовой категории, изготовитель транспортного средства должен ук</w:t>
            </w:r>
            <w:r w:rsidRPr="00FD5A14">
              <w:t>а</w:t>
            </w:r>
            <w:r w:rsidRPr="00FD5A14">
              <w:t>зать детскую(</w:t>
            </w:r>
            <w:proofErr w:type="spellStart"/>
            <w:r w:rsidRPr="00FD5A14">
              <w:t>ие</w:t>
            </w:r>
            <w:proofErr w:type="spellEnd"/>
            <w:r w:rsidRPr="00FD5A14">
              <w:t>) удерживающую(</w:t>
            </w:r>
            <w:proofErr w:type="spellStart"/>
            <w:r w:rsidRPr="00FD5A14">
              <w:t>ие</w:t>
            </w:r>
            <w:proofErr w:type="spellEnd"/>
            <w:r w:rsidRPr="00FD5A14">
              <w:t>) систему(ы) ISOFIX для конкретных тран</w:t>
            </w:r>
            <w:r w:rsidRPr="00FD5A14">
              <w:t>с</w:t>
            </w:r>
            <w:r w:rsidRPr="00FD5A14">
              <w:t>портных средств, рекомендуемую(</w:t>
            </w:r>
            <w:proofErr w:type="spellStart"/>
            <w:r w:rsidRPr="00FD5A14">
              <w:t>ые</w:t>
            </w:r>
            <w:proofErr w:type="spellEnd"/>
            <w:r w:rsidRPr="00FD5A14">
              <w:t>) для каждого положения</w:t>
            </w:r>
            <w:r w:rsidRPr="00FD5A14">
              <w:rPr>
                <w:color w:val="000000"/>
              </w:rPr>
              <w:t>.</w:t>
            </w:r>
          </w:p>
        </w:tc>
      </w:tr>
    </w:tbl>
    <w:p w:rsidR="00AA2F69" w:rsidRPr="00AA2F69" w:rsidRDefault="00AA2F69" w:rsidP="00AA2F69">
      <w:pPr>
        <w:pStyle w:val="SingleTxt"/>
        <w:spacing w:after="0" w:line="120" w:lineRule="exact"/>
        <w:rPr>
          <w:color w:val="000000"/>
          <w:sz w:val="10"/>
        </w:rPr>
      </w:pPr>
    </w:p>
    <w:p w:rsidR="00137A33" w:rsidRDefault="00087168" w:rsidP="00087168">
      <w:pPr>
        <w:pStyle w:val="SingleTxt"/>
      </w:pPr>
      <w:r>
        <w:br w:type="page"/>
      </w:r>
      <w:r>
        <w:lastRenderedPageBreak/>
        <w:t>У</w:t>
      </w:r>
      <w:r w:rsidR="00137A33" w:rsidRPr="00FD5A14">
        <w:t xml:space="preserve">словные обозначения, </w:t>
      </w:r>
      <w:r w:rsidR="00137A33">
        <w:t xml:space="preserve">подлежащие указанию </w:t>
      </w:r>
      <w:r w:rsidR="00137A33" w:rsidRPr="00FD5A14">
        <w:t>в таблиц</w:t>
      </w:r>
      <w:r w:rsidR="00137A33">
        <w:t>е</w:t>
      </w:r>
      <w:r w:rsidR="00137A33" w:rsidRPr="00FD5A14">
        <w:t xml:space="preserve"> выше</w:t>
      </w:r>
    </w:p>
    <w:p w:rsidR="00AA2F69" w:rsidRPr="00AA2F69" w:rsidRDefault="00AA2F69" w:rsidP="00AA2F69">
      <w:pPr>
        <w:pStyle w:val="SingleTxt"/>
        <w:spacing w:after="0" w:line="120" w:lineRule="exact"/>
        <w:rPr>
          <w:sz w:val="10"/>
        </w:rPr>
      </w:pPr>
    </w:p>
    <w:tbl>
      <w:tblPr>
        <w:tblW w:w="8500" w:type="dxa"/>
        <w:tblInd w:w="12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300"/>
        <w:gridCol w:w="7800"/>
      </w:tblGrid>
      <w:tr w:rsidR="00137A33" w:rsidRPr="00604C4F" w:rsidTr="00AA2F69">
        <w:tc>
          <w:tcPr>
            <w:tcW w:w="400" w:type="dxa"/>
            <w:hideMark/>
          </w:tcPr>
          <w:p w:rsidR="00137A33" w:rsidRDefault="00137A33" w:rsidP="008A6DB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IUF</w:t>
            </w:r>
          </w:p>
        </w:tc>
        <w:tc>
          <w:tcPr>
            <w:tcW w:w="300" w:type="dxa"/>
            <w:hideMark/>
          </w:tcPr>
          <w:p w:rsidR="00137A33" w:rsidRDefault="00137A33" w:rsidP="008A6DB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7800" w:type="dxa"/>
            <w:hideMark/>
          </w:tcPr>
          <w:p w:rsidR="00137A33" w:rsidRPr="00FD5A14" w:rsidRDefault="00137A33" w:rsidP="008A6DB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 w:rsidRPr="00FD5A14">
              <w:t xml:space="preserve">Пригодно для детских удерживающих систем </w:t>
            </w:r>
            <w:r w:rsidRPr="00742C25">
              <w:t>ISOFIX</w:t>
            </w:r>
            <w:r w:rsidRPr="00FD5A14">
              <w:t xml:space="preserve"> универсальной категории, устанавливаемых по направлению движения и официально утвержденных для этой весовой группы</w:t>
            </w:r>
          </w:p>
        </w:tc>
      </w:tr>
      <w:tr w:rsidR="00137A33" w:rsidRPr="00604C4F" w:rsidTr="00AA2F69">
        <w:tc>
          <w:tcPr>
            <w:tcW w:w="400" w:type="dxa"/>
            <w:hideMark/>
          </w:tcPr>
          <w:p w:rsidR="00137A33" w:rsidRDefault="00137A33" w:rsidP="008A6DB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IL</w:t>
            </w:r>
          </w:p>
        </w:tc>
        <w:tc>
          <w:tcPr>
            <w:tcW w:w="300" w:type="dxa"/>
            <w:hideMark/>
          </w:tcPr>
          <w:p w:rsidR="00137A33" w:rsidRDefault="00137A33" w:rsidP="008A6DB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7800" w:type="dxa"/>
            <w:hideMark/>
          </w:tcPr>
          <w:p w:rsidR="00137A33" w:rsidRPr="00FD5A14" w:rsidRDefault="00137A33" w:rsidP="00087168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 w:rsidRPr="00FD5A14">
              <w:t xml:space="preserve">Пригодно для конкретных детских удерживающих систем (ДУС) </w:t>
            </w:r>
            <w:r w:rsidRPr="00742C25">
              <w:t>ISOFIX</w:t>
            </w:r>
            <w:r w:rsidRPr="00FD5A14">
              <w:t>, указанных в прилагаемом</w:t>
            </w:r>
            <w:r w:rsidR="00087168">
              <w:t xml:space="preserve"> перечне.</w:t>
            </w:r>
            <w:r w:rsidRPr="00FD5A14">
              <w:t xml:space="preserve"> Эти ДУС </w:t>
            </w:r>
            <w:r w:rsidRPr="00742C25">
              <w:t>ISOFIX</w:t>
            </w:r>
            <w:r w:rsidRPr="00FD5A14">
              <w:t xml:space="preserve"> могут быть отнесены к следующим кат</w:t>
            </w:r>
            <w:r w:rsidRPr="00FD5A14">
              <w:t>е</w:t>
            </w:r>
            <w:r w:rsidRPr="00FD5A14">
              <w:t xml:space="preserve">гориям: </w:t>
            </w:r>
            <w:r w:rsidR="00B851EF">
              <w:t>«</w:t>
            </w:r>
            <w:r w:rsidRPr="00FD5A14">
              <w:t xml:space="preserve">для </w:t>
            </w:r>
            <w:r w:rsidR="00B851EF">
              <w:t>конкретных транспортных средств»</w:t>
            </w:r>
            <w:r w:rsidRPr="00FD5A14">
              <w:t xml:space="preserve">, </w:t>
            </w:r>
            <w:r w:rsidR="00B851EF">
              <w:t>«</w:t>
            </w:r>
            <w:r w:rsidRPr="00FD5A14">
              <w:t>ограниченного использования</w:t>
            </w:r>
            <w:r w:rsidR="00B851EF">
              <w:t>»</w:t>
            </w:r>
            <w:r w:rsidRPr="00FD5A14">
              <w:t xml:space="preserve"> или к </w:t>
            </w:r>
            <w:r w:rsidR="00B851EF">
              <w:t>«</w:t>
            </w:r>
            <w:proofErr w:type="spellStart"/>
            <w:r w:rsidRPr="00FD5A14">
              <w:t>полууниверсальной</w:t>
            </w:r>
            <w:proofErr w:type="spellEnd"/>
            <w:r w:rsidR="00B851EF">
              <w:t>»</w:t>
            </w:r>
            <w:r w:rsidRPr="00FD5A14">
              <w:t xml:space="preserve"> категории</w:t>
            </w:r>
            <w:r w:rsidRPr="00FD5A14">
              <w:rPr>
                <w:color w:val="000000"/>
              </w:rPr>
              <w:t>.</w:t>
            </w:r>
          </w:p>
        </w:tc>
      </w:tr>
      <w:tr w:rsidR="00137A33" w:rsidRPr="00604C4F" w:rsidTr="00AA2F69">
        <w:tc>
          <w:tcPr>
            <w:tcW w:w="400" w:type="dxa"/>
            <w:hideMark/>
          </w:tcPr>
          <w:p w:rsidR="00137A33" w:rsidRDefault="00137A33" w:rsidP="008A6DB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00" w:type="dxa"/>
            <w:hideMark/>
          </w:tcPr>
          <w:p w:rsidR="00137A33" w:rsidRDefault="00137A33" w:rsidP="008A6DB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>=</w:t>
            </w:r>
          </w:p>
        </w:tc>
        <w:tc>
          <w:tcPr>
            <w:tcW w:w="7800" w:type="dxa"/>
            <w:hideMark/>
          </w:tcPr>
          <w:p w:rsidR="00137A33" w:rsidRPr="00F47939" w:rsidRDefault="00137A33" w:rsidP="00F4213A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2"/>
              </w:rPr>
            </w:pPr>
            <w:r w:rsidRPr="00F47939">
              <w:t xml:space="preserve">Положение </w:t>
            </w:r>
            <w:r w:rsidRPr="00742C25">
              <w:t>ISOFIX</w:t>
            </w:r>
            <w:r w:rsidRPr="00F47939">
              <w:t xml:space="preserve">, не пригодное для детских удерживающих систем </w:t>
            </w:r>
            <w:r w:rsidRPr="00742C25">
              <w:t>ISOFIX</w:t>
            </w:r>
            <w:r w:rsidRPr="00F47939">
              <w:t xml:space="preserve"> да</w:t>
            </w:r>
            <w:r w:rsidRPr="00F47939">
              <w:t>н</w:t>
            </w:r>
            <w:r w:rsidRPr="00F47939">
              <w:t>ной весовой категории и/или данного класса размера</w:t>
            </w:r>
            <w:r w:rsidR="00F4213A">
              <w:t>»</w:t>
            </w:r>
            <w:r>
              <w:rPr>
                <w:color w:val="000000"/>
              </w:rPr>
              <w:t>.</w:t>
            </w:r>
          </w:p>
        </w:tc>
      </w:tr>
    </w:tbl>
    <w:p w:rsidR="00137A33" w:rsidRPr="00AA2F69" w:rsidRDefault="00137A33" w:rsidP="00AA2F69">
      <w:pPr>
        <w:pStyle w:val="SingleTxt"/>
        <w:spacing w:after="0" w:line="120" w:lineRule="exact"/>
        <w:rPr>
          <w:sz w:val="10"/>
        </w:rPr>
      </w:pPr>
    </w:p>
    <w:p w:rsidR="00AA2F69" w:rsidRPr="00AA2F69" w:rsidRDefault="00AA2F69" w:rsidP="00AA2F69">
      <w:pPr>
        <w:pStyle w:val="SingleTxt"/>
        <w:spacing w:after="0" w:line="120" w:lineRule="exact"/>
        <w:rPr>
          <w:sz w:val="10"/>
        </w:rPr>
      </w:pPr>
    </w:p>
    <w:p w:rsidR="00137A33" w:rsidRPr="00137A33" w:rsidRDefault="00AA2F69" w:rsidP="00AA2F6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137A33" w:rsidRPr="00137A33">
        <w:rPr>
          <w:lang w:val="en-GB"/>
        </w:rPr>
        <w:t>II</w:t>
      </w:r>
      <w:r w:rsidR="00137A33" w:rsidRPr="00137A33">
        <w:t>.</w:t>
      </w:r>
      <w:r w:rsidR="00137A33" w:rsidRPr="00137A33">
        <w:tab/>
        <w:t>Обоснование</w:t>
      </w:r>
    </w:p>
    <w:p w:rsidR="00AA2F69" w:rsidRPr="00AA2F69" w:rsidRDefault="00AA2F69" w:rsidP="00AA2F69">
      <w:pPr>
        <w:pStyle w:val="SingleTxt"/>
        <w:spacing w:after="0" w:line="120" w:lineRule="exact"/>
        <w:rPr>
          <w:sz w:val="10"/>
        </w:rPr>
      </w:pPr>
    </w:p>
    <w:p w:rsidR="00AA2F69" w:rsidRPr="00AA2F69" w:rsidRDefault="00AA2F69" w:rsidP="00AA2F69">
      <w:pPr>
        <w:pStyle w:val="SingleTxt"/>
        <w:spacing w:after="0" w:line="120" w:lineRule="exact"/>
        <w:rPr>
          <w:sz w:val="10"/>
        </w:rPr>
      </w:pPr>
    </w:p>
    <w:p w:rsidR="00137A33" w:rsidRDefault="00137A33" w:rsidP="00137A33">
      <w:pPr>
        <w:pStyle w:val="SingleTxt"/>
      </w:pPr>
      <w:r w:rsidRPr="00137A33">
        <w:tab/>
        <w:t>Включение недостающих встроенных креплений в Правила ООН № 129 (УДУС). Дополнительное подробное объяснение см. документ</w:t>
      </w:r>
      <w:r w:rsidRPr="00137A33">
        <w:rPr>
          <w:lang w:val="en-US"/>
        </w:rPr>
        <w:t xml:space="preserve"> GRSP-58-01.</w:t>
      </w:r>
    </w:p>
    <w:p w:rsidR="003913E6" w:rsidRPr="00AA2F69" w:rsidRDefault="00AA2F69" w:rsidP="00AA2F6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913E6" w:rsidRPr="00AA2F69" w:rsidSect="00A3694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1C" w:rsidRDefault="0075131C" w:rsidP="008A1A7A">
      <w:pPr>
        <w:spacing w:line="240" w:lineRule="auto"/>
      </w:pPr>
      <w:r>
        <w:separator/>
      </w:r>
    </w:p>
  </w:endnote>
  <w:endnote w:type="continuationSeparator" w:id="0">
    <w:p w:rsidR="0075131C" w:rsidRDefault="0075131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Andale Mono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3694A" w:rsidTr="00A3694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3694A" w:rsidRPr="00A3694A" w:rsidRDefault="00A3694A" w:rsidP="00A3694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37AE4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C37AE4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3694A" w:rsidRPr="00A3694A" w:rsidRDefault="00A3694A" w:rsidP="00A3694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3B9F">
            <w:rPr>
              <w:b w:val="0"/>
              <w:color w:val="000000"/>
              <w:sz w:val="14"/>
            </w:rPr>
            <w:t>GE.15-15957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3694A" w:rsidRPr="00A3694A" w:rsidRDefault="00A3694A" w:rsidP="00A36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3694A" w:rsidTr="00A3694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3694A" w:rsidRPr="00A3694A" w:rsidRDefault="00A3694A" w:rsidP="00A3694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83B9F">
            <w:rPr>
              <w:b w:val="0"/>
              <w:color w:val="000000"/>
              <w:sz w:val="14"/>
            </w:rPr>
            <w:t>GE.15-15957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3694A" w:rsidRPr="00A3694A" w:rsidRDefault="00A3694A" w:rsidP="00A3694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37AE4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C37AE4">
              <w:rPr>
                <w:noProof/>
              </w:rPr>
              <w:t>6</w:t>
            </w:r>
          </w:fldSimple>
        </w:p>
      </w:tc>
    </w:tr>
  </w:tbl>
  <w:p w:rsidR="00A3694A" w:rsidRPr="00A3694A" w:rsidRDefault="00A3694A" w:rsidP="00A369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A3694A" w:rsidTr="00A3694A">
      <w:tc>
        <w:tcPr>
          <w:tcW w:w="3873" w:type="dxa"/>
        </w:tcPr>
        <w:p w:rsidR="00A3694A" w:rsidRDefault="00A3694A" w:rsidP="001849E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40D306B" wp14:editId="29074E2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5/2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2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GE.15-15957 (R)</w:t>
          </w:r>
          <w:r>
            <w:rPr>
              <w:color w:val="010000"/>
            </w:rPr>
            <w:t xml:space="preserve">    1</w:t>
          </w:r>
          <w:r w:rsidR="001849E6">
            <w:rPr>
              <w:color w:val="010000"/>
            </w:rPr>
            <w:t>5</w:t>
          </w:r>
          <w:r>
            <w:rPr>
              <w:color w:val="010000"/>
            </w:rPr>
            <w:t>1015    161015</w:t>
          </w:r>
        </w:p>
        <w:p w:rsidR="00A3694A" w:rsidRPr="00A3694A" w:rsidRDefault="00A3694A" w:rsidP="00A3694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*1515957*</w:t>
          </w:r>
        </w:p>
      </w:tc>
      <w:tc>
        <w:tcPr>
          <w:tcW w:w="5127" w:type="dxa"/>
        </w:tcPr>
        <w:p w:rsidR="00A3694A" w:rsidRDefault="00A3694A" w:rsidP="00A3694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9C08090" wp14:editId="2910D8B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694A" w:rsidRPr="00A3694A" w:rsidRDefault="00A3694A" w:rsidP="00A3694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1C" w:rsidRPr="00137A33" w:rsidRDefault="00137A33" w:rsidP="00137A33">
      <w:pPr>
        <w:pStyle w:val="Footer"/>
        <w:spacing w:after="80"/>
        <w:ind w:left="792"/>
        <w:rPr>
          <w:sz w:val="16"/>
        </w:rPr>
      </w:pPr>
      <w:r w:rsidRPr="00137A33">
        <w:rPr>
          <w:sz w:val="16"/>
        </w:rPr>
        <w:t>__________________</w:t>
      </w:r>
    </w:p>
  </w:footnote>
  <w:footnote w:type="continuationSeparator" w:id="0">
    <w:p w:rsidR="0075131C" w:rsidRPr="00137A33" w:rsidRDefault="00137A33" w:rsidP="00137A33">
      <w:pPr>
        <w:pStyle w:val="Footer"/>
        <w:spacing w:after="80"/>
        <w:ind w:left="792"/>
        <w:rPr>
          <w:sz w:val="16"/>
        </w:rPr>
      </w:pPr>
      <w:r w:rsidRPr="00137A33">
        <w:rPr>
          <w:sz w:val="16"/>
        </w:rPr>
        <w:t>__________________</w:t>
      </w:r>
    </w:p>
  </w:footnote>
  <w:footnote w:id="1">
    <w:p w:rsidR="003913E6" w:rsidRPr="001849E6" w:rsidRDefault="003913E6" w:rsidP="001849E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137A33">
        <w:rPr>
          <w:rStyle w:val="FootnoteReference"/>
          <w:vertAlign w:val="baseline"/>
        </w:rPr>
        <w:t>*</w:t>
      </w:r>
      <w:r w:rsidRPr="00D50611">
        <w:tab/>
      </w:r>
      <w:r w:rsidRPr="00150CCB">
        <w:t xml:space="preserve">В соответствии с программой работы Комитета по внутреннему транспорту </w:t>
      </w:r>
      <w:r>
        <w:t>на</w:t>
      </w:r>
      <w:r w:rsidR="001849E6">
        <w:br/>
      </w:r>
      <w:r w:rsidRPr="00150CCB">
        <w:t>2012−2016 годы (</w:t>
      </w:r>
      <w:r>
        <w:t>ECE</w:t>
      </w:r>
      <w:r w:rsidRPr="00150CCB">
        <w:t>/</w:t>
      </w:r>
      <w:r>
        <w:t>TRANS</w:t>
      </w:r>
      <w:r w:rsidRPr="00150CCB">
        <w:t xml:space="preserve">/224, пункт 94, и </w:t>
      </w:r>
      <w:r>
        <w:t>ECE</w:t>
      </w:r>
      <w:r w:rsidRPr="00150CCB">
        <w:t>/</w:t>
      </w:r>
      <w:r>
        <w:t>TRANS/2012/12, подпрограмма</w:t>
      </w:r>
      <w:r>
        <w:rPr>
          <w:lang w:val="en-US"/>
        </w:rPr>
        <w:t> </w:t>
      </w:r>
      <w:r w:rsidRPr="00150CCB">
        <w:t>02.4) Всемирный форум будет разрабатывать</w:t>
      </w:r>
      <w:r>
        <w:t>, согласовывать и</w:t>
      </w:r>
      <w:r>
        <w:rPr>
          <w:lang w:val="en-US"/>
        </w:rPr>
        <w:t> </w:t>
      </w:r>
      <w:r w:rsidRPr="00150CCB"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1849E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3694A" w:rsidTr="00A3694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3694A" w:rsidRPr="00A3694A" w:rsidRDefault="00A3694A" w:rsidP="00A3694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3B9F">
            <w:rPr>
              <w:b/>
            </w:rPr>
            <w:t>ECE/TRANS/WP.29/GRSP/2015/20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3694A" w:rsidRDefault="00A3694A" w:rsidP="00A3694A">
          <w:pPr>
            <w:pStyle w:val="Header"/>
          </w:pPr>
        </w:p>
      </w:tc>
    </w:tr>
  </w:tbl>
  <w:p w:rsidR="00A3694A" w:rsidRPr="00A3694A" w:rsidRDefault="00A3694A" w:rsidP="00A36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3694A" w:rsidTr="00A3694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3694A" w:rsidRDefault="00A3694A" w:rsidP="00A3694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3694A" w:rsidRPr="00A3694A" w:rsidRDefault="00A3694A" w:rsidP="00A3694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83B9F">
            <w:rPr>
              <w:b/>
            </w:rPr>
            <w:t>ECE/TRANS/WP.29/GRSP/2015/20</w:t>
          </w:r>
          <w:r>
            <w:rPr>
              <w:b/>
            </w:rPr>
            <w:fldChar w:fldCharType="end"/>
          </w:r>
        </w:p>
      </w:tc>
    </w:tr>
  </w:tbl>
  <w:p w:rsidR="00A3694A" w:rsidRPr="00A3694A" w:rsidRDefault="00A3694A" w:rsidP="00A369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A3694A" w:rsidTr="00A3694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3694A" w:rsidRPr="00A3694A" w:rsidRDefault="00A3694A" w:rsidP="00A3694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3694A" w:rsidRDefault="00A3694A" w:rsidP="00A3694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3694A" w:rsidRPr="00A3694A" w:rsidRDefault="00A3694A" w:rsidP="00A3694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/TRANS/WP.29/GRSP/2015/20</w:t>
          </w:r>
        </w:p>
      </w:tc>
    </w:tr>
    <w:tr w:rsidR="00A3694A" w:rsidRPr="00C37AE4" w:rsidTr="00A3694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694A" w:rsidRPr="00A3694A" w:rsidRDefault="00A3694A" w:rsidP="00A3694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D6050C9" wp14:editId="3307FA5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694A" w:rsidRPr="00A3694A" w:rsidRDefault="00A3694A" w:rsidP="00A3694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694A" w:rsidRPr="00A3694A" w:rsidRDefault="00A3694A" w:rsidP="00A3694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694A" w:rsidRPr="00484C78" w:rsidRDefault="00A3694A" w:rsidP="00A3694A">
          <w:pPr>
            <w:pStyle w:val="Distribution"/>
            <w:rPr>
              <w:color w:val="000000"/>
              <w:lang w:val="en-US"/>
            </w:rPr>
          </w:pPr>
          <w:r w:rsidRPr="00484C78">
            <w:rPr>
              <w:color w:val="000000"/>
              <w:lang w:val="en-US"/>
            </w:rPr>
            <w:t>Distr.: General</w:t>
          </w:r>
        </w:p>
        <w:p w:rsidR="00A3694A" w:rsidRPr="00484C78" w:rsidRDefault="00A3694A" w:rsidP="00A3694A">
          <w:pPr>
            <w:pStyle w:val="Publication"/>
            <w:rPr>
              <w:color w:val="000000"/>
              <w:lang w:val="en-US"/>
            </w:rPr>
          </w:pPr>
          <w:r w:rsidRPr="00484C78">
            <w:rPr>
              <w:color w:val="000000"/>
              <w:lang w:val="en-US"/>
            </w:rPr>
            <w:t>21 September 2015</w:t>
          </w:r>
        </w:p>
        <w:p w:rsidR="00A3694A" w:rsidRPr="00484C78" w:rsidRDefault="00A3694A" w:rsidP="00A3694A">
          <w:pPr>
            <w:rPr>
              <w:color w:val="000000"/>
              <w:lang w:val="en-US"/>
            </w:rPr>
          </w:pPr>
          <w:r w:rsidRPr="00484C78">
            <w:rPr>
              <w:color w:val="000000"/>
              <w:lang w:val="en-US"/>
            </w:rPr>
            <w:t>Russian</w:t>
          </w:r>
        </w:p>
        <w:p w:rsidR="00A3694A" w:rsidRPr="00484C78" w:rsidRDefault="00A3694A" w:rsidP="00A3694A">
          <w:pPr>
            <w:pStyle w:val="Original"/>
            <w:rPr>
              <w:color w:val="000000"/>
              <w:lang w:val="en-US"/>
            </w:rPr>
          </w:pPr>
          <w:r w:rsidRPr="00484C78">
            <w:rPr>
              <w:color w:val="000000"/>
              <w:lang w:val="en-US"/>
            </w:rPr>
            <w:t>Original: English</w:t>
          </w:r>
        </w:p>
        <w:p w:rsidR="00A3694A" w:rsidRPr="00484C78" w:rsidRDefault="00A3694A" w:rsidP="00A3694A">
          <w:pPr>
            <w:rPr>
              <w:lang w:val="en-US"/>
            </w:rPr>
          </w:pPr>
        </w:p>
      </w:tc>
    </w:tr>
  </w:tbl>
  <w:p w:rsidR="00A3694A" w:rsidRPr="00484C78" w:rsidRDefault="00A3694A" w:rsidP="00A3694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216D1DBE"/>
    <w:multiLevelType w:val="multilevel"/>
    <w:tmpl w:val="041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957*"/>
    <w:docVar w:name="CreationDt" w:val="10/16/2015 1:18: PM"/>
    <w:docVar w:name="DocCategory" w:val="Doc"/>
    <w:docVar w:name="DocType" w:val="Final"/>
    <w:docVar w:name="DutyStation" w:val="Geneva"/>
    <w:docVar w:name="FooterJN" w:val="GE.15-15957"/>
    <w:docVar w:name="jobn" w:val="GE.15-15957 (R)"/>
    <w:docVar w:name="jobnDT" w:val="GE.15-15957 (R)   161015"/>
    <w:docVar w:name="jobnDTDT" w:val="GE.15-15957 (R)   161015   161015"/>
    <w:docVar w:name="JobNo" w:val="GE.1515957R"/>
    <w:docVar w:name="JobNo2" w:val="1521347R"/>
    <w:docVar w:name="LocalDrive" w:val="0"/>
    <w:docVar w:name="OandT" w:val=" "/>
    <w:docVar w:name="PaperSize" w:val="A4"/>
    <w:docVar w:name="sss1" w:val="ECE/TRANS/WP.29/GRSP/2015/20"/>
    <w:docVar w:name="sss2" w:val="-"/>
    <w:docVar w:name="Symbol1" w:val="ECE/TRANS/WP.29/GRSP/2015/20"/>
    <w:docVar w:name="Symbol2" w:val="-"/>
  </w:docVars>
  <w:rsids>
    <w:rsidRoot w:val="0075131C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87168"/>
    <w:rsid w:val="00091DC8"/>
    <w:rsid w:val="00092464"/>
    <w:rsid w:val="000A0F3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7A33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49E6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1C20"/>
    <w:rsid w:val="001C54CE"/>
    <w:rsid w:val="001D15F8"/>
    <w:rsid w:val="001D1749"/>
    <w:rsid w:val="001D2679"/>
    <w:rsid w:val="001D502D"/>
    <w:rsid w:val="001D60ED"/>
    <w:rsid w:val="001D6275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64C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13E6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4C78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1EE0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131C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0C1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E61AF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694A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A2F69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0E5A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51EF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37AE4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373E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1FD0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D5E80"/>
    <w:rsid w:val="00EE3586"/>
    <w:rsid w:val="00EE63A7"/>
    <w:rsid w:val="00EE7954"/>
    <w:rsid w:val="00EF1FBD"/>
    <w:rsid w:val="00EF29BE"/>
    <w:rsid w:val="00EF755F"/>
    <w:rsid w:val="00EF7FD0"/>
    <w:rsid w:val="00F0336E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4213A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3B9F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numPr>
        <w:numId w:val="11"/>
      </w:numPr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numPr>
        <w:ilvl w:val="1"/>
        <w:numId w:val="11"/>
      </w:numPr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numPr>
        <w:ilvl w:val="2"/>
        <w:numId w:val="11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913E6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3E6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3E6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13E6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3E6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3E6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36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9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94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94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3E6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w w:val="103"/>
      <w:kern w:val="14"/>
      <w:sz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3E6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customStyle="1" w:styleId="SingleTxtGR">
    <w:name w:val="_ Single Txt_GR"/>
    <w:basedOn w:val="Normal"/>
    <w:link w:val="SingleTxtGR0"/>
    <w:qFormat/>
    <w:rsid w:val="003913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R0">
    <w:name w:val="_ Single Txt_GR Знак"/>
    <w:link w:val="SingleTxtGR"/>
    <w:rsid w:val="003913E6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3E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w w:val="103"/>
      <w:kern w:val="14"/>
      <w:sz w:val="20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rsid w:val="003913E6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3E6"/>
    <w:rPr>
      <w:rFonts w:asciiTheme="majorHAnsi" w:eastAsiaTheme="majorEastAsia" w:hAnsiTheme="majorHAnsi" w:cstheme="majorBidi"/>
      <w:color w:val="404040" w:themeColor="text1" w:themeTint="BF"/>
      <w:spacing w:val="4"/>
      <w:w w:val="103"/>
      <w:kern w:val="14"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3E6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  <w:lang w:val="ru-RU"/>
    </w:rPr>
  </w:style>
  <w:style w:type="numbering" w:styleId="ArticleSection">
    <w:name w:val="Outline List 3"/>
    <w:basedOn w:val="NoList"/>
    <w:unhideWhenUsed/>
    <w:rsid w:val="003913E6"/>
    <w:pPr>
      <w:numPr>
        <w:numId w:val="11"/>
      </w:numPr>
    </w:pPr>
  </w:style>
  <w:style w:type="numbering" w:styleId="111111">
    <w:name w:val="Outline List 2"/>
    <w:basedOn w:val="NoList"/>
    <w:semiHidden/>
    <w:rsid w:val="003913E6"/>
    <w:pPr>
      <w:numPr>
        <w:numId w:val="12"/>
      </w:numPr>
    </w:pPr>
  </w:style>
  <w:style w:type="paragraph" w:customStyle="1" w:styleId="HChG">
    <w:name w:val="_ H _Ch_G"/>
    <w:basedOn w:val="Normal"/>
    <w:next w:val="Normal"/>
    <w:link w:val="HChGChar"/>
    <w:qFormat/>
    <w:rsid w:val="00137A3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137A33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137A33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GB"/>
    </w:rPr>
  </w:style>
  <w:style w:type="character" w:customStyle="1" w:styleId="HChGChar">
    <w:name w:val="_ H _Ch_G Char"/>
    <w:link w:val="HChG"/>
    <w:rsid w:val="00137A3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3E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styleId="Revision">
    <w:name w:val="Revision"/>
    <w:hidden/>
    <w:uiPriority w:val="99"/>
    <w:semiHidden/>
    <w:rsid w:val="0008716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numPr>
        <w:numId w:val="11"/>
      </w:numPr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numPr>
        <w:ilvl w:val="1"/>
        <w:numId w:val="11"/>
      </w:numPr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numPr>
        <w:ilvl w:val="2"/>
        <w:numId w:val="11"/>
      </w:numPr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913E6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3E6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3E6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13E6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3E6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3E6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36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9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94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94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3E6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w w:val="103"/>
      <w:kern w:val="14"/>
      <w:sz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3E6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customStyle="1" w:styleId="SingleTxtGR">
    <w:name w:val="_ Single Txt_GR"/>
    <w:basedOn w:val="Normal"/>
    <w:link w:val="SingleTxtGR0"/>
    <w:qFormat/>
    <w:rsid w:val="003913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R0">
    <w:name w:val="_ Single Txt_GR Знак"/>
    <w:link w:val="SingleTxtGR"/>
    <w:rsid w:val="003913E6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3E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w w:val="103"/>
      <w:kern w:val="14"/>
      <w:sz w:val="20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rsid w:val="003913E6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3E6"/>
    <w:rPr>
      <w:rFonts w:asciiTheme="majorHAnsi" w:eastAsiaTheme="majorEastAsia" w:hAnsiTheme="majorHAnsi" w:cstheme="majorBidi"/>
      <w:color w:val="404040" w:themeColor="text1" w:themeTint="BF"/>
      <w:spacing w:val="4"/>
      <w:w w:val="103"/>
      <w:kern w:val="14"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3E6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  <w:lang w:val="ru-RU"/>
    </w:rPr>
  </w:style>
  <w:style w:type="numbering" w:styleId="ArticleSection">
    <w:name w:val="Outline List 3"/>
    <w:basedOn w:val="NoList"/>
    <w:unhideWhenUsed/>
    <w:rsid w:val="003913E6"/>
    <w:pPr>
      <w:numPr>
        <w:numId w:val="11"/>
      </w:numPr>
    </w:pPr>
  </w:style>
  <w:style w:type="numbering" w:styleId="111111">
    <w:name w:val="Outline List 2"/>
    <w:basedOn w:val="NoList"/>
    <w:semiHidden/>
    <w:rsid w:val="003913E6"/>
    <w:pPr>
      <w:numPr>
        <w:numId w:val="12"/>
      </w:numPr>
    </w:pPr>
  </w:style>
  <w:style w:type="paragraph" w:customStyle="1" w:styleId="HChG">
    <w:name w:val="_ H _Ch_G"/>
    <w:basedOn w:val="Normal"/>
    <w:next w:val="Normal"/>
    <w:link w:val="HChGChar"/>
    <w:qFormat/>
    <w:rsid w:val="00137A3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137A33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137A33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GB"/>
    </w:rPr>
  </w:style>
  <w:style w:type="character" w:customStyle="1" w:styleId="HChGChar">
    <w:name w:val="_ H _Ch_G Char"/>
    <w:link w:val="HChG"/>
    <w:rsid w:val="00137A3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3E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styleId="Revision">
    <w:name w:val="Revision"/>
    <w:hidden/>
    <w:uiPriority w:val="99"/>
    <w:semiHidden/>
    <w:rsid w:val="00087168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F87E-BEA4-4289-A0DD-92362549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3</cp:revision>
  <cp:lastPrinted>2015-10-16T14:20:00Z</cp:lastPrinted>
  <dcterms:created xsi:type="dcterms:W3CDTF">2015-11-16T13:06:00Z</dcterms:created>
  <dcterms:modified xsi:type="dcterms:W3CDTF">2015-11-17T09:20:00Z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1515957R</vt:lpwstr>
  </property>
  <property fmtid="{D5CDD505-2E9C-101B-9397-08002B2CF9AE}" pid="3" name="ODSRefJobNo">
    <vt:lpwstr>1521347R</vt:lpwstr>
  </property>
  <property fmtid="{D5CDD505-2E9C-101B-9397-08002B2CF9AE}" pid="4" name="Symbol1">
    <vt:lpwstr>ECE/TRANS/WP.29/GRSP/2015/20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161015</vt:lpwstr>
  </property>
</Properties>
</file>