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41B3D" w:rsidRPr="00C07A3B" w:rsidTr="00932A46">
        <w:trPr>
          <w:cantSplit/>
          <w:trHeight w:hRule="exact" w:val="851"/>
        </w:trPr>
        <w:tc>
          <w:tcPr>
            <w:tcW w:w="1276" w:type="dxa"/>
            <w:tcBorders>
              <w:bottom w:val="single" w:sz="4" w:space="0" w:color="auto"/>
            </w:tcBorders>
            <w:shd w:val="clear" w:color="auto" w:fill="auto"/>
            <w:vAlign w:val="bottom"/>
          </w:tcPr>
          <w:p w:rsidR="00641B3D" w:rsidRPr="00C07A3B" w:rsidRDefault="00641B3D" w:rsidP="00932A46">
            <w:pPr>
              <w:spacing w:after="80"/>
              <w:jc w:val="both"/>
            </w:pPr>
          </w:p>
        </w:tc>
        <w:tc>
          <w:tcPr>
            <w:tcW w:w="2268" w:type="dxa"/>
            <w:tcBorders>
              <w:bottom w:val="single" w:sz="4" w:space="0" w:color="auto"/>
            </w:tcBorders>
            <w:shd w:val="clear" w:color="auto" w:fill="auto"/>
            <w:vAlign w:val="bottom"/>
          </w:tcPr>
          <w:p w:rsidR="00641B3D" w:rsidRPr="00C07A3B" w:rsidRDefault="00641B3D" w:rsidP="00932A46">
            <w:pPr>
              <w:spacing w:after="80" w:line="300" w:lineRule="exact"/>
              <w:jc w:val="both"/>
              <w:rPr>
                <w:b/>
                <w:sz w:val="24"/>
                <w:szCs w:val="24"/>
              </w:rPr>
            </w:pPr>
            <w:r w:rsidRPr="00C07A3B">
              <w:rPr>
                <w:sz w:val="28"/>
                <w:szCs w:val="28"/>
              </w:rPr>
              <w:t>United Nations</w:t>
            </w:r>
          </w:p>
        </w:tc>
        <w:tc>
          <w:tcPr>
            <w:tcW w:w="6095" w:type="dxa"/>
            <w:gridSpan w:val="2"/>
            <w:tcBorders>
              <w:bottom w:val="single" w:sz="4" w:space="0" w:color="auto"/>
            </w:tcBorders>
            <w:shd w:val="clear" w:color="auto" w:fill="auto"/>
            <w:vAlign w:val="bottom"/>
          </w:tcPr>
          <w:p w:rsidR="00641B3D" w:rsidRPr="00C07A3B" w:rsidRDefault="00641B3D" w:rsidP="00ED28D6">
            <w:pPr>
              <w:ind w:left="2693"/>
              <w:jc w:val="right"/>
            </w:pPr>
            <w:r w:rsidRPr="00C07A3B">
              <w:rPr>
                <w:sz w:val="40"/>
              </w:rPr>
              <w:t>ECE</w:t>
            </w:r>
            <w:r w:rsidRPr="00C07A3B">
              <w:t>/TRANS/WP.29/GRRF/2015/</w:t>
            </w:r>
            <w:r w:rsidR="003B210A">
              <w:t>40</w:t>
            </w:r>
          </w:p>
        </w:tc>
      </w:tr>
      <w:tr w:rsidR="00641B3D" w:rsidRPr="00C07A3B" w:rsidTr="00932A46">
        <w:trPr>
          <w:cantSplit/>
          <w:trHeight w:hRule="exact" w:val="2835"/>
        </w:trPr>
        <w:tc>
          <w:tcPr>
            <w:tcW w:w="1276" w:type="dxa"/>
            <w:tcBorders>
              <w:top w:val="single" w:sz="4" w:space="0" w:color="auto"/>
              <w:bottom w:val="single" w:sz="12" w:space="0" w:color="auto"/>
            </w:tcBorders>
            <w:shd w:val="clear" w:color="auto" w:fill="auto"/>
          </w:tcPr>
          <w:p w:rsidR="00641B3D" w:rsidRPr="00C07A3B" w:rsidRDefault="00641B3D" w:rsidP="00932A46">
            <w:pPr>
              <w:spacing w:before="120"/>
              <w:jc w:val="both"/>
            </w:pPr>
            <w:r w:rsidRPr="00C07A3B">
              <w:rPr>
                <w:noProof/>
                <w:lang w:eastAsia="en-GB"/>
              </w:rPr>
              <w:drawing>
                <wp:inline distT="0" distB="0" distL="0" distR="0" wp14:anchorId="4D336134" wp14:editId="4724EC38">
                  <wp:extent cx="715645" cy="588645"/>
                  <wp:effectExtent l="0" t="0" r="8255" b="1905"/>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641B3D" w:rsidRPr="00C07A3B" w:rsidRDefault="00641B3D" w:rsidP="00932A46">
            <w:pPr>
              <w:spacing w:before="120" w:line="420" w:lineRule="exact"/>
              <w:jc w:val="both"/>
              <w:rPr>
                <w:sz w:val="40"/>
                <w:szCs w:val="40"/>
              </w:rPr>
            </w:pPr>
            <w:r w:rsidRPr="00C07A3B">
              <w:rPr>
                <w:b/>
                <w:sz w:val="40"/>
                <w:szCs w:val="40"/>
              </w:rPr>
              <w:t>Economic and Social Council</w:t>
            </w:r>
          </w:p>
        </w:tc>
        <w:tc>
          <w:tcPr>
            <w:tcW w:w="2835" w:type="dxa"/>
            <w:tcBorders>
              <w:top w:val="single" w:sz="4" w:space="0" w:color="auto"/>
              <w:bottom w:val="single" w:sz="12" w:space="0" w:color="auto"/>
            </w:tcBorders>
            <w:shd w:val="clear" w:color="auto" w:fill="auto"/>
          </w:tcPr>
          <w:p w:rsidR="00641B3D" w:rsidRPr="00C07A3B" w:rsidRDefault="00641B3D" w:rsidP="00932A46">
            <w:pPr>
              <w:spacing w:before="240" w:line="240" w:lineRule="exact"/>
              <w:jc w:val="both"/>
            </w:pPr>
            <w:r w:rsidRPr="00C07A3B">
              <w:t>Distr.: General</w:t>
            </w:r>
          </w:p>
          <w:p w:rsidR="00641B3D" w:rsidRPr="00C07A3B" w:rsidRDefault="0043454A" w:rsidP="00932A46">
            <w:pPr>
              <w:spacing w:line="240" w:lineRule="exact"/>
              <w:jc w:val="both"/>
            </w:pPr>
            <w:r>
              <w:t>6</w:t>
            </w:r>
            <w:bookmarkStart w:id="0" w:name="_GoBack"/>
            <w:bookmarkEnd w:id="0"/>
            <w:r w:rsidR="00641B3D" w:rsidRPr="00C07A3B">
              <w:t xml:space="preserve"> Ju</w:t>
            </w:r>
            <w:r w:rsidR="003B210A">
              <w:t>ly</w:t>
            </w:r>
            <w:r w:rsidR="00641B3D" w:rsidRPr="00C07A3B">
              <w:t xml:space="preserve"> 2015</w:t>
            </w:r>
          </w:p>
          <w:p w:rsidR="00641B3D" w:rsidRPr="00C07A3B" w:rsidRDefault="00641B3D" w:rsidP="00932A46">
            <w:pPr>
              <w:spacing w:line="240" w:lineRule="exact"/>
              <w:jc w:val="both"/>
            </w:pPr>
          </w:p>
          <w:p w:rsidR="00641B3D" w:rsidRPr="00C07A3B" w:rsidRDefault="00641B3D" w:rsidP="00932A46">
            <w:pPr>
              <w:spacing w:line="240" w:lineRule="exact"/>
              <w:jc w:val="both"/>
            </w:pPr>
            <w:r w:rsidRPr="00C07A3B">
              <w:t>Original: English</w:t>
            </w:r>
          </w:p>
        </w:tc>
      </w:tr>
    </w:tbl>
    <w:p w:rsidR="00641B3D" w:rsidRPr="00C07A3B" w:rsidRDefault="00641B3D" w:rsidP="00641B3D">
      <w:pPr>
        <w:spacing w:before="120"/>
        <w:jc w:val="both"/>
        <w:rPr>
          <w:b/>
          <w:sz w:val="28"/>
          <w:szCs w:val="28"/>
        </w:rPr>
      </w:pPr>
      <w:r w:rsidRPr="00C07A3B">
        <w:rPr>
          <w:b/>
          <w:sz w:val="28"/>
          <w:szCs w:val="28"/>
        </w:rPr>
        <w:t>Economic Commission for Europe</w:t>
      </w:r>
    </w:p>
    <w:p w:rsidR="00641B3D" w:rsidRPr="00C07A3B" w:rsidRDefault="00641B3D" w:rsidP="00641B3D">
      <w:pPr>
        <w:spacing w:before="120"/>
        <w:jc w:val="both"/>
        <w:rPr>
          <w:sz w:val="28"/>
          <w:szCs w:val="28"/>
        </w:rPr>
      </w:pPr>
      <w:r w:rsidRPr="00C07A3B">
        <w:rPr>
          <w:sz w:val="28"/>
          <w:szCs w:val="28"/>
        </w:rPr>
        <w:t>Inland Transport Committee</w:t>
      </w:r>
    </w:p>
    <w:p w:rsidR="00641B3D" w:rsidRPr="00C07A3B" w:rsidRDefault="00641B3D" w:rsidP="00641B3D">
      <w:pPr>
        <w:spacing w:before="120"/>
        <w:jc w:val="both"/>
        <w:rPr>
          <w:b/>
          <w:sz w:val="24"/>
          <w:szCs w:val="24"/>
        </w:rPr>
      </w:pPr>
      <w:r w:rsidRPr="00C07A3B">
        <w:rPr>
          <w:b/>
          <w:sz w:val="24"/>
          <w:szCs w:val="24"/>
        </w:rPr>
        <w:t>World Forum for Harmonization of Vehicle Regulations</w:t>
      </w:r>
    </w:p>
    <w:p w:rsidR="00641B3D" w:rsidRPr="00C07A3B" w:rsidRDefault="00641B3D" w:rsidP="00641B3D">
      <w:pPr>
        <w:spacing w:before="120"/>
        <w:jc w:val="both"/>
        <w:rPr>
          <w:b/>
        </w:rPr>
      </w:pPr>
      <w:r w:rsidRPr="00C07A3B">
        <w:rPr>
          <w:b/>
        </w:rPr>
        <w:t>Working Party on Brakes and Running Gear</w:t>
      </w:r>
    </w:p>
    <w:p w:rsidR="00641B3D" w:rsidRPr="00C07A3B" w:rsidRDefault="00641B3D" w:rsidP="00641B3D">
      <w:pPr>
        <w:spacing w:before="120"/>
        <w:jc w:val="both"/>
        <w:rPr>
          <w:b/>
        </w:rPr>
      </w:pPr>
      <w:r w:rsidRPr="00C07A3B">
        <w:rPr>
          <w:b/>
        </w:rPr>
        <w:t>Eightieth session</w:t>
      </w:r>
    </w:p>
    <w:p w:rsidR="00641B3D" w:rsidRPr="00C07A3B" w:rsidRDefault="00641B3D" w:rsidP="00641B3D">
      <w:pPr>
        <w:jc w:val="both"/>
      </w:pPr>
      <w:r w:rsidRPr="00C07A3B">
        <w:t xml:space="preserve">Geneva, </w:t>
      </w:r>
      <w:r w:rsidR="003B210A">
        <w:t>15</w:t>
      </w:r>
      <w:r w:rsidRPr="00C07A3B">
        <w:t>-</w:t>
      </w:r>
      <w:r w:rsidR="003B210A">
        <w:t>18</w:t>
      </w:r>
      <w:r w:rsidRPr="00C07A3B">
        <w:rPr>
          <w:lang w:eastAsia="ja-JP"/>
        </w:rPr>
        <w:t xml:space="preserve"> September </w:t>
      </w:r>
      <w:r w:rsidRPr="00C07A3B">
        <w:t>201</w:t>
      </w:r>
      <w:r w:rsidRPr="00C07A3B">
        <w:rPr>
          <w:lang w:eastAsia="ja-JP"/>
        </w:rPr>
        <w:t>5</w:t>
      </w:r>
    </w:p>
    <w:p w:rsidR="00641B3D" w:rsidRPr="00C07A3B" w:rsidRDefault="00641B3D" w:rsidP="00641B3D">
      <w:pPr>
        <w:jc w:val="both"/>
      </w:pPr>
      <w:r w:rsidRPr="00C07A3B">
        <w:t xml:space="preserve">Item </w:t>
      </w:r>
      <w:r w:rsidR="007D4AE8">
        <w:t>5</w:t>
      </w:r>
      <w:r w:rsidR="003B210A">
        <w:t>(b)</w:t>
      </w:r>
      <w:r w:rsidRPr="00C07A3B">
        <w:t xml:space="preserve"> of the provisional agenda</w:t>
      </w:r>
    </w:p>
    <w:p w:rsidR="00641B3D" w:rsidRPr="00C07A3B" w:rsidRDefault="003B210A" w:rsidP="00641B3D">
      <w:pPr>
        <w:jc w:val="both"/>
        <w:rPr>
          <w:b/>
        </w:rPr>
      </w:pPr>
      <w:r>
        <w:rPr>
          <w:b/>
        </w:rPr>
        <w:t xml:space="preserve">Motorcycle braking - </w:t>
      </w:r>
      <w:r w:rsidR="00416148" w:rsidRPr="00C07A3B">
        <w:rPr>
          <w:b/>
        </w:rPr>
        <w:t>Global Technical Regulation No. 3</w:t>
      </w:r>
    </w:p>
    <w:p w:rsidR="00641B3D" w:rsidRPr="00C07A3B" w:rsidRDefault="00641B3D" w:rsidP="00641B3D">
      <w:pPr>
        <w:pStyle w:val="HChG"/>
        <w:ind w:right="993"/>
        <w:jc w:val="both"/>
      </w:pPr>
      <w:r w:rsidRPr="00C07A3B">
        <w:tab/>
      </w:r>
      <w:r w:rsidRPr="00C07A3B">
        <w:tab/>
        <w:t xml:space="preserve">Proposal for an amendment of </w:t>
      </w:r>
      <w:r w:rsidR="00416148" w:rsidRPr="00C07A3B">
        <w:t>Global Technical Regulation No. 3</w:t>
      </w:r>
      <w:r w:rsidRPr="00C07A3B">
        <w:t xml:space="preserve"> (</w:t>
      </w:r>
      <w:r w:rsidR="00416148" w:rsidRPr="00C07A3B">
        <w:t>Motorcycle Brake Systems</w:t>
      </w:r>
      <w:r w:rsidRPr="00C07A3B">
        <w:t>)</w:t>
      </w:r>
    </w:p>
    <w:p w:rsidR="00ED28D6" w:rsidRPr="00866E93" w:rsidRDefault="00641B3D" w:rsidP="00ED28D6">
      <w:pPr>
        <w:pStyle w:val="HChG"/>
        <w:jc w:val="both"/>
        <w:rPr>
          <w:b w:val="0"/>
          <w:sz w:val="24"/>
          <w:szCs w:val="24"/>
        </w:rPr>
      </w:pPr>
      <w:r w:rsidRPr="00C07A3B">
        <w:rPr>
          <w:sz w:val="24"/>
          <w:szCs w:val="24"/>
        </w:rPr>
        <w:tab/>
      </w:r>
      <w:r w:rsidRPr="00C07A3B">
        <w:rPr>
          <w:sz w:val="24"/>
          <w:szCs w:val="24"/>
        </w:rPr>
        <w:tab/>
      </w:r>
      <w:r w:rsidRPr="00C07A3B">
        <w:rPr>
          <w:bCs/>
          <w:sz w:val="24"/>
          <w:szCs w:val="24"/>
        </w:rPr>
        <w:t>Submitted by the expert from the European Commission</w:t>
      </w:r>
      <w:r w:rsidR="00ED28D6" w:rsidRPr="00866E93">
        <w:rPr>
          <w:rStyle w:val="FootnoteReference"/>
          <w:b w:val="0"/>
          <w:sz w:val="24"/>
          <w:szCs w:val="24"/>
          <w:vertAlign w:val="baseline"/>
        </w:rPr>
        <w:footnoteReference w:customMarkFollows="1" w:id="2"/>
        <w:t>*</w:t>
      </w:r>
    </w:p>
    <w:p w:rsidR="00641B3D" w:rsidRDefault="00ED28D6" w:rsidP="00ED28D6">
      <w:pPr>
        <w:pStyle w:val="SingleTxtG"/>
        <w:rPr>
          <w:bCs/>
          <w:sz w:val="24"/>
          <w:szCs w:val="24"/>
        </w:rPr>
      </w:pPr>
      <w:r>
        <w:tab/>
      </w:r>
      <w:r w:rsidRPr="00B102FE">
        <w:t xml:space="preserve">The text reproduced below was prepared by the </w:t>
      </w:r>
      <w:r>
        <w:t xml:space="preserve">experts of the European Commission, </w:t>
      </w:r>
      <w:r w:rsidRPr="00C07A3B">
        <w:t>aimed at ensuring a consistent approach for all motor-vehicles equipped with anti-lock braking systems, including specific exemptions for certain off-road vehicles as incorporated in UN Regulation No. 13</w:t>
      </w:r>
      <w:r>
        <w:rPr>
          <w:lang w:eastAsia="fr-BE"/>
        </w:rPr>
        <w:t xml:space="preserve">. </w:t>
      </w:r>
      <w:r w:rsidRPr="00CF20B1">
        <w:t>The modifications to the existing text of the Regulation are marked in bold for new or str</w:t>
      </w:r>
      <w:r>
        <w:t>ike</w:t>
      </w:r>
      <w:r w:rsidRPr="00CF20B1">
        <w:t>through for deleted characters</w:t>
      </w:r>
      <w:r>
        <w:t>.</w:t>
      </w:r>
    </w:p>
    <w:p w:rsidR="00ED28D6" w:rsidRPr="00ED28D6" w:rsidRDefault="00ED28D6" w:rsidP="00ED28D6"/>
    <w:p w:rsidR="00641B3D" w:rsidRPr="00C07A3B" w:rsidRDefault="00641B3D" w:rsidP="007C0651">
      <w:pPr>
        <w:pStyle w:val="HChG"/>
        <w:ind w:left="1080"/>
        <w:jc w:val="both"/>
        <w:rPr>
          <w:sz w:val="24"/>
          <w:szCs w:val="24"/>
        </w:rPr>
        <w:sectPr w:rsidR="00641B3D" w:rsidRPr="00C07A3B" w:rsidSect="00ED28D6">
          <w:headerReference w:type="default" r:id="rId10"/>
          <w:footerReference w:type="first" r:id="rId11"/>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rsidR="007220BA" w:rsidRPr="00C07A3B" w:rsidRDefault="00ED28D6" w:rsidP="002B2131">
      <w:pPr>
        <w:pStyle w:val="HChG"/>
        <w:ind w:left="1080" w:hanging="1080"/>
      </w:pPr>
      <w:r>
        <w:lastRenderedPageBreak/>
        <w:tab/>
      </w:r>
      <w:r w:rsidR="007220BA" w:rsidRPr="00C07A3B">
        <w:t>I.</w:t>
      </w:r>
      <w:r w:rsidR="007220BA" w:rsidRPr="00C07A3B">
        <w:tab/>
      </w:r>
      <w:r w:rsidR="00086F84" w:rsidRPr="00C07A3B">
        <w:tab/>
      </w:r>
      <w:r w:rsidR="007220BA" w:rsidRPr="00C07A3B">
        <w:t>Proposal</w:t>
      </w:r>
    </w:p>
    <w:p w:rsidR="002B2131" w:rsidRPr="00C07A3B" w:rsidRDefault="002B2131" w:rsidP="002B2131">
      <w:pPr>
        <w:pStyle w:val="SingleTxtG"/>
        <w:rPr>
          <w:i/>
          <w:iCs/>
        </w:rPr>
      </w:pPr>
      <w:r w:rsidRPr="00C07A3B">
        <w:rPr>
          <w:i/>
          <w:iCs/>
        </w:rPr>
        <w:t>Text of the UN GTR, P</w:t>
      </w:r>
      <w:r w:rsidR="00183E3B" w:rsidRPr="00C07A3B">
        <w:rPr>
          <w:i/>
          <w:iCs/>
        </w:rPr>
        <w:t xml:space="preserve">art B, </w:t>
      </w:r>
    </w:p>
    <w:p w:rsidR="00923BBF" w:rsidRPr="00C07A3B" w:rsidRDefault="002B2131" w:rsidP="002B2131">
      <w:pPr>
        <w:pStyle w:val="SingleTxtG"/>
        <w:rPr>
          <w:bCs/>
          <w:iCs/>
        </w:rPr>
      </w:pPr>
      <w:r w:rsidRPr="00C07A3B">
        <w:rPr>
          <w:i/>
          <w:iCs/>
        </w:rPr>
        <w:t>I</w:t>
      </w:r>
      <w:r w:rsidR="00404283" w:rsidRPr="00C07A3B">
        <w:rPr>
          <w:i/>
          <w:iCs/>
        </w:rPr>
        <w:t xml:space="preserve">nsert </w:t>
      </w:r>
      <w:r w:rsidRPr="00C07A3B">
        <w:rPr>
          <w:i/>
          <w:iCs/>
        </w:rPr>
        <w:t xml:space="preserve">new </w:t>
      </w:r>
      <w:r w:rsidR="00404283" w:rsidRPr="00C07A3B">
        <w:rPr>
          <w:i/>
          <w:iCs/>
        </w:rPr>
        <w:t>p</w:t>
      </w:r>
      <w:r w:rsidR="007220BA" w:rsidRPr="00C07A3B">
        <w:rPr>
          <w:i/>
          <w:iCs/>
        </w:rPr>
        <w:t xml:space="preserve">aragraph </w:t>
      </w:r>
      <w:r w:rsidR="00183E3B" w:rsidRPr="00C07A3B">
        <w:rPr>
          <w:i/>
          <w:iCs/>
        </w:rPr>
        <w:t>3</w:t>
      </w:r>
      <w:r w:rsidR="00404283" w:rsidRPr="00C07A3B">
        <w:rPr>
          <w:i/>
          <w:iCs/>
        </w:rPr>
        <w:t>.1.14</w:t>
      </w:r>
      <w:r w:rsidRPr="00C07A3B">
        <w:rPr>
          <w:i/>
          <w:iCs/>
        </w:rPr>
        <w:t>.</w:t>
      </w:r>
      <w:r w:rsidRPr="00C07A3B">
        <w:rPr>
          <w:iCs/>
        </w:rPr>
        <w:t>, to read</w:t>
      </w:r>
      <w:r w:rsidR="007220BA" w:rsidRPr="00C07A3B">
        <w:t>:</w:t>
      </w:r>
    </w:p>
    <w:p w:rsidR="00FE2CA8" w:rsidRPr="00C07A3B" w:rsidRDefault="002B2131" w:rsidP="00FE2CA8">
      <w:pPr>
        <w:spacing w:after="120"/>
        <w:ind w:left="2268" w:right="1134" w:hanging="1134"/>
        <w:jc w:val="both"/>
        <w:rPr>
          <w:b/>
          <w:bCs/>
        </w:rPr>
      </w:pPr>
      <w:r w:rsidRPr="00C07A3B">
        <w:rPr>
          <w:bCs/>
        </w:rPr>
        <w:t>"</w:t>
      </w:r>
      <w:r w:rsidR="00183E3B" w:rsidRPr="00C07A3B">
        <w:rPr>
          <w:b/>
          <w:bCs/>
        </w:rPr>
        <w:t>3</w:t>
      </w:r>
      <w:r w:rsidR="00404283" w:rsidRPr="00C07A3B">
        <w:rPr>
          <w:b/>
          <w:bCs/>
        </w:rPr>
        <w:t>.1.14</w:t>
      </w:r>
      <w:r w:rsidR="0041781E" w:rsidRPr="00C07A3B">
        <w:rPr>
          <w:b/>
          <w:bCs/>
        </w:rPr>
        <w:t xml:space="preserve">. </w:t>
      </w:r>
      <w:r w:rsidR="0041781E" w:rsidRPr="00C07A3B">
        <w:rPr>
          <w:b/>
          <w:bCs/>
        </w:rPr>
        <w:tab/>
      </w:r>
      <w:r w:rsidR="00FE2CA8" w:rsidRPr="00C07A3B">
        <w:rPr>
          <w:b/>
          <w:bCs/>
        </w:rPr>
        <w:t>Vehicles that are equipped with an antilock brake system may be fitted with a single means (e.g. switch, lever, button, menu option) to temporarily reduce or disable the antilock brake system function, which is only permitted under the following conditions:</w:t>
      </w:r>
    </w:p>
    <w:p w:rsidR="00FE2CA8" w:rsidRPr="00C07A3B" w:rsidRDefault="00FE2CA8" w:rsidP="00FE2CA8">
      <w:pPr>
        <w:spacing w:after="120"/>
        <w:ind w:left="2268" w:right="1134"/>
        <w:jc w:val="both"/>
        <w:rPr>
          <w:b/>
          <w:bCs/>
        </w:rPr>
      </w:pPr>
      <w:r w:rsidRPr="00C07A3B">
        <w:rPr>
          <w:b/>
          <w:bCs/>
        </w:rPr>
        <w:t>(a)</w:t>
      </w:r>
      <w:r w:rsidR="00ED28D6">
        <w:rPr>
          <w:b/>
          <w:bCs/>
        </w:rPr>
        <w:tab/>
      </w:r>
      <w:proofErr w:type="gramStart"/>
      <w:r w:rsidRPr="00C07A3B">
        <w:rPr>
          <w:b/>
          <w:bCs/>
        </w:rPr>
        <w:t>the</w:t>
      </w:r>
      <w:proofErr w:type="gramEnd"/>
      <w:r w:rsidRPr="00C07A3B">
        <w:rPr>
          <w:b/>
          <w:bCs/>
        </w:rPr>
        <w:t xml:space="preserve"> vehicle is stationary; and</w:t>
      </w:r>
    </w:p>
    <w:p w:rsidR="00FE2CA8" w:rsidRPr="00C07A3B" w:rsidRDefault="00FE2CA8" w:rsidP="00FE2CA8">
      <w:pPr>
        <w:spacing w:after="120"/>
        <w:ind w:left="2268" w:right="1134"/>
        <w:jc w:val="both"/>
        <w:rPr>
          <w:b/>
          <w:bCs/>
        </w:rPr>
      </w:pPr>
      <w:r w:rsidRPr="00C07A3B">
        <w:rPr>
          <w:b/>
          <w:bCs/>
        </w:rPr>
        <w:t>(b)</w:t>
      </w:r>
      <w:r w:rsidR="00ED28D6">
        <w:rPr>
          <w:b/>
          <w:bCs/>
        </w:rPr>
        <w:tab/>
      </w:r>
      <w:proofErr w:type="gramStart"/>
      <w:r w:rsidRPr="00C07A3B">
        <w:rPr>
          <w:b/>
          <w:bCs/>
        </w:rPr>
        <w:t>the</w:t>
      </w:r>
      <w:proofErr w:type="gramEnd"/>
      <w:r w:rsidRPr="00C07A3B">
        <w:rPr>
          <w:b/>
          <w:bCs/>
        </w:rPr>
        <w:t xml:space="preserve"> temporary reduction or disablement of the antilock brake system function shall be the result of a deliberate action by the rider according to one of the following methods:</w:t>
      </w:r>
    </w:p>
    <w:p w:rsidR="00FE2CA8" w:rsidRPr="00C07A3B" w:rsidRDefault="00ED28D6" w:rsidP="00ED28D6">
      <w:pPr>
        <w:spacing w:after="120"/>
        <w:ind w:left="2268" w:right="1134"/>
        <w:jc w:val="both"/>
        <w:rPr>
          <w:b/>
          <w:bCs/>
        </w:rPr>
      </w:pPr>
      <w:r>
        <w:rPr>
          <w:b/>
          <w:bCs/>
        </w:rPr>
        <w:tab/>
      </w:r>
      <w:r>
        <w:rPr>
          <w:b/>
          <w:bCs/>
        </w:rPr>
        <w:tab/>
      </w:r>
      <w:r w:rsidR="00FE2CA8" w:rsidRPr="00C07A3B">
        <w:rPr>
          <w:b/>
          <w:bCs/>
        </w:rPr>
        <w:t>(</w:t>
      </w:r>
      <w:proofErr w:type="spellStart"/>
      <w:r w:rsidR="00FE2CA8" w:rsidRPr="00C07A3B">
        <w:rPr>
          <w:b/>
          <w:bCs/>
        </w:rPr>
        <w:t>i</w:t>
      </w:r>
      <w:proofErr w:type="spellEnd"/>
      <w:r w:rsidR="00FE2CA8" w:rsidRPr="00C07A3B">
        <w:rPr>
          <w:b/>
          <w:bCs/>
        </w:rPr>
        <w:t>)</w:t>
      </w:r>
      <w:r>
        <w:rPr>
          <w:b/>
          <w:bCs/>
        </w:rPr>
        <w:tab/>
      </w:r>
      <w:r w:rsidR="00FE2CA8" w:rsidRPr="00C07A3B">
        <w:rPr>
          <w:b/>
          <w:bCs/>
        </w:rPr>
        <w:t>simultaneous actuation of the antilock brake system on/off switch and the front, rear or combined brake system actuator (brake lever or pedal); or</w:t>
      </w:r>
    </w:p>
    <w:p w:rsidR="00FE2CA8" w:rsidRPr="00C07A3B" w:rsidRDefault="00ED28D6" w:rsidP="00ED28D6">
      <w:pPr>
        <w:spacing w:after="120"/>
        <w:ind w:left="2268" w:right="1134"/>
        <w:jc w:val="both"/>
        <w:rPr>
          <w:b/>
          <w:bCs/>
        </w:rPr>
      </w:pPr>
      <w:r>
        <w:rPr>
          <w:b/>
          <w:bCs/>
        </w:rPr>
        <w:tab/>
      </w:r>
      <w:r>
        <w:rPr>
          <w:b/>
          <w:bCs/>
        </w:rPr>
        <w:tab/>
      </w:r>
      <w:r w:rsidR="00FE2CA8" w:rsidRPr="00C07A3B">
        <w:rPr>
          <w:b/>
          <w:bCs/>
        </w:rPr>
        <w:t>(ii)</w:t>
      </w:r>
      <w:r w:rsidR="00D756F2">
        <w:rPr>
          <w:b/>
          <w:bCs/>
        </w:rPr>
        <w:tab/>
      </w:r>
      <w:proofErr w:type="gramStart"/>
      <w:r w:rsidR="00FE2CA8" w:rsidRPr="00C07A3B">
        <w:rPr>
          <w:b/>
          <w:bCs/>
        </w:rPr>
        <w:t>the</w:t>
      </w:r>
      <w:proofErr w:type="gramEnd"/>
      <w:r w:rsidR="00FE2CA8" w:rsidRPr="00C07A3B">
        <w:rPr>
          <w:b/>
          <w:bCs/>
        </w:rPr>
        <w:t xml:space="preserve"> actuation of the antilock brake system on/off switch for a minimum of 2 seconds; or</w:t>
      </w:r>
    </w:p>
    <w:p w:rsidR="00FE2CA8" w:rsidRPr="00C07A3B" w:rsidRDefault="00ED28D6" w:rsidP="00ED28D6">
      <w:pPr>
        <w:spacing w:after="120"/>
        <w:ind w:left="2268" w:right="1134"/>
        <w:jc w:val="both"/>
        <w:rPr>
          <w:b/>
          <w:bCs/>
        </w:rPr>
      </w:pPr>
      <w:r>
        <w:rPr>
          <w:b/>
          <w:bCs/>
        </w:rPr>
        <w:tab/>
      </w:r>
      <w:r>
        <w:rPr>
          <w:b/>
          <w:bCs/>
        </w:rPr>
        <w:tab/>
      </w:r>
      <w:r w:rsidR="00FE2CA8" w:rsidRPr="00C07A3B">
        <w:rPr>
          <w:b/>
          <w:bCs/>
        </w:rPr>
        <w:t>(iii)</w:t>
      </w:r>
      <w:r w:rsidR="00D756F2">
        <w:rPr>
          <w:b/>
          <w:bCs/>
        </w:rPr>
        <w:tab/>
      </w:r>
      <w:proofErr w:type="gramStart"/>
      <w:r w:rsidR="00FE2CA8" w:rsidRPr="00C07A3B">
        <w:rPr>
          <w:b/>
          <w:bCs/>
        </w:rPr>
        <w:t>the</w:t>
      </w:r>
      <w:proofErr w:type="gramEnd"/>
      <w:r w:rsidR="00FE2CA8" w:rsidRPr="00C07A3B">
        <w:rPr>
          <w:b/>
          <w:bCs/>
        </w:rPr>
        <w:t xml:space="preserve"> progression through at least 2 successive steps or levels of actuation of a rotating knob, a touch panel switch or a menu option selector</w:t>
      </w:r>
      <w:r w:rsidR="007D4AE8">
        <w:rPr>
          <w:b/>
          <w:bCs/>
        </w:rPr>
        <w:t>.</w:t>
      </w:r>
    </w:p>
    <w:p w:rsidR="00FE2CA8" w:rsidRPr="00C07A3B" w:rsidRDefault="00FE2CA8" w:rsidP="00FE2CA8">
      <w:pPr>
        <w:spacing w:after="120"/>
        <w:ind w:left="2268" w:right="1134"/>
        <w:jc w:val="both"/>
        <w:rPr>
          <w:b/>
          <w:bCs/>
        </w:rPr>
      </w:pPr>
      <w:r w:rsidRPr="00C07A3B">
        <w:rPr>
          <w:b/>
          <w:bCs/>
        </w:rPr>
        <w:t>(c)</w:t>
      </w:r>
      <w:r w:rsidR="00ED28D6">
        <w:rPr>
          <w:b/>
          <w:bCs/>
        </w:rPr>
        <w:tab/>
      </w:r>
      <w:r w:rsidRPr="00C07A3B">
        <w:rPr>
          <w:b/>
          <w:bCs/>
        </w:rPr>
        <w:t>if the motorcycle is equipped with a riding mode selector switch feature allowing an “off-road”, “all terrain mode” or any other riding mode electronically preparing the vehicle for off-road use, temporarily reduction or disabling of the antilock brake system function shall only be allowed in this particular riding mode; and</w:t>
      </w:r>
    </w:p>
    <w:p w:rsidR="00FE2CA8" w:rsidRPr="00C07A3B" w:rsidRDefault="00FE2CA8" w:rsidP="00FE2CA8">
      <w:pPr>
        <w:spacing w:after="120"/>
        <w:ind w:left="2268" w:right="1134"/>
        <w:jc w:val="both"/>
        <w:rPr>
          <w:b/>
          <w:bCs/>
        </w:rPr>
      </w:pPr>
      <w:r w:rsidRPr="00C07A3B">
        <w:rPr>
          <w:b/>
          <w:bCs/>
        </w:rPr>
        <w:t>(d)</w:t>
      </w:r>
      <w:r w:rsidR="00ED28D6">
        <w:rPr>
          <w:b/>
          <w:bCs/>
        </w:rPr>
        <w:tab/>
      </w:r>
      <w:proofErr w:type="gramStart"/>
      <w:r w:rsidRPr="00C07A3B">
        <w:rPr>
          <w:b/>
          <w:bCs/>
        </w:rPr>
        <w:t>the</w:t>
      </w:r>
      <w:proofErr w:type="gramEnd"/>
      <w:r w:rsidRPr="00C07A3B">
        <w:rPr>
          <w:b/>
          <w:bCs/>
        </w:rPr>
        <w:t xml:space="preserve"> antilock brake system function shall be automatically activated after each start-up of the vehicle, </w:t>
      </w:r>
      <w:r w:rsidR="001A6EB0" w:rsidRPr="00C07A3B">
        <w:rPr>
          <w:b/>
          <w:bCs/>
        </w:rPr>
        <w:t xml:space="preserve">except for restarts after </w:t>
      </w:r>
      <w:r w:rsidRPr="00C07A3B">
        <w:rPr>
          <w:b/>
          <w:bCs/>
        </w:rPr>
        <w:t>unintentional stalling of the engine; and</w:t>
      </w:r>
    </w:p>
    <w:p w:rsidR="00FE2CA8" w:rsidRPr="00C07A3B" w:rsidRDefault="00FE2CA8" w:rsidP="00FE2CA8">
      <w:pPr>
        <w:spacing w:after="120"/>
        <w:ind w:left="2268" w:right="1134"/>
        <w:jc w:val="both"/>
        <w:rPr>
          <w:b/>
          <w:bCs/>
        </w:rPr>
      </w:pPr>
      <w:r w:rsidRPr="00C07A3B">
        <w:rPr>
          <w:b/>
          <w:bCs/>
        </w:rPr>
        <w:t>(e)</w:t>
      </w:r>
      <w:r w:rsidR="00ED28D6">
        <w:rPr>
          <w:b/>
          <w:bCs/>
        </w:rPr>
        <w:tab/>
      </w:r>
      <w:r w:rsidRPr="00C07A3B">
        <w:rPr>
          <w:b/>
          <w:bCs/>
        </w:rPr>
        <w:t>the temporary reduction or disablement of the antilock brake system function shall be indicated by the activation of symbol B.18 as specified in ISO 2575:2010/Amd1:2011 (ISO 7000-2623)</w:t>
      </w:r>
      <w:r w:rsidR="00007A91" w:rsidRPr="00C07A3B">
        <w:rPr>
          <w:b/>
          <w:bCs/>
        </w:rPr>
        <w:t xml:space="preserve"> </w:t>
      </w:r>
      <w:r w:rsidR="00007A91" w:rsidRPr="00C07A3B">
        <w:rPr>
          <w:b/>
        </w:rPr>
        <w:t>or any other equivalent unequivocal indication of the disabled antilock brake system state</w:t>
      </w:r>
      <w:r w:rsidRPr="00C07A3B">
        <w:rPr>
          <w:b/>
          <w:bCs/>
        </w:rPr>
        <w:t>. Alternatively the warning lamp referred to in paragraph 3.1.13. shall be continuously activated (i.e. lit or flashing); and</w:t>
      </w:r>
    </w:p>
    <w:p w:rsidR="00FE2CA8" w:rsidRPr="00C07A3B" w:rsidRDefault="00FE2CA8" w:rsidP="00FE2CA8">
      <w:pPr>
        <w:spacing w:after="120"/>
        <w:ind w:left="2268" w:right="1134"/>
        <w:jc w:val="both"/>
        <w:rPr>
          <w:b/>
          <w:bCs/>
        </w:rPr>
      </w:pPr>
      <w:r w:rsidRPr="00C07A3B">
        <w:rPr>
          <w:b/>
          <w:bCs/>
        </w:rPr>
        <w:t>(f)</w:t>
      </w:r>
      <w:r w:rsidR="00ED28D6">
        <w:rPr>
          <w:b/>
          <w:bCs/>
        </w:rPr>
        <w:tab/>
      </w:r>
      <w:proofErr w:type="gramStart"/>
      <w:r w:rsidRPr="00C07A3B">
        <w:rPr>
          <w:b/>
          <w:bCs/>
        </w:rPr>
        <w:t>if</w:t>
      </w:r>
      <w:proofErr w:type="gramEnd"/>
      <w:r w:rsidRPr="00C07A3B">
        <w:rPr>
          <w:b/>
          <w:bCs/>
        </w:rPr>
        <w:t xml:space="preserve"> the antilock brake system is switched-off permanently an anti-lock brake system off-state bit shall be set to 1 and frequently (1 Hz) be stored in non-volatile memory on-board of the vehicle within the active key cycle. Only the last occurring bit state information (0 or 1) before engine stall or power-off may be stored and made available as single bit snapshot information. This binary state information shall be readable through a reading method made available free of charge and within the shortest possible delays by the vehicle manufacturer to the </w:t>
      </w:r>
      <w:r w:rsidR="009A6721" w:rsidRPr="00C07A3B">
        <w:rPr>
          <w:b/>
          <w:bCs/>
        </w:rPr>
        <w:t>certification</w:t>
      </w:r>
      <w:r w:rsidRPr="00C07A3B">
        <w:rPr>
          <w:b/>
          <w:bCs/>
        </w:rPr>
        <w:t xml:space="preserve"> authority; and</w:t>
      </w:r>
    </w:p>
    <w:p w:rsidR="00FE2CA8" w:rsidRPr="00C07A3B" w:rsidRDefault="00FE2CA8" w:rsidP="00FE2CA8">
      <w:pPr>
        <w:spacing w:after="120"/>
        <w:ind w:left="2268" w:right="1134"/>
        <w:jc w:val="both"/>
        <w:rPr>
          <w:b/>
          <w:bCs/>
        </w:rPr>
      </w:pPr>
      <w:r w:rsidRPr="00C07A3B">
        <w:rPr>
          <w:b/>
          <w:bCs/>
        </w:rPr>
        <w:t>(g)</w:t>
      </w:r>
      <w:r w:rsidR="00ED28D6">
        <w:rPr>
          <w:b/>
          <w:bCs/>
        </w:rPr>
        <w:tab/>
      </w:r>
      <w:r w:rsidRPr="00C07A3B">
        <w:rPr>
          <w:b/>
          <w:bCs/>
        </w:rPr>
        <w:t>prohibition of any software and/or hardware defeat device compromising or allowing to circumnavigate one or more of the requirements set out in points (a) to (f); and</w:t>
      </w:r>
    </w:p>
    <w:p w:rsidR="00FE2CA8" w:rsidRPr="00C07A3B" w:rsidRDefault="00FE2CA8" w:rsidP="00FE2CA8">
      <w:pPr>
        <w:spacing w:after="120"/>
        <w:ind w:left="2268" w:right="1134"/>
        <w:jc w:val="both"/>
        <w:rPr>
          <w:b/>
          <w:bCs/>
        </w:rPr>
      </w:pPr>
      <w:r w:rsidRPr="00C07A3B">
        <w:rPr>
          <w:b/>
          <w:bCs/>
        </w:rPr>
        <w:t>(h)</w:t>
      </w:r>
      <w:r w:rsidR="00ED28D6">
        <w:rPr>
          <w:b/>
          <w:bCs/>
        </w:rPr>
        <w:tab/>
      </w:r>
      <w:proofErr w:type="gramStart"/>
      <w:r w:rsidRPr="00C07A3B">
        <w:rPr>
          <w:b/>
          <w:bCs/>
        </w:rPr>
        <w:t>simple</w:t>
      </w:r>
      <w:proofErr w:type="gramEnd"/>
      <w:r w:rsidRPr="00C07A3B">
        <w:rPr>
          <w:b/>
          <w:bCs/>
        </w:rPr>
        <w:t xml:space="preserve"> and instantaneous re-enablement </w:t>
      </w:r>
      <w:r w:rsidR="00E51C4F" w:rsidRPr="00C07A3B">
        <w:rPr>
          <w:b/>
          <w:bCs/>
        </w:rPr>
        <w:t xml:space="preserve">of a functional stage </w:t>
      </w:r>
      <w:r w:rsidRPr="00C07A3B">
        <w:rPr>
          <w:b/>
          <w:bCs/>
        </w:rPr>
        <w:t xml:space="preserve">of the antilock brake system under all operation modes and driving </w:t>
      </w:r>
      <w:r w:rsidRPr="00C07A3B">
        <w:rPr>
          <w:b/>
          <w:bCs/>
        </w:rPr>
        <w:lastRenderedPageBreak/>
        <w:t xml:space="preserve">conditions shall be warranted and shall be demonstrated to the satisfaction of the </w:t>
      </w:r>
      <w:r w:rsidR="009A6721" w:rsidRPr="00C07A3B">
        <w:rPr>
          <w:b/>
          <w:bCs/>
        </w:rPr>
        <w:t>certification</w:t>
      </w:r>
      <w:r w:rsidRPr="00C07A3B">
        <w:rPr>
          <w:b/>
          <w:bCs/>
        </w:rPr>
        <w:t xml:space="preserve"> authority (e.g. simple press of a button).</w:t>
      </w:r>
      <w:r w:rsidRPr="00C07A3B">
        <w:rPr>
          <w:bCs/>
        </w:rPr>
        <w:t>"</w:t>
      </w:r>
    </w:p>
    <w:p w:rsidR="00FE2CA8" w:rsidRPr="00C07A3B" w:rsidRDefault="00ED28D6" w:rsidP="00FE2CA8">
      <w:pPr>
        <w:pStyle w:val="HChG"/>
        <w:ind w:left="1080" w:hanging="1080"/>
      </w:pPr>
      <w:r>
        <w:tab/>
      </w:r>
      <w:r w:rsidR="00FE2CA8" w:rsidRPr="00C07A3B">
        <w:t>II.</w:t>
      </w:r>
      <w:r w:rsidR="00FE2CA8" w:rsidRPr="00C07A3B">
        <w:tab/>
      </w:r>
      <w:r w:rsidR="00086F84" w:rsidRPr="00C07A3B">
        <w:tab/>
      </w:r>
      <w:r w:rsidR="00FE2CA8" w:rsidRPr="00C07A3B">
        <w:t>Justification</w:t>
      </w:r>
    </w:p>
    <w:p w:rsidR="00FE2CA8" w:rsidRPr="00C07A3B" w:rsidRDefault="00FE2CA8" w:rsidP="00FE2CA8">
      <w:pPr>
        <w:pStyle w:val="SingleTxtG"/>
      </w:pPr>
      <w:r w:rsidRPr="00C07A3B">
        <w:t>1.</w:t>
      </w:r>
      <w:r w:rsidRPr="00C07A3B">
        <w:tab/>
        <w:t>Presently, it is not fully clear whether or not an anti-lock braking systems (ABS) switch-off or altering mode is permitted on L-category vehicles or not, whereas it is clearly not allowed on other vehicle categories. This proposal is aimed at ensuring a consistent approach for all motor-vehicles equipped with anti-lock braking systems, including specific exemptions for certain off-road vehicles as incorporated in UN Regulation No. 13.</w:t>
      </w:r>
    </w:p>
    <w:p w:rsidR="00FE2CA8" w:rsidRPr="00C07A3B" w:rsidRDefault="00FE2CA8" w:rsidP="00FE2CA8">
      <w:pPr>
        <w:pStyle w:val="SingleTxtG"/>
      </w:pPr>
      <w:r w:rsidRPr="00C07A3B">
        <w:t>2.</w:t>
      </w:r>
      <w:r w:rsidRPr="00C07A3B">
        <w:tab/>
        <w:t>The proposal is not aimed at mandating ABS, however, it enables Contracting Parties that are mandating ABS in their domestic legislation to better safeguard achieving the intended safety objectives by avoiding lack of clarity, with respect to the intentional or possible unintentional full deactivation of the ABS system.</w:t>
      </w:r>
    </w:p>
    <w:p w:rsidR="00FE2CA8" w:rsidRPr="00C07A3B" w:rsidRDefault="00FE2CA8" w:rsidP="00FE2CA8">
      <w:pPr>
        <w:pStyle w:val="SingleTxtG"/>
      </w:pPr>
      <w:r w:rsidRPr="00C07A3B">
        <w:t>3.</w:t>
      </w:r>
      <w:r w:rsidRPr="00C07A3B">
        <w:tab/>
        <w:t>It is acknowledged that an activated ABS system fitted to a vehicle designed to ride both on-road and off-road may cause adverse safety effects if activated off-road under certain very specific conditions. To mitigate such possible effects, the vehicle operator may be provided with a switch to deactivate the ABS system or to engage a more sophisticated control mode under the mentioned conditions.</w:t>
      </w:r>
    </w:p>
    <w:p w:rsidR="009631C3" w:rsidRPr="00C07A3B" w:rsidRDefault="00FE2CA8" w:rsidP="00533936">
      <w:pPr>
        <w:pStyle w:val="SingleTxtG"/>
      </w:pPr>
      <w:r w:rsidRPr="00C07A3B">
        <w:t>4.</w:t>
      </w:r>
      <w:r w:rsidRPr="00C07A3B">
        <w:tab/>
        <w:t xml:space="preserve">Condition (f), availability of an antilock brake system off-state bit is deemed as very important information for post-crash or accident analysis by enforcement authorities. Owing to the fact that de-(activation) of the anti-lock brake system is frequently done through actuation of a momentary (electronic) switch or menu option </w:t>
      </w:r>
      <w:r w:rsidR="00007A91" w:rsidRPr="00C07A3B">
        <w:t>via</w:t>
      </w:r>
      <w:r w:rsidRPr="00C07A3B">
        <w:t xml:space="preserve"> a board computer it may not be possible to retrieve whether or not the anti-lock brake system was (de-) activated after the accident happened. The status bit contains “0” if the antilock brake system was switched-on and “1” if the antilock brake system was switched</w:t>
      </w:r>
      <w:r w:rsidR="00007A91" w:rsidRPr="00C07A3B">
        <w:t>-</w:t>
      </w:r>
      <w:r w:rsidRPr="00C07A3B">
        <w:t>off, one second or less before the accident happened. This bit state history information may continuously be overwritten and only the latest off-state information in the active key cycle, sampled with a rate of 1 second or less before engine stall, engine shut-down or power-off shall remain stored in non-volatile memory</w:t>
      </w:r>
      <w:r w:rsidR="00007A91" w:rsidRPr="00C07A3B">
        <w:t xml:space="preserve"> on-board of the vehicle</w:t>
      </w:r>
      <w:r w:rsidRPr="00C07A3B">
        <w:t>. This bit information provides valuable information to the accident analyst in case there are no traces of braking visible on the road surface. At the request of the enforcement authority, who investigates the accident, to the authority who approved the vehicle it shall be possible to get instructions from the vehicle manufacturer in the shortest possible delay and for free, to conveniently read-out the status of the off-state bit information from the bit storage source.</w:t>
      </w:r>
    </w:p>
    <w:p w:rsidR="00D06031" w:rsidRPr="00C07A3B" w:rsidRDefault="00D06031" w:rsidP="00D06031">
      <w:pPr>
        <w:spacing w:before="240"/>
        <w:ind w:left="1134" w:right="1134"/>
        <w:jc w:val="center"/>
        <w:rPr>
          <w:i/>
          <w:u w:val="single"/>
        </w:rPr>
      </w:pPr>
      <w:r w:rsidRPr="00C07A3B">
        <w:rPr>
          <w:i/>
          <w:szCs w:val="24"/>
          <w:u w:val="single"/>
        </w:rPr>
        <w:tab/>
      </w:r>
      <w:r w:rsidRPr="00C07A3B">
        <w:rPr>
          <w:i/>
          <w:szCs w:val="24"/>
          <w:u w:val="single"/>
        </w:rPr>
        <w:tab/>
      </w:r>
      <w:r w:rsidRPr="00C07A3B">
        <w:rPr>
          <w:i/>
          <w:szCs w:val="24"/>
          <w:u w:val="single"/>
        </w:rPr>
        <w:tab/>
      </w:r>
    </w:p>
    <w:sectPr w:rsidR="00D06031" w:rsidRPr="00C07A3B" w:rsidSect="00ED28D6">
      <w:footerReference w:type="default" r:id="rId12"/>
      <w:headerReference w:type="first" r:id="rId13"/>
      <w:footerReference w:type="first" r:id="rId14"/>
      <w:footnotePr>
        <w:numRestart w:val="eachSect"/>
      </w:footnotePr>
      <w:endnotePr>
        <w:numFmt w:val="decimal"/>
      </w:endnotePr>
      <w:pgSz w:w="11907" w:h="16840" w:code="9"/>
      <w:pgMar w:top="1701" w:right="1134" w:bottom="1843" w:left="1134" w:header="1134" w:footer="1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99" w:rsidRDefault="005C1A99"/>
  </w:endnote>
  <w:endnote w:type="continuationSeparator" w:id="0">
    <w:p w:rsidR="005C1A99" w:rsidRDefault="005C1A99"/>
  </w:endnote>
  <w:endnote w:type="continuationNotice" w:id="1">
    <w:p w:rsidR="005C1A99" w:rsidRDefault="005C1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325679"/>
      <w:docPartObj>
        <w:docPartGallery w:val="Page Numbers (Bottom of Page)"/>
        <w:docPartUnique/>
      </w:docPartObj>
    </w:sdtPr>
    <w:sdtEndPr>
      <w:rPr>
        <w:noProof/>
      </w:rPr>
    </w:sdtEndPr>
    <w:sdtContent>
      <w:p w:rsidR="006F0053" w:rsidRPr="00ED28D6" w:rsidRDefault="00ED28D6" w:rsidP="00ED28D6">
        <w:pPr>
          <w:pStyle w:val="Footer"/>
          <w:rPr>
            <w:sz w:val="20"/>
          </w:rPr>
        </w:pPr>
        <w:r>
          <w:rPr>
            <w:noProof/>
            <w:lang w:eastAsia="en-GB"/>
          </w:rPr>
          <w:drawing>
            <wp:anchor distT="0" distB="0" distL="114300" distR="114300" simplePos="0" relativeHeight="251659264" behindDoc="0" locked="1" layoutInCell="1" allowOverlap="1" wp14:anchorId="62739BCB" wp14:editId="082CA107">
              <wp:simplePos x="0" y="0"/>
              <wp:positionH relativeFrom="column">
                <wp:posOffset>5148580</wp:posOffset>
              </wp:positionH>
              <wp:positionV relativeFrom="paragraph">
                <wp:posOffset>-79375</wp:posOffset>
              </wp:positionV>
              <wp:extent cx="930275" cy="230505"/>
              <wp:effectExtent l="0" t="0" r="3175" b="0"/>
              <wp:wrapNone/>
              <wp:docPr id="3" name="Picture 3"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847411"/>
      <w:docPartObj>
        <w:docPartGallery w:val="Page Numbers (Bottom of Page)"/>
        <w:docPartUnique/>
      </w:docPartObj>
    </w:sdtPr>
    <w:sdtEndPr>
      <w:rPr>
        <w:noProof/>
      </w:rPr>
    </w:sdtEndPr>
    <w:sdtContent>
      <w:p w:rsidR="00ED28D6" w:rsidRDefault="00ED28D6" w:rsidP="00ED28D6">
        <w:pPr>
          <w:pStyle w:val="Footer"/>
          <w:jc w:val="right"/>
        </w:pPr>
        <w:r>
          <w:fldChar w:fldCharType="begin"/>
        </w:r>
        <w:r>
          <w:instrText xml:space="preserve"> PAGE   \* MERGEFORMAT </w:instrText>
        </w:r>
        <w:r>
          <w:fldChar w:fldCharType="separate"/>
        </w:r>
        <w:r w:rsidR="0043454A">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54298"/>
      <w:docPartObj>
        <w:docPartGallery w:val="Page Numbers (Bottom of Page)"/>
        <w:docPartUnique/>
      </w:docPartObj>
    </w:sdtPr>
    <w:sdtEndPr>
      <w:rPr>
        <w:noProof/>
      </w:rPr>
    </w:sdtEndPr>
    <w:sdtContent>
      <w:p w:rsidR="00ED28D6" w:rsidRPr="00ED28D6" w:rsidRDefault="00ED28D6" w:rsidP="00ED28D6">
        <w:pPr>
          <w:pStyle w:val="Footer"/>
        </w:pPr>
        <w:r>
          <w:fldChar w:fldCharType="begin"/>
        </w:r>
        <w:r>
          <w:instrText xml:space="preserve"> PAGE   \* MERGEFORMAT </w:instrText>
        </w:r>
        <w:r>
          <w:fldChar w:fldCharType="separate"/>
        </w:r>
        <w:r w:rsidR="0043454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99" w:rsidRPr="000B175B" w:rsidRDefault="005C1A99" w:rsidP="000B175B">
      <w:pPr>
        <w:tabs>
          <w:tab w:val="right" w:pos="2155"/>
        </w:tabs>
        <w:spacing w:after="80"/>
        <w:ind w:left="680"/>
        <w:rPr>
          <w:u w:val="single"/>
        </w:rPr>
      </w:pPr>
      <w:r>
        <w:rPr>
          <w:u w:val="single"/>
        </w:rPr>
        <w:tab/>
      </w:r>
    </w:p>
  </w:footnote>
  <w:footnote w:type="continuationSeparator" w:id="0">
    <w:p w:rsidR="005C1A99" w:rsidRPr="00FC68B7" w:rsidRDefault="005C1A99" w:rsidP="00FC68B7">
      <w:pPr>
        <w:tabs>
          <w:tab w:val="left" w:pos="2155"/>
        </w:tabs>
        <w:spacing w:after="80"/>
        <w:ind w:left="680"/>
        <w:rPr>
          <w:u w:val="single"/>
        </w:rPr>
      </w:pPr>
      <w:r>
        <w:rPr>
          <w:u w:val="single"/>
        </w:rPr>
        <w:tab/>
      </w:r>
    </w:p>
  </w:footnote>
  <w:footnote w:type="continuationNotice" w:id="1">
    <w:p w:rsidR="005C1A99" w:rsidRDefault="005C1A99"/>
  </w:footnote>
  <w:footnote w:id="2">
    <w:p w:rsidR="00ED28D6" w:rsidRPr="002232AF" w:rsidRDefault="00ED28D6" w:rsidP="00ED28D6">
      <w:pPr>
        <w:pStyle w:val="FootnoteText"/>
        <w:jc w:val="both"/>
        <w:rPr>
          <w:lang w:val="en-US"/>
        </w:rPr>
      </w:pPr>
      <w:r>
        <w:tab/>
      </w:r>
      <w:r w:rsidRPr="002232AF">
        <w:rPr>
          <w:rStyle w:val="FootnoteReference"/>
          <w:sz w:val="20"/>
          <w:vertAlign w:val="baseline"/>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0A" w:rsidRDefault="003B210A" w:rsidP="003B210A">
    <w:pPr>
      <w:pStyle w:val="Header"/>
      <w:jc w:val="right"/>
    </w:pPr>
    <w:r>
      <w:rPr>
        <w:lang w:val="fr-CH"/>
      </w:rPr>
      <w:t>ECE/TRANS/WP.29/GRRF/2015/40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D6" w:rsidRPr="003B210A" w:rsidRDefault="00ED28D6">
    <w:pPr>
      <w:pStyle w:val="Header"/>
      <w:rPr>
        <w:lang w:val="fr-CH"/>
      </w:rPr>
    </w:pPr>
    <w:r>
      <w:rPr>
        <w:lang w:val="fr-CH"/>
      </w:rPr>
      <w:t>ECE/TRANS/WP.29/GRRF/2015/40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2BF142B"/>
    <w:multiLevelType w:val="hybridMultilevel"/>
    <w:tmpl w:val="9C62FCB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73C3F78"/>
    <w:multiLevelType w:val="hybridMultilevel"/>
    <w:tmpl w:val="56DE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A0C2129"/>
    <w:multiLevelType w:val="hybridMultilevel"/>
    <w:tmpl w:val="345E5F3E"/>
    <w:lvl w:ilvl="0" w:tplc="FFFFFFFF">
      <w:start w:val="2"/>
      <w:numFmt w:val="lowerLetter"/>
      <w:lvlText w:val="(%1)"/>
      <w:lvlJc w:val="left"/>
      <w:pPr>
        <w:tabs>
          <w:tab w:val="num" w:pos="1984"/>
        </w:tabs>
        <w:ind w:left="1984" w:hanging="708"/>
      </w:pPr>
      <w:rPr>
        <w:rFonts w:hint="default"/>
      </w:rPr>
    </w:lvl>
    <w:lvl w:ilvl="1" w:tplc="FFFFFFFF">
      <w:start w:val="2"/>
      <w:numFmt w:val="lowerRoman"/>
      <w:lvlText w:val="(%2)"/>
      <w:lvlJc w:val="left"/>
      <w:pPr>
        <w:tabs>
          <w:tab w:val="num" w:pos="2716"/>
        </w:tabs>
        <w:ind w:left="2716" w:hanging="720"/>
      </w:pPr>
      <w:rPr>
        <w:rFonts w:hint="default"/>
      </w:r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7">
    <w:nsid w:val="0A841206"/>
    <w:multiLevelType w:val="hybridMultilevel"/>
    <w:tmpl w:val="5DFE7022"/>
    <w:lvl w:ilvl="0" w:tplc="1E948C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BAE4EC5"/>
    <w:multiLevelType w:val="hybridMultilevel"/>
    <w:tmpl w:val="A34AFEF0"/>
    <w:lvl w:ilvl="0" w:tplc="040C0001">
      <w:start w:val="1"/>
      <w:numFmt w:val="bullet"/>
      <w:lvlText w:val=""/>
      <w:lvlJc w:val="left"/>
      <w:pPr>
        <w:ind w:left="930" w:hanging="57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1">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E72A6A"/>
    <w:multiLevelType w:val="multilevel"/>
    <w:tmpl w:val="DBDC0770"/>
    <w:lvl w:ilvl="0">
      <w:start w:val="4"/>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A750EE8"/>
    <w:multiLevelType w:val="hybridMultilevel"/>
    <w:tmpl w:val="2E2002D4"/>
    <w:lvl w:ilvl="0" w:tplc="00201AFA">
      <w:start w:val="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5">
    <w:nsid w:val="2FA046AF"/>
    <w:multiLevelType w:val="hybridMultilevel"/>
    <w:tmpl w:val="BD5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CC3A3F"/>
    <w:multiLevelType w:val="hybridMultilevel"/>
    <w:tmpl w:val="F8CA10DA"/>
    <w:lvl w:ilvl="0" w:tplc="04090001">
      <w:start w:val="1"/>
      <w:numFmt w:val="bullet"/>
      <w:lvlText w:val=""/>
      <w:lvlJc w:val="left"/>
      <w:pPr>
        <w:tabs>
          <w:tab w:val="num" w:pos="3492"/>
        </w:tabs>
        <w:ind w:left="3492" w:hanging="360"/>
      </w:pPr>
      <w:rPr>
        <w:rFonts w:ascii="Symbol" w:hAnsi="Symbol"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7">
    <w:nsid w:val="377B3B20"/>
    <w:multiLevelType w:val="hybridMultilevel"/>
    <w:tmpl w:val="BC4E8196"/>
    <w:lvl w:ilvl="0" w:tplc="8C6EED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37AB47DB"/>
    <w:multiLevelType w:val="multilevel"/>
    <w:tmpl w:val="9BF2FAF0"/>
    <w:lvl w:ilvl="0">
      <w:start w:val="2"/>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8ED0BCF"/>
    <w:multiLevelType w:val="hybridMultilevel"/>
    <w:tmpl w:val="6F3CEEEE"/>
    <w:lvl w:ilvl="0" w:tplc="F6722838">
      <w:start w:val="3"/>
      <w:numFmt w:val="decimal"/>
      <w:lvlText w:val="%1."/>
      <w:lvlJc w:val="left"/>
      <w:pPr>
        <w:tabs>
          <w:tab w:val="num" w:pos="1488"/>
        </w:tabs>
        <w:ind w:left="1488" w:hanging="1128"/>
      </w:pPr>
      <w:rPr>
        <w:rFonts w:hint="default"/>
      </w:rPr>
    </w:lvl>
    <w:lvl w:ilvl="1" w:tplc="5C6E4D5E">
      <w:numFmt w:val="none"/>
      <w:lvlText w:val=""/>
      <w:lvlJc w:val="left"/>
      <w:pPr>
        <w:tabs>
          <w:tab w:val="num" w:pos="360"/>
        </w:tabs>
      </w:pPr>
    </w:lvl>
    <w:lvl w:ilvl="2" w:tplc="A22E5460">
      <w:numFmt w:val="none"/>
      <w:lvlText w:val=""/>
      <w:lvlJc w:val="left"/>
      <w:pPr>
        <w:tabs>
          <w:tab w:val="num" w:pos="360"/>
        </w:tabs>
      </w:pPr>
    </w:lvl>
    <w:lvl w:ilvl="3" w:tplc="433E1156">
      <w:numFmt w:val="none"/>
      <w:lvlText w:val=""/>
      <w:lvlJc w:val="left"/>
      <w:pPr>
        <w:tabs>
          <w:tab w:val="num" w:pos="360"/>
        </w:tabs>
      </w:pPr>
    </w:lvl>
    <w:lvl w:ilvl="4" w:tplc="8A94E7B4">
      <w:numFmt w:val="none"/>
      <w:lvlText w:val=""/>
      <w:lvlJc w:val="left"/>
      <w:pPr>
        <w:tabs>
          <w:tab w:val="num" w:pos="360"/>
        </w:tabs>
      </w:pPr>
    </w:lvl>
    <w:lvl w:ilvl="5" w:tplc="A606A0B8">
      <w:numFmt w:val="none"/>
      <w:lvlText w:val=""/>
      <w:lvlJc w:val="left"/>
      <w:pPr>
        <w:tabs>
          <w:tab w:val="num" w:pos="360"/>
        </w:tabs>
      </w:pPr>
    </w:lvl>
    <w:lvl w:ilvl="6" w:tplc="3E440FF4">
      <w:numFmt w:val="none"/>
      <w:lvlText w:val=""/>
      <w:lvlJc w:val="left"/>
      <w:pPr>
        <w:tabs>
          <w:tab w:val="num" w:pos="360"/>
        </w:tabs>
      </w:pPr>
    </w:lvl>
    <w:lvl w:ilvl="7" w:tplc="54C4662C">
      <w:numFmt w:val="none"/>
      <w:lvlText w:val=""/>
      <w:lvlJc w:val="left"/>
      <w:pPr>
        <w:tabs>
          <w:tab w:val="num" w:pos="360"/>
        </w:tabs>
      </w:pPr>
    </w:lvl>
    <w:lvl w:ilvl="8" w:tplc="059463C8">
      <w:numFmt w:val="none"/>
      <w:lvlText w:val=""/>
      <w:lvlJc w:val="left"/>
      <w:pPr>
        <w:tabs>
          <w:tab w:val="num" w:pos="360"/>
        </w:tabs>
      </w:pPr>
    </w:lvl>
  </w:abstractNum>
  <w:abstractNum w:abstractNumId="3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31">
    <w:nsid w:val="3D8D7982"/>
    <w:multiLevelType w:val="hybridMultilevel"/>
    <w:tmpl w:val="AB44E6B0"/>
    <w:lvl w:ilvl="0" w:tplc="FFFFFFFF">
      <w:start w:val="1"/>
      <w:numFmt w:val="lowerLetter"/>
      <w:lvlText w:val="(%1)"/>
      <w:lvlJc w:val="left"/>
      <w:pPr>
        <w:tabs>
          <w:tab w:val="num" w:pos="2061"/>
        </w:tabs>
        <w:ind w:left="2061" w:hanging="360"/>
      </w:pPr>
      <w:rPr>
        <w:rFonts w:hint="default"/>
      </w:rPr>
    </w:lvl>
    <w:lvl w:ilvl="1" w:tplc="FFFFFFFF" w:tentative="1">
      <w:start w:val="1"/>
      <w:numFmt w:val="lowerLetter"/>
      <w:lvlText w:val="%2."/>
      <w:lvlJc w:val="left"/>
      <w:pPr>
        <w:tabs>
          <w:tab w:val="num" w:pos="2781"/>
        </w:tabs>
        <w:ind w:left="2781" w:hanging="360"/>
      </w:pPr>
    </w:lvl>
    <w:lvl w:ilvl="2" w:tplc="FFFFFFFF" w:tentative="1">
      <w:start w:val="1"/>
      <w:numFmt w:val="lowerRoman"/>
      <w:lvlText w:val="%3."/>
      <w:lvlJc w:val="right"/>
      <w:pPr>
        <w:tabs>
          <w:tab w:val="num" w:pos="3501"/>
        </w:tabs>
        <w:ind w:left="3501" w:hanging="180"/>
      </w:pPr>
    </w:lvl>
    <w:lvl w:ilvl="3" w:tplc="FFFFFFFF" w:tentative="1">
      <w:start w:val="1"/>
      <w:numFmt w:val="decimal"/>
      <w:lvlText w:val="%4."/>
      <w:lvlJc w:val="left"/>
      <w:pPr>
        <w:tabs>
          <w:tab w:val="num" w:pos="4221"/>
        </w:tabs>
        <w:ind w:left="4221" w:hanging="360"/>
      </w:pPr>
    </w:lvl>
    <w:lvl w:ilvl="4" w:tplc="FFFFFFFF" w:tentative="1">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32">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3">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34">
    <w:nsid w:val="4C175196"/>
    <w:multiLevelType w:val="multilevel"/>
    <w:tmpl w:val="C01204A2"/>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6">
    <w:nsid w:val="5528312A"/>
    <w:multiLevelType w:val="hybridMultilevel"/>
    <w:tmpl w:val="73E49564"/>
    <w:lvl w:ilvl="0" w:tplc="CBECBBDC">
      <w:start w:val="12"/>
      <w:numFmt w:val="decimal"/>
      <w:lvlText w:val="%1."/>
      <w:lvlJc w:val="left"/>
      <w:pPr>
        <w:tabs>
          <w:tab w:val="num" w:pos="924"/>
        </w:tabs>
        <w:ind w:left="924" w:hanging="564"/>
      </w:pPr>
      <w:rPr>
        <w:rFonts w:hint="default"/>
      </w:rPr>
    </w:lvl>
    <w:lvl w:ilvl="1" w:tplc="A13E7718">
      <w:start w:val="1"/>
      <w:numFmt w:val="lowerLetter"/>
      <w:lvlText w:val="%2."/>
      <w:lvlJc w:val="left"/>
      <w:pPr>
        <w:tabs>
          <w:tab w:val="num" w:pos="1440"/>
        </w:tabs>
        <w:ind w:left="1440" w:hanging="360"/>
      </w:pPr>
    </w:lvl>
    <w:lvl w:ilvl="2" w:tplc="6A8612C4">
      <w:start w:val="1"/>
      <w:numFmt w:val="lowerRoman"/>
      <w:lvlText w:val="%3."/>
      <w:lvlJc w:val="right"/>
      <w:pPr>
        <w:tabs>
          <w:tab w:val="num" w:pos="2160"/>
        </w:tabs>
        <w:ind w:left="2160" w:hanging="180"/>
      </w:pPr>
    </w:lvl>
    <w:lvl w:ilvl="3" w:tplc="48FECB1E">
      <w:start w:val="1"/>
      <w:numFmt w:val="decimal"/>
      <w:lvlText w:val="%4."/>
      <w:lvlJc w:val="left"/>
      <w:pPr>
        <w:tabs>
          <w:tab w:val="num" w:pos="2880"/>
        </w:tabs>
        <w:ind w:left="2880" w:hanging="360"/>
      </w:pPr>
    </w:lvl>
    <w:lvl w:ilvl="4" w:tplc="D32A6FD4">
      <w:start w:val="1"/>
      <w:numFmt w:val="lowerLetter"/>
      <w:lvlText w:val="%5."/>
      <w:lvlJc w:val="left"/>
      <w:pPr>
        <w:tabs>
          <w:tab w:val="num" w:pos="3600"/>
        </w:tabs>
        <w:ind w:left="3600" w:hanging="360"/>
      </w:pPr>
    </w:lvl>
    <w:lvl w:ilvl="5" w:tplc="9D38EAA6">
      <w:start w:val="1"/>
      <w:numFmt w:val="lowerRoman"/>
      <w:lvlText w:val="%6."/>
      <w:lvlJc w:val="right"/>
      <w:pPr>
        <w:tabs>
          <w:tab w:val="num" w:pos="4320"/>
        </w:tabs>
        <w:ind w:left="4320" w:hanging="180"/>
      </w:pPr>
    </w:lvl>
    <w:lvl w:ilvl="6" w:tplc="86607A32" w:tentative="1">
      <w:start w:val="1"/>
      <w:numFmt w:val="decimal"/>
      <w:lvlText w:val="%7."/>
      <w:lvlJc w:val="left"/>
      <w:pPr>
        <w:tabs>
          <w:tab w:val="num" w:pos="5040"/>
        </w:tabs>
        <w:ind w:left="5040" w:hanging="360"/>
      </w:pPr>
    </w:lvl>
    <w:lvl w:ilvl="7" w:tplc="64489732" w:tentative="1">
      <w:start w:val="1"/>
      <w:numFmt w:val="lowerLetter"/>
      <w:lvlText w:val="%8."/>
      <w:lvlJc w:val="left"/>
      <w:pPr>
        <w:tabs>
          <w:tab w:val="num" w:pos="5760"/>
        </w:tabs>
        <w:ind w:left="5760" w:hanging="360"/>
      </w:pPr>
    </w:lvl>
    <w:lvl w:ilvl="8" w:tplc="E3FCC744" w:tentative="1">
      <w:start w:val="1"/>
      <w:numFmt w:val="lowerRoman"/>
      <w:lvlText w:val="%9."/>
      <w:lvlJc w:val="right"/>
      <w:pPr>
        <w:tabs>
          <w:tab w:val="num" w:pos="6480"/>
        </w:tabs>
        <w:ind w:left="6480" w:hanging="180"/>
      </w:pPr>
    </w:lvl>
  </w:abstractNum>
  <w:abstractNum w:abstractNumId="37">
    <w:nsid w:val="5A0668C8"/>
    <w:multiLevelType w:val="hybridMultilevel"/>
    <w:tmpl w:val="D52A536A"/>
    <w:lvl w:ilvl="0" w:tplc="08166E46">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8">
    <w:nsid w:val="5F6C738B"/>
    <w:multiLevelType w:val="multilevel"/>
    <w:tmpl w:val="CD26E1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0526AEB"/>
    <w:multiLevelType w:val="hybridMultilevel"/>
    <w:tmpl w:val="F57E9574"/>
    <w:lvl w:ilvl="0" w:tplc="CE1E0A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46A73E6"/>
    <w:multiLevelType w:val="hybridMultilevel"/>
    <w:tmpl w:val="B6A4527C"/>
    <w:lvl w:ilvl="0" w:tplc="19FAF522">
      <w:start w:val="3"/>
      <w:numFmt w:val="bullet"/>
      <w:lvlText w:val=""/>
      <w:lvlJc w:val="left"/>
      <w:pPr>
        <w:ind w:left="473" w:hanging="360"/>
      </w:pPr>
      <w:rPr>
        <w:rFonts w:ascii="Wingdings" w:eastAsia="Times New Roman" w:hAnsi="Wingdings"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42">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43">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5">
    <w:nsid w:val="7BF65E9B"/>
    <w:multiLevelType w:val="hybridMultilevel"/>
    <w:tmpl w:val="70B8C62E"/>
    <w:lvl w:ilvl="0" w:tplc="8C4849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9"/>
  </w:num>
  <w:num w:numId="13">
    <w:abstractNumId w:val="15"/>
  </w:num>
  <w:num w:numId="14">
    <w:abstractNumId w:val="42"/>
  </w:num>
  <w:num w:numId="15">
    <w:abstractNumId w:val="44"/>
  </w:num>
  <w:num w:numId="16">
    <w:abstractNumId w:val="11"/>
  </w:num>
  <w:num w:numId="17">
    <w:abstractNumId w:val="21"/>
  </w:num>
  <w:num w:numId="18">
    <w:abstractNumId w:val="23"/>
  </w:num>
  <w:num w:numId="19">
    <w:abstractNumId w:val="38"/>
  </w:num>
  <w:num w:numId="20">
    <w:abstractNumId w:val="29"/>
  </w:num>
  <w:num w:numId="21">
    <w:abstractNumId w:val="17"/>
  </w:num>
  <w:num w:numId="22">
    <w:abstractNumId w:val="32"/>
  </w:num>
  <w:num w:numId="23">
    <w:abstractNumId w:val="36"/>
  </w:num>
  <w:num w:numId="24">
    <w:abstractNumId w:val="45"/>
  </w:num>
  <w:num w:numId="25">
    <w:abstractNumId w:val="39"/>
  </w:num>
  <w:num w:numId="26">
    <w:abstractNumId w:val="14"/>
  </w:num>
  <w:num w:numId="27">
    <w:abstractNumId w:val="25"/>
  </w:num>
  <w:num w:numId="28">
    <w:abstractNumId w:val="12"/>
  </w:num>
  <w:num w:numId="29">
    <w:abstractNumId w:val="27"/>
  </w:num>
  <w:num w:numId="30">
    <w:abstractNumId w:val="13"/>
  </w:num>
  <w:num w:numId="31">
    <w:abstractNumId w:val="43"/>
  </w:num>
  <w:num w:numId="32">
    <w:abstractNumId w:val="28"/>
  </w:num>
  <w:num w:numId="33">
    <w:abstractNumId w:val="22"/>
  </w:num>
  <w:num w:numId="34">
    <w:abstractNumId w:val="16"/>
  </w:num>
  <w:num w:numId="35">
    <w:abstractNumId w:val="30"/>
  </w:num>
  <w:num w:numId="36">
    <w:abstractNumId w:val="46"/>
  </w:num>
  <w:num w:numId="37">
    <w:abstractNumId w:val="24"/>
  </w:num>
  <w:num w:numId="38">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31"/>
  </w:num>
  <w:num w:numId="40">
    <w:abstractNumId w:val="34"/>
  </w:num>
  <w:num w:numId="41">
    <w:abstractNumId w:val="18"/>
  </w:num>
  <w:num w:numId="42">
    <w:abstractNumId w:val="20"/>
  </w:num>
  <w:num w:numId="43">
    <w:abstractNumId w:val="26"/>
  </w:num>
  <w:num w:numId="44">
    <w:abstractNumId w:val="33"/>
  </w:num>
  <w:num w:numId="45">
    <w:abstractNumId w:val="35"/>
  </w:num>
  <w:num w:numId="46">
    <w:abstractNumId w:val="4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22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0559B9"/>
    <w:rsid w:val="00007A91"/>
    <w:rsid w:val="00007F70"/>
    <w:rsid w:val="00010BFF"/>
    <w:rsid w:val="00011435"/>
    <w:rsid w:val="00013CF3"/>
    <w:rsid w:val="000163B0"/>
    <w:rsid w:val="000231DE"/>
    <w:rsid w:val="00032E80"/>
    <w:rsid w:val="00034E9C"/>
    <w:rsid w:val="00046B1F"/>
    <w:rsid w:val="00050F6B"/>
    <w:rsid w:val="00052635"/>
    <w:rsid w:val="000531FA"/>
    <w:rsid w:val="00055843"/>
    <w:rsid w:val="000559B9"/>
    <w:rsid w:val="00057E97"/>
    <w:rsid w:val="0006135A"/>
    <w:rsid w:val="000646F4"/>
    <w:rsid w:val="00067A1F"/>
    <w:rsid w:val="00072C8C"/>
    <w:rsid w:val="000733B5"/>
    <w:rsid w:val="00081815"/>
    <w:rsid w:val="00082C8A"/>
    <w:rsid w:val="00086F84"/>
    <w:rsid w:val="00087892"/>
    <w:rsid w:val="000931C0"/>
    <w:rsid w:val="000A0BEC"/>
    <w:rsid w:val="000A6499"/>
    <w:rsid w:val="000B0595"/>
    <w:rsid w:val="000B175B"/>
    <w:rsid w:val="000B1DF1"/>
    <w:rsid w:val="000B2F02"/>
    <w:rsid w:val="000B3A0F"/>
    <w:rsid w:val="000B4EF7"/>
    <w:rsid w:val="000C2C03"/>
    <w:rsid w:val="000C2D2E"/>
    <w:rsid w:val="000D56EA"/>
    <w:rsid w:val="000E0415"/>
    <w:rsid w:val="000F58EC"/>
    <w:rsid w:val="001029E4"/>
    <w:rsid w:val="00107548"/>
    <w:rsid w:val="001103AA"/>
    <w:rsid w:val="001132C7"/>
    <w:rsid w:val="0011332D"/>
    <w:rsid w:val="0011666B"/>
    <w:rsid w:val="00143572"/>
    <w:rsid w:val="0015220F"/>
    <w:rsid w:val="0016422A"/>
    <w:rsid w:val="0016422E"/>
    <w:rsid w:val="00165052"/>
    <w:rsid w:val="00165F3A"/>
    <w:rsid w:val="00172128"/>
    <w:rsid w:val="00177B8A"/>
    <w:rsid w:val="00182290"/>
    <w:rsid w:val="00183E3B"/>
    <w:rsid w:val="00184A31"/>
    <w:rsid w:val="0018698C"/>
    <w:rsid w:val="00194ADE"/>
    <w:rsid w:val="001A3955"/>
    <w:rsid w:val="001A5484"/>
    <w:rsid w:val="001A6EB0"/>
    <w:rsid w:val="001B2A44"/>
    <w:rsid w:val="001B4B04"/>
    <w:rsid w:val="001C1CCF"/>
    <w:rsid w:val="001C6460"/>
    <w:rsid w:val="001C6663"/>
    <w:rsid w:val="001C7895"/>
    <w:rsid w:val="001D0C8C"/>
    <w:rsid w:val="001D1419"/>
    <w:rsid w:val="001D26DF"/>
    <w:rsid w:val="001D3A03"/>
    <w:rsid w:val="001E35CD"/>
    <w:rsid w:val="001E6622"/>
    <w:rsid w:val="001E7B67"/>
    <w:rsid w:val="0020236B"/>
    <w:rsid w:val="00202DA8"/>
    <w:rsid w:val="00203D58"/>
    <w:rsid w:val="00211E0B"/>
    <w:rsid w:val="0021382F"/>
    <w:rsid w:val="002302EB"/>
    <w:rsid w:val="00236C43"/>
    <w:rsid w:val="0024772E"/>
    <w:rsid w:val="00247F8D"/>
    <w:rsid w:val="00267F5F"/>
    <w:rsid w:val="00270F51"/>
    <w:rsid w:val="00283F5B"/>
    <w:rsid w:val="00286B4D"/>
    <w:rsid w:val="00291B34"/>
    <w:rsid w:val="002A598C"/>
    <w:rsid w:val="002B19E4"/>
    <w:rsid w:val="002B2131"/>
    <w:rsid w:val="002B5DFC"/>
    <w:rsid w:val="002B619C"/>
    <w:rsid w:val="002C5050"/>
    <w:rsid w:val="002D4643"/>
    <w:rsid w:val="002E35F4"/>
    <w:rsid w:val="002E4AF3"/>
    <w:rsid w:val="002E5681"/>
    <w:rsid w:val="002E5B03"/>
    <w:rsid w:val="002F175C"/>
    <w:rsid w:val="002F7DE0"/>
    <w:rsid w:val="00302E18"/>
    <w:rsid w:val="00304201"/>
    <w:rsid w:val="0031068E"/>
    <w:rsid w:val="00314622"/>
    <w:rsid w:val="003229D8"/>
    <w:rsid w:val="00325F13"/>
    <w:rsid w:val="00331D7D"/>
    <w:rsid w:val="00333C2F"/>
    <w:rsid w:val="00344649"/>
    <w:rsid w:val="00352709"/>
    <w:rsid w:val="00357666"/>
    <w:rsid w:val="003611B0"/>
    <w:rsid w:val="003619B5"/>
    <w:rsid w:val="00361AC3"/>
    <w:rsid w:val="00365477"/>
    <w:rsid w:val="00365763"/>
    <w:rsid w:val="00366D6D"/>
    <w:rsid w:val="00371178"/>
    <w:rsid w:val="00382335"/>
    <w:rsid w:val="00390025"/>
    <w:rsid w:val="00392E47"/>
    <w:rsid w:val="00393204"/>
    <w:rsid w:val="003A027E"/>
    <w:rsid w:val="003A6810"/>
    <w:rsid w:val="003B18E2"/>
    <w:rsid w:val="003B210A"/>
    <w:rsid w:val="003B2942"/>
    <w:rsid w:val="003C2CC4"/>
    <w:rsid w:val="003C47DE"/>
    <w:rsid w:val="003C534D"/>
    <w:rsid w:val="003D27D6"/>
    <w:rsid w:val="003D4B23"/>
    <w:rsid w:val="003E130E"/>
    <w:rsid w:val="00404283"/>
    <w:rsid w:val="00405D7F"/>
    <w:rsid w:val="00410C89"/>
    <w:rsid w:val="00416148"/>
    <w:rsid w:val="0041781E"/>
    <w:rsid w:val="00422E03"/>
    <w:rsid w:val="004236E2"/>
    <w:rsid w:val="00426B9B"/>
    <w:rsid w:val="004325CB"/>
    <w:rsid w:val="00433AE7"/>
    <w:rsid w:val="0043454A"/>
    <w:rsid w:val="004365E1"/>
    <w:rsid w:val="00442A83"/>
    <w:rsid w:val="00447EBB"/>
    <w:rsid w:val="0045495B"/>
    <w:rsid w:val="004561E5"/>
    <w:rsid w:val="004612B2"/>
    <w:rsid w:val="00471A29"/>
    <w:rsid w:val="0048397A"/>
    <w:rsid w:val="00485CBB"/>
    <w:rsid w:val="004866B7"/>
    <w:rsid w:val="004871B5"/>
    <w:rsid w:val="00493389"/>
    <w:rsid w:val="004A6ED7"/>
    <w:rsid w:val="004B581C"/>
    <w:rsid w:val="004B7D36"/>
    <w:rsid w:val="004C0DEB"/>
    <w:rsid w:val="004C154E"/>
    <w:rsid w:val="004C1F6B"/>
    <w:rsid w:val="004C2461"/>
    <w:rsid w:val="004C7462"/>
    <w:rsid w:val="004E103D"/>
    <w:rsid w:val="004E56C4"/>
    <w:rsid w:val="004E77B2"/>
    <w:rsid w:val="00504B2D"/>
    <w:rsid w:val="00510195"/>
    <w:rsid w:val="005141F7"/>
    <w:rsid w:val="005144EA"/>
    <w:rsid w:val="0052136D"/>
    <w:rsid w:val="005219A4"/>
    <w:rsid w:val="0052775E"/>
    <w:rsid w:val="00532630"/>
    <w:rsid w:val="00533936"/>
    <w:rsid w:val="005420F2"/>
    <w:rsid w:val="0054244D"/>
    <w:rsid w:val="005436C6"/>
    <w:rsid w:val="00544BA7"/>
    <w:rsid w:val="005512DB"/>
    <w:rsid w:val="005551E7"/>
    <w:rsid w:val="00556536"/>
    <w:rsid w:val="0056209A"/>
    <w:rsid w:val="005628B6"/>
    <w:rsid w:val="0056423E"/>
    <w:rsid w:val="0056586F"/>
    <w:rsid w:val="00566A6F"/>
    <w:rsid w:val="00566E36"/>
    <w:rsid w:val="00570296"/>
    <w:rsid w:val="0058050F"/>
    <w:rsid w:val="00590107"/>
    <w:rsid w:val="00592FCD"/>
    <w:rsid w:val="005941EC"/>
    <w:rsid w:val="0059724D"/>
    <w:rsid w:val="00597F29"/>
    <w:rsid w:val="005A4E59"/>
    <w:rsid w:val="005B320C"/>
    <w:rsid w:val="005B3DB3"/>
    <w:rsid w:val="005B48A4"/>
    <w:rsid w:val="005B4E13"/>
    <w:rsid w:val="005C1A88"/>
    <w:rsid w:val="005C1A99"/>
    <w:rsid w:val="005C342F"/>
    <w:rsid w:val="005C4DB0"/>
    <w:rsid w:val="005C4E03"/>
    <w:rsid w:val="005C7D1E"/>
    <w:rsid w:val="005E0E83"/>
    <w:rsid w:val="005E4920"/>
    <w:rsid w:val="005F7B75"/>
    <w:rsid w:val="006001EE"/>
    <w:rsid w:val="00605042"/>
    <w:rsid w:val="00610EFB"/>
    <w:rsid w:val="00611FC4"/>
    <w:rsid w:val="006176FB"/>
    <w:rsid w:val="00631266"/>
    <w:rsid w:val="00632E7E"/>
    <w:rsid w:val="00640B26"/>
    <w:rsid w:val="0064123D"/>
    <w:rsid w:val="00641B3D"/>
    <w:rsid w:val="00647727"/>
    <w:rsid w:val="00652D0A"/>
    <w:rsid w:val="00655949"/>
    <w:rsid w:val="00662BB6"/>
    <w:rsid w:val="00671B51"/>
    <w:rsid w:val="00671B8F"/>
    <w:rsid w:val="0067362F"/>
    <w:rsid w:val="00676606"/>
    <w:rsid w:val="006772BD"/>
    <w:rsid w:val="00684C21"/>
    <w:rsid w:val="006A2530"/>
    <w:rsid w:val="006A5AD0"/>
    <w:rsid w:val="006C3589"/>
    <w:rsid w:val="006D3334"/>
    <w:rsid w:val="006D37AF"/>
    <w:rsid w:val="006D51D0"/>
    <w:rsid w:val="006D5FB9"/>
    <w:rsid w:val="006D658E"/>
    <w:rsid w:val="006E1A85"/>
    <w:rsid w:val="006E291A"/>
    <w:rsid w:val="006E530E"/>
    <w:rsid w:val="006E564B"/>
    <w:rsid w:val="006E7191"/>
    <w:rsid w:val="006F0053"/>
    <w:rsid w:val="007005CC"/>
    <w:rsid w:val="00703577"/>
    <w:rsid w:val="00703725"/>
    <w:rsid w:val="00705894"/>
    <w:rsid w:val="007104D3"/>
    <w:rsid w:val="00710B46"/>
    <w:rsid w:val="00711DFF"/>
    <w:rsid w:val="00720B03"/>
    <w:rsid w:val="007220BA"/>
    <w:rsid w:val="00725824"/>
    <w:rsid w:val="0072632A"/>
    <w:rsid w:val="007327D5"/>
    <w:rsid w:val="007374C7"/>
    <w:rsid w:val="007629C8"/>
    <w:rsid w:val="00765FE0"/>
    <w:rsid w:val="0077047D"/>
    <w:rsid w:val="007808D3"/>
    <w:rsid w:val="00786C10"/>
    <w:rsid w:val="007941A9"/>
    <w:rsid w:val="007A3646"/>
    <w:rsid w:val="007B6BA5"/>
    <w:rsid w:val="007C0651"/>
    <w:rsid w:val="007C3390"/>
    <w:rsid w:val="007C4F4B"/>
    <w:rsid w:val="007D45C4"/>
    <w:rsid w:val="007D4AE8"/>
    <w:rsid w:val="007D7231"/>
    <w:rsid w:val="007E01E9"/>
    <w:rsid w:val="007E4540"/>
    <w:rsid w:val="007E568F"/>
    <w:rsid w:val="007E63F3"/>
    <w:rsid w:val="007F00DD"/>
    <w:rsid w:val="007F255D"/>
    <w:rsid w:val="007F3821"/>
    <w:rsid w:val="007F50C4"/>
    <w:rsid w:val="007F6611"/>
    <w:rsid w:val="008057EE"/>
    <w:rsid w:val="00811920"/>
    <w:rsid w:val="00815AD0"/>
    <w:rsid w:val="00815EDB"/>
    <w:rsid w:val="00820C2B"/>
    <w:rsid w:val="0082239C"/>
    <w:rsid w:val="008242D7"/>
    <w:rsid w:val="008257B1"/>
    <w:rsid w:val="00832334"/>
    <w:rsid w:val="00843767"/>
    <w:rsid w:val="00846C4D"/>
    <w:rsid w:val="008679D9"/>
    <w:rsid w:val="0087205C"/>
    <w:rsid w:val="00881990"/>
    <w:rsid w:val="008878DE"/>
    <w:rsid w:val="008922CA"/>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F31D2"/>
    <w:rsid w:val="008F3236"/>
    <w:rsid w:val="00900152"/>
    <w:rsid w:val="0090311A"/>
    <w:rsid w:val="009143FD"/>
    <w:rsid w:val="00915EF6"/>
    <w:rsid w:val="00917C48"/>
    <w:rsid w:val="009223CA"/>
    <w:rsid w:val="00923BBF"/>
    <w:rsid w:val="00930560"/>
    <w:rsid w:val="0093745E"/>
    <w:rsid w:val="00940F93"/>
    <w:rsid w:val="00943CF0"/>
    <w:rsid w:val="0094467E"/>
    <w:rsid w:val="009448C3"/>
    <w:rsid w:val="00955913"/>
    <w:rsid w:val="009631C3"/>
    <w:rsid w:val="009760F3"/>
    <w:rsid w:val="00976CFB"/>
    <w:rsid w:val="009A0830"/>
    <w:rsid w:val="009A0E8D"/>
    <w:rsid w:val="009A3168"/>
    <w:rsid w:val="009A6721"/>
    <w:rsid w:val="009B26E7"/>
    <w:rsid w:val="009B64BB"/>
    <w:rsid w:val="009C300D"/>
    <w:rsid w:val="009D2100"/>
    <w:rsid w:val="009F1104"/>
    <w:rsid w:val="009F24C5"/>
    <w:rsid w:val="00A00697"/>
    <w:rsid w:val="00A00A3F"/>
    <w:rsid w:val="00A01489"/>
    <w:rsid w:val="00A16D61"/>
    <w:rsid w:val="00A2253E"/>
    <w:rsid w:val="00A271CD"/>
    <w:rsid w:val="00A3026E"/>
    <w:rsid w:val="00A30B5B"/>
    <w:rsid w:val="00A338F1"/>
    <w:rsid w:val="00A35BE0"/>
    <w:rsid w:val="00A4537E"/>
    <w:rsid w:val="00A45D77"/>
    <w:rsid w:val="00A540A1"/>
    <w:rsid w:val="00A553C8"/>
    <w:rsid w:val="00A6129C"/>
    <w:rsid w:val="00A72710"/>
    <w:rsid w:val="00A72F22"/>
    <w:rsid w:val="00A7360F"/>
    <w:rsid w:val="00A748A6"/>
    <w:rsid w:val="00A769F4"/>
    <w:rsid w:val="00A776B4"/>
    <w:rsid w:val="00A94361"/>
    <w:rsid w:val="00AA060A"/>
    <w:rsid w:val="00AA293C"/>
    <w:rsid w:val="00AA4D44"/>
    <w:rsid w:val="00AA6657"/>
    <w:rsid w:val="00AC4A1B"/>
    <w:rsid w:val="00AC7D2D"/>
    <w:rsid w:val="00AD4029"/>
    <w:rsid w:val="00AE5CD0"/>
    <w:rsid w:val="00AF4E3A"/>
    <w:rsid w:val="00B104CC"/>
    <w:rsid w:val="00B30179"/>
    <w:rsid w:val="00B326F8"/>
    <w:rsid w:val="00B402FA"/>
    <w:rsid w:val="00B421C1"/>
    <w:rsid w:val="00B45E41"/>
    <w:rsid w:val="00B53C21"/>
    <w:rsid w:val="00B53CE6"/>
    <w:rsid w:val="00B55C71"/>
    <w:rsid w:val="00B56DBD"/>
    <w:rsid w:val="00B56E4A"/>
    <w:rsid w:val="00B56E9C"/>
    <w:rsid w:val="00B57773"/>
    <w:rsid w:val="00B64B1F"/>
    <w:rsid w:val="00B6553F"/>
    <w:rsid w:val="00B77D05"/>
    <w:rsid w:val="00B80460"/>
    <w:rsid w:val="00B81206"/>
    <w:rsid w:val="00B81E12"/>
    <w:rsid w:val="00BA0995"/>
    <w:rsid w:val="00BA5275"/>
    <w:rsid w:val="00BC3FA0"/>
    <w:rsid w:val="00BC74E9"/>
    <w:rsid w:val="00BD11F9"/>
    <w:rsid w:val="00BE3693"/>
    <w:rsid w:val="00BF335A"/>
    <w:rsid w:val="00BF5897"/>
    <w:rsid w:val="00BF64FB"/>
    <w:rsid w:val="00BF68A8"/>
    <w:rsid w:val="00C051E2"/>
    <w:rsid w:val="00C07A3B"/>
    <w:rsid w:val="00C11A03"/>
    <w:rsid w:val="00C22C0C"/>
    <w:rsid w:val="00C30657"/>
    <w:rsid w:val="00C3354D"/>
    <w:rsid w:val="00C40399"/>
    <w:rsid w:val="00C4527F"/>
    <w:rsid w:val="00C45828"/>
    <w:rsid w:val="00C463DD"/>
    <w:rsid w:val="00C4724C"/>
    <w:rsid w:val="00C573A0"/>
    <w:rsid w:val="00C601B9"/>
    <w:rsid w:val="00C629A0"/>
    <w:rsid w:val="00C6369C"/>
    <w:rsid w:val="00C64629"/>
    <w:rsid w:val="00C71F1C"/>
    <w:rsid w:val="00C726B6"/>
    <w:rsid w:val="00C745C3"/>
    <w:rsid w:val="00C756CC"/>
    <w:rsid w:val="00C76E75"/>
    <w:rsid w:val="00C952DC"/>
    <w:rsid w:val="00C96DF2"/>
    <w:rsid w:val="00CA3C5B"/>
    <w:rsid w:val="00CB3E03"/>
    <w:rsid w:val="00CD4AA6"/>
    <w:rsid w:val="00CD78B5"/>
    <w:rsid w:val="00CE4A8F"/>
    <w:rsid w:val="00CF1A4B"/>
    <w:rsid w:val="00D016D9"/>
    <w:rsid w:val="00D023D0"/>
    <w:rsid w:val="00D04C8B"/>
    <w:rsid w:val="00D06031"/>
    <w:rsid w:val="00D17394"/>
    <w:rsid w:val="00D2031B"/>
    <w:rsid w:val="00D214D8"/>
    <w:rsid w:val="00D24702"/>
    <w:rsid w:val="00D248B6"/>
    <w:rsid w:val="00D25FE2"/>
    <w:rsid w:val="00D26E07"/>
    <w:rsid w:val="00D3126E"/>
    <w:rsid w:val="00D31449"/>
    <w:rsid w:val="00D4197B"/>
    <w:rsid w:val="00D43252"/>
    <w:rsid w:val="00D47EEA"/>
    <w:rsid w:val="00D51093"/>
    <w:rsid w:val="00D6145A"/>
    <w:rsid w:val="00D6640C"/>
    <w:rsid w:val="00D70056"/>
    <w:rsid w:val="00D74E1F"/>
    <w:rsid w:val="00D756F2"/>
    <w:rsid w:val="00D76CB4"/>
    <w:rsid w:val="00D773DF"/>
    <w:rsid w:val="00D816DF"/>
    <w:rsid w:val="00D90635"/>
    <w:rsid w:val="00D92E89"/>
    <w:rsid w:val="00D95303"/>
    <w:rsid w:val="00D978C6"/>
    <w:rsid w:val="00DA0476"/>
    <w:rsid w:val="00DA3C1C"/>
    <w:rsid w:val="00DC0DFA"/>
    <w:rsid w:val="00DC6D39"/>
    <w:rsid w:val="00DD3320"/>
    <w:rsid w:val="00DD6958"/>
    <w:rsid w:val="00E01BEB"/>
    <w:rsid w:val="00E03036"/>
    <w:rsid w:val="00E046DF"/>
    <w:rsid w:val="00E22B0C"/>
    <w:rsid w:val="00E23D09"/>
    <w:rsid w:val="00E265A0"/>
    <w:rsid w:val="00E27346"/>
    <w:rsid w:val="00E40A45"/>
    <w:rsid w:val="00E40C7D"/>
    <w:rsid w:val="00E43A07"/>
    <w:rsid w:val="00E450F5"/>
    <w:rsid w:val="00E51C4F"/>
    <w:rsid w:val="00E524B5"/>
    <w:rsid w:val="00E54749"/>
    <w:rsid w:val="00E560CA"/>
    <w:rsid w:val="00E60215"/>
    <w:rsid w:val="00E71BC8"/>
    <w:rsid w:val="00E7260F"/>
    <w:rsid w:val="00E7265E"/>
    <w:rsid w:val="00E73F5D"/>
    <w:rsid w:val="00E77E4E"/>
    <w:rsid w:val="00E87FBF"/>
    <w:rsid w:val="00E96630"/>
    <w:rsid w:val="00EA2A77"/>
    <w:rsid w:val="00EA5931"/>
    <w:rsid w:val="00EB1090"/>
    <w:rsid w:val="00EB13D3"/>
    <w:rsid w:val="00EC6D8C"/>
    <w:rsid w:val="00ED28D6"/>
    <w:rsid w:val="00ED7443"/>
    <w:rsid w:val="00ED7757"/>
    <w:rsid w:val="00ED7A2A"/>
    <w:rsid w:val="00EE112B"/>
    <w:rsid w:val="00EE2D63"/>
    <w:rsid w:val="00EF0B13"/>
    <w:rsid w:val="00EF1D7F"/>
    <w:rsid w:val="00F16022"/>
    <w:rsid w:val="00F240A1"/>
    <w:rsid w:val="00F24B16"/>
    <w:rsid w:val="00F2555C"/>
    <w:rsid w:val="00F256C2"/>
    <w:rsid w:val="00F31E5F"/>
    <w:rsid w:val="00F40B22"/>
    <w:rsid w:val="00F5399E"/>
    <w:rsid w:val="00F6100A"/>
    <w:rsid w:val="00F92CAD"/>
    <w:rsid w:val="00F93781"/>
    <w:rsid w:val="00F977DF"/>
    <w:rsid w:val="00FA4F63"/>
    <w:rsid w:val="00FB415B"/>
    <w:rsid w:val="00FB613B"/>
    <w:rsid w:val="00FC234D"/>
    <w:rsid w:val="00FC68B7"/>
    <w:rsid w:val="00FC6AEB"/>
    <w:rsid w:val="00FD3F98"/>
    <w:rsid w:val="00FD5951"/>
    <w:rsid w:val="00FE106A"/>
    <w:rsid w:val="00FE1696"/>
    <w:rsid w:val="00FE2CA8"/>
    <w:rsid w:val="00FE5476"/>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641B3D"/>
    <w:rPr>
      <w:b/>
      <w:sz w:val="28"/>
      <w:lang w:eastAsia="en-US"/>
    </w:rPr>
  </w:style>
  <w:style w:type="character" w:customStyle="1" w:styleId="FooterChar">
    <w:name w:val="Footer Char"/>
    <w:aliases w:val="3_G Char"/>
    <w:link w:val="Footer"/>
    <w:uiPriority w:val="99"/>
    <w:rsid w:val="00ED28D6"/>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641B3D"/>
    <w:rPr>
      <w:b/>
      <w:sz w:val="28"/>
      <w:lang w:eastAsia="en-US"/>
    </w:rPr>
  </w:style>
  <w:style w:type="character" w:customStyle="1" w:styleId="FooterChar">
    <w:name w:val="Footer Char"/>
    <w:aliases w:val="3_G Char"/>
    <w:link w:val="Footer"/>
    <w:uiPriority w:val="99"/>
    <w:rsid w:val="00ED28D6"/>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8194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CAD2-6804-4D5A-8AE3-FA136C1F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Boudol</dc:creator>
  <cp:lastModifiedBy>Benedicte Boudol</cp:lastModifiedBy>
  <cp:revision>2</cp:revision>
  <cp:lastPrinted>2012-09-11T09:32:00Z</cp:lastPrinted>
  <dcterms:created xsi:type="dcterms:W3CDTF">2015-07-06T07:50:00Z</dcterms:created>
  <dcterms:modified xsi:type="dcterms:W3CDTF">2015-07-06T07:50:00Z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