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8037" w14:textId="77777777" w:rsidR="00141CC4" w:rsidRDefault="00141CC4" w:rsidP="00141CC4">
      <w:pPr>
        <w:spacing w:line="240" w:lineRule="auto"/>
        <w:rPr>
          <w:sz w:val="2"/>
        </w:rPr>
        <w:sectPr w:rsidR="00141CC4" w:rsidSect="00141CC4">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14:paraId="4AE0A89A" w14:textId="77777777" w:rsidR="00141CC4" w:rsidRDefault="00141CC4" w:rsidP="00141CC4">
      <w:pPr>
        <w:pStyle w:val="H1"/>
        <w:spacing w:after="120"/>
        <w:rPr>
          <w:sz w:val="28"/>
        </w:rPr>
      </w:pPr>
      <w:r>
        <w:rPr>
          <w:sz w:val="28"/>
        </w:rPr>
        <w:lastRenderedPageBreak/>
        <w:t>Commission économique pour l’Europe</w:t>
      </w:r>
    </w:p>
    <w:p w14:paraId="27B10812" w14:textId="77777777" w:rsidR="00141CC4" w:rsidRDefault="00141CC4" w:rsidP="00141CC4">
      <w:pPr>
        <w:pStyle w:val="H1"/>
        <w:spacing w:after="120" w:line="300" w:lineRule="exact"/>
        <w:rPr>
          <w:b w:val="0"/>
          <w:sz w:val="28"/>
        </w:rPr>
      </w:pPr>
      <w:r>
        <w:rPr>
          <w:b w:val="0"/>
          <w:sz w:val="28"/>
        </w:rPr>
        <w:t>Comité des transports intérieurs</w:t>
      </w:r>
    </w:p>
    <w:tbl>
      <w:tblPr>
        <w:tblW w:w="10044" w:type="dxa"/>
        <w:tblCellMar>
          <w:left w:w="0" w:type="dxa"/>
          <w:right w:w="0" w:type="dxa"/>
        </w:tblCellMar>
        <w:tblLook w:val="01E0" w:firstRow="1" w:lastRow="1" w:firstColumn="1" w:lastColumn="1" w:noHBand="0" w:noVBand="0"/>
      </w:tblPr>
      <w:tblGrid>
        <w:gridCol w:w="4983"/>
        <w:gridCol w:w="5061"/>
      </w:tblGrid>
      <w:tr w:rsidR="000D4740" w:rsidRPr="00E37CBC" w14:paraId="5B306DEB" w14:textId="77777777" w:rsidTr="000D4740">
        <w:tc>
          <w:tcPr>
            <w:tcW w:w="4838" w:type="dxa"/>
          </w:tcPr>
          <w:p w14:paraId="4D8F5223" w14:textId="77777777" w:rsidR="00103844" w:rsidRDefault="00103844" w:rsidP="00103844">
            <w:pPr>
              <w:pStyle w:val="H1"/>
              <w:rPr>
                <w:lang w:val="fr-CH"/>
              </w:rPr>
            </w:pPr>
            <w:r w:rsidRPr="00273164">
              <w:rPr>
                <w:lang w:val="fr-CH"/>
              </w:rPr>
              <w:t>Forum mondial de l</w:t>
            </w:r>
            <w:r>
              <w:rPr>
                <w:lang w:val="fr-CH"/>
              </w:rPr>
              <w:t>’</w:t>
            </w:r>
            <w:r w:rsidRPr="00273164">
              <w:rPr>
                <w:lang w:val="fr-CH"/>
              </w:rPr>
              <w:t>harmonisation des</w:t>
            </w:r>
            <w:r w:rsidR="006673A8">
              <w:rPr>
                <w:lang w:val="fr-CH"/>
              </w:rPr>
              <w:t xml:space="preserve"> </w:t>
            </w:r>
            <w:r w:rsidR="006673A8">
              <w:rPr>
                <w:lang w:val="fr-CH"/>
              </w:rPr>
              <w:br/>
            </w:r>
            <w:r w:rsidRPr="00273164">
              <w:rPr>
                <w:lang w:val="fr-CH"/>
              </w:rPr>
              <w:t>Règlements concernant les véhicules</w:t>
            </w:r>
          </w:p>
          <w:p w14:paraId="0E4EDA04" w14:textId="77777777" w:rsidR="00103844" w:rsidRDefault="00103844" w:rsidP="00103844">
            <w:pPr>
              <w:pStyle w:val="H23"/>
              <w:rPr>
                <w:lang w:val="fr-CH"/>
              </w:rPr>
            </w:pPr>
            <w:r w:rsidRPr="00273164">
              <w:rPr>
                <w:lang w:val="fr-CH"/>
              </w:rPr>
              <w:t>167</w:t>
            </w:r>
            <w:r w:rsidRPr="00273164">
              <w:rPr>
                <w:vertAlign w:val="superscript"/>
                <w:lang w:val="fr-CH"/>
              </w:rPr>
              <w:t>e</w:t>
            </w:r>
            <w:r w:rsidRPr="00273164">
              <w:rPr>
                <w:lang w:val="fr-CH"/>
              </w:rPr>
              <w:t xml:space="preserve"> session</w:t>
            </w:r>
            <w:r>
              <w:rPr>
                <w:lang w:val="fr-CH"/>
              </w:rPr>
              <w:t xml:space="preserve"> </w:t>
            </w:r>
          </w:p>
          <w:p w14:paraId="020E8201" w14:textId="77777777" w:rsidR="00103844" w:rsidRPr="00E37CBC" w:rsidRDefault="00103844" w:rsidP="00103844">
            <w:pPr>
              <w:rPr>
                <w:sz w:val="28"/>
                <w:szCs w:val="28"/>
              </w:rPr>
            </w:pPr>
            <w:r w:rsidRPr="00103844">
              <w:t>Genève, 10-13 novembre 2015</w:t>
            </w:r>
          </w:p>
        </w:tc>
        <w:tc>
          <w:tcPr>
            <w:tcW w:w="4914" w:type="dxa"/>
          </w:tcPr>
          <w:p w14:paraId="019E1CD6" w14:textId="77777777" w:rsidR="00103844" w:rsidRDefault="00103844" w:rsidP="00103844">
            <w:pPr>
              <w:pStyle w:val="H1"/>
              <w:rPr>
                <w:lang w:val="fr-CH"/>
              </w:rPr>
            </w:pPr>
            <w:r w:rsidRPr="00273164">
              <w:rPr>
                <w:lang w:val="fr-CH"/>
              </w:rPr>
              <w:t xml:space="preserve">Comité exécutif </w:t>
            </w:r>
            <w:r w:rsidR="002D0FED">
              <w:rPr>
                <w:lang w:val="fr-CH"/>
              </w:rPr>
              <w:br/>
            </w:r>
            <w:r w:rsidRPr="00273164">
              <w:rPr>
                <w:lang w:val="fr-CH"/>
              </w:rPr>
              <w:t>de l</w:t>
            </w:r>
            <w:r>
              <w:rPr>
                <w:lang w:val="fr-CH"/>
              </w:rPr>
              <w:t>’</w:t>
            </w:r>
            <w:r w:rsidRPr="00273164">
              <w:rPr>
                <w:lang w:val="fr-CH"/>
              </w:rPr>
              <w:t>Accord de 1998</w:t>
            </w:r>
          </w:p>
          <w:p w14:paraId="29C4E143" w14:textId="77777777" w:rsidR="00103844" w:rsidRDefault="00103844" w:rsidP="00103844">
            <w:pPr>
              <w:pStyle w:val="H23"/>
              <w:rPr>
                <w:lang w:val="fr-CH"/>
              </w:rPr>
            </w:pPr>
            <w:r w:rsidRPr="00273164">
              <w:rPr>
                <w:lang w:val="fr-CH"/>
              </w:rPr>
              <w:t>Quarante-cinquième session</w:t>
            </w:r>
          </w:p>
          <w:p w14:paraId="01029590" w14:textId="77777777" w:rsidR="00103844" w:rsidRPr="00E37CBC" w:rsidRDefault="00103844" w:rsidP="00103844">
            <w:pPr>
              <w:rPr>
                <w:sz w:val="28"/>
                <w:szCs w:val="28"/>
              </w:rPr>
            </w:pPr>
            <w:r w:rsidRPr="00273164">
              <w:rPr>
                <w:lang w:val="fr-CH"/>
              </w:rPr>
              <w:t>Genève, 11-12 novembre 2015</w:t>
            </w:r>
          </w:p>
        </w:tc>
      </w:tr>
      <w:tr w:rsidR="000D4740" w:rsidRPr="00E37CBC" w14:paraId="49E2D6B7" w14:textId="77777777" w:rsidTr="000D4740">
        <w:tc>
          <w:tcPr>
            <w:tcW w:w="4838" w:type="dxa"/>
          </w:tcPr>
          <w:p w14:paraId="6BF5C632" w14:textId="77777777" w:rsidR="00103844" w:rsidRDefault="00103844" w:rsidP="00D92993">
            <w:pPr>
              <w:pStyle w:val="H1"/>
              <w:spacing w:before="120"/>
              <w:rPr>
                <w:lang w:val="fr-CH"/>
              </w:rPr>
            </w:pPr>
            <w:r w:rsidRPr="00273164">
              <w:rPr>
                <w:lang w:val="fr-CH"/>
              </w:rPr>
              <w:t>Comité d</w:t>
            </w:r>
            <w:r>
              <w:rPr>
                <w:lang w:val="fr-CH"/>
              </w:rPr>
              <w:t>’</w:t>
            </w:r>
            <w:r w:rsidRPr="00273164">
              <w:rPr>
                <w:lang w:val="fr-CH"/>
              </w:rPr>
              <w:t xml:space="preserve">administration </w:t>
            </w:r>
            <w:r w:rsidR="000D4740">
              <w:rPr>
                <w:lang w:val="fr-CH"/>
              </w:rPr>
              <w:br/>
            </w:r>
            <w:r w:rsidRPr="00273164">
              <w:rPr>
                <w:lang w:val="fr-CH"/>
              </w:rPr>
              <w:t>de l</w:t>
            </w:r>
            <w:r>
              <w:rPr>
                <w:lang w:val="fr-CH"/>
              </w:rPr>
              <w:t>’</w:t>
            </w:r>
            <w:r w:rsidRPr="00273164">
              <w:rPr>
                <w:lang w:val="fr-CH"/>
              </w:rPr>
              <w:t>Accord de 1958</w:t>
            </w:r>
          </w:p>
          <w:p w14:paraId="4EC1567D" w14:textId="77777777" w:rsidR="00103844" w:rsidRDefault="00103844" w:rsidP="00103844">
            <w:pPr>
              <w:pStyle w:val="H23"/>
              <w:rPr>
                <w:lang w:val="fr-CH"/>
              </w:rPr>
            </w:pPr>
            <w:r w:rsidRPr="00273164">
              <w:rPr>
                <w:lang w:val="fr-CH"/>
              </w:rPr>
              <w:t>Soixante et unième session</w:t>
            </w:r>
          </w:p>
          <w:p w14:paraId="6A1FC9A8" w14:textId="77777777" w:rsidR="00103844" w:rsidRPr="00E37CBC" w:rsidRDefault="00103844" w:rsidP="00103844">
            <w:pPr>
              <w:rPr>
                <w:sz w:val="28"/>
                <w:szCs w:val="28"/>
              </w:rPr>
            </w:pPr>
            <w:r w:rsidRPr="00273164">
              <w:rPr>
                <w:lang w:val="fr-CH"/>
              </w:rPr>
              <w:t>Genève, 11 novembre 2015</w:t>
            </w:r>
          </w:p>
        </w:tc>
        <w:tc>
          <w:tcPr>
            <w:tcW w:w="4914" w:type="dxa"/>
          </w:tcPr>
          <w:p w14:paraId="60882079" w14:textId="77777777" w:rsidR="00103844" w:rsidRDefault="00103844" w:rsidP="00D92993">
            <w:pPr>
              <w:pStyle w:val="H1"/>
              <w:spacing w:before="120"/>
              <w:rPr>
                <w:lang w:val="fr-CH"/>
              </w:rPr>
            </w:pPr>
            <w:r w:rsidRPr="00273164">
              <w:rPr>
                <w:lang w:val="fr-CH"/>
              </w:rPr>
              <w:t>Comité d</w:t>
            </w:r>
            <w:r>
              <w:rPr>
                <w:lang w:val="fr-CH"/>
              </w:rPr>
              <w:t>’</w:t>
            </w:r>
            <w:r w:rsidRPr="00273164">
              <w:rPr>
                <w:lang w:val="fr-CH"/>
              </w:rPr>
              <w:t xml:space="preserve">administration </w:t>
            </w:r>
            <w:r w:rsidR="002D0FED">
              <w:rPr>
                <w:lang w:val="fr-CH"/>
              </w:rPr>
              <w:br/>
            </w:r>
            <w:r w:rsidRPr="00273164">
              <w:rPr>
                <w:lang w:val="fr-CH"/>
              </w:rPr>
              <w:t>de l</w:t>
            </w:r>
            <w:r>
              <w:rPr>
                <w:lang w:val="fr-CH"/>
              </w:rPr>
              <w:t>’</w:t>
            </w:r>
            <w:r w:rsidRPr="00273164">
              <w:rPr>
                <w:lang w:val="fr-CH"/>
              </w:rPr>
              <w:t>Accord de 1997</w:t>
            </w:r>
          </w:p>
          <w:p w14:paraId="6152B81E" w14:textId="77777777" w:rsidR="00103844" w:rsidRDefault="00103844" w:rsidP="000D4740">
            <w:pPr>
              <w:pStyle w:val="H23"/>
              <w:rPr>
                <w:lang w:val="fr-CH"/>
              </w:rPr>
            </w:pPr>
            <w:r w:rsidRPr="00273164">
              <w:rPr>
                <w:lang w:val="fr-CH"/>
              </w:rPr>
              <w:t>Neuvième session</w:t>
            </w:r>
          </w:p>
          <w:p w14:paraId="3D6E41E6" w14:textId="77777777" w:rsidR="00103844" w:rsidRPr="00E37CBC" w:rsidRDefault="00103844" w:rsidP="000D4740">
            <w:pPr>
              <w:rPr>
                <w:sz w:val="28"/>
                <w:szCs w:val="28"/>
              </w:rPr>
            </w:pPr>
            <w:r w:rsidRPr="00273164">
              <w:rPr>
                <w:lang w:val="fr-CH"/>
              </w:rPr>
              <w:t>Genève, 12 novembre 2015</w:t>
            </w:r>
          </w:p>
        </w:tc>
      </w:tr>
    </w:tbl>
    <w:p w14:paraId="1E54133C" w14:textId="77777777" w:rsidR="00141CC4" w:rsidRPr="000D4740" w:rsidRDefault="00141CC4" w:rsidP="000D4740">
      <w:pPr>
        <w:pStyle w:val="SingleTxt"/>
        <w:spacing w:after="0" w:line="120" w:lineRule="exact"/>
        <w:rPr>
          <w:sz w:val="10"/>
        </w:rPr>
      </w:pPr>
    </w:p>
    <w:p w14:paraId="1A7295BA" w14:textId="77777777" w:rsidR="000D4740" w:rsidRPr="000D4740" w:rsidRDefault="000D4740" w:rsidP="000D4740">
      <w:pPr>
        <w:pStyle w:val="SingleTxt"/>
        <w:spacing w:after="0" w:line="120" w:lineRule="exact"/>
        <w:rPr>
          <w:sz w:val="10"/>
        </w:rPr>
      </w:pPr>
    </w:p>
    <w:p w14:paraId="38E6CB80" w14:textId="77777777" w:rsidR="000D4740" w:rsidRPr="000D4740" w:rsidRDefault="000D4740" w:rsidP="000D4740">
      <w:pPr>
        <w:pStyle w:val="SingleTxt"/>
        <w:spacing w:after="0" w:line="120" w:lineRule="exact"/>
        <w:rPr>
          <w:sz w:val="10"/>
        </w:rPr>
      </w:pPr>
    </w:p>
    <w:p w14:paraId="0919B98E" w14:textId="77777777" w:rsidR="000D4740" w:rsidRPr="00273164" w:rsidRDefault="000D4740" w:rsidP="000D47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273164">
        <w:rPr>
          <w:lang w:val="fr-CH"/>
        </w:rPr>
        <w:t>Ordre du jour provisoire annoté</w:t>
      </w:r>
    </w:p>
    <w:p w14:paraId="3AF03E13" w14:textId="77777777" w:rsidR="000D4740" w:rsidRPr="000D4740" w:rsidRDefault="000D4740" w:rsidP="000D4740">
      <w:pPr>
        <w:pStyle w:val="SingleTxt"/>
        <w:spacing w:after="0" w:line="120" w:lineRule="exact"/>
        <w:rPr>
          <w:sz w:val="10"/>
          <w:lang w:val="fr-CH"/>
        </w:rPr>
      </w:pPr>
    </w:p>
    <w:p w14:paraId="2D8A2F4D" w14:textId="77777777" w:rsidR="000D4740" w:rsidRPr="000D4740" w:rsidRDefault="000D4740" w:rsidP="000D4740">
      <w:pPr>
        <w:pStyle w:val="SingleTxt"/>
        <w:spacing w:after="0" w:line="120" w:lineRule="exact"/>
        <w:rPr>
          <w:sz w:val="10"/>
          <w:lang w:val="fr-CH"/>
        </w:rPr>
      </w:pPr>
    </w:p>
    <w:p w14:paraId="294572FE" w14:textId="77777777" w:rsidR="000D4740" w:rsidRDefault="00A740E3" w:rsidP="00A740E3">
      <w:pPr>
        <w:pStyle w:val="SingleTxt"/>
        <w:tabs>
          <w:tab w:val="right" w:pos="1022"/>
        </w:tabs>
        <w:ind w:right="1260" w:hanging="1267"/>
        <w:rPr>
          <w:lang w:val="fr-CH"/>
        </w:rPr>
      </w:pPr>
      <w:r>
        <w:rPr>
          <w:b/>
          <w:sz w:val="24"/>
        </w:rPr>
        <w:tab/>
      </w:r>
      <w:r>
        <w:rPr>
          <w:b/>
          <w:sz w:val="24"/>
        </w:rPr>
        <w:tab/>
      </w:r>
      <w:r w:rsidR="000D4740" w:rsidRPr="00A740E3">
        <w:rPr>
          <w:b/>
          <w:sz w:val="24"/>
        </w:rPr>
        <w:t>de la 167</w:t>
      </w:r>
      <w:r w:rsidR="000D4740" w:rsidRPr="00A740E3">
        <w:rPr>
          <w:b/>
          <w:sz w:val="24"/>
          <w:vertAlign w:val="superscript"/>
        </w:rPr>
        <w:t>e</w:t>
      </w:r>
      <w:r w:rsidR="000D4740" w:rsidRPr="00A740E3">
        <w:rPr>
          <w:b/>
          <w:sz w:val="24"/>
        </w:rPr>
        <w:t xml:space="preserve"> session du Forum mondial</w:t>
      </w:r>
      <w:r w:rsidR="000D4740" w:rsidRPr="00273164">
        <w:rPr>
          <w:b/>
          <w:bCs/>
          <w:lang w:val="fr-CH"/>
        </w:rPr>
        <w:t xml:space="preserve">, </w:t>
      </w:r>
      <w:r w:rsidR="000D4740" w:rsidRPr="00273164">
        <w:rPr>
          <w:lang w:val="fr-CH"/>
        </w:rPr>
        <w:t>qui s</w:t>
      </w:r>
      <w:r w:rsidR="000D4740">
        <w:rPr>
          <w:lang w:val="fr-CH"/>
        </w:rPr>
        <w:t>’</w:t>
      </w:r>
      <w:r w:rsidR="000D4740" w:rsidRPr="00273164">
        <w:rPr>
          <w:lang w:val="fr-CH"/>
        </w:rPr>
        <w:t>ouvrira au Palais des Nations, à Genève, le mardi 10 nove</w:t>
      </w:r>
      <w:bookmarkStart w:id="1" w:name="insstart"/>
      <w:bookmarkEnd w:id="1"/>
      <w:r w:rsidR="000D4740" w:rsidRPr="00273164">
        <w:rPr>
          <w:lang w:val="fr-CH"/>
        </w:rPr>
        <w:t>mbre 2015 à 10 heures</w:t>
      </w:r>
    </w:p>
    <w:p w14:paraId="685941D4" w14:textId="77777777" w:rsidR="00A740E3" w:rsidRPr="00A740E3" w:rsidRDefault="00A740E3" w:rsidP="00A740E3">
      <w:pPr>
        <w:pStyle w:val="SingleTxt"/>
        <w:spacing w:after="0" w:line="120" w:lineRule="exact"/>
        <w:rPr>
          <w:sz w:val="10"/>
          <w:lang w:val="fr-CH"/>
        </w:rPr>
      </w:pPr>
    </w:p>
    <w:p w14:paraId="433F4DC3" w14:textId="77777777" w:rsidR="00A740E3" w:rsidRPr="00A740E3" w:rsidRDefault="00A740E3" w:rsidP="00A740E3">
      <w:pPr>
        <w:pStyle w:val="SingleTxt"/>
        <w:spacing w:after="0" w:line="120" w:lineRule="exact"/>
        <w:rPr>
          <w:sz w:val="10"/>
          <w:lang w:val="fr-CH"/>
        </w:rPr>
      </w:pPr>
    </w:p>
    <w:p w14:paraId="6E971352" w14:textId="77777777" w:rsidR="000D4740" w:rsidRDefault="00A740E3" w:rsidP="00A740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0D4740" w:rsidRPr="000D4740">
        <w:rPr>
          <w:lang w:val="fr-CH"/>
        </w:rPr>
        <w:t xml:space="preserve">de la soixante et unième session du Comité d’administration </w:t>
      </w:r>
      <w:r>
        <w:rPr>
          <w:lang w:val="fr-CH"/>
        </w:rPr>
        <w:br/>
      </w:r>
      <w:r w:rsidR="000D4740" w:rsidRPr="000D4740">
        <w:rPr>
          <w:lang w:val="fr-CH"/>
        </w:rPr>
        <w:t>de l’Accord de 1958</w:t>
      </w:r>
    </w:p>
    <w:p w14:paraId="34CD16B1" w14:textId="77777777" w:rsidR="00A740E3" w:rsidRPr="00A740E3" w:rsidRDefault="00A740E3" w:rsidP="00A740E3">
      <w:pPr>
        <w:pStyle w:val="SingleTxt"/>
        <w:spacing w:after="0" w:line="120" w:lineRule="exact"/>
        <w:rPr>
          <w:sz w:val="10"/>
          <w:lang w:val="fr-CH"/>
        </w:rPr>
      </w:pPr>
    </w:p>
    <w:p w14:paraId="3AEC5F57" w14:textId="77777777" w:rsidR="00A740E3" w:rsidRPr="00A740E3" w:rsidRDefault="00A740E3" w:rsidP="00A740E3">
      <w:pPr>
        <w:pStyle w:val="SingleTxt"/>
        <w:spacing w:after="0" w:line="120" w:lineRule="exact"/>
        <w:rPr>
          <w:sz w:val="10"/>
          <w:lang w:val="fr-CH"/>
        </w:rPr>
      </w:pPr>
    </w:p>
    <w:p w14:paraId="19125AAF" w14:textId="77777777" w:rsidR="000D4740" w:rsidRDefault="00A740E3" w:rsidP="00A740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0D4740" w:rsidRPr="000D4740">
        <w:rPr>
          <w:lang w:val="fr-CH"/>
        </w:rPr>
        <w:t xml:space="preserve">de la quarante-cinquième session du Comité exécutif </w:t>
      </w:r>
      <w:r>
        <w:rPr>
          <w:lang w:val="fr-CH"/>
        </w:rPr>
        <w:br/>
      </w:r>
      <w:r w:rsidR="000D4740" w:rsidRPr="000D4740">
        <w:rPr>
          <w:lang w:val="fr-CH"/>
        </w:rPr>
        <w:t>de l’Accord de 1998</w:t>
      </w:r>
    </w:p>
    <w:p w14:paraId="702DA963" w14:textId="77777777" w:rsidR="00A740E3" w:rsidRPr="00A740E3" w:rsidRDefault="00A740E3" w:rsidP="00A740E3">
      <w:pPr>
        <w:pStyle w:val="SingleTxt"/>
        <w:spacing w:after="0" w:line="120" w:lineRule="exact"/>
        <w:rPr>
          <w:sz w:val="10"/>
          <w:lang w:val="fr-CH"/>
        </w:rPr>
      </w:pPr>
    </w:p>
    <w:p w14:paraId="22C8358D" w14:textId="77777777" w:rsidR="00A740E3" w:rsidRPr="00A740E3" w:rsidRDefault="00A740E3" w:rsidP="00A740E3">
      <w:pPr>
        <w:pStyle w:val="SingleTxt"/>
        <w:spacing w:after="0" w:line="120" w:lineRule="exact"/>
        <w:rPr>
          <w:sz w:val="10"/>
          <w:lang w:val="fr-CH"/>
        </w:rPr>
      </w:pPr>
    </w:p>
    <w:p w14:paraId="75BB1BFD" w14:textId="77777777" w:rsidR="000D4740" w:rsidRDefault="00A740E3" w:rsidP="00A740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vertAlign w:val="superscript"/>
          <w:lang w:val="fr-CH"/>
        </w:rPr>
      </w:pPr>
      <w:r>
        <w:rPr>
          <w:lang w:val="fr-CH"/>
        </w:rPr>
        <w:tab/>
      </w:r>
      <w:r>
        <w:rPr>
          <w:lang w:val="fr-CH"/>
        </w:rPr>
        <w:tab/>
      </w:r>
      <w:r w:rsidR="000D4740" w:rsidRPr="000D4740">
        <w:rPr>
          <w:lang w:val="fr-CH"/>
        </w:rPr>
        <w:t xml:space="preserve">de la neuvième session du Comité d’administration </w:t>
      </w:r>
      <w:r>
        <w:rPr>
          <w:lang w:val="fr-CH"/>
        </w:rPr>
        <w:br/>
      </w:r>
      <w:r w:rsidR="000D4740" w:rsidRPr="000D4740">
        <w:rPr>
          <w:lang w:val="fr-CH"/>
        </w:rPr>
        <w:t>de l’Accord de 1997</w:t>
      </w:r>
      <w:r w:rsidR="000D4740" w:rsidRPr="006E43AC">
        <w:rPr>
          <w:rStyle w:val="FootnoteReference"/>
          <w:bCs/>
          <w:sz w:val="20"/>
          <w:szCs w:val="20"/>
          <w:lang w:val="fr-CH"/>
        </w:rPr>
        <w:footnoteReference w:id="1"/>
      </w:r>
      <w:r w:rsidR="000D4740" w:rsidRPr="006E43AC">
        <w:rPr>
          <w:sz w:val="20"/>
          <w:szCs w:val="20"/>
          <w:vertAlign w:val="superscript"/>
          <w:lang w:val="fr-CH"/>
        </w:rPr>
        <w:t xml:space="preserve">, </w:t>
      </w:r>
      <w:r w:rsidR="000D4740" w:rsidRPr="006E43AC">
        <w:rPr>
          <w:rStyle w:val="FootnoteReference"/>
          <w:bCs/>
          <w:sz w:val="20"/>
          <w:szCs w:val="20"/>
          <w:lang w:val="fr-CH"/>
        </w:rPr>
        <w:footnoteReference w:id="2"/>
      </w:r>
    </w:p>
    <w:p w14:paraId="262DBAD6" w14:textId="77777777" w:rsidR="000D4740" w:rsidRDefault="000D4740">
      <w:pPr>
        <w:spacing w:line="240" w:lineRule="auto"/>
      </w:pPr>
      <w:r>
        <w:br w:type="page"/>
      </w:r>
    </w:p>
    <w:p w14:paraId="43657C62" w14:textId="77777777" w:rsidR="004B444F" w:rsidRDefault="004B444F" w:rsidP="004B44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lastRenderedPageBreak/>
        <w:tab/>
        <w:t>I.</w:t>
      </w:r>
      <w:r w:rsidRPr="00273164">
        <w:rPr>
          <w:lang w:val="fr-CH"/>
        </w:rPr>
        <w:tab/>
        <w:t>Ordres du jour provisoires</w:t>
      </w:r>
    </w:p>
    <w:p w14:paraId="276190DF" w14:textId="77777777" w:rsidR="004B444F" w:rsidRPr="004B444F" w:rsidRDefault="004B444F" w:rsidP="004B444F">
      <w:pPr>
        <w:pStyle w:val="SingleTxt"/>
        <w:spacing w:after="0" w:line="120" w:lineRule="exact"/>
        <w:rPr>
          <w:sz w:val="10"/>
          <w:lang w:val="fr-CH"/>
        </w:rPr>
      </w:pPr>
    </w:p>
    <w:p w14:paraId="64FF899C" w14:textId="77777777" w:rsidR="004B444F" w:rsidRPr="004B444F" w:rsidRDefault="004B444F" w:rsidP="004B444F">
      <w:pPr>
        <w:pStyle w:val="SingleTxt"/>
        <w:spacing w:after="0" w:line="120" w:lineRule="exact"/>
        <w:rPr>
          <w:sz w:val="10"/>
          <w:lang w:val="fr-CH"/>
        </w:rPr>
      </w:pPr>
    </w:p>
    <w:p w14:paraId="3A4F1444" w14:textId="77777777" w:rsidR="004B444F" w:rsidRDefault="004B444F" w:rsidP="004B4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A.</w:t>
      </w:r>
      <w:r w:rsidRPr="00273164">
        <w:rPr>
          <w:lang w:val="fr-CH"/>
        </w:rPr>
        <w:tab/>
        <w:t>Forum mondial de l</w:t>
      </w:r>
      <w:r>
        <w:rPr>
          <w:lang w:val="fr-CH"/>
        </w:rPr>
        <w:t>’</w:t>
      </w:r>
      <w:r w:rsidRPr="00273164">
        <w:rPr>
          <w:lang w:val="fr-CH"/>
        </w:rPr>
        <w:t xml:space="preserve">harmonisation des Règlements </w:t>
      </w:r>
      <w:r w:rsidR="00D92993">
        <w:rPr>
          <w:lang w:val="fr-CH"/>
        </w:rPr>
        <w:br/>
      </w:r>
      <w:r w:rsidRPr="00273164">
        <w:rPr>
          <w:lang w:val="fr-CH"/>
        </w:rPr>
        <w:t>concernant les véhicules (WP.29)</w:t>
      </w:r>
    </w:p>
    <w:p w14:paraId="06C95271" w14:textId="77777777" w:rsidR="004B444F" w:rsidRPr="004B444F" w:rsidRDefault="004B444F" w:rsidP="004B444F">
      <w:pPr>
        <w:pStyle w:val="SingleTxt"/>
        <w:spacing w:after="0" w:line="120" w:lineRule="exact"/>
        <w:rPr>
          <w:sz w:val="10"/>
          <w:lang w:val="fr-CH"/>
        </w:rPr>
      </w:pPr>
    </w:p>
    <w:p w14:paraId="746C7571" w14:textId="77777777" w:rsidR="004B444F" w:rsidRPr="004B444F" w:rsidRDefault="004B444F" w:rsidP="004B444F">
      <w:pPr>
        <w:pStyle w:val="SingleTxt"/>
        <w:spacing w:after="0" w:line="120" w:lineRule="exact"/>
        <w:rPr>
          <w:sz w:val="10"/>
          <w:lang w:val="fr-CH"/>
        </w:rPr>
      </w:pPr>
    </w:p>
    <w:p w14:paraId="7FE25952" w14:textId="77777777" w:rsidR="004B444F" w:rsidRPr="00273164" w:rsidRDefault="004B444F" w:rsidP="004B444F">
      <w:pPr>
        <w:pStyle w:val="SingleTxt"/>
        <w:tabs>
          <w:tab w:val="clear" w:pos="1742"/>
          <w:tab w:val="left" w:pos="1980"/>
        </w:tabs>
        <w:jc w:val="left"/>
        <w:rPr>
          <w:lang w:val="fr-CH"/>
        </w:rPr>
      </w:pPr>
      <w:r w:rsidRPr="00273164">
        <w:rPr>
          <w:lang w:val="fr-CH"/>
        </w:rPr>
        <w:t>1.</w:t>
      </w:r>
      <w:r w:rsidRPr="00273164">
        <w:rPr>
          <w:lang w:val="fr-CH"/>
        </w:rPr>
        <w:tab/>
        <w:t>Adoption de l</w:t>
      </w:r>
      <w:r>
        <w:rPr>
          <w:lang w:val="fr-CH"/>
        </w:rPr>
        <w:t>’</w:t>
      </w:r>
      <w:r w:rsidRPr="00273164">
        <w:rPr>
          <w:lang w:val="fr-CH"/>
        </w:rPr>
        <w:t>ordre du jour.</w:t>
      </w:r>
    </w:p>
    <w:p w14:paraId="2989A6EF" w14:textId="77777777" w:rsidR="004B444F" w:rsidRPr="004B444F" w:rsidRDefault="004B444F" w:rsidP="004B444F">
      <w:pPr>
        <w:pStyle w:val="SingleTxt"/>
        <w:tabs>
          <w:tab w:val="clear" w:pos="1742"/>
          <w:tab w:val="left" w:pos="1980"/>
        </w:tabs>
        <w:jc w:val="left"/>
        <w:rPr>
          <w:lang w:val="fr-CH"/>
        </w:rPr>
      </w:pPr>
      <w:r w:rsidRPr="004B444F">
        <w:rPr>
          <w:lang w:val="fr-CH"/>
        </w:rPr>
        <w:t>2.</w:t>
      </w:r>
      <w:r w:rsidRPr="004B444F">
        <w:rPr>
          <w:lang w:val="fr-CH"/>
        </w:rPr>
        <w:tab/>
        <w:t>Coordination et organisation des travaux</w:t>
      </w:r>
      <w:r>
        <w:rPr>
          <w:lang w:val="fr-CH"/>
        </w:rPr>
        <w:t> </w:t>
      </w:r>
      <w:r w:rsidRPr="004B444F">
        <w:rPr>
          <w:lang w:val="fr-CH"/>
        </w:rPr>
        <w:t>:</w:t>
      </w:r>
    </w:p>
    <w:p w14:paraId="20D5FA50" w14:textId="77777777" w:rsidR="004B444F" w:rsidRPr="00273164" w:rsidRDefault="004B444F" w:rsidP="004B444F">
      <w:pPr>
        <w:pStyle w:val="SingleTxt"/>
        <w:tabs>
          <w:tab w:val="clear" w:pos="1742"/>
        </w:tabs>
        <w:ind w:left="1980" w:hanging="713"/>
        <w:jc w:val="left"/>
        <w:rPr>
          <w:sz w:val="24"/>
          <w:szCs w:val="24"/>
          <w:lang w:val="fr-CH"/>
        </w:rPr>
      </w:pPr>
      <w:r w:rsidRPr="004B444F">
        <w:rPr>
          <w:lang w:val="fr-CH"/>
        </w:rPr>
        <w:t>2.1</w:t>
      </w:r>
      <w:r w:rsidRPr="004B444F">
        <w:rPr>
          <w:lang w:val="fr-CH"/>
        </w:rPr>
        <w:tab/>
        <w:t>Rapport de la session du Comité de gestion pour la coordination des travaux (WP.29/AC.2);</w:t>
      </w:r>
    </w:p>
    <w:p w14:paraId="4BF0A096" w14:textId="77777777" w:rsidR="004B444F" w:rsidRPr="00273164" w:rsidRDefault="004B444F" w:rsidP="004B444F">
      <w:pPr>
        <w:pStyle w:val="SingleTxt"/>
        <w:tabs>
          <w:tab w:val="clear" w:pos="1742"/>
        </w:tabs>
        <w:ind w:left="1980" w:hanging="713"/>
        <w:jc w:val="left"/>
        <w:rPr>
          <w:sz w:val="24"/>
          <w:szCs w:val="24"/>
          <w:lang w:val="fr-CH"/>
        </w:rPr>
      </w:pPr>
      <w:r w:rsidRPr="004B444F">
        <w:rPr>
          <w:lang w:val="fr-CH"/>
        </w:rPr>
        <w:t>2.2</w:t>
      </w:r>
      <w:r w:rsidRPr="004B444F">
        <w:rPr>
          <w:lang w:val="fr-CH"/>
        </w:rPr>
        <w:tab/>
        <w:t>Programme de travail, documentation et calendrier des sessions pour 2016;</w:t>
      </w:r>
    </w:p>
    <w:p w14:paraId="694D65F1" w14:textId="77777777" w:rsidR="004B444F" w:rsidRPr="00273164" w:rsidRDefault="004B444F" w:rsidP="004B444F">
      <w:pPr>
        <w:pStyle w:val="SingleTxt"/>
        <w:tabs>
          <w:tab w:val="clear" w:pos="1742"/>
        </w:tabs>
        <w:ind w:left="1980" w:hanging="713"/>
        <w:jc w:val="left"/>
        <w:rPr>
          <w:sz w:val="24"/>
          <w:szCs w:val="24"/>
          <w:lang w:val="fr-CH"/>
        </w:rPr>
      </w:pPr>
      <w:r w:rsidRPr="004B444F">
        <w:rPr>
          <w:lang w:val="fr-CH"/>
        </w:rPr>
        <w:t>2.3</w:t>
      </w:r>
      <w:r w:rsidRPr="004B444F">
        <w:rPr>
          <w:lang w:val="fr-CH"/>
        </w:rPr>
        <w:tab/>
        <w:t>Systèmes de transport intelligents et véhicules autonomes;</w:t>
      </w:r>
    </w:p>
    <w:p w14:paraId="594CCB61" w14:textId="77777777" w:rsidR="004B444F" w:rsidRPr="004B444F" w:rsidRDefault="004B444F" w:rsidP="004B444F">
      <w:pPr>
        <w:pStyle w:val="SingleTxt"/>
        <w:tabs>
          <w:tab w:val="clear" w:pos="1742"/>
          <w:tab w:val="left" w:pos="1980"/>
        </w:tabs>
        <w:jc w:val="left"/>
        <w:rPr>
          <w:lang w:val="fr-CH"/>
        </w:rPr>
      </w:pPr>
      <w:r w:rsidRPr="004B444F">
        <w:rPr>
          <w:lang w:val="fr-CH"/>
        </w:rPr>
        <w:t>3.</w:t>
      </w:r>
      <w:r w:rsidRPr="004B444F">
        <w:rPr>
          <w:lang w:val="fr-CH"/>
        </w:rPr>
        <w:tab/>
        <w:t>Examen des rapports des groupes de travail subsidiaires du Forum mondial</w:t>
      </w:r>
      <w:r>
        <w:rPr>
          <w:lang w:val="fr-CH"/>
        </w:rPr>
        <w:t> </w:t>
      </w:r>
      <w:r w:rsidRPr="004B444F">
        <w:rPr>
          <w:lang w:val="fr-CH"/>
        </w:rPr>
        <w:t>:</w:t>
      </w:r>
    </w:p>
    <w:p w14:paraId="7223399A" w14:textId="77777777" w:rsidR="004B444F" w:rsidRPr="00273164" w:rsidRDefault="004B444F" w:rsidP="004B444F">
      <w:pPr>
        <w:pStyle w:val="SingleTxt"/>
        <w:tabs>
          <w:tab w:val="clear" w:pos="1742"/>
        </w:tabs>
        <w:ind w:left="1980" w:hanging="713"/>
        <w:jc w:val="left"/>
        <w:rPr>
          <w:sz w:val="24"/>
          <w:szCs w:val="24"/>
          <w:lang w:val="fr-CH"/>
        </w:rPr>
      </w:pPr>
      <w:r w:rsidRPr="004B444F">
        <w:rPr>
          <w:lang w:val="fr-CH"/>
        </w:rPr>
        <w:t>3.1</w:t>
      </w:r>
      <w:r w:rsidRPr="004B444F">
        <w:rPr>
          <w:lang w:val="fr-CH"/>
        </w:rPr>
        <w:tab/>
        <w:t>Groupe de travail de l’éclairage et de la signalisation lumineuse (GRE) (soixante-treizième ses</w:t>
      </w:r>
      <w:r w:rsidR="00245FC3">
        <w:rPr>
          <w:lang w:val="fr-CH"/>
        </w:rPr>
        <w:t>sion, 14-17 </w:t>
      </w:r>
      <w:r w:rsidRPr="004B444F">
        <w:rPr>
          <w:lang w:val="fr-CH"/>
        </w:rPr>
        <w:t>avril 2015);</w:t>
      </w:r>
    </w:p>
    <w:p w14:paraId="4C65C254" w14:textId="77777777" w:rsidR="004B444F" w:rsidRPr="00273164" w:rsidRDefault="004B444F" w:rsidP="004B444F">
      <w:pPr>
        <w:pStyle w:val="SingleTxt"/>
        <w:tabs>
          <w:tab w:val="clear" w:pos="1742"/>
        </w:tabs>
        <w:ind w:left="1980" w:hanging="713"/>
        <w:jc w:val="left"/>
        <w:rPr>
          <w:sz w:val="24"/>
          <w:szCs w:val="24"/>
          <w:lang w:val="fr-CH"/>
        </w:rPr>
      </w:pPr>
      <w:r w:rsidRPr="004B444F">
        <w:rPr>
          <w:lang w:val="fr-CH"/>
        </w:rPr>
        <w:t>3.2</w:t>
      </w:r>
      <w:r w:rsidRPr="004B444F">
        <w:rPr>
          <w:lang w:val="fr-CH"/>
        </w:rPr>
        <w:tab/>
        <w:t>Groupe de travail des dispositions générales de sécurité (GRSG) (108</w:t>
      </w:r>
      <w:r w:rsidRPr="00245FC3">
        <w:rPr>
          <w:vertAlign w:val="superscript"/>
          <w:lang w:val="fr-CH"/>
        </w:rPr>
        <w:t>e</w:t>
      </w:r>
      <w:r w:rsidR="00245FC3">
        <w:rPr>
          <w:lang w:val="fr-CH"/>
        </w:rPr>
        <w:t> </w:t>
      </w:r>
      <w:r w:rsidRPr="004B444F">
        <w:rPr>
          <w:lang w:val="fr-CH"/>
        </w:rPr>
        <w:t>session, 4-8 mai 2015);</w:t>
      </w:r>
    </w:p>
    <w:p w14:paraId="76DCF43E" w14:textId="77777777" w:rsidR="004B444F" w:rsidRPr="00273164" w:rsidRDefault="004B444F" w:rsidP="004B444F">
      <w:pPr>
        <w:pStyle w:val="SingleTxt"/>
        <w:tabs>
          <w:tab w:val="clear" w:pos="1742"/>
        </w:tabs>
        <w:ind w:left="1980" w:hanging="713"/>
        <w:jc w:val="left"/>
        <w:rPr>
          <w:sz w:val="24"/>
          <w:szCs w:val="24"/>
          <w:lang w:val="fr-CH"/>
        </w:rPr>
      </w:pPr>
      <w:r w:rsidRPr="004B444F">
        <w:rPr>
          <w:lang w:val="fr-CH"/>
        </w:rPr>
        <w:t>3.3</w:t>
      </w:r>
      <w:r w:rsidRPr="004B444F">
        <w:rPr>
          <w:lang w:val="fr-CH"/>
        </w:rPr>
        <w:tab/>
        <w:t>Groupe de travail de la sécurité passive (GRSP) (cinqua</w:t>
      </w:r>
      <w:r w:rsidR="00245FC3">
        <w:rPr>
          <w:lang w:val="fr-CH"/>
        </w:rPr>
        <w:t xml:space="preserve">nte-septième session, 18-22 mai </w:t>
      </w:r>
      <w:r w:rsidRPr="004B444F">
        <w:rPr>
          <w:lang w:val="fr-CH"/>
        </w:rPr>
        <w:t>2015);</w:t>
      </w:r>
    </w:p>
    <w:p w14:paraId="1592E5AA" w14:textId="77777777" w:rsidR="004B444F" w:rsidRPr="004B444F" w:rsidRDefault="004B444F" w:rsidP="004B444F">
      <w:pPr>
        <w:pStyle w:val="SingleTxt"/>
        <w:tabs>
          <w:tab w:val="clear" w:pos="1742"/>
        </w:tabs>
        <w:ind w:left="1980" w:hanging="713"/>
        <w:jc w:val="left"/>
        <w:rPr>
          <w:lang w:val="fr-CH"/>
        </w:rPr>
      </w:pPr>
      <w:r w:rsidRPr="004B444F">
        <w:rPr>
          <w:lang w:val="fr-CH"/>
        </w:rPr>
        <w:t>3.4</w:t>
      </w:r>
      <w:r w:rsidRPr="004B444F">
        <w:rPr>
          <w:lang w:val="fr-CH"/>
        </w:rPr>
        <w:tab/>
        <w:t>Groupe de travail de la pollution et de l’énergie (GRPE) (soixante et onzième session, 9-12 juin 2015);</w:t>
      </w:r>
    </w:p>
    <w:p w14:paraId="3F81570A" w14:textId="77777777" w:rsidR="004B444F" w:rsidRPr="004B444F" w:rsidRDefault="004B444F" w:rsidP="004B444F">
      <w:pPr>
        <w:pStyle w:val="SingleTxt"/>
        <w:tabs>
          <w:tab w:val="clear" w:pos="1742"/>
        </w:tabs>
        <w:ind w:left="1980" w:hanging="713"/>
        <w:jc w:val="left"/>
        <w:rPr>
          <w:lang w:val="fr-CH"/>
        </w:rPr>
      </w:pPr>
      <w:r w:rsidRPr="004B444F">
        <w:rPr>
          <w:lang w:val="fr-CH"/>
        </w:rPr>
        <w:t>3.5</w:t>
      </w:r>
      <w:r w:rsidRPr="004B444F">
        <w:rPr>
          <w:lang w:val="fr-CH"/>
        </w:rPr>
        <w:tab/>
        <w:t>Faits marquants des dernières sessions</w:t>
      </w:r>
      <w:r w:rsidR="002539D8">
        <w:rPr>
          <w:lang w:val="fr-CH"/>
        </w:rPr>
        <w:t> </w:t>
      </w:r>
      <w:r w:rsidRPr="004B444F">
        <w:rPr>
          <w:lang w:val="fr-CH"/>
        </w:rPr>
        <w:t xml:space="preserve">: </w:t>
      </w:r>
    </w:p>
    <w:p w14:paraId="5FF501E2" w14:textId="77777777" w:rsidR="004B444F" w:rsidRPr="004B444F" w:rsidRDefault="004B444F" w:rsidP="004B444F">
      <w:pPr>
        <w:pStyle w:val="SingleTxt"/>
        <w:tabs>
          <w:tab w:val="clear" w:pos="1742"/>
        </w:tabs>
        <w:ind w:left="1980" w:hanging="713"/>
        <w:jc w:val="left"/>
        <w:rPr>
          <w:lang w:val="fr-CH"/>
        </w:rPr>
      </w:pPr>
      <w:r w:rsidRPr="004B444F">
        <w:rPr>
          <w:lang w:val="fr-CH"/>
        </w:rPr>
        <w:t>3.5.1</w:t>
      </w:r>
      <w:r w:rsidRPr="004B444F">
        <w:rPr>
          <w:lang w:val="fr-CH"/>
        </w:rPr>
        <w:tab/>
        <w:t xml:space="preserve">Groupe de travail du bruit (GRB) (soixante-deuxième session, </w:t>
      </w:r>
      <w:r w:rsidR="00245FC3">
        <w:rPr>
          <w:lang w:val="fr-CH"/>
        </w:rPr>
        <w:br/>
      </w:r>
      <w:r w:rsidRPr="004B444F">
        <w:rPr>
          <w:lang w:val="fr-CH"/>
        </w:rPr>
        <w:t>1</w:t>
      </w:r>
      <w:r w:rsidRPr="00D92993">
        <w:rPr>
          <w:vertAlign w:val="superscript"/>
          <w:lang w:val="fr-CH"/>
        </w:rPr>
        <w:t>er</w:t>
      </w:r>
      <w:r w:rsidRPr="004B444F">
        <w:rPr>
          <w:lang w:val="fr-CH"/>
        </w:rPr>
        <w:t>-3 septembre 2015);</w:t>
      </w:r>
    </w:p>
    <w:p w14:paraId="5556207B" w14:textId="77777777" w:rsidR="004B444F" w:rsidRPr="004B444F" w:rsidRDefault="004B444F" w:rsidP="004B444F">
      <w:pPr>
        <w:pStyle w:val="SingleTxt"/>
        <w:tabs>
          <w:tab w:val="clear" w:pos="1742"/>
        </w:tabs>
        <w:ind w:left="1980" w:hanging="713"/>
        <w:jc w:val="left"/>
        <w:rPr>
          <w:lang w:val="fr-CH"/>
        </w:rPr>
      </w:pPr>
      <w:r w:rsidRPr="004B444F">
        <w:rPr>
          <w:lang w:val="fr-CH"/>
        </w:rPr>
        <w:t>3.5.2</w:t>
      </w:r>
      <w:r w:rsidRPr="004B444F">
        <w:rPr>
          <w:lang w:val="fr-CH"/>
        </w:rPr>
        <w:tab/>
        <w:t xml:space="preserve">Groupe de travail en matière de roulement et de freinage (GRRF) </w:t>
      </w:r>
      <w:r w:rsidR="00245FC3">
        <w:rPr>
          <w:lang w:val="fr-CH"/>
        </w:rPr>
        <w:br/>
      </w:r>
      <w:r w:rsidRPr="004B444F">
        <w:rPr>
          <w:lang w:val="fr-CH"/>
        </w:rPr>
        <w:t>(quatre-vingtième session, 15-18 septembre 2015);</w:t>
      </w:r>
    </w:p>
    <w:p w14:paraId="6428DF4E" w14:textId="77777777" w:rsidR="004B444F" w:rsidRPr="004B444F" w:rsidRDefault="004B444F" w:rsidP="004B444F">
      <w:pPr>
        <w:pStyle w:val="SingleTxt"/>
        <w:tabs>
          <w:tab w:val="clear" w:pos="1742"/>
        </w:tabs>
        <w:ind w:left="1980" w:hanging="713"/>
        <w:jc w:val="left"/>
        <w:rPr>
          <w:lang w:val="fr-CH"/>
        </w:rPr>
      </w:pPr>
      <w:r w:rsidRPr="004B444F">
        <w:rPr>
          <w:lang w:val="fr-CH"/>
        </w:rPr>
        <w:t>3.5.3</w:t>
      </w:r>
      <w:r w:rsidRPr="004B444F">
        <w:rPr>
          <w:lang w:val="fr-CH"/>
        </w:rPr>
        <w:tab/>
        <w:t>Groupe de travail des dispositions générales de sécurité (GRSG) (109</w:t>
      </w:r>
      <w:r w:rsidRPr="00245FC3">
        <w:rPr>
          <w:vertAlign w:val="superscript"/>
          <w:lang w:val="fr-CH"/>
        </w:rPr>
        <w:t>e</w:t>
      </w:r>
      <w:r w:rsidR="00245FC3">
        <w:rPr>
          <w:lang w:val="fr-CH"/>
        </w:rPr>
        <w:t> </w:t>
      </w:r>
      <w:r w:rsidRPr="004B444F">
        <w:rPr>
          <w:lang w:val="fr-CH"/>
        </w:rPr>
        <w:t>session, 29 septembre-2 octobre 2015);</w:t>
      </w:r>
    </w:p>
    <w:p w14:paraId="0F0B9E43" w14:textId="77777777" w:rsidR="004B444F" w:rsidRPr="00273164" w:rsidRDefault="004B444F" w:rsidP="004B444F">
      <w:pPr>
        <w:pStyle w:val="SingleTxt"/>
        <w:tabs>
          <w:tab w:val="clear" w:pos="1742"/>
        </w:tabs>
        <w:ind w:left="1980" w:hanging="713"/>
        <w:jc w:val="left"/>
        <w:rPr>
          <w:sz w:val="24"/>
          <w:szCs w:val="24"/>
          <w:lang w:val="fr-CH"/>
        </w:rPr>
      </w:pPr>
      <w:r w:rsidRPr="004B444F">
        <w:rPr>
          <w:lang w:val="fr-CH"/>
        </w:rPr>
        <w:t>3.5.4</w:t>
      </w:r>
      <w:r w:rsidRPr="004B444F">
        <w:rPr>
          <w:lang w:val="fr-CH"/>
        </w:rPr>
        <w:tab/>
        <w:t>Groupe de travail de l’éclairage et de la signalisation lumineuse (GRE) (soix</w:t>
      </w:r>
      <w:r w:rsidR="00245FC3">
        <w:rPr>
          <w:lang w:val="fr-CH"/>
        </w:rPr>
        <w:t>ante-quatorzième session, 20-23 </w:t>
      </w:r>
      <w:r w:rsidRPr="004B444F">
        <w:rPr>
          <w:lang w:val="fr-CH"/>
        </w:rPr>
        <w:t>octobre 2015).</w:t>
      </w:r>
    </w:p>
    <w:p w14:paraId="4BC32B88" w14:textId="77777777" w:rsidR="004B444F" w:rsidRPr="004B444F" w:rsidRDefault="004B444F" w:rsidP="004B444F">
      <w:pPr>
        <w:pStyle w:val="SingleTxt"/>
        <w:tabs>
          <w:tab w:val="clear" w:pos="1742"/>
        </w:tabs>
        <w:ind w:left="1980" w:hanging="713"/>
        <w:jc w:val="left"/>
        <w:rPr>
          <w:lang w:val="fr-CH"/>
        </w:rPr>
      </w:pPr>
      <w:r w:rsidRPr="004B444F">
        <w:rPr>
          <w:lang w:val="fr-CH"/>
        </w:rPr>
        <w:t>4.</w:t>
      </w:r>
      <w:r w:rsidRPr="004B444F">
        <w:rPr>
          <w:lang w:val="fr-CH"/>
        </w:rPr>
        <w:tab/>
        <w:t>Accord de 1958</w:t>
      </w:r>
      <w:r w:rsidR="00245FC3">
        <w:rPr>
          <w:lang w:val="fr-CH"/>
        </w:rPr>
        <w:t> </w:t>
      </w:r>
      <w:r w:rsidRPr="004B444F">
        <w:rPr>
          <w:lang w:val="fr-CH"/>
        </w:rPr>
        <w:t>:</w:t>
      </w:r>
    </w:p>
    <w:p w14:paraId="1969ED48" w14:textId="77777777" w:rsidR="004B444F" w:rsidRPr="004B444F" w:rsidRDefault="004B444F" w:rsidP="004B444F">
      <w:pPr>
        <w:pStyle w:val="SingleTxt"/>
        <w:tabs>
          <w:tab w:val="clear" w:pos="1742"/>
        </w:tabs>
        <w:ind w:left="1980" w:hanging="713"/>
        <w:jc w:val="left"/>
        <w:rPr>
          <w:lang w:val="fr-CH"/>
        </w:rPr>
      </w:pPr>
      <w:r w:rsidRPr="004B444F">
        <w:rPr>
          <w:lang w:val="fr-CH"/>
        </w:rPr>
        <w:t>4.1</w:t>
      </w:r>
      <w:r w:rsidRPr="004B444F">
        <w:rPr>
          <w:lang w:val="fr-CH"/>
        </w:rPr>
        <w:tab/>
        <w:t>État de l’Accord et des Règlements y annexés;</w:t>
      </w:r>
    </w:p>
    <w:p w14:paraId="0FC093B7" w14:textId="77777777" w:rsidR="004B444F" w:rsidRPr="004B444F" w:rsidRDefault="004B444F" w:rsidP="004B444F">
      <w:pPr>
        <w:pStyle w:val="SingleTxt"/>
        <w:tabs>
          <w:tab w:val="clear" w:pos="1742"/>
        </w:tabs>
        <w:ind w:left="1980" w:hanging="713"/>
        <w:jc w:val="left"/>
        <w:rPr>
          <w:lang w:val="fr-CH"/>
        </w:rPr>
      </w:pPr>
      <w:r w:rsidRPr="004B444F">
        <w:rPr>
          <w:lang w:val="fr-CH"/>
        </w:rPr>
        <w:t>4.2</w:t>
      </w:r>
      <w:r w:rsidRPr="004B444F">
        <w:rPr>
          <w:lang w:val="fr-CH"/>
        </w:rPr>
        <w:tab/>
        <w:t>Orientations demandées par les groupes de travail à propos de questions relatives aux Règlements annexés à l’Accord de 1958</w:t>
      </w:r>
      <w:r w:rsidR="00245FC3">
        <w:rPr>
          <w:lang w:val="fr-CH"/>
        </w:rPr>
        <w:t> </w:t>
      </w:r>
      <w:r w:rsidRPr="004B444F">
        <w:rPr>
          <w:lang w:val="fr-CH"/>
        </w:rPr>
        <w:t>:</w:t>
      </w:r>
    </w:p>
    <w:p w14:paraId="69EF7B91" w14:textId="77777777" w:rsidR="004B444F" w:rsidRPr="004B444F" w:rsidRDefault="004B444F" w:rsidP="004B444F">
      <w:pPr>
        <w:pStyle w:val="SingleTxt"/>
        <w:tabs>
          <w:tab w:val="clear" w:pos="1742"/>
        </w:tabs>
        <w:ind w:left="1980" w:hanging="713"/>
        <w:jc w:val="left"/>
        <w:rPr>
          <w:lang w:val="fr-CH"/>
        </w:rPr>
      </w:pPr>
      <w:r w:rsidRPr="004B444F">
        <w:rPr>
          <w:lang w:val="fr-CH"/>
        </w:rPr>
        <w:t>4.2.1</w:t>
      </w:r>
      <w:r w:rsidRPr="004B444F">
        <w:rPr>
          <w:lang w:val="fr-CH"/>
        </w:rPr>
        <w:tab/>
        <w:t>Reproduction de normes privées et renvois à celles-ci dans les Règlements, les Règlements techniques mondiaux et les Règles de l’ONU;</w:t>
      </w:r>
    </w:p>
    <w:p w14:paraId="23644A56" w14:textId="77777777" w:rsidR="004B444F" w:rsidRPr="004B444F" w:rsidRDefault="004B444F" w:rsidP="004B444F">
      <w:pPr>
        <w:pStyle w:val="SingleTxt"/>
        <w:tabs>
          <w:tab w:val="clear" w:pos="1742"/>
        </w:tabs>
        <w:ind w:left="1980" w:hanging="713"/>
        <w:jc w:val="left"/>
        <w:rPr>
          <w:lang w:val="fr-CH"/>
        </w:rPr>
      </w:pPr>
      <w:r w:rsidRPr="004B444F">
        <w:rPr>
          <w:lang w:val="fr-CH"/>
        </w:rPr>
        <w:t>4.2.2</w:t>
      </w:r>
      <w:r w:rsidRPr="004B444F">
        <w:rPr>
          <w:lang w:val="fr-CH"/>
        </w:rPr>
        <w:tab/>
        <w:t>Orientations relatives aux amendements aux Règlements annexés à l’Accord de 1958;</w:t>
      </w:r>
    </w:p>
    <w:p w14:paraId="598484DB" w14:textId="77777777" w:rsidR="004B444F" w:rsidRPr="004B444F" w:rsidRDefault="004B444F" w:rsidP="004B444F">
      <w:pPr>
        <w:pStyle w:val="SingleTxt"/>
        <w:tabs>
          <w:tab w:val="clear" w:pos="1742"/>
        </w:tabs>
        <w:ind w:left="1980" w:hanging="713"/>
        <w:jc w:val="left"/>
        <w:rPr>
          <w:lang w:val="fr-CH"/>
        </w:rPr>
      </w:pPr>
      <w:r w:rsidRPr="004B444F">
        <w:rPr>
          <w:lang w:val="fr-CH"/>
        </w:rPr>
        <w:t>4.2.3</w:t>
      </w:r>
      <w:r w:rsidRPr="004B444F">
        <w:rPr>
          <w:lang w:val="fr-CH"/>
        </w:rPr>
        <w:tab/>
        <w:t>Orientations relatives à l’application de dispositions nationales supplémentaires;</w:t>
      </w:r>
    </w:p>
    <w:p w14:paraId="4BE9A790" w14:textId="77777777" w:rsidR="004B444F" w:rsidRPr="004B444F" w:rsidRDefault="004B444F" w:rsidP="004B444F">
      <w:pPr>
        <w:pStyle w:val="SingleTxt"/>
        <w:tabs>
          <w:tab w:val="clear" w:pos="1742"/>
        </w:tabs>
        <w:ind w:left="1980" w:hanging="713"/>
        <w:jc w:val="left"/>
        <w:rPr>
          <w:lang w:val="fr-CH"/>
        </w:rPr>
      </w:pPr>
      <w:r w:rsidRPr="004B444F">
        <w:rPr>
          <w:lang w:val="fr-CH"/>
        </w:rPr>
        <w:t>4.3</w:t>
      </w:r>
      <w:r w:rsidRPr="004B444F">
        <w:rPr>
          <w:lang w:val="fr-CH"/>
        </w:rPr>
        <w:tab/>
        <w:t>Mise au point d’une homologation de type internationale de l’</w:t>
      </w:r>
      <w:r w:rsidR="00245FC3">
        <w:rPr>
          <w:lang w:val="fr-CH"/>
        </w:rPr>
        <w:t xml:space="preserve">ensemble du véhicule </w:t>
      </w:r>
      <w:r w:rsidRPr="004B444F">
        <w:rPr>
          <w:lang w:val="fr-CH"/>
        </w:rPr>
        <w:t>(IWVTA);</w:t>
      </w:r>
    </w:p>
    <w:p w14:paraId="5DCE2FA1" w14:textId="77777777" w:rsidR="004B444F" w:rsidRPr="004B444F" w:rsidRDefault="004B444F" w:rsidP="004B444F">
      <w:pPr>
        <w:pStyle w:val="SingleTxt"/>
        <w:tabs>
          <w:tab w:val="clear" w:pos="1742"/>
        </w:tabs>
        <w:ind w:left="1980" w:hanging="713"/>
        <w:jc w:val="left"/>
        <w:rPr>
          <w:lang w:val="fr-CH"/>
        </w:rPr>
      </w:pPr>
      <w:r w:rsidRPr="004B444F">
        <w:rPr>
          <w:lang w:val="fr-CH"/>
        </w:rPr>
        <w:t>4.4</w:t>
      </w:r>
      <w:r w:rsidRPr="004B444F">
        <w:rPr>
          <w:lang w:val="fr-CH"/>
        </w:rPr>
        <w:tab/>
        <w:t>Examen du projet de révision 3 de l’Accord de 1958;</w:t>
      </w:r>
    </w:p>
    <w:p w14:paraId="4A06180B" w14:textId="77777777" w:rsidR="004B444F" w:rsidRPr="004B444F" w:rsidRDefault="004B444F" w:rsidP="004B444F">
      <w:pPr>
        <w:pStyle w:val="SingleTxt"/>
        <w:tabs>
          <w:tab w:val="clear" w:pos="1742"/>
        </w:tabs>
        <w:ind w:left="1980" w:hanging="713"/>
        <w:jc w:val="left"/>
        <w:rPr>
          <w:lang w:val="fr-CH"/>
        </w:rPr>
      </w:pPr>
      <w:r w:rsidRPr="004B444F">
        <w:rPr>
          <w:lang w:val="fr-CH"/>
        </w:rPr>
        <w:lastRenderedPageBreak/>
        <w:t>4.5</w:t>
      </w:r>
      <w:r w:rsidRPr="004B444F">
        <w:rPr>
          <w:lang w:val="fr-CH"/>
        </w:rPr>
        <w:tab/>
        <w:t>Établissement d’une base de données électronique pour l’échange de renseignements sur les homologations de type (DETA);</w:t>
      </w:r>
    </w:p>
    <w:p w14:paraId="66D52EB1" w14:textId="77777777" w:rsidR="004B444F" w:rsidRPr="004B444F" w:rsidRDefault="004B444F" w:rsidP="004B444F">
      <w:pPr>
        <w:pStyle w:val="SingleTxt"/>
        <w:tabs>
          <w:tab w:val="clear" w:pos="1742"/>
        </w:tabs>
        <w:ind w:left="1980" w:hanging="713"/>
        <w:jc w:val="left"/>
        <w:rPr>
          <w:lang w:val="fr-CH"/>
        </w:rPr>
      </w:pPr>
      <w:r w:rsidRPr="004B444F">
        <w:rPr>
          <w:lang w:val="fr-CH"/>
        </w:rPr>
        <w:t>4.6</w:t>
      </w:r>
      <w:r w:rsidRPr="004B444F">
        <w:rPr>
          <w:lang w:val="fr-CH"/>
        </w:rPr>
        <w:tab/>
        <w:t>Examen de projets d’amendements à des Règlements existants, proposés par le GRE</w:t>
      </w:r>
      <w:r w:rsidR="002539D8">
        <w:rPr>
          <w:lang w:val="fr-CH"/>
        </w:rPr>
        <w:t> </w:t>
      </w:r>
      <w:r w:rsidRPr="004B444F">
        <w:rPr>
          <w:lang w:val="fr-CH"/>
        </w:rPr>
        <w:t>:</w:t>
      </w:r>
    </w:p>
    <w:p w14:paraId="1B6D2E32" w14:textId="77777777" w:rsidR="004B444F" w:rsidRPr="004B444F" w:rsidRDefault="004B444F" w:rsidP="004B444F">
      <w:pPr>
        <w:pStyle w:val="SingleTxt"/>
        <w:tabs>
          <w:tab w:val="clear" w:pos="1742"/>
        </w:tabs>
        <w:ind w:left="1980" w:hanging="713"/>
        <w:jc w:val="left"/>
        <w:rPr>
          <w:lang w:val="fr-CH"/>
        </w:rPr>
      </w:pPr>
      <w:r w:rsidRPr="004B444F">
        <w:rPr>
          <w:lang w:val="fr-CH"/>
        </w:rPr>
        <w:t>4.6.1</w:t>
      </w:r>
      <w:r w:rsidRPr="004B444F">
        <w:rPr>
          <w:lang w:val="fr-CH"/>
        </w:rPr>
        <w:tab/>
        <w:t>Proposition de rectificatif 1 au complément 8 à la série 01 d’amendements au Règlement n</w:t>
      </w:r>
      <w:r w:rsidR="00245FC3" w:rsidRPr="00245FC3">
        <w:rPr>
          <w:vertAlign w:val="superscript"/>
          <w:lang w:val="fr-CH"/>
        </w:rPr>
        <w:t>o</w:t>
      </w:r>
      <w:r w:rsidR="00245FC3">
        <w:rPr>
          <w:lang w:val="fr-CH"/>
        </w:rPr>
        <w:t> 74 [</w:t>
      </w:r>
      <w:r w:rsidRPr="004B444F">
        <w:rPr>
          <w:lang w:val="fr-CH"/>
        </w:rPr>
        <w:t>Installation des dispositifs d’éclairage et de signalisation lumineuse</w:t>
      </w:r>
      <w:r w:rsidR="00245FC3">
        <w:rPr>
          <w:lang w:val="fr-CH"/>
        </w:rPr>
        <w:t xml:space="preserve"> (cyclomoteurs)]</w:t>
      </w:r>
      <w:r w:rsidRPr="004B444F">
        <w:rPr>
          <w:lang w:val="fr-CH"/>
        </w:rPr>
        <w:t>;</w:t>
      </w:r>
    </w:p>
    <w:p w14:paraId="4691EB3C" w14:textId="77777777" w:rsidR="004B444F" w:rsidRPr="004B444F" w:rsidRDefault="004B444F" w:rsidP="004B444F">
      <w:pPr>
        <w:pStyle w:val="SingleTxt"/>
        <w:tabs>
          <w:tab w:val="clear" w:pos="1742"/>
        </w:tabs>
        <w:ind w:left="1980" w:hanging="713"/>
        <w:jc w:val="left"/>
        <w:rPr>
          <w:lang w:val="fr-CH"/>
        </w:rPr>
      </w:pPr>
      <w:r w:rsidRPr="004B444F">
        <w:rPr>
          <w:lang w:val="fr-CH"/>
        </w:rPr>
        <w:t>4.6.2</w:t>
      </w:r>
      <w:r w:rsidRPr="004B444F">
        <w:rPr>
          <w:lang w:val="fr-CH"/>
        </w:rPr>
        <w:tab/>
        <w:t xml:space="preserve">Proposition de complément 7 à la série 01 d’amendements au </w:t>
      </w:r>
      <w:r w:rsidR="00245FC3">
        <w:rPr>
          <w:lang w:val="fr-CH"/>
        </w:rPr>
        <w:t>Règlement n</w:t>
      </w:r>
      <w:r w:rsidR="00245FC3" w:rsidRPr="00245FC3">
        <w:rPr>
          <w:vertAlign w:val="superscript"/>
          <w:lang w:val="fr-CH"/>
        </w:rPr>
        <w:t>o</w:t>
      </w:r>
      <w:r w:rsidR="00245FC3">
        <w:rPr>
          <w:lang w:val="fr-CH"/>
        </w:rPr>
        <w:t> </w:t>
      </w:r>
      <w:r w:rsidRPr="004B444F">
        <w:rPr>
          <w:lang w:val="fr-CH"/>
        </w:rPr>
        <w:t>98 (Projecteurs de véhicules à sources lumineuses à décharge);</w:t>
      </w:r>
    </w:p>
    <w:p w14:paraId="66FA4A0A" w14:textId="77777777" w:rsidR="004B444F" w:rsidRPr="004B444F" w:rsidRDefault="004B444F" w:rsidP="004B444F">
      <w:pPr>
        <w:pStyle w:val="SingleTxt"/>
        <w:tabs>
          <w:tab w:val="clear" w:pos="1742"/>
        </w:tabs>
        <w:ind w:left="1980" w:hanging="713"/>
        <w:jc w:val="left"/>
        <w:rPr>
          <w:lang w:val="fr-CH"/>
        </w:rPr>
      </w:pPr>
      <w:r w:rsidRPr="004B444F">
        <w:rPr>
          <w:lang w:val="fr-CH"/>
        </w:rPr>
        <w:t>4.6.3</w:t>
      </w:r>
      <w:r w:rsidRPr="004B444F">
        <w:rPr>
          <w:lang w:val="fr-CH"/>
        </w:rPr>
        <w:tab/>
        <w:t>Proposition de complément 11 au Règlement n</w:t>
      </w:r>
      <w:r w:rsidR="00245FC3" w:rsidRPr="00245FC3">
        <w:rPr>
          <w:vertAlign w:val="superscript"/>
          <w:lang w:val="fr-CH"/>
        </w:rPr>
        <w:t>o</w:t>
      </w:r>
      <w:r w:rsidR="00245FC3">
        <w:rPr>
          <w:lang w:val="fr-CH"/>
        </w:rPr>
        <w:t> </w:t>
      </w:r>
      <w:r w:rsidRPr="004B444F">
        <w:rPr>
          <w:lang w:val="fr-CH"/>
        </w:rPr>
        <w:t>99 (Sources lumineuses à décharge);</w:t>
      </w:r>
    </w:p>
    <w:p w14:paraId="2AF75B65" w14:textId="77777777" w:rsidR="004B444F" w:rsidRPr="004B444F" w:rsidRDefault="004B444F" w:rsidP="004B444F">
      <w:pPr>
        <w:pStyle w:val="SingleTxt"/>
        <w:tabs>
          <w:tab w:val="clear" w:pos="1742"/>
        </w:tabs>
        <w:ind w:left="1980" w:hanging="713"/>
        <w:jc w:val="left"/>
        <w:rPr>
          <w:lang w:val="fr-CH"/>
        </w:rPr>
      </w:pPr>
      <w:r w:rsidRPr="004B444F">
        <w:rPr>
          <w:lang w:val="fr-CH"/>
        </w:rPr>
        <w:t>4.7</w:t>
      </w:r>
      <w:r w:rsidRPr="004B444F">
        <w:rPr>
          <w:lang w:val="fr-CH"/>
        </w:rPr>
        <w:tab/>
        <w:t>Examen de projets d’amendements à des Règlements existants, proposés par le GRSG</w:t>
      </w:r>
      <w:r w:rsidR="002539D8">
        <w:rPr>
          <w:lang w:val="fr-CH"/>
        </w:rPr>
        <w:t> </w:t>
      </w:r>
      <w:r w:rsidRPr="004B444F">
        <w:rPr>
          <w:lang w:val="fr-CH"/>
        </w:rPr>
        <w:t>:</w:t>
      </w:r>
    </w:p>
    <w:p w14:paraId="6E79EB89" w14:textId="77777777" w:rsidR="004B444F" w:rsidRPr="004B444F" w:rsidRDefault="004B444F" w:rsidP="004B444F">
      <w:pPr>
        <w:pStyle w:val="SingleTxt"/>
        <w:tabs>
          <w:tab w:val="clear" w:pos="1742"/>
        </w:tabs>
        <w:ind w:left="1980" w:hanging="713"/>
        <w:jc w:val="left"/>
        <w:rPr>
          <w:lang w:val="fr-CH"/>
        </w:rPr>
      </w:pPr>
      <w:r w:rsidRPr="004B444F">
        <w:rPr>
          <w:lang w:val="fr-CH"/>
        </w:rPr>
        <w:t>4.7.1</w:t>
      </w:r>
      <w:r w:rsidRPr="004B444F">
        <w:rPr>
          <w:lang w:val="fr-CH"/>
        </w:rPr>
        <w:tab/>
        <w:t>Proposition de complément 3 à la série 03 d’amendements au Règlement n</w:t>
      </w:r>
      <w:r w:rsidR="00245FC3" w:rsidRPr="00245FC3">
        <w:rPr>
          <w:vertAlign w:val="superscript"/>
          <w:lang w:val="fr-CH"/>
        </w:rPr>
        <w:t>o</w:t>
      </w:r>
      <w:r w:rsidR="00245FC3">
        <w:rPr>
          <w:lang w:val="fr-CH"/>
        </w:rPr>
        <w:t> </w:t>
      </w:r>
      <w:r w:rsidRPr="004B444F">
        <w:rPr>
          <w:lang w:val="fr-CH"/>
        </w:rPr>
        <w:t>26 (Saillies extérieures des voitures particulières);</w:t>
      </w:r>
    </w:p>
    <w:p w14:paraId="564DC94D" w14:textId="77777777" w:rsidR="004B444F" w:rsidRPr="004B444F" w:rsidRDefault="004B444F" w:rsidP="004B444F">
      <w:pPr>
        <w:pStyle w:val="SingleTxt"/>
        <w:tabs>
          <w:tab w:val="clear" w:pos="1742"/>
        </w:tabs>
        <w:ind w:left="1980" w:hanging="713"/>
        <w:jc w:val="left"/>
        <w:rPr>
          <w:lang w:val="fr-CH"/>
        </w:rPr>
      </w:pPr>
      <w:r w:rsidRPr="004B444F">
        <w:rPr>
          <w:lang w:val="fr-CH"/>
        </w:rPr>
        <w:t>4.7.2</w:t>
      </w:r>
      <w:r w:rsidRPr="004B444F">
        <w:rPr>
          <w:lang w:val="fr-CH"/>
        </w:rPr>
        <w:tab/>
        <w:t>Proposition de série 01 d’amendements au Règlement n</w:t>
      </w:r>
      <w:r w:rsidR="00245FC3" w:rsidRPr="00245FC3">
        <w:rPr>
          <w:vertAlign w:val="superscript"/>
          <w:lang w:val="fr-CH"/>
        </w:rPr>
        <w:t>o</w:t>
      </w:r>
      <w:r w:rsidR="00245FC3">
        <w:rPr>
          <w:lang w:val="fr-CH"/>
        </w:rPr>
        <w:t> </w:t>
      </w:r>
      <w:r w:rsidRPr="004B444F">
        <w:rPr>
          <w:lang w:val="fr-CH"/>
        </w:rPr>
        <w:t>39 (Indicateur de vitesse et compteur kilométrique);</w:t>
      </w:r>
    </w:p>
    <w:p w14:paraId="0130636C" w14:textId="77777777" w:rsidR="004B444F" w:rsidRPr="004B444F" w:rsidRDefault="004B444F" w:rsidP="004B444F">
      <w:pPr>
        <w:pStyle w:val="SingleTxt"/>
        <w:tabs>
          <w:tab w:val="clear" w:pos="1742"/>
        </w:tabs>
        <w:ind w:left="1980" w:hanging="713"/>
        <w:jc w:val="left"/>
        <w:rPr>
          <w:lang w:val="fr-CH"/>
        </w:rPr>
      </w:pPr>
      <w:r w:rsidRPr="004B444F">
        <w:rPr>
          <w:lang w:val="fr-CH"/>
        </w:rPr>
        <w:t>4.7.3</w:t>
      </w:r>
      <w:r w:rsidRPr="004B444F">
        <w:rPr>
          <w:lang w:val="fr-CH"/>
        </w:rPr>
        <w:tab/>
        <w:t>Proposition de complément 2 à la série 04 d’amendements au Règlement n</w:t>
      </w:r>
      <w:r w:rsidR="00245FC3" w:rsidRPr="00245FC3">
        <w:rPr>
          <w:vertAlign w:val="superscript"/>
          <w:lang w:val="fr-CH"/>
        </w:rPr>
        <w:t>o</w:t>
      </w:r>
      <w:r w:rsidR="00245FC3">
        <w:rPr>
          <w:lang w:val="fr-CH"/>
        </w:rPr>
        <w:t> </w:t>
      </w:r>
      <w:r w:rsidRPr="004B444F">
        <w:rPr>
          <w:lang w:val="fr-CH"/>
        </w:rPr>
        <w:t>46 (Dispositifs de vision indirecte);</w:t>
      </w:r>
    </w:p>
    <w:p w14:paraId="3862CE8C" w14:textId="77777777" w:rsidR="004B444F" w:rsidRPr="004B444F" w:rsidRDefault="004B444F" w:rsidP="004B444F">
      <w:pPr>
        <w:pStyle w:val="SingleTxt"/>
        <w:tabs>
          <w:tab w:val="clear" w:pos="1742"/>
        </w:tabs>
        <w:ind w:left="1980" w:hanging="713"/>
        <w:jc w:val="left"/>
        <w:rPr>
          <w:lang w:val="fr-CH"/>
        </w:rPr>
      </w:pPr>
      <w:r w:rsidRPr="004B444F">
        <w:rPr>
          <w:lang w:val="fr-CH"/>
        </w:rPr>
        <w:t>4.7.4</w:t>
      </w:r>
      <w:r w:rsidRPr="004B444F">
        <w:rPr>
          <w:lang w:val="fr-CH"/>
        </w:rPr>
        <w:tab/>
        <w:t>Proposition de série 3 d’amendements au Règlement n</w:t>
      </w:r>
      <w:r w:rsidR="00245FC3" w:rsidRPr="00245FC3">
        <w:rPr>
          <w:vertAlign w:val="superscript"/>
          <w:lang w:val="fr-CH"/>
        </w:rPr>
        <w:t>o</w:t>
      </w:r>
      <w:r w:rsidR="00245FC3">
        <w:rPr>
          <w:lang w:val="fr-CH"/>
        </w:rPr>
        <w:t> </w:t>
      </w:r>
      <w:r w:rsidRPr="004B444F">
        <w:rPr>
          <w:lang w:val="fr-CH"/>
        </w:rPr>
        <w:t>58 (Dispositifs arrière de protection antiencastrement);</w:t>
      </w:r>
    </w:p>
    <w:p w14:paraId="419AA00F" w14:textId="77777777" w:rsidR="004B444F" w:rsidRPr="004B444F" w:rsidRDefault="004B444F" w:rsidP="004B444F">
      <w:pPr>
        <w:pStyle w:val="SingleTxt"/>
        <w:tabs>
          <w:tab w:val="clear" w:pos="1742"/>
        </w:tabs>
        <w:ind w:left="1980" w:hanging="713"/>
        <w:jc w:val="left"/>
        <w:rPr>
          <w:lang w:val="fr-CH"/>
        </w:rPr>
      </w:pPr>
      <w:r w:rsidRPr="004B444F">
        <w:rPr>
          <w:lang w:val="fr-CH"/>
        </w:rPr>
        <w:t>4.7.5</w:t>
      </w:r>
      <w:r w:rsidRPr="004B444F">
        <w:rPr>
          <w:lang w:val="fr-CH"/>
        </w:rPr>
        <w:tab/>
        <w:t>Proposition de complément 3 au Règlement n</w:t>
      </w:r>
      <w:r w:rsidR="00245FC3" w:rsidRPr="00245FC3">
        <w:rPr>
          <w:vertAlign w:val="superscript"/>
          <w:lang w:val="fr-CH"/>
        </w:rPr>
        <w:t>o</w:t>
      </w:r>
      <w:r w:rsidR="00245FC3">
        <w:rPr>
          <w:lang w:val="fr-CH"/>
        </w:rPr>
        <w:t> </w:t>
      </w:r>
      <w:r w:rsidRPr="004B444F">
        <w:rPr>
          <w:lang w:val="fr-CH"/>
        </w:rPr>
        <w:t>61 (Saillies extérieures des véhicules utilitaires);</w:t>
      </w:r>
    </w:p>
    <w:p w14:paraId="63FB4487" w14:textId="77777777" w:rsidR="004B444F" w:rsidRPr="004B444F" w:rsidRDefault="004B444F" w:rsidP="004B444F">
      <w:pPr>
        <w:pStyle w:val="SingleTxt"/>
        <w:tabs>
          <w:tab w:val="clear" w:pos="1742"/>
        </w:tabs>
        <w:ind w:left="1980" w:hanging="713"/>
        <w:jc w:val="left"/>
        <w:rPr>
          <w:lang w:val="fr-CH"/>
        </w:rPr>
      </w:pPr>
      <w:r w:rsidRPr="004B444F">
        <w:rPr>
          <w:lang w:val="fr-CH"/>
        </w:rPr>
        <w:t>4.7.6</w:t>
      </w:r>
      <w:r w:rsidRPr="004B444F">
        <w:rPr>
          <w:lang w:val="fr-CH"/>
        </w:rPr>
        <w:tab/>
        <w:t>Proposition de complément 8 à la série 01 d’amendements au Règlement n</w:t>
      </w:r>
      <w:r w:rsidR="00245FC3" w:rsidRPr="00245FC3">
        <w:rPr>
          <w:vertAlign w:val="superscript"/>
          <w:lang w:val="fr-CH"/>
        </w:rPr>
        <w:t>o</w:t>
      </w:r>
      <w:r w:rsidR="00245FC3">
        <w:rPr>
          <w:lang w:val="fr-CH"/>
        </w:rPr>
        <w:t> </w:t>
      </w:r>
      <w:r w:rsidRPr="004B444F">
        <w:rPr>
          <w:lang w:val="fr-CH"/>
        </w:rPr>
        <w:t>97 (Systèmes d’alarme pour véhicules);</w:t>
      </w:r>
    </w:p>
    <w:p w14:paraId="3980CA28" w14:textId="77777777" w:rsidR="004B444F" w:rsidRPr="00245FC3" w:rsidRDefault="004B444F" w:rsidP="004B444F">
      <w:pPr>
        <w:pStyle w:val="SingleTxt"/>
        <w:tabs>
          <w:tab w:val="clear" w:pos="1742"/>
        </w:tabs>
        <w:ind w:left="1980" w:hanging="713"/>
        <w:jc w:val="left"/>
        <w:rPr>
          <w:lang w:val="fr-CH"/>
        </w:rPr>
      </w:pPr>
      <w:r w:rsidRPr="004B444F">
        <w:rPr>
          <w:lang w:val="fr-CH"/>
        </w:rPr>
        <w:t>4.7.7</w:t>
      </w:r>
      <w:r w:rsidRPr="004B444F">
        <w:rPr>
          <w:lang w:val="fr-CH"/>
        </w:rPr>
        <w:tab/>
        <w:t>Proposition de complément 4 à la série 06 d’amendements au Règlement n</w:t>
      </w:r>
      <w:r w:rsidR="00245FC3" w:rsidRPr="00245FC3">
        <w:rPr>
          <w:vertAlign w:val="superscript"/>
          <w:lang w:val="fr-CH"/>
        </w:rPr>
        <w:t>o</w:t>
      </w:r>
      <w:r w:rsidR="00245FC3">
        <w:rPr>
          <w:lang w:val="fr-CH"/>
        </w:rPr>
        <w:t> </w:t>
      </w:r>
      <w:r w:rsidRPr="004B444F">
        <w:rPr>
          <w:lang w:val="fr-CH"/>
        </w:rPr>
        <w:t>107 (Véhicules des catégories M</w:t>
      </w:r>
      <w:r w:rsidRPr="00D92993">
        <w:rPr>
          <w:vertAlign w:val="subscript"/>
          <w:lang w:val="fr-CH"/>
        </w:rPr>
        <w:t>2</w:t>
      </w:r>
      <w:r w:rsidRPr="004B444F">
        <w:rPr>
          <w:lang w:val="fr-CH"/>
        </w:rPr>
        <w:t xml:space="preserve"> et M</w:t>
      </w:r>
      <w:r w:rsidRPr="00D92993">
        <w:rPr>
          <w:vertAlign w:val="subscript"/>
          <w:lang w:val="fr-CH"/>
        </w:rPr>
        <w:t>3</w:t>
      </w:r>
      <w:r w:rsidRPr="004B444F">
        <w:rPr>
          <w:lang w:val="fr-CH"/>
        </w:rPr>
        <w:t>);</w:t>
      </w:r>
    </w:p>
    <w:p w14:paraId="1CD83594" w14:textId="77777777" w:rsidR="004B444F" w:rsidRPr="00245FC3" w:rsidRDefault="004B444F" w:rsidP="00245FC3">
      <w:pPr>
        <w:pStyle w:val="SingleTxt"/>
        <w:tabs>
          <w:tab w:val="clear" w:pos="1742"/>
        </w:tabs>
        <w:ind w:left="1980" w:hanging="713"/>
        <w:jc w:val="left"/>
        <w:rPr>
          <w:lang w:val="fr-CH"/>
        </w:rPr>
      </w:pPr>
      <w:r w:rsidRPr="00245FC3">
        <w:rPr>
          <w:lang w:val="fr-CH"/>
        </w:rPr>
        <w:t>4.7.8</w:t>
      </w:r>
      <w:r w:rsidRPr="00245FC3">
        <w:rPr>
          <w:lang w:val="fr-CH"/>
        </w:rPr>
        <w:tab/>
        <w:t>Proposition de complément 4 à la série 01 d’amendements au Règlement n</w:t>
      </w:r>
      <w:r w:rsidR="00245FC3" w:rsidRPr="00245FC3">
        <w:rPr>
          <w:vertAlign w:val="superscript"/>
          <w:lang w:val="fr-CH"/>
        </w:rPr>
        <w:t>o</w:t>
      </w:r>
      <w:r w:rsidR="00245FC3">
        <w:rPr>
          <w:lang w:val="fr-CH"/>
        </w:rPr>
        <w:t> </w:t>
      </w:r>
      <w:r w:rsidRPr="00245FC3">
        <w:rPr>
          <w:lang w:val="fr-CH"/>
        </w:rPr>
        <w:t>110 (Organes spéciaux pour l’alimentation du moteur au CNC et/ou au GNL);</w:t>
      </w:r>
    </w:p>
    <w:p w14:paraId="2D8C2876" w14:textId="77777777" w:rsidR="004B444F" w:rsidRPr="00245FC3" w:rsidRDefault="004B444F" w:rsidP="00245FC3">
      <w:pPr>
        <w:pStyle w:val="SingleTxt"/>
        <w:tabs>
          <w:tab w:val="clear" w:pos="1742"/>
        </w:tabs>
        <w:ind w:left="1980" w:hanging="713"/>
        <w:jc w:val="left"/>
        <w:rPr>
          <w:lang w:val="fr-CH"/>
        </w:rPr>
      </w:pPr>
      <w:r w:rsidRPr="00245FC3">
        <w:rPr>
          <w:lang w:val="fr-CH"/>
        </w:rPr>
        <w:t>4.7.9</w:t>
      </w:r>
      <w:r w:rsidRPr="00245FC3">
        <w:rPr>
          <w:lang w:val="fr-CH"/>
        </w:rPr>
        <w:tab/>
        <w:t>Proposition de série 02 d’amendements au Règlement n</w:t>
      </w:r>
      <w:r w:rsidR="00245FC3" w:rsidRPr="00245FC3">
        <w:rPr>
          <w:vertAlign w:val="superscript"/>
          <w:lang w:val="fr-CH"/>
        </w:rPr>
        <w:t>o</w:t>
      </w:r>
      <w:r w:rsidR="00245FC3">
        <w:rPr>
          <w:lang w:val="fr-CH"/>
        </w:rPr>
        <w:t> </w:t>
      </w:r>
      <w:r w:rsidRPr="00245FC3">
        <w:rPr>
          <w:lang w:val="fr-CH"/>
        </w:rPr>
        <w:t>110 (Organes spéciaux pour l’alimentation du moteur au CNC et/ou au GNL);</w:t>
      </w:r>
    </w:p>
    <w:p w14:paraId="74F90B75" w14:textId="77777777" w:rsidR="004B444F" w:rsidRPr="00245FC3" w:rsidRDefault="004B444F" w:rsidP="00245FC3">
      <w:pPr>
        <w:pStyle w:val="SingleTxt"/>
        <w:tabs>
          <w:tab w:val="clear" w:pos="1742"/>
        </w:tabs>
        <w:ind w:left="1980" w:hanging="713"/>
        <w:jc w:val="left"/>
        <w:rPr>
          <w:lang w:val="fr-CH"/>
        </w:rPr>
      </w:pPr>
      <w:r w:rsidRPr="00245FC3">
        <w:rPr>
          <w:lang w:val="fr-CH"/>
        </w:rPr>
        <w:t>4.7.10</w:t>
      </w:r>
      <w:r w:rsidRPr="00245FC3">
        <w:rPr>
          <w:lang w:val="fr-CH"/>
        </w:rPr>
        <w:tab/>
        <w:t>Proposition de complément 5 au Règlement n</w:t>
      </w:r>
      <w:r w:rsidR="00245FC3" w:rsidRPr="00245FC3">
        <w:rPr>
          <w:vertAlign w:val="superscript"/>
          <w:lang w:val="fr-CH"/>
        </w:rPr>
        <w:t>o</w:t>
      </w:r>
      <w:r w:rsidR="00245FC3">
        <w:rPr>
          <w:lang w:val="fr-CH"/>
        </w:rPr>
        <w:t> </w:t>
      </w:r>
      <w:r w:rsidRPr="00245FC3">
        <w:rPr>
          <w:lang w:val="fr-CH"/>
        </w:rPr>
        <w:t>116 (Dispositifs antivol et systèmes d’alarme);</w:t>
      </w:r>
    </w:p>
    <w:p w14:paraId="11398A7B" w14:textId="77777777" w:rsidR="004B444F" w:rsidRPr="00245FC3" w:rsidRDefault="004B444F" w:rsidP="00245FC3">
      <w:pPr>
        <w:pStyle w:val="SingleTxt"/>
        <w:tabs>
          <w:tab w:val="clear" w:pos="1742"/>
        </w:tabs>
        <w:ind w:left="1980" w:hanging="713"/>
        <w:jc w:val="left"/>
        <w:rPr>
          <w:lang w:val="fr-CH"/>
        </w:rPr>
      </w:pPr>
      <w:r w:rsidRPr="00245FC3">
        <w:rPr>
          <w:lang w:val="fr-CH"/>
        </w:rPr>
        <w:t>4.7.11</w:t>
      </w:r>
      <w:r w:rsidRPr="00245FC3">
        <w:rPr>
          <w:lang w:val="fr-CH"/>
        </w:rPr>
        <w:tab/>
        <w:t>Proposition de complément 4 à la série 05 d’amendements au Règlement n</w:t>
      </w:r>
      <w:r w:rsidR="00245FC3" w:rsidRPr="00245FC3">
        <w:rPr>
          <w:vertAlign w:val="superscript"/>
          <w:lang w:val="fr-CH"/>
        </w:rPr>
        <w:t>o</w:t>
      </w:r>
      <w:r w:rsidR="00245FC3">
        <w:rPr>
          <w:lang w:val="fr-CH"/>
        </w:rPr>
        <w:t> </w:t>
      </w:r>
      <w:r w:rsidRPr="00245FC3">
        <w:rPr>
          <w:lang w:val="fr-CH"/>
        </w:rPr>
        <w:t>107 (Véhicules des catégories M</w:t>
      </w:r>
      <w:r w:rsidRPr="00245FC3">
        <w:rPr>
          <w:vertAlign w:val="subscript"/>
          <w:lang w:val="fr-CH"/>
        </w:rPr>
        <w:t>2</w:t>
      </w:r>
      <w:r w:rsidRPr="00245FC3">
        <w:rPr>
          <w:lang w:val="fr-CH"/>
        </w:rPr>
        <w:t xml:space="preserve"> et M</w:t>
      </w:r>
      <w:r w:rsidRPr="00245FC3">
        <w:rPr>
          <w:vertAlign w:val="subscript"/>
          <w:lang w:val="fr-CH"/>
        </w:rPr>
        <w:t>3</w:t>
      </w:r>
      <w:r w:rsidRPr="00245FC3">
        <w:rPr>
          <w:lang w:val="fr-CH"/>
        </w:rPr>
        <w:t>);</w:t>
      </w:r>
    </w:p>
    <w:p w14:paraId="678257A3" w14:textId="77777777" w:rsidR="004B444F" w:rsidRPr="00253B91" w:rsidRDefault="004B444F" w:rsidP="00253B91">
      <w:pPr>
        <w:pStyle w:val="SingleTxt"/>
        <w:tabs>
          <w:tab w:val="clear" w:pos="1742"/>
        </w:tabs>
        <w:ind w:left="1980" w:hanging="713"/>
        <w:jc w:val="left"/>
        <w:rPr>
          <w:lang w:val="fr-CH"/>
        </w:rPr>
      </w:pPr>
      <w:r w:rsidRPr="00253B91">
        <w:rPr>
          <w:lang w:val="fr-CH"/>
        </w:rPr>
        <w:t>4.8</w:t>
      </w:r>
      <w:r w:rsidRPr="00253B91">
        <w:rPr>
          <w:lang w:val="fr-CH"/>
        </w:rPr>
        <w:tab/>
        <w:t>Examen de projets d’amendements à des Règlements existants, proposés par le GRSP</w:t>
      </w:r>
      <w:r w:rsidR="00253B91">
        <w:rPr>
          <w:lang w:val="fr-CH"/>
        </w:rPr>
        <w:t> </w:t>
      </w:r>
      <w:r w:rsidRPr="00253B91">
        <w:rPr>
          <w:lang w:val="fr-CH"/>
        </w:rPr>
        <w:t>:</w:t>
      </w:r>
    </w:p>
    <w:p w14:paraId="0E6908F2" w14:textId="77777777" w:rsidR="004B444F" w:rsidRPr="00253B91" w:rsidRDefault="004B444F" w:rsidP="00253B91">
      <w:pPr>
        <w:pStyle w:val="SingleTxt"/>
        <w:tabs>
          <w:tab w:val="clear" w:pos="1742"/>
        </w:tabs>
        <w:ind w:left="1980" w:hanging="713"/>
        <w:jc w:val="left"/>
        <w:rPr>
          <w:lang w:val="fr-CH"/>
        </w:rPr>
      </w:pPr>
      <w:r w:rsidRPr="00253B91">
        <w:rPr>
          <w:lang w:val="fr-CH"/>
        </w:rPr>
        <w:t>4.8.1</w:t>
      </w:r>
      <w:r w:rsidRPr="00253B91">
        <w:rPr>
          <w:lang w:val="fr-CH"/>
        </w:rPr>
        <w:tab/>
        <w:t>Proposition de complément 4 à la série 04 d’</w:t>
      </w:r>
      <w:r w:rsidR="00253B91">
        <w:rPr>
          <w:lang w:val="fr-CH"/>
        </w:rPr>
        <w:t>amendements au Règlement n</w:t>
      </w:r>
      <w:r w:rsidR="00253B91" w:rsidRPr="00253B91">
        <w:rPr>
          <w:vertAlign w:val="superscript"/>
          <w:lang w:val="fr-CH"/>
        </w:rPr>
        <w:t>o</w:t>
      </w:r>
      <w:r w:rsidR="00253B91">
        <w:rPr>
          <w:lang w:val="fr-CH"/>
        </w:rPr>
        <w:t> </w:t>
      </w:r>
      <w:r w:rsidRPr="00253B91">
        <w:rPr>
          <w:lang w:val="fr-CH"/>
        </w:rPr>
        <w:t>12 (Dispositif de conduite);</w:t>
      </w:r>
    </w:p>
    <w:p w14:paraId="6E88E1A3" w14:textId="77777777" w:rsidR="004B444F" w:rsidRPr="00253B91" w:rsidRDefault="004B444F" w:rsidP="00253B91">
      <w:pPr>
        <w:pStyle w:val="SingleTxt"/>
        <w:tabs>
          <w:tab w:val="clear" w:pos="1742"/>
        </w:tabs>
        <w:ind w:left="1980" w:hanging="713"/>
        <w:jc w:val="left"/>
        <w:rPr>
          <w:lang w:val="fr-CH"/>
        </w:rPr>
      </w:pPr>
      <w:r w:rsidRPr="00253B91">
        <w:rPr>
          <w:lang w:val="fr-CH"/>
        </w:rPr>
        <w:t>4.8.2</w:t>
      </w:r>
      <w:r w:rsidRPr="00253B91">
        <w:rPr>
          <w:lang w:val="fr-CH"/>
        </w:rPr>
        <w:tab/>
        <w:t>Proposition de complément 6 à la série 06 d’amendements au Règlement n</w:t>
      </w:r>
      <w:r w:rsidR="00253B91" w:rsidRPr="00253B91">
        <w:rPr>
          <w:vertAlign w:val="superscript"/>
          <w:lang w:val="fr-CH"/>
        </w:rPr>
        <w:t>o</w:t>
      </w:r>
      <w:r w:rsidR="00253B91">
        <w:rPr>
          <w:lang w:val="fr-CH"/>
        </w:rPr>
        <w:t> </w:t>
      </w:r>
      <w:r w:rsidRPr="00253B91">
        <w:rPr>
          <w:lang w:val="fr-CH"/>
        </w:rPr>
        <w:t>16 (Ceintures de sécurité);</w:t>
      </w:r>
    </w:p>
    <w:p w14:paraId="14450D20" w14:textId="77777777" w:rsidR="004B444F" w:rsidRPr="00253B91" w:rsidRDefault="004B444F" w:rsidP="00253B91">
      <w:pPr>
        <w:pStyle w:val="SingleTxt"/>
        <w:tabs>
          <w:tab w:val="clear" w:pos="1742"/>
        </w:tabs>
        <w:ind w:left="1980" w:hanging="713"/>
        <w:jc w:val="left"/>
        <w:rPr>
          <w:lang w:val="fr-CH"/>
        </w:rPr>
      </w:pPr>
      <w:r w:rsidRPr="00253B91">
        <w:rPr>
          <w:lang w:val="fr-CH"/>
        </w:rPr>
        <w:t>4.8.3</w:t>
      </w:r>
      <w:r w:rsidRPr="00253B91">
        <w:rPr>
          <w:lang w:val="fr-CH"/>
        </w:rPr>
        <w:tab/>
        <w:t xml:space="preserve">Proposition de complément 10 à la série </w:t>
      </w:r>
      <w:r w:rsidR="000E4EE8">
        <w:rPr>
          <w:lang w:val="fr-CH"/>
        </w:rPr>
        <w:t>04 d’amendements au Règlement n</w:t>
      </w:r>
      <w:r w:rsidR="000E4EE8" w:rsidRPr="000E4EE8">
        <w:rPr>
          <w:vertAlign w:val="superscript"/>
          <w:lang w:val="fr-CH"/>
        </w:rPr>
        <w:t>o</w:t>
      </w:r>
      <w:r w:rsidR="000E4EE8">
        <w:rPr>
          <w:lang w:val="fr-CH"/>
        </w:rPr>
        <w:t> </w:t>
      </w:r>
      <w:r w:rsidRPr="00253B91">
        <w:rPr>
          <w:lang w:val="fr-CH"/>
        </w:rPr>
        <w:t>44 (Dispositifs de retenue pour enfants);</w:t>
      </w:r>
    </w:p>
    <w:p w14:paraId="38152F1C" w14:textId="77777777" w:rsidR="004B444F" w:rsidRPr="00253B91" w:rsidRDefault="004B444F" w:rsidP="00253B91">
      <w:pPr>
        <w:pStyle w:val="SingleTxt"/>
        <w:tabs>
          <w:tab w:val="clear" w:pos="1742"/>
        </w:tabs>
        <w:ind w:left="1980" w:hanging="713"/>
        <w:jc w:val="left"/>
        <w:rPr>
          <w:lang w:val="fr-CH"/>
        </w:rPr>
      </w:pPr>
      <w:r w:rsidRPr="00253B91">
        <w:rPr>
          <w:lang w:val="fr-CH"/>
        </w:rPr>
        <w:lastRenderedPageBreak/>
        <w:t>4.8.4</w:t>
      </w:r>
      <w:r w:rsidRPr="00253B91">
        <w:rPr>
          <w:lang w:val="fr-CH"/>
        </w:rPr>
        <w:tab/>
        <w:t>Proposition de complément 6 à la série 02 d’amendements au Règlement n</w:t>
      </w:r>
      <w:r w:rsidR="00253B91" w:rsidRPr="00253B91">
        <w:rPr>
          <w:vertAlign w:val="superscript"/>
          <w:lang w:val="fr-CH"/>
        </w:rPr>
        <w:t>o</w:t>
      </w:r>
      <w:r w:rsidR="00253B91">
        <w:rPr>
          <w:lang w:val="fr-CH"/>
        </w:rPr>
        <w:t> </w:t>
      </w:r>
      <w:r w:rsidRPr="00253B91">
        <w:rPr>
          <w:lang w:val="fr-CH"/>
        </w:rPr>
        <w:t>94 (Protection contre le choc avant);</w:t>
      </w:r>
    </w:p>
    <w:p w14:paraId="1FBD1EA3" w14:textId="77777777" w:rsidR="004B444F" w:rsidRPr="00253B91" w:rsidRDefault="004B444F" w:rsidP="00253B91">
      <w:pPr>
        <w:pStyle w:val="SingleTxt"/>
        <w:tabs>
          <w:tab w:val="clear" w:pos="1742"/>
        </w:tabs>
        <w:ind w:left="1980" w:hanging="713"/>
        <w:jc w:val="left"/>
        <w:rPr>
          <w:lang w:val="fr-CH"/>
        </w:rPr>
      </w:pPr>
      <w:r w:rsidRPr="00253B91">
        <w:rPr>
          <w:lang w:val="fr-CH"/>
        </w:rPr>
        <w:t>4.8.5</w:t>
      </w:r>
      <w:r w:rsidRPr="00253B91">
        <w:rPr>
          <w:lang w:val="fr-CH"/>
        </w:rPr>
        <w:tab/>
        <w:t xml:space="preserve">Proposition de série 03 d’amendements au </w:t>
      </w:r>
      <w:r w:rsidR="00253B91">
        <w:rPr>
          <w:lang w:val="fr-CH"/>
        </w:rPr>
        <w:t>Règlement n</w:t>
      </w:r>
      <w:r w:rsidR="00253B91" w:rsidRPr="00253B91">
        <w:rPr>
          <w:vertAlign w:val="superscript"/>
          <w:lang w:val="fr-CH"/>
        </w:rPr>
        <w:t>o</w:t>
      </w:r>
      <w:r w:rsidR="00253B91">
        <w:rPr>
          <w:lang w:val="fr-CH"/>
        </w:rPr>
        <w:t> </w:t>
      </w:r>
      <w:r w:rsidRPr="00253B91">
        <w:rPr>
          <w:lang w:val="fr-CH"/>
        </w:rPr>
        <w:t>94 (Protection contre le choc avant);</w:t>
      </w:r>
    </w:p>
    <w:p w14:paraId="354D2869" w14:textId="77777777" w:rsidR="004B444F" w:rsidRPr="00253B91" w:rsidRDefault="004B444F" w:rsidP="00253B91">
      <w:pPr>
        <w:pStyle w:val="SingleTxt"/>
        <w:tabs>
          <w:tab w:val="clear" w:pos="1742"/>
        </w:tabs>
        <w:ind w:left="1980" w:hanging="713"/>
        <w:jc w:val="left"/>
        <w:rPr>
          <w:lang w:val="fr-CH"/>
        </w:rPr>
      </w:pPr>
      <w:r w:rsidRPr="00253B91">
        <w:rPr>
          <w:lang w:val="fr-CH"/>
        </w:rPr>
        <w:t>4.8.6</w:t>
      </w:r>
      <w:r w:rsidRPr="00253B91">
        <w:rPr>
          <w:lang w:val="fr-CH"/>
        </w:rPr>
        <w:tab/>
        <w:t>Proposition de complément 5 à la série 03 d’</w:t>
      </w:r>
      <w:r w:rsidR="00253B91">
        <w:rPr>
          <w:lang w:val="fr-CH"/>
        </w:rPr>
        <w:t>amendements au Règlement n</w:t>
      </w:r>
      <w:r w:rsidR="00253B91" w:rsidRPr="00253B91">
        <w:rPr>
          <w:vertAlign w:val="superscript"/>
          <w:lang w:val="fr-CH"/>
        </w:rPr>
        <w:t>o</w:t>
      </w:r>
      <w:r w:rsidR="00253B91">
        <w:rPr>
          <w:lang w:val="fr-CH"/>
        </w:rPr>
        <w:t> </w:t>
      </w:r>
      <w:r w:rsidRPr="00253B91">
        <w:rPr>
          <w:lang w:val="fr-CH"/>
        </w:rPr>
        <w:t>95 (Protection contre le choc latéral);</w:t>
      </w:r>
    </w:p>
    <w:p w14:paraId="6C140BC6" w14:textId="77777777" w:rsidR="004B444F" w:rsidRPr="00253B91" w:rsidRDefault="004B444F" w:rsidP="00253B91">
      <w:pPr>
        <w:pStyle w:val="SingleTxt"/>
        <w:tabs>
          <w:tab w:val="clear" w:pos="1742"/>
        </w:tabs>
        <w:ind w:left="1980" w:hanging="713"/>
        <w:jc w:val="left"/>
        <w:rPr>
          <w:lang w:val="fr-CH"/>
        </w:rPr>
      </w:pPr>
      <w:r w:rsidRPr="00253B91">
        <w:rPr>
          <w:lang w:val="fr-CH"/>
        </w:rPr>
        <w:t>4.8.7</w:t>
      </w:r>
      <w:r w:rsidRPr="00253B91">
        <w:rPr>
          <w:lang w:val="fr-CH"/>
        </w:rPr>
        <w:tab/>
        <w:t>Proposition de complément 3 à la série 02 d’</w:t>
      </w:r>
      <w:r w:rsidR="00253B91">
        <w:rPr>
          <w:lang w:val="fr-CH"/>
        </w:rPr>
        <w:t>amendements au Règlement n</w:t>
      </w:r>
      <w:r w:rsidR="00253B91" w:rsidRPr="00253B91">
        <w:rPr>
          <w:vertAlign w:val="superscript"/>
          <w:lang w:val="fr-CH"/>
        </w:rPr>
        <w:t>o</w:t>
      </w:r>
      <w:r w:rsidR="00253B91">
        <w:rPr>
          <w:lang w:val="fr-CH"/>
        </w:rPr>
        <w:t> </w:t>
      </w:r>
      <w:r w:rsidRPr="00253B91">
        <w:rPr>
          <w:lang w:val="fr-CH"/>
        </w:rPr>
        <w:t>100 (Sécurité des véhicules électriques à batterie);</w:t>
      </w:r>
    </w:p>
    <w:p w14:paraId="58149DA5" w14:textId="77777777" w:rsidR="004B444F" w:rsidRPr="00253B91" w:rsidRDefault="004B444F" w:rsidP="00253B91">
      <w:pPr>
        <w:pStyle w:val="SingleTxt"/>
        <w:tabs>
          <w:tab w:val="clear" w:pos="1742"/>
        </w:tabs>
        <w:ind w:left="1980" w:hanging="713"/>
        <w:jc w:val="left"/>
        <w:rPr>
          <w:lang w:val="fr-CH"/>
        </w:rPr>
      </w:pPr>
      <w:r w:rsidRPr="00253B91">
        <w:rPr>
          <w:lang w:val="fr-CH"/>
        </w:rPr>
        <w:t>4.8.8</w:t>
      </w:r>
      <w:r w:rsidRPr="00253B91">
        <w:rPr>
          <w:lang w:val="fr-CH"/>
        </w:rPr>
        <w:tab/>
        <w:t>Proposition de série 02 d’</w:t>
      </w:r>
      <w:r w:rsidR="00253B91">
        <w:rPr>
          <w:lang w:val="fr-CH"/>
        </w:rPr>
        <w:t>amendements au Règlement n</w:t>
      </w:r>
      <w:r w:rsidR="00253B91" w:rsidRPr="00253B91">
        <w:rPr>
          <w:vertAlign w:val="superscript"/>
          <w:lang w:val="fr-CH"/>
        </w:rPr>
        <w:t>o</w:t>
      </w:r>
      <w:r w:rsidR="00253B91">
        <w:rPr>
          <w:lang w:val="fr-CH"/>
        </w:rPr>
        <w:t> </w:t>
      </w:r>
      <w:r w:rsidRPr="00253B91">
        <w:rPr>
          <w:lang w:val="fr-CH"/>
        </w:rPr>
        <w:t>127 (Sécurité des piétons);</w:t>
      </w:r>
    </w:p>
    <w:p w14:paraId="29F0A061" w14:textId="77777777" w:rsidR="004B444F" w:rsidRPr="00253B91" w:rsidRDefault="004B444F" w:rsidP="00253B91">
      <w:pPr>
        <w:pStyle w:val="SingleTxt"/>
        <w:tabs>
          <w:tab w:val="clear" w:pos="1742"/>
        </w:tabs>
        <w:ind w:left="1980" w:hanging="713"/>
        <w:jc w:val="left"/>
        <w:rPr>
          <w:lang w:val="fr-CH"/>
        </w:rPr>
      </w:pPr>
      <w:r w:rsidRPr="00253B91">
        <w:rPr>
          <w:lang w:val="fr-CH"/>
        </w:rPr>
        <w:t>4.9</w:t>
      </w:r>
      <w:r w:rsidRPr="00253B91">
        <w:rPr>
          <w:lang w:val="fr-CH"/>
        </w:rPr>
        <w:tab/>
        <w:t>Examen de projets d’amendements à des Règlements existants, proposés par le GRPE</w:t>
      </w:r>
      <w:r w:rsidR="002539D8">
        <w:rPr>
          <w:lang w:val="fr-CH"/>
        </w:rPr>
        <w:t> </w:t>
      </w:r>
      <w:r w:rsidRPr="00253B91">
        <w:rPr>
          <w:lang w:val="fr-CH"/>
        </w:rPr>
        <w:t>:</w:t>
      </w:r>
    </w:p>
    <w:p w14:paraId="0F457020" w14:textId="77777777" w:rsidR="004B444F" w:rsidRPr="00253B91" w:rsidRDefault="004B444F" w:rsidP="00253B91">
      <w:pPr>
        <w:pStyle w:val="SingleTxt"/>
        <w:tabs>
          <w:tab w:val="clear" w:pos="1742"/>
        </w:tabs>
        <w:ind w:left="1980" w:hanging="713"/>
        <w:jc w:val="left"/>
        <w:rPr>
          <w:lang w:val="fr-CH"/>
        </w:rPr>
      </w:pPr>
      <w:r w:rsidRPr="00253B91">
        <w:rPr>
          <w:lang w:val="fr-CH"/>
        </w:rPr>
        <w:t>4.9.1</w:t>
      </w:r>
      <w:r w:rsidRPr="00253B91">
        <w:rPr>
          <w:lang w:val="fr-CH"/>
        </w:rPr>
        <w:tab/>
        <w:t>Proposition de complément 11 à la série 05 d’</w:t>
      </w:r>
      <w:r w:rsidR="00253B91">
        <w:rPr>
          <w:lang w:val="fr-CH"/>
        </w:rPr>
        <w:t>amendements au Règlement n</w:t>
      </w:r>
      <w:r w:rsidR="00253B91" w:rsidRPr="00253B91">
        <w:rPr>
          <w:vertAlign w:val="superscript"/>
          <w:lang w:val="fr-CH"/>
        </w:rPr>
        <w:t>o</w:t>
      </w:r>
      <w:r w:rsidR="00253B91">
        <w:rPr>
          <w:lang w:val="fr-CH"/>
        </w:rPr>
        <w:t> </w:t>
      </w:r>
      <w:r w:rsidRPr="00253B91">
        <w:rPr>
          <w:lang w:val="fr-CH"/>
        </w:rPr>
        <w:t>83 (Émissions des véhicules des catégories M1 et N1);</w:t>
      </w:r>
    </w:p>
    <w:p w14:paraId="75EB28A7" w14:textId="77777777" w:rsidR="004B444F" w:rsidRPr="00253B91" w:rsidRDefault="004B444F" w:rsidP="00253B91">
      <w:pPr>
        <w:pStyle w:val="SingleTxt"/>
        <w:tabs>
          <w:tab w:val="clear" w:pos="1742"/>
        </w:tabs>
        <w:ind w:left="1980" w:hanging="713"/>
        <w:jc w:val="left"/>
        <w:rPr>
          <w:lang w:val="fr-CH"/>
        </w:rPr>
      </w:pPr>
      <w:r w:rsidRPr="00253B91">
        <w:rPr>
          <w:lang w:val="fr-CH"/>
        </w:rPr>
        <w:t>4.9.2</w:t>
      </w:r>
      <w:r w:rsidRPr="00253B91">
        <w:rPr>
          <w:lang w:val="fr-CH"/>
        </w:rPr>
        <w:tab/>
        <w:t>Proposition de complément 6 à la série 06 d’</w:t>
      </w:r>
      <w:r w:rsidR="00253B91">
        <w:rPr>
          <w:lang w:val="fr-CH"/>
        </w:rPr>
        <w:t>amendements au Règlement n</w:t>
      </w:r>
      <w:r w:rsidR="00253B91" w:rsidRPr="00253B91">
        <w:rPr>
          <w:vertAlign w:val="superscript"/>
          <w:lang w:val="fr-CH"/>
        </w:rPr>
        <w:t>o</w:t>
      </w:r>
      <w:r w:rsidR="00253B91">
        <w:rPr>
          <w:lang w:val="fr-CH"/>
        </w:rPr>
        <w:t> </w:t>
      </w:r>
      <w:r w:rsidRPr="00253B91">
        <w:rPr>
          <w:lang w:val="fr-CH"/>
        </w:rPr>
        <w:t>83 (Émissions des véhicules des catégories M1 et N1);</w:t>
      </w:r>
    </w:p>
    <w:p w14:paraId="5983953D" w14:textId="77777777" w:rsidR="004B444F" w:rsidRPr="00253B91" w:rsidRDefault="004B444F" w:rsidP="00253B91">
      <w:pPr>
        <w:pStyle w:val="SingleTxt"/>
        <w:tabs>
          <w:tab w:val="clear" w:pos="1742"/>
        </w:tabs>
        <w:ind w:left="1980" w:hanging="713"/>
        <w:jc w:val="left"/>
        <w:rPr>
          <w:lang w:val="fr-CH"/>
        </w:rPr>
      </w:pPr>
      <w:r w:rsidRPr="00253B91">
        <w:rPr>
          <w:lang w:val="fr-CH"/>
        </w:rPr>
        <w:t>4.9.3</w:t>
      </w:r>
      <w:r w:rsidRPr="00253B91">
        <w:rPr>
          <w:lang w:val="fr-CH"/>
        </w:rPr>
        <w:tab/>
        <w:t>Proposition de complément 7 à la version originale du Règlement n</w:t>
      </w:r>
      <w:r w:rsidR="00253B91" w:rsidRPr="00253B91">
        <w:rPr>
          <w:vertAlign w:val="superscript"/>
          <w:lang w:val="fr-CH"/>
        </w:rPr>
        <w:t>o</w:t>
      </w:r>
      <w:r w:rsidR="00253B91">
        <w:rPr>
          <w:lang w:val="fr-CH"/>
        </w:rPr>
        <w:t> </w:t>
      </w:r>
      <w:r w:rsidRPr="00253B91">
        <w:rPr>
          <w:lang w:val="fr-CH"/>
        </w:rPr>
        <w:t>85 (Mesure de la puissante nette);</w:t>
      </w:r>
    </w:p>
    <w:p w14:paraId="280127B1" w14:textId="77777777" w:rsidR="004B444F" w:rsidRPr="00253B91" w:rsidRDefault="004B444F" w:rsidP="00253B91">
      <w:pPr>
        <w:pStyle w:val="SingleTxt"/>
        <w:tabs>
          <w:tab w:val="clear" w:pos="1742"/>
        </w:tabs>
        <w:ind w:left="1980" w:hanging="713"/>
        <w:jc w:val="left"/>
        <w:rPr>
          <w:lang w:val="fr-CH"/>
        </w:rPr>
      </w:pPr>
      <w:r w:rsidRPr="00253B91">
        <w:rPr>
          <w:lang w:val="fr-CH"/>
        </w:rPr>
        <w:t>4.9.4</w:t>
      </w:r>
      <w:r w:rsidRPr="00253B91">
        <w:rPr>
          <w:lang w:val="fr-CH"/>
        </w:rPr>
        <w:tab/>
        <w:t>Proposition de complément 6 à la série 01 d’</w:t>
      </w:r>
      <w:r w:rsidR="00253B91">
        <w:rPr>
          <w:lang w:val="fr-CH"/>
        </w:rPr>
        <w:t>amendements au Règlement n</w:t>
      </w:r>
      <w:r w:rsidR="00253B91" w:rsidRPr="00253B91">
        <w:rPr>
          <w:vertAlign w:val="superscript"/>
          <w:lang w:val="fr-CH"/>
        </w:rPr>
        <w:t>o</w:t>
      </w:r>
      <w:r w:rsidR="00253B91">
        <w:rPr>
          <w:lang w:val="fr-CH"/>
        </w:rPr>
        <w:t> </w:t>
      </w:r>
      <w:r w:rsidRPr="00253B91">
        <w:rPr>
          <w:lang w:val="fr-CH"/>
        </w:rPr>
        <w:t>101 (Émissions de CO2/consommation de carburant);</w:t>
      </w:r>
    </w:p>
    <w:p w14:paraId="4F5C85AB" w14:textId="77777777" w:rsidR="004B444F" w:rsidRPr="00253B91" w:rsidRDefault="004B444F" w:rsidP="00253B91">
      <w:pPr>
        <w:pStyle w:val="SingleTxt"/>
        <w:tabs>
          <w:tab w:val="clear" w:pos="1742"/>
        </w:tabs>
        <w:ind w:left="1980" w:hanging="713"/>
        <w:jc w:val="left"/>
        <w:rPr>
          <w:lang w:val="fr-CH"/>
        </w:rPr>
      </w:pPr>
      <w:r w:rsidRPr="00253B91">
        <w:rPr>
          <w:lang w:val="fr-CH"/>
        </w:rPr>
        <w:t>4.10</w:t>
      </w:r>
      <w:r w:rsidRPr="00253B91">
        <w:rPr>
          <w:lang w:val="fr-CH"/>
        </w:rPr>
        <w:tab/>
        <w:t>Examen de projets d’amendements à des Règlements existants, proposés par le GRRF</w:t>
      </w:r>
      <w:r w:rsidR="002539D8">
        <w:rPr>
          <w:lang w:val="fr-CH"/>
        </w:rPr>
        <w:t> </w:t>
      </w:r>
      <w:r w:rsidRPr="00253B91">
        <w:rPr>
          <w:lang w:val="fr-CH"/>
        </w:rPr>
        <w:t>:</w:t>
      </w:r>
    </w:p>
    <w:p w14:paraId="2B80DF31" w14:textId="77777777" w:rsidR="004B444F" w:rsidRPr="00253B91" w:rsidRDefault="004B444F" w:rsidP="00253B91">
      <w:pPr>
        <w:pStyle w:val="SingleTxt"/>
        <w:tabs>
          <w:tab w:val="clear" w:pos="1742"/>
        </w:tabs>
        <w:ind w:left="1980" w:hanging="713"/>
        <w:jc w:val="left"/>
        <w:rPr>
          <w:lang w:val="fr-CH"/>
        </w:rPr>
      </w:pPr>
      <w:r w:rsidRPr="00253B91">
        <w:rPr>
          <w:lang w:val="fr-CH"/>
        </w:rPr>
        <w:t>4.10.1</w:t>
      </w:r>
      <w:r w:rsidRPr="00253B91">
        <w:rPr>
          <w:lang w:val="fr-CH"/>
        </w:rPr>
        <w:tab/>
        <w:t>Proposition de complément 13 au Règlement n</w:t>
      </w:r>
      <w:r w:rsidR="00253B91" w:rsidRPr="00253B91">
        <w:rPr>
          <w:vertAlign w:val="superscript"/>
          <w:lang w:val="fr-CH"/>
        </w:rPr>
        <w:t>o</w:t>
      </w:r>
      <w:r w:rsidR="00253B91">
        <w:rPr>
          <w:lang w:val="fr-CH"/>
        </w:rPr>
        <w:t> </w:t>
      </w:r>
      <w:r w:rsidRPr="00253B91">
        <w:rPr>
          <w:lang w:val="fr-CH"/>
        </w:rPr>
        <w:t>106 (Pneumatiques pour véhicules agricoles);</w:t>
      </w:r>
    </w:p>
    <w:p w14:paraId="09FF2E20" w14:textId="77777777" w:rsidR="004B444F" w:rsidRPr="00273164" w:rsidRDefault="004B444F" w:rsidP="00253B91">
      <w:pPr>
        <w:pStyle w:val="SingleTxt"/>
        <w:tabs>
          <w:tab w:val="clear" w:pos="1742"/>
        </w:tabs>
        <w:ind w:left="1980" w:hanging="713"/>
        <w:jc w:val="left"/>
        <w:rPr>
          <w:sz w:val="24"/>
          <w:szCs w:val="24"/>
          <w:lang w:val="fr-CH"/>
        </w:rPr>
      </w:pPr>
      <w:r w:rsidRPr="00253B91">
        <w:rPr>
          <w:lang w:val="fr-CH"/>
        </w:rPr>
        <w:t>4.11</w:t>
      </w:r>
      <w:r w:rsidRPr="00253B91">
        <w:rPr>
          <w:lang w:val="fr-CH"/>
        </w:rPr>
        <w:tab/>
        <w:t>Examen de projets de rectificatifs à des Règlements existants, proposés par le secrétariat, le cas échéant;</w:t>
      </w:r>
    </w:p>
    <w:p w14:paraId="1D993481" w14:textId="77777777" w:rsidR="004B444F" w:rsidRPr="00253B91" w:rsidRDefault="004B444F" w:rsidP="00253B91">
      <w:pPr>
        <w:pStyle w:val="SingleTxt"/>
        <w:tabs>
          <w:tab w:val="clear" w:pos="1742"/>
        </w:tabs>
        <w:ind w:left="1980" w:hanging="713"/>
        <w:jc w:val="left"/>
        <w:rPr>
          <w:lang w:val="fr-CH"/>
        </w:rPr>
      </w:pPr>
      <w:r w:rsidRPr="00253B91">
        <w:rPr>
          <w:lang w:val="fr-CH"/>
        </w:rPr>
        <w:t>4.12</w:t>
      </w:r>
      <w:r w:rsidRPr="00253B91">
        <w:rPr>
          <w:lang w:val="fr-CH"/>
        </w:rPr>
        <w:tab/>
        <w:t>Examen de propositions en suspens d’amendements à des Règlements existants soumises par les groupes de travail subsidiaires du Forum mondial;</w:t>
      </w:r>
    </w:p>
    <w:p w14:paraId="197FF928" w14:textId="77777777" w:rsidR="004B444F" w:rsidRPr="00253B91" w:rsidRDefault="004B444F" w:rsidP="00253B91">
      <w:pPr>
        <w:pStyle w:val="SingleTxt"/>
        <w:tabs>
          <w:tab w:val="clear" w:pos="1742"/>
        </w:tabs>
        <w:ind w:left="1980" w:hanging="713"/>
        <w:jc w:val="left"/>
        <w:rPr>
          <w:lang w:val="fr-CH"/>
        </w:rPr>
      </w:pPr>
      <w:r w:rsidRPr="00253B91">
        <w:rPr>
          <w:lang w:val="fr-CH"/>
        </w:rPr>
        <w:t>4.13</w:t>
      </w:r>
      <w:r w:rsidRPr="00253B91">
        <w:rPr>
          <w:lang w:val="fr-CH"/>
        </w:rPr>
        <w:tab/>
        <w:t>Examen de propositions de nouveaux règlements soumises par les groupes de travail subsidiaires du Forum mondial</w:t>
      </w:r>
      <w:r w:rsidR="002539D8">
        <w:rPr>
          <w:lang w:val="fr-CH"/>
        </w:rPr>
        <w:t> </w:t>
      </w:r>
      <w:r w:rsidRPr="00253B91">
        <w:rPr>
          <w:lang w:val="fr-CH"/>
        </w:rPr>
        <w:t>:</w:t>
      </w:r>
    </w:p>
    <w:p w14:paraId="5D862129" w14:textId="77777777" w:rsidR="004B444F" w:rsidRPr="00253B91" w:rsidRDefault="004B444F" w:rsidP="00253B91">
      <w:pPr>
        <w:pStyle w:val="SingleTxt"/>
        <w:tabs>
          <w:tab w:val="clear" w:pos="1742"/>
        </w:tabs>
        <w:ind w:left="1980" w:hanging="713"/>
        <w:jc w:val="left"/>
        <w:rPr>
          <w:lang w:val="fr-CH"/>
        </w:rPr>
      </w:pPr>
      <w:r w:rsidRPr="00253B91">
        <w:rPr>
          <w:lang w:val="fr-CH"/>
        </w:rPr>
        <w:t>4.13.1</w:t>
      </w:r>
      <w:r w:rsidRPr="00253B91">
        <w:rPr>
          <w:lang w:val="fr-CH"/>
        </w:rPr>
        <w:tab/>
        <w:t>Proposition de nouveau Règlement sur le choc avant, l’accent étant mis sur les dispositifs de retenue;</w:t>
      </w:r>
    </w:p>
    <w:p w14:paraId="7DB3137B" w14:textId="77777777" w:rsidR="004B444F" w:rsidRPr="00253B91" w:rsidRDefault="004B444F" w:rsidP="00253B91">
      <w:pPr>
        <w:pStyle w:val="SingleTxt"/>
        <w:tabs>
          <w:tab w:val="clear" w:pos="1742"/>
        </w:tabs>
        <w:ind w:left="1980" w:hanging="713"/>
        <w:jc w:val="left"/>
        <w:rPr>
          <w:lang w:val="fr-CH"/>
        </w:rPr>
      </w:pPr>
      <w:r w:rsidRPr="00253B91">
        <w:rPr>
          <w:lang w:val="fr-CH"/>
        </w:rPr>
        <w:t>4.13.2</w:t>
      </w:r>
      <w:r w:rsidRPr="00253B91">
        <w:rPr>
          <w:lang w:val="fr-CH"/>
        </w:rPr>
        <w:tab/>
        <w:t>Proposition de série 01 d’amendements au nouveau Règlement sur les chocs avant, l’accent étant mis sur les dispositifs de retenue;</w:t>
      </w:r>
    </w:p>
    <w:p w14:paraId="59FF63F9" w14:textId="77777777" w:rsidR="004B444F" w:rsidRPr="00253B91" w:rsidRDefault="004B444F" w:rsidP="00253B91">
      <w:pPr>
        <w:pStyle w:val="SingleTxt"/>
        <w:tabs>
          <w:tab w:val="clear" w:pos="1742"/>
        </w:tabs>
        <w:ind w:left="1980" w:hanging="713"/>
        <w:jc w:val="left"/>
        <w:rPr>
          <w:lang w:val="fr-CH"/>
        </w:rPr>
      </w:pPr>
      <w:r w:rsidRPr="00253B91">
        <w:rPr>
          <w:lang w:val="fr-CH"/>
        </w:rPr>
        <w:t>4.14</w:t>
      </w:r>
      <w:r w:rsidRPr="00253B91">
        <w:rPr>
          <w:lang w:val="fr-CH"/>
        </w:rPr>
        <w:tab/>
        <w:t xml:space="preserve">Examen de propositions d’amendements à des Règlements existants soumises par les groupes de travail subsidiaires du Forum mondial pour </w:t>
      </w:r>
      <w:r w:rsidR="00253B91">
        <w:rPr>
          <w:lang w:val="fr-CH"/>
        </w:rPr>
        <w:t xml:space="preserve">examen à la session de novembre </w:t>
      </w:r>
      <w:r w:rsidRPr="00253B91">
        <w:rPr>
          <w:lang w:val="fr-CH"/>
        </w:rPr>
        <w:t>2015.</w:t>
      </w:r>
    </w:p>
    <w:p w14:paraId="35AB1EE6" w14:textId="77777777" w:rsidR="004B444F" w:rsidRPr="00253B91" w:rsidRDefault="004B444F" w:rsidP="00253B91">
      <w:pPr>
        <w:pStyle w:val="SingleTxt"/>
        <w:tabs>
          <w:tab w:val="clear" w:pos="1742"/>
        </w:tabs>
        <w:ind w:left="1980" w:hanging="713"/>
        <w:jc w:val="left"/>
        <w:rPr>
          <w:lang w:val="fr-CH"/>
        </w:rPr>
      </w:pPr>
      <w:r w:rsidRPr="00253B91">
        <w:rPr>
          <w:lang w:val="fr-CH"/>
        </w:rPr>
        <w:t>5.</w:t>
      </w:r>
      <w:r w:rsidRPr="00253B91">
        <w:rPr>
          <w:lang w:val="fr-CH"/>
        </w:rPr>
        <w:tab/>
        <w:t>Accord de 1998</w:t>
      </w:r>
      <w:r w:rsidR="00253B91">
        <w:rPr>
          <w:lang w:val="fr-CH"/>
        </w:rPr>
        <w:t> </w:t>
      </w:r>
      <w:r w:rsidRPr="00253B91">
        <w:rPr>
          <w:lang w:val="fr-CH"/>
        </w:rPr>
        <w:t>:</w:t>
      </w:r>
    </w:p>
    <w:p w14:paraId="00CD366C" w14:textId="77777777" w:rsidR="004B444F" w:rsidRPr="00273164" w:rsidRDefault="004B444F" w:rsidP="00253B91">
      <w:pPr>
        <w:pStyle w:val="SingleTxt"/>
        <w:tabs>
          <w:tab w:val="clear" w:pos="1742"/>
        </w:tabs>
        <w:ind w:left="1980" w:hanging="713"/>
        <w:jc w:val="left"/>
        <w:rPr>
          <w:szCs w:val="24"/>
          <w:lang w:val="fr-CH"/>
        </w:rPr>
      </w:pPr>
      <w:r w:rsidRPr="00253B91">
        <w:rPr>
          <w:lang w:val="fr-CH"/>
        </w:rPr>
        <w:t>5.1</w:t>
      </w:r>
      <w:r w:rsidRPr="00253B91">
        <w:rPr>
          <w:lang w:val="fr-CH"/>
        </w:rPr>
        <w:tab/>
        <w:t>État de l’Accord, y compris l’application du paragraphe 7.1 de l’Accord;</w:t>
      </w:r>
    </w:p>
    <w:p w14:paraId="5BAD910B"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5.2</w:t>
      </w:r>
      <w:r w:rsidRPr="00273164">
        <w:rPr>
          <w:szCs w:val="24"/>
          <w:lang w:val="fr-CH"/>
        </w:rPr>
        <w:tab/>
        <w:t xml:space="preserve">Examen de </w:t>
      </w:r>
      <w:r w:rsidRPr="00253B91">
        <w:rPr>
          <w:lang w:val="fr-CH"/>
        </w:rPr>
        <w:t>projets</w:t>
      </w:r>
      <w:r w:rsidRPr="00273164">
        <w:rPr>
          <w:szCs w:val="24"/>
          <w:lang w:val="fr-CH"/>
        </w:rPr>
        <w:t xml:space="preserve"> de Règlements techniques mondiaux (RTM) ou de projets d</w:t>
      </w:r>
      <w:r>
        <w:rPr>
          <w:szCs w:val="24"/>
          <w:lang w:val="fr-CH"/>
        </w:rPr>
        <w:t>’</w:t>
      </w:r>
      <w:r w:rsidRPr="00273164">
        <w:rPr>
          <w:szCs w:val="24"/>
          <w:lang w:val="fr-CH"/>
        </w:rPr>
        <w:t>amendements à des RTM existants</w:t>
      </w:r>
      <w:r>
        <w:rPr>
          <w:szCs w:val="24"/>
          <w:lang w:val="fr-CH"/>
        </w:rPr>
        <w:t>;</w:t>
      </w:r>
    </w:p>
    <w:p w14:paraId="2CA23B99"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5.3</w:t>
      </w:r>
      <w:r w:rsidRPr="00273164">
        <w:rPr>
          <w:szCs w:val="24"/>
          <w:lang w:val="fr-CH"/>
        </w:rPr>
        <w:tab/>
        <w:t>Examen de projets d</w:t>
      </w:r>
      <w:r>
        <w:rPr>
          <w:szCs w:val="24"/>
          <w:lang w:val="fr-CH"/>
        </w:rPr>
        <w:t>’</w:t>
      </w:r>
      <w:r w:rsidRPr="00273164">
        <w:rPr>
          <w:szCs w:val="24"/>
          <w:lang w:val="fr-CH"/>
        </w:rPr>
        <w:t>amendeme</w:t>
      </w:r>
      <w:r w:rsidR="00253B91">
        <w:rPr>
          <w:szCs w:val="24"/>
          <w:lang w:val="fr-CH"/>
        </w:rPr>
        <w:t>nts à la Résolution Mutuelle n</w:t>
      </w:r>
      <w:r w:rsidR="00253B91" w:rsidRPr="00253B91">
        <w:rPr>
          <w:szCs w:val="24"/>
          <w:vertAlign w:val="superscript"/>
          <w:lang w:val="fr-CH"/>
        </w:rPr>
        <w:t>o</w:t>
      </w:r>
      <w:r w:rsidR="00253B91">
        <w:rPr>
          <w:szCs w:val="24"/>
          <w:lang w:val="fr-CH"/>
        </w:rPr>
        <w:t> </w:t>
      </w:r>
      <w:r w:rsidRPr="00273164">
        <w:rPr>
          <w:szCs w:val="24"/>
          <w:lang w:val="fr-CH"/>
        </w:rPr>
        <w:t>1 (R.M.1);</w:t>
      </w:r>
    </w:p>
    <w:p w14:paraId="66D53166"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lastRenderedPageBreak/>
        <w:t>5.4</w:t>
      </w:r>
      <w:r w:rsidRPr="00273164">
        <w:rPr>
          <w:szCs w:val="24"/>
          <w:lang w:val="fr-CH"/>
        </w:rPr>
        <w:tab/>
        <w:t xml:space="preserve">Examen des </w:t>
      </w:r>
      <w:r>
        <w:rPr>
          <w:szCs w:val="24"/>
          <w:lang w:val="fr-CH"/>
        </w:rPr>
        <w:t>r</w:t>
      </w:r>
      <w:r w:rsidRPr="00273164">
        <w:rPr>
          <w:szCs w:val="24"/>
          <w:lang w:val="fr-CH"/>
        </w:rPr>
        <w:t xml:space="preserve">èglements techniques à inclure dans le Recueil des </w:t>
      </w:r>
      <w:r>
        <w:rPr>
          <w:szCs w:val="24"/>
          <w:lang w:val="fr-CH"/>
        </w:rPr>
        <w:t>RTM</w:t>
      </w:r>
      <w:r w:rsidRPr="00273164">
        <w:rPr>
          <w:szCs w:val="24"/>
          <w:lang w:val="fr-CH"/>
        </w:rPr>
        <w:t xml:space="preserve"> admissibles, s</w:t>
      </w:r>
      <w:r>
        <w:rPr>
          <w:szCs w:val="24"/>
          <w:lang w:val="fr-CH"/>
        </w:rPr>
        <w:t>’</w:t>
      </w:r>
      <w:r w:rsidRPr="00273164">
        <w:rPr>
          <w:szCs w:val="24"/>
          <w:lang w:val="fr-CH"/>
        </w:rPr>
        <w:t xml:space="preserve">il y a lieu; </w:t>
      </w:r>
    </w:p>
    <w:p w14:paraId="1BD50793"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5.5</w:t>
      </w:r>
      <w:r w:rsidRPr="00273164">
        <w:rPr>
          <w:szCs w:val="24"/>
          <w:lang w:val="fr-CH"/>
        </w:rPr>
        <w:tab/>
        <w:t>Orientations, adoptées par consensus, concernant les éléments de projets de RTM qui n</w:t>
      </w:r>
      <w:r>
        <w:rPr>
          <w:szCs w:val="24"/>
          <w:lang w:val="fr-CH"/>
        </w:rPr>
        <w:t>’</w:t>
      </w:r>
      <w:r w:rsidRPr="00273164">
        <w:rPr>
          <w:szCs w:val="24"/>
          <w:lang w:val="fr-CH"/>
        </w:rPr>
        <w:t xml:space="preserve">ont pas été réglés par les </w:t>
      </w:r>
      <w:r>
        <w:rPr>
          <w:szCs w:val="24"/>
          <w:lang w:val="fr-CH"/>
        </w:rPr>
        <w:t>g</w:t>
      </w:r>
      <w:r w:rsidRPr="00273164">
        <w:rPr>
          <w:szCs w:val="24"/>
          <w:lang w:val="fr-CH"/>
        </w:rPr>
        <w:t>roupes de travail subsidiaires du Forum mondial, s</w:t>
      </w:r>
      <w:r>
        <w:rPr>
          <w:szCs w:val="24"/>
          <w:lang w:val="fr-CH"/>
        </w:rPr>
        <w:t>’</w:t>
      </w:r>
      <w:r w:rsidRPr="00273164">
        <w:rPr>
          <w:szCs w:val="24"/>
          <w:lang w:val="fr-CH"/>
        </w:rPr>
        <w:t xml:space="preserve">il y a lieu; </w:t>
      </w:r>
    </w:p>
    <w:p w14:paraId="56904CFF"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5.6</w:t>
      </w:r>
      <w:r w:rsidRPr="00273164">
        <w:rPr>
          <w:szCs w:val="24"/>
          <w:lang w:val="fr-CH"/>
        </w:rPr>
        <w:tab/>
        <w:t xml:space="preserve">Mise en œuvre du </w:t>
      </w:r>
      <w:r>
        <w:rPr>
          <w:szCs w:val="24"/>
          <w:lang w:val="fr-CH"/>
        </w:rPr>
        <w:t>p</w:t>
      </w:r>
      <w:r w:rsidRPr="00273164">
        <w:rPr>
          <w:szCs w:val="24"/>
          <w:lang w:val="fr-CH"/>
        </w:rPr>
        <w:t>rogramme de travail au titre de l</w:t>
      </w:r>
      <w:r>
        <w:rPr>
          <w:szCs w:val="24"/>
          <w:lang w:val="fr-CH"/>
        </w:rPr>
        <w:t>’</w:t>
      </w:r>
      <w:r w:rsidRPr="00273164">
        <w:rPr>
          <w:szCs w:val="24"/>
          <w:lang w:val="fr-CH"/>
        </w:rPr>
        <w:t xml:space="preserve">Accord de 1998 par les </w:t>
      </w:r>
      <w:r>
        <w:rPr>
          <w:szCs w:val="24"/>
          <w:lang w:val="fr-CH"/>
        </w:rPr>
        <w:t>g</w:t>
      </w:r>
      <w:r w:rsidRPr="00273164">
        <w:rPr>
          <w:szCs w:val="24"/>
          <w:lang w:val="fr-CH"/>
        </w:rPr>
        <w:t>roupes de travail subsidiaires du Forum mondial</w:t>
      </w:r>
      <w:r>
        <w:rPr>
          <w:szCs w:val="24"/>
          <w:lang w:val="fr-CH"/>
        </w:rPr>
        <w:t>.</w:t>
      </w:r>
      <w:r w:rsidRPr="00273164">
        <w:rPr>
          <w:szCs w:val="24"/>
          <w:lang w:val="fr-CH"/>
        </w:rPr>
        <w:t xml:space="preserve"> </w:t>
      </w:r>
    </w:p>
    <w:p w14:paraId="78E6AE1F"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6.</w:t>
      </w:r>
      <w:r w:rsidRPr="00273164">
        <w:rPr>
          <w:szCs w:val="24"/>
          <w:lang w:val="fr-CH"/>
        </w:rPr>
        <w:tab/>
        <w:t xml:space="preserve">Échange de vues sur les procédures législatives nationales ou régionales et sur la </w:t>
      </w:r>
      <w:r>
        <w:rPr>
          <w:szCs w:val="24"/>
          <w:lang w:val="fr-CH"/>
        </w:rPr>
        <w:t>transposition</w:t>
      </w:r>
      <w:r w:rsidRPr="00273164">
        <w:rPr>
          <w:szCs w:val="24"/>
          <w:lang w:val="fr-CH"/>
        </w:rPr>
        <w:t xml:space="preserve"> des Règlements et/ou des RTM adoptés dans la législation nationale ou régionale.</w:t>
      </w:r>
    </w:p>
    <w:p w14:paraId="44B2D326"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7.</w:t>
      </w:r>
      <w:r w:rsidRPr="00273164">
        <w:rPr>
          <w:szCs w:val="24"/>
          <w:lang w:val="fr-CH"/>
        </w:rPr>
        <w:tab/>
        <w:t>Accord de 1997 (Contrôles techniques périodiques)</w:t>
      </w:r>
      <w:r w:rsidR="00253B91">
        <w:rPr>
          <w:szCs w:val="24"/>
          <w:lang w:val="fr-CH"/>
        </w:rPr>
        <w:t> </w:t>
      </w:r>
      <w:r w:rsidRPr="00273164">
        <w:rPr>
          <w:szCs w:val="24"/>
          <w:lang w:val="fr-CH"/>
        </w:rPr>
        <w:t>:</w:t>
      </w:r>
    </w:p>
    <w:p w14:paraId="1B5B2443"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7.1</w:t>
      </w:r>
      <w:r w:rsidRPr="00273164">
        <w:rPr>
          <w:szCs w:val="24"/>
          <w:lang w:val="fr-CH"/>
        </w:rPr>
        <w:tab/>
        <w:t>État de l</w:t>
      </w:r>
      <w:r>
        <w:rPr>
          <w:szCs w:val="24"/>
          <w:lang w:val="fr-CH"/>
        </w:rPr>
        <w:t>’</w:t>
      </w:r>
      <w:r w:rsidRPr="00273164">
        <w:rPr>
          <w:szCs w:val="24"/>
          <w:lang w:val="fr-CH"/>
        </w:rPr>
        <w:t>Accord;</w:t>
      </w:r>
    </w:p>
    <w:p w14:paraId="128ACE72"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7.2</w:t>
      </w:r>
      <w:r w:rsidRPr="00273164">
        <w:rPr>
          <w:szCs w:val="24"/>
          <w:lang w:val="fr-CH"/>
        </w:rPr>
        <w:tab/>
        <w:t xml:space="preserve">Mise à jour des </w:t>
      </w:r>
      <w:r>
        <w:rPr>
          <w:szCs w:val="24"/>
          <w:lang w:val="fr-CH"/>
        </w:rPr>
        <w:t>R</w:t>
      </w:r>
      <w:r w:rsidRPr="00273164">
        <w:rPr>
          <w:szCs w:val="24"/>
          <w:lang w:val="fr-CH"/>
        </w:rPr>
        <w:t xml:space="preserve">ègles </w:t>
      </w:r>
      <w:r w:rsidRPr="00110E94">
        <w:rPr>
          <w:szCs w:val="24"/>
          <w:lang w:val="fr-CH"/>
        </w:rPr>
        <w:t>n</w:t>
      </w:r>
      <w:r w:rsidR="00253B91" w:rsidRPr="00253B91">
        <w:rPr>
          <w:szCs w:val="24"/>
          <w:vertAlign w:val="superscript"/>
          <w:lang w:val="fr-CH"/>
        </w:rPr>
        <w:t>os</w:t>
      </w:r>
      <w:r>
        <w:rPr>
          <w:szCs w:val="24"/>
          <w:lang w:val="fr-CH"/>
        </w:rPr>
        <w:t> </w:t>
      </w:r>
      <w:r w:rsidRPr="00273164">
        <w:rPr>
          <w:szCs w:val="24"/>
          <w:lang w:val="fr-CH"/>
        </w:rPr>
        <w:t>1 et 2</w:t>
      </w:r>
      <w:r>
        <w:rPr>
          <w:szCs w:val="24"/>
          <w:lang w:val="fr-CH"/>
        </w:rPr>
        <w:t>;</w:t>
      </w:r>
    </w:p>
    <w:p w14:paraId="721EB66A"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7.3</w:t>
      </w:r>
      <w:r w:rsidRPr="00273164">
        <w:rPr>
          <w:szCs w:val="24"/>
          <w:lang w:val="fr-CH"/>
        </w:rPr>
        <w:tab/>
        <w:t xml:space="preserve">Établissement des Règles </w:t>
      </w:r>
      <w:r w:rsidRPr="00110E94">
        <w:rPr>
          <w:szCs w:val="24"/>
          <w:lang w:val="fr-CH"/>
        </w:rPr>
        <w:t>n</w:t>
      </w:r>
      <w:r w:rsidRPr="00253B91">
        <w:rPr>
          <w:szCs w:val="24"/>
          <w:vertAlign w:val="superscript"/>
          <w:lang w:val="fr-CH"/>
        </w:rPr>
        <w:t>os</w:t>
      </w:r>
      <w:r>
        <w:rPr>
          <w:szCs w:val="24"/>
          <w:lang w:val="fr-CH"/>
        </w:rPr>
        <w:t> </w:t>
      </w:r>
      <w:r w:rsidRPr="00273164">
        <w:rPr>
          <w:szCs w:val="24"/>
          <w:lang w:val="fr-CH"/>
        </w:rPr>
        <w:t>3 sur le matériel d</w:t>
      </w:r>
      <w:r>
        <w:rPr>
          <w:szCs w:val="24"/>
          <w:lang w:val="fr-CH"/>
        </w:rPr>
        <w:t>’</w:t>
      </w:r>
      <w:r w:rsidRPr="00273164">
        <w:rPr>
          <w:szCs w:val="24"/>
          <w:lang w:val="fr-CH"/>
        </w:rPr>
        <w:t>essai, 4 sur les qualifications et la formation des inspecteurs et 5 sur la supervision des centres d</w:t>
      </w:r>
      <w:r>
        <w:rPr>
          <w:szCs w:val="24"/>
          <w:lang w:val="fr-CH"/>
        </w:rPr>
        <w:t>’</w:t>
      </w:r>
      <w:r w:rsidRPr="00273164">
        <w:rPr>
          <w:szCs w:val="24"/>
          <w:lang w:val="fr-CH"/>
        </w:rPr>
        <w:t>essai.</w:t>
      </w:r>
    </w:p>
    <w:p w14:paraId="1F48F9E5"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8.</w:t>
      </w:r>
      <w:r w:rsidRPr="00273164">
        <w:rPr>
          <w:szCs w:val="24"/>
          <w:lang w:val="fr-CH"/>
        </w:rPr>
        <w:tab/>
        <w:t>Questions diverses</w:t>
      </w:r>
      <w:r w:rsidR="002539D8">
        <w:rPr>
          <w:szCs w:val="24"/>
          <w:lang w:val="fr-CH"/>
        </w:rPr>
        <w:t> </w:t>
      </w:r>
      <w:r w:rsidRPr="00273164">
        <w:rPr>
          <w:szCs w:val="24"/>
          <w:lang w:val="fr-CH"/>
        </w:rPr>
        <w:t>:</w:t>
      </w:r>
    </w:p>
    <w:p w14:paraId="4DA7838F"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8.1</w:t>
      </w:r>
      <w:r w:rsidRPr="00273164">
        <w:rPr>
          <w:szCs w:val="24"/>
          <w:lang w:val="fr-CH"/>
        </w:rPr>
        <w:tab/>
        <w:t>Échange d</w:t>
      </w:r>
      <w:r>
        <w:rPr>
          <w:szCs w:val="24"/>
          <w:lang w:val="fr-CH"/>
        </w:rPr>
        <w:t>’</w:t>
      </w:r>
      <w:r w:rsidRPr="00273164">
        <w:rPr>
          <w:szCs w:val="24"/>
          <w:lang w:val="fr-CH"/>
        </w:rPr>
        <w:t>informations sur les mesures appliquées en cas de défaut et de non-conformité, notamment les systèmes de rappel;</w:t>
      </w:r>
    </w:p>
    <w:p w14:paraId="2E6ED5B9"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8.2</w:t>
      </w:r>
      <w:r w:rsidRPr="00273164">
        <w:rPr>
          <w:szCs w:val="24"/>
          <w:lang w:val="fr-CH"/>
        </w:rPr>
        <w:tab/>
        <w:t>Cohérence entre les dispositions de la Convention de Vienne de 1968 et les dispositions techniques concernant les véhicules des Règlements et des RTM découlant des Accords de 1958 et de 1998;</w:t>
      </w:r>
    </w:p>
    <w:p w14:paraId="6D09ECB3" w14:textId="77777777" w:rsidR="004B444F" w:rsidRPr="00273164" w:rsidRDefault="004B444F" w:rsidP="00253B91">
      <w:pPr>
        <w:pStyle w:val="SingleTxt"/>
        <w:tabs>
          <w:tab w:val="clear" w:pos="1742"/>
        </w:tabs>
        <w:ind w:left="1980" w:hanging="713"/>
        <w:jc w:val="left"/>
        <w:rPr>
          <w:szCs w:val="24"/>
          <w:lang w:val="fr-CH"/>
        </w:rPr>
      </w:pPr>
      <w:r w:rsidRPr="00273164">
        <w:rPr>
          <w:szCs w:val="24"/>
          <w:lang w:val="fr-CH"/>
        </w:rPr>
        <w:t>8.3</w:t>
      </w:r>
      <w:r w:rsidRPr="00273164">
        <w:rPr>
          <w:szCs w:val="24"/>
          <w:lang w:val="fr-CH"/>
        </w:rPr>
        <w:tab/>
        <w:t>Proposition d</w:t>
      </w:r>
      <w:r>
        <w:rPr>
          <w:szCs w:val="24"/>
          <w:lang w:val="fr-CH"/>
        </w:rPr>
        <w:t>’</w:t>
      </w:r>
      <w:r w:rsidRPr="00273164">
        <w:rPr>
          <w:szCs w:val="24"/>
          <w:lang w:val="fr-CH"/>
        </w:rPr>
        <w:t>amendements à la Résolution d</w:t>
      </w:r>
      <w:r>
        <w:rPr>
          <w:szCs w:val="24"/>
          <w:lang w:val="fr-CH"/>
        </w:rPr>
        <w:t>’</w:t>
      </w:r>
      <w:r w:rsidRPr="00273164">
        <w:rPr>
          <w:szCs w:val="24"/>
          <w:lang w:val="fr-CH"/>
        </w:rPr>
        <w:t xml:space="preserve">ensemble sur la construction des véhicules (R.E.3) </w:t>
      </w:r>
      <w:r>
        <w:rPr>
          <w:szCs w:val="24"/>
          <w:lang w:val="fr-CH"/>
        </w:rPr>
        <w:t>s’agissant des</w:t>
      </w:r>
      <w:r w:rsidRPr="00273164">
        <w:rPr>
          <w:szCs w:val="24"/>
          <w:lang w:val="fr-CH"/>
        </w:rPr>
        <w:t xml:space="preserve"> recommandations concernant la qualité des carburants sur le marché</w:t>
      </w:r>
      <w:r>
        <w:rPr>
          <w:szCs w:val="24"/>
          <w:lang w:val="fr-CH"/>
        </w:rPr>
        <w:t>;</w:t>
      </w:r>
    </w:p>
    <w:p w14:paraId="30CA8EB5"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8.4</w:t>
      </w:r>
      <w:r w:rsidRPr="00273164">
        <w:rPr>
          <w:szCs w:val="24"/>
          <w:lang w:val="fr-CH"/>
        </w:rPr>
        <w:tab/>
        <w:t>Proposition de nouvelle Résolution mutuelle n° 2 (R.M.2) contenant des définitions des systèmes de propulsion des véhicules</w:t>
      </w:r>
      <w:r>
        <w:rPr>
          <w:szCs w:val="24"/>
          <w:lang w:val="fr-CH"/>
        </w:rPr>
        <w:t>;</w:t>
      </w:r>
    </w:p>
    <w:p w14:paraId="65D17D02" w14:textId="77777777" w:rsidR="004B444F" w:rsidRPr="003E2B16" w:rsidRDefault="004B444F" w:rsidP="003E2B16">
      <w:pPr>
        <w:pStyle w:val="SingleTxt"/>
        <w:tabs>
          <w:tab w:val="clear" w:pos="1742"/>
        </w:tabs>
        <w:ind w:left="1980" w:hanging="713"/>
        <w:jc w:val="left"/>
      </w:pPr>
      <w:r w:rsidRPr="003E2B16">
        <w:rPr>
          <w:szCs w:val="24"/>
          <w:lang w:val="fr-CH"/>
        </w:rPr>
        <w:t>8.5</w:t>
      </w:r>
      <w:r w:rsidRPr="003E2B16">
        <w:rPr>
          <w:szCs w:val="24"/>
          <w:lang w:val="fr-CH"/>
        </w:rPr>
        <w:tab/>
        <w:t>Documents destinés à la publication;</w:t>
      </w:r>
    </w:p>
    <w:p w14:paraId="30B5ABF7"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8.6</w:t>
      </w:r>
      <w:r w:rsidRPr="00273164">
        <w:rPr>
          <w:szCs w:val="24"/>
          <w:lang w:val="fr-CH"/>
        </w:rPr>
        <w:tab/>
        <w:t>Élection du Bureau pour l</w:t>
      </w:r>
      <w:r>
        <w:rPr>
          <w:szCs w:val="24"/>
          <w:lang w:val="fr-CH"/>
        </w:rPr>
        <w:t>’</w:t>
      </w:r>
      <w:r w:rsidRPr="00273164">
        <w:rPr>
          <w:szCs w:val="24"/>
          <w:lang w:val="fr-CH"/>
        </w:rPr>
        <w:t>année 2016.</w:t>
      </w:r>
    </w:p>
    <w:p w14:paraId="4492EE55" w14:textId="77777777" w:rsidR="004B444F" w:rsidRDefault="004B444F" w:rsidP="003E2B16">
      <w:pPr>
        <w:pStyle w:val="SingleTxt"/>
        <w:tabs>
          <w:tab w:val="clear" w:pos="1742"/>
        </w:tabs>
        <w:ind w:left="1980" w:hanging="713"/>
        <w:jc w:val="left"/>
        <w:rPr>
          <w:szCs w:val="24"/>
          <w:lang w:val="fr-CH"/>
        </w:rPr>
      </w:pPr>
      <w:r w:rsidRPr="00273164">
        <w:rPr>
          <w:szCs w:val="24"/>
          <w:lang w:val="fr-CH"/>
        </w:rPr>
        <w:t>9.</w:t>
      </w:r>
      <w:r w:rsidRPr="00273164">
        <w:rPr>
          <w:szCs w:val="24"/>
          <w:lang w:val="fr-CH"/>
        </w:rPr>
        <w:tab/>
        <w:t>Adoption du rapport.</w:t>
      </w:r>
    </w:p>
    <w:p w14:paraId="53CE1748" w14:textId="77777777" w:rsidR="003E2B16" w:rsidRPr="003E2B16" w:rsidRDefault="003E2B16" w:rsidP="003E2B16">
      <w:pPr>
        <w:pStyle w:val="SingleTxt"/>
        <w:spacing w:after="0" w:line="120" w:lineRule="exact"/>
        <w:rPr>
          <w:sz w:val="10"/>
          <w:lang w:val="fr-CH"/>
        </w:rPr>
      </w:pPr>
    </w:p>
    <w:p w14:paraId="24600E48" w14:textId="77777777" w:rsidR="003E2B16" w:rsidRPr="003E2B16" w:rsidRDefault="003E2B16" w:rsidP="003E2B16">
      <w:pPr>
        <w:pStyle w:val="SingleTxt"/>
        <w:spacing w:after="0" w:line="120" w:lineRule="exact"/>
        <w:rPr>
          <w:sz w:val="10"/>
          <w:lang w:val="fr-CH"/>
        </w:rPr>
      </w:pPr>
    </w:p>
    <w:p w14:paraId="1410B3EE" w14:textId="77777777" w:rsidR="004B444F" w:rsidRDefault="004B444F" w:rsidP="003E2B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B.</w:t>
      </w:r>
      <w:r w:rsidRPr="00273164">
        <w:rPr>
          <w:lang w:val="fr-CH"/>
        </w:rPr>
        <w:tab/>
        <w:t>Comité d</w:t>
      </w:r>
      <w:r>
        <w:rPr>
          <w:lang w:val="fr-CH"/>
        </w:rPr>
        <w:t>’</w:t>
      </w:r>
      <w:r w:rsidRPr="00273164">
        <w:rPr>
          <w:lang w:val="fr-CH"/>
        </w:rPr>
        <w:t>administration de l</w:t>
      </w:r>
      <w:r>
        <w:rPr>
          <w:lang w:val="fr-CH"/>
        </w:rPr>
        <w:t>’</w:t>
      </w:r>
      <w:r w:rsidRPr="00273164">
        <w:rPr>
          <w:lang w:val="fr-CH"/>
        </w:rPr>
        <w:t>Accord de 1958 (AC.1)</w:t>
      </w:r>
    </w:p>
    <w:p w14:paraId="5FD367C8" w14:textId="77777777" w:rsidR="003E2B16" w:rsidRPr="003E2B16" w:rsidRDefault="003E2B16" w:rsidP="003E2B16">
      <w:pPr>
        <w:pStyle w:val="SingleTxt"/>
        <w:spacing w:after="0" w:line="120" w:lineRule="exact"/>
        <w:rPr>
          <w:sz w:val="10"/>
          <w:lang w:val="fr-CH"/>
        </w:rPr>
      </w:pPr>
    </w:p>
    <w:p w14:paraId="4C4157F2" w14:textId="77777777" w:rsidR="003E2B16" w:rsidRPr="003E2B16" w:rsidRDefault="003E2B16" w:rsidP="003E2B16">
      <w:pPr>
        <w:pStyle w:val="SingleTxt"/>
        <w:spacing w:after="0" w:line="120" w:lineRule="exact"/>
        <w:rPr>
          <w:sz w:val="10"/>
          <w:lang w:val="fr-CH"/>
        </w:rPr>
      </w:pPr>
    </w:p>
    <w:p w14:paraId="01D7B529"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10.</w:t>
      </w:r>
      <w:r w:rsidRPr="00273164">
        <w:rPr>
          <w:szCs w:val="24"/>
          <w:lang w:val="fr-CH"/>
        </w:rPr>
        <w:tab/>
        <w:t>Constitution du Comité</w:t>
      </w:r>
      <w:r>
        <w:rPr>
          <w:szCs w:val="24"/>
          <w:lang w:val="fr-CH"/>
        </w:rPr>
        <w:t>.</w:t>
      </w:r>
    </w:p>
    <w:p w14:paraId="4B4D9BFE" w14:textId="77777777" w:rsidR="004B444F" w:rsidRDefault="004B444F" w:rsidP="003E2B16">
      <w:pPr>
        <w:pStyle w:val="SingleTxt"/>
        <w:tabs>
          <w:tab w:val="clear" w:pos="1742"/>
        </w:tabs>
        <w:ind w:left="1980" w:hanging="713"/>
        <w:jc w:val="left"/>
        <w:rPr>
          <w:szCs w:val="24"/>
          <w:lang w:val="fr-CH"/>
        </w:rPr>
      </w:pPr>
      <w:r w:rsidRPr="00273164">
        <w:rPr>
          <w:szCs w:val="24"/>
          <w:lang w:val="fr-CH"/>
        </w:rPr>
        <w:t>11.</w:t>
      </w:r>
      <w:r w:rsidRPr="00273164">
        <w:rPr>
          <w:szCs w:val="24"/>
          <w:lang w:val="fr-CH"/>
        </w:rPr>
        <w:tab/>
        <w:t>Propositions d</w:t>
      </w:r>
      <w:r>
        <w:rPr>
          <w:szCs w:val="24"/>
          <w:lang w:val="fr-CH"/>
        </w:rPr>
        <w:t>’</w:t>
      </w:r>
      <w:r w:rsidRPr="00273164">
        <w:rPr>
          <w:szCs w:val="24"/>
          <w:lang w:val="fr-CH"/>
        </w:rPr>
        <w:t xml:space="preserve">amendements et de rectificatifs à des Règlements existants et de nouveaux </w:t>
      </w:r>
      <w:r>
        <w:rPr>
          <w:szCs w:val="24"/>
          <w:lang w:val="fr-CH"/>
        </w:rPr>
        <w:t>r</w:t>
      </w:r>
      <w:r w:rsidRPr="00273164">
        <w:rPr>
          <w:szCs w:val="24"/>
          <w:lang w:val="fr-CH"/>
        </w:rPr>
        <w:t xml:space="preserve">èglements </w:t>
      </w:r>
      <w:r w:rsidR="003E2B16">
        <w:rPr>
          <w:szCs w:val="24"/>
          <w:lang w:val="fr-CH"/>
        </w:rPr>
        <w:t>–</w:t>
      </w:r>
      <w:r w:rsidRPr="00273164">
        <w:rPr>
          <w:szCs w:val="24"/>
          <w:lang w:val="fr-CH"/>
        </w:rPr>
        <w:t xml:space="preserve"> Vote par l</w:t>
      </w:r>
      <w:r>
        <w:rPr>
          <w:szCs w:val="24"/>
          <w:lang w:val="fr-CH"/>
        </w:rPr>
        <w:t>’</w:t>
      </w:r>
      <w:r w:rsidR="003E2B16">
        <w:rPr>
          <w:szCs w:val="24"/>
          <w:lang w:val="fr-CH"/>
        </w:rPr>
        <w:t>AC.1.</w:t>
      </w:r>
    </w:p>
    <w:p w14:paraId="7B663EA8" w14:textId="77777777" w:rsidR="003E2B16" w:rsidRPr="003E2B16" w:rsidRDefault="003E2B16" w:rsidP="003E2B16">
      <w:pPr>
        <w:pStyle w:val="SingleTxt"/>
        <w:spacing w:after="0" w:line="120" w:lineRule="exact"/>
        <w:rPr>
          <w:sz w:val="10"/>
          <w:lang w:val="fr-CH"/>
        </w:rPr>
      </w:pPr>
    </w:p>
    <w:p w14:paraId="1C7EACA4" w14:textId="77777777" w:rsidR="003E2B16" w:rsidRPr="003E2B16" w:rsidRDefault="003E2B16" w:rsidP="003E2B16">
      <w:pPr>
        <w:pStyle w:val="SingleTxt"/>
        <w:spacing w:after="0" w:line="120" w:lineRule="exact"/>
        <w:rPr>
          <w:sz w:val="10"/>
          <w:lang w:val="fr-CH"/>
        </w:rPr>
      </w:pPr>
    </w:p>
    <w:p w14:paraId="42B1E1ED" w14:textId="77777777" w:rsidR="004B444F" w:rsidRDefault="004B444F" w:rsidP="003E2B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C.</w:t>
      </w:r>
      <w:r w:rsidRPr="00273164">
        <w:rPr>
          <w:lang w:val="fr-CH"/>
        </w:rPr>
        <w:tab/>
        <w:t>Comité exécutif de l</w:t>
      </w:r>
      <w:r>
        <w:rPr>
          <w:lang w:val="fr-CH"/>
        </w:rPr>
        <w:t>’</w:t>
      </w:r>
      <w:r w:rsidRPr="00273164">
        <w:rPr>
          <w:lang w:val="fr-CH"/>
        </w:rPr>
        <w:t>Accord de 1998 (AC.3)</w:t>
      </w:r>
    </w:p>
    <w:p w14:paraId="3D350C7A" w14:textId="77777777" w:rsidR="003E2B16" w:rsidRPr="003E2B16" w:rsidRDefault="003E2B16" w:rsidP="003E2B16">
      <w:pPr>
        <w:pStyle w:val="SingleTxt"/>
        <w:spacing w:after="0" w:line="120" w:lineRule="exact"/>
        <w:rPr>
          <w:sz w:val="10"/>
          <w:lang w:val="fr-CH"/>
        </w:rPr>
      </w:pPr>
    </w:p>
    <w:p w14:paraId="372C73D2" w14:textId="77777777" w:rsidR="003E2B16" w:rsidRPr="003E2B16" w:rsidRDefault="003E2B16" w:rsidP="003E2B16">
      <w:pPr>
        <w:pStyle w:val="SingleTxt"/>
        <w:spacing w:after="0" w:line="120" w:lineRule="exact"/>
        <w:rPr>
          <w:sz w:val="10"/>
          <w:lang w:val="fr-CH"/>
        </w:rPr>
      </w:pPr>
    </w:p>
    <w:p w14:paraId="3F640E6A"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12.</w:t>
      </w:r>
      <w:r w:rsidRPr="00273164">
        <w:rPr>
          <w:szCs w:val="24"/>
          <w:lang w:val="fr-CH"/>
        </w:rPr>
        <w:tab/>
        <w:t>Constitution du Comité.</w:t>
      </w:r>
    </w:p>
    <w:p w14:paraId="7C89CB26"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13.</w:t>
      </w:r>
      <w:r w:rsidRPr="00273164">
        <w:rPr>
          <w:szCs w:val="24"/>
          <w:lang w:val="fr-CH"/>
        </w:rPr>
        <w:tab/>
        <w:t>Suivi de la mise en œuvre de l</w:t>
      </w:r>
      <w:r>
        <w:rPr>
          <w:szCs w:val="24"/>
          <w:lang w:val="fr-CH"/>
        </w:rPr>
        <w:t>’</w:t>
      </w:r>
      <w:r w:rsidRPr="00273164">
        <w:rPr>
          <w:szCs w:val="24"/>
          <w:lang w:val="fr-CH"/>
        </w:rPr>
        <w:t>Accord de 1998</w:t>
      </w:r>
      <w:r w:rsidR="002539D8">
        <w:rPr>
          <w:szCs w:val="24"/>
          <w:lang w:val="fr-CH"/>
        </w:rPr>
        <w:t> </w:t>
      </w:r>
      <w:r w:rsidRPr="00273164">
        <w:rPr>
          <w:szCs w:val="24"/>
          <w:lang w:val="fr-CH"/>
        </w:rPr>
        <w:t>: rapports des Parties contractantes sur la transposition des RTM et de leurs amendements dans la législation nationale ou régionale.</w:t>
      </w:r>
    </w:p>
    <w:p w14:paraId="4D437E6B" w14:textId="77777777" w:rsidR="004B444F" w:rsidRPr="00273164" w:rsidRDefault="004B444F" w:rsidP="003E2B16">
      <w:pPr>
        <w:pStyle w:val="SingleTxt"/>
        <w:tabs>
          <w:tab w:val="clear" w:pos="1742"/>
        </w:tabs>
        <w:ind w:left="1980" w:hanging="713"/>
        <w:jc w:val="left"/>
        <w:rPr>
          <w:szCs w:val="24"/>
          <w:lang w:val="fr-CH"/>
        </w:rPr>
      </w:pPr>
      <w:r w:rsidRPr="003E2B16">
        <w:rPr>
          <w:szCs w:val="24"/>
          <w:lang w:val="fr-CH"/>
        </w:rPr>
        <w:t>14.</w:t>
      </w:r>
      <w:r w:rsidRPr="003E2B16">
        <w:rPr>
          <w:szCs w:val="24"/>
          <w:lang w:val="fr-CH"/>
        </w:rPr>
        <w:tab/>
        <w:t>Examen et vote par l’A</w:t>
      </w:r>
      <w:r w:rsidRPr="00273164">
        <w:rPr>
          <w:szCs w:val="24"/>
          <w:lang w:val="fr-CH"/>
        </w:rPr>
        <w:t>C.3 de projets de RTM et/ou de projets d</w:t>
      </w:r>
      <w:r>
        <w:rPr>
          <w:szCs w:val="24"/>
          <w:lang w:val="fr-CH"/>
        </w:rPr>
        <w:t>’</w:t>
      </w:r>
      <w:r w:rsidRPr="00273164">
        <w:rPr>
          <w:szCs w:val="24"/>
          <w:lang w:val="fr-CH"/>
        </w:rPr>
        <w:t>amendements à des RTM existants</w:t>
      </w:r>
      <w:r>
        <w:rPr>
          <w:szCs w:val="24"/>
          <w:lang w:val="fr-CH"/>
        </w:rPr>
        <w:t>.</w:t>
      </w:r>
    </w:p>
    <w:p w14:paraId="3155B466"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lastRenderedPageBreak/>
        <w:t>15.</w:t>
      </w:r>
      <w:r w:rsidRPr="00273164">
        <w:rPr>
          <w:szCs w:val="24"/>
          <w:lang w:val="fr-CH"/>
        </w:rPr>
        <w:tab/>
        <w:t>Examen et vote par l</w:t>
      </w:r>
      <w:r>
        <w:rPr>
          <w:szCs w:val="24"/>
          <w:lang w:val="fr-CH"/>
        </w:rPr>
        <w:t>’</w:t>
      </w:r>
      <w:r w:rsidRPr="00273164">
        <w:rPr>
          <w:szCs w:val="24"/>
          <w:lang w:val="fr-CH"/>
        </w:rPr>
        <w:t>AC.3 d</w:t>
      </w:r>
      <w:r>
        <w:rPr>
          <w:szCs w:val="24"/>
          <w:lang w:val="fr-CH"/>
        </w:rPr>
        <w:t>’</w:t>
      </w:r>
      <w:r w:rsidRPr="00273164">
        <w:rPr>
          <w:szCs w:val="24"/>
          <w:lang w:val="fr-CH"/>
        </w:rPr>
        <w:t xml:space="preserve">une proposition de </w:t>
      </w:r>
      <w:r w:rsidR="003E2B16">
        <w:rPr>
          <w:szCs w:val="24"/>
          <w:lang w:val="fr-CH"/>
        </w:rPr>
        <w:t>nouvelle Résolution mutuelle n</w:t>
      </w:r>
      <w:r w:rsidR="003E2B16" w:rsidRPr="003E2B16">
        <w:rPr>
          <w:szCs w:val="24"/>
          <w:vertAlign w:val="superscript"/>
          <w:lang w:val="fr-CH"/>
        </w:rPr>
        <w:t>o</w:t>
      </w:r>
      <w:r w:rsidR="003E2B16">
        <w:rPr>
          <w:szCs w:val="24"/>
          <w:lang w:val="fr-CH"/>
        </w:rPr>
        <w:t> </w:t>
      </w:r>
      <w:r w:rsidRPr="00273164">
        <w:rPr>
          <w:szCs w:val="24"/>
          <w:lang w:val="fr-CH"/>
        </w:rPr>
        <w:t>2 (R.M.2) contenant des définitions des systèmes de propulsion des véhicules.</w:t>
      </w:r>
    </w:p>
    <w:p w14:paraId="3FF68B9D"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16.</w:t>
      </w:r>
      <w:r w:rsidRPr="00273164">
        <w:rPr>
          <w:szCs w:val="24"/>
          <w:lang w:val="fr-CH"/>
        </w:rPr>
        <w:tab/>
        <w:t>Examen des règlements techniques à inclure dans le recueil des RTM admissibles, s</w:t>
      </w:r>
      <w:r>
        <w:rPr>
          <w:szCs w:val="24"/>
          <w:lang w:val="fr-CH"/>
        </w:rPr>
        <w:t>’</w:t>
      </w:r>
      <w:r w:rsidRPr="00273164">
        <w:rPr>
          <w:szCs w:val="24"/>
          <w:lang w:val="fr-CH"/>
        </w:rPr>
        <w:t>il y a lieu.</w:t>
      </w:r>
    </w:p>
    <w:p w14:paraId="7056E8B7"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17.</w:t>
      </w:r>
      <w:r w:rsidRPr="00273164">
        <w:rPr>
          <w:szCs w:val="24"/>
          <w:lang w:val="fr-CH"/>
        </w:rPr>
        <w:tab/>
        <w:t>Orientations, adoptées par consensus, concernant les éléments de projets de RTM qui n</w:t>
      </w:r>
      <w:r>
        <w:rPr>
          <w:szCs w:val="24"/>
          <w:lang w:val="fr-CH"/>
        </w:rPr>
        <w:t>’</w:t>
      </w:r>
      <w:r w:rsidRPr="00273164">
        <w:rPr>
          <w:szCs w:val="24"/>
          <w:lang w:val="fr-CH"/>
        </w:rPr>
        <w:t xml:space="preserve">ont pas été réglés par les </w:t>
      </w:r>
      <w:r>
        <w:rPr>
          <w:szCs w:val="24"/>
          <w:lang w:val="fr-CH"/>
        </w:rPr>
        <w:t>g</w:t>
      </w:r>
      <w:r w:rsidRPr="00273164">
        <w:rPr>
          <w:szCs w:val="24"/>
          <w:lang w:val="fr-CH"/>
        </w:rPr>
        <w:t>roupes de travail subsidiaires du Forum mondial, s</w:t>
      </w:r>
      <w:r>
        <w:rPr>
          <w:szCs w:val="24"/>
          <w:lang w:val="fr-CH"/>
        </w:rPr>
        <w:t>’</w:t>
      </w:r>
      <w:r w:rsidRPr="00273164">
        <w:rPr>
          <w:szCs w:val="24"/>
          <w:lang w:val="fr-CH"/>
        </w:rPr>
        <w:t>il y a lieu</w:t>
      </w:r>
      <w:r>
        <w:rPr>
          <w:szCs w:val="24"/>
          <w:lang w:val="fr-CH"/>
        </w:rPr>
        <w:t>.</w:t>
      </w:r>
    </w:p>
    <w:p w14:paraId="512A96C9"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18.</w:t>
      </w:r>
      <w:r w:rsidRPr="00273164">
        <w:rPr>
          <w:szCs w:val="24"/>
          <w:lang w:val="fr-CH"/>
        </w:rPr>
        <w:tab/>
      </w:r>
      <w:r w:rsidRPr="00273164">
        <w:rPr>
          <w:spacing w:val="-4"/>
          <w:szCs w:val="24"/>
          <w:lang w:val="fr-CH"/>
        </w:rPr>
        <w:t>État d</w:t>
      </w:r>
      <w:r>
        <w:rPr>
          <w:spacing w:val="-4"/>
          <w:szCs w:val="24"/>
          <w:lang w:val="fr-CH"/>
        </w:rPr>
        <w:t>’</w:t>
      </w:r>
      <w:r w:rsidRPr="00273164">
        <w:rPr>
          <w:spacing w:val="-4"/>
          <w:szCs w:val="24"/>
          <w:lang w:val="fr-CH"/>
        </w:rPr>
        <w:t xml:space="preserve">avancement de </w:t>
      </w:r>
      <w:r w:rsidRPr="003E2B16">
        <w:rPr>
          <w:szCs w:val="24"/>
          <w:lang w:val="fr-CH"/>
        </w:rPr>
        <w:t>l’élaboration</w:t>
      </w:r>
      <w:r w:rsidRPr="00273164">
        <w:rPr>
          <w:spacing w:val="-4"/>
          <w:szCs w:val="24"/>
          <w:lang w:val="fr-CH"/>
        </w:rPr>
        <w:t xml:space="preserve"> de nouveaux RTM ou d</w:t>
      </w:r>
      <w:r>
        <w:rPr>
          <w:spacing w:val="-4"/>
          <w:szCs w:val="24"/>
          <w:lang w:val="fr-CH"/>
        </w:rPr>
        <w:t>’</w:t>
      </w:r>
      <w:r w:rsidRPr="00273164">
        <w:rPr>
          <w:spacing w:val="-4"/>
          <w:szCs w:val="24"/>
          <w:lang w:val="fr-CH"/>
        </w:rPr>
        <w:t>amendements à des RTM existants</w:t>
      </w:r>
      <w:r w:rsidR="002539D8">
        <w:rPr>
          <w:spacing w:val="-4"/>
          <w:szCs w:val="24"/>
          <w:lang w:val="fr-CH"/>
        </w:rPr>
        <w:t> </w:t>
      </w:r>
      <w:r w:rsidRPr="00273164">
        <w:rPr>
          <w:spacing w:val="-4"/>
          <w:szCs w:val="24"/>
          <w:lang w:val="fr-CH"/>
        </w:rPr>
        <w:t>:</w:t>
      </w:r>
    </w:p>
    <w:p w14:paraId="69E782D8"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18.1</w:t>
      </w:r>
      <w:r w:rsidRPr="00273164">
        <w:rPr>
          <w:szCs w:val="24"/>
        </w:rPr>
        <w:tab/>
      </w:r>
      <w:r w:rsidR="003E2B16">
        <w:rPr>
          <w:szCs w:val="24"/>
          <w:lang w:val="fr-CH"/>
        </w:rPr>
        <w:t>RTM n</w:t>
      </w:r>
      <w:r w:rsidR="003E2B16" w:rsidRPr="003E2B16">
        <w:rPr>
          <w:szCs w:val="24"/>
          <w:vertAlign w:val="superscript"/>
          <w:lang w:val="fr-CH"/>
        </w:rPr>
        <w:t>o</w:t>
      </w:r>
      <w:r w:rsidR="003E2B16">
        <w:rPr>
          <w:szCs w:val="24"/>
          <w:lang w:val="fr-CH"/>
        </w:rPr>
        <w:t> </w:t>
      </w:r>
      <w:r w:rsidRPr="00273164">
        <w:rPr>
          <w:szCs w:val="24"/>
          <w:lang w:val="fr-CH"/>
        </w:rPr>
        <w:t>2 (Cycle d</w:t>
      </w:r>
      <w:r>
        <w:rPr>
          <w:szCs w:val="24"/>
          <w:lang w:val="fr-CH"/>
        </w:rPr>
        <w:t>’</w:t>
      </w:r>
      <w:r w:rsidRPr="00273164">
        <w:rPr>
          <w:szCs w:val="24"/>
          <w:lang w:val="fr-CH"/>
        </w:rPr>
        <w:t>essai mondial harmonisé de mesure des émissions des motocycles) et autres RTM sur les prescriptions relatives à l</w:t>
      </w:r>
      <w:r>
        <w:rPr>
          <w:szCs w:val="24"/>
          <w:lang w:val="fr-CH"/>
        </w:rPr>
        <w:t>’</w:t>
      </w:r>
      <w:r w:rsidRPr="00273164">
        <w:rPr>
          <w:szCs w:val="24"/>
          <w:lang w:val="fr-CH"/>
        </w:rPr>
        <w:t>environnement et au groupe motopropulseur pour les véhicules de la catégorie L;</w:t>
      </w:r>
    </w:p>
    <w:p w14:paraId="719392E6" w14:textId="77777777" w:rsidR="004B444F" w:rsidRPr="00273164" w:rsidRDefault="004B444F" w:rsidP="003E2B16">
      <w:pPr>
        <w:pStyle w:val="SingleTxt"/>
        <w:tabs>
          <w:tab w:val="clear" w:pos="1742"/>
        </w:tabs>
        <w:ind w:left="1980" w:hanging="713"/>
        <w:jc w:val="left"/>
        <w:rPr>
          <w:szCs w:val="24"/>
        </w:rPr>
      </w:pPr>
      <w:r w:rsidRPr="00273164">
        <w:rPr>
          <w:szCs w:val="24"/>
        </w:rPr>
        <w:t>18.2</w:t>
      </w:r>
      <w:r w:rsidRPr="00273164">
        <w:rPr>
          <w:szCs w:val="24"/>
        </w:rPr>
        <w:tab/>
        <w:t xml:space="preserve">RTM </w:t>
      </w:r>
      <w:r w:rsidR="003E2B16">
        <w:rPr>
          <w:szCs w:val="24"/>
          <w:lang w:val="fr-CH"/>
        </w:rPr>
        <w:t>n</w:t>
      </w:r>
      <w:r w:rsidR="003E2B16" w:rsidRPr="003E2B16">
        <w:rPr>
          <w:szCs w:val="24"/>
          <w:vertAlign w:val="superscript"/>
          <w:lang w:val="fr-CH"/>
        </w:rPr>
        <w:t>o</w:t>
      </w:r>
      <w:r w:rsidR="003E2B16">
        <w:rPr>
          <w:szCs w:val="24"/>
          <w:lang w:val="fr-CH"/>
        </w:rPr>
        <w:t> </w:t>
      </w:r>
      <w:r w:rsidRPr="00273164">
        <w:rPr>
          <w:szCs w:val="24"/>
          <w:lang w:val="fr-CH"/>
        </w:rPr>
        <w:t>3</w:t>
      </w:r>
      <w:r w:rsidRPr="00273164">
        <w:rPr>
          <w:szCs w:val="24"/>
        </w:rPr>
        <w:t xml:space="preserve"> </w:t>
      </w:r>
      <w:r w:rsidRPr="00273164">
        <w:rPr>
          <w:szCs w:val="24"/>
          <w:lang w:val="fr-CH"/>
        </w:rPr>
        <w:t>(Freinage</w:t>
      </w:r>
      <w:r w:rsidRPr="00273164">
        <w:rPr>
          <w:szCs w:val="24"/>
        </w:rPr>
        <w:t xml:space="preserve"> </w:t>
      </w:r>
      <w:r w:rsidRPr="003E2B16">
        <w:rPr>
          <w:szCs w:val="24"/>
          <w:lang w:val="fr-CH"/>
        </w:rPr>
        <w:t>des</w:t>
      </w:r>
      <w:r w:rsidRPr="00273164">
        <w:rPr>
          <w:szCs w:val="24"/>
        </w:rPr>
        <w:t xml:space="preserve"> motocycles);</w:t>
      </w:r>
    </w:p>
    <w:p w14:paraId="45777A1D"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18.3</w:t>
      </w:r>
      <w:r w:rsidRPr="00273164">
        <w:rPr>
          <w:szCs w:val="24"/>
        </w:rPr>
        <w:tab/>
      </w:r>
      <w:r w:rsidR="003E2B16">
        <w:rPr>
          <w:szCs w:val="24"/>
          <w:lang w:val="fr-CH"/>
        </w:rPr>
        <w:t>RTM n</w:t>
      </w:r>
      <w:r w:rsidR="003E2B16" w:rsidRPr="003E2B16">
        <w:rPr>
          <w:szCs w:val="24"/>
          <w:vertAlign w:val="superscript"/>
          <w:lang w:val="fr-CH"/>
        </w:rPr>
        <w:t>o</w:t>
      </w:r>
      <w:r w:rsidR="003E2B16">
        <w:rPr>
          <w:szCs w:val="24"/>
          <w:lang w:val="fr-CH"/>
        </w:rPr>
        <w:t> </w:t>
      </w:r>
      <w:r w:rsidRPr="00273164">
        <w:rPr>
          <w:szCs w:val="24"/>
          <w:lang w:val="fr-CH"/>
        </w:rPr>
        <w:t>4 (Procédure mondiale harmonisée d</w:t>
      </w:r>
      <w:r>
        <w:rPr>
          <w:szCs w:val="24"/>
          <w:lang w:val="fr-CH"/>
        </w:rPr>
        <w:t>’</w:t>
      </w:r>
      <w:r w:rsidRPr="00273164">
        <w:rPr>
          <w:szCs w:val="24"/>
          <w:lang w:val="fr-CH"/>
        </w:rPr>
        <w:t>homologation des véhicules utilitaires lourds);</w:t>
      </w:r>
    </w:p>
    <w:p w14:paraId="13948E6B" w14:textId="77777777" w:rsidR="004B444F" w:rsidRPr="00273164" w:rsidRDefault="004B444F" w:rsidP="003E2B16">
      <w:pPr>
        <w:pStyle w:val="SingleTxt"/>
        <w:tabs>
          <w:tab w:val="clear" w:pos="1742"/>
        </w:tabs>
        <w:ind w:left="1980" w:hanging="713"/>
        <w:jc w:val="left"/>
        <w:rPr>
          <w:szCs w:val="24"/>
        </w:rPr>
      </w:pPr>
      <w:r w:rsidRPr="00273164">
        <w:rPr>
          <w:szCs w:val="24"/>
        </w:rPr>
        <w:t>18.4</w:t>
      </w:r>
      <w:r w:rsidRPr="00273164">
        <w:rPr>
          <w:szCs w:val="24"/>
        </w:rPr>
        <w:tab/>
      </w:r>
      <w:r w:rsidRPr="003E2B16">
        <w:rPr>
          <w:szCs w:val="24"/>
          <w:lang w:val="fr-CH"/>
        </w:rPr>
        <w:t>RTM</w:t>
      </w:r>
      <w:r w:rsidRPr="00273164">
        <w:rPr>
          <w:szCs w:val="24"/>
        </w:rPr>
        <w:t xml:space="preserve"> </w:t>
      </w:r>
      <w:r w:rsidRPr="00273164">
        <w:rPr>
          <w:szCs w:val="24"/>
          <w:lang w:val="fr-CH"/>
        </w:rPr>
        <w:t>n</w:t>
      </w:r>
      <w:r w:rsidR="003E2B16" w:rsidRPr="003E2B16">
        <w:rPr>
          <w:szCs w:val="24"/>
          <w:vertAlign w:val="superscript"/>
          <w:lang w:val="fr-CH"/>
        </w:rPr>
        <w:t>o</w:t>
      </w:r>
      <w:r w:rsidR="003E2B16">
        <w:rPr>
          <w:szCs w:val="24"/>
          <w:lang w:val="fr-CH"/>
        </w:rPr>
        <w:t> </w:t>
      </w:r>
      <w:r w:rsidRPr="00273164">
        <w:rPr>
          <w:szCs w:val="24"/>
        </w:rPr>
        <w:t>7 (Appuie-tête);</w:t>
      </w:r>
    </w:p>
    <w:p w14:paraId="45285738"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18.5</w:t>
      </w:r>
      <w:r w:rsidRPr="00273164">
        <w:rPr>
          <w:szCs w:val="24"/>
        </w:rPr>
        <w:tab/>
      </w:r>
      <w:r w:rsidR="003E2B16">
        <w:rPr>
          <w:szCs w:val="24"/>
          <w:lang w:val="fr-CH"/>
        </w:rPr>
        <w:t>RTM n</w:t>
      </w:r>
      <w:r w:rsidR="003E2B16" w:rsidRPr="003E2B16">
        <w:rPr>
          <w:szCs w:val="24"/>
          <w:vertAlign w:val="superscript"/>
          <w:lang w:val="fr-CH"/>
        </w:rPr>
        <w:t>o</w:t>
      </w:r>
      <w:r w:rsidR="003E2B16">
        <w:rPr>
          <w:szCs w:val="24"/>
          <w:lang w:val="fr-CH"/>
        </w:rPr>
        <w:t> </w:t>
      </w:r>
      <w:r w:rsidRPr="00273164">
        <w:rPr>
          <w:szCs w:val="24"/>
          <w:lang w:val="fr-CH"/>
        </w:rPr>
        <w:t>9 (Sécurité des piétons);</w:t>
      </w:r>
    </w:p>
    <w:p w14:paraId="37A6C999"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18.6</w:t>
      </w:r>
      <w:r w:rsidRPr="00273164">
        <w:rPr>
          <w:szCs w:val="24"/>
        </w:rPr>
        <w:tab/>
      </w:r>
      <w:r w:rsidR="003E2B16">
        <w:rPr>
          <w:szCs w:val="24"/>
          <w:lang w:val="fr-CH"/>
        </w:rPr>
        <w:t>RTM n</w:t>
      </w:r>
      <w:r w:rsidR="003E2B16" w:rsidRPr="003E2B16">
        <w:rPr>
          <w:szCs w:val="24"/>
          <w:vertAlign w:val="superscript"/>
          <w:lang w:val="fr-CH"/>
        </w:rPr>
        <w:t>o</w:t>
      </w:r>
      <w:r w:rsidR="003E2B16">
        <w:rPr>
          <w:szCs w:val="24"/>
          <w:lang w:val="fr-CH"/>
        </w:rPr>
        <w:t> </w:t>
      </w:r>
      <w:r w:rsidRPr="00273164">
        <w:rPr>
          <w:szCs w:val="24"/>
          <w:lang w:val="fr-CH"/>
        </w:rPr>
        <w:t xml:space="preserve">15 </w:t>
      </w:r>
      <w:r w:rsidR="003E2B16">
        <w:rPr>
          <w:szCs w:val="24"/>
          <w:lang w:val="fr-CH"/>
        </w:rPr>
        <w:t>[</w:t>
      </w:r>
      <w:r w:rsidRPr="00273164">
        <w:rPr>
          <w:bCs/>
          <w:szCs w:val="24"/>
          <w:lang w:val="fr-CH"/>
        </w:rPr>
        <w:t>Procédure d</w:t>
      </w:r>
      <w:r>
        <w:rPr>
          <w:bCs/>
          <w:szCs w:val="24"/>
          <w:lang w:val="fr-CH"/>
        </w:rPr>
        <w:t>’</w:t>
      </w:r>
      <w:r w:rsidRPr="00273164">
        <w:rPr>
          <w:bCs/>
          <w:szCs w:val="24"/>
          <w:lang w:val="fr-CH"/>
        </w:rPr>
        <w:t>essai mondiale harmonisée pour les voitures particulières et véhicules</w:t>
      </w:r>
      <w:r w:rsidR="003E2B16">
        <w:rPr>
          <w:bCs/>
          <w:szCs w:val="24"/>
          <w:lang w:val="fr-CH"/>
        </w:rPr>
        <w:t xml:space="preserve"> utilitaires légers – Phase 1b)]</w:t>
      </w:r>
      <w:r w:rsidRPr="00273164">
        <w:rPr>
          <w:szCs w:val="24"/>
          <w:lang w:val="fr-CH"/>
        </w:rPr>
        <w:t>;</w:t>
      </w:r>
    </w:p>
    <w:p w14:paraId="1490CCA6" w14:textId="77777777" w:rsidR="004B444F" w:rsidRPr="00273164" w:rsidRDefault="004B444F" w:rsidP="003E2B16">
      <w:pPr>
        <w:pStyle w:val="SingleTxt"/>
        <w:tabs>
          <w:tab w:val="clear" w:pos="1742"/>
        </w:tabs>
        <w:ind w:left="1980" w:hanging="713"/>
        <w:jc w:val="left"/>
        <w:rPr>
          <w:szCs w:val="24"/>
        </w:rPr>
      </w:pPr>
      <w:r w:rsidRPr="00273164">
        <w:rPr>
          <w:szCs w:val="24"/>
        </w:rPr>
        <w:t>18.7</w:t>
      </w:r>
      <w:r w:rsidRPr="00273164">
        <w:rPr>
          <w:szCs w:val="24"/>
        </w:rPr>
        <w:tab/>
      </w:r>
      <w:r w:rsidRPr="003E2B16">
        <w:rPr>
          <w:szCs w:val="24"/>
          <w:lang w:val="fr-CH"/>
        </w:rPr>
        <w:t>RTM</w:t>
      </w:r>
      <w:r w:rsidRPr="00273164">
        <w:rPr>
          <w:szCs w:val="24"/>
        </w:rPr>
        <w:t xml:space="preserve"> </w:t>
      </w:r>
      <w:r w:rsidR="003E2B16">
        <w:rPr>
          <w:szCs w:val="24"/>
          <w:lang w:val="fr-CH"/>
        </w:rPr>
        <w:t>n</w:t>
      </w:r>
      <w:r w:rsidR="003E2B16" w:rsidRPr="003E2B16">
        <w:rPr>
          <w:szCs w:val="24"/>
          <w:vertAlign w:val="superscript"/>
          <w:lang w:val="fr-CH"/>
        </w:rPr>
        <w:t>o</w:t>
      </w:r>
      <w:r w:rsidR="003E2B16">
        <w:rPr>
          <w:szCs w:val="24"/>
          <w:lang w:val="fr-CH"/>
        </w:rPr>
        <w:t> </w:t>
      </w:r>
      <w:r w:rsidRPr="00273164">
        <w:rPr>
          <w:bCs/>
          <w:szCs w:val="24"/>
        </w:rPr>
        <w:t>16</w:t>
      </w:r>
      <w:r w:rsidRPr="00273164">
        <w:rPr>
          <w:szCs w:val="24"/>
        </w:rPr>
        <w:t xml:space="preserve"> (Pneumatiques)</w:t>
      </w:r>
      <w:r>
        <w:rPr>
          <w:szCs w:val="24"/>
        </w:rPr>
        <w:t>;</w:t>
      </w:r>
    </w:p>
    <w:p w14:paraId="1207BC85"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18.8</w:t>
      </w:r>
      <w:r w:rsidRPr="00273164">
        <w:rPr>
          <w:szCs w:val="24"/>
        </w:rPr>
        <w:tab/>
      </w:r>
      <w:r w:rsidRPr="00273164">
        <w:rPr>
          <w:szCs w:val="24"/>
          <w:lang w:val="fr-CH"/>
        </w:rPr>
        <w:t>Projet de RTM sur la sécurité des véhicules électriques;</w:t>
      </w:r>
    </w:p>
    <w:p w14:paraId="4DD80758" w14:textId="77777777" w:rsidR="004B444F" w:rsidRPr="00273164" w:rsidRDefault="004B444F" w:rsidP="003E2B16">
      <w:pPr>
        <w:pStyle w:val="SingleTxt"/>
        <w:tabs>
          <w:tab w:val="clear" w:pos="1742"/>
        </w:tabs>
        <w:ind w:left="1980" w:hanging="713"/>
        <w:jc w:val="left"/>
        <w:rPr>
          <w:bCs/>
          <w:szCs w:val="24"/>
          <w:lang w:val="fr-CH"/>
        </w:rPr>
      </w:pPr>
      <w:r w:rsidRPr="00273164">
        <w:rPr>
          <w:szCs w:val="24"/>
        </w:rPr>
        <w:t>18.9</w:t>
      </w:r>
      <w:r w:rsidRPr="00273164">
        <w:rPr>
          <w:szCs w:val="24"/>
        </w:rPr>
        <w:tab/>
      </w:r>
      <w:r w:rsidRPr="00273164">
        <w:rPr>
          <w:szCs w:val="24"/>
          <w:lang w:val="fr-CH"/>
        </w:rPr>
        <w:t>Projet de RTM sur les véhicules à moteur silencieux (QRTV)</w:t>
      </w:r>
      <w:r w:rsidRPr="00273164">
        <w:rPr>
          <w:bCs/>
          <w:szCs w:val="24"/>
          <w:lang w:val="fr-CH"/>
        </w:rPr>
        <w:t>.</w:t>
      </w:r>
    </w:p>
    <w:p w14:paraId="739E8A51"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19.</w:t>
      </w:r>
      <w:r w:rsidRPr="00273164">
        <w:rPr>
          <w:szCs w:val="24"/>
          <w:lang w:val="fr-CH"/>
        </w:rPr>
        <w:tab/>
        <w:t>Questions sur lesquelles un échange de vues et de données devrait s</w:t>
      </w:r>
      <w:r>
        <w:rPr>
          <w:szCs w:val="24"/>
          <w:lang w:val="fr-CH"/>
        </w:rPr>
        <w:t>’</w:t>
      </w:r>
      <w:r w:rsidRPr="00273164">
        <w:rPr>
          <w:szCs w:val="24"/>
          <w:lang w:val="fr-CH"/>
        </w:rPr>
        <w:t>engager ou se poursuivre</w:t>
      </w:r>
      <w:r w:rsidR="00825E9C">
        <w:rPr>
          <w:szCs w:val="24"/>
          <w:lang w:val="fr-CH"/>
        </w:rPr>
        <w:t> </w:t>
      </w:r>
      <w:r w:rsidRPr="00273164">
        <w:rPr>
          <w:szCs w:val="24"/>
          <w:lang w:val="fr-CH"/>
        </w:rPr>
        <w:t>:</w:t>
      </w:r>
    </w:p>
    <w:p w14:paraId="242D2CFB"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19.1</w:t>
      </w:r>
      <w:r w:rsidRPr="00273164">
        <w:rPr>
          <w:szCs w:val="24"/>
        </w:rPr>
        <w:tab/>
      </w:r>
      <w:r w:rsidRPr="00273164">
        <w:rPr>
          <w:szCs w:val="24"/>
          <w:lang w:val="fr-CH"/>
        </w:rPr>
        <w:t>Compatibilité entre véhicules en cas de choc;</w:t>
      </w:r>
    </w:p>
    <w:p w14:paraId="74234DDB" w14:textId="77777777" w:rsidR="004B444F" w:rsidRPr="00273164" w:rsidRDefault="004B444F" w:rsidP="003E2B16">
      <w:pPr>
        <w:pStyle w:val="SingleTxt"/>
        <w:tabs>
          <w:tab w:val="clear" w:pos="1742"/>
        </w:tabs>
        <w:ind w:left="1980" w:hanging="713"/>
        <w:jc w:val="left"/>
        <w:rPr>
          <w:szCs w:val="24"/>
        </w:rPr>
      </w:pPr>
      <w:r w:rsidRPr="00273164">
        <w:rPr>
          <w:szCs w:val="24"/>
        </w:rPr>
        <w:t>19.2</w:t>
      </w:r>
      <w:r w:rsidRPr="00273164">
        <w:rPr>
          <w:szCs w:val="24"/>
        </w:rPr>
        <w:tab/>
      </w:r>
      <w:r w:rsidRPr="003E2B16">
        <w:rPr>
          <w:szCs w:val="24"/>
          <w:lang w:val="fr-CH"/>
        </w:rPr>
        <w:t>Systèmes</w:t>
      </w:r>
      <w:r w:rsidRPr="00273164">
        <w:rPr>
          <w:szCs w:val="24"/>
        </w:rPr>
        <w:t xml:space="preserve"> de transport intelligents;</w:t>
      </w:r>
    </w:p>
    <w:p w14:paraId="096EBF00"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19.3</w:t>
      </w:r>
      <w:r w:rsidRPr="00273164">
        <w:rPr>
          <w:szCs w:val="24"/>
        </w:rPr>
        <w:tab/>
      </w:r>
      <w:r w:rsidRPr="00273164">
        <w:rPr>
          <w:szCs w:val="24"/>
          <w:lang w:val="fr-CH"/>
        </w:rPr>
        <w:t>Systèmes d</w:t>
      </w:r>
      <w:r>
        <w:rPr>
          <w:szCs w:val="24"/>
          <w:lang w:val="fr-CH"/>
        </w:rPr>
        <w:t>’</w:t>
      </w:r>
      <w:r w:rsidRPr="00273164">
        <w:rPr>
          <w:szCs w:val="24"/>
          <w:lang w:val="fr-CH"/>
        </w:rPr>
        <w:t>éclairage de la route;</w:t>
      </w:r>
    </w:p>
    <w:p w14:paraId="78A220F6"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19.4</w:t>
      </w:r>
      <w:r w:rsidRPr="00273164">
        <w:rPr>
          <w:szCs w:val="24"/>
        </w:rPr>
        <w:tab/>
      </w:r>
      <w:r w:rsidRPr="00273164">
        <w:rPr>
          <w:szCs w:val="24"/>
          <w:lang w:val="fr-CH"/>
        </w:rPr>
        <w:t>Harmonisation des dispositions relatives aux chocs latéraux;</w:t>
      </w:r>
    </w:p>
    <w:p w14:paraId="7ED785E2" w14:textId="77777777" w:rsidR="004B444F" w:rsidRPr="00273164" w:rsidRDefault="004B444F" w:rsidP="003E2B16">
      <w:pPr>
        <w:pStyle w:val="SingleTxt"/>
        <w:tabs>
          <w:tab w:val="clear" w:pos="1742"/>
        </w:tabs>
        <w:ind w:left="1980" w:hanging="713"/>
        <w:jc w:val="left"/>
        <w:rPr>
          <w:szCs w:val="24"/>
        </w:rPr>
      </w:pPr>
      <w:r w:rsidRPr="00273164">
        <w:rPr>
          <w:szCs w:val="24"/>
        </w:rPr>
        <w:t>19.5</w:t>
      </w:r>
      <w:r w:rsidRPr="00273164">
        <w:rPr>
          <w:szCs w:val="24"/>
        </w:rPr>
        <w:tab/>
      </w:r>
      <w:r w:rsidRPr="003E2B16">
        <w:rPr>
          <w:szCs w:val="24"/>
          <w:lang w:val="fr-CH"/>
        </w:rPr>
        <w:t>Véhicules</w:t>
      </w:r>
      <w:r w:rsidRPr="00273164">
        <w:rPr>
          <w:szCs w:val="24"/>
        </w:rPr>
        <w:t xml:space="preserve"> électriques et environnement;</w:t>
      </w:r>
    </w:p>
    <w:p w14:paraId="2D382D82"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19.6</w:t>
      </w:r>
      <w:r w:rsidRPr="00273164">
        <w:rPr>
          <w:szCs w:val="24"/>
        </w:rPr>
        <w:tab/>
      </w:r>
      <w:r w:rsidRPr="00273164">
        <w:rPr>
          <w:szCs w:val="24"/>
          <w:lang w:val="fr-CH"/>
        </w:rPr>
        <w:t>Caractéristiques de la machine 3-D H;</w:t>
      </w:r>
    </w:p>
    <w:p w14:paraId="5F36982F" w14:textId="77777777" w:rsidR="004B444F" w:rsidRPr="00273164" w:rsidRDefault="004B444F" w:rsidP="003E2B16">
      <w:pPr>
        <w:pStyle w:val="SingleTxt"/>
        <w:tabs>
          <w:tab w:val="clear" w:pos="1742"/>
        </w:tabs>
        <w:ind w:left="1980" w:hanging="713"/>
        <w:jc w:val="left"/>
        <w:rPr>
          <w:szCs w:val="24"/>
          <w:lang w:val="fr-CH"/>
        </w:rPr>
      </w:pPr>
      <w:r w:rsidRPr="00273164">
        <w:rPr>
          <w:szCs w:val="24"/>
          <w:lang w:val="fr-CH"/>
        </w:rPr>
        <w:t>19.7</w:t>
      </w:r>
      <w:r w:rsidRPr="00273164">
        <w:rPr>
          <w:szCs w:val="24"/>
          <w:lang w:val="fr-CH"/>
        </w:rPr>
        <w:tab/>
        <w:t xml:space="preserve">Véhicules à hydrogène et à piles à combustibles (RTM n° 13) </w:t>
      </w:r>
      <w:r w:rsidR="00825E9C">
        <w:rPr>
          <w:szCs w:val="24"/>
          <w:lang w:val="fr-CH"/>
        </w:rPr>
        <w:t>–</w:t>
      </w:r>
      <w:r w:rsidRPr="00273164">
        <w:rPr>
          <w:szCs w:val="24"/>
          <w:lang w:val="fr-CH"/>
        </w:rPr>
        <w:t xml:space="preserve"> Phase 2;</w:t>
      </w:r>
    </w:p>
    <w:p w14:paraId="4C79399C" w14:textId="77777777" w:rsidR="004B444F" w:rsidRPr="00273164" w:rsidRDefault="004B444F" w:rsidP="003E2B16">
      <w:pPr>
        <w:pStyle w:val="SingleTxt"/>
        <w:tabs>
          <w:tab w:val="clear" w:pos="1742"/>
        </w:tabs>
        <w:ind w:left="1980" w:hanging="713"/>
        <w:jc w:val="left"/>
        <w:rPr>
          <w:szCs w:val="24"/>
          <w:lang w:val="fr-CH"/>
        </w:rPr>
      </w:pPr>
      <w:r w:rsidRPr="00273164">
        <w:rPr>
          <w:szCs w:val="24"/>
        </w:rPr>
        <w:t>19.8</w:t>
      </w:r>
      <w:r w:rsidRPr="00273164">
        <w:rPr>
          <w:szCs w:val="24"/>
        </w:rPr>
        <w:tab/>
      </w:r>
      <w:r w:rsidRPr="00273164">
        <w:rPr>
          <w:szCs w:val="24"/>
          <w:lang w:val="fr-CH"/>
        </w:rPr>
        <w:t>Nouvelles technologies n</w:t>
      </w:r>
      <w:r>
        <w:rPr>
          <w:szCs w:val="24"/>
          <w:lang w:val="fr-CH"/>
        </w:rPr>
        <w:t>’</w:t>
      </w:r>
      <w:r w:rsidRPr="00273164">
        <w:rPr>
          <w:szCs w:val="24"/>
          <w:lang w:val="fr-CH"/>
        </w:rPr>
        <w:t>ayant pas encore fait l</w:t>
      </w:r>
      <w:r>
        <w:rPr>
          <w:szCs w:val="24"/>
          <w:lang w:val="fr-CH"/>
        </w:rPr>
        <w:t>’</w:t>
      </w:r>
      <w:r w:rsidRPr="00273164">
        <w:rPr>
          <w:szCs w:val="24"/>
          <w:lang w:val="fr-CH"/>
        </w:rPr>
        <w:t>objet de règlements.</w:t>
      </w:r>
    </w:p>
    <w:p w14:paraId="61A3FD25" w14:textId="77777777" w:rsidR="004B444F" w:rsidRPr="00273164" w:rsidRDefault="004B444F" w:rsidP="00825E9C">
      <w:pPr>
        <w:pStyle w:val="SingleTxt"/>
        <w:tabs>
          <w:tab w:val="clear" w:pos="1742"/>
        </w:tabs>
        <w:ind w:left="1980" w:hanging="713"/>
        <w:jc w:val="left"/>
        <w:rPr>
          <w:szCs w:val="24"/>
          <w:lang w:val="fr-CH"/>
        </w:rPr>
      </w:pPr>
      <w:r w:rsidRPr="00273164">
        <w:rPr>
          <w:szCs w:val="24"/>
          <w:lang w:val="fr-CH"/>
        </w:rPr>
        <w:t>20.</w:t>
      </w:r>
      <w:r w:rsidRPr="00273164">
        <w:rPr>
          <w:szCs w:val="24"/>
          <w:lang w:val="fr-CH"/>
        </w:rPr>
        <w:tab/>
        <w:t>Propositions d</w:t>
      </w:r>
      <w:r>
        <w:rPr>
          <w:szCs w:val="24"/>
          <w:lang w:val="fr-CH"/>
        </w:rPr>
        <w:t>’</w:t>
      </w:r>
      <w:r w:rsidRPr="00273164">
        <w:rPr>
          <w:szCs w:val="24"/>
          <w:lang w:val="fr-CH"/>
        </w:rPr>
        <w:t>élaboration de nouveaux RTM et/ou d</w:t>
      </w:r>
      <w:r>
        <w:rPr>
          <w:szCs w:val="24"/>
          <w:lang w:val="fr-CH"/>
        </w:rPr>
        <w:t>’</w:t>
      </w:r>
      <w:r w:rsidRPr="00273164">
        <w:rPr>
          <w:szCs w:val="24"/>
          <w:lang w:val="fr-CH"/>
        </w:rPr>
        <w:t>amendements à des RTM existants, non traitées au titre des points 18 et 19, s</w:t>
      </w:r>
      <w:r>
        <w:rPr>
          <w:szCs w:val="24"/>
          <w:lang w:val="fr-CH"/>
        </w:rPr>
        <w:t>’</w:t>
      </w:r>
      <w:r w:rsidRPr="00273164">
        <w:rPr>
          <w:szCs w:val="24"/>
          <w:lang w:val="fr-CH"/>
        </w:rPr>
        <w:t>il y a lieu.</w:t>
      </w:r>
    </w:p>
    <w:p w14:paraId="6B336EB9" w14:textId="77777777" w:rsidR="004B444F" w:rsidRPr="00273164" w:rsidRDefault="004B444F" w:rsidP="00825E9C">
      <w:pPr>
        <w:pStyle w:val="SingleTxt"/>
        <w:tabs>
          <w:tab w:val="clear" w:pos="1742"/>
        </w:tabs>
        <w:ind w:left="1980" w:hanging="713"/>
        <w:jc w:val="left"/>
        <w:rPr>
          <w:szCs w:val="24"/>
          <w:lang w:val="fr-CH"/>
        </w:rPr>
      </w:pPr>
      <w:r w:rsidRPr="00273164">
        <w:rPr>
          <w:szCs w:val="24"/>
          <w:lang w:val="fr-CH"/>
        </w:rPr>
        <w:t>21.</w:t>
      </w:r>
      <w:r w:rsidRPr="00273164">
        <w:rPr>
          <w:szCs w:val="24"/>
          <w:lang w:val="fr-CH"/>
        </w:rPr>
        <w:tab/>
      </w:r>
      <w:r>
        <w:rPr>
          <w:szCs w:val="24"/>
          <w:lang w:val="fr-CH"/>
        </w:rPr>
        <w:t>É</w:t>
      </w:r>
      <w:r w:rsidRPr="00273164">
        <w:rPr>
          <w:szCs w:val="24"/>
          <w:lang w:val="fr-CH"/>
        </w:rPr>
        <w:t>change d</w:t>
      </w:r>
      <w:r>
        <w:rPr>
          <w:szCs w:val="24"/>
          <w:lang w:val="fr-CH"/>
        </w:rPr>
        <w:t>’</w:t>
      </w:r>
      <w:r w:rsidRPr="00273164">
        <w:rPr>
          <w:szCs w:val="24"/>
          <w:lang w:val="fr-CH"/>
        </w:rPr>
        <w:t>informations sur les nouvelles priorités à inclure dans le programme de travail.</w:t>
      </w:r>
    </w:p>
    <w:p w14:paraId="2F2B99D5" w14:textId="77777777" w:rsidR="004B444F" w:rsidRDefault="004B444F" w:rsidP="00825E9C">
      <w:pPr>
        <w:pStyle w:val="SingleTxt"/>
        <w:tabs>
          <w:tab w:val="clear" w:pos="1742"/>
        </w:tabs>
        <w:ind w:left="1980" w:hanging="713"/>
        <w:jc w:val="left"/>
        <w:rPr>
          <w:szCs w:val="24"/>
          <w:lang w:val="fr-CH"/>
        </w:rPr>
      </w:pPr>
      <w:r w:rsidRPr="00273164">
        <w:rPr>
          <w:szCs w:val="24"/>
          <w:lang w:val="fr-CH"/>
        </w:rPr>
        <w:t>22.</w:t>
      </w:r>
      <w:r w:rsidRPr="00273164">
        <w:rPr>
          <w:szCs w:val="24"/>
          <w:lang w:val="fr-CH"/>
        </w:rPr>
        <w:tab/>
        <w:t>Questions diverses.</w:t>
      </w:r>
    </w:p>
    <w:p w14:paraId="36B94623" w14:textId="77777777" w:rsidR="00825E9C" w:rsidRPr="00825E9C" w:rsidRDefault="00825E9C" w:rsidP="00825E9C">
      <w:pPr>
        <w:pStyle w:val="SingleTxt"/>
        <w:spacing w:after="0" w:line="120" w:lineRule="exact"/>
        <w:rPr>
          <w:sz w:val="10"/>
          <w:lang w:val="fr-CH"/>
        </w:rPr>
      </w:pPr>
    </w:p>
    <w:p w14:paraId="7CC48AAC" w14:textId="77777777" w:rsidR="00825E9C" w:rsidRPr="00825E9C" w:rsidRDefault="00825E9C" w:rsidP="00825E9C">
      <w:pPr>
        <w:pStyle w:val="SingleTxt"/>
        <w:spacing w:after="0" w:line="120" w:lineRule="exact"/>
        <w:rPr>
          <w:sz w:val="10"/>
          <w:lang w:val="fr-CH"/>
        </w:rPr>
      </w:pPr>
    </w:p>
    <w:p w14:paraId="1B08E026" w14:textId="77777777" w:rsidR="004B444F" w:rsidRDefault="00825E9C" w:rsidP="00825E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4B444F" w:rsidRPr="00273164">
        <w:rPr>
          <w:lang w:val="fr-CH"/>
        </w:rPr>
        <w:t>D.</w:t>
      </w:r>
      <w:r w:rsidR="004B444F" w:rsidRPr="00273164">
        <w:rPr>
          <w:lang w:val="fr-CH"/>
        </w:rPr>
        <w:tab/>
        <w:t>Comité d</w:t>
      </w:r>
      <w:r w:rsidR="004B444F">
        <w:rPr>
          <w:lang w:val="fr-CH"/>
        </w:rPr>
        <w:t>’</w:t>
      </w:r>
      <w:r w:rsidR="004B444F" w:rsidRPr="00273164">
        <w:rPr>
          <w:lang w:val="fr-CH"/>
        </w:rPr>
        <w:t>administration de l</w:t>
      </w:r>
      <w:r w:rsidR="004B444F">
        <w:rPr>
          <w:lang w:val="fr-CH"/>
        </w:rPr>
        <w:t>’</w:t>
      </w:r>
      <w:r w:rsidR="004B444F" w:rsidRPr="00273164">
        <w:rPr>
          <w:lang w:val="fr-CH"/>
        </w:rPr>
        <w:t>Accord de 1997 (AC.4)</w:t>
      </w:r>
    </w:p>
    <w:p w14:paraId="3E8BC86E" w14:textId="77777777" w:rsidR="00825E9C" w:rsidRPr="00825E9C" w:rsidRDefault="00825E9C" w:rsidP="004C586C">
      <w:pPr>
        <w:pStyle w:val="SingleTxt"/>
        <w:keepNext/>
        <w:spacing w:after="0" w:line="120" w:lineRule="exact"/>
        <w:rPr>
          <w:sz w:val="10"/>
          <w:lang w:val="fr-CH"/>
        </w:rPr>
      </w:pPr>
    </w:p>
    <w:p w14:paraId="1394E766" w14:textId="77777777" w:rsidR="00825E9C" w:rsidRPr="00825E9C" w:rsidRDefault="00825E9C" w:rsidP="004C586C">
      <w:pPr>
        <w:pStyle w:val="SingleTxt"/>
        <w:keepNext/>
        <w:spacing w:after="0" w:line="120" w:lineRule="exact"/>
        <w:rPr>
          <w:sz w:val="10"/>
          <w:lang w:val="fr-CH"/>
        </w:rPr>
      </w:pPr>
    </w:p>
    <w:p w14:paraId="527DF9D0" w14:textId="77777777" w:rsidR="004B444F" w:rsidRPr="00273164" w:rsidRDefault="004B444F" w:rsidP="004C586C">
      <w:pPr>
        <w:pStyle w:val="SingleTxt"/>
        <w:keepNext/>
        <w:tabs>
          <w:tab w:val="clear" w:pos="1742"/>
        </w:tabs>
        <w:ind w:left="1980" w:hanging="713"/>
        <w:jc w:val="left"/>
        <w:rPr>
          <w:szCs w:val="24"/>
          <w:lang w:val="fr-CH"/>
        </w:rPr>
      </w:pPr>
      <w:r w:rsidRPr="00273164">
        <w:rPr>
          <w:szCs w:val="24"/>
          <w:lang w:val="fr-CH"/>
        </w:rPr>
        <w:t>23.</w:t>
      </w:r>
      <w:r w:rsidRPr="00273164">
        <w:rPr>
          <w:szCs w:val="24"/>
          <w:lang w:val="fr-CH"/>
        </w:rPr>
        <w:tab/>
        <w:t>Constitution du Comité et élection du Bureau pour l</w:t>
      </w:r>
      <w:r>
        <w:rPr>
          <w:szCs w:val="24"/>
          <w:lang w:val="fr-CH"/>
        </w:rPr>
        <w:t>’</w:t>
      </w:r>
      <w:r w:rsidRPr="00273164">
        <w:rPr>
          <w:szCs w:val="24"/>
          <w:lang w:val="fr-CH"/>
        </w:rPr>
        <w:t>année 2016.</w:t>
      </w:r>
    </w:p>
    <w:p w14:paraId="45E57E86" w14:textId="77777777" w:rsidR="004B444F" w:rsidRPr="00273164" w:rsidRDefault="004B444F" w:rsidP="00825E9C">
      <w:pPr>
        <w:pStyle w:val="SingleTxt"/>
        <w:tabs>
          <w:tab w:val="clear" w:pos="1742"/>
        </w:tabs>
        <w:ind w:left="1980" w:hanging="713"/>
        <w:jc w:val="left"/>
        <w:rPr>
          <w:szCs w:val="24"/>
          <w:lang w:val="fr-CH"/>
        </w:rPr>
      </w:pPr>
      <w:r w:rsidRPr="00273164">
        <w:rPr>
          <w:szCs w:val="24"/>
          <w:lang w:val="fr-CH"/>
        </w:rPr>
        <w:t>24.</w:t>
      </w:r>
      <w:r w:rsidRPr="00273164">
        <w:rPr>
          <w:szCs w:val="24"/>
          <w:lang w:val="fr-CH"/>
        </w:rPr>
        <w:tab/>
        <w:t xml:space="preserve">Amendements aux </w:t>
      </w:r>
      <w:r>
        <w:rPr>
          <w:szCs w:val="24"/>
          <w:lang w:val="fr-CH"/>
        </w:rPr>
        <w:t>R</w:t>
      </w:r>
      <w:r w:rsidRPr="00273164">
        <w:rPr>
          <w:szCs w:val="24"/>
          <w:lang w:val="fr-CH"/>
        </w:rPr>
        <w:t>ègles n</w:t>
      </w:r>
      <w:r w:rsidR="00825E9C" w:rsidRPr="00825E9C">
        <w:rPr>
          <w:szCs w:val="24"/>
          <w:vertAlign w:val="superscript"/>
          <w:lang w:val="fr-CH"/>
        </w:rPr>
        <w:t>o</w:t>
      </w:r>
      <w:r w:rsidR="00481351">
        <w:rPr>
          <w:szCs w:val="24"/>
          <w:vertAlign w:val="superscript"/>
          <w:lang w:val="fr-CH"/>
        </w:rPr>
        <w:t>s</w:t>
      </w:r>
      <w:r w:rsidR="00825E9C">
        <w:rPr>
          <w:szCs w:val="24"/>
          <w:lang w:val="fr-CH"/>
        </w:rPr>
        <w:t> </w:t>
      </w:r>
      <w:r w:rsidRPr="00273164">
        <w:rPr>
          <w:szCs w:val="24"/>
          <w:lang w:val="fr-CH"/>
        </w:rPr>
        <w:t>1 et 2.</w:t>
      </w:r>
    </w:p>
    <w:p w14:paraId="1033ABFB" w14:textId="77777777" w:rsidR="004B444F" w:rsidRPr="00273164" w:rsidRDefault="004B444F" w:rsidP="00825E9C">
      <w:pPr>
        <w:pStyle w:val="SingleTxt"/>
        <w:tabs>
          <w:tab w:val="clear" w:pos="1742"/>
        </w:tabs>
        <w:ind w:left="1980" w:hanging="713"/>
        <w:jc w:val="left"/>
        <w:rPr>
          <w:szCs w:val="24"/>
          <w:lang w:val="fr-CH"/>
        </w:rPr>
      </w:pPr>
      <w:r w:rsidRPr="00273164">
        <w:rPr>
          <w:szCs w:val="24"/>
          <w:lang w:val="fr-CH"/>
        </w:rPr>
        <w:t>25.</w:t>
      </w:r>
      <w:r w:rsidRPr="00273164">
        <w:rPr>
          <w:szCs w:val="24"/>
          <w:lang w:val="fr-CH"/>
        </w:rPr>
        <w:tab/>
        <w:t xml:space="preserve">Adoption de nouvelles </w:t>
      </w:r>
      <w:r>
        <w:rPr>
          <w:szCs w:val="24"/>
          <w:lang w:val="fr-CH"/>
        </w:rPr>
        <w:t>R</w:t>
      </w:r>
      <w:r w:rsidR="00825E9C">
        <w:rPr>
          <w:szCs w:val="24"/>
          <w:lang w:val="fr-CH"/>
        </w:rPr>
        <w:t>ègles n</w:t>
      </w:r>
      <w:r w:rsidR="00825E9C" w:rsidRPr="00825E9C">
        <w:rPr>
          <w:szCs w:val="24"/>
          <w:vertAlign w:val="superscript"/>
          <w:lang w:val="fr-CH"/>
        </w:rPr>
        <w:t>o</w:t>
      </w:r>
      <w:r w:rsidR="00481351">
        <w:rPr>
          <w:szCs w:val="24"/>
          <w:vertAlign w:val="superscript"/>
          <w:lang w:val="fr-CH"/>
        </w:rPr>
        <w:t>s</w:t>
      </w:r>
      <w:r w:rsidR="00825E9C">
        <w:rPr>
          <w:szCs w:val="24"/>
          <w:lang w:val="fr-CH"/>
        </w:rPr>
        <w:t> </w:t>
      </w:r>
      <w:r w:rsidRPr="00273164">
        <w:rPr>
          <w:szCs w:val="24"/>
          <w:lang w:val="fr-CH"/>
        </w:rPr>
        <w:t>3, 4 et 5.</w:t>
      </w:r>
    </w:p>
    <w:p w14:paraId="295972BC" w14:textId="77777777" w:rsidR="004B444F" w:rsidRPr="00273164" w:rsidRDefault="004B444F" w:rsidP="00825E9C">
      <w:pPr>
        <w:pStyle w:val="SingleTxt"/>
        <w:tabs>
          <w:tab w:val="clear" w:pos="1742"/>
        </w:tabs>
        <w:ind w:left="1980" w:hanging="713"/>
        <w:jc w:val="left"/>
        <w:rPr>
          <w:szCs w:val="24"/>
        </w:rPr>
      </w:pPr>
      <w:r w:rsidRPr="00273164">
        <w:rPr>
          <w:szCs w:val="24"/>
        </w:rPr>
        <w:t>26.</w:t>
      </w:r>
      <w:r w:rsidRPr="00273164">
        <w:rPr>
          <w:szCs w:val="24"/>
        </w:rPr>
        <w:tab/>
      </w:r>
      <w:r w:rsidRPr="00825E9C">
        <w:rPr>
          <w:szCs w:val="24"/>
          <w:lang w:val="fr-CH"/>
        </w:rPr>
        <w:t>Questions</w:t>
      </w:r>
      <w:r w:rsidRPr="00273164">
        <w:rPr>
          <w:szCs w:val="24"/>
        </w:rPr>
        <w:t xml:space="preserve"> diverses.</w:t>
      </w:r>
    </w:p>
    <w:p w14:paraId="679352C3" w14:textId="77777777" w:rsidR="004B444F" w:rsidRPr="00273164" w:rsidRDefault="004B444F" w:rsidP="004B444F">
      <w:pPr>
        <w:spacing w:before="240" w:line="240" w:lineRule="auto"/>
        <w:rPr>
          <w:rFonts w:eastAsiaTheme="minorEastAsia"/>
          <w:szCs w:val="24"/>
          <w:lang w:eastAsia="zh-CN"/>
        </w:rPr>
      </w:pPr>
      <w:r w:rsidRPr="00273164">
        <w:rPr>
          <w:szCs w:val="24"/>
        </w:rPr>
        <w:br w:type="page"/>
      </w:r>
    </w:p>
    <w:p w14:paraId="19DAF316" w14:textId="77777777" w:rsidR="004B444F" w:rsidRDefault="000D1B17" w:rsidP="000D1B1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ab/>
      </w:r>
      <w:r w:rsidR="004B444F" w:rsidRPr="00273164">
        <w:rPr>
          <w:lang w:val="fr-CH"/>
        </w:rPr>
        <w:t>II.</w:t>
      </w:r>
      <w:r w:rsidR="004B444F" w:rsidRPr="00273164">
        <w:rPr>
          <w:lang w:val="fr-CH"/>
        </w:rPr>
        <w:tab/>
        <w:t>Annotations et liste des documents</w:t>
      </w:r>
    </w:p>
    <w:p w14:paraId="7FAC4A36" w14:textId="77777777" w:rsidR="000D1B17" w:rsidRPr="000D1B17" w:rsidRDefault="000D1B17" w:rsidP="000D1B17">
      <w:pPr>
        <w:pStyle w:val="SingleTxt"/>
        <w:spacing w:after="0" w:line="120" w:lineRule="exact"/>
        <w:rPr>
          <w:sz w:val="10"/>
          <w:lang w:val="fr-CH"/>
        </w:rPr>
      </w:pPr>
    </w:p>
    <w:p w14:paraId="0FA7F4CD" w14:textId="77777777" w:rsidR="000D1B17" w:rsidRPr="000D1B17" w:rsidRDefault="000D1B17" w:rsidP="000D1B17">
      <w:pPr>
        <w:pStyle w:val="SingleTxt"/>
        <w:spacing w:after="0" w:line="120" w:lineRule="exact"/>
        <w:rPr>
          <w:sz w:val="10"/>
          <w:lang w:val="fr-CH"/>
        </w:rPr>
      </w:pPr>
    </w:p>
    <w:p w14:paraId="396727A0" w14:textId="77777777" w:rsidR="004B444F" w:rsidRDefault="000D1B17" w:rsidP="000D1B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4B444F" w:rsidRPr="00273164">
        <w:rPr>
          <w:lang w:val="fr-CH"/>
        </w:rPr>
        <w:t>A.</w:t>
      </w:r>
      <w:r w:rsidR="004B444F" w:rsidRPr="00273164">
        <w:rPr>
          <w:lang w:val="fr-CH"/>
        </w:rPr>
        <w:tab/>
        <w:t>Forum mondial de l</w:t>
      </w:r>
      <w:r w:rsidR="004B444F">
        <w:rPr>
          <w:lang w:val="fr-CH"/>
        </w:rPr>
        <w:t>’</w:t>
      </w:r>
      <w:r w:rsidR="004B444F" w:rsidRPr="00273164">
        <w:rPr>
          <w:lang w:val="fr-CH"/>
        </w:rPr>
        <w:t xml:space="preserve">harmonisation des Règlements </w:t>
      </w:r>
      <w:r>
        <w:rPr>
          <w:lang w:val="fr-CH"/>
        </w:rPr>
        <w:br/>
      </w:r>
      <w:r w:rsidR="004B444F" w:rsidRPr="00273164">
        <w:rPr>
          <w:lang w:val="fr-CH"/>
        </w:rPr>
        <w:t>concernant les véhicules (WP.29)</w:t>
      </w:r>
    </w:p>
    <w:p w14:paraId="45680615" w14:textId="77777777" w:rsidR="000D1B17" w:rsidRPr="000D1B17" w:rsidRDefault="000D1B17" w:rsidP="000D1B17">
      <w:pPr>
        <w:pStyle w:val="SingleTxt"/>
        <w:spacing w:after="0" w:line="120" w:lineRule="exact"/>
        <w:rPr>
          <w:sz w:val="10"/>
          <w:lang w:val="fr-CH"/>
        </w:rPr>
      </w:pPr>
    </w:p>
    <w:p w14:paraId="42BE2F1E" w14:textId="77777777" w:rsidR="000D1B17" w:rsidRPr="000D1B17" w:rsidRDefault="000D1B17" w:rsidP="000D1B17">
      <w:pPr>
        <w:pStyle w:val="SingleTxt"/>
        <w:spacing w:after="0" w:line="120" w:lineRule="exact"/>
        <w:rPr>
          <w:sz w:val="10"/>
          <w:lang w:val="fr-CH"/>
        </w:rPr>
      </w:pPr>
    </w:p>
    <w:p w14:paraId="1522636C" w14:textId="77777777" w:rsidR="004B444F" w:rsidRDefault="004B444F" w:rsidP="000D1B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w:t>
      </w:r>
      <w:r w:rsidRPr="00273164">
        <w:rPr>
          <w:lang w:val="fr-CH"/>
        </w:rPr>
        <w:tab/>
        <w:t>Adoption de l</w:t>
      </w:r>
      <w:r>
        <w:rPr>
          <w:lang w:val="fr-CH"/>
        </w:rPr>
        <w:t>’</w:t>
      </w:r>
      <w:r w:rsidRPr="00273164">
        <w:rPr>
          <w:lang w:val="fr-CH"/>
        </w:rPr>
        <w:t>ordre du jour</w:t>
      </w:r>
    </w:p>
    <w:p w14:paraId="634CF1AF" w14:textId="77777777" w:rsidR="000D1B17" w:rsidRPr="000D1B17" w:rsidRDefault="000D1B17" w:rsidP="000D1B17">
      <w:pPr>
        <w:pStyle w:val="SingleTxt"/>
        <w:spacing w:after="0" w:line="120" w:lineRule="exact"/>
        <w:rPr>
          <w:sz w:val="10"/>
          <w:lang w:val="fr-CH"/>
        </w:rPr>
      </w:pPr>
    </w:p>
    <w:p w14:paraId="19E0C368" w14:textId="77777777" w:rsidR="004B444F" w:rsidRDefault="000D1B17" w:rsidP="000D1B17">
      <w:pPr>
        <w:pStyle w:val="SingleTxt"/>
        <w:rPr>
          <w:lang w:val="fr-CH"/>
        </w:rPr>
      </w:pPr>
      <w:r>
        <w:rPr>
          <w:lang w:val="fr-CH"/>
        </w:rPr>
        <w:tab/>
      </w:r>
      <w:r w:rsidR="004B444F" w:rsidRPr="00273164">
        <w:rPr>
          <w:lang w:val="fr-CH"/>
        </w:rPr>
        <w:t>Conformément à l</w:t>
      </w:r>
      <w:r w:rsidR="004B444F">
        <w:rPr>
          <w:lang w:val="fr-CH"/>
        </w:rPr>
        <w:t>’</w:t>
      </w:r>
      <w:r w:rsidR="004B444F" w:rsidRPr="00273164">
        <w:rPr>
          <w:lang w:val="fr-CH"/>
        </w:rPr>
        <w:t>article 7 du Chapitre III du Règlement intérieur du Forum mondial de l</w:t>
      </w:r>
      <w:r w:rsidR="004B444F">
        <w:rPr>
          <w:lang w:val="fr-CH"/>
        </w:rPr>
        <w:t>’</w:t>
      </w:r>
      <w:r w:rsidR="004B444F" w:rsidRPr="00273164">
        <w:rPr>
          <w:lang w:val="fr-CH"/>
        </w:rPr>
        <w:t>harmonisation des Règlements concernant les véhicules (WP.29) (TRANS/WP.29/690, Amend.1 et Amend.2), le premier point inscrit à l</w:t>
      </w:r>
      <w:r w:rsidR="004B444F">
        <w:rPr>
          <w:lang w:val="fr-CH"/>
        </w:rPr>
        <w:t>’</w:t>
      </w:r>
      <w:r w:rsidR="004B444F" w:rsidRPr="00273164">
        <w:rPr>
          <w:lang w:val="fr-CH"/>
        </w:rPr>
        <w:t>ordre du jour provisoire est l</w:t>
      </w:r>
      <w:r w:rsidR="004B444F">
        <w:rPr>
          <w:lang w:val="fr-CH"/>
        </w:rPr>
        <w:t>’</w:t>
      </w:r>
      <w:r w:rsidR="004B444F" w:rsidRPr="00273164">
        <w:rPr>
          <w:lang w:val="fr-CH"/>
        </w:rPr>
        <w:t>adoption de l</w:t>
      </w:r>
      <w:r w:rsidR="004B444F">
        <w:rPr>
          <w:lang w:val="fr-CH"/>
        </w:rPr>
        <w:t>’</w:t>
      </w:r>
      <w:r w:rsidR="004B444F" w:rsidRPr="00273164">
        <w:rPr>
          <w:lang w:val="fr-CH"/>
        </w:rPr>
        <w:t>ordre du jour.</w:t>
      </w:r>
    </w:p>
    <w:p w14:paraId="5EB537C8" w14:textId="77777777" w:rsidR="004B444F" w:rsidRDefault="004B444F" w:rsidP="004C6AD4">
      <w:pPr>
        <w:pStyle w:val="SingleTxt"/>
        <w:rPr>
          <w:b/>
        </w:rPr>
      </w:pPr>
      <w:r w:rsidRPr="004C6AD4">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4C6AD4" w:rsidRPr="00023A65" w14:paraId="6AEACC8E" w14:textId="77777777" w:rsidTr="00290F28">
        <w:trPr>
          <w:cantSplit/>
        </w:trPr>
        <w:tc>
          <w:tcPr>
            <w:tcW w:w="3366" w:type="dxa"/>
            <w:shd w:val="clear" w:color="auto" w:fill="auto"/>
          </w:tcPr>
          <w:p w14:paraId="6929ED0A" w14:textId="77777777" w:rsidR="004C6AD4" w:rsidRPr="00793F51" w:rsidRDefault="004C6AD4" w:rsidP="00290F28">
            <w:pPr>
              <w:pStyle w:val="SingleTxtG"/>
              <w:kinsoku/>
              <w:overflowPunct/>
              <w:autoSpaceDE/>
              <w:autoSpaceDN/>
              <w:adjustRightInd/>
              <w:snapToGrid/>
              <w:ind w:left="0" w:right="0"/>
              <w:jc w:val="left"/>
              <w:rPr>
                <w:spacing w:val="4"/>
                <w:w w:val="103"/>
              </w:rPr>
            </w:pPr>
            <w:r w:rsidRPr="00793F51">
              <w:rPr>
                <w:rFonts w:eastAsia="Times New Roman"/>
                <w:spacing w:val="4"/>
                <w:w w:val="103"/>
                <w:sz w:val="20"/>
                <w:lang w:val="en-GB"/>
              </w:rPr>
              <w:t>ECE/TRANS/WP.29/1117</w:t>
            </w:r>
          </w:p>
        </w:tc>
        <w:tc>
          <w:tcPr>
            <w:tcW w:w="4106" w:type="dxa"/>
            <w:shd w:val="clear" w:color="auto" w:fill="auto"/>
          </w:tcPr>
          <w:p w14:paraId="08777C5E" w14:textId="77777777" w:rsidR="004C6AD4" w:rsidRPr="00793F51" w:rsidRDefault="00290F28" w:rsidP="00290F28">
            <w:pPr>
              <w:pStyle w:val="SingleTxtG"/>
              <w:kinsoku/>
              <w:overflowPunct/>
              <w:autoSpaceDE/>
              <w:autoSpaceDN/>
              <w:adjustRightInd/>
              <w:snapToGrid/>
              <w:ind w:left="0" w:right="0"/>
              <w:jc w:val="left"/>
              <w:rPr>
                <w:w w:val="102"/>
              </w:rPr>
            </w:pPr>
            <w:r w:rsidRPr="00793F51">
              <w:rPr>
                <w:rFonts w:eastAsia="Times New Roman"/>
                <w:w w:val="102"/>
                <w:sz w:val="20"/>
                <w:lang w:val="fr-CH"/>
              </w:rPr>
              <w:t>Ordre du jour provisoire annoté de la 167</w:t>
            </w:r>
            <w:r w:rsidRPr="00793F51">
              <w:rPr>
                <w:rFonts w:eastAsia="Times New Roman"/>
                <w:w w:val="102"/>
                <w:sz w:val="20"/>
                <w:vertAlign w:val="superscript"/>
                <w:lang w:val="fr-CH"/>
              </w:rPr>
              <w:t>e</w:t>
            </w:r>
            <w:r w:rsidRPr="00793F51">
              <w:rPr>
                <w:rFonts w:eastAsia="Times New Roman"/>
                <w:w w:val="102"/>
                <w:sz w:val="20"/>
                <w:lang w:val="fr-CH"/>
              </w:rPr>
              <w:t xml:space="preserve"> session</w:t>
            </w:r>
          </w:p>
        </w:tc>
      </w:tr>
    </w:tbl>
    <w:p w14:paraId="4CB65C72" w14:textId="77777777" w:rsidR="00290F28" w:rsidRPr="00290F28" w:rsidRDefault="00290F28" w:rsidP="00290F28">
      <w:pPr>
        <w:pStyle w:val="SingleTxt"/>
        <w:spacing w:after="0" w:line="120" w:lineRule="exact"/>
        <w:rPr>
          <w:sz w:val="10"/>
          <w:lang w:val="fr-CH"/>
        </w:rPr>
      </w:pPr>
    </w:p>
    <w:p w14:paraId="0B055ACF" w14:textId="77777777" w:rsidR="004B444F" w:rsidRDefault="004B444F" w:rsidP="00290F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w:t>
      </w:r>
      <w:r w:rsidRPr="00273164">
        <w:rPr>
          <w:lang w:val="fr-CH"/>
        </w:rPr>
        <w:tab/>
        <w:t>Coordination et organisation des travaux</w:t>
      </w:r>
    </w:p>
    <w:p w14:paraId="67795F0F" w14:textId="77777777" w:rsidR="00290F28" w:rsidRPr="00290F28" w:rsidRDefault="00290F28" w:rsidP="00290F28">
      <w:pPr>
        <w:pStyle w:val="SingleTxt"/>
        <w:spacing w:after="0" w:line="120" w:lineRule="exact"/>
        <w:rPr>
          <w:sz w:val="10"/>
          <w:lang w:val="fr-CH"/>
        </w:rPr>
      </w:pPr>
    </w:p>
    <w:p w14:paraId="3640B491" w14:textId="77777777" w:rsidR="004B444F" w:rsidRDefault="004B444F" w:rsidP="00290F2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2.1</w:t>
      </w:r>
      <w:r w:rsidRPr="00273164">
        <w:rPr>
          <w:lang w:val="fr-CH"/>
        </w:rPr>
        <w:tab/>
        <w:t xml:space="preserve">Rapport de la session du Comité de gestion pour la coordination </w:t>
      </w:r>
      <w:r w:rsidR="00290F28">
        <w:rPr>
          <w:lang w:val="fr-CH"/>
        </w:rPr>
        <w:br/>
      </w:r>
      <w:r w:rsidRPr="00273164">
        <w:rPr>
          <w:lang w:val="fr-CH"/>
        </w:rPr>
        <w:t>des travaux (WP.29/AC.2)</w:t>
      </w:r>
    </w:p>
    <w:p w14:paraId="6B5BEAA7" w14:textId="77777777" w:rsidR="00290F28" w:rsidRPr="00290F28" w:rsidRDefault="00290F28" w:rsidP="00290F28">
      <w:pPr>
        <w:pStyle w:val="SingleTxt"/>
        <w:spacing w:after="0" w:line="120" w:lineRule="exact"/>
        <w:rPr>
          <w:sz w:val="10"/>
          <w:lang w:val="fr-CH"/>
        </w:rPr>
      </w:pPr>
    </w:p>
    <w:p w14:paraId="4045E98D" w14:textId="77777777" w:rsidR="004B444F" w:rsidRDefault="00290F28" w:rsidP="00290F28">
      <w:pPr>
        <w:pStyle w:val="SingleTxt"/>
        <w:rPr>
          <w:lang w:val="fr-CH"/>
        </w:rPr>
      </w:pPr>
      <w:r>
        <w:rPr>
          <w:lang w:val="fr-CH"/>
        </w:rPr>
        <w:tab/>
      </w:r>
      <w:r w:rsidR="004B444F" w:rsidRPr="00273164">
        <w:rPr>
          <w:lang w:val="fr-CH"/>
        </w:rPr>
        <w:t xml:space="preserve">Le </w:t>
      </w:r>
      <w:r w:rsidR="004B444F">
        <w:rPr>
          <w:lang w:val="fr-CH"/>
        </w:rPr>
        <w:t>P</w:t>
      </w:r>
      <w:r w:rsidR="004B444F" w:rsidRPr="00273164">
        <w:rPr>
          <w:lang w:val="fr-CH"/>
        </w:rPr>
        <w:t>résident du Comité de gestion (WP.29/AC.2) rendra compte des débats tenus pendant la 119</w:t>
      </w:r>
      <w:r w:rsidR="004B444F" w:rsidRPr="00273164">
        <w:rPr>
          <w:vertAlign w:val="superscript"/>
          <w:lang w:val="fr-CH"/>
        </w:rPr>
        <w:t>e</w:t>
      </w:r>
      <w:r w:rsidR="004B444F" w:rsidRPr="00273164">
        <w:rPr>
          <w:lang w:val="fr-CH"/>
        </w:rPr>
        <w:t xml:space="preserve"> session et soumettra les recommandations du Comité au Forum mondial pour examen et adoption.</w:t>
      </w:r>
    </w:p>
    <w:p w14:paraId="551D9AD1" w14:textId="77777777" w:rsidR="00290F28" w:rsidRPr="00290F28" w:rsidRDefault="00290F28" w:rsidP="00290F28">
      <w:pPr>
        <w:pStyle w:val="SingleTxt"/>
        <w:spacing w:after="0" w:line="120" w:lineRule="exact"/>
        <w:rPr>
          <w:sz w:val="10"/>
          <w:lang w:val="fr-CH"/>
        </w:rPr>
      </w:pPr>
    </w:p>
    <w:p w14:paraId="6BC92089" w14:textId="77777777" w:rsidR="004B444F" w:rsidRDefault="004B444F" w:rsidP="00290F2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2.2</w:t>
      </w:r>
      <w:r w:rsidRPr="00273164">
        <w:rPr>
          <w:lang w:val="fr-CH"/>
        </w:rPr>
        <w:tab/>
        <w:t xml:space="preserve">Programme de travail, documentation et calendrier </w:t>
      </w:r>
      <w:r w:rsidR="00290F28">
        <w:rPr>
          <w:lang w:val="fr-CH"/>
        </w:rPr>
        <w:br/>
      </w:r>
      <w:r w:rsidRPr="00273164">
        <w:rPr>
          <w:lang w:val="fr-CH"/>
        </w:rPr>
        <w:t>des sessions pour 2016</w:t>
      </w:r>
    </w:p>
    <w:p w14:paraId="1DF21518" w14:textId="77777777" w:rsidR="00290F28" w:rsidRPr="00290F28" w:rsidRDefault="00290F28" w:rsidP="00290F28">
      <w:pPr>
        <w:pStyle w:val="SingleTxt"/>
        <w:spacing w:after="0" w:line="120" w:lineRule="exact"/>
        <w:rPr>
          <w:sz w:val="10"/>
          <w:lang w:val="fr-CH"/>
        </w:rPr>
      </w:pPr>
    </w:p>
    <w:p w14:paraId="6B1FEDCB" w14:textId="77777777" w:rsidR="004B444F" w:rsidRPr="00290F28" w:rsidRDefault="00290F28" w:rsidP="00290F28">
      <w:pPr>
        <w:pStyle w:val="SingleTxt"/>
        <w:rPr>
          <w:lang w:val="fr-CH"/>
        </w:rPr>
      </w:pPr>
      <w:r>
        <w:rPr>
          <w:lang w:val="fr-CH"/>
        </w:rPr>
        <w:tab/>
      </w:r>
      <w:r w:rsidR="004B444F" w:rsidRPr="00290F28">
        <w:rPr>
          <w:lang w:val="fr-CH"/>
        </w:rPr>
        <w:t xml:space="preserve">Le Forum mondial souhaitera peut-être examiner le programme de travail révisé, ainsi que la liste des documents et la liste des groupes de travail informels. Un calendrier des sessions pour 2016 sera soumis </w:t>
      </w:r>
      <w:r>
        <w:rPr>
          <w:lang w:val="fr-CH"/>
        </w:rPr>
        <w:t>par le secrétariat pour examen.</w:t>
      </w:r>
    </w:p>
    <w:p w14:paraId="42F267CD" w14:textId="77777777" w:rsidR="004B444F" w:rsidRDefault="004B444F" w:rsidP="009E6CFE">
      <w:pPr>
        <w:pStyle w:val="SingleTxt"/>
        <w:rPr>
          <w:b/>
        </w:rPr>
      </w:pPr>
      <w:r w:rsidRPr="009E6CFE">
        <w:rPr>
          <w:b/>
        </w:rPr>
        <w:t>Documents</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9E6CFE" w:rsidRPr="00793F51" w14:paraId="6EA7A140" w14:textId="77777777" w:rsidTr="009A023F">
        <w:trPr>
          <w:cantSplit/>
        </w:trPr>
        <w:tc>
          <w:tcPr>
            <w:tcW w:w="3366" w:type="dxa"/>
            <w:shd w:val="clear" w:color="auto" w:fill="auto"/>
          </w:tcPr>
          <w:p w14:paraId="68850268" w14:textId="77777777" w:rsidR="009E6CFE" w:rsidRPr="00793F51" w:rsidRDefault="009E6CFE" w:rsidP="009A023F">
            <w:pPr>
              <w:pStyle w:val="SingleTxtG"/>
              <w:kinsoku/>
              <w:overflowPunct/>
              <w:autoSpaceDE/>
              <w:autoSpaceDN/>
              <w:adjustRightInd/>
              <w:snapToGrid/>
              <w:ind w:left="0" w:right="0"/>
              <w:jc w:val="left"/>
              <w:rPr>
                <w:spacing w:val="4"/>
                <w:w w:val="103"/>
              </w:rPr>
            </w:pPr>
            <w:r w:rsidRPr="00793F51">
              <w:rPr>
                <w:rFonts w:eastAsia="Times New Roman"/>
                <w:spacing w:val="4"/>
                <w:w w:val="103"/>
                <w:sz w:val="20"/>
                <w:lang w:val="fr-CA"/>
              </w:rPr>
              <w:t>ECE/TRANS/WP.29/2015/1/Rev.2</w:t>
            </w:r>
          </w:p>
        </w:tc>
        <w:tc>
          <w:tcPr>
            <w:tcW w:w="4106" w:type="dxa"/>
            <w:shd w:val="clear" w:color="auto" w:fill="auto"/>
          </w:tcPr>
          <w:p w14:paraId="51BA2EF0" w14:textId="77777777" w:rsidR="009E6CFE" w:rsidRPr="00793F51" w:rsidRDefault="009E6CFE" w:rsidP="009A023F">
            <w:pPr>
              <w:pStyle w:val="SingleTxtG"/>
              <w:kinsoku/>
              <w:overflowPunct/>
              <w:autoSpaceDE/>
              <w:autoSpaceDN/>
              <w:adjustRightInd/>
              <w:snapToGrid/>
              <w:ind w:left="0" w:right="0"/>
              <w:jc w:val="left"/>
              <w:rPr>
                <w:spacing w:val="4"/>
                <w:w w:val="103"/>
              </w:rPr>
            </w:pPr>
            <w:r w:rsidRPr="00793F51">
              <w:rPr>
                <w:rFonts w:eastAsia="Times New Roman"/>
                <w:spacing w:val="4"/>
                <w:w w:val="103"/>
                <w:sz w:val="20"/>
                <w:lang w:val="fr-CA"/>
              </w:rPr>
              <w:t>Programme de travail révisé</w:t>
            </w:r>
          </w:p>
        </w:tc>
      </w:tr>
      <w:tr w:rsidR="009E6CFE" w:rsidRPr="00793F51" w14:paraId="020AFDB6" w14:textId="77777777" w:rsidTr="009A023F">
        <w:trPr>
          <w:cantSplit/>
        </w:trPr>
        <w:tc>
          <w:tcPr>
            <w:tcW w:w="3366" w:type="dxa"/>
            <w:shd w:val="clear" w:color="auto" w:fill="auto"/>
          </w:tcPr>
          <w:p w14:paraId="2FE1FBF4" w14:textId="77777777" w:rsidR="009E6CFE" w:rsidRPr="00793F51" w:rsidRDefault="009E6CFE" w:rsidP="009A023F">
            <w:pPr>
              <w:pStyle w:val="SingleTxtG"/>
              <w:kinsoku/>
              <w:overflowPunct/>
              <w:autoSpaceDE/>
              <w:autoSpaceDN/>
              <w:adjustRightInd/>
              <w:snapToGrid/>
              <w:ind w:left="0" w:right="0"/>
              <w:jc w:val="left"/>
              <w:rPr>
                <w:rFonts w:eastAsia="Times New Roman"/>
                <w:spacing w:val="4"/>
                <w:w w:val="103"/>
                <w:sz w:val="20"/>
                <w:lang w:val="en-GB"/>
              </w:rPr>
            </w:pPr>
            <w:r w:rsidRPr="00793F51">
              <w:rPr>
                <w:rFonts w:eastAsia="Times New Roman"/>
                <w:spacing w:val="4"/>
                <w:w w:val="103"/>
                <w:sz w:val="20"/>
                <w:lang w:val="fr-CA"/>
              </w:rPr>
              <w:t>WP.29-166-01</w:t>
            </w:r>
          </w:p>
        </w:tc>
        <w:tc>
          <w:tcPr>
            <w:tcW w:w="4106" w:type="dxa"/>
            <w:shd w:val="clear" w:color="auto" w:fill="auto"/>
          </w:tcPr>
          <w:p w14:paraId="0B8B821B" w14:textId="77777777" w:rsidR="009E6CFE" w:rsidRPr="00793F51" w:rsidRDefault="009E6CFE" w:rsidP="009A023F">
            <w:pPr>
              <w:pStyle w:val="SingleTxtG"/>
              <w:kinsoku/>
              <w:overflowPunct/>
              <w:autoSpaceDE/>
              <w:autoSpaceDN/>
              <w:adjustRightInd/>
              <w:snapToGrid/>
              <w:ind w:left="0" w:right="0"/>
              <w:jc w:val="left"/>
              <w:rPr>
                <w:rFonts w:eastAsia="Times New Roman"/>
                <w:spacing w:val="4"/>
                <w:w w:val="103"/>
                <w:sz w:val="20"/>
                <w:lang w:val="fr-CH"/>
              </w:rPr>
            </w:pPr>
            <w:r w:rsidRPr="00793F51">
              <w:rPr>
                <w:rFonts w:eastAsia="Times New Roman"/>
                <w:spacing w:val="4"/>
                <w:w w:val="103"/>
                <w:sz w:val="20"/>
                <w:lang w:val="fr-CA"/>
              </w:rPr>
              <w:t>Calendrier des sessions pour 2016</w:t>
            </w:r>
          </w:p>
        </w:tc>
      </w:tr>
    </w:tbl>
    <w:p w14:paraId="7AB3CF8F" w14:textId="77777777" w:rsidR="009E6CFE" w:rsidRPr="009E6CFE" w:rsidRDefault="009E6CFE" w:rsidP="009E6CFE">
      <w:pPr>
        <w:pStyle w:val="SingleTxt"/>
        <w:spacing w:after="0" w:line="120" w:lineRule="exact"/>
        <w:rPr>
          <w:sz w:val="10"/>
        </w:rPr>
      </w:pPr>
    </w:p>
    <w:p w14:paraId="5F2E93BD" w14:textId="77777777" w:rsidR="004B444F" w:rsidRDefault="004B444F" w:rsidP="009E6CF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73164">
        <w:rPr>
          <w:lang w:val="fr-CH"/>
        </w:rPr>
        <w:tab/>
        <w:t>2.3</w:t>
      </w:r>
      <w:r w:rsidRPr="00273164">
        <w:rPr>
          <w:lang w:val="fr-CH"/>
        </w:rPr>
        <w:tab/>
        <w:t>Systèmes de transport intelligents et véhicules autonomes</w:t>
      </w:r>
    </w:p>
    <w:p w14:paraId="18E6B512" w14:textId="77777777" w:rsidR="009E6CFE" w:rsidRPr="009E6CFE" w:rsidRDefault="009E6CFE" w:rsidP="009E6CFE">
      <w:pPr>
        <w:pStyle w:val="SingleTxt"/>
        <w:spacing w:after="0" w:line="120" w:lineRule="exact"/>
        <w:rPr>
          <w:sz w:val="10"/>
          <w:lang w:val="fr-CH"/>
        </w:rPr>
      </w:pPr>
    </w:p>
    <w:p w14:paraId="65BD2D3B" w14:textId="77777777" w:rsidR="004B444F" w:rsidRPr="00273164" w:rsidRDefault="009E6CFE" w:rsidP="009E6CFE">
      <w:pPr>
        <w:pStyle w:val="SingleTxt"/>
        <w:rPr>
          <w:szCs w:val="24"/>
          <w:lang w:val="fr-CH"/>
        </w:rPr>
      </w:pPr>
      <w:r>
        <w:rPr>
          <w:lang w:val="fr-CH"/>
        </w:rPr>
        <w:tab/>
      </w:r>
      <w:r w:rsidR="004B444F" w:rsidRPr="009E6CFE">
        <w:rPr>
          <w:lang w:val="fr-CH"/>
        </w:rPr>
        <w:t xml:space="preserve">Le Forum mondial souhaitera peut-être être informé de l’évolution des systèmes de transport intelligents. Le Groupe de travail informel chargé de ces systèmes devrait se réunir le mercredi de 14 à 16 heures. </w:t>
      </w:r>
    </w:p>
    <w:p w14:paraId="257D2B65" w14:textId="77777777" w:rsidR="004B444F" w:rsidRDefault="009E6CFE" w:rsidP="009E6CFE">
      <w:pPr>
        <w:pStyle w:val="SingleTxt"/>
        <w:rPr>
          <w:lang w:val="fr-CH"/>
        </w:rPr>
      </w:pPr>
      <w:r>
        <w:rPr>
          <w:lang w:val="fr-CH"/>
        </w:rPr>
        <w:tab/>
      </w:r>
      <w:r w:rsidR="004B444F" w:rsidRPr="009E6CFE">
        <w:rPr>
          <w:lang w:val="fr-CH"/>
        </w:rPr>
        <w:t>Le Forum mondial a décidé de poursuivre l’examen de cette question. Il devrait examiner les perspectives d’élaboration d’une réglementation sur les véhicules autonomes dans le cadre juridique des Accords de 1958 et de 1998 (ECE/TRANS/WP.29/1110, par. 16).</w:t>
      </w:r>
    </w:p>
    <w:p w14:paraId="4DF677F0" w14:textId="77777777" w:rsidR="009E6CFE" w:rsidRPr="009E6CFE" w:rsidRDefault="009E6CFE" w:rsidP="009E6CFE">
      <w:pPr>
        <w:pStyle w:val="SingleTxt"/>
        <w:spacing w:after="0" w:line="120" w:lineRule="exact"/>
        <w:rPr>
          <w:sz w:val="10"/>
          <w:lang w:val="fr-CH"/>
        </w:rPr>
      </w:pPr>
    </w:p>
    <w:p w14:paraId="03641F83" w14:textId="77777777" w:rsidR="004B444F" w:rsidRDefault="004B444F" w:rsidP="009E6C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3.</w:t>
      </w:r>
      <w:r w:rsidRPr="00273164">
        <w:rPr>
          <w:lang w:val="fr-CH"/>
        </w:rPr>
        <w:tab/>
        <w:t xml:space="preserve">Examen des rapports des </w:t>
      </w:r>
      <w:r>
        <w:rPr>
          <w:lang w:val="fr-CH"/>
        </w:rPr>
        <w:t>g</w:t>
      </w:r>
      <w:r w:rsidRPr="00273164">
        <w:rPr>
          <w:lang w:val="fr-CH"/>
        </w:rPr>
        <w:t xml:space="preserve">roupes de travail subsidiaires </w:t>
      </w:r>
      <w:r w:rsidR="009E6CFE">
        <w:rPr>
          <w:lang w:val="fr-CH"/>
        </w:rPr>
        <w:br/>
      </w:r>
      <w:r w:rsidRPr="00273164">
        <w:rPr>
          <w:lang w:val="fr-CH"/>
        </w:rPr>
        <w:t xml:space="preserve">du </w:t>
      </w:r>
      <w:r>
        <w:rPr>
          <w:lang w:val="fr-CH"/>
        </w:rPr>
        <w:t>Forum mondial</w:t>
      </w:r>
    </w:p>
    <w:p w14:paraId="33199897" w14:textId="77777777" w:rsidR="009E6CFE" w:rsidRPr="009E6CFE" w:rsidRDefault="009E6CFE" w:rsidP="009E6CFE">
      <w:pPr>
        <w:pStyle w:val="SingleTxt"/>
        <w:spacing w:after="0" w:line="120" w:lineRule="exact"/>
        <w:rPr>
          <w:sz w:val="10"/>
          <w:lang w:val="fr-CH"/>
        </w:rPr>
      </w:pPr>
    </w:p>
    <w:p w14:paraId="77FFB4F0" w14:textId="77777777" w:rsidR="004B444F" w:rsidRDefault="009E6CFE" w:rsidP="009E6CFE">
      <w:pPr>
        <w:pStyle w:val="SingleTxt"/>
        <w:rPr>
          <w:lang w:val="fr-CH"/>
        </w:rPr>
      </w:pPr>
      <w:r>
        <w:rPr>
          <w:lang w:val="fr-CH"/>
        </w:rPr>
        <w:tab/>
      </w:r>
      <w:r w:rsidR="004B444F" w:rsidRPr="00273164">
        <w:rPr>
          <w:lang w:val="fr-CH"/>
        </w:rPr>
        <w:t>Le Forum mondial devrait examiner et approuver les rapports du Groupe de travail de l</w:t>
      </w:r>
      <w:r w:rsidR="004B444F">
        <w:rPr>
          <w:lang w:val="fr-CH"/>
        </w:rPr>
        <w:t>’</w:t>
      </w:r>
      <w:r w:rsidR="004B444F" w:rsidRPr="00273164">
        <w:rPr>
          <w:lang w:val="fr-CH"/>
        </w:rPr>
        <w:t>éclairage et de la signalisation lumineuse (GRE), du Groupe de travail des dispos</w:t>
      </w:r>
      <w:r w:rsidR="00481351">
        <w:rPr>
          <w:lang w:val="fr-CH"/>
        </w:rPr>
        <w:t>itions générales de sécurité (G</w:t>
      </w:r>
      <w:r w:rsidR="004B444F" w:rsidRPr="00273164">
        <w:rPr>
          <w:lang w:val="fr-CH"/>
        </w:rPr>
        <w:t>R</w:t>
      </w:r>
      <w:r w:rsidR="00481351">
        <w:rPr>
          <w:lang w:val="fr-CH"/>
        </w:rPr>
        <w:t>S</w:t>
      </w:r>
      <w:r w:rsidR="004B444F" w:rsidRPr="00273164">
        <w:rPr>
          <w:lang w:val="fr-CH"/>
        </w:rPr>
        <w:t>G), du Groupe de travail de la sécurité passive (GRSP) et du Groupe de travail de la pollution et de l</w:t>
      </w:r>
      <w:r w:rsidR="004B444F">
        <w:rPr>
          <w:lang w:val="fr-CH"/>
        </w:rPr>
        <w:t>’</w:t>
      </w:r>
      <w:r w:rsidR="004B444F" w:rsidRPr="00273164">
        <w:rPr>
          <w:lang w:val="fr-CH"/>
        </w:rPr>
        <w:t>énergie (GRPE).</w:t>
      </w:r>
    </w:p>
    <w:p w14:paraId="27CD6475" w14:textId="77777777" w:rsidR="004B444F" w:rsidRDefault="004B444F" w:rsidP="009E6C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lastRenderedPageBreak/>
        <w:tab/>
      </w:r>
      <w:r w:rsidRPr="00273164">
        <w:rPr>
          <w:lang w:val="fr-CH"/>
        </w:rPr>
        <w:t>3.1</w:t>
      </w:r>
      <w:r w:rsidRPr="00273164">
        <w:rPr>
          <w:lang w:val="fr-CH"/>
        </w:rPr>
        <w:tab/>
        <w:t>Groupe de travail de l</w:t>
      </w:r>
      <w:r>
        <w:rPr>
          <w:lang w:val="fr-CH"/>
        </w:rPr>
        <w:t>’</w:t>
      </w:r>
      <w:r w:rsidRPr="00273164">
        <w:rPr>
          <w:lang w:val="fr-CH"/>
        </w:rPr>
        <w:t>éclairage et de la signalisation lumineuse (GRE)</w:t>
      </w:r>
      <w:r w:rsidR="009B7783">
        <w:rPr>
          <w:lang w:val="fr-CH"/>
        </w:rPr>
        <w:t xml:space="preserve"> </w:t>
      </w:r>
      <w:r w:rsidR="00155527">
        <w:rPr>
          <w:lang w:val="fr-CH"/>
        </w:rPr>
        <w:br/>
        <w:t>(s</w:t>
      </w:r>
      <w:r w:rsidRPr="00273164">
        <w:rPr>
          <w:lang w:val="fr-CH"/>
        </w:rPr>
        <w:t>oixante-treizième session, 14-17 avril 2015)</w:t>
      </w:r>
    </w:p>
    <w:p w14:paraId="0D93AD5B" w14:textId="77777777" w:rsidR="009E6CFE" w:rsidRPr="009E6CFE" w:rsidRDefault="009E6CFE" w:rsidP="009E6CFE">
      <w:pPr>
        <w:pStyle w:val="SingleTxt"/>
        <w:keepNext/>
        <w:spacing w:after="0" w:line="120" w:lineRule="exact"/>
        <w:rPr>
          <w:sz w:val="10"/>
          <w:lang w:val="fr-CH"/>
        </w:rPr>
      </w:pPr>
    </w:p>
    <w:p w14:paraId="756E2F28" w14:textId="77777777" w:rsidR="004B444F" w:rsidRDefault="004B444F" w:rsidP="009E6CFE">
      <w:pPr>
        <w:pStyle w:val="SingleTxt"/>
        <w:keepNext/>
        <w:rPr>
          <w:b/>
        </w:rPr>
      </w:pPr>
      <w:r w:rsidRPr="009E6CFE">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9E6CFE" w:rsidRPr="00793F51" w14:paraId="3FE78022" w14:textId="77777777" w:rsidTr="009A023F">
        <w:trPr>
          <w:cantSplit/>
        </w:trPr>
        <w:tc>
          <w:tcPr>
            <w:tcW w:w="3366" w:type="dxa"/>
            <w:shd w:val="clear" w:color="auto" w:fill="auto"/>
          </w:tcPr>
          <w:p w14:paraId="1F140D17" w14:textId="77777777" w:rsidR="009E6CFE" w:rsidRPr="00793F51" w:rsidRDefault="009E6CFE" w:rsidP="009E6CFE">
            <w:pPr>
              <w:pStyle w:val="SingleTxtG"/>
              <w:keepNext/>
              <w:kinsoku/>
              <w:overflowPunct/>
              <w:autoSpaceDE/>
              <w:autoSpaceDN/>
              <w:adjustRightInd/>
              <w:snapToGrid/>
              <w:ind w:left="0" w:right="0"/>
              <w:jc w:val="left"/>
              <w:rPr>
                <w:spacing w:val="4"/>
                <w:w w:val="103"/>
              </w:rPr>
            </w:pPr>
            <w:r w:rsidRPr="00793F51">
              <w:rPr>
                <w:rFonts w:eastAsia="Times New Roman"/>
                <w:spacing w:val="4"/>
                <w:w w:val="103"/>
                <w:sz w:val="20"/>
                <w:lang w:val="fr-CA"/>
              </w:rPr>
              <w:t>ECE/TRANS/WP.29/GRE/73</w:t>
            </w:r>
          </w:p>
        </w:tc>
        <w:tc>
          <w:tcPr>
            <w:tcW w:w="4106" w:type="dxa"/>
            <w:shd w:val="clear" w:color="auto" w:fill="auto"/>
          </w:tcPr>
          <w:p w14:paraId="5F46F30F" w14:textId="77777777" w:rsidR="009E6CFE" w:rsidRPr="00793F51" w:rsidRDefault="009E6CFE" w:rsidP="009E6CFE">
            <w:pPr>
              <w:pStyle w:val="SingleTxtG"/>
              <w:keepNext/>
              <w:kinsoku/>
              <w:overflowPunct/>
              <w:autoSpaceDE/>
              <w:autoSpaceDN/>
              <w:adjustRightInd/>
              <w:snapToGrid/>
              <w:ind w:left="0" w:right="0"/>
              <w:jc w:val="left"/>
              <w:rPr>
                <w:w w:val="103"/>
              </w:rPr>
            </w:pPr>
            <w:r w:rsidRPr="00793F51">
              <w:rPr>
                <w:rFonts w:eastAsia="Times New Roman"/>
                <w:w w:val="103"/>
                <w:sz w:val="20"/>
                <w:lang w:val="fr-CH"/>
              </w:rPr>
              <w:t>Rapport de la soixante-treizième session du GRE</w:t>
            </w:r>
          </w:p>
        </w:tc>
      </w:tr>
    </w:tbl>
    <w:p w14:paraId="2F2B7198" w14:textId="77777777" w:rsidR="009E6CFE" w:rsidRPr="009E6CFE" w:rsidRDefault="009E6CFE" w:rsidP="009E6CFE">
      <w:pPr>
        <w:pStyle w:val="SingleTxt"/>
        <w:spacing w:after="0" w:line="120" w:lineRule="exact"/>
        <w:rPr>
          <w:b/>
          <w:sz w:val="10"/>
        </w:rPr>
      </w:pPr>
    </w:p>
    <w:p w14:paraId="30B19482" w14:textId="77777777" w:rsidR="004B444F" w:rsidRDefault="004B444F" w:rsidP="009B778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7783">
        <w:rPr>
          <w:lang w:val="fr-CH"/>
        </w:rPr>
        <w:tab/>
        <w:t>3.2</w:t>
      </w:r>
      <w:r w:rsidRPr="009B7783">
        <w:rPr>
          <w:lang w:val="fr-CH"/>
        </w:rPr>
        <w:tab/>
        <w:t>Groupe de travail des dispositions générales de sécurité (GRSG)</w:t>
      </w:r>
      <w:r w:rsidR="009B7783">
        <w:rPr>
          <w:lang w:val="fr-CH"/>
        </w:rPr>
        <w:t xml:space="preserve"> </w:t>
      </w:r>
      <w:r w:rsidR="009B7783">
        <w:rPr>
          <w:lang w:val="fr-CH"/>
        </w:rPr>
        <w:br/>
      </w:r>
      <w:r w:rsidRPr="009B7783">
        <w:rPr>
          <w:lang w:val="fr-CH"/>
        </w:rPr>
        <w:t>(108</w:t>
      </w:r>
      <w:r w:rsidRPr="009B7783">
        <w:rPr>
          <w:vertAlign w:val="superscript"/>
          <w:lang w:val="fr-CH"/>
        </w:rPr>
        <w:t>e</w:t>
      </w:r>
      <w:r w:rsidR="009B7783">
        <w:rPr>
          <w:lang w:val="fr-CH"/>
        </w:rPr>
        <w:t> </w:t>
      </w:r>
      <w:r w:rsidRPr="009B7783">
        <w:rPr>
          <w:lang w:val="fr-CH"/>
        </w:rPr>
        <w:t>session, 4-8 mai 2015)</w:t>
      </w:r>
    </w:p>
    <w:p w14:paraId="279B1339" w14:textId="77777777" w:rsidR="009B7783" w:rsidRPr="009B7783" w:rsidRDefault="009B7783" w:rsidP="009B7783">
      <w:pPr>
        <w:pStyle w:val="SingleTxt"/>
        <w:spacing w:after="0" w:line="120" w:lineRule="exact"/>
        <w:rPr>
          <w:sz w:val="10"/>
          <w:lang w:val="fr-CH"/>
        </w:rPr>
      </w:pPr>
    </w:p>
    <w:p w14:paraId="033D3CF0" w14:textId="77777777" w:rsidR="004B444F" w:rsidRDefault="004B444F" w:rsidP="009B7783">
      <w:pPr>
        <w:pStyle w:val="SingleTxt"/>
        <w:rPr>
          <w:b/>
        </w:rPr>
      </w:pPr>
      <w:r w:rsidRPr="009B7783">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9B7783" w:rsidRPr="00793F51" w14:paraId="1AA814CD" w14:textId="77777777" w:rsidTr="009A023F">
        <w:trPr>
          <w:cantSplit/>
        </w:trPr>
        <w:tc>
          <w:tcPr>
            <w:tcW w:w="3366" w:type="dxa"/>
            <w:shd w:val="clear" w:color="auto" w:fill="auto"/>
          </w:tcPr>
          <w:p w14:paraId="5F5784C0" w14:textId="77777777" w:rsidR="009B7783" w:rsidRPr="00793F51" w:rsidRDefault="009B7783" w:rsidP="009A023F">
            <w:pPr>
              <w:pStyle w:val="SingleTxtG"/>
              <w:keepNext/>
              <w:kinsoku/>
              <w:overflowPunct/>
              <w:autoSpaceDE/>
              <w:autoSpaceDN/>
              <w:adjustRightInd/>
              <w:snapToGrid/>
              <w:ind w:left="0" w:right="0"/>
              <w:jc w:val="left"/>
              <w:rPr>
                <w:spacing w:val="4"/>
                <w:w w:val="103"/>
              </w:rPr>
            </w:pPr>
            <w:r w:rsidRPr="00793F51">
              <w:rPr>
                <w:rFonts w:eastAsia="Times New Roman"/>
                <w:spacing w:val="4"/>
                <w:w w:val="103"/>
                <w:sz w:val="20"/>
                <w:lang w:val="fr-CA"/>
              </w:rPr>
              <w:t>ECE/TRANS/WP.29/GRSG/87</w:t>
            </w:r>
          </w:p>
        </w:tc>
        <w:tc>
          <w:tcPr>
            <w:tcW w:w="4106" w:type="dxa"/>
            <w:shd w:val="clear" w:color="auto" w:fill="auto"/>
          </w:tcPr>
          <w:p w14:paraId="3B8C911F" w14:textId="77777777" w:rsidR="009B7783" w:rsidRPr="00793F51" w:rsidRDefault="009B7783" w:rsidP="009A023F">
            <w:pPr>
              <w:pStyle w:val="SingleTxtG"/>
              <w:keepNext/>
              <w:kinsoku/>
              <w:overflowPunct/>
              <w:autoSpaceDE/>
              <w:autoSpaceDN/>
              <w:adjustRightInd/>
              <w:snapToGrid/>
              <w:ind w:left="0" w:right="0"/>
              <w:jc w:val="left"/>
              <w:rPr>
                <w:spacing w:val="4"/>
                <w:w w:val="103"/>
                <w:sz w:val="20"/>
              </w:rPr>
            </w:pPr>
            <w:r w:rsidRPr="00793F51">
              <w:rPr>
                <w:spacing w:val="4"/>
                <w:w w:val="103"/>
                <w:sz w:val="20"/>
                <w:lang w:val="fr-CH"/>
              </w:rPr>
              <w:t>Rapport de la 108</w:t>
            </w:r>
            <w:r w:rsidRPr="00793F51">
              <w:rPr>
                <w:spacing w:val="4"/>
                <w:w w:val="103"/>
                <w:sz w:val="20"/>
                <w:vertAlign w:val="superscript"/>
                <w:lang w:val="fr-CH"/>
              </w:rPr>
              <w:t>e</w:t>
            </w:r>
            <w:r w:rsidRPr="00793F51">
              <w:rPr>
                <w:spacing w:val="4"/>
                <w:w w:val="103"/>
                <w:sz w:val="20"/>
                <w:lang w:val="fr-CH"/>
              </w:rPr>
              <w:t xml:space="preserve"> session du GRSG</w:t>
            </w:r>
          </w:p>
        </w:tc>
      </w:tr>
    </w:tbl>
    <w:p w14:paraId="3D32BB57" w14:textId="77777777" w:rsidR="009B7783" w:rsidRPr="009B7783" w:rsidRDefault="009B7783" w:rsidP="009B7783">
      <w:pPr>
        <w:pStyle w:val="SingleTxt"/>
        <w:spacing w:after="0" w:line="120" w:lineRule="exact"/>
        <w:rPr>
          <w:sz w:val="10"/>
          <w:lang w:val="fr-CH"/>
        </w:rPr>
      </w:pPr>
    </w:p>
    <w:p w14:paraId="5E49BB4A" w14:textId="77777777" w:rsidR="004B444F" w:rsidRPr="00273164" w:rsidRDefault="004B444F" w:rsidP="009B778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9B7783">
        <w:rPr>
          <w:lang w:val="fr-CH"/>
        </w:rPr>
        <w:tab/>
        <w:t>3.3</w:t>
      </w:r>
      <w:r w:rsidRPr="009B7783">
        <w:rPr>
          <w:lang w:val="fr-CH"/>
        </w:rPr>
        <w:tab/>
        <w:t>Groupe de travail de la sécurité passive (GRSP)</w:t>
      </w:r>
      <w:r w:rsidR="009B7783">
        <w:rPr>
          <w:lang w:val="fr-CH"/>
        </w:rPr>
        <w:t xml:space="preserve"> </w:t>
      </w:r>
      <w:r w:rsidR="009B7783">
        <w:rPr>
          <w:lang w:val="fr-CH"/>
        </w:rPr>
        <w:br/>
      </w:r>
      <w:r w:rsidRPr="009B7783">
        <w:rPr>
          <w:lang w:val="fr-CH"/>
        </w:rPr>
        <w:t>(cinquante-septième session, 18-22 mai 2015)</w:t>
      </w:r>
    </w:p>
    <w:p w14:paraId="4DA2F90C" w14:textId="77777777" w:rsidR="009B7783" w:rsidRPr="009B7783" w:rsidRDefault="009B7783" w:rsidP="009B7783">
      <w:pPr>
        <w:pStyle w:val="SingleTxt"/>
        <w:spacing w:after="0" w:line="120" w:lineRule="exact"/>
        <w:rPr>
          <w:b/>
          <w:sz w:val="10"/>
        </w:rPr>
      </w:pPr>
    </w:p>
    <w:p w14:paraId="0039222C" w14:textId="77777777" w:rsidR="004B444F" w:rsidRDefault="004B444F" w:rsidP="009B7783">
      <w:pPr>
        <w:pStyle w:val="SingleTxt"/>
        <w:rPr>
          <w:b/>
        </w:rPr>
      </w:pPr>
      <w:r w:rsidRPr="009B7783">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9B7783" w:rsidRPr="00553137" w14:paraId="764CCCD6" w14:textId="77777777" w:rsidTr="009A023F">
        <w:trPr>
          <w:cantSplit/>
        </w:trPr>
        <w:tc>
          <w:tcPr>
            <w:tcW w:w="3366" w:type="dxa"/>
            <w:shd w:val="clear" w:color="auto" w:fill="auto"/>
          </w:tcPr>
          <w:p w14:paraId="2AE0992C" w14:textId="77777777" w:rsidR="009B7783" w:rsidRPr="00553137" w:rsidRDefault="009B7783" w:rsidP="009A023F">
            <w:pPr>
              <w:pStyle w:val="SingleTxtG"/>
              <w:keepNext/>
              <w:kinsoku/>
              <w:overflowPunct/>
              <w:autoSpaceDE/>
              <w:autoSpaceDN/>
              <w:adjustRightInd/>
              <w:snapToGrid/>
              <w:ind w:left="0" w:right="0"/>
              <w:jc w:val="left"/>
              <w:rPr>
                <w:spacing w:val="4"/>
                <w:w w:val="103"/>
              </w:rPr>
            </w:pPr>
            <w:r w:rsidRPr="00553137">
              <w:rPr>
                <w:rFonts w:eastAsia="Times New Roman"/>
                <w:spacing w:val="4"/>
                <w:w w:val="103"/>
                <w:sz w:val="20"/>
                <w:lang w:val="fr-CA"/>
              </w:rPr>
              <w:t>ECE/TRANS/WP.29/GRSP/57</w:t>
            </w:r>
          </w:p>
        </w:tc>
        <w:tc>
          <w:tcPr>
            <w:tcW w:w="4106" w:type="dxa"/>
            <w:shd w:val="clear" w:color="auto" w:fill="auto"/>
          </w:tcPr>
          <w:p w14:paraId="056106C1" w14:textId="77777777" w:rsidR="009B7783" w:rsidRPr="00553137" w:rsidRDefault="009B7783" w:rsidP="009A023F">
            <w:pPr>
              <w:pStyle w:val="SingleTxtG"/>
              <w:keepNext/>
              <w:kinsoku/>
              <w:overflowPunct/>
              <w:autoSpaceDE/>
              <w:autoSpaceDN/>
              <w:adjustRightInd/>
              <w:snapToGrid/>
              <w:ind w:left="0" w:right="0"/>
              <w:jc w:val="left"/>
              <w:rPr>
                <w:spacing w:val="4"/>
                <w:w w:val="103"/>
                <w:sz w:val="20"/>
              </w:rPr>
            </w:pPr>
            <w:r w:rsidRPr="00553137">
              <w:rPr>
                <w:spacing w:val="4"/>
                <w:w w:val="103"/>
                <w:sz w:val="20"/>
                <w:lang w:val="fr-CH"/>
              </w:rPr>
              <w:t xml:space="preserve">Rapport de la cinquante-septième session </w:t>
            </w:r>
            <w:r w:rsidR="00553137">
              <w:rPr>
                <w:spacing w:val="4"/>
                <w:w w:val="103"/>
                <w:sz w:val="20"/>
                <w:lang w:val="fr-CH"/>
              </w:rPr>
              <w:br/>
            </w:r>
            <w:r w:rsidRPr="00553137">
              <w:rPr>
                <w:spacing w:val="4"/>
                <w:w w:val="103"/>
                <w:sz w:val="20"/>
                <w:lang w:val="fr-CH"/>
              </w:rPr>
              <w:t>du GRSP</w:t>
            </w:r>
          </w:p>
        </w:tc>
      </w:tr>
    </w:tbl>
    <w:p w14:paraId="7B5B2CD1" w14:textId="77777777" w:rsidR="009B7783" w:rsidRPr="009B7783" w:rsidRDefault="009B7783" w:rsidP="009B7783">
      <w:pPr>
        <w:pStyle w:val="SingleTxt"/>
        <w:spacing w:after="0" w:line="120" w:lineRule="exact"/>
        <w:rPr>
          <w:sz w:val="10"/>
          <w:lang w:val="fr-CH"/>
        </w:rPr>
      </w:pPr>
    </w:p>
    <w:p w14:paraId="73D35086" w14:textId="77777777" w:rsidR="004B444F" w:rsidRDefault="004B444F" w:rsidP="009B778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B7783">
        <w:rPr>
          <w:lang w:val="fr-CH"/>
        </w:rPr>
        <w:tab/>
        <w:t>3.4</w:t>
      </w:r>
      <w:r w:rsidRPr="009B7783">
        <w:rPr>
          <w:lang w:val="fr-CH"/>
        </w:rPr>
        <w:tab/>
        <w:t>Groupe de travail de la pollution et de l’énergie (GRPE)</w:t>
      </w:r>
      <w:r w:rsidR="009B7783">
        <w:rPr>
          <w:lang w:val="fr-CH"/>
        </w:rPr>
        <w:t xml:space="preserve"> </w:t>
      </w:r>
      <w:r w:rsidR="009B7783">
        <w:rPr>
          <w:lang w:val="fr-CH"/>
        </w:rPr>
        <w:br/>
      </w:r>
      <w:r w:rsidRPr="009B7783">
        <w:rPr>
          <w:lang w:val="fr-CH"/>
        </w:rPr>
        <w:t>(soixante et onzième session, 9-12 juin 2015)</w:t>
      </w:r>
    </w:p>
    <w:p w14:paraId="0CC5159A" w14:textId="77777777" w:rsidR="009B7783" w:rsidRPr="009B7783" w:rsidRDefault="009B7783" w:rsidP="009B7783">
      <w:pPr>
        <w:pStyle w:val="SingleTxt"/>
        <w:spacing w:after="0" w:line="120" w:lineRule="exact"/>
        <w:rPr>
          <w:sz w:val="10"/>
          <w:lang w:val="fr-CH"/>
        </w:rPr>
      </w:pPr>
    </w:p>
    <w:p w14:paraId="7FDA5E3A" w14:textId="77777777" w:rsidR="004B444F" w:rsidRDefault="004B444F" w:rsidP="009B7783">
      <w:pPr>
        <w:pStyle w:val="SingleTxt"/>
        <w:rPr>
          <w:b/>
        </w:rPr>
      </w:pPr>
      <w:r w:rsidRPr="009B7783">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9B7783" w:rsidRPr="00553137" w14:paraId="5784C9F3" w14:textId="77777777" w:rsidTr="009A023F">
        <w:trPr>
          <w:cantSplit/>
        </w:trPr>
        <w:tc>
          <w:tcPr>
            <w:tcW w:w="3366" w:type="dxa"/>
            <w:shd w:val="clear" w:color="auto" w:fill="auto"/>
          </w:tcPr>
          <w:p w14:paraId="775DDA7E" w14:textId="77777777" w:rsidR="009B7783" w:rsidRPr="00553137" w:rsidRDefault="009B7783" w:rsidP="009A023F">
            <w:pPr>
              <w:pStyle w:val="SingleTxtG"/>
              <w:keepNext/>
              <w:kinsoku/>
              <w:overflowPunct/>
              <w:autoSpaceDE/>
              <w:autoSpaceDN/>
              <w:adjustRightInd/>
              <w:snapToGrid/>
              <w:ind w:left="0" w:right="0"/>
              <w:jc w:val="left"/>
              <w:rPr>
                <w:spacing w:val="4"/>
                <w:w w:val="103"/>
              </w:rPr>
            </w:pPr>
            <w:r w:rsidRPr="00553137">
              <w:rPr>
                <w:rFonts w:eastAsia="Times New Roman"/>
                <w:spacing w:val="4"/>
                <w:w w:val="103"/>
                <w:sz w:val="20"/>
                <w:lang w:val="fr-CA"/>
              </w:rPr>
              <w:t>ECE/TRANS/WP.29/GRPE/71</w:t>
            </w:r>
          </w:p>
        </w:tc>
        <w:tc>
          <w:tcPr>
            <w:tcW w:w="4106" w:type="dxa"/>
            <w:shd w:val="clear" w:color="auto" w:fill="auto"/>
          </w:tcPr>
          <w:p w14:paraId="669404B0" w14:textId="77777777" w:rsidR="009B7783" w:rsidRPr="00553137" w:rsidRDefault="009B7783" w:rsidP="009A023F">
            <w:pPr>
              <w:pStyle w:val="SingleTxtG"/>
              <w:keepNext/>
              <w:kinsoku/>
              <w:overflowPunct/>
              <w:autoSpaceDE/>
              <w:autoSpaceDN/>
              <w:adjustRightInd/>
              <w:snapToGrid/>
              <w:ind w:left="0" w:right="0"/>
              <w:jc w:val="left"/>
              <w:rPr>
                <w:spacing w:val="4"/>
                <w:w w:val="103"/>
                <w:sz w:val="20"/>
              </w:rPr>
            </w:pPr>
            <w:r w:rsidRPr="00553137">
              <w:rPr>
                <w:spacing w:val="4"/>
                <w:w w:val="103"/>
                <w:sz w:val="20"/>
                <w:lang w:val="fr-CH"/>
              </w:rPr>
              <w:t xml:space="preserve">Rapport de la soixante et onzième session </w:t>
            </w:r>
            <w:r w:rsidR="00553137">
              <w:rPr>
                <w:spacing w:val="4"/>
                <w:w w:val="103"/>
                <w:sz w:val="20"/>
                <w:lang w:val="fr-CH"/>
              </w:rPr>
              <w:br/>
            </w:r>
            <w:r w:rsidRPr="00553137">
              <w:rPr>
                <w:spacing w:val="4"/>
                <w:w w:val="103"/>
                <w:sz w:val="20"/>
                <w:lang w:val="fr-CH"/>
              </w:rPr>
              <w:t>du GRPE</w:t>
            </w:r>
          </w:p>
        </w:tc>
      </w:tr>
    </w:tbl>
    <w:p w14:paraId="1C444C57" w14:textId="77777777" w:rsidR="009B7783" w:rsidRPr="009B7783" w:rsidRDefault="009B7783" w:rsidP="009B7783">
      <w:pPr>
        <w:pStyle w:val="SingleTxt"/>
        <w:spacing w:after="0" w:line="120" w:lineRule="exact"/>
        <w:rPr>
          <w:sz w:val="10"/>
          <w:lang w:val="fr-CH"/>
        </w:rPr>
      </w:pPr>
    </w:p>
    <w:p w14:paraId="03317003" w14:textId="77777777" w:rsidR="004B444F" w:rsidRDefault="004B444F" w:rsidP="009B778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rPr>
      </w:pPr>
      <w:r w:rsidRPr="00273164">
        <w:rPr>
          <w:szCs w:val="24"/>
          <w:lang w:val="fr-CH"/>
        </w:rPr>
        <w:tab/>
      </w:r>
      <w:r w:rsidRPr="00273164">
        <w:rPr>
          <w:szCs w:val="24"/>
        </w:rPr>
        <w:t>3.5</w:t>
      </w:r>
      <w:r w:rsidRPr="00273164">
        <w:rPr>
          <w:szCs w:val="24"/>
        </w:rPr>
        <w:tab/>
        <w:t>Faits marquants des dernières sessions</w:t>
      </w:r>
    </w:p>
    <w:p w14:paraId="1AA2E4BB" w14:textId="77777777" w:rsidR="009B7783" w:rsidRPr="009B7783" w:rsidRDefault="009B7783" w:rsidP="009B7783">
      <w:pPr>
        <w:pStyle w:val="SingleTxt"/>
        <w:spacing w:after="0" w:line="120" w:lineRule="exact"/>
        <w:rPr>
          <w:sz w:val="10"/>
        </w:rPr>
      </w:pPr>
    </w:p>
    <w:p w14:paraId="762D91E8" w14:textId="77777777" w:rsidR="004B444F" w:rsidRDefault="004B444F" w:rsidP="009B778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tab/>
        <w:t>3.5.1</w:t>
      </w:r>
      <w:r w:rsidRPr="00273164">
        <w:tab/>
      </w:r>
      <w:r w:rsidRPr="00273164">
        <w:rPr>
          <w:lang w:val="fr-CH"/>
        </w:rPr>
        <w:t xml:space="preserve">Groupe de travail du bruit (GRB) </w:t>
      </w:r>
      <w:r w:rsidRPr="00273164">
        <w:rPr>
          <w:lang w:val="fr-CH"/>
        </w:rPr>
        <w:br/>
        <w:t>(soixante-deuxième session, 1</w:t>
      </w:r>
      <w:r w:rsidRPr="008262C8">
        <w:rPr>
          <w:vertAlign w:val="superscript"/>
          <w:lang w:val="fr-CH"/>
        </w:rPr>
        <w:t>er</w:t>
      </w:r>
      <w:r w:rsidR="009B7783">
        <w:rPr>
          <w:lang w:val="fr-CH"/>
        </w:rPr>
        <w:t>-3 </w:t>
      </w:r>
      <w:r w:rsidRPr="00273164">
        <w:rPr>
          <w:lang w:val="fr-CH"/>
        </w:rPr>
        <w:t>septembre 2015)</w:t>
      </w:r>
    </w:p>
    <w:p w14:paraId="4D43560F" w14:textId="77777777" w:rsidR="009B7783" w:rsidRPr="009B7783" w:rsidRDefault="009B7783" w:rsidP="009B7783">
      <w:pPr>
        <w:pStyle w:val="SingleTxt"/>
        <w:spacing w:after="0" w:line="120" w:lineRule="exact"/>
        <w:rPr>
          <w:sz w:val="10"/>
          <w:lang w:val="fr-CH"/>
        </w:rPr>
      </w:pPr>
    </w:p>
    <w:p w14:paraId="2B496321" w14:textId="77777777" w:rsidR="004B444F" w:rsidRDefault="009B7783" w:rsidP="009B7783">
      <w:pPr>
        <w:pStyle w:val="SingleTxt"/>
        <w:rPr>
          <w:lang w:val="fr-CH"/>
        </w:rPr>
      </w:pPr>
      <w:r>
        <w:rPr>
          <w:lang w:val="fr-CH"/>
        </w:rPr>
        <w:tab/>
      </w:r>
      <w:r w:rsidR="004B444F" w:rsidRPr="00273164">
        <w:rPr>
          <w:lang w:val="fr-CH"/>
        </w:rPr>
        <w:t xml:space="preserve">Le </w:t>
      </w:r>
      <w:r w:rsidR="004B444F">
        <w:rPr>
          <w:lang w:val="fr-CH"/>
        </w:rPr>
        <w:t>P</w:t>
      </w:r>
      <w:r w:rsidR="004B444F" w:rsidRPr="00273164">
        <w:rPr>
          <w:lang w:val="fr-CH"/>
        </w:rPr>
        <w:t>résident du GRB rendra compte oralement des faits marquants de la session.</w:t>
      </w:r>
    </w:p>
    <w:p w14:paraId="396CAF1F" w14:textId="77777777" w:rsidR="009B7783" w:rsidRPr="009B7783" w:rsidRDefault="009B7783" w:rsidP="009B7783">
      <w:pPr>
        <w:pStyle w:val="SingleTxt"/>
        <w:spacing w:after="0" w:line="120" w:lineRule="exact"/>
        <w:rPr>
          <w:sz w:val="10"/>
          <w:lang w:val="fr-CH"/>
        </w:rPr>
      </w:pPr>
    </w:p>
    <w:p w14:paraId="198712B4" w14:textId="77777777" w:rsidR="004B444F" w:rsidRDefault="004B444F" w:rsidP="009B778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CH"/>
        </w:rPr>
      </w:pPr>
      <w:r w:rsidRPr="00273164">
        <w:rPr>
          <w:szCs w:val="24"/>
          <w:lang w:val="fr-CH"/>
        </w:rPr>
        <w:tab/>
      </w:r>
      <w:r w:rsidRPr="00273164">
        <w:rPr>
          <w:szCs w:val="24"/>
        </w:rPr>
        <w:t>3.5.2</w:t>
      </w:r>
      <w:r w:rsidRPr="00273164">
        <w:rPr>
          <w:szCs w:val="24"/>
        </w:rPr>
        <w:tab/>
      </w:r>
      <w:r w:rsidRPr="009B7783">
        <w:rPr>
          <w:lang w:val="fr-CH"/>
        </w:rPr>
        <w:t>Groupe</w:t>
      </w:r>
      <w:r w:rsidRPr="00273164">
        <w:rPr>
          <w:szCs w:val="24"/>
          <w:lang w:val="fr-CH"/>
        </w:rPr>
        <w:t xml:space="preserve"> de travail en matière de roulement et de freinage (GRRF)</w:t>
      </w:r>
      <w:r w:rsidR="009B7783">
        <w:rPr>
          <w:szCs w:val="24"/>
          <w:lang w:val="fr-CH"/>
        </w:rPr>
        <w:t xml:space="preserve"> </w:t>
      </w:r>
      <w:r w:rsidR="009B7783">
        <w:rPr>
          <w:szCs w:val="24"/>
          <w:lang w:val="fr-CH"/>
        </w:rPr>
        <w:br/>
      </w:r>
      <w:r w:rsidRPr="00273164">
        <w:rPr>
          <w:szCs w:val="24"/>
          <w:lang w:val="fr-CH"/>
        </w:rPr>
        <w:t>(</w:t>
      </w:r>
      <w:r w:rsidR="009B7783">
        <w:rPr>
          <w:szCs w:val="24"/>
          <w:lang w:val="fr-CH"/>
        </w:rPr>
        <w:t>quatre-vingtième session, 15-18 </w:t>
      </w:r>
      <w:r w:rsidRPr="00273164">
        <w:rPr>
          <w:szCs w:val="24"/>
          <w:lang w:val="fr-CH"/>
        </w:rPr>
        <w:t>septembre 2015)</w:t>
      </w:r>
    </w:p>
    <w:p w14:paraId="6DE54014" w14:textId="77777777" w:rsidR="009B7783" w:rsidRPr="009B7783" w:rsidRDefault="009B7783" w:rsidP="009B7783">
      <w:pPr>
        <w:pStyle w:val="SingleTxt"/>
        <w:spacing w:after="0" w:line="120" w:lineRule="exact"/>
        <w:rPr>
          <w:sz w:val="10"/>
          <w:lang w:val="fr-CH"/>
        </w:rPr>
      </w:pPr>
    </w:p>
    <w:p w14:paraId="0ED8446B" w14:textId="77777777" w:rsidR="004B444F" w:rsidRDefault="009B7783" w:rsidP="009B7783">
      <w:pPr>
        <w:pStyle w:val="SingleTxt"/>
        <w:rPr>
          <w:szCs w:val="24"/>
          <w:lang w:val="fr-CH"/>
        </w:rPr>
      </w:pPr>
      <w:r>
        <w:rPr>
          <w:szCs w:val="24"/>
          <w:lang w:val="fr-CH"/>
        </w:rPr>
        <w:tab/>
      </w:r>
      <w:r w:rsidR="004B444F" w:rsidRPr="00273164">
        <w:rPr>
          <w:szCs w:val="24"/>
          <w:lang w:val="fr-CH"/>
        </w:rPr>
        <w:t xml:space="preserve">Le </w:t>
      </w:r>
      <w:r w:rsidR="004B444F" w:rsidRPr="009B7783">
        <w:rPr>
          <w:lang w:val="fr-CH"/>
        </w:rPr>
        <w:t>Président</w:t>
      </w:r>
      <w:r w:rsidR="004B444F" w:rsidRPr="00273164">
        <w:rPr>
          <w:szCs w:val="24"/>
          <w:lang w:val="fr-CH"/>
        </w:rPr>
        <w:t xml:space="preserve"> du GRRF rendra compte oralement des</w:t>
      </w:r>
      <w:r>
        <w:rPr>
          <w:szCs w:val="24"/>
          <w:lang w:val="fr-CH"/>
        </w:rPr>
        <w:t xml:space="preserve"> faits marquants de la session.</w:t>
      </w:r>
    </w:p>
    <w:p w14:paraId="19C567CF" w14:textId="77777777" w:rsidR="009B7783" w:rsidRPr="009B7783" w:rsidRDefault="009B7783" w:rsidP="009B7783">
      <w:pPr>
        <w:pStyle w:val="SingleTxt"/>
        <w:spacing w:after="0" w:line="120" w:lineRule="exact"/>
        <w:rPr>
          <w:sz w:val="10"/>
          <w:szCs w:val="24"/>
          <w:lang w:val="fr-CH"/>
        </w:rPr>
      </w:pPr>
    </w:p>
    <w:p w14:paraId="452C26BF" w14:textId="77777777" w:rsidR="004B444F" w:rsidRDefault="004B444F" w:rsidP="009B778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CH"/>
        </w:rPr>
      </w:pPr>
      <w:r w:rsidRPr="00273164">
        <w:rPr>
          <w:szCs w:val="24"/>
          <w:lang w:val="fr-CH"/>
        </w:rPr>
        <w:tab/>
        <w:t>3.5.3</w:t>
      </w:r>
      <w:r w:rsidRPr="00273164">
        <w:rPr>
          <w:szCs w:val="24"/>
          <w:lang w:val="fr-CH"/>
        </w:rPr>
        <w:tab/>
        <w:t>Groupe de travail des dispositio</w:t>
      </w:r>
      <w:r w:rsidR="009B7783">
        <w:rPr>
          <w:szCs w:val="24"/>
          <w:lang w:val="fr-CH"/>
        </w:rPr>
        <w:t xml:space="preserve">ns générales de sécurité (GRSG) </w:t>
      </w:r>
      <w:r w:rsidR="009B7783">
        <w:rPr>
          <w:szCs w:val="24"/>
          <w:lang w:val="fr-CH"/>
        </w:rPr>
        <w:br/>
      </w:r>
      <w:r w:rsidRPr="00273164">
        <w:rPr>
          <w:szCs w:val="24"/>
          <w:lang w:val="fr-CH"/>
        </w:rPr>
        <w:t>(109</w:t>
      </w:r>
      <w:r w:rsidRPr="008262C8">
        <w:rPr>
          <w:szCs w:val="24"/>
          <w:vertAlign w:val="superscript"/>
          <w:lang w:val="fr-CH"/>
        </w:rPr>
        <w:t>e</w:t>
      </w:r>
      <w:r w:rsidR="009B7783">
        <w:rPr>
          <w:szCs w:val="24"/>
          <w:lang w:val="fr-CH"/>
        </w:rPr>
        <w:t xml:space="preserve"> session, 29 septembre-2 </w:t>
      </w:r>
      <w:r w:rsidRPr="00273164">
        <w:rPr>
          <w:szCs w:val="24"/>
          <w:lang w:val="fr-CH"/>
        </w:rPr>
        <w:t>octobre 2015)</w:t>
      </w:r>
    </w:p>
    <w:p w14:paraId="49D75038" w14:textId="77777777" w:rsidR="009B7783" w:rsidRPr="009B7783" w:rsidRDefault="009B7783" w:rsidP="009B7783">
      <w:pPr>
        <w:pStyle w:val="SingleTxt"/>
        <w:spacing w:after="0" w:line="120" w:lineRule="exact"/>
        <w:rPr>
          <w:sz w:val="10"/>
          <w:lang w:val="fr-CH"/>
        </w:rPr>
      </w:pPr>
    </w:p>
    <w:p w14:paraId="642D3E39" w14:textId="77777777" w:rsidR="004B444F" w:rsidRDefault="009B7783" w:rsidP="009B7783">
      <w:pPr>
        <w:pStyle w:val="SingleTxt"/>
        <w:rPr>
          <w:szCs w:val="24"/>
          <w:lang w:val="fr-CH"/>
        </w:rPr>
      </w:pPr>
      <w:r>
        <w:rPr>
          <w:szCs w:val="24"/>
          <w:lang w:val="fr-CH"/>
        </w:rPr>
        <w:tab/>
      </w:r>
      <w:r w:rsidR="004B444F" w:rsidRPr="00273164">
        <w:rPr>
          <w:szCs w:val="24"/>
          <w:lang w:val="fr-CH"/>
        </w:rPr>
        <w:t xml:space="preserve">Le </w:t>
      </w:r>
      <w:r w:rsidR="004B444F">
        <w:rPr>
          <w:szCs w:val="24"/>
          <w:lang w:val="fr-CH"/>
        </w:rPr>
        <w:t>P</w:t>
      </w:r>
      <w:r w:rsidR="004B444F" w:rsidRPr="00273164">
        <w:rPr>
          <w:szCs w:val="24"/>
          <w:lang w:val="fr-CH"/>
        </w:rPr>
        <w:t>résident du GRSG rendra compte oralement des faits marquants de la session.</w:t>
      </w:r>
    </w:p>
    <w:p w14:paraId="36B8EE4B" w14:textId="77777777" w:rsidR="00AE4E4D" w:rsidRPr="00AE4E4D" w:rsidRDefault="00AE4E4D" w:rsidP="00AE4E4D">
      <w:pPr>
        <w:pStyle w:val="SingleTxt"/>
        <w:spacing w:after="0" w:line="120" w:lineRule="exact"/>
        <w:rPr>
          <w:sz w:val="10"/>
          <w:szCs w:val="24"/>
          <w:lang w:val="fr-CH"/>
        </w:rPr>
      </w:pPr>
    </w:p>
    <w:p w14:paraId="6F9A8810" w14:textId="77777777" w:rsidR="004B444F" w:rsidRDefault="00AE4E4D" w:rsidP="00AE4E4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fr-CH"/>
        </w:rPr>
      </w:pPr>
      <w:r>
        <w:rPr>
          <w:szCs w:val="24"/>
          <w:lang w:val="fr-CH"/>
        </w:rPr>
        <w:tab/>
      </w:r>
      <w:r w:rsidR="004B444F" w:rsidRPr="00AE4E4D">
        <w:rPr>
          <w:szCs w:val="24"/>
          <w:lang w:val="fr-CH"/>
        </w:rPr>
        <w:t>3.5.4</w:t>
      </w:r>
      <w:r w:rsidR="004B444F" w:rsidRPr="00AE4E4D">
        <w:rPr>
          <w:szCs w:val="24"/>
          <w:lang w:val="fr-CH"/>
        </w:rPr>
        <w:tab/>
        <w:t xml:space="preserve">Groupe de travail de l’éclairage et de la signalisation (GRE) </w:t>
      </w:r>
      <w:r>
        <w:rPr>
          <w:szCs w:val="24"/>
          <w:lang w:val="fr-CH"/>
        </w:rPr>
        <w:br/>
      </w:r>
      <w:r w:rsidR="004B444F" w:rsidRPr="00AE4E4D">
        <w:rPr>
          <w:szCs w:val="24"/>
          <w:lang w:val="fr-CH"/>
        </w:rPr>
        <w:t>(soixante-quatorziè</w:t>
      </w:r>
      <w:r>
        <w:rPr>
          <w:szCs w:val="24"/>
          <w:lang w:val="fr-CH"/>
        </w:rPr>
        <w:t>me session, 20-23 octobre 2015)</w:t>
      </w:r>
    </w:p>
    <w:p w14:paraId="1662BF55" w14:textId="77777777" w:rsidR="00AE4E4D" w:rsidRPr="00AE4E4D" w:rsidRDefault="00AE4E4D" w:rsidP="00AE4E4D">
      <w:pPr>
        <w:pStyle w:val="SingleTxt"/>
        <w:spacing w:after="0" w:line="120" w:lineRule="exact"/>
        <w:rPr>
          <w:sz w:val="10"/>
          <w:lang w:val="fr-CH"/>
        </w:rPr>
      </w:pPr>
    </w:p>
    <w:p w14:paraId="6552DA8C" w14:textId="77777777" w:rsidR="004B444F" w:rsidRDefault="004B444F" w:rsidP="00AE4E4D">
      <w:pPr>
        <w:pStyle w:val="SingleTxt"/>
        <w:rPr>
          <w:szCs w:val="24"/>
          <w:lang w:val="fr-CH"/>
        </w:rPr>
      </w:pPr>
      <w:r w:rsidRPr="00273164">
        <w:rPr>
          <w:sz w:val="24"/>
          <w:szCs w:val="24"/>
          <w:lang w:val="fr-CH"/>
        </w:rPr>
        <w:tab/>
      </w:r>
      <w:r w:rsidRPr="00AE4E4D">
        <w:rPr>
          <w:szCs w:val="24"/>
          <w:lang w:val="fr-CH"/>
        </w:rPr>
        <w:t>Le Président du GRE rendra compte oralement des faits marquants de la session.</w:t>
      </w:r>
    </w:p>
    <w:p w14:paraId="36970F51" w14:textId="77777777" w:rsidR="00AE4E4D" w:rsidRPr="00AE4E4D" w:rsidRDefault="00AE4E4D" w:rsidP="00AE4E4D">
      <w:pPr>
        <w:pStyle w:val="SingleTxt"/>
        <w:spacing w:after="0" w:line="120" w:lineRule="exact"/>
        <w:rPr>
          <w:sz w:val="10"/>
          <w:szCs w:val="24"/>
          <w:lang w:val="fr-CH"/>
        </w:rPr>
      </w:pPr>
    </w:p>
    <w:p w14:paraId="5C3363D3" w14:textId="77777777" w:rsidR="004B444F" w:rsidRDefault="00AE4E4D" w:rsidP="00AE4E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t>4.</w:t>
      </w:r>
      <w:r>
        <w:rPr>
          <w:lang w:val="fr-CH"/>
        </w:rPr>
        <w:tab/>
        <w:t>Accord de 1958</w:t>
      </w:r>
    </w:p>
    <w:p w14:paraId="3A8987D8" w14:textId="77777777" w:rsidR="00AE4E4D" w:rsidRPr="00AE4E4D" w:rsidRDefault="00AE4E4D" w:rsidP="00AE4E4D">
      <w:pPr>
        <w:pStyle w:val="SingleTxt"/>
        <w:spacing w:after="0" w:line="120" w:lineRule="exact"/>
        <w:rPr>
          <w:sz w:val="10"/>
          <w:lang w:val="fr-CH"/>
        </w:rPr>
      </w:pPr>
    </w:p>
    <w:p w14:paraId="492D3C6A" w14:textId="77777777" w:rsidR="004B444F" w:rsidRDefault="004B444F" w:rsidP="006F49D4">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73164">
        <w:rPr>
          <w:lang w:val="fr-CH"/>
        </w:rPr>
        <w:tab/>
        <w:t>4.1</w:t>
      </w:r>
      <w:r w:rsidRPr="00273164">
        <w:rPr>
          <w:lang w:val="fr-CH"/>
        </w:rPr>
        <w:tab/>
        <w:t>État de l</w:t>
      </w:r>
      <w:r>
        <w:rPr>
          <w:lang w:val="fr-CH"/>
        </w:rPr>
        <w:t>’</w:t>
      </w:r>
      <w:r w:rsidRPr="00273164">
        <w:rPr>
          <w:lang w:val="fr-CH"/>
        </w:rPr>
        <w:t>Accord et des Règlements y annexés</w:t>
      </w:r>
    </w:p>
    <w:p w14:paraId="67738B44" w14:textId="77777777" w:rsidR="006F49D4" w:rsidRPr="006F49D4" w:rsidRDefault="006F49D4" w:rsidP="006F49D4">
      <w:pPr>
        <w:pStyle w:val="SingleTxt"/>
        <w:spacing w:after="0" w:line="120" w:lineRule="exact"/>
        <w:rPr>
          <w:sz w:val="10"/>
          <w:lang w:val="fr-CH"/>
        </w:rPr>
      </w:pPr>
    </w:p>
    <w:p w14:paraId="56B2AAF6" w14:textId="77777777" w:rsidR="004B444F" w:rsidRDefault="004B444F" w:rsidP="006F49D4">
      <w:pPr>
        <w:pStyle w:val="SingleTxt"/>
        <w:rPr>
          <w:szCs w:val="24"/>
          <w:lang w:val="fr-CH"/>
        </w:rPr>
      </w:pPr>
      <w:r w:rsidRPr="00273164">
        <w:rPr>
          <w:sz w:val="24"/>
          <w:szCs w:val="24"/>
          <w:lang w:val="fr-CH"/>
        </w:rPr>
        <w:tab/>
      </w:r>
      <w:r w:rsidRPr="006F49D4">
        <w:rPr>
          <w:szCs w:val="24"/>
          <w:lang w:val="fr-CH"/>
        </w:rPr>
        <w:t xml:space="preserve">Le secrétariat rendra compte de l’état de l’Accord et des règlements y annexés sur la base d’une version actualisée du document ECE/TRANS/WP.29/343/Rev.23, contenant tous les renseignements qu’il aura reçus jusqu’au 23 octobre 2015. Les modifications ultérieures apportées à la version initiale du document sur l’état de </w:t>
      </w:r>
      <w:r w:rsidRPr="006F49D4">
        <w:rPr>
          <w:szCs w:val="24"/>
          <w:lang w:val="fr-CH"/>
        </w:rPr>
        <w:lastRenderedPageBreak/>
        <w:t>l’Accord seront disponibles dans la mise à jour informelle du document ECE/TRANS/WP.29/343/Rev.23. Les documents pourront être consultés sur le site Web du Forum mondial (</w:t>
      </w:r>
      <w:hyperlink r:id="rId14" w:history="1">
        <w:r w:rsidR="006F49D4" w:rsidRPr="006E7370">
          <w:rPr>
            <w:rStyle w:val="Hyperlink"/>
          </w:rPr>
          <w:t>http://www.unece.org/trans/main/wp29/wp29wgs/wp29gen/ wp29fdocstts.html</w:t>
        </w:r>
      </w:hyperlink>
      <w:r w:rsidRPr="006F49D4">
        <w:rPr>
          <w:szCs w:val="24"/>
          <w:lang w:val="fr-CH"/>
        </w:rPr>
        <w:t>).</w:t>
      </w:r>
    </w:p>
    <w:p w14:paraId="1F55717E" w14:textId="77777777" w:rsidR="00356FC8" w:rsidRPr="00356FC8" w:rsidRDefault="00356FC8" w:rsidP="00356FC8">
      <w:pPr>
        <w:pStyle w:val="SingleTxt"/>
        <w:spacing w:after="0" w:line="120" w:lineRule="exact"/>
        <w:rPr>
          <w:sz w:val="10"/>
          <w:szCs w:val="24"/>
          <w:lang w:val="fr-CH"/>
        </w:rPr>
      </w:pPr>
    </w:p>
    <w:p w14:paraId="2BEFA53F" w14:textId="77777777" w:rsidR="004B444F" w:rsidRDefault="004B444F" w:rsidP="00356F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4.2</w:t>
      </w:r>
      <w:r w:rsidRPr="00273164">
        <w:rPr>
          <w:lang w:val="fr-CH"/>
        </w:rPr>
        <w:tab/>
        <w:t xml:space="preserve">Orientations demandées par les </w:t>
      </w:r>
      <w:r>
        <w:rPr>
          <w:lang w:val="fr-CH"/>
        </w:rPr>
        <w:t>g</w:t>
      </w:r>
      <w:r w:rsidRPr="00273164">
        <w:rPr>
          <w:lang w:val="fr-CH"/>
        </w:rPr>
        <w:t xml:space="preserve">roupes de travail à propos de questions </w:t>
      </w:r>
      <w:r w:rsidR="00356FC8">
        <w:rPr>
          <w:lang w:val="fr-CH"/>
        </w:rPr>
        <w:br/>
      </w:r>
      <w:r w:rsidRPr="00273164">
        <w:rPr>
          <w:lang w:val="fr-CH"/>
        </w:rPr>
        <w:t>relatives aux Règlements annexés à l</w:t>
      </w:r>
      <w:r>
        <w:rPr>
          <w:lang w:val="fr-CH"/>
        </w:rPr>
        <w:t>’</w:t>
      </w:r>
      <w:r w:rsidRPr="00273164">
        <w:rPr>
          <w:lang w:val="fr-CH"/>
        </w:rPr>
        <w:t>Accord de 1958</w:t>
      </w:r>
    </w:p>
    <w:p w14:paraId="23A33DC0" w14:textId="77777777" w:rsidR="00356FC8" w:rsidRPr="00356FC8" w:rsidRDefault="00356FC8" w:rsidP="00356FC8">
      <w:pPr>
        <w:pStyle w:val="SingleTxt"/>
        <w:spacing w:after="0" w:line="120" w:lineRule="exact"/>
        <w:rPr>
          <w:sz w:val="10"/>
          <w:lang w:val="fr-CH"/>
        </w:rPr>
      </w:pPr>
    </w:p>
    <w:p w14:paraId="4884BCC0" w14:textId="77777777" w:rsidR="004B444F" w:rsidRDefault="004B444F" w:rsidP="00356FC8">
      <w:pPr>
        <w:pStyle w:val="SingleTxt"/>
        <w:rPr>
          <w:szCs w:val="24"/>
          <w:lang w:val="fr-CH"/>
        </w:rPr>
      </w:pPr>
      <w:r w:rsidRPr="00273164">
        <w:rPr>
          <w:sz w:val="24"/>
          <w:szCs w:val="24"/>
          <w:lang w:val="fr-CH"/>
        </w:rPr>
        <w:tab/>
      </w:r>
      <w:r w:rsidRPr="00356FC8">
        <w:rPr>
          <w:szCs w:val="24"/>
          <w:lang w:val="fr-CH"/>
        </w:rPr>
        <w:t>Le Forum mondial souhaitera peut-être examiner des questions se rapportant à l’Accord de 1958, à la demande des présidents de ses groupes de travail subsidiaires, et donner des orientations à leur sujet.</w:t>
      </w:r>
    </w:p>
    <w:p w14:paraId="2749EEF6" w14:textId="77777777" w:rsidR="00DD46F7" w:rsidRPr="00DD46F7" w:rsidRDefault="00DD46F7" w:rsidP="00DD46F7">
      <w:pPr>
        <w:pStyle w:val="SingleTxt"/>
        <w:spacing w:after="0" w:line="120" w:lineRule="exact"/>
        <w:rPr>
          <w:sz w:val="10"/>
          <w:szCs w:val="24"/>
          <w:lang w:val="fr-CH"/>
        </w:rPr>
      </w:pPr>
    </w:p>
    <w:p w14:paraId="5A612BB5" w14:textId="77777777" w:rsidR="004B444F" w:rsidRDefault="004B444F" w:rsidP="00DD46F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sz w:val="24"/>
          <w:szCs w:val="24"/>
          <w:lang w:val="fr-CH"/>
        </w:rPr>
        <w:tab/>
      </w:r>
      <w:r w:rsidRPr="00DD46F7">
        <w:rPr>
          <w:lang w:val="fr-CH"/>
        </w:rPr>
        <w:t>4.2.1</w:t>
      </w:r>
      <w:r w:rsidRPr="00DD46F7">
        <w:rPr>
          <w:lang w:val="fr-CH"/>
        </w:rPr>
        <w:tab/>
        <w:t xml:space="preserve">Reproduction de normes privées et renvois à celles-ci dans les Règlements, </w:t>
      </w:r>
      <w:r w:rsidRPr="00DD46F7">
        <w:rPr>
          <w:lang w:val="fr-CH"/>
        </w:rPr>
        <w:br/>
        <w:t>les Règlements techniques mondiaux et les Règles de l’ONU</w:t>
      </w:r>
    </w:p>
    <w:p w14:paraId="5CD69E83" w14:textId="77777777" w:rsidR="00DD46F7" w:rsidRPr="00DD46F7" w:rsidRDefault="00DD46F7" w:rsidP="00DD46F7">
      <w:pPr>
        <w:pStyle w:val="SingleTxt"/>
        <w:spacing w:after="0" w:line="120" w:lineRule="exact"/>
        <w:rPr>
          <w:sz w:val="10"/>
          <w:lang w:val="fr-CH"/>
        </w:rPr>
      </w:pPr>
    </w:p>
    <w:p w14:paraId="308BE6AD" w14:textId="77777777" w:rsidR="004B444F" w:rsidRDefault="004B444F" w:rsidP="00DD46F7">
      <w:pPr>
        <w:pStyle w:val="SingleTxt"/>
        <w:rPr>
          <w:szCs w:val="24"/>
          <w:lang w:val="fr-CH"/>
        </w:rPr>
      </w:pPr>
      <w:r w:rsidRPr="00273164">
        <w:rPr>
          <w:sz w:val="24"/>
          <w:szCs w:val="24"/>
          <w:lang w:val="fr-CH"/>
        </w:rPr>
        <w:tab/>
      </w:r>
      <w:r w:rsidRPr="00DD46F7">
        <w:rPr>
          <w:szCs w:val="24"/>
          <w:lang w:val="fr-CH"/>
        </w:rPr>
        <w:t>Le Forum mondial a décidé de poursuivre l’examen de cette question.</w:t>
      </w:r>
    </w:p>
    <w:p w14:paraId="021D4196" w14:textId="77777777" w:rsidR="00DD46F7" w:rsidRPr="00DD46F7" w:rsidRDefault="00DD46F7" w:rsidP="00DD46F7">
      <w:pPr>
        <w:pStyle w:val="SingleTxt"/>
        <w:spacing w:after="0" w:line="120" w:lineRule="exact"/>
        <w:rPr>
          <w:sz w:val="10"/>
          <w:szCs w:val="24"/>
          <w:lang w:val="fr-CH"/>
        </w:rPr>
      </w:pPr>
    </w:p>
    <w:p w14:paraId="3769B697" w14:textId="77777777" w:rsidR="004B444F" w:rsidRPr="00DD46F7" w:rsidRDefault="004B444F" w:rsidP="00C049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DD46F7">
        <w:rPr>
          <w:lang w:val="fr-CH"/>
        </w:rPr>
        <w:tab/>
        <w:t>4.2.2</w:t>
      </w:r>
      <w:r w:rsidRPr="00DD46F7">
        <w:rPr>
          <w:lang w:val="fr-CH"/>
        </w:rPr>
        <w:tab/>
        <w:t xml:space="preserve">Orientations relatives aux amendements aux Règlements </w:t>
      </w:r>
      <w:r w:rsidR="00DD46F7">
        <w:rPr>
          <w:lang w:val="fr-CH"/>
        </w:rPr>
        <w:br/>
      </w:r>
      <w:r w:rsidRPr="00DD46F7">
        <w:rPr>
          <w:lang w:val="fr-CH"/>
        </w:rPr>
        <w:t>annexés à l’Accord de 1958</w:t>
      </w:r>
    </w:p>
    <w:p w14:paraId="6D8E80F1" w14:textId="77777777" w:rsidR="00DD46F7" w:rsidRPr="00DD46F7" w:rsidRDefault="00DD46F7" w:rsidP="00DD46F7">
      <w:pPr>
        <w:pStyle w:val="SingleTxt"/>
        <w:spacing w:after="0" w:line="120" w:lineRule="exact"/>
        <w:rPr>
          <w:sz w:val="10"/>
          <w:szCs w:val="24"/>
          <w:lang w:val="fr-CH"/>
        </w:rPr>
      </w:pPr>
    </w:p>
    <w:p w14:paraId="0EF59657" w14:textId="77777777" w:rsidR="004B444F" w:rsidRPr="00273164" w:rsidRDefault="004B444F" w:rsidP="00DD46F7">
      <w:pPr>
        <w:pStyle w:val="SingleTxt"/>
        <w:rPr>
          <w:lang w:val="fr-CH"/>
        </w:rPr>
      </w:pPr>
      <w:r w:rsidRPr="00273164">
        <w:rPr>
          <w:lang w:val="fr-CH"/>
        </w:rPr>
        <w:tab/>
        <w:t>Le Forum mondial a décidé de poursuivre l</w:t>
      </w:r>
      <w:r>
        <w:rPr>
          <w:lang w:val="fr-CH"/>
        </w:rPr>
        <w:t>’</w:t>
      </w:r>
      <w:r w:rsidRPr="00273164">
        <w:rPr>
          <w:lang w:val="fr-CH"/>
        </w:rPr>
        <w:t>examen de cette question, qui concerne la version actuelle de l</w:t>
      </w:r>
      <w:r>
        <w:rPr>
          <w:lang w:val="fr-CH"/>
        </w:rPr>
        <w:t>’</w:t>
      </w:r>
      <w:r w:rsidRPr="00273164">
        <w:rPr>
          <w:lang w:val="fr-CH"/>
        </w:rPr>
        <w:t xml:space="preserve">Accord de 1958 et la future révision 3. </w:t>
      </w:r>
      <w:r>
        <w:rPr>
          <w:lang w:val="fr-CH"/>
        </w:rPr>
        <w:t>Il</w:t>
      </w:r>
      <w:r w:rsidRPr="00273164">
        <w:rPr>
          <w:lang w:val="fr-CH"/>
        </w:rPr>
        <w:t xml:space="preserve"> souhaitera peut-être poursuivre l</w:t>
      </w:r>
      <w:r>
        <w:rPr>
          <w:lang w:val="fr-CH"/>
        </w:rPr>
        <w:t>’</w:t>
      </w:r>
      <w:r w:rsidRPr="00273164">
        <w:rPr>
          <w:lang w:val="fr-CH"/>
        </w:rPr>
        <w:t>examen de l</w:t>
      </w:r>
      <w:r>
        <w:rPr>
          <w:lang w:val="fr-CH"/>
        </w:rPr>
        <w:t>’</w:t>
      </w:r>
      <w:r w:rsidRPr="00273164">
        <w:rPr>
          <w:lang w:val="fr-CH"/>
        </w:rPr>
        <w:t>actualisation du projet de lignes directrices relatives aux amendements aux Règlements (</w:t>
      </w:r>
      <w:r>
        <w:rPr>
          <w:lang w:val="fr-CH"/>
        </w:rPr>
        <w:t xml:space="preserve">document informel </w:t>
      </w:r>
      <w:r w:rsidRPr="00273164">
        <w:rPr>
          <w:lang w:val="fr-CH"/>
        </w:rPr>
        <w:t>WP.29-166-02</w:t>
      </w:r>
      <w:r>
        <w:rPr>
          <w:lang w:val="fr-CH"/>
        </w:rPr>
        <w:t>,</w:t>
      </w:r>
      <w:r w:rsidRPr="00273164">
        <w:rPr>
          <w:lang w:val="fr-CH"/>
        </w:rPr>
        <w:t xml:space="preserve"> qui </w:t>
      </w:r>
      <w:r>
        <w:rPr>
          <w:lang w:val="fr-CH"/>
        </w:rPr>
        <w:t>remplace</w:t>
      </w:r>
      <w:r w:rsidRPr="00273164">
        <w:rPr>
          <w:lang w:val="fr-CH"/>
        </w:rPr>
        <w:t xml:space="preserve"> le document WP.29-164-10) à la session de novembre 2015.</w:t>
      </w:r>
    </w:p>
    <w:p w14:paraId="7E953396" w14:textId="77777777" w:rsidR="004B444F" w:rsidRPr="00C26A22" w:rsidRDefault="004B444F" w:rsidP="00C26A22">
      <w:pPr>
        <w:pStyle w:val="SingleTxt"/>
        <w:spacing w:after="0" w:line="120" w:lineRule="exact"/>
        <w:rPr>
          <w:sz w:val="10"/>
          <w:szCs w:val="24"/>
          <w:lang w:val="fr-CH"/>
        </w:rPr>
      </w:pPr>
    </w:p>
    <w:p w14:paraId="3CE8F33C" w14:textId="77777777" w:rsidR="004B444F" w:rsidRPr="00273164" w:rsidRDefault="004B444F" w:rsidP="00C26A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C26A22">
        <w:rPr>
          <w:lang w:val="fr-CH"/>
        </w:rPr>
        <w:tab/>
        <w:t>4.3</w:t>
      </w:r>
      <w:r w:rsidRPr="00C26A22">
        <w:rPr>
          <w:lang w:val="fr-CH"/>
        </w:rPr>
        <w:tab/>
        <w:t xml:space="preserve">Mise au point d’une homologation de type internationale </w:t>
      </w:r>
      <w:r w:rsidR="00C26A22">
        <w:rPr>
          <w:lang w:val="fr-CH"/>
        </w:rPr>
        <w:br/>
      </w:r>
      <w:r w:rsidRPr="00C26A22">
        <w:rPr>
          <w:lang w:val="fr-CH"/>
        </w:rPr>
        <w:t>de l’ensemble du véhicule (IWVTA)</w:t>
      </w:r>
    </w:p>
    <w:p w14:paraId="4FC81472" w14:textId="77777777" w:rsidR="004B444F" w:rsidRPr="0061737C" w:rsidRDefault="004B444F" w:rsidP="0061737C">
      <w:pPr>
        <w:pStyle w:val="SingleTxt"/>
        <w:spacing w:after="0" w:line="120" w:lineRule="exact"/>
        <w:rPr>
          <w:sz w:val="10"/>
          <w:szCs w:val="24"/>
          <w:lang w:val="fr-CH"/>
        </w:rPr>
      </w:pPr>
    </w:p>
    <w:p w14:paraId="49C5367A" w14:textId="77777777" w:rsidR="004B444F" w:rsidRPr="00273164" w:rsidRDefault="004B444F" w:rsidP="0061737C">
      <w:pPr>
        <w:pStyle w:val="SingleTxt"/>
        <w:rPr>
          <w:sz w:val="24"/>
          <w:szCs w:val="24"/>
          <w:lang w:val="fr-CH"/>
        </w:rPr>
      </w:pPr>
      <w:r w:rsidRPr="0061737C">
        <w:rPr>
          <w:lang w:val="fr-CH"/>
        </w:rPr>
        <w:tab/>
        <w:t>Le Président du Groupe de travail informel chargé de la mise au point d’une homologation de type internationale de l’ensemble du véhicule rendra compte des progrès accomplis durant les réunions du Groupe informel et du sous-groupe sur le Règlement n</w:t>
      </w:r>
      <w:r w:rsidRPr="0061737C">
        <w:rPr>
          <w:vertAlign w:val="superscript"/>
          <w:lang w:val="fr-CH"/>
        </w:rPr>
        <w:t>o</w:t>
      </w:r>
      <w:r w:rsidRPr="0061737C">
        <w:rPr>
          <w:lang w:val="fr-CH"/>
        </w:rPr>
        <w:t> 0. Le Forum mondial souhaitera peut-être poursuivre l’examen de la proposition de Règlement n</w:t>
      </w:r>
      <w:r w:rsidRPr="0061737C">
        <w:rPr>
          <w:vertAlign w:val="superscript"/>
          <w:lang w:val="fr-CH"/>
        </w:rPr>
        <w:t>o</w:t>
      </w:r>
      <w:r w:rsidRPr="0061737C">
        <w:rPr>
          <w:lang w:val="fr-CH"/>
        </w:rPr>
        <w:t> 0.</w:t>
      </w:r>
    </w:p>
    <w:p w14:paraId="2DC7B0BA" w14:textId="77777777" w:rsidR="004B444F" w:rsidRDefault="006D6E4F" w:rsidP="006D6E4F">
      <w:pPr>
        <w:pStyle w:val="SingleTxt"/>
        <w:rPr>
          <w:b/>
        </w:rPr>
      </w:pPr>
      <w:r w:rsidRPr="006D6E4F">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6D6E4F" w:rsidRPr="00553137" w14:paraId="6F967AA1" w14:textId="77777777" w:rsidTr="009A023F">
        <w:trPr>
          <w:cantSplit/>
        </w:trPr>
        <w:tc>
          <w:tcPr>
            <w:tcW w:w="3366" w:type="dxa"/>
            <w:shd w:val="clear" w:color="auto" w:fill="auto"/>
          </w:tcPr>
          <w:p w14:paraId="60D39135" w14:textId="77777777" w:rsidR="006D6E4F" w:rsidRPr="00553137" w:rsidRDefault="006D6E4F" w:rsidP="009A023F">
            <w:pPr>
              <w:pStyle w:val="SingleTxtG"/>
              <w:keepNext/>
              <w:kinsoku/>
              <w:overflowPunct/>
              <w:autoSpaceDE/>
              <w:autoSpaceDN/>
              <w:adjustRightInd/>
              <w:snapToGrid/>
              <w:ind w:left="0" w:right="0"/>
              <w:jc w:val="left"/>
              <w:rPr>
                <w:spacing w:val="4"/>
                <w:w w:val="103"/>
                <w:sz w:val="20"/>
              </w:rPr>
            </w:pPr>
            <w:r w:rsidRPr="00553137">
              <w:rPr>
                <w:spacing w:val="4"/>
                <w:w w:val="103"/>
                <w:sz w:val="20"/>
                <w:lang w:val="fr-CH"/>
              </w:rPr>
              <w:t>ECE/TRANS/WP.29/2015/68</w:t>
            </w:r>
          </w:p>
        </w:tc>
        <w:tc>
          <w:tcPr>
            <w:tcW w:w="4106" w:type="dxa"/>
            <w:shd w:val="clear" w:color="auto" w:fill="auto"/>
          </w:tcPr>
          <w:p w14:paraId="2F767C97" w14:textId="77777777" w:rsidR="006D6E4F" w:rsidRPr="00553137" w:rsidRDefault="006D6E4F" w:rsidP="009A023F">
            <w:pPr>
              <w:pStyle w:val="SingleTxtG"/>
              <w:keepNext/>
              <w:kinsoku/>
              <w:overflowPunct/>
              <w:autoSpaceDE/>
              <w:autoSpaceDN/>
              <w:adjustRightInd/>
              <w:snapToGrid/>
              <w:ind w:left="0" w:right="0"/>
              <w:jc w:val="left"/>
              <w:rPr>
                <w:spacing w:val="4"/>
                <w:w w:val="103"/>
                <w:sz w:val="20"/>
              </w:rPr>
            </w:pPr>
            <w:r w:rsidRPr="00553137">
              <w:rPr>
                <w:spacing w:val="4"/>
                <w:w w:val="103"/>
                <w:sz w:val="20"/>
                <w:lang w:val="fr-CH"/>
              </w:rPr>
              <w:t>Proposition de Règlement n</w:t>
            </w:r>
            <w:r w:rsidRPr="00553137">
              <w:rPr>
                <w:spacing w:val="4"/>
                <w:w w:val="103"/>
                <w:sz w:val="20"/>
                <w:vertAlign w:val="superscript"/>
                <w:lang w:val="fr-CH"/>
              </w:rPr>
              <w:t>o </w:t>
            </w:r>
            <w:r w:rsidRPr="00553137">
              <w:rPr>
                <w:spacing w:val="4"/>
                <w:w w:val="103"/>
                <w:sz w:val="20"/>
                <w:lang w:val="fr-CH"/>
              </w:rPr>
              <w:t>0 [Dispositions uniformes concernant l’homologation de type internationale de l’ensemble du véhicule (IWVTA)]</w:t>
            </w:r>
          </w:p>
        </w:tc>
      </w:tr>
    </w:tbl>
    <w:p w14:paraId="7AEB6127" w14:textId="77777777" w:rsidR="00CA154F" w:rsidRPr="00CA154F" w:rsidRDefault="00CA154F" w:rsidP="00CA154F">
      <w:pPr>
        <w:pStyle w:val="SingleTxt"/>
        <w:spacing w:after="0" w:line="120" w:lineRule="exact"/>
        <w:rPr>
          <w:sz w:val="10"/>
          <w:lang w:val="fr-CH"/>
        </w:rPr>
      </w:pPr>
    </w:p>
    <w:p w14:paraId="32FB2050" w14:textId="77777777" w:rsidR="004B444F" w:rsidRDefault="004B444F" w:rsidP="00CA154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154F">
        <w:rPr>
          <w:lang w:val="fr-CH"/>
        </w:rPr>
        <w:tab/>
        <w:t>4.4</w:t>
      </w:r>
      <w:r w:rsidRPr="00CA154F">
        <w:rPr>
          <w:lang w:val="fr-CH"/>
        </w:rPr>
        <w:tab/>
        <w:t>Examen du projet de Révision 3 de l’Accord de 1958</w:t>
      </w:r>
    </w:p>
    <w:p w14:paraId="67135C60" w14:textId="77777777" w:rsidR="00CA154F" w:rsidRPr="00CA154F" w:rsidRDefault="00CA154F" w:rsidP="00CA154F">
      <w:pPr>
        <w:pStyle w:val="SingleTxt"/>
        <w:spacing w:after="0" w:line="120" w:lineRule="exact"/>
        <w:rPr>
          <w:sz w:val="10"/>
          <w:lang w:val="fr-CH"/>
        </w:rPr>
      </w:pPr>
    </w:p>
    <w:p w14:paraId="6CCBBB5E" w14:textId="77777777" w:rsidR="004B444F" w:rsidRPr="00273164" w:rsidRDefault="004B444F" w:rsidP="00CA154F">
      <w:pPr>
        <w:pStyle w:val="SingleTxt"/>
        <w:rPr>
          <w:sz w:val="24"/>
          <w:szCs w:val="24"/>
          <w:lang w:val="fr-CH"/>
        </w:rPr>
      </w:pPr>
      <w:r w:rsidRPr="00CA154F">
        <w:rPr>
          <w:lang w:val="fr-CH"/>
        </w:rPr>
        <w:tab/>
        <w:t>Le Forum mondial a décidé de poursuivre l’examen de la proposition actualisée de Révision 3 de l’Accord de 1958.</w:t>
      </w:r>
    </w:p>
    <w:p w14:paraId="5EE005F3" w14:textId="77777777" w:rsidR="004B444F" w:rsidRDefault="004B444F" w:rsidP="00C049B0">
      <w:pPr>
        <w:pStyle w:val="SingleTxt"/>
        <w:rPr>
          <w:b/>
          <w:lang w:val="fr-CH"/>
        </w:rPr>
      </w:pPr>
      <w:r w:rsidRPr="00C049B0">
        <w:rPr>
          <w:b/>
          <w:lang w:val="fr-CH"/>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C049B0" w:rsidRPr="00553137" w14:paraId="5E9291DF" w14:textId="77777777" w:rsidTr="009A023F">
        <w:trPr>
          <w:cantSplit/>
        </w:trPr>
        <w:tc>
          <w:tcPr>
            <w:tcW w:w="3366" w:type="dxa"/>
            <w:shd w:val="clear" w:color="auto" w:fill="auto"/>
          </w:tcPr>
          <w:p w14:paraId="53511E68" w14:textId="77777777" w:rsidR="00C049B0" w:rsidRPr="00553137" w:rsidRDefault="00C049B0" w:rsidP="009A023F">
            <w:pPr>
              <w:pStyle w:val="SingleTxtG"/>
              <w:keepNext/>
              <w:kinsoku/>
              <w:overflowPunct/>
              <w:autoSpaceDE/>
              <w:autoSpaceDN/>
              <w:adjustRightInd/>
              <w:snapToGrid/>
              <w:ind w:left="0" w:right="0"/>
              <w:jc w:val="left"/>
              <w:rPr>
                <w:spacing w:val="4"/>
                <w:w w:val="103"/>
                <w:sz w:val="20"/>
              </w:rPr>
            </w:pPr>
            <w:r w:rsidRPr="00553137">
              <w:rPr>
                <w:spacing w:val="4"/>
                <w:w w:val="103"/>
                <w:sz w:val="20"/>
                <w:lang w:val="fr-CH"/>
              </w:rPr>
              <w:t>ECE/TRANS/WP.29/2015/40</w:t>
            </w:r>
          </w:p>
        </w:tc>
        <w:tc>
          <w:tcPr>
            <w:tcW w:w="4106" w:type="dxa"/>
            <w:shd w:val="clear" w:color="auto" w:fill="auto"/>
          </w:tcPr>
          <w:p w14:paraId="6A086188" w14:textId="77777777" w:rsidR="00C049B0" w:rsidRPr="00553137" w:rsidRDefault="00C049B0" w:rsidP="009A023F">
            <w:pPr>
              <w:pStyle w:val="SingleTxtG"/>
              <w:keepNext/>
              <w:kinsoku/>
              <w:overflowPunct/>
              <w:autoSpaceDE/>
              <w:autoSpaceDN/>
              <w:adjustRightInd/>
              <w:snapToGrid/>
              <w:ind w:left="0" w:right="0"/>
              <w:jc w:val="left"/>
              <w:rPr>
                <w:spacing w:val="4"/>
                <w:w w:val="103"/>
                <w:sz w:val="20"/>
              </w:rPr>
            </w:pPr>
            <w:r w:rsidRPr="00553137">
              <w:rPr>
                <w:spacing w:val="4"/>
                <w:w w:val="103"/>
                <w:sz w:val="20"/>
                <w:lang w:val="fr-CH"/>
              </w:rPr>
              <w:t>Proposition de Révision 3 de l’Accord de 1958</w:t>
            </w:r>
          </w:p>
        </w:tc>
      </w:tr>
    </w:tbl>
    <w:p w14:paraId="37F2EE54" w14:textId="77777777" w:rsidR="004B444F" w:rsidRPr="00C049B0" w:rsidRDefault="004B444F" w:rsidP="00C049B0">
      <w:pPr>
        <w:pStyle w:val="SingleTxt"/>
        <w:spacing w:after="0" w:line="120" w:lineRule="exact"/>
        <w:rPr>
          <w:sz w:val="10"/>
          <w:szCs w:val="24"/>
          <w:lang w:val="fr-CH"/>
        </w:rPr>
      </w:pPr>
    </w:p>
    <w:p w14:paraId="7DADEFF1" w14:textId="77777777" w:rsidR="004B444F" w:rsidRDefault="004B444F" w:rsidP="00C049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49B0">
        <w:rPr>
          <w:lang w:val="fr-CH"/>
        </w:rPr>
        <w:tab/>
        <w:t>4.5</w:t>
      </w:r>
      <w:r w:rsidRPr="00C049B0">
        <w:rPr>
          <w:lang w:val="fr-CH"/>
        </w:rPr>
        <w:tab/>
        <w:t xml:space="preserve">Établissement d’une base de données électronique pour l’échange </w:t>
      </w:r>
      <w:r w:rsidR="00C049B0">
        <w:rPr>
          <w:lang w:val="fr-CH"/>
        </w:rPr>
        <w:br/>
      </w:r>
      <w:r w:rsidRPr="00C049B0">
        <w:rPr>
          <w:lang w:val="fr-CH"/>
        </w:rPr>
        <w:t>de renseignements sur les homologations de type (DETA)</w:t>
      </w:r>
    </w:p>
    <w:p w14:paraId="14DAF22E" w14:textId="77777777" w:rsidR="00C049B0" w:rsidRPr="00C049B0" w:rsidRDefault="00C049B0" w:rsidP="00C049B0">
      <w:pPr>
        <w:pStyle w:val="SingleTxt"/>
        <w:spacing w:after="0" w:line="120" w:lineRule="exact"/>
        <w:rPr>
          <w:sz w:val="10"/>
          <w:lang w:val="fr-CH"/>
        </w:rPr>
      </w:pPr>
    </w:p>
    <w:p w14:paraId="2E898B7B" w14:textId="77777777" w:rsidR="004B444F" w:rsidRPr="00C049B0" w:rsidRDefault="004B444F" w:rsidP="00C049B0">
      <w:pPr>
        <w:pStyle w:val="SingleTxt"/>
        <w:rPr>
          <w:lang w:val="fr-CH"/>
        </w:rPr>
      </w:pPr>
      <w:r w:rsidRPr="00C049B0">
        <w:rPr>
          <w:lang w:val="fr-CH"/>
        </w:rPr>
        <w:tab/>
        <w:t>Le secrétariat rendra compte de l’hébergement de DETA par la CEE.</w:t>
      </w:r>
    </w:p>
    <w:p w14:paraId="6DB8AD12" w14:textId="77777777" w:rsidR="004B444F" w:rsidRPr="00273164" w:rsidRDefault="004B444F" w:rsidP="0048135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lastRenderedPageBreak/>
        <w:tab/>
      </w:r>
      <w:r w:rsidRPr="00C049B0">
        <w:rPr>
          <w:lang w:val="fr-CH"/>
        </w:rPr>
        <w:t>4.6</w:t>
      </w:r>
      <w:r w:rsidRPr="00C049B0">
        <w:rPr>
          <w:lang w:val="fr-CH"/>
        </w:rPr>
        <w:tab/>
        <w:t xml:space="preserve">Examen de projets d’amendements à des Règlements existants, </w:t>
      </w:r>
      <w:r w:rsidR="00C049B0">
        <w:rPr>
          <w:lang w:val="fr-CH"/>
        </w:rPr>
        <w:br/>
      </w:r>
      <w:r w:rsidRPr="00C049B0">
        <w:rPr>
          <w:lang w:val="fr-CH"/>
        </w:rPr>
        <w:t>proposés par le GRE</w:t>
      </w:r>
    </w:p>
    <w:p w14:paraId="60D47F00" w14:textId="77777777" w:rsidR="00C049B0" w:rsidRPr="00C049B0" w:rsidRDefault="00C049B0" w:rsidP="00481351">
      <w:pPr>
        <w:pStyle w:val="SingleTxt"/>
        <w:keepNext/>
        <w:spacing w:after="0" w:line="120" w:lineRule="exact"/>
        <w:rPr>
          <w:sz w:val="10"/>
          <w:lang w:val="fr-CH"/>
        </w:rPr>
      </w:pPr>
    </w:p>
    <w:p w14:paraId="53191FC1" w14:textId="77777777" w:rsidR="004B444F" w:rsidRPr="00273164" w:rsidRDefault="004B444F" w:rsidP="00481351">
      <w:pPr>
        <w:pStyle w:val="SingleTxt"/>
        <w:keepNext/>
        <w:rPr>
          <w:sz w:val="24"/>
          <w:szCs w:val="24"/>
          <w:lang w:val="fr-CH"/>
        </w:rPr>
      </w:pPr>
      <w:r w:rsidRPr="00C049B0">
        <w:rPr>
          <w:lang w:val="fr-CH"/>
        </w:rPr>
        <w:tab/>
        <w:t>Le Forum mondial examinera les propositions d’amendements ci-après et pourra décider de les soumettre au Comité d’administration de l’Accord de 1958 (AC.1)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260"/>
        <w:gridCol w:w="2880"/>
        <w:gridCol w:w="4622"/>
      </w:tblGrid>
      <w:tr w:rsidR="00C049B0" w:rsidRPr="00553137" w14:paraId="449D452D" w14:textId="77777777" w:rsidTr="0030398B">
        <w:trPr>
          <w:cantSplit/>
        </w:trPr>
        <w:tc>
          <w:tcPr>
            <w:tcW w:w="1260" w:type="dxa"/>
          </w:tcPr>
          <w:p w14:paraId="05E41984" w14:textId="77777777" w:rsidR="00C049B0" w:rsidRPr="00553137" w:rsidRDefault="00C049B0" w:rsidP="00A740E3">
            <w:pPr>
              <w:spacing w:after="120" w:line="240" w:lineRule="atLeast"/>
              <w:ind w:right="144"/>
              <w:jc w:val="right"/>
            </w:pPr>
            <w:r w:rsidRPr="00553137">
              <w:t>4.6.1</w:t>
            </w:r>
          </w:p>
        </w:tc>
        <w:tc>
          <w:tcPr>
            <w:tcW w:w="2880" w:type="dxa"/>
          </w:tcPr>
          <w:p w14:paraId="1AB38DBC" w14:textId="77777777" w:rsidR="00C049B0" w:rsidRPr="00553137" w:rsidRDefault="00C049B0" w:rsidP="00C049B0">
            <w:pPr>
              <w:pStyle w:val="SingleTxtG"/>
              <w:keepNext/>
              <w:kinsoku/>
              <w:overflowPunct/>
              <w:autoSpaceDE/>
              <w:autoSpaceDN/>
              <w:adjustRightInd/>
              <w:snapToGrid/>
              <w:ind w:left="0" w:right="0"/>
              <w:jc w:val="left"/>
              <w:rPr>
                <w:spacing w:val="4"/>
                <w:w w:val="103"/>
              </w:rPr>
            </w:pPr>
            <w:r w:rsidRPr="00553137">
              <w:rPr>
                <w:spacing w:val="4"/>
                <w:w w:val="103"/>
                <w:sz w:val="20"/>
                <w:lang w:val="fr-CH"/>
              </w:rPr>
              <w:t>ECE/TRANS/WP.29/2015/79</w:t>
            </w:r>
          </w:p>
        </w:tc>
        <w:tc>
          <w:tcPr>
            <w:tcW w:w="4622" w:type="dxa"/>
          </w:tcPr>
          <w:p w14:paraId="75512249" w14:textId="77777777" w:rsidR="00C049B0" w:rsidRPr="00553137" w:rsidRDefault="00C049B0" w:rsidP="00770A61">
            <w:pPr>
              <w:pStyle w:val="SingleTxtG"/>
              <w:ind w:left="0" w:right="0"/>
              <w:jc w:val="left"/>
              <w:rPr>
                <w:spacing w:val="4"/>
                <w:w w:val="103"/>
              </w:rPr>
            </w:pPr>
            <w:r w:rsidRPr="00553137">
              <w:rPr>
                <w:bCs/>
                <w:spacing w:val="4"/>
                <w:w w:val="103"/>
                <w:sz w:val="20"/>
                <w:lang w:val="fr-CH"/>
              </w:rPr>
              <w:t>Proposition de rectificatif 1 au complément 8 à la série 01 d’amendements au Règlement n</w:t>
            </w:r>
            <w:r w:rsidRPr="00553137">
              <w:rPr>
                <w:bCs/>
                <w:spacing w:val="4"/>
                <w:w w:val="103"/>
                <w:sz w:val="20"/>
                <w:vertAlign w:val="superscript"/>
                <w:lang w:val="fr-CH"/>
              </w:rPr>
              <w:t>o</w:t>
            </w:r>
            <w:r w:rsidRPr="00553137">
              <w:rPr>
                <w:bCs/>
                <w:spacing w:val="4"/>
                <w:w w:val="103"/>
                <w:sz w:val="20"/>
                <w:lang w:val="fr-CH"/>
              </w:rPr>
              <w:t> </w:t>
            </w:r>
            <w:r w:rsidR="008D5636" w:rsidRPr="00553137">
              <w:rPr>
                <w:bCs/>
                <w:spacing w:val="4"/>
                <w:w w:val="103"/>
                <w:sz w:val="20"/>
                <w:lang w:val="fr-CH"/>
              </w:rPr>
              <w:t>74 [</w:t>
            </w:r>
            <w:r w:rsidRPr="00553137">
              <w:rPr>
                <w:bCs/>
                <w:spacing w:val="4"/>
                <w:w w:val="103"/>
                <w:sz w:val="20"/>
                <w:lang w:val="fr-CH"/>
              </w:rPr>
              <w:t>Installation des dispositifs d’éclairage et de signalisation lumineuse (cyclomoteurs)</w:t>
            </w:r>
            <w:r w:rsidR="008D5636" w:rsidRPr="00553137">
              <w:rPr>
                <w:bCs/>
                <w:spacing w:val="4"/>
                <w:w w:val="103"/>
                <w:sz w:val="20"/>
                <w:lang w:val="fr-CH"/>
              </w:rPr>
              <w:t>]</w:t>
            </w:r>
            <w:r w:rsidRPr="00553137">
              <w:rPr>
                <w:bCs/>
                <w:spacing w:val="4"/>
                <w:w w:val="103"/>
                <w:sz w:val="20"/>
                <w:lang w:val="fr-CH"/>
              </w:rPr>
              <w:t xml:space="preserve"> (ECE/TRANS/WP.29/GRE/73, par. 49, fondé sur l’annexe II du document ECE/TRANS/WP.29/</w:t>
            </w:r>
            <w:r w:rsidR="00553137">
              <w:rPr>
                <w:bCs/>
                <w:spacing w:val="4"/>
                <w:w w:val="103"/>
                <w:sz w:val="20"/>
                <w:lang w:val="fr-CH"/>
              </w:rPr>
              <w:t xml:space="preserve"> </w:t>
            </w:r>
            <w:r w:rsidRPr="00553137">
              <w:rPr>
                <w:bCs/>
                <w:spacing w:val="4"/>
                <w:w w:val="103"/>
                <w:sz w:val="20"/>
                <w:lang w:val="fr-CH"/>
              </w:rPr>
              <w:t>GRE/73)</w:t>
            </w:r>
          </w:p>
        </w:tc>
      </w:tr>
      <w:tr w:rsidR="00C049B0" w:rsidRPr="00553137" w14:paraId="123CCDA2" w14:textId="77777777" w:rsidTr="0030398B">
        <w:trPr>
          <w:cantSplit/>
        </w:trPr>
        <w:tc>
          <w:tcPr>
            <w:tcW w:w="1260" w:type="dxa"/>
          </w:tcPr>
          <w:p w14:paraId="6073B686" w14:textId="77777777" w:rsidR="00C049B0" w:rsidRPr="00553137" w:rsidRDefault="00C049B0" w:rsidP="00A740E3">
            <w:pPr>
              <w:spacing w:after="120" w:line="240" w:lineRule="atLeast"/>
              <w:ind w:right="144"/>
              <w:jc w:val="right"/>
            </w:pPr>
            <w:r w:rsidRPr="00553137">
              <w:t>4.6.2.</w:t>
            </w:r>
          </w:p>
        </w:tc>
        <w:tc>
          <w:tcPr>
            <w:tcW w:w="2880" w:type="dxa"/>
          </w:tcPr>
          <w:p w14:paraId="522E1117" w14:textId="77777777" w:rsidR="00C049B0" w:rsidRPr="00553137" w:rsidRDefault="00C049B0" w:rsidP="00C049B0">
            <w:pPr>
              <w:pStyle w:val="SingleTxtG"/>
              <w:keepNext/>
              <w:kinsoku/>
              <w:overflowPunct/>
              <w:autoSpaceDE/>
              <w:autoSpaceDN/>
              <w:adjustRightInd/>
              <w:snapToGrid/>
              <w:ind w:left="0" w:right="0"/>
              <w:jc w:val="left"/>
              <w:rPr>
                <w:spacing w:val="4"/>
                <w:w w:val="103"/>
              </w:rPr>
            </w:pPr>
            <w:r w:rsidRPr="00553137">
              <w:rPr>
                <w:spacing w:val="4"/>
                <w:w w:val="103"/>
                <w:sz w:val="20"/>
                <w:lang w:val="fr-CH"/>
              </w:rPr>
              <w:t>ECE/TRANS/WP.29/2015/80</w:t>
            </w:r>
          </w:p>
        </w:tc>
        <w:tc>
          <w:tcPr>
            <w:tcW w:w="4622" w:type="dxa"/>
          </w:tcPr>
          <w:p w14:paraId="4C527419" w14:textId="77777777" w:rsidR="00C049B0" w:rsidRPr="00553137" w:rsidRDefault="00C049B0" w:rsidP="009A023F">
            <w:pPr>
              <w:pStyle w:val="SingleTxtG"/>
              <w:ind w:left="0" w:right="0"/>
              <w:jc w:val="left"/>
              <w:rPr>
                <w:spacing w:val="4"/>
                <w:w w:val="103"/>
                <w:sz w:val="20"/>
              </w:rPr>
            </w:pPr>
            <w:r w:rsidRPr="00553137">
              <w:rPr>
                <w:bCs/>
                <w:spacing w:val="4"/>
                <w:w w:val="103"/>
                <w:sz w:val="20"/>
                <w:lang w:val="fr-CH"/>
              </w:rPr>
              <w:t>Proposition de complément 7 à la série 01 d’amendements au Règlement n</w:t>
            </w:r>
            <w:r w:rsidRPr="00553137">
              <w:rPr>
                <w:bCs/>
                <w:spacing w:val="4"/>
                <w:w w:val="103"/>
                <w:sz w:val="20"/>
                <w:vertAlign w:val="superscript"/>
                <w:lang w:val="fr-CH"/>
              </w:rPr>
              <w:t>o</w:t>
            </w:r>
            <w:r w:rsidRPr="00553137">
              <w:rPr>
                <w:bCs/>
                <w:spacing w:val="4"/>
                <w:w w:val="103"/>
                <w:sz w:val="20"/>
                <w:lang w:val="fr-CH"/>
              </w:rPr>
              <w:t> 98 (Projecteurs de véhicules à sources lumineuses à décharge) (ECE/TRANS/WP.29/GRE/73, par. 13, fondé sur le document ECE/TRANS/WP.29/GRE/2015/15)</w:t>
            </w:r>
          </w:p>
        </w:tc>
      </w:tr>
      <w:tr w:rsidR="00C049B0" w:rsidRPr="00553137" w14:paraId="6D891AA7" w14:textId="77777777" w:rsidTr="0030398B">
        <w:trPr>
          <w:cantSplit/>
        </w:trPr>
        <w:tc>
          <w:tcPr>
            <w:tcW w:w="1260" w:type="dxa"/>
          </w:tcPr>
          <w:p w14:paraId="41A97E91" w14:textId="77777777" w:rsidR="00C049B0" w:rsidRPr="00553137" w:rsidRDefault="00C049B0" w:rsidP="00A740E3">
            <w:pPr>
              <w:spacing w:after="120" w:line="240" w:lineRule="atLeast"/>
              <w:ind w:right="144"/>
              <w:jc w:val="right"/>
            </w:pPr>
            <w:r w:rsidRPr="00553137">
              <w:t>4.6.3.</w:t>
            </w:r>
          </w:p>
        </w:tc>
        <w:tc>
          <w:tcPr>
            <w:tcW w:w="2880" w:type="dxa"/>
          </w:tcPr>
          <w:p w14:paraId="1E695BCA" w14:textId="77777777" w:rsidR="00C049B0" w:rsidRPr="00553137" w:rsidRDefault="00C049B0" w:rsidP="00C049B0">
            <w:pPr>
              <w:pStyle w:val="SingleTxtG"/>
              <w:keepNext/>
              <w:kinsoku/>
              <w:overflowPunct/>
              <w:autoSpaceDE/>
              <w:autoSpaceDN/>
              <w:adjustRightInd/>
              <w:snapToGrid/>
              <w:ind w:left="0" w:right="0"/>
              <w:jc w:val="left"/>
              <w:rPr>
                <w:spacing w:val="4"/>
                <w:w w:val="103"/>
              </w:rPr>
            </w:pPr>
            <w:r w:rsidRPr="00553137">
              <w:rPr>
                <w:spacing w:val="4"/>
                <w:w w:val="103"/>
                <w:sz w:val="20"/>
                <w:lang w:val="fr-CH"/>
              </w:rPr>
              <w:t>ECE/TRANS/WP.29/2015/81</w:t>
            </w:r>
          </w:p>
        </w:tc>
        <w:tc>
          <w:tcPr>
            <w:tcW w:w="4622" w:type="dxa"/>
          </w:tcPr>
          <w:p w14:paraId="4AF3296D" w14:textId="77777777" w:rsidR="00C049B0" w:rsidRPr="00553137" w:rsidRDefault="00C049B0" w:rsidP="009A023F">
            <w:pPr>
              <w:pStyle w:val="SingleTxtG"/>
              <w:ind w:left="0" w:right="0"/>
              <w:jc w:val="left"/>
              <w:rPr>
                <w:spacing w:val="4"/>
                <w:w w:val="103"/>
              </w:rPr>
            </w:pPr>
            <w:r w:rsidRPr="00553137">
              <w:rPr>
                <w:bCs/>
                <w:spacing w:val="4"/>
                <w:w w:val="103"/>
                <w:sz w:val="20"/>
                <w:lang w:val="fr-CH"/>
              </w:rPr>
              <w:t>Proposition de complément 11 au Règlement n</w:t>
            </w:r>
            <w:r w:rsidRPr="00553137">
              <w:rPr>
                <w:bCs/>
                <w:spacing w:val="4"/>
                <w:w w:val="103"/>
                <w:sz w:val="20"/>
                <w:vertAlign w:val="superscript"/>
                <w:lang w:val="fr-CH"/>
              </w:rPr>
              <w:t>o</w:t>
            </w:r>
            <w:r w:rsidRPr="00553137">
              <w:rPr>
                <w:bCs/>
                <w:spacing w:val="4"/>
                <w:w w:val="103"/>
                <w:sz w:val="20"/>
                <w:lang w:val="fr-CH"/>
              </w:rPr>
              <w:t> 99 (Sources lumineuses à décharge) (ECE/TRANS/WP.29/GRE/73, par. 13, fondé sur le document ECE/TRANS/WP.29/GRE/2015/2)</w:t>
            </w:r>
          </w:p>
        </w:tc>
      </w:tr>
    </w:tbl>
    <w:p w14:paraId="3FD073A0" w14:textId="77777777" w:rsidR="008D5636" w:rsidRPr="008D5636" w:rsidRDefault="008D5636" w:rsidP="008D5636">
      <w:pPr>
        <w:pStyle w:val="SingleTxt"/>
        <w:spacing w:after="0" w:line="120" w:lineRule="exact"/>
        <w:rPr>
          <w:sz w:val="10"/>
          <w:lang w:val="fr-CH"/>
        </w:rPr>
      </w:pPr>
    </w:p>
    <w:p w14:paraId="3AF09DD0" w14:textId="77777777" w:rsidR="004B444F" w:rsidRPr="00273164" w:rsidRDefault="004B444F" w:rsidP="008D563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4.7</w:t>
      </w:r>
      <w:r w:rsidRPr="00273164">
        <w:rPr>
          <w:lang w:val="fr-CH"/>
        </w:rPr>
        <w:tab/>
        <w:t>Examen de projets d</w:t>
      </w:r>
      <w:r>
        <w:rPr>
          <w:lang w:val="fr-CH"/>
        </w:rPr>
        <w:t>’</w:t>
      </w:r>
      <w:r w:rsidRPr="00273164">
        <w:rPr>
          <w:lang w:val="fr-CH"/>
        </w:rPr>
        <w:t xml:space="preserve">amendements à des </w:t>
      </w:r>
      <w:r>
        <w:rPr>
          <w:lang w:val="fr-CH"/>
        </w:rPr>
        <w:t>R</w:t>
      </w:r>
      <w:r w:rsidRPr="00273164">
        <w:rPr>
          <w:lang w:val="fr-CH"/>
        </w:rPr>
        <w:t xml:space="preserve">èglements existants, </w:t>
      </w:r>
      <w:r w:rsidR="008D5636">
        <w:rPr>
          <w:lang w:val="fr-CH"/>
        </w:rPr>
        <w:br/>
      </w:r>
      <w:r w:rsidRPr="00273164">
        <w:rPr>
          <w:lang w:val="fr-CH"/>
        </w:rPr>
        <w:t>proposés par le GRSG</w:t>
      </w:r>
    </w:p>
    <w:p w14:paraId="3BE3027D" w14:textId="77777777" w:rsidR="004B444F" w:rsidRPr="008D5636" w:rsidRDefault="004B444F" w:rsidP="008D5636">
      <w:pPr>
        <w:pStyle w:val="SingleTxt"/>
        <w:spacing w:after="0" w:line="120" w:lineRule="exact"/>
        <w:rPr>
          <w:sz w:val="10"/>
          <w:szCs w:val="24"/>
          <w:lang w:val="fr-CH"/>
        </w:rPr>
      </w:pPr>
    </w:p>
    <w:p w14:paraId="0EE34BA8" w14:textId="77777777" w:rsidR="004B444F" w:rsidRPr="00273164" w:rsidRDefault="004B444F" w:rsidP="008D5636">
      <w:pPr>
        <w:pStyle w:val="SingleTxt"/>
        <w:rPr>
          <w:lang w:val="fr-CH"/>
        </w:rPr>
      </w:pPr>
      <w:r w:rsidRPr="00273164">
        <w:rPr>
          <w:lang w:val="fr-CH"/>
        </w:rPr>
        <w:tab/>
        <w:t>Le Forum mondial examinera les propositions ci-après et pourra décider de les soumettre à l</w:t>
      </w:r>
      <w:r>
        <w:rPr>
          <w:lang w:val="fr-CH"/>
        </w:rPr>
        <w:t>’</w:t>
      </w:r>
      <w:r w:rsidRPr="00273164">
        <w:rPr>
          <w:lang w:val="fr-CH"/>
        </w:rPr>
        <w:t>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260"/>
        <w:gridCol w:w="2880"/>
        <w:gridCol w:w="4622"/>
      </w:tblGrid>
      <w:tr w:rsidR="008D5636" w:rsidRPr="00553137" w14:paraId="06A2603D" w14:textId="77777777" w:rsidTr="0030398B">
        <w:trPr>
          <w:cantSplit/>
        </w:trPr>
        <w:tc>
          <w:tcPr>
            <w:tcW w:w="1260" w:type="dxa"/>
          </w:tcPr>
          <w:p w14:paraId="40DA2221" w14:textId="77777777" w:rsidR="008D5636" w:rsidRPr="00553137" w:rsidRDefault="008D5636" w:rsidP="00A740E3">
            <w:pPr>
              <w:spacing w:after="120" w:line="240" w:lineRule="atLeast"/>
              <w:ind w:right="144"/>
              <w:jc w:val="right"/>
            </w:pPr>
            <w:r w:rsidRPr="00553137">
              <w:rPr>
                <w:szCs w:val="24"/>
                <w:lang w:val="fr-CH"/>
              </w:rPr>
              <w:t>4.7.1</w:t>
            </w:r>
          </w:p>
        </w:tc>
        <w:tc>
          <w:tcPr>
            <w:tcW w:w="2880" w:type="dxa"/>
          </w:tcPr>
          <w:p w14:paraId="0B5C2B60" w14:textId="77777777" w:rsidR="008D5636" w:rsidRPr="00553137" w:rsidRDefault="008D5636" w:rsidP="009A023F">
            <w:pPr>
              <w:pStyle w:val="SingleTxtG"/>
              <w:keepNext/>
              <w:kinsoku/>
              <w:overflowPunct/>
              <w:autoSpaceDE/>
              <w:autoSpaceDN/>
              <w:adjustRightInd/>
              <w:snapToGrid/>
              <w:ind w:left="0" w:right="0"/>
              <w:jc w:val="left"/>
              <w:rPr>
                <w:spacing w:val="4"/>
                <w:w w:val="103"/>
              </w:rPr>
            </w:pPr>
            <w:r w:rsidRPr="00553137">
              <w:rPr>
                <w:spacing w:val="4"/>
                <w:w w:val="103"/>
                <w:sz w:val="20"/>
                <w:lang w:val="fr-CH"/>
              </w:rPr>
              <w:t>ECE/TRANS/WP.29/2015/82</w:t>
            </w:r>
          </w:p>
        </w:tc>
        <w:tc>
          <w:tcPr>
            <w:tcW w:w="4622" w:type="dxa"/>
          </w:tcPr>
          <w:p w14:paraId="69F8BE1D" w14:textId="77777777" w:rsidR="008D5636" w:rsidRPr="00553137" w:rsidRDefault="008D5636" w:rsidP="00770A61">
            <w:pPr>
              <w:pStyle w:val="SingleTxtG"/>
              <w:ind w:left="0" w:right="0"/>
              <w:jc w:val="left"/>
              <w:rPr>
                <w:spacing w:val="4"/>
                <w:w w:val="103"/>
              </w:rPr>
            </w:pPr>
            <w:r w:rsidRPr="00553137">
              <w:rPr>
                <w:bCs/>
                <w:spacing w:val="4"/>
                <w:w w:val="103"/>
                <w:sz w:val="20"/>
                <w:lang w:val="fr-CH"/>
              </w:rPr>
              <w:t>Proposition de complément 3 à la série 03 d’amendements au Règlement n</w:t>
            </w:r>
            <w:r w:rsidRPr="00553137">
              <w:rPr>
                <w:bCs/>
                <w:spacing w:val="4"/>
                <w:w w:val="103"/>
                <w:sz w:val="20"/>
                <w:vertAlign w:val="superscript"/>
                <w:lang w:val="fr-CH"/>
              </w:rPr>
              <w:t>o</w:t>
            </w:r>
            <w:r w:rsidRPr="00553137">
              <w:rPr>
                <w:bCs/>
                <w:spacing w:val="4"/>
                <w:w w:val="103"/>
                <w:sz w:val="20"/>
                <w:lang w:val="fr-CH"/>
              </w:rPr>
              <w:t> 26 (Saillies extérieures des voitures particulières) (ECE/TRANS/WP.29/GRSG/87, par. 27, fondé sur le document ECE/TRANS/WP.29/GRSG/2015/10)</w:t>
            </w:r>
          </w:p>
        </w:tc>
      </w:tr>
      <w:tr w:rsidR="008D5636" w:rsidRPr="00553137" w14:paraId="51B28561" w14:textId="77777777" w:rsidTr="0030398B">
        <w:trPr>
          <w:cantSplit/>
        </w:trPr>
        <w:tc>
          <w:tcPr>
            <w:tcW w:w="1260" w:type="dxa"/>
          </w:tcPr>
          <w:p w14:paraId="1E52C7BF" w14:textId="77777777" w:rsidR="008D5636" w:rsidRPr="00553137" w:rsidRDefault="008D5636" w:rsidP="00A740E3">
            <w:pPr>
              <w:spacing w:after="120" w:line="240" w:lineRule="atLeast"/>
              <w:ind w:right="144"/>
              <w:jc w:val="right"/>
            </w:pPr>
            <w:r w:rsidRPr="00553137">
              <w:rPr>
                <w:szCs w:val="24"/>
                <w:lang w:val="fr-CH"/>
              </w:rPr>
              <w:t>4.7.2</w:t>
            </w:r>
          </w:p>
        </w:tc>
        <w:tc>
          <w:tcPr>
            <w:tcW w:w="2880" w:type="dxa"/>
          </w:tcPr>
          <w:p w14:paraId="68C5BE14" w14:textId="77777777" w:rsidR="008D5636" w:rsidRPr="00553137" w:rsidRDefault="008D5636" w:rsidP="009A023F">
            <w:pPr>
              <w:pStyle w:val="SingleTxtG"/>
              <w:keepNext/>
              <w:kinsoku/>
              <w:overflowPunct/>
              <w:autoSpaceDE/>
              <w:autoSpaceDN/>
              <w:adjustRightInd/>
              <w:snapToGrid/>
              <w:ind w:left="0" w:right="0"/>
              <w:jc w:val="left"/>
              <w:rPr>
                <w:spacing w:val="4"/>
                <w:w w:val="103"/>
              </w:rPr>
            </w:pPr>
            <w:r w:rsidRPr="00553137">
              <w:rPr>
                <w:spacing w:val="4"/>
                <w:w w:val="103"/>
                <w:sz w:val="20"/>
                <w:lang w:val="fr-CH"/>
              </w:rPr>
              <w:t>ECE/TRANS/WP.29/2015/83</w:t>
            </w:r>
          </w:p>
        </w:tc>
        <w:tc>
          <w:tcPr>
            <w:tcW w:w="4622" w:type="dxa"/>
          </w:tcPr>
          <w:p w14:paraId="051A015A" w14:textId="77777777" w:rsidR="008D5636" w:rsidRPr="00553137" w:rsidRDefault="008D5636" w:rsidP="008D5636">
            <w:pPr>
              <w:pStyle w:val="SingleTxtG"/>
              <w:ind w:left="0" w:right="0"/>
              <w:jc w:val="left"/>
              <w:rPr>
                <w:spacing w:val="4"/>
                <w:w w:val="103"/>
                <w:sz w:val="20"/>
              </w:rPr>
            </w:pPr>
            <w:r w:rsidRPr="00553137">
              <w:rPr>
                <w:bCs/>
                <w:spacing w:val="4"/>
                <w:w w:val="103"/>
                <w:sz w:val="20"/>
                <w:lang w:val="fr-CH"/>
              </w:rPr>
              <w:t>Proposition de série 01 d’amendements au Règlement n</w:t>
            </w:r>
            <w:r w:rsidRPr="00553137">
              <w:rPr>
                <w:bCs/>
                <w:spacing w:val="4"/>
                <w:w w:val="103"/>
                <w:sz w:val="20"/>
                <w:vertAlign w:val="superscript"/>
                <w:lang w:val="fr-CH"/>
              </w:rPr>
              <w:t>o</w:t>
            </w:r>
            <w:r w:rsidRPr="00553137">
              <w:rPr>
                <w:bCs/>
                <w:spacing w:val="4"/>
                <w:w w:val="103"/>
                <w:sz w:val="20"/>
                <w:lang w:val="fr-CH"/>
              </w:rPr>
              <w:t xml:space="preserve"> 39 (Indicateur de vitesse et compteur kilométrique) (ECE/TRANS/WP.29/GRSG/87, par. 15, fondé sur le document ECE/TRANS/WP.29/GRSG/2015/15, </w:t>
            </w:r>
            <w:r w:rsidR="00770A61" w:rsidRPr="00553137">
              <w:rPr>
                <w:bCs/>
                <w:spacing w:val="4"/>
                <w:w w:val="103"/>
                <w:sz w:val="20"/>
                <w:lang w:val="fr-CH"/>
              </w:rPr>
              <w:t>tel que modifié par le paragraphe</w:t>
            </w:r>
            <w:r w:rsidRPr="00553137">
              <w:rPr>
                <w:bCs/>
                <w:spacing w:val="4"/>
                <w:w w:val="103"/>
                <w:sz w:val="20"/>
                <w:lang w:val="fr-CH"/>
              </w:rPr>
              <w:t> 15 du rapport)</w:t>
            </w:r>
          </w:p>
        </w:tc>
      </w:tr>
      <w:tr w:rsidR="008D5636" w:rsidRPr="00553137" w14:paraId="540EC53E" w14:textId="77777777" w:rsidTr="0030398B">
        <w:trPr>
          <w:cantSplit/>
        </w:trPr>
        <w:tc>
          <w:tcPr>
            <w:tcW w:w="1260" w:type="dxa"/>
          </w:tcPr>
          <w:p w14:paraId="48B3B01B" w14:textId="77777777" w:rsidR="008D5636" w:rsidRPr="00553137" w:rsidRDefault="008D5636" w:rsidP="00A740E3">
            <w:pPr>
              <w:spacing w:after="120" w:line="240" w:lineRule="atLeast"/>
              <w:ind w:right="144"/>
              <w:jc w:val="right"/>
            </w:pPr>
            <w:r w:rsidRPr="00553137">
              <w:rPr>
                <w:szCs w:val="24"/>
                <w:lang w:val="fr-CH"/>
              </w:rPr>
              <w:t>4.7.3</w:t>
            </w:r>
          </w:p>
        </w:tc>
        <w:tc>
          <w:tcPr>
            <w:tcW w:w="2880" w:type="dxa"/>
          </w:tcPr>
          <w:p w14:paraId="3077DBCB" w14:textId="77777777" w:rsidR="008D5636" w:rsidRPr="00553137" w:rsidRDefault="008D5636" w:rsidP="009A023F">
            <w:pPr>
              <w:pStyle w:val="SingleTxtG"/>
              <w:keepNext/>
              <w:kinsoku/>
              <w:overflowPunct/>
              <w:autoSpaceDE/>
              <w:autoSpaceDN/>
              <w:adjustRightInd/>
              <w:snapToGrid/>
              <w:ind w:left="0" w:right="0"/>
              <w:jc w:val="left"/>
              <w:rPr>
                <w:spacing w:val="4"/>
                <w:w w:val="103"/>
              </w:rPr>
            </w:pPr>
            <w:r w:rsidRPr="00553137">
              <w:rPr>
                <w:spacing w:val="4"/>
                <w:w w:val="103"/>
                <w:sz w:val="20"/>
                <w:lang w:val="fr-CH"/>
              </w:rPr>
              <w:t>ECE/TRANS/WP.29/2015/84</w:t>
            </w:r>
          </w:p>
        </w:tc>
        <w:tc>
          <w:tcPr>
            <w:tcW w:w="4622" w:type="dxa"/>
          </w:tcPr>
          <w:p w14:paraId="0137C860" w14:textId="77777777" w:rsidR="008D5636" w:rsidRPr="00553137" w:rsidRDefault="008D5636" w:rsidP="009A023F">
            <w:pPr>
              <w:pStyle w:val="SingleTxtG"/>
              <w:ind w:left="0" w:right="0"/>
              <w:jc w:val="left"/>
              <w:rPr>
                <w:spacing w:val="4"/>
                <w:w w:val="103"/>
              </w:rPr>
            </w:pPr>
            <w:r w:rsidRPr="00553137">
              <w:rPr>
                <w:bCs/>
                <w:spacing w:val="4"/>
                <w:w w:val="103"/>
                <w:sz w:val="20"/>
                <w:lang w:val="fr-CH"/>
              </w:rPr>
              <w:t>Proposition de complément 2 à la série 04 d’amendements au Règlement n</w:t>
            </w:r>
            <w:r w:rsidRPr="00553137">
              <w:rPr>
                <w:bCs/>
                <w:spacing w:val="4"/>
                <w:w w:val="103"/>
                <w:sz w:val="20"/>
                <w:vertAlign w:val="superscript"/>
                <w:lang w:val="fr-CH"/>
              </w:rPr>
              <w:t>o</w:t>
            </w:r>
            <w:r w:rsidRPr="00553137">
              <w:rPr>
                <w:bCs/>
                <w:spacing w:val="4"/>
                <w:w w:val="103"/>
                <w:sz w:val="20"/>
                <w:lang w:val="fr-CH"/>
              </w:rPr>
              <w:t> 46 (Dispositifs de vision indirecte) ECE/TRANS/WP.29/GRSG/87, par. 24, fondé sur le document ECE/TRANS/WP.29/GRSG/2015/2 tel que modifié par le document informel GRSG-108-46-Rev.2)</w:t>
            </w:r>
          </w:p>
        </w:tc>
      </w:tr>
      <w:tr w:rsidR="008D5636" w:rsidRPr="00553137" w14:paraId="61169B64" w14:textId="77777777" w:rsidTr="0030398B">
        <w:trPr>
          <w:cantSplit/>
        </w:trPr>
        <w:tc>
          <w:tcPr>
            <w:tcW w:w="1260" w:type="dxa"/>
          </w:tcPr>
          <w:p w14:paraId="55B1C878" w14:textId="77777777" w:rsidR="008D5636" w:rsidRPr="00553137" w:rsidRDefault="008D5636" w:rsidP="00A740E3">
            <w:pPr>
              <w:spacing w:after="120" w:line="240" w:lineRule="atLeast"/>
              <w:ind w:right="144"/>
              <w:jc w:val="right"/>
              <w:rPr>
                <w:szCs w:val="24"/>
                <w:lang w:val="fr-CH"/>
              </w:rPr>
            </w:pPr>
            <w:r w:rsidRPr="00553137">
              <w:rPr>
                <w:szCs w:val="24"/>
                <w:lang w:val="fr-CH"/>
              </w:rPr>
              <w:t>4.7.4</w:t>
            </w:r>
          </w:p>
        </w:tc>
        <w:tc>
          <w:tcPr>
            <w:tcW w:w="2880" w:type="dxa"/>
          </w:tcPr>
          <w:p w14:paraId="20648CF2" w14:textId="77777777" w:rsidR="008D5636" w:rsidRPr="00553137" w:rsidRDefault="008D5636" w:rsidP="009A023F">
            <w:pPr>
              <w:pStyle w:val="SingleTxtG"/>
              <w:keepNext/>
              <w:kinsoku/>
              <w:overflowPunct/>
              <w:autoSpaceDE/>
              <w:autoSpaceDN/>
              <w:adjustRightInd/>
              <w:snapToGrid/>
              <w:ind w:left="0" w:right="0"/>
              <w:jc w:val="left"/>
              <w:rPr>
                <w:spacing w:val="4"/>
                <w:w w:val="103"/>
                <w:sz w:val="20"/>
                <w:lang w:val="fr-CH"/>
              </w:rPr>
            </w:pPr>
            <w:r w:rsidRPr="00553137">
              <w:rPr>
                <w:spacing w:val="4"/>
                <w:w w:val="103"/>
                <w:sz w:val="20"/>
                <w:lang w:val="fr-CH"/>
              </w:rPr>
              <w:t>ECE/TRANS/WP.29/2015/85</w:t>
            </w:r>
          </w:p>
        </w:tc>
        <w:tc>
          <w:tcPr>
            <w:tcW w:w="4622" w:type="dxa"/>
          </w:tcPr>
          <w:p w14:paraId="4C7FE23A" w14:textId="77777777" w:rsidR="008D5636" w:rsidRPr="00553137" w:rsidRDefault="008D5636" w:rsidP="009A023F">
            <w:pPr>
              <w:pStyle w:val="SingleTxtG"/>
              <w:ind w:left="0" w:right="0"/>
              <w:jc w:val="left"/>
              <w:rPr>
                <w:bCs/>
                <w:spacing w:val="4"/>
                <w:w w:val="103"/>
                <w:sz w:val="20"/>
                <w:lang w:val="fr-CH"/>
              </w:rPr>
            </w:pPr>
            <w:r w:rsidRPr="00553137">
              <w:rPr>
                <w:bCs/>
                <w:spacing w:val="4"/>
                <w:w w:val="103"/>
                <w:sz w:val="20"/>
                <w:lang w:val="fr-CH"/>
              </w:rPr>
              <w:t>Proposition de série </w:t>
            </w:r>
            <w:r w:rsidR="00770A61" w:rsidRPr="00553137">
              <w:rPr>
                <w:bCs/>
                <w:spacing w:val="4"/>
                <w:w w:val="103"/>
                <w:sz w:val="20"/>
                <w:lang w:val="fr-CH"/>
              </w:rPr>
              <w:t>0</w:t>
            </w:r>
            <w:r w:rsidRPr="00553137">
              <w:rPr>
                <w:bCs/>
                <w:spacing w:val="4"/>
                <w:w w:val="103"/>
                <w:sz w:val="20"/>
                <w:lang w:val="fr-CH"/>
              </w:rPr>
              <w:t>3 d’amendements au Règlement n</w:t>
            </w:r>
            <w:r w:rsidRPr="00553137">
              <w:rPr>
                <w:bCs/>
                <w:spacing w:val="4"/>
                <w:w w:val="103"/>
                <w:sz w:val="20"/>
                <w:vertAlign w:val="superscript"/>
                <w:lang w:val="fr-CH"/>
              </w:rPr>
              <w:t>o</w:t>
            </w:r>
            <w:r w:rsidRPr="00553137">
              <w:rPr>
                <w:bCs/>
                <w:spacing w:val="4"/>
                <w:w w:val="103"/>
                <w:sz w:val="20"/>
                <w:lang w:val="fr-CH"/>
              </w:rPr>
              <w:t> 58 (Dispositifs arrière de protection antiencastrement) (ECE/TRANS/WP.29/GRSG/87, par. 34, fondé sur le document ECE/TRANS/WP.29/</w:t>
            </w:r>
            <w:r w:rsidR="00553137">
              <w:rPr>
                <w:bCs/>
                <w:spacing w:val="4"/>
                <w:w w:val="103"/>
                <w:sz w:val="20"/>
                <w:lang w:val="fr-CH"/>
              </w:rPr>
              <w:t xml:space="preserve"> </w:t>
            </w:r>
            <w:r w:rsidRPr="00553137">
              <w:rPr>
                <w:bCs/>
                <w:spacing w:val="4"/>
                <w:w w:val="103"/>
                <w:sz w:val="20"/>
                <w:lang w:val="fr-CH"/>
              </w:rPr>
              <w:t>GRSG/2015/17 tel que modifié par le document informel GRSG-108-48-Rev.2)</w:t>
            </w:r>
          </w:p>
        </w:tc>
      </w:tr>
      <w:tr w:rsidR="008D5636" w:rsidRPr="00553137" w14:paraId="1FFFD80F" w14:textId="77777777" w:rsidTr="0030398B">
        <w:trPr>
          <w:cantSplit/>
        </w:trPr>
        <w:tc>
          <w:tcPr>
            <w:tcW w:w="1260" w:type="dxa"/>
          </w:tcPr>
          <w:p w14:paraId="3B5440BE" w14:textId="77777777" w:rsidR="008D5636" w:rsidRPr="00553137" w:rsidRDefault="008D5636" w:rsidP="00A740E3">
            <w:pPr>
              <w:spacing w:after="120" w:line="240" w:lineRule="atLeast"/>
              <w:ind w:right="144"/>
              <w:jc w:val="right"/>
              <w:rPr>
                <w:szCs w:val="24"/>
                <w:lang w:val="fr-CH"/>
              </w:rPr>
            </w:pPr>
            <w:r w:rsidRPr="00553137">
              <w:rPr>
                <w:szCs w:val="24"/>
                <w:lang w:val="fr-CH"/>
              </w:rPr>
              <w:lastRenderedPageBreak/>
              <w:t>4.7.5</w:t>
            </w:r>
          </w:p>
        </w:tc>
        <w:tc>
          <w:tcPr>
            <w:tcW w:w="2880" w:type="dxa"/>
          </w:tcPr>
          <w:p w14:paraId="2A4484B4" w14:textId="77777777" w:rsidR="008D5636" w:rsidRPr="00553137" w:rsidRDefault="008D5636" w:rsidP="009A023F">
            <w:pPr>
              <w:pStyle w:val="SingleTxtG"/>
              <w:keepNext/>
              <w:kinsoku/>
              <w:overflowPunct/>
              <w:autoSpaceDE/>
              <w:autoSpaceDN/>
              <w:adjustRightInd/>
              <w:snapToGrid/>
              <w:ind w:left="0" w:right="0"/>
              <w:jc w:val="left"/>
              <w:rPr>
                <w:spacing w:val="4"/>
                <w:w w:val="103"/>
                <w:sz w:val="20"/>
                <w:lang w:val="fr-CH"/>
              </w:rPr>
            </w:pPr>
            <w:r w:rsidRPr="00553137">
              <w:rPr>
                <w:spacing w:val="4"/>
                <w:w w:val="103"/>
                <w:sz w:val="20"/>
                <w:lang w:val="fr-CH"/>
              </w:rPr>
              <w:t>ECE/TRANS/WP.29/2015/86</w:t>
            </w:r>
          </w:p>
        </w:tc>
        <w:tc>
          <w:tcPr>
            <w:tcW w:w="4622" w:type="dxa"/>
          </w:tcPr>
          <w:p w14:paraId="21A3B267" w14:textId="77777777" w:rsidR="008D5636" w:rsidRPr="00553137" w:rsidRDefault="008D5636" w:rsidP="008D5636">
            <w:pPr>
              <w:pStyle w:val="SingleTxtG"/>
              <w:ind w:left="0" w:right="0"/>
              <w:jc w:val="left"/>
              <w:rPr>
                <w:bCs/>
                <w:spacing w:val="4"/>
                <w:w w:val="103"/>
                <w:sz w:val="20"/>
                <w:lang w:val="fr-CH"/>
              </w:rPr>
            </w:pPr>
            <w:r w:rsidRPr="00553137">
              <w:rPr>
                <w:bCs/>
                <w:spacing w:val="4"/>
                <w:w w:val="103"/>
                <w:sz w:val="20"/>
                <w:lang w:val="fr-CH"/>
              </w:rPr>
              <w:t>Proposition de complément 3 au Règlement n</w:t>
            </w:r>
            <w:r w:rsidRPr="00553137">
              <w:rPr>
                <w:bCs/>
                <w:spacing w:val="4"/>
                <w:w w:val="103"/>
                <w:sz w:val="20"/>
                <w:vertAlign w:val="superscript"/>
                <w:lang w:val="fr-CH"/>
              </w:rPr>
              <w:t>o</w:t>
            </w:r>
            <w:r w:rsidRPr="00553137">
              <w:rPr>
                <w:bCs/>
                <w:spacing w:val="4"/>
                <w:w w:val="103"/>
                <w:sz w:val="20"/>
                <w:lang w:val="fr-CH"/>
              </w:rPr>
              <w:t> 61 (Saillies extérieures des véhicules utilitaires) (ECE/TRANS/WP.29/GRSG/87, par. 27, fondé sur le document ECE/TRANS/WP.29/GRSG/2015/11)</w:t>
            </w:r>
          </w:p>
        </w:tc>
      </w:tr>
      <w:tr w:rsidR="008D5636" w:rsidRPr="00553137" w14:paraId="0E5812A3" w14:textId="77777777" w:rsidTr="0030398B">
        <w:trPr>
          <w:cantSplit/>
        </w:trPr>
        <w:tc>
          <w:tcPr>
            <w:tcW w:w="1260" w:type="dxa"/>
          </w:tcPr>
          <w:p w14:paraId="35108B98" w14:textId="77777777" w:rsidR="008D5636" w:rsidRPr="00553137" w:rsidRDefault="008D5636" w:rsidP="00A740E3">
            <w:pPr>
              <w:spacing w:after="120" w:line="240" w:lineRule="atLeast"/>
              <w:ind w:right="144"/>
              <w:jc w:val="right"/>
              <w:rPr>
                <w:szCs w:val="24"/>
                <w:lang w:val="fr-CH"/>
              </w:rPr>
            </w:pPr>
            <w:r w:rsidRPr="00553137">
              <w:rPr>
                <w:szCs w:val="24"/>
                <w:lang w:val="fr-CH"/>
              </w:rPr>
              <w:t>4.7.6</w:t>
            </w:r>
          </w:p>
        </w:tc>
        <w:tc>
          <w:tcPr>
            <w:tcW w:w="2880" w:type="dxa"/>
          </w:tcPr>
          <w:p w14:paraId="56C81F62" w14:textId="77777777" w:rsidR="008D5636" w:rsidRPr="00553137" w:rsidRDefault="008D5636" w:rsidP="009A023F">
            <w:pPr>
              <w:pStyle w:val="SingleTxtG"/>
              <w:keepNext/>
              <w:kinsoku/>
              <w:overflowPunct/>
              <w:autoSpaceDE/>
              <w:autoSpaceDN/>
              <w:adjustRightInd/>
              <w:snapToGrid/>
              <w:ind w:left="0" w:right="0"/>
              <w:jc w:val="left"/>
              <w:rPr>
                <w:spacing w:val="4"/>
                <w:w w:val="103"/>
                <w:sz w:val="20"/>
                <w:lang w:val="fr-CH"/>
              </w:rPr>
            </w:pPr>
            <w:r w:rsidRPr="00553137">
              <w:rPr>
                <w:spacing w:val="4"/>
                <w:w w:val="103"/>
                <w:sz w:val="20"/>
                <w:lang w:val="fr-CH"/>
              </w:rPr>
              <w:t>ECE/TRANS/WP.29/2015/87</w:t>
            </w:r>
          </w:p>
        </w:tc>
        <w:tc>
          <w:tcPr>
            <w:tcW w:w="4622" w:type="dxa"/>
          </w:tcPr>
          <w:p w14:paraId="5668D249" w14:textId="77777777" w:rsidR="008D5636" w:rsidRPr="00553137" w:rsidRDefault="008D5636" w:rsidP="009A023F">
            <w:pPr>
              <w:pStyle w:val="SingleTxtG"/>
              <w:ind w:left="0" w:right="0"/>
              <w:jc w:val="left"/>
              <w:rPr>
                <w:bCs/>
                <w:spacing w:val="4"/>
                <w:w w:val="103"/>
                <w:sz w:val="20"/>
                <w:lang w:val="fr-CH"/>
              </w:rPr>
            </w:pPr>
            <w:r w:rsidRPr="00553137">
              <w:rPr>
                <w:bCs/>
                <w:spacing w:val="4"/>
                <w:w w:val="103"/>
                <w:sz w:val="20"/>
                <w:lang w:val="fr-CH"/>
              </w:rPr>
              <w:t>Proposition de complément 8 à la série 01 d’amendements au Règlement n</w:t>
            </w:r>
            <w:r w:rsidRPr="00553137">
              <w:rPr>
                <w:bCs/>
                <w:spacing w:val="4"/>
                <w:w w:val="103"/>
                <w:sz w:val="20"/>
                <w:vertAlign w:val="superscript"/>
                <w:lang w:val="fr-CH"/>
              </w:rPr>
              <w:t>o</w:t>
            </w:r>
            <w:r w:rsidRPr="00553137">
              <w:rPr>
                <w:bCs/>
                <w:spacing w:val="4"/>
                <w:w w:val="103"/>
                <w:sz w:val="20"/>
                <w:lang w:val="fr-CH"/>
              </w:rPr>
              <w:t> 97 (Systèmes d’alarme pour véhicules) ECE/TRANS/WP.29/</w:t>
            </w:r>
            <w:r w:rsidR="00B308ED">
              <w:rPr>
                <w:bCs/>
                <w:spacing w:val="4"/>
                <w:w w:val="103"/>
                <w:sz w:val="20"/>
                <w:lang w:val="fr-CH"/>
              </w:rPr>
              <w:t xml:space="preserve"> </w:t>
            </w:r>
            <w:r w:rsidRPr="00553137">
              <w:rPr>
                <w:bCs/>
                <w:spacing w:val="4"/>
                <w:w w:val="103"/>
                <w:sz w:val="20"/>
                <w:lang w:val="fr-CH"/>
              </w:rPr>
              <w:t>GRSG/87, par. 39, fondé sur le document ECE/TRANS/WP.29/2015/36 tel que modifié par l’annexe II du rapport)</w:t>
            </w:r>
          </w:p>
        </w:tc>
      </w:tr>
      <w:tr w:rsidR="008D5636" w:rsidRPr="00553137" w14:paraId="077A9853" w14:textId="77777777" w:rsidTr="0030398B">
        <w:trPr>
          <w:cantSplit/>
        </w:trPr>
        <w:tc>
          <w:tcPr>
            <w:tcW w:w="1260" w:type="dxa"/>
          </w:tcPr>
          <w:p w14:paraId="63CFC211" w14:textId="77777777" w:rsidR="008D5636" w:rsidRPr="00553137" w:rsidRDefault="00333C36" w:rsidP="00A740E3">
            <w:pPr>
              <w:spacing w:after="120" w:line="240" w:lineRule="atLeast"/>
              <w:ind w:right="144"/>
              <w:jc w:val="right"/>
              <w:rPr>
                <w:szCs w:val="24"/>
                <w:lang w:val="fr-CH"/>
              </w:rPr>
            </w:pPr>
            <w:r w:rsidRPr="00553137">
              <w:rPr>
                <w:szCs w:val="24"/>
                <w:lang w:val="fr-CH"/>
              </w:rPr>
              <w:t>4.7.7</w:t>
            </w:r>
          </w:p>
        </w:tc>
        <w:tc>
          <w:tcPr>
            <w:tcW w:w="2880" w:type="dxa"/>
          </w:tcPr>
          <w:p w14:paraId="3454F1A0" w14:textId="77777777" w:rsidR="008D5636" w:rsidRPr="00553137" w:rsidRDefault="00333C36" w:rsidP="009A023F">
            <w:pPr>
              <w:pStyle w:val="SingleTxtG"/>
              <w:keepNext/>
              <w:kinsoku/>
              <w:overflowPunct/>
              <w:autoSpaceDE/>
              <w:autoSpaceDN/>
              <w:adjustRightInd/>
              <w:snapToGrid/>
              <w:ind w:left="0" w:right="0"/>
              <w:jc w:val="left"/>
              <w:rPr>
                <w:spacing w:val="4"/>
                <w:w w:val="103"/>
                <w:sz w:val="20"/>
                <w:lang w:val="fr-CH"/>
              </w:rPr>
            </w:pPr>
            <w:r w:rsidRPr="00553137">
              <w:rPr>
                <w:spacing w:val="4"/>
                <w:w w:val="103"/>
                <w:sz w:val="20"/>
                <w:lang w:val="fr-CH"/>
              </w:rPr>
              <w:t>ECE/TRANS/WP.29/2015/88</w:t>
            </w:r>
          </w:p>
        </w:tc>
        <w:tc>
          <w:tcPr>
            <w:tcW w:w="4622" w:type="dxa"/>
          </w:tcPr>
          <w:p w14:paraId="39C64CBC" w14:textId="77777777" w:rsidR="008D5636" w:rsidRPr="00553137" w:rsidRDefault="00333C36" w:rsidP="009A023F">
            <w:pPr>
              <w:pStyle w:val="SingleTxtG"/>
              <w:ind w:left="0" w:right="0"/>
              <w:jc w:val="left"/>
              <w:rPr>
                <w:bCs/>
                <w:spacing w:val="4"/>
                <w:w w:val="103"/>
                <w:sz w:val="20"/>
                <w:lang w:val="fr-CH"/>
              </w:rPr>
            </w:pPr>
            <w:r w:rsidRPr="00553137">
              <w:rPr>
                <w:bCs/>
                <w:spacing w:val="4"/>
                <w:w w:val="103"/>
                <w:sz w:val="20"/>
                <w:lang w:val="fr-CH"/>
              </w:rPr>
              <w:t>Proposition de complément 4 à la série 06 d’amendements au Règlement n</w:t>
            </w:r>
            <w:r w:rsidRPr="00553137">
              <w:rPr>
                <w:bCs/>
                <w:spacing w:val="4"/>
                <w:w w:val="103"/>
                <w:sz w:val="20"/>
                <w:vertAlign w:val="superscript"/>
                <w:lang w:val="fr-CH"/>
              </w:rPr>
              <w:t>o</w:t>
            </w:r>
            <w:r w:rsidRPr="00553137">
              <w:rPr>
                <w:bCs/>
                <w:spacing w:val="4"/>
                <w:w w:val="103"/>
                <w:sz w:val="20"/>
                <w:lang w:val="fr-CH"/>
              </w:rPr>
              <w:t> 107 (véhicules des catégories M</w:t>
            </w:r>
            <w:r w:rsidRPr="00553137">
              <w:rPr>
                <w:bCs/>
                <w:spacing w:val="4"/>
                <w:w w:val="103"/>
                <w:sz w:val="20"/>
                <w:vertAlign w:val="subscript"/>
                <w:lang w:val="fr-CH"/>
              </w:rPr>
              <w:t>2</w:t>
            </w:r>
            <w:r w:rsidRPr="00553137">
              <w:rPr>
                <w:bCs/>
                <w:spacing w:val="4"/>
                <w:w w:val="103"/>
                <w:sz w:val="20"/>
                <w:lang w:val="fr-CH"/>
              </w:rPr>
              <w:t xml:space="preserve"> and M</w:t>
            </w:r>
            <w:r w:rsidRPr="00553137">
              <w:rPr>
                <w:bCs/>
                <w:spacing w:val="4"/>
                <w:w w:val="103"/>
                <w:sz w:val="20"/>
                <w:vertAlign w:val="subscript"/>
                <w:lang w:val="fr-CH"/>
              </w:rPr>
              <w:t>3</w:t>
            </w:r>
            <w:r w:rsidRPr="00553137">
              <w:rPr>
                <w:bCs/>
                <w:spacing w:val="4"/>
                <w:w w:val="103"/>
                <w:sz w:val="20"/>
                <w:lang w:val="fr-CH"/>
              </w:rPr>
              <w:t>) (ECE/TRANS/WP.29/</w:t>
            </w:r>
            <w:r w:rsidR="00B308ED">
              <w:rPr>
                <w:bCs/>
                <w:spacing w:val="4"/>
                <w:w w:val="103"/>
                <w:sz w:val="20"/>
                <w:lang w:val="fr-CH"/>
              </w:rPr>
              <w:t xml:space="preserve"> </w:t>
            </w:r>
            <w:r w:rsidRPr="00553137">
              <w:rPr>
                <w:bCs/>
                <w:spacing w:val="4"/>
                <w:w w:val="103"/>
                <w:sz w:val="20"/>
                <w:lang w:val="fr-CH"/>
              </w:rPr>
              <w:t>GRSG/87, par. 7 et 30, fondé sur les documents ECE/TRANS/WP.29/GRSG/2014/6/Rev.1, tel que modifié par le document informel GRSG-108-51, et ECE/TRANS/WP.29/GRSG/2015</w:t>
            </w:r>
            <w:r w:rsidR="00920328" w:rsidRPr="00553137">
              <w:rPr>
                <w:bCs/>
                <w:spacing w:val="4"/>
                <w:w w:val="103"/>
                <w:sz w:val="20"/>
                <w:lang w:val="fr-CH"/>
              </w:rPr>
              <w:t>/14, tel que modifié par le paragraphe</w:t>
            </w:r>
            <w:r w:rsidRPr="00553137">
              <w:rPr>
                <w:bCs/>
                <w:spacing w:val="4"/>
                <w:w w:val="103"/>
                <w:sz w:val="20"/>
                <w:lang w:val="fr-CH"/>
              </w:rPr>
              <w:t> 30 du rapport)</w:t>
            </w:r>
          </w:p>
        </w:tc>
      </w:tr>
      <w:tr w:rsidR="008D5636" w:rsidRPr="00553137" w14:paraId="4C408D02" w14:textId="77777777" w:rsidTr="0030398B">
        <w:trPr>
          <w:cantSplit/>
        </w:trPr>
        <w:tc>
          <w:tcPr>
            <w:tcW w:w="1260" w:type="dxa"/>
          </w:tcPr>
          <w:p w14:paraId="05325B55" w14:textId="77777777" w:rsidR="008D5636" w:rsidRPr="00553137" w:rsidRDefault="009C6A39" w:rsidP="00A740E3">
            <w:pPr>
              <w:spacing w:after="120" w:line="240" w:lineRule="atLeast"/>
              <w:ind w:right="144"/>
              <w:jc w:val="right"/>
              <w:rPr>
                <w:szCs w:val="24"/>
                <w:lang w:val="fr-CH"/>
              </w:rPr>
            </w:pPr>
            <w:r w:rsidRPr="00553137">
              <w:rPr>
                <w:szCs w:val="24"/>
                <w:lang w:val="fr-CH"/>
              </w:rPr>
              <w:t>4.7.8</w:t>
            </w:r>
          </w:p>
        </w:tc>
        <w:tc>
          <w:tcPr>
            <w:tcW w:w="2880" w:type="dxa"/>
          </w:tcPr>
          <w:p w14:paraId="77E681AD" w14:textId="77777777" w:rsidR="008D5636" w:rsidRPr="00553137" w:rsidRDefault="009C6A39" w:rsidP="009A023F">
            <w:pPr>
              <w:pStyle w:val="SingleTxtG"/>
              <w:keepNext/>
              <w:kinsoku/>
              <w:overflowPunct/>
              <w:autoSpaceDE/>
              <w:autoSpaceDN/>
              <w:adjustRightInd/>
              <w:snapToGrid/>
              <w:ind w:left="0" w:right="0"/>
              <w:jc w:val="left"/>
              <w:rPr>
                <w:spacing w:val="4"/>
                <w:w w:val="103"/>
                <w:sz w:val="20"/>
                <w:lang w:val="fr-CH"/>
              </w:rPr>
            </w:pPr>
            <w:r w:rsidRPr="00553137">
              <w:rPr>
                <w:spacing w:val="4"/>
                <w:w w:val="103"/>
                <w:sz w:val="20"/>
                <w:lang w:val="fr-CH"/>
              </w:rPr>
              <w:t>ECE/TRANS/WP.29/2015/89</w:t>
            </w:r>
          </w:p>
        </w:tc>
        <w:tc>
          <w:tcPr>
            <w:tcW w:w="4622" w:type="dxa"/>
          </w:tcPr>
          <w:p w14:paraId="6109B3B8" w14:textId="77777777" w:rsidR="008D5636" w:rsidRPr="00553137" w:rsidRDefault="009C6A39" w:rsidP="009A023F">
            <w:pPr>
              <w:pStyle w:val="SingleTxtG"/>
              <w:ind w:left="0" w:right="0"/>
              <w:jc w:val="left"/>
              <w:rPr>
                <w:bCs/>
                <w:spacing w:val="4"/>
                <w:w w:val="103"/>
                <w:sz w:val="20"/>
                <w:lang w:val="fr-CH"/>
              </w:rPr>
            </w:pPr>
            <w:r w:rsidRPr="00553137">
              <w:rPr>
                <w:bCs/>
                <w:spacing w:val="4"/>
                <w:w w:val="103"/>
                <w:sz w:val="20"/>
                <w:lang w:val="fr-CH"/>
              </w:rPr>
              <w:t>Proposition de complément 4 à la série 01 d’amendements au Règlement n</w:t>
            </w:r>
            <w:r w:rsidRPr="00553137">
              <w:rPr>
                <w:bCs/>
                <w:spacing w:val="4"/>
                <w:w w:val="103"/>
                <w:sz w:val="20"/>
                <w:vertAlign w:val="superscript"/>
                <w:lang w:val="fr-CH"/>
              </w:rPr>
              <w:t>o</w:t>
            </w:r>
            <w:r w:rsidRPr="00553137">
              <w:rPr>
                <w:bCs/>
                <w:spacing w:val="4"/>
                <w:w w:val="103"/>
                <w:sz w:val="20"/>
                <w:lang w:val="fr-CH"/>
              </w:rPr>
              <w:t> 110 (Organes spéciaux pour l’alimentation du moteur au GNC et/ou au GNL) (ECE/TRANS/WP.29/GRSG/87, par. 40, fondé sur le document ECE/TRANS/WP.29/</w:t>
            </w:r>
            <w:r w:rsidR="00B308ED">
              <w:rPr>
                <w:bCs/>
                <w:spacing w:val="4"/>
                <w:w w:val="103"/>
                <w:sz w:val="20"/>
                <w:lang w:val="fr-CH"/>
              </w:rPr>
              <w:t xml:space="preserve"> </w:t>
            </w:r>
            <w:r w:rsidRPr="00553137">
              <w:rPr>
                <w:bCs/>
                <w:spacing w:val="4"/>
                <w:w w:val="103"/>
                <w:sz w:val="20"/>
                <w:lang w:val="fr-CH"/>
              </w:rPr>
              <w:t>GRSG/20</w:t>
            </w:r>
            <w:r w:rsidR="00920328" w:rsidRPr="00553137">
              <w:rPr>
                <w:bCs/>
                <w:spacing w:val="4"/>
                <w:w w:val="103"/>
                <w:sz w:val="20"/>
                <w:lang w:val="fr-CH"/>
              </w:rPr>
              <w:t>15/5 tel que modifié par le paragraphe</w:t>
            </w:r>
            <w:r w:rsidRPr="00553137">
              <w:rPr>
                <w:bCs/>
                <w:spacing w:val="4"/>
                <w:w w:val="103"/>
                <w:sz w:val="20"/>
                <w:lang w:val="fr-CH"/>
              </w:rPr>
              <w:t> 40 du rapport)</w:t>
            </w:r>
          </w:p>
        </w:tc>
      </w:tr>
      <w:tr w:rsidR="008D5636" w:rsidRPr="00553137" w14:paraId="453A844A" w14:textId="77777777" w:rsidTr="0030398B">
        <w:trPr>
          <w:cantSplit/>
        </w:trPr>
        <w:tc>
          <w:tcPr>
            <w:tcW w:w="1260" w:type="dxa"/>
          </w:tcPr>
          <w:p w14:paraId="636E6688" w14:textId="77777777" w:rsidR="008D5636" w:rsidRPr="00553137" w:rsidRDefault="009C6A39" w:rsidP="00A740E3">
            <w:pPr>
              <w:spacing w:after="120" w:line="240" w:lineRule="atLeast"/>
              <w:ind w:right="144"/>
              <w:jc w:val="right"/>
              <w:rPr>
                <w:szCs w:val="24"/>
                <w:lang w:val="fr-CH"/>
              </w:rPr>
            </w:pPr>
            <w:r w:rsidRPr="00553137">
              <w:rPr>
                <w:szCs w:val="24"/>
                <w:lang w:val="fr-CH"/>
              </w:rPr>
              <w:t>4.7.9</w:t>
            </w:r>
          </w:p>
        </w:tc>
        <w:tc>
          <w:tcPr>
            <w:tcW w:w="2880" w:type="dxa"/>
          </w:tcPr>
          <w:p w14:paraId="1D606353" w14:textId="77777777" w:rsidR="008D5636" w:rsidRPr="00553137" w:rsidRDefault="009C6A39" w:rsidP="009A023F">
            <w:pPr>
              <w:pStyle w:val="SingleTxtG"/>
              <w:keepNext/>
              <w:kinsoku/>
              <w:overflowPunct/>
              <w:autoSpaceDE/>
              <w:autoSpaceDN/>
              <w:adjustRightInd/>
              <w:snapToGrid/>
              <w:ind w:left="0" w:right="0"/>
              <w:jc w:val="left"/>
              <w:rPr>
                <w:spacing w:val="4"/>
                <w:w w:val="103"/>
                <w:sz w:val="20"/>
                <w:lang w:val="fr-CH"/>
              </w:rPr>
            </w:pPr>
            <w:r w:rsidRPr="00553137">
              <w:rPr>
                <w:spacing w:val="4"/>
                <w:w w:val="103"/>
                <w:sz w:val="20"/>
                <w:lang w:val="fr-CH"/>
              </w:rPr>
              <w:t>ECE/TRANS/WP.29/2015/90</w:t>
            </w:r>
          </w:p>
        </w:tc>
        <w:tc>
          <w:tcPr>
            <w:tcW w:w="4622" w:type="dxa"/>
          </w:tcPr>
          <w:p w14:paraId="15CF1A8E" w14:textId="77777777" w:rsidR="008D5636" w:rsidRPr="00553137" w:rsidRDefault="009C6A39" w:rsidP="009A023F">
            <w:pPr>
              <w:pStyle w:val="SingleTxtG"/>
              <w:ind w:left="0" w:right="0"/>
              <w:jc w:val="left"/>
              <w:rPr>
                <w:bCs/>
                <w:spacing w:val="4"/>
                <w:w w:val="103"/>
                <w:sz w:val="20"/>
                <w:lang w:val="fr-CH"/>
              </w:rPr>
            </w:pPr>
            <w:r w:rsidRPr="00553137">
              <w:rPr>
                <w:bCs/>
                <w:spacing w:val="4"/>
                <w:w w:val="103"/>
                <w:sz w:val="20"/>
                <w:lang w:val="fr-CH"/>
              </w:rPr>
              <w:t>Proposition de série 02 d’amendements au Règlement n</w:t>
            </w:r>
            <w:r w:rsidRPr="00553137">
              <w:rPr>
                <w:bCs/>
                <w:spacing w:val="4"/>
                <w:w w:val="103"/>
                <w:sz w:val="20"/>
                <w:vertAlign w:val="superscript"/>
                <w:lang w:val="fr-CH"/>
              </w:rPr>
              <w:t>o</w:t>
            </w:r>
            <w:r w:rsidRPr="00553137">
              <w:rPr>
                <w:bCs/>
                <w:spacing w:val="4"/>
                <w:w w:val="103"/>
                <w:sz w:val="20"/>
                <w:lang w:val="fr-CH"/>
              </w:rPr>
              <w:t> 110 (Organes spéciaux pour l’alimentation du moteur au GNC et/ou au GNL) (ECE/TRANS/WP.29/GRSG/87, par. 42, fondé sur le document ECE/TRANS/WP.29/GRSG/2015/6 tel que modifié par l’annexe IV du rapport)</w:t>
            </w:r>
          </w:p>
        </w:tc>
      </w:tr>
      <w:tr w:rsidR="008D5636" w:rsidRPr="00553137" w14:paraId="57B07505" w14:textId="77777777" w:rsidTr="0030398B">
        <w:trPr>
          <w:cantSplit/>
        </w:trPr>
        <w:tc>
          <w:tcPr>
            <w:tcW w:w="1260" w:type="dxa"/>
          </w:tcPr>
          <w:p w14:paraId="70F1E864" w14:textId="77777777" w:rsidR="008D5636" w:rsidRPr="00553137" w:rsidRDefault="009C6A39" w:rsidP="00A740E3">
            <w:pPr>
              <w:spacing w:after="120" w:line="240" w:lineRule="atLeast"/>
              <w:ind w:right="144"/>
              <w:jc w:val="right"/>
              <w:rPr>
                <w:szCs w:val="24"/>
                <w:lang w:val="fr-CH"/>
              </w:rPr>
            </w:pPr>
            <w:r w:rsidRPr="00553137">
              <w:rPr>
                <w:szCs w:val="24"/>
                <w:lang w:val="fr-CH"/>
              </w:rPr>
              <w:t>4.7.10</w:t>
            </w:r>
          </w:p>
        </w:tc>
        <w:tc>
          <w:tcPr>
            <w:tcW w:w="2880" w:type="dxa"/>
          </w:tcPr>
          <w:p w14:paraId="0B6D388C" w14:textId="77777777" w:rsidR="008D5636" w:rsidRPr="00553137" w:rsidRDefault="009C6A39" w:rsidP="009A023F">
            <w:pPr>
              <w:pStyle w:val="SingleTxtG"/>
              <w:keepNext/>
              <w:kinsoku/>
              <w:overflowPunct/>
              <w:autoSpaceDE/>
              <w:autoSpaceDN/>
              <w:adjustRightInd/>
              <w:snapToGrid/>
              <w:ind w:left="0" w:right="0"/>
              <w:jc w:val="left"/>
              <w:rPr>
                <w:spacing w:val="4"/>
                <w:w w:val="103"/>
                <w:sz w:val="20"/>
                <w:lang w:val="fr-CH"/>
              </w:rPr>
            </w:pPr>
            <w:r w:rsidRPr="00553137">
              <w:rPr>
                <w:spacing w:val="4"/>
                <w:w w:val="103"/>
                <w:sz w:val="20"/>
                <w:lang w:val="fr-CH"/>
              </w:rPr>
              <w:t>ECE/TRANS/WP.29/2015/91</w:t>
            </w:r>
          </w:p>
        </w:tc>
        <w:tc>
          <w:tcPr>
            <w:tcW w:w="4622" w:type="dxa"/>
          </w:tcPr>
          <w:p w14:paraId="781EFBD8" w14:textId="77777777" w:rsidR="008D5636" w:rsidRPr="00553137" w:rsidRDefault="009C6A39" w:rsidP="009A023F">
            <w:pPr>
              <w:pStyle w:val="SingleTxtG"/>
              <w:ind w:left="0" w:right="0"/>
              <w:jc w:val="left"/>
              <w:rPr>
                <w:bCs/>
                <w:spacing w:val="4"/>
                <w:w w:val="103"/>
                <w:sz w:val="20"/>
                <w:lang w:val="fr-CH"/>
              </w:rPr>
            </w:pPr>
            <w:r w:rsidRPr="00553137">
              <w:rPr>
                <w:bCs/>
                <w:spacing w:val="4"/>
                <w:w w:val="103"/>
                <w:sz w:val="20"/>
                <w:lang w:val="fr-CH"/>
              </w:rPr>
              <w:t>Proposition de complément 5 au Règlement n</w:t>
            </w:r>
            <w:r w:rsidRPr="00553137">
              <w:rPr>
                <w:bCs/>
                <w:spacing w:val="4"/>
                <w:w w:val="103"/>
                <w:sz w:val="20"/>
                <w:vertAlign w:val="superscript"/>
                <w:lang w:val="fr-CH"/>
              </w:rPr>
              <w:t>o</w:t>
            </w:r>
            <w:r w:rsidRPr="00553137">
              <w:rPr>
                <w:bCs/>
                <w:spacing w:val="4"/>
                <w:w w:val="103"/>
                <w:sz w:val="20"/>
                <w:lang w:val="fr-CH"/>
              </w:rPr>
              <w:t> 116 (Dispositifs antivol et systèmes d’alarme) (ECE/TRANS/WP.29/GRSG/87, par. 49, fondé sur le document ECE/TRANS/WP.29/2015/37 tel que modifié par l’annexe III du rapport)</w:t>
            </w:r>
          </w:p>
        </w:tc>
      </w:tr>
      <w:tr w:rsidR="000D573B" w:rsidRPr="00553137" w14:paraId="6DDC0420" w14:textId="77777777" w:rsidTr="0030398B">
        <w:trPr>
          <w:cantSplit/>
        </w:trPr>
        <w:tc>
          <w:tcPr>
            <w:tcW w:w="1260" w:type="dxa"/>
          </w:tcPr>
          <w:p w14:paraId="27861BDB" w14:textId="77777777" w:rsidR="000D573B" w:rsidRPr="00553137" w:rsidRDefault="000D573B" w:rsidP="00A740E3">
            <w:pPr>
              <w:spacing w:after="120" w:line="240" w:lineRule="atLeast"/>
              <w:ind w:right="144"/>
              <w:jc w:val="right"/>
              <w:rPr>
                <w:szCs w:val="24"/>
                <w:lang w:val="fr-CH"/>
              </w:rPr>
            </w:pPr>
            <w:r w:rsidRPr="00553137">
              <w:rPr>
                <w:szCs w:val="24"/>
                <w:lang w:val="fr-CH"/>
              </w:rPr>
              <w:t>4.7.11</w:t>
            </w:r>
          </w:p>
        </w:tc>
        <w:tc>
          <w:tcPr>
            <w:tcW w:w="2880" w:type="dxa"/>
          </w:tcPr>
          <w:p w14:paraId="5EE76EA2" w14:textId="77777777" w:rsidR="000D573B" w:rsidRPr="00553137" w:rsidRDefault="000D573B" w:rsidP="009A023F">
            <w:pPr>
              <w:pStyle w:val="SingleTxtG"/>
              <w:keepNext/>
              <w:kinsoku/>
              <w:overflowPunct/>
              <w:autoSpaceDE/>
              <w:autoSpaceDN/>
              <w:adjustRightInd/>
              <w:snapToGrid/>
              <w:ind w:left="0" w:right="0"/>
              <w:jc w:val="left"/>
              <w:rPr>
                <w:spacing w:val="4"/>
                <w:w w:val="103"/>
                <w:sz w:val="20"/>
                <w:lang w:val="fr-CH"/>
              </w:rPr>
            </w:pPr>
            <w:r w:rsidRPr="00553137">
              <w:rPr>
                <w:spacing w:val="4"/>
                <w:w w:val="103"/>
                <w:sz w:val="20"/>
                <w:lang w:val="fr-CH"/>
              </w:rPr>
              <w:t>ECE/TRANS/WP.29/2015/104</w:t>
            </w:r>
          </w:p>
        </w:tc>
        <w:tc>
          <w:tcPr>
            <w:tcW w:w="4622" w:type="dxa"/>
          </w:tcPr>
          <w:p w14:paraId="6F8C2107" w14:textId="77777777" w:rsidR="000D573B" w:rsidRPr="00553137" w:rsidRDefault="000D573B" w:rsidP="00920328">
            <w:pPr>
              <w:pStyle w:val="SingleTxtG"/>
              <w:ind w:left="0" w:right="0"/>
              <w:jc w:val="left"/>
              <w:rPr>
                <w:bCs/>
                <w:spacing w:val="4"/>
                <w:w w:val="103"/>
                <w:sz w:val="20"/>
                <w:lang w:val="fr-CH"/>
              </w:rPr>
            </w:pPr>
            <w:r w:rsidRPr="00553137">
              <w:rPr>
                <w:bCs/>
                <w:spacing w:val="4"/>
                <w:w w:val="103"/>
                <w:sz w:val="20"/>
                <w:lang w:val="fr-CH"/>
              </w:rPr>
              <w:t>Proposition de complément 4 à la série 05 d’amendements au Règlement n</w:t>
            </w:r>
            <w:r w:rsidRPr="00553137">
              <w:rPr>
                <w:bCs/>
                <w:spacing w:val="4"/>
                <w:w w:val="103"/>
                <w:sz w:val="20"/>
                <w:vertAlign w:val="superscript"/>
                <w:lang w:val="fr-CH"/>
              </w:rPr>
              <w:t>o</w:t>
            </w:r>
            <w:r w:rsidRPr="00553137">
              <w:rPr>
                <w:bCs/>
                <w:spacing w:val="4"/>
                <w:w w:val="103"/>
                <w:sz w:val="20"/>
                <w:lang w:val="fr-CH"/>
              </w:rPr>
              <w:t> 107 (véhicules des catégories M</w:t>
            </w:r>
            <w:r w:rsidRPr="00553137">
              <w:rPr>
                <w:bCs/>
                <w:spacing w:val="4"/>
                <w:w w:val="103"/>
                <w:sz w:val="20"/>
                <w:vertAlign w:val="subscript"/>
                <w:lang w:val="fr-CH"/>
              </w:rPr>
              <w:t>2</w:t>
            </w:r>
            <w:r w:rsidRPr="00553137">
              <w:rPr>
                <w:bCs/>
                <w:spacing w:val="4"/>
                <w:w w:val="103"/>
                <w:sz w:val="20"/>
                <w:lang w:val="fr-CH"/>
              </w:rPr>
              <w:t xml:space="preserve"> et M</w:t>
            </w:r>
            <w:r w:rsidRPr="00553137">
              <w:rPr>
                <w:bCs/>
                <w:spacing w:val="4"/>
                <w:w w:val="103"/>
                <w:sz w:val="20"/>
                <w:vertAlign w:val="subscript"/>
                <w:lang w:val="fr-CH"/>
              </w:rPr>
              <w:t>3</w:t>
            </w:r>
            <w:r w:rsidRPr="00553137">
              <w:rPr>
                <w:bCs/>
                <w:spacing w:val="4"/>
                <w:w w:val="103"/>
                <w:sz w:val="20"/>
                <w:lang w:val="fr-CH"/>
              </w:rPr>
              <w:t>) ECE/TRANS/WP.29/GRSG/87, par. 30, fondé sur le document ECE/TRANS/WP.29/</w:t>
            </w:r>
            <w:r w:rsidR="00B308ED">
              <w:rPr>
                <w:bCs/>
                <w:spacing w:val="4"/>
                <w:w w:val="103"/>
                <w:sz w:val="20"/>
                <w:lang w:val="fr-CH"/>
              </w:rPr>
              <w:t xml:space="preserve"> </w:t>
            </w:r>
            <w:r w:rsidRPr="00553137">
              <w:rPr>
                <w:bCs/>
                <w:spacing w:val="4"/>
                <w:w w:val="103"/>
                <w:sz w:val="20"/>
                <w:lang w:val="fr-CH"/>
              </w:rPr>
              <w:t>GRSG/2015/14 tel que modifié</w:t>
            </w:r>
            <w:r w:rsidR="00920328" w:rsidRPr="00553137">
              <w:rPr>
                <w:bCs/>
                <w:spacing w:val="4"/>
                <w:w w:val="103"/>
                <w:sz w:val="20"/>
                <w:lang w:val="fr-CH"/>
              </w:rPr>
              <w:t xml:space="preserve"> par le paragraphe </w:t>
            </w:r>
            <w:r w:rsidRPr="00553137">
              <w:rPr>
                <w:bCs/>
                <w:spacing w:val="4"/>
                <w:w w:val="103"/>
                <w:sz w:val="20"/>
                <w:lang w:val="fr-CH"/>
              </w:rPr>
              <w:t>30 du rapport)</w:t>
            </w:r>
          </w:p>
        </w:tc>
      </w:tr>
    </w:tbl>
    <w:p w14:paraId="2C971FC2" w14:textId="77777777" w:rsidR="004B444F" w:rsidRPr="00C21173" w:rsidRDefault="004B444F" w:rsidP="00C21173">
      <w:pPr>
        <w:pStyle w:val="SingleTxt"/>
        <w:spacing w:after="0" w:line="120" w:lineRule="exact"/>
        <w:rPr>
          <w:sz w:val="10"/>
        </w:rPr>
      </w:pPr>
    </w:p>
    <w:p w14:paraId="3CAA311D" w14:textId="77777777" w:rsidR="004B444F" w:rsidRDefault="004B444F" w:rsidP="00C211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4.8</w:t>
      </w:r>
      <w:r w:rsidRPr="00273164">
        <w:tab/>
        <w:t>Examen de projets d</w:t>
      </w:r>
      <w:r>
        <w:t>’</w:t>
      </w:r>
      <w:r w:rsidRPr="00273164">
        <w:t xml:space="preserve">amendements à des Règlements existants, </w:t>
      </w:r>
      <w:r w:rsidR="00C21173">
        <w:br/>
      </w:r>
      <w:r w:rsidRPr="00273164">
        <w:t>proposés par le GRSP</w:t>
      </w:r>
    </w:p>
    <w:p w14:paraId="682B04FE" w14:textId="77777777" w:rsidR="00C21173" w:rsidRPr="00C21173" w:rsidRDefault="00C21173" w:rsidP="00C21173">
      <w:pPr>
        <w:pStyle w:val="SingleTxt"/>
        <w:spacing w:after="0" w:line="120" w:lineRule="exact"/>
        <w:rPr>
          <w:sz w:val="10"/>
        </w:rPr>
      </w:pPr>
    </w:p>
    <w:p w14:paraId="556B6DD9" w14:textId="77777777" w:rsidR="004B444F" w:rsidRDefault="00C21173" w:rsidP="00C21173">
      <w:pPr>
        <w:pStyle w:val="SingleTxt"/>
      </w:pPr>
      <w:r>
        <w:tab/>
      </w:r>
      <w:r w:rsidR="004B444F" w:rsidRPr="00273164">
        <w:t xml:space="preserve">Le Forum mondial examinera les propositions ci-après et pourra décider de les soumettre </w:t>
      </w:r>
      <w:r w:rsidR="004B444F">
        <w:t>à l’</w:t>
      </w:r>
      <w:r w:rsidR="004B444F" w:rsidRPr="00273164">
        <w:t>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260"/>
        <w:gridCol w:w="2880"/>
        <w:gridCol w:w="4622"/>
      </w:tblGrid>
      <w:tr w:rsidR="00C21173" w:rsidRPr="00B308ED" w14:paraId="03784435" w14:textId="77777777" w:rsidTr="0030398B">
        <w:trPr>
          <w:cantSplit/>
        </w:trPr>
        <w:tc>
          <w:tcPr>
            <w:tcW w:w="1260" w:type="dxa"/>
          </w:tcPr>
          <w:p w14:paraId="1561F50D" w14:textId="77777777" w:rsidR="00C21173" w:rsidRPr="00B308ED" w:rsidRDefault="00C21173" w:rsidP="00A740E3">
            <w:pPr>
              <w:spacing w:after="120" w:line="240" w:lineRule="atLeast"/>
              <w:ind w:right="144"/>
              <w:jc w:val="right"/>
            </w:pPr>
            <w:r w:rsidRPr="00B308ED">
              <w:rPr>
                <w:szCs w:val="24"/>
                <w:lang w:val="fr-CH"/>
              </w:rPr>
              <w:lastRenderedPageBreak/>
              <w:t>4.8.1</w:t>
            </w:r>
          </w:p>
        </w:tc>
        <w:tc>
          <w:tcPr>
            <w:tcW w:w="2880" w:type="dxa"/>
          </w:tcPr>
          <w:p w14:paraId="6A02B7AE" w14:textId="77777777" w:rsidR="00C21173" w:rsidRPr="00B308ED" w:rsidRDefault="00C21173" w:rsidP="009A023F">
            <w:pPr>
              <w:pStyle w:val="SingleTxtG"/>
              <w:keepNext/>
              <w:kinsoku/>
              <w:overflowPunct/>
              <w:autoSpaceDE/>
              <w:autoSpaceDN/>
              <w:adjustRightInd/>
              <w:snapToGrid/>
              <w:ind w:left="0" w:right="0"/>
              <w:jc w:val="left"/>
              <w:rPr>
                <w:spacing w:val="4"/>
                <w:w w:val="103"/>
              </w:rPr>
            </w:pPr>
            <w:r w:rsidRPr="00B308ED">
              <w:rPr>
                <w:spacing w:val="4"/>
                <w:w w:val="103"/>
                <w:sz w:val="20"/>
                <w:lang w:val="fr-CH"/>
              </w:rPr>
              <w:t>ECE/TRANS/WP.29/2015/92</w:t>
            </w:r>
          </w:p>
        </w:tc>
        <w:tc>
          <w:tcPr>
            <w:tcW w:w="4622" w:type="dxa"/>
          </w:tcPr>
          <w:p w14:paraId="054D84C0" w14:textId="77777777" w:rsidR="00C21173" w:rsidRPr="00B308ED" w:rsidRDefault="00C21173" w:rsidP="00B308ED">
            <w:pPr>
              <w:spacing w:after="120" w:line="240" w:lineRule="atLeast"/>
              <w:rPr>
                <w:lang w:val="fr-CH"/>
              </w:rPr>
            </w:pPr>
            <w:r w:rsidRPr="00B308ED">
              <w:rPr>
                <w:lang w:val="fr-CH"/>
              </w:rPr>
              <w:t>Proposition de complément 4 à la série 04 d’amendements au Règlement n</w:t>
            </w:r>
            <w:r w:rsidRPr="00B308ED">
              <w:rPr>
                <w:vertAlign w:val="superscript"/>
                <w:lang w:val="fr-CH"/>
              </w:rPr>
              <w:t>o</w:t>
            </w:r>
            <w:r w:rsidRPr="00B308ED">
              <w:rPr>
                <w:lang w:val="fr-CH"/>
              </w:rPr>
              <w:t> 12 (Dispositif de conduite)</w:t>
            </w:r>
          </w:p>
          <w:p w14:paraId="09EA7ADE" w14:textId="77777777" w:rsidR="00C21173" w:rsidRPr="00B308ED" w:rsidRDefault="00C21173" w:rsidP="00EE0ABD">
            <w:pPr>
              <w:pStyle w:val="SingleTxtG"/>
              <w:ind w:left="0" w:right="0"/>
              <w:jc w:val="left"/>
              <w:rPr>
                <w:spacing w:val="4"/>
                <w:w w:val="103"/>
                <w:sz w:val="20"/>
              </w:rPr>
            </w:pPr>
            <w:r w:rsidRPr="00B308ED">
              <w:rPr>
                <w:spacing w:val="4"/>
                <w:w w:val="103"/>
                <w:sz w:val="20"/>
                <w:lang w:val="fr-CH"/>
              </w:rPr>
              <w:t xml:space="preserve">(ECE/TRANS/WP.29/GRSP/57, par. 41, fondé sur le </w:t>
            </w:r>
            <w:r w:rsidRPr="00B308ED">
              <w:rPr>
                <w:bCs/>
                <w:spacing w:val="4"/>
                <w:w w:val="103"/>
                <w:sz w:val="20"/>
                <w:lang w:val="fr-CH"/>
              </w:rPr>
              <w:t>document</w:t>
            </w:r>
            <w:r w:rsidRPr="00B308ED">
              <w:rPr>
                <w:spacing w:val="4"/>
                <w:w w:val="103"/>
                <w:sz w:val="20"/>
                <w:lang w:val="fr-CH"/>
              </w:rPr>
              <w:t xml:space="preserve"> informel GRSP-57-02 tel que reproduit à l’annexe VI du rapport)</w:t>
            </w:r>
          </w:p>
        </w:tc>
      </w:tr>
      <w:tr w:rsidR="00C21173" w:rsidRPr="00B308ED" w14:paraId="14596F06" w14:textId="77777777" w:rsidTr="0030398B">
        <w:trPr>
          <w:cantSplit/>
        </w:trPr>
        <w:tc>
          <w:tcPr>
            <w:tcW w:w="1260" w:type="dxa"/>
          </w:tcPr>
          <w:p w14:paraId="37DD6984" w14:textId="77777777" w:rsidR="00C21173" w:rsidRPr="00B308ED" w:rsidRDefault="00EE0ABD" w:rsidP="00A740E3">
            <w:pPr>
              <w:spacing w:after="120" w:line="240" w:lineRule="atLeast"/>
              <w:ind w:right="144"/>
              <w:jc w:val="right"/>
            </w:pPr>
            <w:r w:rsidRPr="00B308ED">
              <w:rPr>
                <w:szCs w:val="24"/>
                <w:lang w:val="fr-CH"/>
              </w:rPr>
              <w:t>4.8.2</w:t>
            </w:r>
          </w:p>
        </w:tc>
        <w:tc>
          <w:tcPr>
            <w:tcW w:w="2880" w:type="dxa"/>
          </w:tcPr>
          <w:p w14:paraId="4425B2A3" w14:textId="77777777" w:rsidR="00C21173" w:rsidRPr="00B308ED" w:rsidRDefault="00EE0ABD" w:rsidP="009A023F">
            <w:pPr>
              <w:pStyle w:val="SingleTxtG"/>
              <w:keepNext/>
              <w:kinsoku/>
              <w:overflowPunct/>
              <w:autoSpaceDE/>
              <w:autoSpaceDN/>
              <w:adjustRightInd/>
              <w:snapToGrid/>
              <w:ind w:left="0" w:right="0"/>
              <w:jc w:val="left"/>
              <w:rPr>
                <w:spacing w:val="4"/>
                <w:w w:val="103"/>
              </w:rPr>
            </w:pPr>
            <w:r w:rsidRPr="00B308ED">
              <w:rPr>
                <w:spacing w:val="4"/>
                <w:w w:val="103"/>
                <w:sz w:val="20"/>
                <w:lang w:val="fr-CH"/>
              </w:rPr>
              <w:t>ECE/TRANS/WP.29/2015/93</w:t>
            </w:r>
          </w:p>
        </w:tc>
        <w:tc>
          <w:tcPr>
            <w:tcW w:w="4622" w:type="dxa"/>
          </w:tcPr>
          <w:p w14:paraId="7542EE34" w14:textId="77777777" w:rsidR="00EE0ABD" w:rsidRPr="00B308ED" w:rsidRDefault="00EE0ABD" w:rsidP="00B308ED">
            <w:pPr>
              <w:spacing w:after="120" w:line="240" w:lineRule="atLeast"/>
              <w:rPr>
                <w:szCs w:val="24"/>
                <w:lang w:val="fr-CH"/>
              </w:rPr>
            </w:pPr>
            <w:r w:rsidRPr="00B308ED">
              <w:rPr>
                <w:szCs w:val="24"/>
                <w:lang w:val="fr-CH"/>
              </w:rPr>
              <w:t xml:space="preserve">Proposition de complément 6 à la série 06 </w:t>
            </w:r>
            <w:r w:rsidRPr="00B308ED">
              <w:rPr>
                <w:lang w:val="fr-CH"/>
              </w:rPr>
              <w:t>d’amendements</w:t>
            </w:r>
            <w:r w:rsidRPr="00B308ED">
              <w:rPr>
                <w:szCs w:val="24"/>
                <w:lang w:val="fr-CH"/>
              </w:rPr>
              <w:t xml:space="preserve"> au Règlement n</w:t>
            </w:r>
            <w:r w:rsidRPr="00B308ED">
              <w:rPr>
                <w:szCs w:val="24"/>
                <w:vertAlign w:val="superscript"/>
                <w:lang w:val="fr-CH"/>
              </w:rPr>
              <w:t>o</w:t>
            </w:r>
            <w:r w:rsidRPr="00B308ED">
              <w:rPr>
                <w:szCs w:val="24"/>
                <w:lang w:val="fr-CH"/>
              </w:rPr>
              <w:t> 16 (Ceintures de sécurité)</w:t>
            </w:r>
          </w:p>
          <w:p w14:paraId="23B93CAD" w14:textId="77777777" w:rsidR="00C21173" w:rsidRPr="00B308ED" w:rsidRDefault="00EE0ABD" w:rsidP="00EE0ABD">
            <w:pPr>
              <w:spacing w:after="120"/>
              <w:rPr>
                <w:szCs w:val="20"/>
              </w:rPr>
            </w:pPr>
            <w:r w:rsidRPr="00B308ED">
              <w:rPr>
                <w:szCs w:val="24"/>
                <w:lang w:val="fr-CH"/>
              </w:rPr>
              <w:t>(ECE/TRANS/WP.29/GRSP/57, par. 14 et 15, fondé sur les documents ECE/TRANS/WP.29/GRSP/2015/13 et ECE/TRANS/WP.29/GRSP/2015/15 tels que modifiés par l’annexe II du rapport)</w:t>
            </w:r>
          </w:p>
        </w:tc>
      </w:tr>
      <w:tr w:rsidR="00C21173" w:rsidRPr="00B308ED" w14:paraId="417D9A7A" w14:textId="77777777" w:rsidTr="0030398B">
        <w:trPr>
          <w:cantSplit/>
        </w:trPr>
        <w:tc>
          <w:tcPr>
            <w:tcW w:w="1260" w:type="dxa"/>
          </w:tcPr>
          <w:p w14:paraId="4604F92B" w14:textId="77777777" w:rsidR="00C21173" w:rsidRPr="00B308ED" w:rsidRDefault="00EE0ABD" w:rsidP="00A740E3">
            <w:pPr>
              <w:spacing w:after="120" w:line="240" w:lineRule="atLeast"/>
              <w:ind w:right="144"/>
              <w:jc w:val="right"/>
            </w:pPr>
            <w:r w:rsidRPr="00B308ED">
              <w:rPr>
                <w:szCs w:val="24"/>
                <w:lang w:val="fr-CH"/>
              </w:rPr>
              <w:t>4.8.3</w:t>
            </w:r>
          </w:p>
        </w:tc>
        <w:tc>
          <w:tcPr>
            <w:tcW w:w="2880" w:type="dxa"/>
          </w:tcPr>
          <w:p w14:paraId="47D7C51B" w14:textId="77777777" w:rsidR="00C21173" w:rsidRPr="00B308ED" w:rsidRDefault="00EE0ABD" w:rsidP="009A023F">
            <w:pPr>
              <w:pStyle w:val="SingleTxtG"/>
              <w:keepNext/>
              <w:kinsoku/>
              <w:overflowPunct/>
              <w:autoSpaceDE/>
              <w:autoSpaceDN/>
              <w:adjustRightInd/>
              <w:snapToGrid/>
              <w:ind w:left="0" w:right="0"/>
              <w:jc w:val="left"/>
              <w:rPr>
                <w:spacing w:val="4"/>
                <w:w w:val="103"/>
              </w:rPr>
            </w:pPr>
            <w:r w:rsidRPr="00B308ED">
              <w:rPr>
                <w:spacing w:val="4"/>
                <w:w w:val="103"/>
                <w:sz w:val="20"/>
                <w:lang w:val="fr-CH"/>
              </w:rPr>
              <w:t>ECE/TRANS/WP.29/2015/94</w:t>
            </w:r>
          </w:p>
        </w:tc>
        <w:tc>
          <w:tcPr>
            <w:tcW w:w="4622" w:type="dxa"/>
          </w:tcPr>
          <w:p w14:paraId="3BB17885" w14:textId="77777777" w:rsidR="00EE0ABD" w:rsidRPr="00B308ED" w:rsidRDefault="00EE0ABD" w:rsidP="00B308ED">
            <w:pPr>
              <w:spacing w:after="120" w:line="240" w:lineRule="atLeast"/>
              <w:rPr>
                <w:szCs w:val="24"/>
                <w:lang w:val="fr-CH"/>
              </w:rPr>
            </w:pPr>
            <w:r w:rsidRPr="00B308ED">
              <w:rPr>
                <w:szCs w:val="24"/>
                <w:lang w:val="fr-CH"/>
              </w:rPr>
              <w:t xml:space="preserve">Proposition de complément 10 à la série 04 </w:t>
            </w:r>
            <w:r w:rsidRPr="00B308ED">
              <w:rPr>
                <w:lang w:val="fr-CH"/>
              </w:rPr>
              <w:t>d’amendements</w:t>
            </w:r>
            <w:r w:rsidRPr="00B308ED">
              <w:rPr>
                <w:szCs w:val="24"/>
                <w:lang w:val="fr-CH"/>
              </w:rPr>
              <w:t xml:space="preserve"> au Règlement n</w:t>
            </w:r>
            <w:r w:rsidRPr="00B308ED">
              <w:rPr>
                <w:szCs w:val="24"/>
                <w:vertAlign w:val="superscript"/>
                <w:lang w:val="fr-CH"/>
              </w:rPr>
              <w:t>o</w:t>
            </w:r>
            <w:r w:rsidRPr="00B308ED">
              <w:rPr>
                <w:szCs w:val="24"/>
                <w:lang w:val="fr-CH"/>
              </w:rPr>
              <w:t> 44 (Dispositifs de retenue pour enfants)</w:t>
            </w:r>
          </w:p>
          <w:p w14:paraId="22696CBF" w14:textId="77777777" w:rsidR="00C21173" w:rsidRPr="00B308ED" w:rsidRDefault="00EE0ABD" w:rsidP="008F6297">
            <w:pPr>
              <w:spacing w:after="120"/>
            </w:pPr>
            <w:r w:rsidRPr="00B308ED">
              <w:rPr>
                <w:szCs w:val="24"/>
                <w:lang w:val="fr-CH"/>
              </w:rPr>
              <w:t>(ECE/TRANS/WP.29/GRSP/57, par. 23, fondé sur le document ECE/TRANS/WP.29/GRSP/2015/5)</w:t>
            </w:r>
          </w:p>
        </w:tc>
      </w:tr>
      <w:tr w:rsidR="00C21173" w:rsidRPr="00B308ED" w14:paraId="40A4061A" w14:textId="77777777" w:rsidTr="0030398B">
        <w:trPr>
          <w:cantSplit/>
        </w:trPr>
        <w:tc>
          <w:tcPr>
            <w:tcW w:w="1260" w:type="dxa"/>
          </w:tcPr>
          <w:p w14:paraId="0A9C11EA" w14:textId="77777777" w:rsidR="00C21173" w:rsidRPr="00B308ED" w:rsidRDefault="00151112" w:rsidP="00A740E3">
            <w:pPr>
              <w:spacing w:after="120" w:line="240" w:lineRule="atLeast"/>
              <w:ind w:right="144"/>
              <w:jc w:val="right"/>
              <w:rPr>
                <w:szCs w:val="24"/>
                <w:lang w:val="fr-CH"/>
              </w:rPr>
            </w:pPr>
            <w:r w:rsidRPr="00B308ED">
              <w:rPr>
                <w:szCs w:val="24"/>
                <w:lang w:val="fr-CH"/>
              </w:rPr>
              <w:t>4.8.4</w:t>
            </w:r>
          </w:p>
        </w:tc>
        <w:tc>
          <w:tcPr>
            <w:tcW w:w="2880" w:type="dxa"/>
          </w:tcPr>
          <w:p w14:paraId="2067FE73" w14:textId="77777777" w:rsidR="00C21173" w:rsidRPr="00B308ED" w:rsidRDefault="00151112" w:rsidP="009A023F">
            <w:pPr>
              <w:pStyle w:val="SingleTxtG"/>
              <w:keepNext/>
              <w:kinsoku/>
              <w:overflowPunct/>
              <w:autoSpaceDE/>
              <w:autoSpaceDN/>
              <w:adjustRightInd/>
              <w:snapToGrid/>
              <w:ind w:left="0" w:right="0"/>
              <w:jc w:val="left"/>
              <w:rPr>
                <w:spacing w:val="4"/>
                <w:w w:val="103"/>
                <w:sz w:val="20"/>
                <w:lang w:val="fr-CH"/>
              </w:rPr>
            </w:pPr>
            <w:r w:rsidRPr="00B308ED">
              <w:rPr>
                <w:spacing w:val="4"/>
                <w:w w:val="103"/>
                <w:sz w:val="20"/>
                <w:lang w:val="fr-CH"/>
              </w:rPr>
              <w:t>ECE/TRANS/WP.29/2015/95</w:t>
            </w:r>
          </w:p>
        </w:tc>
        <w:tc>
          <w:tcPr>
            <w:tcW w:w="4622" w:type="dxa"/>
          </w:tcPr>
          <w:p w14:paraId="50993D58" w14:textId="77777777" w:rsidR="00151112" w:rsidRPr="00B308ED" w:rsidRDefault="00151112" w:rsidP="00B308ED">
            <w:pPr>
              <w:spacing w:after="120" w:line="240" w:lineRule="atLeast"/>
              <w:rPr>
                <w:szCs w:val="24"/>
                <w:lang w:val="fr-CH"/>
              </w:rPr>
            </w:pPr>
            <w:r w:rsidRPr="00B308ED">
              <w:rPr>
                <w:szCs w:val="24"/>
                <w:lang w:val="fr-CH"/>
              </w:rPr>
              <w:t xml:space="preserve">Proposition de complément 6 à la série 02 </w:t>
            </w:r>
            <w:r w:rsidRPr="00B308ED">
              <w:rPr>
                <w:lang w:val="fr-CH"/>
              </w:rPr>
              <w:t>d’amendements</w:t>
            </w:r>
            <w:r w:rsidRPr="00B308ED">
              <w:rPr>
                <w:szCs w:val="24"/>
                <w:lang w:val="fr-CH"/>
              </w:rPr>
              <w:t xml:space="preserve"> au Règlement n</w:t>
            </w:r>
            <w:r w:rsidRPr="00B308ED">
              <w:rPr>
                <w:szCs w:val="24"/>
                <w:vertAlign w:val="superscript"/>
                <w:lang w:val="fr-CH"/>
              </w:rPr>
              <w:t>o</w:t>
            </w:r>
            <w:r w:rsidRPr="00B308ED">
              <w:rPr>
                <w:szCs w:val="24"/>
                <w:lang w:val="fr-CH"/>
              </w:rPr>
              <w:t> 94 (Protection contre le choc avant)</w:t>
            </w:r>
          </w:p>
          <w:p w14:paraId="21D34252" w14:textId="77777777" w:rsidR="00C21173" w:rsidRPr="00B308ED" w:rsidRDefault="00151112" w:rsidP="00151112">
            <w:pPr>
              <w:spacing w:after="120"/>
              <w:rPr>
                <w:bCs/>
                <w:lang w:val="fr-CH"/>
              </w:rPr>
            </w:pPr>
            <w:r w:rsidRPr="00B308ED">
              <w:rPr>
                <w:szCs w:val="24"/>
                <w:lang w:val="fr-CH"/>
              </w:rPr>
              <w:t>(ECE/TRANS/WP.29/GRSP/57, par. 27, fondé sur le document ECE/TRANS/WP.29/GRSG/2015/13 tel que modifié par l’annexe III du rapport et sur le document informel GRSP-57-02 tel que reproduit à l’annexe VI du rapport)</w:t>
            </w:r>
          </w:p>
        </w:tc>
      </w:tr>
      <w:tr w:rsidR="00C21173" w:rsidRPr="00B308ED" w14:paraId="6053F852" w14:textId="77777777" w:rsidTr="0030398B">
        <w:trPr>
          <w:cantSplit/>
        </w:trPr>
        <w:tc>
          <w:tcPr>
            <w:tcW w:w="1260" w:type="dxa"/>
          </w:tcPr>
          <w:p w14:paraId="6F8AE3C4" w14:textId="77777777" w:rsidR="00C21173" w:rsidRPr="00B308ED" w:rsidRDefault="00151112" w:rsidP="00A740E3">
            <w:pPr>
              <w:spacing w:after="120" w:line="240" w:lineRule="atLeast"/>
              <w:ind w:right="144"/>
              <w:jc w:val="right"/>
              <w:rPr>
                <w:szCs w:val="24"/>
                <w:lang w:val="fr-CH"/>
              </w:rPr>
            </w:pPr>
            <w:r w:rsidRPr="00B308ED">
              <w:rPr>
                <w:szCs w:val="24"/>
                <w:lang w:val="fr-CH"/>
              </w:rPr>
              <w:t>4.8.5</w:t>
            </w:r>
          </w:p>
        </w:tc>
        <w:tc>
          <w:tcPr>
            <w:tcW w:w="2880" w:type="dxa"/>
          </w:tcPr>
          <w:p w14:paraId="3E50CB9E" w14:textId="77777777" w:rsidR="00C21173" w:rsidRPr="00B308ED" w:rsidRDefault="00151112" w:rsidP="009A023F">
            <w:pPr>
              <w:pStyle w:val="SingleTxtG"/>
              <w:keepNext/>
              <w:kinsoku/>
              <w:overflowPunct/>
              <w:autoSpaceDE/>
              <w:autoSpaceDN/>
              <w:adjustRightInd/>
              <w:snapToGrid/>
              <w:ind w:left="0" w:right="0"/>
              <w:jc w:val="left"/>
              <w:rPr>
                <w:spacing w:val="4"/>
                <w:w w:val="103"/>
                <w:sz w:val="20"/>
                <w:lang w:val="fr-CH"/>
              </w:rPr>
            </w:pPr>
            <w:r w:rsidRPr="00B308ED">
              <w:rPr>
                <w:spacing w:val="4"/>
                <w:w w:val="103"/>
                <w:sz w:val="20"/>
                <w:lang w:val="fr-CH"/>
              </w:rPr>
              <w:t>ECE/TRANS/WP.29/2015/96</w:t>
            </w:r>
          </w:p>
        </w:tc>
        <w:tc>
          <w:tcPr>
            <w:tcW w:w="4622" w:type="dxa"/>
          </w:tcPr>
          <w:p w14:paraId="3CA03827" w14:textId="77777777" w:rsidR="00151112" w:rsidRPr="00B308ED" w:rsidRDefault="00151112" w:rsidP="00B308ED">
            <w:pPr>
              <w:spacing w:after="120" w:line="240" w:lineRule="atLeast"/>
              <w:rPr>
                <w:szCs w:val="24"/>
                <w:lang w:val="fr-CH"/>
              </w:rPr>
            </w:pPr>
            <w:r w:rsidRPr="00B308ED">
              <w:rPr>
                <w:szCs w:val="24"/>
                <w:lang w:val="fr-CH"/>
              </w:rPr>
              <w:t>Proposition de série 03 d’amendements au Règlement n</w:t>
            </w:r>
            <w:r w:rsidRPr="00B308ED">
              <w:rPr>
                <w:szCs w:val="24"/>
                <w:vertAlign w:val="superscript"/>
                <w:lang w:val="fr-CH"/>
              </w:rPr>
              <w:t>o</w:t>
            </w:r>
            <w:r w:rsidRPr="00B308ED">
              <w:rPr>
                <w:szCs w:val="24"/>
                <w:lang w:val="fr-CH"/>
              </w:rPr>
              <w:t> 94 (Protection contre le choc avant)</w:t>
            </w:r>
          </w:p>
          <w:p w14:paraId="6996FC25" w14:textId="77777777" w:rsidR="00C21173" w:rsidRPr="00B308ED" w:rsidRDefault="00151112" w:rsidP="00151112">
            <w:pPr>
              <w:spacing w:after="120"/>
              <w:rPr>
                <w:bCs/>
                <w:lang w:val="fr-CH"/>
              </w:rPr>
            </w:pPr>
            <w:r w:rsidRPr="00B308ED">
              <w:rPr>
                <w:szCs w:val="24"/>
                <w:lang w:val="fr-CH"/>
              </w:rPr>
              <w:t>(ECE/TRANS/WP.29/GRSP/57, par. 26, 27 et 41, fondé sur les documents ECE/TRANS/WP.29/GRSP/2015/7 et ECE/TRANS/WP.29/GRSG/2015/13 tels que modifiés par l’annexe III du rapport et sur le document informel GRSP-57-02 tel que reproduit à l’annexe VI du rapport)</w:t>
            </w:r>
          </w:p>
        </w:tc>
      </w:tr>
      <w:tr w:rsidR="00C21173" w:rsidRPr="00B308ED" w14:paraId="0CBFC5DF" w14:textId="77777777" w:rsidTr="0030398B">
        <w:trPr>
          <w:cantSplit/>
        </w:trPr>
        <w:tc>
          <w:tcPr>
            <w:tcW w:w="1260" w:type="dxa"/>
          </w:tcPr>
          <w:p w14:paraId="106A5CAD" w14:textId="77777777" w:rsidR="00C21173" w:rsidRPr="00B308ED" w:rsidRDefault="00770E49" w:rsidP="00A740E3">
            <w:pPr>
              <w:spacing w:after="120" w:line="240" w:lineRule="atLeast"/>
              <w:ind w:right="144"/>
              <w:jc w:val="right"/>
              <w:rPr>
                <w:szCs w:val="24"/>
                <w:lang w:val="fr-CH"/>
              </w:rPr>
            </w:pPr>
            <w:r w:rsidRPr="00B308ED">
              <w:rPr>
                <w:szCs w:val="24"/>
                <w:lang w:val="fr-CH"/>
              </w:rPr>
              <w:t>4.8.6</w:t>
            </w:r>
          </w:p>
        </w:tc>
        <w:tc>
          <w:tcPr>
            <w:tcW w:w="2880" w:type="dxa"/>
          </w:tcPr>
          <w:p w14:paraId="5B720820" w14:textId="77777777" w:rsidR="00C21173" w:rsidRPr="00B308ED" w:rsidRDefault="00770E49" w:rsidP="009A023F">
            <w:pPr>
              <w:pStyle w:val="SingleTxtG"/>
              <w:keepNext/>
              <w:kinsoku/>
              <w:overflowPunct/>
              <w:autoSpaceDE/>
              <w:autoSpaceDN/>
              <w:adjustRightInd/>
              <w:snapToGrid/>
              <w:ind w:left="0" w:right="0"/>
              <w:jc w:val="left"/>
              <w:rPr>
                <w:spacing w:val="4"/>
                <w:w w:val="103"/>
                <w:sz w:val="20"/>
                <w:lang w:val="fr-CH"/>
              </w:rPr>
            </w:pPr>
            <w:r w:rsidRPr="00B308ED">
              <w:rPr>
                <w:spacing w:val="4"/>
                <w:w w:val="103"/>
                <w:sz w:val="20"/>
                <w:lang w:val="fr-CH"/>
              </w:rPr>
              <w:t>ECE/TRANS/WP.29/2015/97</w:t>
            </w:r>
          </w:p>
        </w:tc>
        <w:tc>
          <w:tcPr>
            <w:tcW w:w="4622" w:type="dxa"/>
          </w:tcPr>
          <w:p w14:paraId="40AEA511" w14:textId="77777777" w:rsidR="00770E49" w:rsidRPr="00B308ED" w:rsidRDefault="00770E49" w:rsidP="00B308ED">
            <w:pPr>
              <w:spacing w:after="120" w:line="240" w:lineRule="atLeast"/>
              <w:rPr>
                <w:rFonts w:eastAsia="Calibri"/>
                <w:bCs/>
                <w:kern w:val="0"/>
                <w:szCs w:val="20"/>
                <w:lang w:val="fr-CH"/>
              </w:rPr>
            </w:pPr>
            <w:r w:rsidRPr="00B308ED">
              <w:rPr>
                <w:rFonts w:eastAsia="Calibri"/>
                <w:bCs/>
                <w:kern w:val="0"/>
                <w:szCs w:val="20"/>
                <w:lang w:val="fr-CH"/>
              </w:rPr>
              <w:t xml:space="preserve">Proposition de complément 5 à la série 03 </w:t>
            </w:r>
            <w:r w:rsidRPr="00B308ED">
              <w:rPr>
                <w:lang w:val="fr-CH"/>
              </w:rPr>
              <w:t>d’amendements</w:t>
            </w:r>
            <w:r w:rsidRPr="00B308ED">
              <w:rPr>
                <w:rFonts w:eastAsia="Calibri"/>
                <w:bCs/>
                <w:kern w:val="0"/>
                <w:szCs w:val="20"/>
                <w:lang w:val="fr-CH"/>
              </w:rPr>
              <w:t xml:space="preserve"> au Règlement n</w:t>
            </w:r>
            <w:r w:rsidRPr="00B308ED">
              <w:rPr>
                <w:rFonts w:eastAsia="Calibri"/>
                <w:bCs/>
                <w:kern w:val="0"/>
                <w:szCs w:val="20"/>
                <w:vertAlign w:val="superscript"/>
                <w:lang w:val="fr-CH"/>
              </w:rPr>
              <w:t>o</w:t>
            </w:r>
            <w:r w:rsidRPr="00B308ED">
              <w:rPr>
                <w:rFonts w:eastAsia="Calibri"/>
                <w:bCs/>
                <w:kern w:val="0"/>
                <w:szCs w:val="20"/>
                <w:lang w:val="fr-CH"/>
              </w:rPr>
              <w:t> 95 (Protection contre le choc latéral)</w:t>
            </w:r>
          </w:p>
          <w:p w14:paraId="06FF572B" w14:textId="77777777" w:rsidR="00C21173" w:rsidRPr="00B308ED" w:rsidRDefault="00770E49" w:rsidP="00770E49">
            <w:pPr>
              <w:spacing w:after="120"/>
              <w:rPr>
                <w:bCs/>
                <w:lang w:val="fr-CH"/>
              </w:rPr>
            </w:pPr>
            <w:r w:rsidRPr="00B308ED">
              <w:rPr>
                <w:bCs/>
                <w:lang w:val="fr-CH"/>
              </w:rPr>
              <w:t xml:space="preserve">(ECE/TRANS/WP.29/GRSP/57, par. 41, fondé sur le </w:t>
            </w:r>
            <w:r w:rsidRPr="00B308ED">
              <w:rPr>
                <w:rFonts w:eastAsia="Calibri"/>
                <w:bCs/>
                <w:kern w:val="0"/>
                <w:szCs w:val="20"/>
                <w:lang w:val="fr-CH"/>
              </w:rPr>
              <w:t>document</w:t>
            </w:r>
            <w:r w:rsidRPr="00B308ED">
              <w:rPr>
                <w:bCs/>
                <w:lang w:val="fr-CH"/>
              </w:rPr>
              <w:t xml:space="preserve"> informel GRSP-57-02 tel que reproduit à l’annexe VI du rapport)</w:t>
            </w:r>
          </w:p>
        </w:tc>
      </w:tr>
      <w:tr w:rsidR="00C21173" w:rsidRPr="00B308ED" w14:paraId="2CB347F2" w14:textId="77777777" w:rsidTr="0030398B">
        <w:trPr>
          <w:cantSplit/>
        </w:trPr>
        <w:tc>
          <w:tcPr>
            <w:tcW w:w="1260" w:type="dxa"/>
          </w:tcPr>
          <w:p w14:paraId="3416A6CC" w14:textId="77777777" w:rsidR="00C21173" w:rsidRPr="00B308ED" w:rsidRDefault="00532491" w:rsidP="00A740E3">
            <w:pPr>
              <w:spacing w:after="120" w:line="240" w:lineRule="atLeast"/>
              <w:ind w:right="144"/>
              <w:jc w:val="right"/>
              <w:rPr>
                <w:szCs w:val="24"/>
                <w:lang w:val="fr-CH"/>
              </w:rPr>
            </w:pPr>
            <w:r w:rsidRPr="00B308ED">
              <w:rPr>
                <w:szCs w:val="24"/>
                <w:lang w:val="fr-CH"/>
              </w:rPr>
              <w:t>4.8.7</w:t>
            </w:r>
          </w:p>
        </w:tc>
        <w:tc>
          <w:tcPr>
            <w:tcW w:w="2880" w:type="dxa"/>
          </w:tcPr>
          <w:p w14:paraId="6409AF15" w14:textId="77777777" w:rsidR="00C21173" w:rsidRPr="00B308ED" w:rsidRDefault="00532491" w:rsidP="009A023F">
            <w:pPr>
              <w:pStyle w:val="SingleTxtG"/>
              <w:keepNext/>
              <w:kinsoku/>
              <w:overflowPunct/>
              <w:autoSpaceDE/>
              <w:autoSpaceDN/>
              <w:adjustRightInd/>
              <w:snapToGrid/>
              <w:ind w:left="0" w:right="0"/>
              <w:jc w:val="left"/>
              <w:rPr>
                <w:spacing w:val="4"/>
                <w:w w:val="103"/>
                <w:sz w:val="20"/>
                <w:lang w:val="fr-CH"/>
              </w:rPr>
            </w:pPr>
            <w:r w:rsidRPr="00B308ED">
              <w:rPr>
                <w:spacing w:val="4"/>
                <w:w w:val="103"/>
                <w:sz w:val="20"/>
                <w:lang w:val="fr-CH"/>
              </w:rPr>
              <w:t>ECE/TRANS/WP.29/2015/98</w:t>
            </w:r>
          </w:p>
        </w:tc>
        <w:tc>
          <w:tcPr>
            <w:tcW w:w="4622" w:type="dxa"/>
          </w:tcPr>
          <w:p w14:paraId="628EA3B3" w14:textId="77777777" w:rsidR="00532491" w:rsidRPr="00B308ED" w:rsidRDefault="00532491" w:rsidP="00B308ED">
            <w:pPr>
              <w:spacing w:after="120" w:line="240" w:lineRule="atLeast"/>
              <w:rPr>
                <w:szCs w:val="24"/>
                <w:lang w:val="fr-CH"/>
              </w:rPr>
            </w:pPr>
            <w:r w:rsidRPr="00B308ED">
              <w:rPr>
                <w:szCs w:val="24"/>
                <w:lang w:val="fr-CH"/>
              </w:rPr>
              <w:t>Proposition de complément 3 à la série 02 d’amendements au Règlement n</w:t>
            </w:r>
            <w:r w:rsidRPr="00B308ED">
              <w:rPr>
                <w:szCs w:val="24"/>
                <w:vertAlign w:val="superscript"/>
                <w:lang w:val="fr-CH"/>
              </w:rPr>
              <w:t>o</w:t>
            </w:r>
            <w:r w:rsidRPr="00B308ED">
              <w:rPr>
                <w:szCs w:val="24"/>
                <w:lang w:val="fr-CH"/>
              </w:rPr>
              <w:t> 100 (Sécurité des véhicules électriques à batterie)</w:t>
            </w:r>
          </w:p>
          <w:p w14:paraId="152AF986" w14:textId="77777777" w:rsidR="00C21173" w:rsidRPr="00B308ED" w:rsidRDefault="00532491" w:rsidP="00532491">
            <w:pPr>
              <w:tabs>
                <w:tab w:val="left" w:pos="288"/>
                <w:tab w:val="left" w:pos="576"/>
                <w:tab w:val="left" w:pos="864"/>
                <w:tab w:val="left" w:pos="1152"/>
              </w:tabs>
              <w:spacing w:after="120" w:line="240" w:lineRule="auto"/>
              <w:ind w:right="115"/>
              <w:rPr>
                <w:bCs/>
                <w:lang w:val="fr-CH"/>
              </w:rPr>
            </w:pPr>
            <w:r w:rsidRPr="00B308ED">
              <w:rPr>
                <w:szCs w:val="24"/>
                <w:lang w:val="fr-CH"/>
              </w:rPr>
              <w:t>(ECE/TRANS/WP.29/GRSP/57, par. 41, fondé sur le document informel GRSP-57-02 tel que reproduit à l’annexe VI du rapport)</w:t>
            </w:r>
          </w:p>
        </w:tc>
      </w:tr>
      <w:tr w:rsidR="00C21173" w:rsidRPr="00B308ED" w14:paraId="4130FF74" w14:textId="77777777" w:rsidTr="0030398B">
        <w:trPr>
          <w:cantSplit/>
        </w:trPr>
        <w:tc>
          <w:tcPr>
            <w:tcW w:w="1260" w:type="dxa"/>
          </w:tcPr>
          <w:p w14:paraId="74DBE694" w14:textId="77777777" w:rsidR="00C21173" w:rsidRPr="00B308ED" w:rsidRDefault="006C349E" w:rsidP="00A740E3">
            <w:pPr>
              <w:spacing w:after="120" w:line="240" w:lineRule="atLeast"/>
              <w:ind w:right="144"/>
              <w:jc w:val="right"/>
              <w:rPr>
                <w:szCs w:val="24"/>
                <w:lang w:val="fr-CH"/>
              </w:rPr>
            </w:pPr>
            <w:r w:rsidRPr="00B308ED">
              <w:rPr>
                <w:szCs w:val="24"/>
                <w:lang w:val="fr-CH"/>
              </w:rPr>
              <w:lastRenderedPageBreak/>
              <w:t>4.8.8</w:t>
            </w:r>
          </w:p>
        </w:tc>
        <w:tc>
          <w:tcPr>
            <w:tcW w:w="2880" w:type="dxa"/>
          </w:tcPr>
          <w:p w14:paraId="3329A989" w14:textId="77777777" w:rsidR="00C21173" w:rsidRPr="00B308ED" w:rsidRDefault="006C349E" w:rsidP="009A023F">
            <w:pPr>
              <w:pStyle w:val="SingleTxtG"/>
              <w:keepNext/>
              <w:kinsoku/>
              <w:overflowPunct/>
              <w:autoSpaceDE/>
              <w:autoSpaceDN/>
              <w:adjustRightInd/>
              <w:snapToGrid/>
              <w:ind w:left="0" w:right="0"/>
              <w:jc w:val="left"/>
              <w:rPr>
                <w:spacing w:val="4"/>
                <w:w w:val="103"/>
                <w:sz w:val="20"/>
                <w:lang w:val="fr-CH"/>
              </w:rPr>
            </w:pPr>
            <w:r w:rsidRPr="00B308ED">
              <w:rPr>
                <w:spacing w:val="4"/>
                <w:w w:val="103"/>
                <w:sz w:val="20"/>
                <w:lang w:val="fr-CH"/>
              </w:rPr>
              <w:t>ECE/TRANS/WP.29/2015/99</w:t>
            </w:r>
          </w:p>
        </w:tc>
        <w:tc>
          <w:tcPr>
            <w:tcW w:w="4622" w:type="dxa"/>
          </w:tcPr>
          <w:p w14:paraId="6059CAA7" w14:textId="77777777" w:rsidR="006C349E" w:rsidRPr="00B308ED" w:rsidRDefault="006C349E" w:rsidP="00B308ED">
            <w:pPr>
              <w:spacing w:after="120" w:line="240" w:lineRule="atLeast"/>
              <w:rPr>
                <w:szCs w:val="24"/>
                <w:lang w:val="fr-CH"/>
              </w:rPr>
            </w:pPr>
            <w:r w:rsidRPr="00B308ED">
              <w:rPr>
                <w:szCs w:val="24"/>
                <w:lang w:val="fr-CH"/>
              </w:rPr>
              <w:t xml:space="preserve">Proposition de série 02 d’amendements au </w:t>
            </w:r>
            <w:r w:rsidRPr="00B308ED">
              <w:rPr>
                <w:lang w:val="fr-CH"/>
              </w:rPr>
              <w:t>Règlement</w:t>
            </w:r>
            <w:r w:rsidRPr="00B308ED">
              <w:rPr>
                <w:szCs w:val="24"/>
                <w:lang w:val="fr-CH"/>
              </w:rPr>
              <w:t xml:space="preserve"> n</w:t>
            </w:r>
            <w:r w:rsidRPr="00B308ED">
              <w:rPr>
                <w:szCs w:val="24"/>
                <w:vertAlign w:val="superscript"/>
                <w:lang w:val="fr-CH"/>
              </w:rPr>
              <w:t>o</w:t>
            </w:r>
            <w:r w:rsidRPr="00B308ED">
              <w:rPr>
                <w:szCs w:val="24"/>
                <w:lang w:val="fr-CH"/>
              </w:rPr>
              <w:t> 127 (Sécurité des piétons)</w:t>
            </w:r>
          </w:p>
          <w:p w14:paraId="6FC0595C" w14:textId="77777777" w:rsidR="00C21173" w:rsidRPr="00B308ED" w:rsidRDefault="006C349E" w:rsidP="006C349E">
            <w:pPr>
              <w:tabs>
                <w:tab w:val="left" w:pos="288"/>
                <w:tab w:val="left" w:pos="576"/>
                <w:tab w:val="left" w:pos="864"/>
                <w:tab w:val="left" w:pos="1152"/>
              </w:tabs>
              <w:spacing w:after="120" w:line="240" w:lineRule="auto"/>
              <w:ind w:right="115"/>
              <w:rPr>
                <w:bCs/>
                <w:lang w:val="fr-CH"/>
              </w:rPr>
            </w:pPr>
            <w:r w:rsidRPr="00B308ED">
              <w:rPr>
                <w:szCs w:val="24"/>
                <w:lang w:val="fr-CH"/>
              </w:rPr>
              <w:t>(ECE/TRANS/WP.29/GRSP/57, par. 28, fondé sur le document ECE/TRANS/WP.29/GRSP/2015/8 tel que modifié par l’annexe IV du rapport)</w:t>
            </w:r>
          </w:p>
        </w:tc>
      </w:tr>
    </w:tbl>
    <w:p w14:paraId="0FC4E7AD" w14:textId="77777777" w:rsidR="00C21173" w:rsidRPr="00F06C63" w:rsidRDefault="00C21173" w:rsidP="00F06C63">
      <w:pPr>
        <w:pStyle w:val="SingleTxt"/>
        <w:spacing w:after="0" w:line="120" w:lineRule="exact"/>
        <w:rPr>
          <w:sz w:val="10"/>
        </w:rPr>
      </w:pPr>
    </w:p>
    <w:p w14:paraId="0FF885DB" w14:textId="77777777" w:rsidR="004B444F" w:rsidRDefault="004B444F" w:rsidP="00F06C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4.9</w:t>
      </w:r>
      <w:r w:rsidRPr="00273164">
        <w:tab/>
        <w:t>Examen de projets d</w:t>
      </w:r>
      <w:r>
        <w:t>’</w:t>
      </w:r>
      <w:r w:rsidRPr="00273164">
        <w:t xml:space="preserve">amendements à des Règlements existants, </w:t>
      </w:r>
      <w:r w:rsidR="00F06C63">
        <w:br/>
      </w:r>
      <w:r w:rsidRPr="00273164">
        <w:t>proposés par le GRPE</w:t>
      </w:r>
    </w:p>
    <w:p w14:paraId="4C33EA44" w14:textId="77777777" w:rsidR="00F06C63" w:rsidRPr="00F06C63" w:rsidRDefault="00F06C63" w:rsidP="00F06C63">
      <w:pPr>
        <w:pStyle w:val="SingleTxt"/>
        <w:spacing w:after="0" w:line="120" w:lineRule="exact"/>
        <w:rPr>
          <w:sz w:val="10"/>
        </w:rPr>
      </w:pPr>
    </w:p>
    <w:p w14:paraId="7EAF0605" w14:textId="77777777" w:rsidR="004B444F" w:rsidRPr="00F06C63" w:rsidRDefault="004B444F" w:rsidP="00F06C63">
      <w:pPr>
        <w:pStyle w:val="SingleTxt"/>
      </w:pPr>
      <w:r w:rsidRPr="00F06C63">
        <w:tab/>
        <w:t>Le Forum mondial examinera les propositions ci-après et pourra décider de les soumettre à l’AC.1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260"/>
        <w:gridCol w:w="2880"/>
        <w:gridCol w:w="4622"/>
      </w:tblGrid>
      <w:tr w:rsidR="00343739" w:rsidRPr="00220873" w14:paraId="6CA63907" w14:textId="77777777" w:rsidTr="00155527">
        <w:trPr>
          <w:cantSplit/>
        </w:trPr>
        <w:tc>
          <w:tcPr>
            <w:tcW w:w="1260" w:type="dxa"/>
          </w:tcPr>
          <w:p w14:paraId="1B86ED6C" w14:textId="77777777" w:rsidR="00343739" w:rsidRPr="00220873" w:rsidRDefault="00343739" w:rsidP="00A740E3">
            <w:pPr>
              <w:spacing w:after="120" w:line="240" w:lineRule="atLeast"/>
              <w:ind w:right="144"/>
              <w:jc w:val="right"/>
            </w:pPr>
            <w:r w:rsidRPr="00273164">
              <w:rPr>
                <w:szCs w:val="24"/>
                <w:lang w:val="fr-CH"/>
              </w:rPr>
              <w:t>4.9.1</w:t>
            </w:r>
          </w:p>
        </w:tc>
        <w:tc>
          <w:tcPr>
            <w:tcW w:w="2880" w:type="dxa"/>
          </w:tcPr>
          <w:p w14:paraId="224F089A" w14:textId="77777777" w:rsidR="00343739" w:rsidRPr="00220873" w:rsidRDefault="00343739" w:rsidP="009A023F">
            <w:pPr>
              <w:pStyle w:val="SingleTxtG"/>
              <w:keepNext/>
              <w:kinsoku/>
              <w:overflowPunct/>
              <w:autoSpaceDE/>
              <w:autoSpaceDN/>
              <w:adjustRightInd/>
              <w:snapToGrid/>
              <w:ind w:left="0" w:right="0"/>
              <w:jc w:val="left"/>
            </w:pPr>
            <w:r w:rsidRPr="00343739">
              <w:rPr>
                <w:sz w:val="20"/>
                <w:lang w:val="fr-CH"/>
              </w:rPr>
              <w:t>ECE/TRANS/WP.29/2015/100</w:t>
            </w:r>
          </w:p>
        </w:tc>
        <w:tc>
          <w:tcPr>
            <w:tcW w:w="4622" w:type="dxa"/>
          </w:tcPr>
          <w:p w14:paraId="4D09B08B" w14:textId="77777777" w:rsidR="00343739" w:rsidRPr="00273164" w:rsidRDefault="00343739" w:rsidP="00B308ED">
            <w:pPr>
              <w:spacing w:after="120" w:line="240" w:lineRule="atLeast"/>
              <w:rPr>
                <w:szCs w:val="24"/>
                <w:lang w:val="fr-CH"/>
              </w:rPr>
            </w:pPr>
            <w:r w:rsidRPr="00273164">
              <w:rPr>
                <w:szCs w:val="24"/>
                <w:lang w:val="fr-CH"/>
              </w:rPr>
              <w:t>Proposition de complément 11 à la série 0</w:t>
            </w:r>
            <w:r w:rsidR="00920328">
              <w:rPr>
                <w:szCs w:val="24"/>
                <w:lang w:val="fr-CH"/>
              </w:rPr>
              <w:t>5</w:t>
            </w:r>
            <w:r w:rsidRPr="00273164">
              <w:rPr>
                <w:szCs w:val="24"/>
                <w:lang w:val="fr-CH"/>
              </w:rPr>
              <w:t xml:space="preserve"> </w:t>
            </w:r>
            <w:r w:rsidRPr="00B308ED">
              <w:rPr>
                <w:lang w:val="fr-CH"/>
              </w:rPr>
              <w:t>d’amendements</w:t>
            </w:r>
            <w:r w:rsidRPr="00273164">
              <w:rPr>
                <w:szCs w:val="24"/>
                <w:lang w:val="fr-CH"/>
              </w:rPr>
              <w:t xml:space="preserve"> au Règlement n</w:t>
            </w:r>
            <w:r w:rsidRPr="00273164">
              <w:rPr>
                <w:szCs w:val="24"/>
                <w:vertAlign w:val="superscript"/>
                <w:lang w:val="fr-CH"/>
              </w:rPr>
              <w:t>o</w:t>
            </w:r>
            <w:r w:rsidRPr="00343739">
              <w:rPr>
                <w:szCs w:val="24"/>
                <w:lang w:val="fr-CH"/>
              </w:rPr>
              <w:t> </w:t>
            </w:r>
            <w:r w:rsidRPr="00273164">
              <w:rPr>
                <w:szCs w:val="24"/>
                <w:lang w:val="fr-CH"/>
              </w:rPr>
              <w:t>83 (Émissions des véhicules des catégories M</w:t>
            </w:r>
            <w:r w:rsidRPr="00273164">
              <w:rPr>
                <w:szCs w:val="24"/>
                <w:vertAlign w:val="subscript"/>
                <w:lang w:val="fr-CH"/>
              </w:rPr>
              <w:t>1</w:t>
            </w:r>
            <w:r w:rsidRPr="00273164">
              <w:rPr>
                <w:szCs w:val="24"/>
                <w:lang w:val="fr-CH"/>
              </w:rPr>
              <w:t xml:space="preserve"> et N</w:t>
            </w:r>
            <w:r w:rsidRPr="00273164">
              <w:rPr>
                <w:szCs w:val="24"/>
                <w:vertAlign w:val="subscript"/>
                <w:lang w:val="fr-CH"/>
              </w:rPr>
              <w:t>1</w:t>
            </w:r>
            <w:r w:rsidRPr="00273164">
              <w:rPr>
                <w:szCs w:val="24"/>
                <w:lang w:val="fr-CH"/>
              </w:rPr>
              <w:t>)</w:t>
            </w:r>
          </w:p>
          <w:p w14:paraId="07C6B1F8" w14:textId="77777777" w:rsidR="00343739" w:rsidRPr="00EE0ABD" w:rsidRDefault="00343739" w:rsidP="00343739">
            <w:pPr>
              <w:tabs>
                <w:tab w:val="left" w:pos="288"/>
                <w:tab w:val="left" w:pos="576"/>
                <w:tab w:val="left" w:pos="864"/>
                <w:tab w:val="left" w:pos="1152"/>
              </w:tabs>
              <w:spacing w:after="120" w:line="240" w:lineRule="auto"/>
              <w:ind w:right="115"/>
            </w:pPr>
            <w:r w:rsidRPr="00273164">
              <w:rPr>
                <w:szCs w:val="24"/>
                <w:lang w:val="fr-CH"/>
              </w:rPr>
              <w:t>(ECE/TRANS/WP.29/GRPE/71, par. 8, fondé sur le document ECE/TRANS/WP.29/GRPE/2015/15)</w:t>
            </w:r>
          </w:p>
        </w:tc>
      </w:tr>
      <w:tr w:rsidR="00343739" w:rsidRPr="00220873" w14:paraId="14155751" w14:textId="77777777" w:rsidTr="00155527">
        <w:trPr>
          <w:cantSplit/>
        </w:trPr>
        <w:tc>
          <w:tcPr>
            <w:tcW w:w="1260" w:type="dxa"/>
          </w:tcPr>
          <w:p w14:paraId="3FE6BBC0" w14:textId="77777777" w:rsidR="00343739" w:rsidRPr="00220873" w:rsidRDefault="00343739" w:rsidP="00A740E3">
            <w:pPr>
              <w:spacing w:after="120" w:line="240" w:lineRule="atLeast"/>
              <w:ind w:right="144"/>
              <w:jc w:val="right"/>
            </w:pPr>
            <w:r w:rsidRPr="00273164">
              <w:rPr>
                <w:szCs w:val="24"/>
                <w:lang w:val="fr-CH"/>
              </w:rPr>
              <w:t>4.9.2</w:t>
            </w:r>
          </w:p>
        </w:tc>
        <w:tc>
          <w:tcPr>
            <w:tcW w:w="2880" w:type="dxa"/>
          </w:tcPr>
          <w:p w14:paraId="11BD987C" w14:textId="77777777" w:rsidR="00343739" w:rsidRPr="00220873" w:rsidRDefault="00343739" w:rsidP="009A023F">
            <w:pPr>
              <w:pStyle w:val="SingleTxtG"/>
              <w:keepNext/>
              <w:kinsoku/>
              <w:overflowPunct/>
              <w:autoSpaceDE/>
              <w:autoSpaceDN/>
              <w:adjustRightInd/>
              <w:snapToGrid/>
              <w:ind w:left="0" w:right="0"/>
              <w:jc w:val="left"/>
            </w:pPr>
            <w:r w:rsidRPr="00343739">
              <w:rPr>
                <w:sz w:val="20"/>
                <w:lang w:val="fr-CH"/>
              </w:rPr>
              <w:t>ECE/TRANS/WP.29/2015/101</w:t>
            </w:r>
          </w:p>
        </w:tc>
        <w:tc>
          <w:tcPr>
            <w:tcW w:w="4622" w:type="dxa"/>
          </w:tcPr>
          <w:p w14:paraId="318F7775" w14:textId="77777777" w:rsidR="00343739" w:rsidRPr="00273164" w:rsidRDefault="00343739" w:rsidP="00B308ED">
            <w:pPr>
              <w:spacing w:after="120" w:line="240" w:lineRule="atLeast"/>
              <w:rPr>
                <w:szCs w:val="24"/>
                <w:lang w:val="fr-CH"/>
              </w:rPr>
            </w:pPr>
            <w:r w:rsidRPr="00273164">
              <w:rPr>
                <w:szCs w:val="24"/>
                <w:lang w:val="fr-CH"/>
              </w:rPr>
              <w:t>Proposition de complément 6 à la série 0</w:t>
            </w:r>
            <w:r w:rsidR="00920328">
              <w:rPr>
                <w:szCs w:val="24"/>
                <w:lang w:val="fr-CH"/>
              </w:rPr>
              <w:t>6</w:t>
            </w:r>
            <w:r w:rsidRPr="00273164">
              <w:rPr>
                <w:szCs w:val="24"/>
                <w:lang w:val="fr-CH"/>
              </w:rPr>
              <w:t xml:space="preserve"> </w:t>
            </w:r>
            <w:r w:rsidRPr="00B308ED">
              <w:rPr>
                <w:lang w:val="fr-CH"/>
              </w:rPr>
              <w:t>d’amendements</w:t>
            </w:r>
            <w:r w:rsidRPr="00273164">
              <w:rPr>
                <w:szCs w:val="24"/>
                <w:lang w:val="fr-CH"/>
              </w:rPr>
              <w:t xml:space="preserve"> au Règlement n</w:t>
            </w:r>
            <w:r w:rsidRPr="00273164">
              <w:rPr>
                <w:szCs w:val="24"/>
                <w:vertAlign w:val="superscript"/>
                <w:lang w:val="fr-CH"/>
              </w:rPr>
              <w:t>o</w:t>
            </w:r>
            <w:r>
              <w:rPr>
                <w:szCs w:val="24"/>
                <w:vertAlign w:val="superscript"/>
                <w:lang w:val="fr-CH"/>
              </w:rPr>
              <w:t> </w:t>
            </w:r>
            <w:r w:rsidRPr="00273164">
              <w:rPr>
                <w:szCs w:val="24"/>
                <w:lang w:val="fr-CH"/>
              </w:rPr>
              <w:t>83 (Émissions des véhicules des catégories M</w:t>
            </w:r>
            <w:r w:rsidRPr="00273164">
              <w:rPr>
                <w:szCs w:val="24"/>
                <w:vertAlign w:val="subscript"/>
                <w:lang w:val="fr-CH"/>
              </w:rPr>
              <w:t>1</w:t>
            </w:r>
            <w:r w:rsidRPr="00273164">
              <w:rPr>
                <w:szCs w:val="24"/>
                <w:lang w:val="fr-CH"/>
              </w:rPr>
              <w:t xml:space="preserve"> et N</w:t>
            </w:r>
            <w:r w:rsidRPr="00273164">
              <w:rPr>
                <w:szCs w:val="24"/>
                <w:vertAlign w:val="subscript"/>
                <w:lang w:val="fr-CH"/>
              </w:rPr>
              <w:t>1</w:t>
            </w:r>
            <w:r w:rsidRPr="00273164">
              <w:rPr>
                <w:szCs w:val="24"/>
                <w:lang w:val="fr-CH"/>
              </w:rPr>
              <w:t>)</w:t>
            </w:r>
          </w:p>
          <w:p w14:paraId="67E695FF" w14:textId="77777777" w:rsidR="00343739" w:rsidRPr="00C049B0" w:rsidRDefault="00343739" w:rsidP="00343739">
            <w:pPr>
              <w:tabs>
                <w:tab w:val="left" w:pos="288"/>
                <w:tab w:val="left" w:pos="576"/>
                <w:tab w:val="left" w:pos="864"/>
                <w:tab w:val="left" w:pos="1152"/>
              </w:tabs>
              <w:spacing w:after="120" w:line="240" w:lineRule="auto"/>
              <w:ind w:right="115"/>
              <w:rPr>
                <w:szCs w:val="20"/>
              </w:rPr>
            </w:pPr>
            <w:r w:rsidRPr="00273164">
              <w:rPr>
                <w:szCs w:val="24"/>
                <w:lang w:val="fr-CH"/>
              </w:rPr>
              <w:t>(ECE/TRANS/WP.29/GRPE/71, par. 8, fondé sur le document ECE/TRANS/WP.29/GRPE/2015/15)</w:t>
            </w:r>
          </w:p>
        </w:tc>
      </w:tr>
      <w:tr w:rsidR="00343739" w:rsidRPr="00220873" w14:paraId="71F656B3" w14:textId="77777777" w:rsidTr="00155527">
        <w:trPr>
          <w:cantSplit/>
        </w:trPr>
        <w:tc>
          <w:tcPr>
            <w:tcW w:w="1260" w:type="dxa"/>
          </w:tcPr>
          <w:p w14:paraId="11C385B0" w14:textId="77777777" w:rsidR="00343739" w:rsidRPr="00220873" w:rsidRDefault="00343739" w:rsidP="00A740E3">
            <w:pPr>
              <w:spacing w:after="120" w:line="240" w:lineRule="atLeast"/>
              <w:ind w:right="144"/>
              <w:jc w:val="right"/>
            </w:pPr>
            <w:r w:rsidRPr="00273164">
              <w:rPr>
                <w:szCs w:val="24"/>
                <w:lang w:val="fr-CH"/>
              </w:rPr>
              <w:t>4.</w:t>
            </w:r>
            <w:r>
              <w:rPr>
                <w:szCs w:val="24"/>
                <w:lang w:val="fr-CH"/>
              </w:rPr>
              <w:t>9</w:t>
            </w:r>
            <w:r w:rsidRPr="00273164">
              <w:rPr>
                <w:szCs w:val="24"/>
                <w:lang w:val="fr-CH"/>
              </w:rPr>
              <w:t>.3</w:t>
            </w:r>
          </w:p>
        </w:tc>
        <w:tc>
          <w:tcPr>
            <w:tcW w:w="2880" w:type="dxa"/>
          </w:tcPr>
          <w:p w14:paraId="14EC5A73" w14:textId="77777777" w:rsidR="00343739" w:rsidRPr="00220873" w:rsidRDefault="00343739" w:rsidP="009A023F">
            <w:pPr>
              <w:pStyle w:val="SingleTxtG"/>
              <w:keepNext/>
              <w:kinsoku/>
              <w:overflowPunct/>
              <w:autoSpaceDE/>
              <w:autoSpaceDN/>
              <w:adjustRightInd/>
              <w:snapToGrid/>
              <w:ind w:left="0" w:right="0"/>
              <w:jc w:val="left"/>
            </w:pPr>
            <w:r w:rsidRPr="00343739">
              <w:rPr>
                <w:sz w:val="20"/>
                <w:lang w:val="fr-CH"/>
              </w:rPr>
              <w:t>ECE/TRANS/WP.29/2015/102</w:t>
            </w:r>
          </w:p>
        </w:tc>
        <w:tc>
          <w:tcPr>
            <w:tcW w:w="4622" w:type="dxa"/>
          </w:tcPr>
          <w:p w14:paraId="4A56B961" w14:textId="77777777" w:rsidR="00343739" w:rsidRPr="00273164" w:rsidRDefault="00343739" w:rsidP="00B308ED">
            <w:pPr>
              <w:spacing w:after="120" w:line="240" w:lineRule="atLeast"/>
              <w:rPr>
                <w:szCs w:val="24"/>
                <w:lang w:val="fr-CH"/>
              </w:rPr>
            </w:pPr>
            <w:r w:rsidRPr="00273164">
              <w:rPr>
                <w:szCs w:val="24"/>
                <w:lang w:val="fr-CH"/>
              </w:rPr>
              <w:t xml:space="preserve">Proposition de complément 7 à la version originale du </w:t>
            </w:r>
            <w:r w:rsidRPr="00B308ED">
              <w:rPr>
                <w:lang w:val="fr-CH"/>
              </w:rPr>
              <w:t>Règlement</w:t>
            </w:r>
            <w:r w:rsidRPr="00273164">
              <w:rPr>
                <w:szCs w:val="24"/>
                <w:lang w:val="fr-CH"/>
              </w:rPr>
              <w:t xml:space="preserve"> n</w:t>
            </w:r>
            <w:r w:rsidRPr="00273164">
              <w:rPr>
                <w:szCs w:val="24"/>
                <w:vertAlign w:val="superscript"/>
                <w:lang w:val="fr-CH"/>
              </w:rPr>
              <w:t>o</w:t>
            </w:r>
            <w:r>
              <w:rPr>
                <w:szCs w:val="24"/>
                <w:vertAlign w:val="superscript"/>
                <w:lang w:val="fr-CH"/>
              </w:rPr>
              <w:t> </w:t>
            </w:r>
            <w:r w:rsidRPr="00273164">
              <w:rPr>
                <w:szCs w:val="24"/>
                <w:lang w:val="fr-CH"/>
              </w:rPr>
              <w:t>85 (Mesure de la puissance nette)</w:t>
            </w:r>
          </w:p>
          <w:p w14:paraId="7C12A2A4" w14:textId="77777777" w:rsidR="00343739" w:rsidRPr="00220873" w:rsidRDefault="00343739" w:rsidP="00343739">
            <w:pPr>
              <w:tabs>
                <w:tab w:val="left" w:pos="288"/>
                <w:tab w:val="left" w:pos="576"/>
                <w:tab w:val="left" w:pos="864"/>
                <w:tab w:val="left" w:pos="1152"/>
              </w:tabs>
              <w:spacing w:after="120" w:line="240" w:lineRule="auto"/>
              <w:ind w:right="115"/>
            </w:pPr>
            <w:r w:rsidRPr="00273164">
              <w:rPr>
                <w:szCs w:val="24"/>
                <w:lang w:val="fr-CH"/>
              </w:rPr>
              <w:t>(ECE/TRANS/WP.29/GRPE/71, par. 35, fondé sur le document ECE/TRANS/WP.29/GRPE/2015/12)</w:t>
            </w:r>
          </w:p>
        </w:tc>
      </w:tr>
      <w:tr w:rsidR="00343739" w:rsidRPr="00220873" w14:paraId="2BF31F8D" w14:textId="77777777" w:rsidTr="00155527">
        <w:trPr>
          <w:cantSplit/>
        </w:trPr>
        <w:tc>
          <w:tcPr>
            <w:tcW w:w="1260" w:type="dxa"/>
          </w:tcPr>
          <w:p w14:paraId="12690B3D" w14:textId="77777777" w:rsidR="00343739" w:rsidRPr="00273164" w:rsidRDefault="00343739" w:rsidP="00A740E3">
            <w:pPr>
              <w:spacing w:after="120" w:line="240" w:lineRule="atLeast"/>
              <w:ind w:right="144"/>
              <w:jc w:val="right"/>
              <w:rPr>
                <w:szCs w:val="24"/>
                <w:lang w:val="fr-CH"/>
              </w:rPr>
            </w:pPr>
            <w:r w:rsidRPr="00273164">
              <w:rPr>
                <w:szCs w:val="24"/>
                <w:lang w:val="fr-CH"/>
              </w:rPr>
              <w:t>4.</w:t>
            </w:r>
            <w:r>
              <w:rPr>
                <w:szCs w:val="24"/>
                <w:lang w:val="fr-CH"/>
              </w:rPr>
              <w:t>9</w:t>
            </w:r>
            <w:r w:rsidRPr="00273164">
              <w:rPr>
                <w:szCs w:val="24"/>
                <w:lang w:val="fr-CH"/>
              </w:rPr>
              <w:t>.4</w:t>
            </w:r>
          </w:p>
        </w:tc>
        <w:tc>
          <w:tcPr>
            <w:tcW w:w="2880" w:type="dxa"/>
          </w:tcPr>
          <w:p w14:paraId="62E0E086" w14:textId="77777777" w:rsidR="00343739" w:rsidRPr="008D5636" w:rsidRDefault="00343739" w:rsidP="009A023F">
            <w:pPr>
              <w:pStyle w:val="SingleTxtG"/>
              <w:keepNext/>
              <w:kinsoku/>
              <w:overflowPunct/>
              <w:autoSpaceDE/>
              <w:autoSpaceDN/>
              <w:adjustRightInd/>
              <w:snapToGrid/>
              <w:ind w:left="0" w:right="0"/>
              <w:jc w:val="left"/>
              <w:rPr>
                <w:sz w:val="20"/>
                <w:lang w:val="fr-CH"/>
              </w:rPr>
            </w:pPr>
            <w:r w:rsidRPr="00343739">
              <w:rPr>
                <w:sz w:val="20"/>
                <w:lang w:val="fr-CH"/>
              </w:rPr>
              <w:t>ECE/TRANS/WP.29/2015/103</w:t>
            </w:r>
          </w:p>
        </w:tc>
        <w:tc>
          <w:tcPr>
            <w:tcW w:w="4622" w:type="dxa"/>
          </w:tcPr>
          <w:p w14:paraId="68126BD0" w14:textId="77777777" w:rsidR="00343739" w:rsidRPr="00343739" w:rsidRDefault="00343739" w:rsidP="00B308ED">
            <w:pPr>
              <w:spacing w:after="120" w:line="240" w:lineRule="atLeast"/>
              <w:rPr>
                <w:bCs/>
                <w:lang w:val="fr-CH"/>
              </w:rPr>
            </w:pPr>
            <w:r w:rsidRPr="00343739">
              <w:rPr>
                <w:bCs/>
                <w:lang w:val="fr-CH"/>
              </w:rPr>
              <w:t xml:space="preserve">Proposition de complément 6 à la série 01 </w:t>
            </w:r>
            <w:r w:rsidRPr="00B308ED">
              <w:rPr>
                <w:lang w:val="fr-CH"/>
              </w:rPr>
              <w:t>d’amendements</w:t>
            </w:r>
            <w:r w:rsidRPr="00343739">
              <w:rPr>
                <w:bCs/>
                <w:lang w:val="fr-CH"/>
              </w:rPr>
              <w:t xml:space="preserve"> au Règlement n</w:t>
            </w:r>
            <w:r w:rsidRPr="00343739">
              <w:rPr>
                <w:bCs/>
                <w:vertAlign w:val="superscript"/>
                <w:lang w:val="fr-CH"/>
              </w:rPr>
              <w:t>o </w:t>
            </w:r>
            <w:r w:rsidRPr="00343739">
              <w:rPr>
                <w:bCs/>
                <w:lang w:val="fr-CH"/>
              </w:rPr>
              <w:t>101 (Émissions de CO</w:t>
            </w:r>
            <w:r w:rsidRPr="00343739">
              <w:rPr>
                <w:bCs/>
                <w:vertAlign w:val="subscript"/>
                <w:lang w:val="fr-CH"/>
              </w:rPr>
              <w:t>2</w:t>
            </w:r>
            <w:r w:rsidRPr="00343739">
              <w:rPr>
                <w:bCs/>
                <w:lang w:val="fr-CH"/>
              </w:rPr>
              <w:t>/consommation de carburant)</w:t>
            </w:r>
          </w:p>
          <w:p w14:paraId="25BF036C" w14:textId="77777777" w:rsidR="00343739" w:rsidRPr="008D5636" w:rsidRDefault="00343739" w:rsidP="00343739">
            <w:pPr>
              <w:spacing w:after="120"/>
              <w:rPr>
                <w:bCs/>
                <w:lang w:val="fr-CH"/>
              </w:rPr>
            </w:pPr>
            <w:r w:rsidRPr="00343739">
              <w:rPr>
                <w:bCs/>
                <w:lang w:val="fr-CH"/>
              </w:rPr>
              <w:t>(ECE/TRANS/WP.29/GRPE/71, par. 10, fondé sur le document ECE/</w:t>
            </w:r>
            <w:r w:rsidRPr="00343739">
              <w:rPr>
                <w:szCs w:val="24"/>
                <w:lang w:val="fr-CH"/>
              </w:rPr>
              <w:t>TRANS</w:t>
            </w:r>
            <w:r w:rsidRPr="00343739">
              <w:rPr>
                <w:bCs/>
                <w:lang w:val="fr-CH"/>
              </w:rPr>
              <w:t>/WP.29/GRPE/2015/14 tel que modifié par le document informel GRPE-71-18 reproduit à l’annexe IV du rapport)</w:t>
            </w:r>
          </w:p>
        </w:tc>
      </w:tr>
    </w:tbl>
    <w:p w14:paraId="290E2B7B" w14:textId="77777777" w:rsidR="00343739" w:rsidRPr="00343739" w:rsidRDefault="00343739" w:rsidP="00343739">
      <w:pPr>
        <w:pStyle w:val="SingleTxt"/>
        <w:spacing w:after="0" w:line="120" w:lineRule="exact"/>
        <w:rPr>
          <w:sz w:val="10"/>
          <w:szCs w:val="24"/>
        </w:rPr>
      </w:pPr>
    </w:p>
    <w:p w14:paraId="1FA6DD8F" w14:textId="77777777" w:rsidR="004B444F" w:rsidRPr="00273164" w:rsidRDefault="004B444F" w:rsidP="003437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4.10</w:t>
      </w:r>
      <w:r w:rsidRPr="00273164">
        <w:tab/>
        <w:t>Examen de projets d</w:t>
      </w:r>
      <w:r>
        <w:t>’</w:t>
      </w:r>
      <w:r w:rsidRPr="00273164">
        <w:t xml:space="preserve">amendements à des </w:t>
      </w:r>
      <w:r>
        <w:t>R</w:t>
      </w:r>
      <w:r w:rsidRPr="00273164">
        <w:t xml:space="preserve">èglements existants, </w:t>
      </w:r>
      <w:r w:rsidR="00343739">
        <w:br/>
      </w:r>
      <w:r w:rsidRPr="00273164">
        <w:t>proposés par le GRRF</w:t>
      </w:r>
    </w:p>
    <w:p w14:paraId="5F8E828D" w14:textId="77777777" w:rsidR="004B444F" w:rsidRPr="00343739" w:rsidRDefault="004B444F" w:rsidP="00343739">
      <w:pPr>
        <w:pStyle w:val="SingleTxt"/>
        <w:spacing w:after="0" w:line="120" w:lineRule="exact"/>
        <w:rPr>
          <w:sz w:val="10"/>
        </w:rPr>
      </w:pPr>
    </w:p>
    <w:p w14:paraId="79333FA0" w14:textId="77777777" w:rsidR="004B444F" w:rsidRPr="00273164" w:rsidRDefault="004B444F" w:rsidP="00343739">
      <w:pPr>
        <w:pStyle w:val="SingleTxt"/>
      </w:pPr>
      <w:r w:rsidRPr="00273164">
        <w:tab/>
        <w:t>Le Forum mondial examinera les propositions ci-après et pourra décider de les soumettre à l</w:t>
      </w:r>
      <w:r>
        <w:t>’</w:t>
      </w:r>
      <w:r w:rsidRPr="00273164">
        <w:t>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260"/>
        <w:gridCol w:w="2880"/>
        <w:gridCol w:w="4626"/>
      </w:tblGrid>
      <w:tr w:rsidR="00343739" w:rsidRPr="00B308ED" w14:paraId="3140BE93" w14:textId="77777777" w:rsidTr="00155527">
        <w:trPr>
          <w:cantSplit/>
        </w:trPr>
        <w:tc>
          <w:tcPr>
            <w:tcW w:w="1260" w:type="dxa"/>
          </w:tcPr>
          <w:p w14:paraId="3E1CC640" w14:textId="77777777" w:rsidR="00343739" w:rsidRPr="00B308ED" w:rsidRDefault="00343739" w:rsidP="00A740E3">
            <w:pPr>
              <w:spacing w:after="120" w:line="240" w:lineRule="atLeast"/>
              <w:ind w:right="144"/>
              <w:jc w:val="right"/>
            </w:pPr>
            <w:r w:rsidRPr="00B308ED">
              <w:rPr>
                <w:szCs w:val="24"/>
                <w:lang w:val="fr-CH"/>
              </w:rPr>
              <w:t>4.</w:t>
            </w:r>
            <w:r w:rsidRPr="00B308ED">
              <w:t>10</w:t>
            </w:r>
            <w:r w:rsidRPr="00B308ED">
              <w:rPr>
                <w:szCs w:val="24"/>
                <w:lang w:val="fr-CH"/>
              </w:rPr>
              <w:t>.1</w:t>
            </w:r>
          </w:p>
        </w:tc>
        <w:tc>
          <w:tcPr>
            <w:tcW w:w="2880" w:type="dxa"/>
          </w:tcPr>
          <w:p w14:paraId="70EE5918" w14:textId="77777777" w:rsidR="00343739" w:rsidRPr="00B308ED" w:rsidRDefault="00343739" w:rsidP="009A023F">
            <w:pPr>
              <w:pStyle w:val="SingleTxtG"/>
              <w:keepNext/>
              <w:kinsoku/>
              <w:overflowPunct/>
              <w:autoSpaceDE/>
              <w:autoSpaceDN/>
              <w:adjustRightInd/>
              <w:snapToGrid/>
              <w:ind w:left="0" w:right="0"/>
              <w:jc w:val="left"/>
              <w:rPr>
                <w:spacing w:val="4"/>
                <w:w w:val="103"/>
              </w:rPr>
            </w:pPr>
            <w:r w:rsidRPr="00B308ED">
              <w:rPr>
                <w:spacing w:val="4"/>
                <w:w w:val="103"/>
                <w:sz w:val="20"/>
                <w:lang w:val="fr-CH"/>
              </w:rPr>
              <w:t>ECE/TRANS/WP.29/2015/109</w:t>
            </w:r>
          </w:p>
        </w:tc>
        <w:tc>
          <w:tcPr>
            <w:tcW w:w="4626" w:type="dxa"/>
          </w:tcPr>
          <w:p w14:paraId="02DCD161" w14:textId="77777777" w:rsidR="00343739" w:rsidRPr="00B308ED" w:rsidRDefault="00343739" w:rsidP="00B308ED">
            <w:pPr>
              <w:spacing w:after="120" w:line="240" w:lineRule="atLeast"/>
              <w:rPr>
                <w:szCs w:val="24"/>
                <w:lang w:val="fr-CH"/>
              </w:rPr>
            </w:pPr>
            <w:r w:rsidRPr="00B308ED">
              <w:rPr>
                <w:szCs w:val="24"/>
                <w:lang w:val="fr-CH"/>
              </w:rPr>
              <w:t>Proposition de complément 13 au Règlement n</w:t>
            </w:r>
            <w:r w:rsidRPr="00B308ED">
              <w:rPr>
                <w:szCs w:val="24"/>
                <w:vertAlign w:val="superscript"/>
                <w:lang w:val="fr-CH"/>
              </w:rPr>
              <w:t>o</w:t>
            </w:r>
            <w:r w:rsidRPr="00B308ED">
              <w:rPr>
                <w:szCs w:val="24"/>
                <w:lang w:val="fr-CH"/>
              </w:rPr>
              <w:t> 106 (</w:t>
            </w:r>
            <w:r w:rsidRPr="00B308ED">
              <w:rPr>
                <w:bCs/>
                <w:lang w:val="fr-CH"/>
              </w:rPr>
              <w:t>Pneumatiques</w:t>
            </w:r>
            <w:r w:rsidRPr="00B308ED">
              <w:rPr>
                <w:szCs w:val="24"/>
                <w:lang w:val="fr-CH"/>
              </w:rPr>
              <w:t xml:space="preserve"> pour véhicules agricoles)</w:t>
            </w:r>
          </w:p>
          <w:p w14:paraId="6C5919D4" w14:textId="77777777" w:rsidR="00343739" w:rsidRPr="00B308ED" w:rsidRDefault="00343739" w:rsidP="00343739">
            <w:pPr>
              <w:spacing w:after="120"/>
            </w:pPr>
            <w:r w:rsidRPr="00B308ED">
              <w:rPr>
                <w:szCs w:val="24"/>
                <w:lang w:val="fr-CH"/>
              </w:rPr>
              <w:t xml:space="preserve">(ECE/TRANS/WP.29/GRRF/79, par. 32, fondé sur les </w:t>
            </w:r>
            <w:r w:rsidRPr="00B308ED">
              <w:rPr>
                <w:bCs/>
                <w:lang w:val="fr-CH"/>
              </w:rPr>
              <w:t>documents</w:t>
            </w:r>
            <w:r w:rsidRPr="00B308ED">
              <w:rPr>
                <w:szCs w:val="24"/>
                <w:lang w:val="fr-CH"/>
              </w:rPr>
              <w:t xml:space="preserve"> ECE/TRANS/WP.29/GRRF/2015/11 et ECE/TRANS/WP.29/GRRF/2015/15 et Corr.1)</w:t>
            </w:r>
          </w:p>
        </w:tc>
      </w:tr>
    </w:tbl>
    <w:p w14:paraId="1BDBCED1" w14:textId="77777777" w:rsidR="004B444F" w:rsidRPr="00343739" w:rsidRDefault="004B444F" w:rsidP="00343739">
      <w:pPr>
        <w:pStyle w:val="SingleTxt"/>
        <w:spacing w:after="0" w:line="120" w:lineRule="exact"/>
        <w:rPr>
          <w:sz w:val="10"/>
          <w:szCs w:val="24"/>
        </w:rPr>
      </w:pPr>
    </w:p>
    <w:p w14:paraId="5A99F15B" w14:textId="77777777" w:rsidR="004B444F" w:rsidRDefault="004B444F" w:rsidP="00AA40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lastRenderedPageBreak/>
        <w:tab/>
        <w:t>4.11</w:t>
      </w:r>
      <w:r w:rsidRPr="00273164">
        <w:tab/>
        <w:t xml:space="preserve">Examen de projet de rectificatifs à des Règlements existants, </w:t>
      </w:r>
      <w:r w:rsidR="00343739">
        <w:br/>
      </w:r>
      <w:r w:rsidRPr="00273164">
        <w:t>proposé</w:t>
      </w:r>
      <w:r>
        <w:t>s</w:t>
      </w:r>
      <w:r w:rsidRPr="00273164">
        <w:t xml:space="preserve"> par le secrétariat, le cas échéant</w:t>
      </w:r>
    </w:p>
    <w:p w14:paraId="5ECD0A32" w14:textId="77777777" w:rsidR="00343739" w:rsidRPr="00343739" w:rsidRDefault="00343739" w:rsidP="00AA40A3">
      <w:pPr>
        <w:pStyle w:val="SingleTxt"/>
        <w:keepNext/>
        <w:spacing w:after="0" w:line="120" w:lineRule="exact"/>
        <w:rPr>
          <w:sz w:val="10"/>
        </w:rPr>
      </w:pPr>
    </w:p>
    <w:p w14:paraId="7B0D0DB5" w14:textId="77777777" w:rsidR="004B444F" w:rsidRPr="00273164" w:rsidRDefault="004B444F" w:rsidP="00AA40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4.12</w:t>
      </w:r>
      <w:r w:rsidRPr="00273164">
        <w:tab/>
        <w:t>Examen de propositions en suspens d</w:t>
      </w:r>
      <w:r>
        <w:t>’</w:t>
      </w:r>
      <w:r w:rsidRPr="00273164">
        <w:t xml:space="preserve">amendements à des Règlements </w:t>
      </w:r>
      <w:r w:rsidR="00343739">
        <w:br/>
      </w:r>
      <w:r w:rsidRPr="00273164">
        <w:t xml:space="preserve">existants soumises par les </w:t>
      </w:r>
      <w:r>
        <w:t>g</w:t>
      </w:r>
      <w:r w:rsidRPr="00273164">
        <w:t xml:space="preserve">roupes de travail subsidiaires </w:t>
      </w:r>
      <w:r w:rsidR="00343739">
        <w:br/>
        <w:t>du Forum mondial</w:t>
      </w:r>
    </w:p>
    <w:p w14:paraId="3ED3C806" w14:textId="77777777" w:rsidR="004B444F" w:rsidRPr="00343739" w:rsidRDefault="004B444F" w:rsidP="00AA40A3">
      <w:pPr>
        <w:pStyle w:val="SingleTxt"/>
        <w:keepNext/>
        <w:spacing w:after="0" w:line="120" w:lineRule="exact"/>
        <w:rPr>
          <w:sz w:val="10"/>
        </w:rPr>
      </w:pPr>
    </w:p>
    <w:p w14:paraId="5DAD5DFA" w14:textId="77777777" w:rsidR="004B444F" w:rsidRPr="00273164" w:rsidRDefault="004B444F" w:rsidP="00AA40A3">
      <w:pPr>
        <w:pStyle w:val="SingleTxt"/>
        <w:keepNext/>
        <w:rPr>
          <w:lang w:val="fr-CH"/>
        </w:rPr>
      </w:pPr>
      <w:r w:rsidRPr="00273164">
        <w:tab/>
        <w:t>Aucune proposition en suspens n</w:t>
      </w:r>
      <w:r>
        <w:t>’</w:t>
      </w:r>
      <w:r w:rsidRPr="00273164">
        <w:t xml:space="preserve">a </w:t>
      </w:r>
      <w:r>
        <w:t>vu son</w:t>
      </w:r>
      <w:r w:rsidRPr="00273164">
        <w:t xml:space="preserve"> examen par le </w:t>
      </w:r>
      <w:r>
        <w:t>Forum mondial</w:t>
      </w:r>
      <w:r w:rsidRPr="00273164">
        <w:t xml:space="preserve"> </w:t>
      </w:r>
      <w:r>
        <w:t xml:space="preserve">reporté </w:t>
      </w:r>
      <w:r w:rsidRPr="00273164">
        <w:t>à sa session de novembre 2015 (</w:t>
      </w:r>
      <w:r w:rsidRPr="00273164">
        <w:rPr>
          <w:lang w:val="fr-CH"/>
        </w:rPr>
        <w:t>ECE/TRANS/WP.29/1116</w:t>
      </w:r>
      <w:r>
        <w:rPr>
          <w:lang w:val="fr-CH"/>
        </w:rPr>
        <w:t>).</w:t>
      </w:r>
    </w:p>
    <w:p w14:paraId="5EFB2AD1" w14:textId="77777777" w:rsidR="004B444F" w:rsidRPr="00343739" w:rsidRDefault="004B444F" w:rsidP="00343739">
      <w:pPr>
        <w:pStyle w:val="SingleTxt"/>
        <w:spacing w:after="0" w:line="120" w:lineRule="exact"/>
        <w:rPr>
          <w:sz w:val="10"/>
          <w:szCs w:val="24"/>
          <w:lang w:val="fr-CH"/>
        </w:rPr>
      </w:pPr>
    </w:p>
    <w:p w14:paraId="64A67C73" w14:textId="77777777" w:rsidR="004B444F" w:rsidRPr="00343739" w:rsidRDefault="004B444F" w:rsidP="003437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rPr>
          <w:sz w:val="24"/>
          <w:szCs w:val="24"/>
          <w:lang w:val="fr-CH"/>
        </w:rPr>
        <w:tab/>
      </w:r>
      <w:r w:rsidRPr="00343739">
        <w:t>4.13</w:t>
      </w:r>
      <w:r w:rsidRPr="00343739">
        <w:tab/>
        <w:t xml:space="preserve">Examen de propositions de nouveaux Règlements soumises </w:t>
      </w:r>
      <w:r w:rsidR="00343739">
        <w:br/>
      </w:r>
      <w:r w:rsidRPr="00343739">
        <w:t>par les groupes de travail subsidiaires du Forum mondial</w:t>
      </w:r>
    </w:p>
    <w:p w14:paraId="62013086" w14:textId="77777777" w:rsidR="00343739" w:rsidRDefault="00343739" w:rsidP="00343739">
      <w:pPr>
        <w:pStyle w:val="SingleTxt"/>
        <w:spacing w:after="0" w:line="120" w:lineRule="exact"/>
        <w:rPr>
          <w:sz w:val="10"/>
          <w:lang w:val="fr-CH"/>
        </w:rPr>
      </w:pPr>
    </w:p>
    <w:tbl>
      <w:tblPr>
        <w:tblW w:w="0" w:type="auto"/>
        <w:tblLayout w:type="fixed"/>
        <w:tblCellMar>
          <w:left w:w="0" w:type="dxa"/>
          <w:right w:w="0" w:type="dxa"/>
        </w:tblCellMar>
        <w:tblLook w:val="01E0" w:firstRow="1" w:lastRow="1" w:firstColumn="1" w:lastColumn="1" w:noHBand="0" w:noVBand="0"/>
      </w:tblPr>
      <w:tblGrid>
        <w:gridCol w:w="1260"/>
        <w:gridCol w:w="2880"/>
        <w:gridCol w:w="4626"/>
      </w:tblGrid>
      <w:tr w:rsidR="00D73927" w:rsidRPr="00B308ED" w14:paraId="2BFA35AA" w14:textId="77777777" w:rsidTr="00155527">
        <w:trPr>
          <w:cantSplit/>
        </w:trPr>
        <w:tc>
          <w:tcPr>
            <w:tcW w:w="1260" w:type="dxa"/>
          </w:tcPr>
          <w:p w14:paraId="62AF8255" w14:textId="77777777" w:rsidR="00D73927" w:rsidRPr="00B308ED" w:rsidRDefault="00D73927" w:rsidP="00A740E3">
            <w:pPr>
              <w:spacing w:after="120" w:line="240" w:lineRule="atLeast"/>
              <w:ind w:right="144"/>
              <w:jc w:val="right"/>
            </w:pPr>
            <w:r w:rsidRPr="00B308ED">
              <w:rPr>
                <w:szCs w:val="24"/>
                <w:lang w:val="fr-CH"/>
              </w:rPr>
              <w:t>4.13.1</w:t>
            </w:r>
          </w:p>
        </w:tc>
        <w:tc>
          <w:tcPr>
            <w:tcW w:w="2880" w:type="dxa"/>
          </w:tcPr>
          <w:p w14:paraId="0227E82D" w14:textId="77777777" w:rsidR="00D73927" w:rsidRPr="00B308ED" w:rsidRDefault="00D73927" w:rsidP="009A023F">
            <w:pPr>
              <w:pStyle w:val="SingleTxtG"/>
              <w:keepNext/>
              <w:kinsoku/>
              <w:overflowPunct/>
              <w:autoSpaceDE/>
              <w:autoSpaceDN/>
              <w:adjustRightInd/>
              <w:snapToGrid/>
              <w:ind w:left="0" w:right="0"/>
              <w:jc w:val="left"/>
              <w:rPr>
                <w:spacing w:val="4"/>
                <w:w w:val="103"/>
              </w:rPr>
            </w:pPr>
            <w:r w:rsidRPr="00B308ED">
              <w:rPr>
                <w:spacing w:val="4"/>
                <w:w w:val="103"/>
                <w:sz w:val="20"/>
                <w:lang w:val="fr-CH"/>
              </w:rPr>
              <w:t>ECE/TRANS/WP.29/2015/105</w:t>
            </w:r>
          </w:p>
        </w:tc>
        <w:tc>
          <w:tcPr>
            <w:tcW w:w="4626" w:type="dxa"/>
          </w:tcPr>
          <w:p w14:paraId="5002AC09" w14:textId="77777777" w:rsidR="00D73927" w:rsidRPr="00B308ED" w:rsidRDefault="00D73927" w:rsidP="00B308ED">
            <w:pPr>
              <w:spacing w:after="120" w:line="240" w:lineRule="atLeast"/>
              <w:rPr>
                <w:lang w:val="fr-CH"/>
              </w:rPr>
            </w:pPr>
            <w:r w:rsidRPr="00B308ED">
              <w:rPr>
                <w:lang w:val="fr-CH"/>
              </w:rPr>
              <w:t xml:space="preserve">Proposition de nouveau Règlement sur le choc avant, l’accent </w:t>
            </w:r>
            <w:r w:rsidRPr="00B308ED">
              <w:rPr>
                <w:szCs w:val="24"/>
                <w:lang w:val="fr-CH"/>
              </w:rPr>
              <w:t>étant</w:t>
            </w:r>
            <w:r w:rsidRPr="00B308ED">
              <w:rPr>
                <w:lang w:val="fr-CH"/>
              </w:rPr>
              <w:t xml:space="preserve"> mis sur les dispositifs de retenue</w:t>
            </w:r>
          </w:p>
          <w:p w14:paraId="118EBD20" w14:textId="77777777" w:rsidR="00D73927" w:rsidRPr="00B308ED" w:rsidRDefault="00D73927" w:rsidP="00D73927">
            <w:pPr>
              <w:spacing w:after="120"/>
            </w:pPr>
            <w:r w:rsidRPr="00B308ED">
              <w:rPr>
                <w:lang w:val="fr-CH"/>
              </w:rPr>
              <w:t>(ECE/TRANS/WP.29/GRSP/57, par. 33, fondé sur le document ECE/</w:t>
            </w:r>
            <w:r w:rsidRPr="00B308ED">
              <w:rPr>
                <w:bCs/>
                <w:lang w:val="fr-CH"/>
              </w:rPr>
              <w:t>TRANS</w:t>
            </w:r>
            <w:r w:rsidRPr="00B308ED">
              <w:rPr>
                <w:lang w:val="fr-CH"/>
              </w:rPr>
              <w:t>/WP.29/GRSP/2015/11 tel que modifié par l’annexe V du rapport)</w:t>
            </w:r>
          </w:p>
        </w:tc>
      </w:tr>
      <w:tr w:rsidR="00D73927" w:rsidRPr="00B308ED" w14:paraId="55625B03" w14:textId="77777777" w:rsidTr="00155527">
        <w:trPr>
          <w:cantSplit/>
        </w:trPr>
        <w:tc>
          <w:tcPr>
            <w:tcW w:w="1260" w:type="dxa"/>
          </w:tcPr>
          <w:p w14:paraId="38E987B6" w14:textId="77777777" w:rsidR="00D73927" w:rsidRPr="00B308ED" w:rsidRDefault="00D73927" w:rsidP="00A740E3">
            <w:pPr>
              <w:spacing w:after="120" w:line="240" w:lineRule="atLeast"/>
              <w:ind w:right="144"/>
              <w:jc w:val="right"/>
              <w:rPr>
                <w:szCs w:val="24"/>
                <w:lang w:val="fr-CH"/>
              </w:rPr>
            </w:pPr>
            <w:r w:rsidRPr="00B308ED">
              <w:rPr>
                <w:szCs w:val="24"/>
                <w:lang w:val="fr-CH"/>
              </w:rPr>
              <w:t>4.13.2</w:t>
            </w:r>
          </w:p>
        </w:tc>
        <w:tc>
          <w:tcPr>
            <w:tcW w:w="2880" w:type="dxa"/>
          </w:tcPr>
          <w:p w14:paraId="7208197F" w14:textId="77777777" w:rsidR="00D73927" w:rsidRPr="00B308ED" w:rsidRDefault="00D73927" w:rsidP="009A023F">
            <w:pPr>
              <w:pStyle w:val="SingleTxtG"/>
              <w:keepNext/>
              <w:kinsoku/>
              <w:overflowPunct/>
              <w:autoSpaceDE/>
              <w:autoSpaceDN/>
              <w:adjustRightInd/>
              <w:snapToGrid/>
              <w:ind w:left="0" w:right="0"/>
              <w:jc w:val="left"/>
              <w:rPr>
                <w:spacing w:val="4"/>
                <w:w w:val="103"/>
                <w:sz w:val="20"/>
                <w:lang w:val="fr-CH"/>
              </w:rPr>
            </w:pPr>
            <w:r w:rsidRPr="00B308ED">
              <w:rPr>
                <w:spacing w:val="4"/>
                <w:w w:val="103"/>
                <w:sz w:val="20"/>
                <w:lang w:val="fr-CH"/>
              </w:rPr>
              <w:t>ECE/TRANS/WP.29/2015/106</w:t>
            </w:r>
          </w:p>
        </w:tc>
        <w:tc>
          <w:tcPr>
            <w:tcW w:w="4626" w:type="dxa"/>
          </w:tcPr>
          <w:p w14:paraId="3BC708CF" w14:textId="77777777" w:rsidR="00D73927" w:rsidRPr="00B308ED" w:rsidRDefault="00D73927" w:rsidP="00B308ED">
            <w:pPr>
              <w:spacing w:after="120" w:line="240" w:lineRule="atLeast"/>
              <w:rPr>
                <w:szCs w:val="24"/>
                <w:lang w:val="fr-CH"/>
              </w:rPr>
            </w:pPr>
            <w:r w:rsidRPr="00B308ED">
              <w:rPr>
                <w:szCs w:val="24"/>
                <w:lang w:val="fr-CH"/>
              </w:rPr>
              <w:t xml:space="preserve">Proposition de série 01 d’amendements au nouveau </w:t>
            </w:r>
            <w:r w:rsidRPr="00B308ED">
              <w:rPr>
                <w:lang w:val="fr-CH"/>
              </w:rPr>
              <w:t>Règlement</w:t>
            </w:r>
            <w:r w:rsidRPr="00B308ED">
              <w:rPr>
                <w:szCs w:val="24"/>
                <w:lang w:val="fr-CH"/>
              </w:rPr>
              <w:t xml:space="preserve"> sur le choc avant, l’accent étant mis sur </w:t>
            </w:r>
            <w:r w:rsidRPr="00B308ED">
              <w:rPr>
                <w:lang w:val="fr-CH"/>
              </w:rPr>
              <w:t>les</w:t>
            </w:r>
            <w:r w:rsidRPr="00B308ED">
              <w:rPr>
                <w:szCs w:val="24"/>
                <w:lang w:val="fr-CH"/>
              </w:rPr>
              <w:t xml:space="preserve"> dispositifs de retenue </w:t>
            </w:r>
          </w:p>
          <w:p w14:paraId="5DA9C7C9" w14:textId="77777777" w:rsidR="00D73927" w:rsidRPr="00B308ED" w:rsidRDefault="00D73927" w:rsidP="00D73927">
            <w:pPr>
              <w:spacing w:after="120"/>
              <w:rPr>
                <w:lang w:val="fr-CH"/>
              </w:rPr>
            </w:pPr>
            <w:r w:rsidRPr="00B308ED">
              <w:rPr>
                <w:lang w:val="fr-CH"/>
              </w:rPr>
              <w:t>(ECE/TRANS/WP.29/GRSP/57, par. 33, fondé sur le document ECE/TRANS/WP.29/GRSP/2015/12 tel que modifié par l’annexe V du rapport)</w:t>
            </w:r>
          </w:p>
        </w:tc>
      </w:tr>
    </w:tbl>
    <w:p w14:paraId="394A58A2" w14:textId="77777777" w:rsidR="004B444F" w:rsidRPr="00B34F14" w:rsidRDefault="004B444F" w:rsidP="00B34F14">
      <w:pPr>
        <w:pStyle w:val="SingleTxt"/>
        <w:spacing w:after="0" w:line="120" w:lineRule="exact"/>
        <w:rPr>
          <w:sz w:val="10"/>
        </w:rPr>
      </w:pPr>
    </w:p>
    <w:p w14:paraId="743710D2" w14:textId="77777777" w:rsidR="004B444F" w:rsidRDefault="004B444F" w:rsidP="00B34F1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4.14</w:t>
      </w:r>
      <w:r w:rsidRPr="00273164">
        <w:tab/>
        <w:t>Examen de propositions d</w:t>
      </w:r>
      <w:r>
        <w:t>’</w:t>
      </w:r>
      <w:r w:rsidRPr="00273164">
        <w:t xml:space="preserve">amendements à des Règlements existants </w:t>
      </w:r>
      <w:r w:rsidR="00B34F14">
        <w:br/>
      </w:r>
      <w:r w:rsidRPr="00273164">
        <w:t xml:space="preserve">soumises par les </w:t>
      </w:r>
      <w:r>
        <w:t>g</w:t>
      </w:r>
      <w:r w:rsidRPr="00273164">
        <w:t xml:space="preserve">roupes de travail subsidiaires du Forum mondial </w:t>
      </w:r>
      <w:r w:rsidR="00B34F14">
        <w:br/>
      </w:r>
      <w:r w:rsidRPr="00273164">
        <w:t>pour examen à la session de novembre 2015</w:t>
      </w:r>
    </w:p>
    <w:p w14:paraId="7F8D3D8C" w14:textId="77777777" w:rsidR="00BE5AEE" w:rsidRPr="00BE5AEE" w:rsidRDefault="00BE5AEE" w:rsidP="00BE5AEE">
      <w:pPr>
        <w:pStyle w:val="SingleTxt"/>
        <w:spacing w:after="0" w:line="120" w:lineRule="exact"/>
        <w:rPr>
          <w:sz w:val="10"/>
        </w:rPr>
      </w:pPr>
    </w:p>
    <w:p w14:paraId="687F2E66" w14:textId="77777777" w:rsidR="004B444F" w:rsidRPr="00273164" w:rsidRDefault="00BE5AEE" w:rsidP="00BE5AEE">
      <w:pPr>
        <w:pStyle w:val="SingleTxt"/>
      </w:pPr>
      <w:r>
        <w:tab/>
      </w:r>
      <w:r w:rsidR="004B444F" w:rsidRPr="00273164">
        <w:t>Aucune proposition d</w:t>
      </w:r>
      <w:r w:rsidR="004B444F">
        <w:t>’</w:t>
      </w:r>
      <w:r w:rsidR="004B444F" w:rsidRPr="00273164">
        <w:t>amendement n</w:t>
      </w:r>
      <w:r w:rsidR="004B444F">
        <w:t>’</w:t>
      </w:r>
      <w:r w:rsidR="004B444F" w:rsidRPr="00273164">
        <w:t>a été soumise pour examen</w:t>
      </w:r>
      <w:r w:rsidR="004B444F">
        <w:t>.</w:t>
      </w:r>
    </w:p>
    <w:p w14:paraId="7223F9B6" w14:textId="77777777" w:rsidR="00BE5AEE" w:rsidRPr="00BE5AEE" w:rsidRDefault="00BE5AEE" w:rsidP="00BE5AEE">
      <w:pPr>
        <w:pStyle w:val="SingleTxt"/>
        <w:spacing w:after="0" w:line="120" w:lineRule="exact"/>
        <w:rPr>
          <w:sz w:val="10"/>
        </w:rPr>
      </w:pPr>
    </w:p>
    <w:p w14:paraId="692FA237" w14:textId="77777777" w:rsidR="004B444F" w:rsidRPr="00273164" w:rsidRDefault="004B444F" w:rsidP="00BE5A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5.</w:t>
      </w:r>
      <w:r w:rsidRPr="00273164">
        <w:tab/>
        <w:t>Accord de 1998</w:t>
      </w:r>
    </w:p>
    <w:p w14:paraId="636F15C9" w14:textId="77777777" w:rsidR="004B444F" w:rsidRPr="00BE5AEE" w:rsidRDefault="004B444F" w:rsidP="00BE5AEE">
      <w:pPr>
        <w:pStyle w:val="SingleTxt"/>
        <w:spacing w:after="0" w:line="120" w:lineRule="exact"/>
        <w:rPr>
          <w:sz w:val="10"/>
          <w:szCs w:val="24"/>
        </w:rPr>
      </w:pPr>
    </w:p>
    <w:p w14:paraId="37A398E3" w14:textId="77777777" w:rsidR="004B444F" w:rsidRDefault="004B444F" w:rsidP="00BE5AE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5.1</w:t>
      </w:r>
      <w:r w:rsidRPr="00273164">
        <w:tab/>
        <w:t>État de l</w:t>
      </w:r>
      <w:r>
        <w:t>’</w:t>
      </w:r>
      <w:r w:rsidRPr="00273164">
        <w:t>Accord, y compris l</w:t>
      </w:r>
      <w:r>
        <w:t>’</w:t>
      </w:r>
      <w:r w:rsidRPr="00273164">
        <w:t>application d</w:t>
      </w:r>
      <w:r>
        <w:t>u</w:t>
      </w:r>
      <w:r w:rsidRPr="00273164">
        <w:t xml:space="preserve"> paragraphe 7.1 </w:t>
      </w:r>
      <w:r>
        <w:t>de l’Accord</w:t>
      </w:r>
    </w:p>
    <w:p w14:paraId="1A2D0047" w14:textId="77777777" w:rsidR="00BE5AEE" w:rsidRPr="00BE5AEE" w:rsidRDefault="00BE5AEE" w:rsidP="00BE5AEE">
      <w:pPr>
        <w:pStyle w:val="SingleTxt"/>
        <w:spacing w:after="0" w:line="120" w:lineRule="exact"/>
        <w:rPr>
          <w:sz w:val="10"/>
        </w:rPr>
      </w:pPr>
    </w:p>
    <w:p w14:paraId="4B706607" w14:textId="77777777" w:rsidR="004B444F" w:rsidRPr="00BE5AEE" w:rsidRDefault="004B444F" w:rsidP="00BE5AEE">
      <w:pPr>
        <w:pStyle w:val="SingleTxt"/>
      </w:pPr>
      <w:r w:rsidRPr="00273164">
        <w:rPr>
          <w:sz w:val="24"/>
          <w:szCs w:val="24"/>
        </w:rPr>
        <w:tab/>
      </w:r>
      <w:r w:rsidRPr="00BE5AEE">
        <w:t>Le secrétariat présentera une liste actualisée des Parties contractantes à l’Accord, des Règlements techniques mondiaux (RTM) de l’ONU adoptés et des règlements techniques figurant dans le Recueil des RTM admissibles, ainsi que des informations sur l’état de l’Accord avec les observations reçues. Une liste indiquant les priorités et les questions que le Forum mondial et ses organes subsidiaires examinent dans le cadre d’un échange de vues sera aussi présentée, avec les informations les plus récentes.</w:t>
      </w:r>
    </w:p>
    <w:p w14:paraId="32070A43" w14:textId="77777777" w:rsidR="004B444F" w:rsidRDefault="004B444F" w:rsidP="00AF3A37">
      <w:pPr>
        <w:pStyle w:val="SingleTxt"/>
        <w:keepNext/>
        <w:rPr>
          <w:b/>
        </w:rPr>
      </w:pPr>
      <w:r w:rsidRPr="00AF3A37">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AF3A37" w:rsidRPr="00B308ED" w14:paraId="070E0CBA" w14:textId="77777777" w:rsidTr="009A023F">
        <w:trPr>
          <w:cantSplit/>
        </w:trPr>
        <w:tc>
          <w:tcPr>
            <w:tcW w:w="3366" w:type="dxa"/>
            <w:shd w:val="clear" w:color="auto" w:fill="auto"/>
          </w:tcPr>
          <w:p w14:paraId="53217F82" w14:textId="77777777" w:rsidR="00AF3A37" w:rsidRPr="00B308ED" w:rsidRDefault="00AF3A37" w:rsidP="009A023F">
            <w:pPr>
              <w:pStyle w:val="SingleTxtG"/>
              <w:keepNext/>
              <w:kinsoku/>
              <w:overflowPunct/>
              <w:autoSpaceDE/>
              <w:autoSpaceDN/>
              <w:adjustRightInd/>
              <w:snapToGrid/>
              <w:ind w:left="0" w:right="0"/>
              <w:jc w:val="left"/>
              <w:rPr>
                <w:spacing w:val="4"/>
                <w:w w:val="103"/>
                <w:sz w:val="20"/>
              </w:rPr>
            </w:pPr>
            <w:r w:rsidRPr="00B308ED">
              <w:rPr>
                <w:spacing w:val="4"/>
                <w:w w:val="103"/>
                <w:sz w:val="20"/>
                <w:lang w:val="fr-CA"/>
              </w:rPr>
              <w:t>ECE/TRANS/WP.29/1073/Rev.14</w:t>
            </w:r>
          </w:p>
        </w:tc>
        <w:tc>
          <w:tcPr>
            <w:tcW w:w="4106" w:type="dxa"/>
            <w:shd w:val="clear" w:color="auto" w:fill="auto"/>
          </w:tcPr>
          <w:p w14:paraId="47258FE5" w14:textId="77777777" w:rsidR="00AF3A37" w:rsidRPr="00B308ED" w:rsidRDefault="00AF3A37" w:rsidP="009A023F">
            <w:pPr>
              <w:pStyle w:val="SingleTxtG"/>
              <w:keepNext/>
              <w:kinsoku/>
              <w:overflowPunct/>
              <w:autoSpaceDE/>
              <w:autoSpaceDN/>
              <w:adjustRightInd/>
              <w:snapToGrid/>
              <w:ind w:left="0" w:right="0"/>
              <w:jc w:val="left"/>
              <w:rPr>
                <w:spacing w:val="4"/>
                <w:w w:val="103"/>
                <w:sz w:val="20"/>
              </w:rPr>
            </w:pPr>
            <w:r w:rsidRPr="00B308ED">
              <w:rPr>
                <w:spacing w:val="4"/>
                <w:w w:val="103"/>
                <w:sz w:val="20"/>
                <w:lang w:val="fr-CA"/>
              </w:rPr>
              <w:t>État de l’Accord de 1998</w:t>
            </w:r>
          </w:p>
        </w:tc>
      </w:tr>
    </w:tbl>
    <w:p w14:paraId="410AE874" w14:textId="77777777" w:rsidR="004B444F" w:rsidRDefault="004B444F" w:rsidP="00AF3A3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line="240" w:lineRule="auto"/>
        <w:ind w:left="1267" w:right="1260" w:hanging="1267"/>
        <w:jc w:val="both"/>
        <w:rPr>
          <w:i w:val="0"/>
          <w:spacing w:val="4"/>
        </w:rPr>
      </w:pPr>
      <w:r w:rsidRPr="00AF3A37">
        <w:tab/>
        <w:t>5.2-5.6</w:t>
      </w:r>
      <w:r w:rsidRPr="00AF3A37">
        <w:tab/>
      </w:r>
      <w:r w:rsidRPr="00AF3A37">
        <w:rPr>
          <w:i w:val="0"/>
          <w:spacing w:val="4"/>
        </w:rPr>
        <w:t>Le Forum mondial souhaitera peut-être prendre note des points 5.2 à 5.6 de l’ordre du jour et décider qu’ils seront examinés en détail par le Comité exécutif de l’accord de 1998 (AC.3).</w:t>
      </w:r>
    </w:p>
    <w:p w14:paraId="5A847C69" w14:textId="77777777" w:rsidR="00BF1B58" w:rsidRPr="00BF1B58" w:rsidRDefault="00BF1B58" w:rsidP="00BF1B58">
      <w:pPr>
        <w:pStyle w:val="SingleTxt"/>
        <w:spacing w:after="0" w:line="120" w:lineRule="exact"/>
        <w:rPr>
          <w:sz w:val="10"/>
        </w:rPr>
      </w:pPr>
    </w:p>
    <w:p w14:paraId="27A5B2EB" w14:textId="77777777" w:rsidR="004B444F" w:rsidRPr="00273164" w:rsidRDefault="004B444F" w:rsidP="00BF1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6.</w:t>
      </w:r>
      <w:r w:rsidRPr="00273164">
        <w:tab/>
        <w:t xml:space="preserve">Échange de vues sur les procédures législatives nationales ou régionales </w:t>
      </w:r>
      <w:r w:rsidR="00BF1B58">
        <w:br/>
      </w:r>
      <w:r w:rsidRPr="00273164">
        <w:t xml:space="preserve">et sur la transposition des règlements et/ou des RTM adoptés </w:t>
      </w:r>
      <w:r w:rsidR="00BF1B58">
        <w:br/>
      </w:r>
      <w:r w:rsidRPr="00273164">
        <w:t>dans la législation nationale ou régionale</w:t>
      </w:r>
    </w:p>
    <w:p w14:paraId="1ACDB4FE" w14:textId="77777777" w:rsidR="004B444F" w:rsidRPr="00BF1B58" w:rsidRDefault="004B444F" w:rsidP="00BF1B58">
      <w:pPr>
        <w:pStyle w:val="SingleTxt"/>
        <w:spacing w:after="0" w:line="120" w:lineRule="exact"/>
        <w:rPr>
          <w:sz w:val="10"/>
        </w:rPr>
      </w:pPr>
    </w:p>
    <w:p w14:paraId="60A54305" w14:textId="77777777" w:rsidR="004B444F" w:rsidRDefault="004B444F" w:rsidP="00BF1B58">
      <w:pPr>
        <w:pStyle w:val="SingleTxt"/>
      </w:pPr>
      <w:r w:rsidRPr="00273164">
        <w:tab/>
        <w:t>Le Forum mondial a décidé de maintenir ce point à son ordre du jour en attendant que de nouveaux exposés soient présentés.</w:t>
      </w:r>
    </w:p>
    <w:p w14:paraId="3F091359" w14:textId="77777777" w:rsidR="007B4354" w:rsidRPr="007B4354" w:rsidRDefault="007B4354" w:rsidP="007B4354">
      <w:pPr>
        <w:pStyle w:val="SingleTxt"/>
        <w:spacing w:after="0" w:line="120" w:lineRule="exact"/>
        <w:rPr>
          <w:sz w:val="10"/>
        </w:rPr>
      </w:pPr>
    </w:p>
    <w:p w14:paraId="5A3812D3" w14:textId="77777777" w:rsidR="004B444F" w:rsidRPr="00BF1B58" w:rsidRDefault="004B444F" w:rsidP="00BF1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B58">
        <w:lastRenderedPageBreak/>
        <w:tab/>
        <w:t>7.</w:t>
      </w:r>
      <w:r w:rsidRPr="00BF1B58">
        <w:tab/>
        <w:t>Accord de 1997 (Contrôles techniques périodiques)</w:t>
      </w:r>
    </w:p>
    <w:p w14:paraId="34370C28" w14:textId="77777777" w:rsidR="004B444F" w:rsidRPr="00BF1B58" w:rsidRDefault="004B444F" w:rsidP="00BF1B58">
      <w:pPr>
        <w:pStyle w:val="SingleTxt"/>
        <w:spacing w:after="0" w:line="120" w:lineRule="exact"/>
        <w:rPr>
          <w:sz w:val="10"/>
          <w:szCs w:val="24"/>
        </w:rPr>
      </w:pPr>
    </w:p>
    <w:p w14:paraId="3EDA3CC3" w14:textId="77777777" w:rsidR="004B444F" w:rsidRPr="00273164" w:rsidRDefault="004B444F" w:rsidP="00BF1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tab/>
        <w:t>7.1</w:t>
      </w:r>
      <w:r w:rsidRPr="00273164">
        <w:tab/>
        <w:t>État de l</w:t>
      </w:r>
      <w:r>
        <w:t>’</w:t>
      </w:r>
      <w:r w:rsidRPr="00273164">
        <w:t>Accord</w:t>
      </w:r>
    </w:p>
    <w:p w14:paraId="5559E3B3" w14:textId="77777777" w:rsidR="004B444F" w:rsidRPr="00BF1B58" w:rsidRDefault="004B444F" w:rsidP="00BF1B58">
      <w:pPr>
        <w:pStyle w:val="SingleTxt"/>
        <w:spacing w:after="0" w:line="120" w:lineRule="exact"/>
        <w:rPr>
          <w:sz w:val="10"/>
          <w:szCs w:val="24"/>
        </w:rPr>
      </w:pPr>
    </w:p>
    <w:p w14:paraId="74812237" w14:textId="77777777" w:rsidR="004B444F" w:rsidRPr="00BF1B58" w:rsidRDefault="004B444F" w:rsidP="00BF1B58">
      <w:pPr>
        <w:pStyle w:val="SingleTxt"/>
      </w:pPr>
      <w:r w:rsidRPr="00BF1B58">
        <w:tab/>
        <w:t>Le secrétariat présentera un document actualisé indiquant l’état de l’Accord et des règles de l’ONU qui lui sont annexées, et comprenant la liste des Parties contractantes à l’Accord et de leurs services administratifs.</w:t>
      </w:r>
    </w:p>
    <w:p w14:paraId="190A902B" w14:textId="77777777" w:rsidR="004B444F" w:rsidRDefault="004B444F" w:rsidP="00BF1B58">
      <w:pPr>
        <w:pStyle w:val="SingleTxt"/>
        <w:rPr>
          <w:b/>
        </w:rPr>
      </w:pPr>
      <w:r w:rsidRPr="00BF1B58">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BF1B58" w:rsidRPr="009A3C1B" w14:paraId="5C1E66D2" w14:textId="77777777" w:rsidTr="009A023F">
        <w:trPr>
          <w:cantSplit/>
        </w:trPr>
        <w:tc>
          <w:tcPr>
            <w:tcW w:w="3366" w:type="dxa"/>
            <w:shd w:val="clear" w:color="auto" w:fill="auto"/>
          </w:tcPr>
          <w:p w14:paraId="45498295" w14:textId="77777777" w:rsidR="00BF1B58" w:rsidRPr="00381782" w:rsidRDefault="00BF1B58" w:rsidP="00920328">
            <w:pPr>
              <w:pStyle w:val="SingleTxtG"/>
              <w:keepNext/>
              <w:kinsoku/>
              <w:overflowPunct/>
              <w:autoSpaceDE/>
              <w:autoSpaceDN/>
              <w:adjustRightInd/>
              <w:snapToGrid/>
              <w:ind w:left="0" w:right="0"/>
              <w:jc w:val="left"/>
              <w:rPr>
                <w:w w:val="103"/>
                <w:sz w:val="20"/>
                <w:lang w:val="en-US"/>
              </w:rPr>
            </w:pPr>
            <w:r w:rsidRPr="00381782">
              <w:rPr>
                <w:w w:val="103"/>
                <w:sz w:val="20"/>
                <w:lang w:val="en-US"/>
              </w:rPr>
              <w:t>ECE/TRANS/WP.29/1074/Rev.</w:t>
            </w:r>
            <w:r w:rsidR="00920328" w:rsidRPr="00381782">
              <w:rPr>
                <w:w w:val="103"/>
                <w:sz w:val="20"/>
                <w:lang w:val="en-US"/>
              </w:rPr>
              <w:t>5</w:t>
            </w:r>
            <w:r w:rsidRPr="00381782">
              <w:rPr>
                <w:w w:val="103"/>
                <w:sz w:val="20"/>
                <w:lang w:val="en-US"/>
              </w:rPr>
              <w:t>/Add.1</w:t>
            </w:r>
          </w:p>
        </w:tc>
        <w:tc>
          <w:tcPr>
            <w:tcW w:w="4106" w:type="dxa"/>
            <w:shd w:val="clear" w:color="auto" w:fill="auto"/>
          </w:tcPr>
          <w:p w14:paraId="30237A7A" w14:textId="77777777" w:rsidR="00BF1B58" w:rsidRPr="009A3C1B" w:rsidRDefault="00BF1B58" w:rsidP="009A023F">
            <w:pPr>
              <w:pStyle w:val="SingleTxtG"/>
              <w:keepNext/>
              <w:kinsoku/>
              <w:overflowPunct/>
              <w:autoSpaceDE/>
              <w:autoSpaceDN/>
              <w:adjustRightInd/>
              <w:snapToGrid/>
              <w:ind w:left="0" w:right="0"/>
              <w:jc w:val="left"/>
              <w:rPr>
                <w:spacing w:val="4"/>
                <w:w w:val="103"/>
                <w:sz w:val="20"/>
              </w:rPr>
            </w:pPr>
            <w:r w:rsidRPr="009A3C1B">
              <w:rPr>
                <w:spacing w:val="4"/>
                <w:w w:val="103"/>
                <w:sz w:val="20"/>
                <w:lang w:val="fr-CA"/>
              </w:rPr>
              <w:t>État de l’Accord de 1997</w:t>
            </w:r>
          </w:p>
        </w:tc>
      </w:tr>
    </w:tbl>
    <w:p w14:paraId="155B7197" w14:textId="77777777" w:rsidR="00BF1B58" w:rsidRPr="00BF1B58" w:rsidRDefault="00BF1B58" w:rsidP="00BF1B58">
      <w:pPr>
        <w:pStyle w:val="SingleTxt"/>
        <w:spacing w:after="0" w:line="120" w:lineRule="exact"/>
        <w:rPr>
          <w:sz w:val="10"/>
        </w:rPr>
      </w:pPr>
    </w:p>
    <w:p w14:paraId="70216586" w14:textId="77777777" w:rsidR="004B444F" w:rsidRPr="00273164" w:rsidRDefault="004B444F" w:rsidP="00BF1B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lang w:val="fr-CH"/>
        </w:rPr>
      </w:pPr>
      <w:r w:rsidRPr="00BF1B58">
        <w:tab/>
        <w:t>7.2</w:t>
      </w:r>
      <w:r w:rsidRPr="00BF1B58">
        <w:tab/>
        <w:t>Mise à jour des Règles n</w:t>
      </w:r>
      <w:r w:rsidRPr="00BF1B58">
        <w:rPr>
          <w:vertAlign w:val="superscript"/>
        </w:rPr>
        <w:t>os</w:t>
      </w:r>
      <w:r w:rsidRPr="00BF1B58">
        <w:t> 1 et 2</w:t>
      </w:r>
    </w:p>
    <w:p w14:paraId="4C40C44F" w14:textId="77777777" w:rsidR="004B444F" w:rsidRPr="00BF1B58" w:rsidRDefault="004B444F" w:rsidP="00BF1B58">
      <w:pPr>
        <w:pStyle w:val="SingleTxt"/>
        <w:spacing w:after="0" w:line="120" w:lineRule="exact"/>
        <w:rPr>
          <w:sz w:val="10"/>
          <w:szCs w:val="24"/>
          <w:lang w:val="fr-CH"/>
        </w:rPr>
      </w:pPr>
    </w:p>
    <w:p w14:paraId="6BB7E3A3" w14:textId="77777777" w:rsidR="004B444F" w:rsidRPr="00273164" w:rsidRDefault="004B444F" w:rsidP="00BF1B58">
      <w:pPr>
        <w:pStyle w:val="SingleTxt"/>
        <w:rPr>
          <w:sz w:val="24"/>
          <w:szCs w:val="24"/>
          <w:lang w:val="fr-CH"/>
        </w:rPr>
      </w:pPr>
      <w:r w:rsidRPr="00BF1B58">
        <w:tab/>
        <w:t>Le Forum mondial a décidé de reprendre l’examen des propositions d’amendements aux Règles n</w:t>
      </w:r>
      <w:r w:rsidRPr="00BF1B58">
        <w:rPr>
          <w:vertAlign w:val="superscript"/>
        </w:rPr>
        <w:t>os</w:t>
      </w:r>
      <w:r w:rsidRPr="00BF1B58">
        <w:t> 1 et 2 en vue de leur éventuelle adoption par l’AC.4 à l’issue d’un vote. Il souhaitera peut-être étudier la proposition formulée par les experts du GRSG en vue de mettre au point de nouvelles prescriptions relatives au contrôle technique périodique des compteurs kilométriques (voir le rapport ECE/TRANS/WP.29/GRSG/85, p</w:t>
      </w:r>
      <w:r w:rsidR="00BF1B58">
        <w:t xml:space="preserve">ar. </w:t>
      </w:r>
      <w:r w:rsidRPr="00BF1B58">
        <w:t>42). Le Forum mondial a aussi décidé de se pencher sur l’avenir de l’Accord de 1997 sur la base des résultats de l’enquête menée par le représentant du Comité international de l’inspection technique automobile (CITA), le cas échéant (ECE/TRANS/WP.29/1110, par. 70 et 71).</w:t>
      </w:r>
    </w:p>
    <w:p w14:paraId="08A4D55C" w14:textId="77777777" w:rsidR="004B444F" w:rsidRPr="00307340" w:rsidRDefault="004B444F" w:rsidP="00307340">
      <w:pPr>
        <w:pStyle w:val="SingleTxt"/>
        <w:rPr>
          <w:b/>
        </w:rPr>
      </w:pPr>
      <w:r w:rsidRPr="00307340">
        <w:rPr>
          <w:b/>
        </w:rPr>
        <w:t>Documents</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307340" w:rsidRPr="009A3C1B" w14:paraId="24095E4B" w14:textId="77777777" w:rsidTr="009A023F">
        <w:trPr>
          <w:cantSplit/>
        </w:trPr>
        <w:tc>
          <w:tcPr>
            <w:tcW w:w="3366" w:type="dxa"/>
            <w:shd w:val="clear" w:color="auto" w:fill="auto"/>
          </w:tcPr>
          <w:p w14:paraId="3699E8B0" w14:textId="77777777" w:rsidR="00307340" w:rsidRPr="009A3C1B" w:rsidRDefault="00307340" w:rsidP="009A023F">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ECE/TRANS/WP.29/2013/132/Rev.1</w:t>
            </w:r>
          </w:p>
        </w:tc>
        <w:tc>
          <w:tcPr>
            <w:tcW w:w="4106" w:type="dxa"/>
            <w:shd w:val="clear" w:color="auto" w:fill="auto"/>
          </w:tcPr>
          <w:p w14:paraId="49807F9A" w14:textId="77777777" w:rsidR="00307340" w:rsidRPr="009A3C1B" w:rsidRDefault="00307340" w:rsidP="009A023F">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Proposition d’amendements à la Règle n</w:t>
            </w:r>
            <w:r w:rsidRPr="009A3C1B">
              <w:rPr>
                <w:spacing w:val="4"/>
                <w:w w:val="103"/>
                <w:sz w:val="20"/>
                <w:vertAlign w:val="superscript"/>
                <w:lang w:val="fr-CH"/>
              </w:rPr>
              <w:t>o</w:t>
            </w:r>
            <w:r w:rsidRPr="009A3C1B">
              <w:rPr>
                <w:spacing w:val="4"/>
                <w:w w:val="103"/>
                <w:sz w:val="20"/>
                <w:lang w:val="fr-CH"/>
              </w:rPr>
              <w:t> 1</w:t>
            </w:r>
          </w:p>
          <w:p w14:paraId="61AC24B7" w14:textId="77777777" w:rsidR="00307340" w:rsidRPr="009A3C1B" w:rsidRDefault="00307340" w:rsidP="009A023F">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ECE/TRANS/WP.29/1110, par. 70, fondé sur le document informel WP.29-163-17</w:t>
            </w:r>
          </w:p>
        </w:tc>
      </w:tr>
      <w:tr w:rsidR="00307340" w:rsidRPr="009A3C1B" w14:paraId="51DAA033" w14:textId="77777777" w:rsidTr="009A023F">
        <w:trPr>
          <w:cantSplit/>
        </w:trPr>
        <w:tc>
          <w:tcPr>
            <w:tcW w:w="3366" w:type="dxa"/>
            <w:shd w:val="clear" w:color="auto" w:fill="auto"/>
          </w:tcPr>
          <w:p w14:paraId="1673269C" w14:textId="77777777" w:rsidR="00307340" w:rsidRPr="009A3C1B" w:rsidRDefault="00307340" w:rsidP="009A023F">
            <w:pPr>
              <w:pStyle w:val="SingleTxtG"/>
              <w:keepNext/>
              <w:kinsoku/>
              <w:overflowPunct/>
              <w:autoSpaceDE/>
              <w:autoSpaceDN/>
              <w:adjustRightInd/>
              <w:snapToGrid/>
              <w:ind w:left="0" w:right="0"/>
              <w:jc w:val="left"/>
              <w:rPr>
                <w:spacing w:val="4"/>
                <w:w w:val="103"/>
                <w:sz w:val="20"/>
                <w:lang w:val="fr-CA"/>
              </w:rPr>
            </w:pPr>
            <w:r w:rsidRPr="009A3C1B">
              <w:rPr>
                <w:spacing w:val="4"/>
                <w:w w:val="103"/>
                <w:sz w:val="20"/>
                <w:lang w:val="fr-CH"/>
              </w:rPr>
              <w:t>ECE/TRANS/WP.29/2013/133/Rev.1</w:t>
            </w:r>
          </w:p>
        </w:tc>
        <w:tc>
          <w:tcPr>
            <w:tcW w:w="4106" w:type="dxa"/>
            <w:shd w:val="clear" w:color="auto" w:fill="auto"/>
          </w:tcPr>
          <w:p w14:paraId="5A9CED76" w14:textId="77777777" w:rsidR="00307340" w:rsidRPr="009A3C1B" w:rsidRDefault="00307340" w:rsidP="009A023F">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Proposition d’amendements à la Règle n</w:t>
            </w:r>
            <w:r w:rsidRPr="009A3C1B">
              <w:rPr>
                <w:spacing w:val="4"/>
                <w:w w:val="103"/>
                <w:sz w:val="20"/>
                <w:vertAlign w:val="superscript"/>
                <w:lang w:val="fr-CH"/>
              </w:rPr>
              <w:t>o</w:t>
            </w:r>
            <w:r w:rsidRPr="009A3C1B">
              <w:rPr>
                <w:spacing w:val="4"/>
                <w:w w:val="103"/>
                <w:sz w:val="20"/>
                <w:lang w:val="fr-CH"/>
              </w:rPr>
              <w:t> 2</w:t>
            </w:r>
          </w:p>
          <w:p w14:paraId="514EA9F3" w14:textId="77777777" w:rsidR="00307340" w:rsidRPr="009A3C1B" w:rsidRDefault="00307340" w:rsidP="009A023F">
            <w:pPr>
              <w:pStyle w:val="SingleTxtG"/>
              <w:keepNext/>
              <w:kinsoku/>
              <w:overflowPunct/>
              <w:autoSpaceDE/>
              <w:autoSpaceDN/>
              <w:adjustRightInd/>
              <w:snapToGrid/>
              <w:ind w:left="0" w:right="0"/>
              <w:jc w:val="left"/>
              <w:rPr>
                <w:spacing w:val="4"/>
                <w:w w:val="103"/>
                <w:sz w:val="20"/>
                <w:lang w:val="fr-CA"/>
              </w:rPr>
            </w:pPr>
            <w:r w:rsidRPr="009A3C1B">
              <w:rPr>
                <w:spacing w:val="4"/>
                <w:w w:val="103"/>
                <w:sz w:val="20"/>
                <w:lang w:val="fr-CH"/>
              </w:rPr>
              <w:t>ECE/TRANS/WP.29/1110, par. 70, fondé sur le document informel WP.29-163-17</w:t>
            </w:r>
          </w:p>
        </w:tc>
      </w:tr>
    </w:tbl>
    <w:p w14:paraId="4B40A4F6" w14:textId="77777777" w:rsidR="00307340" w:rsidRPr="00307340" w:rsidRDefault="00307340" w:rsidP="00307340">
      <w:pPr>
        <w:pStyle w:val="SingleTxt"/>
        <w:spacing w:after="0" w:line="120" w:lineRule="exact"/>
        <w:rPr>
          <w:sz w:val="10"/>
          <w:lang w:val="fr-CH"/>
        </w:rPr>
      </w:pPr>
    </w:p>
    <w:p w14:paraId="0A054271" w14:textId="77777777" w:rsidR="004B444F" w:rsidRPr="00273164" w:rsidRDefault="004B444F" w:rsidP="003073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3164">
        <w:rPr>
          <w:lang w:val="fr-CH"/>
        </w:rPr>
        <w:tab/>
        <w:t>7.3</w:t>
      </w:r>
      <w:r w:rsidRPr="00273164">
        <w:rPr>
          <w:lang w:val="fr-CH"/>
        </w:rPr>
        <w:tab/>
        <w:t>Établissement des Règles n</w:t>
      </w:r>
      <w:r w:rsidRPr="00273164">
        <w:rPr>
          <w:vertAlign w:val="superscript"/>
          <w:lang w:val="fr-CH"/>
        </w:rPr>
        <w:t>os</w:t>
      </w:r>
      <w:r w:rsidRPr="00273164">
        <w:t> 3 sur le matériel d</w:t>
      </w:r>
      <w:r>
        <w:t>’</w:t>
      </w:r>
      <w:r w:rsidRPr="00273164">
        <w:t xml:space="preserve">essai, </w:t>
      </w:r>
      <w:r w:rsidRPr="00273164">
        <w:br/>
        <w:t xml:space="preserve">4 sur les qualifications et la formation des inspecteurs </w:t>
      </w:r>
      <w:r w:rsidRPr="00273164">
        <w:br/>
        <w:t>et 5 sur la supervision des centres d</w:t>
      </w:r>
      <w:r>
        <w:t>’</w:t>
      </w:r>
      <w:r w:rsidRPr="00273164">
        <w:t>essai</w:t>
      </w:r>
    </w:p>
    <w:p w14:paraId="06D2B110" w14:textId="77777777" w:rsidR="004B444F" w:rsidRPr="00307340" w:rsidRDefault="004B444F" w:rsidP="00307340">
      <w:pPr>
        <w:pStyle w:val="SingleTxt"/>
        <w:spacing w:after="0" w:line="120" w:lineRule="exact"/>
        <w:ind w:left="2218" w:hanging="951"/>
        <w:rPr>
          <w:sz w:val="10"/>
          <w:szCs w:val="24"/>
        </w:rPr>
      </w:pPr>
    </w:p>
    <w:p w14:paraId="5BDF5547" w14:textId="77777777" w:rsidR="004B444F" w:rsidRDefault="004B444F" w:rsidP="00307340">
      <w:pPr>
        <w:pStyle w:val="SingleTxt"/>
        <w:rPr>
          <w:lang w:val="fr-CH"/>
        </w:rPr>
      </w:pPr>
      <w:r w:rsidRPr="00273164">
        <w:rPr>
          <w:lang w:val="fr-CH"/>
        </w:rPr>
        <w:tab/>
        <w:t xml:space="preserve">Le Forum mondial souhaitera </w:t>
      </w:r>
      <w:r>
        <w:rPr>
          <w:lang w:val="fr-CH"/>
        </w:rPr>
        <w:t xml:space="preserve">peut-être </w:t>
      </w:r>
      <w:r w:rsidRPr="00273164">
        <w:rPr>
          <w:lang w:val="fr-CH"/>
        </w:rPr>
        <w:t>examiner les propositions relatives à l</w:t>
      </w:r>
      <w:r>
        <w:rPr>
          <w:lang w:val="fr-CH"/>
        </w:rPr>
        <w:t>’</w:t>
      </w:r>
      <w:r w:rsidRPr="00273164">
        <w:rPr>
          <w:lang w:val="fr-CH"/>
        </w:rPr>
        <w:t>établissement des Règles n</w:t>
      </w:r>
      <w:r w:rsidRPr="00273164">
        <w:rPr>
          <w:vertAlign w:val="superscript"/>
          <w:lang w:val="fr-CH"/>
        </w:rPr>
        <w:t>os</w:t>
      </w:r>
      <w:r w:rsidRPr="00273164">
        <w:rPr>
          <w:lang w:val="fr-CH"/>
        </w:rPr>
        <w:t> 3 sur le matériel d</w:t>
      </w:r>
      <w:r>
        <w:rPr>
          <w:lang w:val="fr-CH"/>
        </w:rPr>
        <w:t>’</w:t>
      </w:r>
      <w:r w:rsidRPr="00273164">
        <w:rPr>
          <w:lang w:val="fr-CH"/>
        </w:rPr>
        <w:t>essai, 4 sur les qualifications et la formation des inspecteurs et 5 sur la supervision des centres d</w:t>
      </w:r>
      <w:r>
        <w:rPr>
          <w:lang w:val="fr-CH"/>
        </w:rPr>
        <w:t>’</w:t>
      </w:r>
      <w:r w:rsidRPr="00273164">
        <w:rPr>
          <w:lang w:val="fr-CH"/>
        </w:rPr>
        <w:t>essai.</w:t>
      </w:r>
    </w:p>
    <w:p w14:paraId="21D773EA" w14:textId="77777777" w:rsidR="00A740E3" w:rsidRPr="00A740E3" w:rsidRDefault="00A740E3" w:rsidP="00A740E3">
      <w:pPr>
        <w:pStyle w:val="SingleTxt"/>
        <w:spacing w:after="0" w:line="120" w:lineRule="exact"/>
        <w:rPr>
          <w:sz w:val="10"/>
          <w:lang w:val="fr-CH"/>
        </w:rPr>
      </w:pPr>
    </w:p>
    <w:p w14:paraId="618699CB" w14:textId="77777777" w:rsidR="004B444F" w:rsidRPr="00273164" w:rsidRDefault="004B444F" w:rsidP="00CA7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8.</w:t>
      </w:r>
      <w:r w:rsidRPr="00273164">
        <w:rPr>
          <w:lang w:val="fr-CH"/>
        </w:rPr>
        <w:tab/>
        <w:t>Questions diverses</w:t>
      </w:r>
    </w:p>
    <w:p w14:paraId="03C6ED05" w14:textId="77777777" w:rsidR="004B444F" w:rsidRPr="00CA7C4E" w:rsidRDefault="004B444F" w:rsidP="00CA7C4E">
      <w:pPr>
        <w:pStyle w:val="SingleTxt"/>
        <w:keepNext/>
        <w:spacing w:after="0" w:line="120" w:lineRule="exact"/>
        <w:rPr>
          <w:sz w:val="10"/>
          <w:szCs w:val="24"/>
          <w:lang w:val="fr-CH"/>
        </w:rPr>
      </w:pPr>
    </w:p>
    <w:p w14:paraId="017F9E5B" w14:textId="77777777" w:rsidR="004B444F" w:rsidRDefault="004B444F" w:rsidP="00CA7C4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8.1</w:t>
      </w:r>
      <w:r w:rsidRPr="00273164">
        <w:rPr>
          <w:lang w:val="fr-CH"/>
        </w:rPr>
        <w:tab/>
        <w:t>Échange d</w:t>
      </w:r>
      <w:r>
        <w:rPr>
          <w:lang w:val="fr-CH"/>
        </w:rPr>
        <w:t>’</w:t>
      </w:r>
      <w:r w:rsidRPr="00273164">
        <w:rPr>
          <w:lang w:val="fr-CH"/>
        </w:rPr>
        <w:t xml:space="preserve">informations sur les mesures appliquées en cas de défaut </w:t>
      </w:r>
      <w:r w:rsidRPr="00273164">
        <w:rPr>
          <w:lang w:val="fr-CH"/>
        </w:rPr>
        <w:br/>
        <w:t>et de non-conformité, notamment les systèmes de rappel</w:t>
      </w:r>
    </w:p>
    <w:p w14:paraId="17EAABC1" w14:textId="77777777" w:rsidR="009A023F" w:rsidRPr="009A023F" w:rsidRDefault="009A023F" w:rsidP="009A023F">
      <w:pPr>
        <w:pStyle w:val="SingleTxt"/>
        <w:spacing w:after="0" w:line="120" w:lineRule="exact"/>
        <w:rPr>
          <w:sz w:val="10"/>
          <w:lang w:val="fr-CH"/>
        </w:rPr>
      </w:pPr>
    </w:p>
    <w:p w14:paraId="20CBC26A" w14:textId="77777777" w:rsidR="004B444F" w:rsidRDefault="004B444F" w:rsidP="009A023F">
      <w:pPr>
        <w:pStyle w:val="SingleTxt"/>
        <w:rPr>
          <w:lang w:val="fr-CH"/>
        </w:rPr>
      </w:pPr>
      <w:r w:rsidRPr="009A023F">
        <w:rPr>
          <w:lang w:val="fr-CH"/>
        </w:rPr>
        <w:tab/>
        <w:t>Le Forum mondial souhaitera peut-être être informé des faits nouveaux survenus dans le cadre de l’activité du groupe de travail informel. Ce dernier tiendra sa quatrième session le 12 novembre 2015 dans l’après-midi (ECE/TRANS/WP.29/1108, par. 66).</w:t>
      </w:r>
    </w:p>
    <w:p w14:paraId="43EE1D6F" w14:textId="77777777" w:rsidR="00E846C2" w:rsidRPr="00E846C2" w:rsidRDefault="00E846C2" w:rsidP="00E846C2">
      <w:pPr>
        <w:pStyle w:val="SingleTxt"/>
        <w:spacing w:after="0" w:line="120" w:lineRule="exact"/>
        <w:rPr>
          <w:sz w:val="10"/>
          <w:lang w:val="fr-CH"/>
        </w:rPr>
      </w:pPr>
    </w:p>
    <w:p w14:paraId="20EC0102" w14:textId="77777777" w:rsidR="004B444F" w:rsidRDefault="004B444F" w:rsidP="00E846C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846C2">
        <w:rPr>
          <w:lang w:val="fr-CH"/>
        </w:rPr>
        <w:tab/>
        <w:t>8.2</w:t>
      </w:r>
      <w:r w:rsidRPr="00E846C2">
        <w:rPr>
          <w:lang w:val="fr-CH"/>
        </w:rPr>
        <w:tab/>
        <w:t xml:space="preserve">Cohérence entre les dispositions de la Convention de Vienne de 1968 </w:t>
      </w:r>
      <w:r w:rsidRPr="00E846C2">
        <w:rPr>
          <w:lang w:val="fr-CH"/>
        </w:rPr>
        <w:br/>
        <w:t xml:space="preserve">et les dispositions techniques concernant les véhicules des Règlements </w:t>
      </w:r>
      <w:r w:rsidRPr="00E846C2">
        <w:rPr>
          <w:lang w:val="fr-CH"/>
        </w:rPr>
        <w:br/>
        <w:t>et des RTM découlant des Accords de 1958 et de 1998</w:t>
      </w:r>
    </w:p>
    <w:p w14:paraId="18EF6513" w14:textId="77777777" w:rsidR="00E846C2" w:rsidRPr="00E846C2" w:rsidRDefault="00E846C2" w:rsidP="00E846C2">
      <w:pPr>
        <w:pStyle w:val="SingleTxt"/>
        <w:spacing w:after="0" w:line="120" w:lineRule="exact"/>
        <w:rPr>
          <w:sz w:val="10"/>
          <w:lang w:val="fr-CH"/>
        </w:rPr>
      </w:pPr>
    </w:p>
    <w:p w14:paraId="330537FC" w14:textId="77777777" w:rsidR="004B444F" w:rsidRPr="007B4354" w:rsidRDefault="004B444F" w:rsidP="00E846C2">
      <w:pPr>
        <w:pStyle w:val="SingleTxt"/>
        <w:rPr>
          <w:spacing w:val="2"/>
          <w:lang w:val="fr-CH"/>
        </w:rPr>
      </w:pPr>
      <w:r w:rsidRPr="007B4354">
        <w:rPr>
          <w:spacing w:val="2"/>
          <w:lang w:val="fr-CH"/>
        </w:rPr>
        <w:tab/>
        <w:t>Le Forum mondial souhaitera peut-être que le secrétariat du Groupe de travail de la sécurité et de la circulation routière (WP.1) lui rende compte des éventuelles décisions prises par celui-ci à sa session d’octobre 2015 (ECE/TRANS/WP.29/1110, par. 73).</w:t>
      </w:r>
    </w:p>
    <w:p w14:paraId="6A418D38" w14:textId="77777777" w:rsidR="004B444F" w:rsidRPr="00273164" w:rsidRDefault="004B444F" w:rsidP="007206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lang w:val="fr-CH"/>
        </w:rPr>
      </w:pPr>
      <w:r w:rsidRPr="007206D8">
        <w:rPr>
          <w:lang w:val="fr-CH"/>
        </w:rPr>
        <w:lastRenderedPageBreak/>
        <w:tab/>
        <w:t>8.3</w:t>
      </w:r>
      <w:r w:rsidRPr="007206D8">
        <w:rPr>
          <w:lang w:val="fr-CH"/>
        </w:rPr>
        <w:tab/>
        <w:t xml:space="preserve">Proposition d’amendements à la Résolution d’ensemble sur la construction </w:t>
      </w:r>
      <w:r w:rsidRPr="007206D8">
        <w:rPr>
          <w:lang w:val="fr-CH"/>
        </w:rPr>
        <w:br/>
        <w:t xml:space="preserve">des véhicules (R.E.3) concernant les recommandations relatives à la qualité </w:t>
      </w:r>
      <w:r w:rsidRPr="007206D8">
        <w:rPr>
          <w:lang w:val="fr-CH"/>
        </w:rPr>
        <w:br/>
        <w:t>des carburants sur le marché</w:t>
      </w:r>
    </w:p>
    <w:p w14:paraId="6FD392E7" w14:textId="77777777" w:rsidR="004B444F" w:rsidRPr="007206D8" w:rsidRDefault="004B444F" w:rsidP="007206D8">
      <w:pPr>
        <w:pStyle w:val="SingleTxt"/>
        <w:spacing w:after="0" w:line="120" w:lineRule="exact"/>
        <w:rPr>
          <w:sz w:val="10"/>
          <w:szCs w:val="24"/>
          <w:lang w:val="fr-CH"/>
        </w:rPr>
      </w:pPr>
    </w:p>
    <w:p w14:paraId="22B7A7E6" w14:textId="77777777" w:rsidR="004B444F" w:rsidRDefault="004B444F" w:rsidP="0030398B">
      <w:pPr>
        <w:pStyle w:val="SingleTxt"/>
        <w:keepNext/>
        <w:rPr>
          <w:b/>
        </w:rPr>
      </w:pPr>
      <w:r w:rsidRPr="007206D8">
        <w:rPr>
          <w:b/>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7206D8" w:rsidRPr="009A3C1B" w14:paraId="446C42B7" w14:textId="77777777" w:rsidTr="006673A8">
        <w:trPr>
          <w:cantSplit/>
        </w:trPr>
        <w:tc>
          <w:tcPr>
            <w:tcW w:w="3366" w:type="dxa"/>
            <w:shd w:val="clear" w:color="auto" w:fill="auto"/>
          </w:tcPr>
          <w:p w14:paraId="7AB0DF51" w14:textId="77777777" w:rsidR="007206D8" w:rsidRPr="009A3C1B" w:rsidRDefault="007206D8"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ECE/TRANS/WP.29/2015/111</w:t>
            </w:r>
          </w:p>
        </w:tc>
        <w:tc>
          <w:tcPr>
            <w:tcW w:w="4106" w:type="dxa"/>
            <w:shd w:val="clear" w:color="auto" w:fill="auto"/>
          </w:tcPr>
          <w:p w14:paraId="6E74328A" w14:textId="77777777" w:rsidR="007206D8" w:rsidRPr="009A3C1B" w:rsidRDefault="007206D8" w:rsidP="007206D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Proposition d’amendements à la Résolution d’ensemble sur la construction des véhicules (R.E.3)</w:t>
            </w:r>
          </w:p>
          <w:p w14:paraId="7AC3CBBE" w14:textId="77777777" w:rsidR="007206D8" w:rsidRPr="009A3C1B" w:rsidRDefault="007206D8" w:rsidP="007206D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(ECE/TRANS/WP.29/GRPE/71, par. 62, fondé sur le document ECE/TRANS/WP.29/</w:t>
            </w:r>
            <w:r w:rsidR="009A3C1B">
              <w:rPr>
                <w:spacing w:val="4"/>
                <w:w w:val="103"/>
                <w:sz w:val="20"/>
                <w:lang w:val="fr-CH"/>
              </w:rPr>
              <w:t xml:space="preserve"> </w:t>
            </w:r>
            <w:r w:rsidRPr="009A3C1B">
              <w:rPr>
                <w:spacing w:val="4"/>
                <w:w w:val="103"/>
                <w:sz w:val="20"/>
                <w:lang w:val="fr-CH"/>
              </w:rPr>
              <w:t>GRPE/2015/9 tel que modifié par l’annexe VI du rapport).</w:t>
            </w:r>
          </w:p>
        </w:tc>
      </w:tr>
    </w:tbl>
    <w:p w14:paraId="084848B7" w14:textId="77777777" w:rsidR="004B444F" w:rsidRPr="007206D8" w:rsidRDefault="004B444F" w:rsidP="007206D8">
      <w:pPr>
        <w:pStyle w:val="SingleTxt"/>
        <w:spacing w:after="0" w:line="120" w:lineRule="exact"/>
        <w:rPr>
          <w:sz w:val="10"/>
          <w:szCs w:val="24"/>
          <w:lang w:val="fr-CH"/>
        </w:rPr>
      </w:pPr>
    </w:p>
    <w:p w14:paraId="581A4CFA" w14:textId="77777777" w:rsidR="004B444F" w:rsidRDefault="004B444F" w:rsidP="007206D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206D8">
        <w:rPr>
          <w:lang w:val="fr-CH"/>
        </w:rPr>
        <w:tab/>
        <w:t>8.4</w:t>
      </w:r>
      <w:r w:rsidRPr="007206D8">
        <w:rPr>
          <w:lang w:val="fr-CH"/>
        </w:rPr>
        <w:tab/>
        <w:t>Proposition de nouvelle Résolution mutuelle n</w:t>
      </w:r>
      <w:r w:rsidRPr="007206D8">
        <w:rPr>
          <w:vertAlign w:val="superscript"/>
          <w:lang w:val="fr-CH"/>
        </w:rPr>
        <w:t>o</w:t>
      </w:r>
      <w:r w:rsidRPr="007206D8">
        <w:rPr>
          <w:lang w:val="fr-CH"/>
        </w:rPr>
        <w:t xml:space="preserve"> 2 (R.M.2) contenant </w:t>
      </w:r>
      <w:r w:rsidRPr="007206D8">
        <w:rPr>
          <w:lang w:val="fr-CH"/>
        </w:rPr>
        <w:br/>
        <w:t>des définitions des systèmes de propulsion des véhicules</w:t>
      </w:r>
    </w:p>
    <w:p w14:paraId="0407EB04" w14:textId="77777777" w:rsidR="00E11745" w:rsidRPr="00E11745" w:rsidRDefault="00E11745" w:rsidP="00E11745">
      <w:pPr>
        <w:pStyle w:val="SingleTxt"/>
        <w:spacing w:after="0" w:line="120" w:lineRule="exact"/>
        <w:rPr>
          <w:sz w:val="10"/>
          <w:lang w:val="fr-CH"/>
        </w:rPr>
      </w:pPr>
    </w:p>
    <w:p w14:paraId="3ECFA3E9" w14:textId="77777777" w:rsidR="004B444F" w:rsidRPr="00E11745" w:rsidRDefault="004B444F" w:rsidP="00E11745">
      <w:pPr>
        <w:pStyle w:val="SingleTxt"/>
        <w:rPr>
          <w:b/>
          <w:lang w:val="fr-CH"/>
        </w:rPr>
      </w:pPr>
      <w:r w:rsidRPr="00E11745">
        <w:rPr>
          <w:b/>
          <w:lang w:val="fr-CH"/>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E11745" w:rsidRPr="009A3C1B" w14:paraId="75926984" w14:textId="77777777" w:rsidTr="006673A8">
        <w:trPr>
          <w:cantSplit/>
        </w:trPr>
        <w:tc>
          <w:tcPr>
            <w:tcW w:w="3366" w:type="dxa"/>
            <w:shd w:val="clear" w:color="auto" w:fill="auto"/>
          </w:tcPr>
          <w:p w14:paraId="3ED008F9" w14:textId="77777777" w:rsidR="00E11745" w:rsidRPr="009A3C1B" w:rsidRDefault="00E11745"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ECE/TRANS/WP.29/2015/110</w:t>
            </w:r>
          </w:p>
        </w:tc>
        <w:tc>
          <w:tcPr>
            <w:tcW w:w="4106" w:type="dxa"/>
            <w:shd w:val="clear" w:color="auto" w:fill="auto"/>
          </w:tcPr>
          <w:p w14:paraId="4DF4FE71" w14:textId="77777777" w:rsidR="00E11745" w:rsidRPr="009A3C1B" w:rsidRDefault="00E11745" w:rsidP="00E11745">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Proposition de nouvelle Résolution mutuelle n</w:t>
            </w:r>
            <w:r w:rsidRPr="009A3C1B">
              <w:rPr>
                <w:spacing w:val="4"/>
                <w:w w:val="103"/>
                <w:sz w:val="20"/>
                <w:vertAlign w:val="superscript"/>
                <w:lang w:val="fr-CH"/>
              </w:rPr>
              <w:t>o</w:t>
            </w:r>
            <w:r w:rsidRPr="009A3C1B">
              <w:rPr>
                <w:spacing w:val="4"/>
                <w:w w:val="103"/>
                <w:sz w:val="20"/>
                <w:lang w:val="fr-CH"/>
              </w:rPr>
              <w:t xml:space="preserve"> 2 (R.M.2) </w:t>
            </w:r>
          </w:p>
          <w:p w14:paraId="4AD2018D" w14:textId="77777777" w:rsidR="00E11745" w:rsidRPr="009A3C1B" w:rsidRDefault="00E11745" w:rsidP="00E11745">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(ECE/TRANS/WP.29/GRPE/71, par. 58, fondé sur le document ECE/TRANS/WP.29/GRPE/</w:t>
            </w:r>
            <w:r w:rsidR="009A3C1B">
              <w:rPr>
                <w:spacing w:val="4"/>
                <w:w w:val="103"/>
                <w:sz w:val="20"/>
                <w:lang w:val="fr-CH"/>
              </w:rPr>
              <w:t xml:space="preserve"> </w:t>
            </w:r>
            <w:r w:rsidRPr="009A3C1B">
              <w:rPr>
                <w:spacing w:val="4"/>
                <w:w w:val="103"/>
                <w:sz w:val="20"/>
                <w:lang w:val="fr-CH"/>
              </w:rPr>
              <w:t>2015/13 tel que modifié par l’annexe V du rapport)</w:t>
            </w:r>
          </w:p>
        </w:tc>
      </w:tr>
    </w:tbl>
    <w:p w14:paraId="0CE6F15B" w14:textId="77777777" w:rsidR="00A84065" w:rsidRPr="00A84065" w:rsidRDefault="00A84065" w:rsidP="00A84065">
      <w:pPr>
        <w:pStyle w:val="SingleTxt"/>
        <w:spacing w:after="0" w:line="120" w:lineRule="exact"/>
        <w:rPr>
          <w:sz w:val="10"/>
          <w:lang w:val="fr-CH"/>
        </w:rPr>
      </w:pPr>
    </w:p>
    <w:p w14:paraId="12C5E20A" w14:textId="77777777" w:rsidR="004B444F" w:rsidRPr="00273164" w:rsidRDefault="004B444F" w:rsidP="00A840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lang w:val="fr-CH"/>
        </w:rPr>
      </w:pPr>
      <w:r w:rsidRPr="00A84065">
        <w:rPr>
          <w:lang w:val="fr-CH"/>
        </w:rPr>
        <w:tab/>
        <w:t>8.5</w:t>
      </w:r>
      <w:r w:rsidRPr="00A84065">
        <w:rPr>
          <w:lang w:val="fr-CH"/>
        </w:rPr>
        <w:tab/>
        <w:t>Documents destinés à la publication</w:t>
      </w:r>
    </w:p>
    <w:p w14:paraId="4C7D5307" w14:textId="77777777" w:rsidR="004B444F" w:rsidRPr="00A84065" w:rsidRDefault="004B444F" w:rsidP="00A84065">
      <w:pPr>
        <w:pStyle w:val="SingleTxt"/>
        <w:spacing w:after="0" w:line="120" w:lineRule="exact"/>
        <w:rPr>
          <w:sz w:val="10"/>
          <w:szCs w:val="24"/>
          <w:lang w:val="fr-CH"/>
        </w:rPr>
      </w:pPr>
    </w:p>
    <w:p w14:paraId="7EE712A0" w14:textId="77777777" w:rsidR="004B444F" w:rsidRDefault="004B444F" w:rsidP="00A84065">
      <w:pPr>
        <w:pStyle w:val="SingleTxt"/>
        <w:rPr>
          <w:lang w:val="fr-CH"/>
        </w:rPr>
      </w:pPr>
      <w:r w:rsidRPr="00A84065">
        <w:rPr>
          <w:lang w:val="fr-CH"/>
        </w:rPr>
        <w:tab/>
        <w:t>Le Forum mondial souhaitera peut-être prendre note de l’état d’avancement des travaux de traduction des textes faisant foi des Règlements que le WP.29 a adoptés en mars 2015 et qui entreront en vigueur en octobre 2015.</w:t>
      </w:r>
    </w:p>
    <w:p w14:paraId="01C2713A" w14:textId="77777777" w:rsidR="00A84065" w:rsidRPr="00A84065" w:rsidRDefault="00A84065" w:rsidP="00A84065">
      <w:pPr>
        <w:pStyle w:val="SingleTxt"/>
        <w:spacing w:after="0" w:line="120" w:lineRule="exact"/>
        <w:rPr>
          <w:sz w:val="10"/>
          <w:lang w:val="fr-CH"/>
        </w:rPr>
      </w:pPr>
    </w:p>
    <w:p w14:paraId="1B7E5D2B" w14:textId="77777777" w:rsidR="004B444F" w:rsidRPr="00273164" w:rsidRDefault="004B444F" w:rsidP="00A840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szCs w:val="24"/>
          <w:lang w:val="fr-CH"/>
        </w:rPr>
      </w:pPr>
      <w:r w:rsidRPr="00A84065">
        <w:rPr>
          <w:lang w:val="fr-CH"/>
        </w:rPr>
        <w:tab/>
        <w:t>8.6</w:t>
      </w:r>
      <w:r w:rsidRPr="00A84065">
        <w:rPr>
          <w:lang w:val="fr-CH"/>
        </w:rPr>
        <w:tab/>
        <w:t>Élection du Bureau pour l’année 2016</w:t>
      </w:r>
    </w:p>
    <w:p w14:paraId="59C8FCB5" w14:textId="77777777" w:rsidR="004B444F" w:rsidRPr="00A84065" w:rsidRDefault="004B444F" w:rsidP="00A84065">
      <w:pPr>
        <w:pStyle w:val="SingleTxt"/>
        <w:spacing w:after="0" w:line="120" w:lineRule="exact"/>
        <w:rPr>
          <w:sz w:val="10"/>
          <w:szCs w:val="24"/>
          <w:lang w:val="fr-CH"/>
        </w:rPr>
      </w:pPr>
    </w:p>
    <w:p w14:paraId="0E93A48B" w14:textId="77777777" w:rsidR="004B444F" w:rsidRDefault="004B444F" w:rsidP="00A84065">
      <w:pPr>
        <w:pStyle w:val="SingleTxt"/>
        <w:rPr>
          <w:lang w:val="fr-CH"/>
        </w:rPr>
      </w:pPr>
      <w:r w:rsidRPr="00273164">
        <w:rPr>
          <w:sz w:val="24"/>
          <w:szCs w:val="24"/>
          <w:lang w:val="fr-CH"/>
        </w:rPr>
        <w:tab/>
      </w:r>
      <w:r w:rsidRPr="00A84065">
        <w:rPr>
          <w:lang w:val="fr-CH"/>
        </w:rPr>
        <w:t>Conformément à son mandat et à son Règlement intérieur, le Forum mondial élira son Président et son Vice-Président pour l’année 2016.</w:t>
      </w:r>
    </w:p>
    <w:p w14:paraId="511C147A" w14:textId="77777777" w:rsidR="00A84065" w:rsidRPr="00A84065" w:rsidRDefault="00A84065" w:rsidP="00A84065">
      <w:pPr>
        <w:pStyle w:val="SingleTxt"/>
        <w:spacing w:after="0" w:line="120" w:lineRule="exact"/>
        <w:rPr>
          <w:sz w:val="10"/>
          <w:lang w:val="fr-CH"/>
        </w:rPr>
      </w:pPr>
    </w:p>
    <w:p w14:paraId="3D4A7E10" w14:textId="77777777" w:rsidR="004B444F" w:rsidRDefault="004B444F" w:rsidP="00A84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9.</w:t>
      </w:r>
      <w:r w:rsidRPr="00273164">
        <w:rPr>
          <w:lang w:val="fr-CH"/>
        </w:rPr>
        <w:tab/>
        <w:t>Adoption du rapport</w:t>
      </w:r>
    </w:p>
    <w:p w14:paraId="6DD2FB4F" w14:textId="77777777" w:rsidR="00A84065" w:rsidRPr="00A84065" w:rsidRDefault="00A84065" w:rsidP="00A84065">
      <w:pPr>
        <w:pStyle w:val="SingleTxt"/>
        <w:spacing w:after="0" w:line="120" w:lineRule="exact"/>
        <w:rPr>
          <w:sz w:val="10"/>
          <w:lang w:val="fr-CH"/>
        </w:rPr>
      </w:pPr>
    </w:p>
    <w:p w14:paraId="51FFFB30" w14:textId="77777777" w:rsidR="004B444F" w:rsidRPr="00273164" w:rsidRDefault="004B444F" w:rsidP="00A84065">
      <w:pPr>
        <w:pStyle w:val="SingleTxt"/>
        <w:rPr>
          <w:sz w:val="24"/>
          <w:szCs w:val="24"/>
          <w:lang w:val="fr-CH"/>
        </w:rPr>
      </w:pPr>
      <w:r w:rsidRPr="00A84065">
        <w:rPr>
          <w:lang w:val="fr-CH"/>
        </w:rPr>
        <w:tab/>
        <w:t>Conformément à l’usage établi, le Forum mondial adoptera le rapport de sa 167</w:t>
      </w:r>
      <w:r w:rsidRPr="00A84065">
        <w:rPr>
          <w:vertAlign w:val="superscript"/>
          <w:lang w:val="fr-CH"/>
        </w:rPr>
        <w:t>e</w:t>
      </w:r>
      <w:r w:rsidRPr="00A84065">
        <w:rPr>
          <w:lang w:val="fr-CH"/>
        </w:rPr>
        <w:t> session sur la base d’un projet élaboré par le secrétariat.</w:t>
      </w:r>
    </w:p>
    <w:p w14:paraId="64543315" w14:textId="77777777" w:rsidR="004B444F" w:rsidRPr="00273164" w:rsidRDefault="004B444F" w:rsidP="00A84065">
      <w:pPr>
        <w:pStyle w:val="SingleTxt"/>
        <w:rPr>
          <w:lang w:val="fr-CH"/>
        </w:rPr>
      </w:pPr>
      <w:r w:rsidRPr="00273164">
        <w:rPr>
          <w:lang w:val="fr-CH"/>
        </w:rPr>
        <w:tab/>
        <w:t>Ce rapport comprendra aussi des sections concernant</w:t>
      </w:r>
      <w:r w:rsidR="00A84065">
        <w:rPr>
          <w:lang w:val="fr-CH"/>
        </w:rPr>
        <w:t> </w:t>
      </w:r>
      <w:r w:rsidRPr="00273164">
        <w:rPr>
          <w:lang w:val="fr-CH"/>
        </w:rPr>
        <w:t>:</w:t>
      </w:r>
    </w:p>
    <w:p w14:paraId="0D3893E2" w14:textId="77777777" w:rsidR="004B444F" w:rsidRPr="00A84065" w:rsidRDefault="004B444F" w:rsidP="00A84065">
      <w:pPr>
        <w:pStyle w:val="SingleTxt"/>
        <w:ind w:left="2218" w:hanging="951"/>
        <w:rPr>
          <w:lang w:val="fr-CH"/>
        </w:rPr>
      </w:pPr>
      <w:r w:rsidRPr="00A84065">
        <w:rPr>
          <w:lang w:val="fr-CH"/>
        </w:rPr>
        <w:tab/>
        <w:t>a)</w:t>
      </w:r>
      <w:r w:rsidRPr="00A84065">
        <w:rPr>
          <w:lang w:val="fr-CH"/>
        </w:rPr>
        <w:tab/>
        <w:t>La soixante et unième session du Comité d’administration de l’Accord de 1958 (AC.1);</w:t>
      </w:r>
    </w:p>
    <w:p w14:paraId="4E8E041E" w14:textId="77777777" w:rsidR="004B444F" w:rsidRPr="00A84065" w:rsidRDefault="004B444F" w:rsidP="00A84065">
      <w:pPr>
        <w:pStyle w:val="SingleTxt"/>
        <w:ind w:left="2218" w:hanging="951"/>
        <w:rPr>
          <w:lang w:val="fr-CH"/>
        </w:rPr>
      </w:pPr>
      <w:r w:rsidRPr="00A84065">
        <w:rPr>
          <w:lang w:val="fr-CH"/>
        </w:rPr>
        <w:tab/>
        <w:t>b)</w:t>
      </w:r>
      <w:r w:rsidRPr="00A84065">
        <w:rPr>
          <w:lang w:val="fr-CH"/>
        </w:rPr>
        <w:tab/>
        <w:t>La quarante-cinquième session du Comité exécutif de l’Accord de 1998 (AC.3);</w:t>
      </w:r>
    </w:p>
    <w:p w14:paraId="3940C386" w14:textId="77777777" w:rsidR="004B444F" w:rsidRDefault="004B444F" w:rsidP="00A84065">
      <w:pPr>
        <w:pStyle w:val="SingleTxt"/>
        <w:ind w:left="2218" w:hanging="951"/>
        <w:rPr>
          <w:lang w:val="fr-CH"/>
        </w:rPr>
      </w:pPr>
      <w:r w:rsidRPr="00A84065">
        <w:rPr>
          <w:lang w:val="fr-CH"/>
        </w:rPr>
        <w:tab/>
        <w:t>c)</w:t>
      </w:r>
      <w:r w:rsidRPr="00A84065">
        <w:rPr>
          <w:lang w:val="fr-CH"/>
        </w:rPr>
        <w:tab/>
        <w:t>La neuvième session du Comité d’administration de l’Accord de 1997 (AC.4).</w:t>
      </w:r>
    </w:p>
    <w:p w14:paraId="0499B03E" w14:textId="77777777" w:rsidR="00F10670" w:rsidRPr="00F10670" w:rsidRDefault="00F10670" w:rsidP="00F10670">
      <w:pPr>
        <w:pStyle w:val="SingleTxt"/>
        <w:spacing w:after="0" w:line="120" w:lineRule="exact"/>
        <w:ind w:left="2218" w:hanging="951"/>
        <w:rPr>
          <w:sz w:val="10"/>
          <w:lang w:val="fr-CH"/>
        </w:rPr>
      </w:pPr>
    </w:p>
    <w:p w14:paraId="170AF5B8" w14:textId="77777777" w:rsidR="00F10670" w:rsidRPr="00F10670" w:rsidRDefault="00F10670" w:rsidP="00F10670">
      <w:pPr>
        <w:pStyle w:val="SingleTxt"/>
        <w:spacing w:after="0" w:line="120" w:lineRule="exact"/>
        <w:ind w:left="2218" w:hanging="951"/>
        <w:rPr>
          <w:sz w:val="10"/>
          <w:lang w:val="fr-CH"/>
        </w:rPr>
      </w:pPr>
    </w:p>
    <w:p w14:paraId="1A815A5B" w14:textId="77777777" w:rsidR="004B444F" w:rsidRPr="00273164" w:rsidRDefault="004B444F" w:rsidP="003362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lastRenderedPageBreak/>
        <w:tab/>
        <w:t>B.</w:t>
      </w:r>
      <w:r w:rsidRPr="00273164">
        <w:rPr>
          <w:lang w:val="fr-CH"/>
        </w:rPr>
        <w:tab/>
        <w:t>Comité d</w:t>
      </w:r>
      <w:r>
        <w:rPr>
          <w:lang w:val="fr-CH"/>
        </w:rPr>
        <w:t>’</w:t>
      </w:r>
      <w:r w:rsidRPr="00273164">
        <w:rPr>
          <w:lang w:val="fr-CH"/>
        </w:rPr>
        <w:t>administration de l</w:t>
      </w:r>
      <w:r>
        <w:rPr>
          <w:lang w:val="fr-CH"/>
        </w:rPr>
        <w:t>’</w:t>
      </w:r>
      <w:r w:rsidRPr="00273164">
        <w:rPr>
          <w:lang w:val="fr-CH"/>
        </w:rPr>
        <w:t>Accord de 1958 (AC.1)</w:t>
      </w:r>
    </w:p>
    <w:p w14:paraId="6F74059C" w14:textId="77777777" w:rsidR="004B444F" w:rsidRPr="00F10670" w:rsidRDefault="004B444F" w:rsidP="00336224">
      <w:pPr>
        <w:pStyle w:val="SingleTxt"/>
        <w:keepNext/>
        <w:spacing w:after="0" w:line="120" w:lineRule="exact"/>
        <w:rPr>
          <w:sz w:val="10"/>
          <w:szCs w:val="24"/>
          <w:lang w:val="fr-CH"/>
        </w:rPr>
      </w:pPr>
    </w:p>
    <w:p w14:paraId="5108267C" w14:textId="77777777" w:rsidR="00F10670" w:rsidRPr="00F10670" w:rsidRDefault="00F10670" w:rsidP="00336224">
      <w:pPr>
        <w:pStyle w:val="SingleTxt"/>
        <w:keepNext/>
        <w:spacing w:after="0" w:line="120" w:lineRule="exact"/>
        <w:rPr>
          <w:sz w:val="10"/>
          <w:szCs w:val="24"/>
          <w:lang w:val="fr-CH"/>
        </w:rPr>
      </w:pPr>
    </w:p>
    <w:p w14:paraId="40B943C8" w14:textId="77777777" w:rsidR="004B444F" w:rsidRPr="00273164" w:rsidRDefault="00F10670" w:rsidP="003362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10.</w:t>
      </w:r>
      <w:r>
        <w:rPr>
          <w:lang w:val="fr-CH"/>
        </w:rPr>
        <w:tab/>
        <w:t>Constitution du Comité</w:t>
      </w:r>
    </w:p>
    <w:p w14:paraId="1E6A163E" w14:textId="77777777" w:rsidR="004B444F" w:rsidRPr="00F10670" w:rsidRDefault="004B444F" w:rsidP="00336224">
      <w:pPr>
        <w:pStyle w:val="SingleTxt"/>
        <w:keepNext/>
        <w:spacing w:after="0" w:line="120" w:lineRule="exact"/>
        <w:rPr>
          <w:sz w:val="10"/>
          <w:szCs w:val="24"/>
          <w:lang w:val="fr-CH"/>
        </w:rPr>
      </w:pPr>
    </w:p>
    <w:p w14:paraId="66E4000B" w14:textId="77777777" w:rsidR="004B444F" w:rsidRDefault="004B444F" w:rsidP="00336224">
      <w:pPr>
        <w:pStyle w:val="SingleTxt"/>
        <w:keepNext/>
        <w:rPr>
          <w:lang w:val="fr-CH"/>
        </w:rPr>
      </w:pPr>
      <w:r w:rsidRPr="00F10670">
        <w:rPr>
          <w:lang w:val="fr-CH"/>
        </w:rPr>
        <w:tab/>
        <w:t>Le Comité d’administration est composé de toutes les Parties contractantes, conformément au Règlement intérieur reproduit à l’appendice 1 de l’Accord de 1958 (E/ECE/324-E/ECE/TRANS/505/Rev.2, art. 1, par. 2).</w:t>
      </w:r>
    </w:p>
    <w:p w14:paraId="53E296B0" w14:textId="77777777" w:rsidR="00C76B38" w:rsidRPr="00C76B38" w:rsidRDefault="00C76B38" w:rsidP="00C76B38">
      <w:pPr>
        <w:pStyle w:val="SingleTxt"/>
        <w:spacing w:after="0" w:line="120" w:lineRule="exact"/>
        <w:rPr>
          <w:sz w:val="10"/>
          <w:lang w:val="fr-CH"/>
        </w:rPr>
      </w:pPr>
    </w:p>
    <w:p w14:paraId="36BBBEF8" w14:textId="77777777" w:rsidR="004B444F" w:rsidRDefault="004B444F" w:rsidP="00F736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11.</w:t>
      </w:r>
      <w:r w:rsidRPr="00273164">
        <w:rPr>
          <w:lang w:val="fr-CH"/>
        </w:rPr>
        <w:tab/>
        <w:t>Propositions d</w:t>
      </w:r>
      <w:r>
        <w:rPr>
          <w:lang w:val="fr-CH"/>
        </w:rPr>
        <w:t>’</w:t>
      </w:r>
      <w:r w:rsidRPr="00273164">
        <w:rPr>
          <w:lang w:val="fr-CH"/>
        </w:rPr>
        <w:t xml:space="preserve">amendements et de rectificatifs à des Règlements existant </w:t>
      </w:r>
      <w:r w:rsidRPr="00273164">
        <w:rPr>
          <w:lang w:val="fr-CH"/>
        </w:rPr>
        <w:br/>
        <w:t xml:space="preserve">et de nouveaux </w:t>
      </w:r>
      <w:r>
        <w:rPr>
          <w:lang w:val="fr-CH"/>
        </w:rPr>
        <w:t>R</w:t>
      </w:r>
      <w:r w:rsidRPr="00273164">
        <w:rPr>
          <w:lang w:val="fr-CH"/>
        </w:rPr>
        <w:t xml:space="preserve">èglements </w:t>
      </w:r>
      <w:r w:rsidR="00914A8B">
        <w:rPr>
          <w:lang w:val="fr-CH"/>
        </w:rPr>
        <w:t>–</w:t>
      </w:r>
      <w:r w:rsidRPr="00273164">
        <w:rPr>
          <w:lang w:val="fr-CH"/>
        </w:rPr>
        <w:t xml:space="preserve"> Vote par l</w:t>
      </w:r>
      <w:r>
        <w:rPr>
          <w:lang w:val="fr-CH"/>
        </w:rPr>
        <w:t>’</w:t>
      </w:r>
      <w:r w:rsidRPr="00273164">
        <w:rPr>
          <w:lang w:val="fr-CH"/>
        </w:rPr>
        <w:t>AC.1</w:t>
      </w:r>
    </w:p>
    <w:p w14:paraId="5B9A128C" w14:textId="77777777" w:rsidR="005649FD" w:rsidRPr="005649FD" w:rsidRDefault="005649FD" w:rsidP="00F736B1">
      <w:pPr>
        <w:pStyle w:val="SingleTxt"/>
        <w:keepNext/>
        <w:spacing w:after="0" w:line="120" w:lineRule="exact"/>
        <w:rPr>
          <w:sz w:val="10"/>
          <w:lang w:val="fr-CH"/>
        </w:rPr>
      </w:pPr>
    </w:p>
    <w:p w14:paraId="40C678A0" w14:textId="77777777" w:rsidR="004B444F" w:rsidRPr="005649FD" w:rsidRDefault="004B444F" w:rsidP="005649FD">
      <w:pPr>
        <w:pStyle w:val="SingleTxt"/>
        <w:rPr>
          <w:lang w:val="fr-CH"/>
        </w:rPr>
      </w:pPr>
      <w:r w:rsidRPr="00273164">
        <w:rPr>
          <w:sz w:val="24"/>
          <w:szCs w:val="24"/>
          <w:lang w:val="fr-CH"/>
        </w:rPr>
        <w:tab/>
      </w:r>
      <w:r w:rsidRPr="005649FD">
        <w:rPr>
          <w:lang w:val="fr-CH"/>
        </w:rPr>
        <w:t>Le Comité d’administration établit de nouveaux règlements et des amendements aux Règlements existants, conformément à la procédure indiquée à l’appendice 1 de l’Accord de 1958. Les projets de règlements et les propositions d’amendements à des Règlements existant sont mis aux voix. Chaque pays Partie à l’Accord dispose d’une voix. Le quorum nécessaire pour prendre des décisions est constitué par au moins la moitié des Parties contractantes appliquant le Règlement.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le Règlement en cause. Pour être adopté, tout projet d’amendement à un Règlement existant doit recueillir les deux tiers des voix des membres présents et votants (art. 12 et appendice 1).</w:t>
      </w:r>
    </w:p>
    <w:p w14:paraId="190E5DF5" w14:textId="77777777" w:rsidR="004B444F" w:rsidRPr="005649FD" w:rsidRDefault="004B444F" w:rsidP="005649FD">
      <w:pPr>
        <w:pStyle w:val="SingleTxt"/>
        <w:rPr>
          <w:lang w:val="fr-CH"/>
        </w:rPr>
      </w:pPr>
      <w:r w:rsidRPr="00273164">
        <w:rPr>
          <w:sz w:val="24"/>
          <w:szCs w:val="24"/>
          <w:lang w:val="fr-CH"/>
        </w:rPr>
        <w:tab/>
      </w:r>
      <w:r w:rsidRPr="005649FD">
        <w:rPr>
          <w:lang w:val="fr-CH"/>
        </w:rPr>
        <w:t>Les Parties contractantes qui auraient des difficultés à assister à une session du Comité d’administration (AC.1) peuvent être autorisées, à titre exceptionnel, à faire connaître par écrit leurs positions sur les questions examinées ou à donner procuration à d’autres participants à la session (TRANS/WP.29/482, par. 11).</w:t>
      </w:r>
    </w:p>
    <w:p w14:paraId="57372C96" w14:textId="77777777" w:rsidR="004B444F" w:rsidRPr="005649FD" w:rsidRDefault="004B444F" w:rsidP="005649FD">
      <w:pPr>
        <w:pStyle w:val="SingleTxt"/>
        <w:rPr>
          <w:lang w:val="fr-CH"/>
        </w:rPr>
      </w:pPr>
      <w:r w:rsidRPr="005649FD">
        <w:rPr>
          <w:lang w:val="fr-CH"/>
        </w:rPr>
        <w:tab/>
        <w:t>Si toutes les Parties à l’Accord en conviennent, tout Règlement adopté en vertu de l’Accord non modifié peut être considéré comme un Règlement adopté en vertu de l’Accord modifié (art. 15, par. 3).</w:t>
      </w:r>
    </w:p>
    <w:p w14:paraId="7AB65340" w14:textId="77777777" w:rsidR="004B444F" w:rsidRDefault="004B444F" w:rsidP="005649FD">
      <w:pPr>
        <w:pStyle w:val="SingleTxt"/>
        <w:rPr>
          <w:lang w:val="fr-CH"/>
        </w:rPr>
      </w:pPr>
      <w:r w:rsidRPr="005649FD">
        <w:rPr>
          <w:lang w:val="fr-CH"/>
        </w:rPr>
        <w:tab/>
        <w:t>L’AC.1 mettra aux voix les projets d’amendements et de rectificatifs à des Règlements existant visés aux points 4.6 à 4.13 de l’ordre du jour, en tenant compte des recommandations du Forum mondial.</w:t>
      </w:r>
    </w:p>
    <w:p w14:paraId="3FA4B982" w14:textId="77777777" w:rsidR="005649FD" w:rsidRPr="005649FD" w:rsidRDefault="005649FD" w:rsidP="005649FD">
      <w:pPr>
        <w:pStyle w:val="SingleTxt"/>
        <w:spacing w:after="0" w:line="120" w:lineRule="exact"/>
        <w:rPr>
          <w:sz w:val="10"/>
          <w:lang w:val="fr-CH"/>
        </w:rPr>
      </w:pPr>
    </w:p>
    <w:p w14:paraId="2D6D826D" w14:textId="77777777" w:rsidR="005649FD" w:rsidRPr="005649FD" w:rsidRDefault="005649FD" w:rsidP="005649FD">
      <w:pPr>
        <w:pStyle w:val="SingleTxt"/>
        <w:spacing w:after="0" w:line="120" w:lineRule="exact"/>
        <w:rPr>
          <w:sz w:val="10"/>
          <w:lang w:val="fr-CH"/>
        </w:rPr>
      </w:pPr>
    </w:p>
    <w:p w14:paraId="5D314D0A" w14:textId="77777777" w:rsidR="004B444F" w:rsidRPr="00273164" w:rsidRDefault="004B444F" w:rsidP="005649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C.</w:t>
      </w:r>
      <w:r w:rsidRPr="00273164">
        <w:rPr>
          <w:lang w:val="fr-CH"/>
        </w:rPr>
        <w:tab/>
        <w:t>Comité exécutif de l</w:t>
      </w:r>
      <w:r>
        <w:rPr>
          <w:lang w:val="fr-CH"/>
        </w:rPr>
        <w:t>’</w:t>
      </w:r>
      <w:r w:rsidRPr="00273164">
        <w:rPr>
          <w:lang w:val="fr-CH"/>
        </w:rPr>
        <w:t>Accord de 1998 (AC.3)</w:t>
      </w:r>
    </w:p>
    <w:p w14:paraId="47655060" w14:textId="77777777" w:rsidR="004B444F" w:rsidRPr="005649FD" w:rsidRDefault="004B444F" w:rsidP="005649FD">
      <w:pPr>
        <w:pStyle w:val="SingleTxt"/>
        <w:spacing w:after="0" w:line="120" w:lineRule="exact"/>
        <w:rPr>
          <w:sz w:val="10"/>
          <w:szCs w:val="24"/>
          <w:lang w:val="fr-CH"/>
        </w:rPr>
      </w:pPr>
    </w:p>
    <w:p w14:paraId="14C94141" w14:textId="77777777" w:rsidR="005649FD" w:rsidRPr="005649FD" w:rsidRDefault="005649FD" w:rsidP="005649FD">
      <w:pPr>
        <w:pStyle w:val="SingleTxt"/>
        <w:spacing w:after="0" w:line="120" w:lineRule="exact"/>
        <w:rPr>
          <w:sz w:val="10"/>
          <w:szCs w:val="24"/>
          <w:lang w:val="fr-CH"/>
        </w:rPr>
      </w:pPr>
    </w:p>
    <w:p w14:paraId="07D90DF1" w14:textId="77777777" w:rsidR="004B444F" w:rsidRPr="00273164" w:rsidRDefault="004B444F" w:rsidP="00564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12.</w:t>
      </w:r>
      <w:r w:rsidRPr="00273164">
        <w:rPr>
          <w:lang w:val="fr-CH"/>
        </w:rPr>
        <w:tab/>
        <w:t xml:space="preserve">Constitution du Comité </w:t>
      </w:r>
    </w:p>
    <w:p w14:paraId="2CF89A4A" w14:textId="77777777" w:rsidR="004B444F" w:rsidRPr="005649FD" w:rsidRDefault="004B444F" w:rsidP="005649FD">
      <w:pPr>
        <w:pStyle w:val="SingleTxt"/>
        <w:spacing w:after="0" w:line="120" w:lineRule="exact"/>
        <w:rPr>
          <w:sz w:val="10"/>
          <w:szCs w:val="24"/>
          <w:lang w:val="fr-CH"/>
        </w:rPr>
      </w:pPr>
    </w:p>
    <w:p w14:paraId="5843C426" w14:textId="77777777" w:rsidR="004B444F" w:rsidRDefault="004B444F" w:rsidP="005649FD">
      <w:pPr>
        <w:pStyle w:val="SingleTxt"/>
        <w:rPr>
          <w:lang w:val="fr-CH"/>
        </w:rPr>
      </w:pPr>
      <w:r w:rsidRPr="00273164">
        <w:rPr>
          <w:sz w:val="24"/>
          <w:szCs w:val="24"/>
          <w:lang w:val="fr-CH"/>
        </w:rPr>
        <w:tab/>
      </w:r>
      <w:r w:rsidRPr="005649FD">
        <w:rPr>
          <w:lang w:val="fr-CH"/>
        </w:rPr>
        <w:t>Le Comité exécutif est constitué de toutes les Parties contractantes, conformément au Règlement intérieur reproduit à l’annexe B de l’Accord de 1998 (ECE/TRANS/132 et Corr.1).</w:t>
      </w:r>
    </w:p>
    <w:p w14:paraId="3AC8D9A5" w14:textId="77777777" w:rsidR="00A740E3" w:rsidRPr="00A740E3" w:rsidRDefault="00A740E3" w:rsidP="00A740E3">
      <w:pPr>
        <w:pStyle w:val="SingleTxt"/>
        <w:spacing w:after="0" w:line="120" w:lineRule="exact"/>
        <w:rPr>
          <w:sz w:val="10"/>
          <w:lang w:val="fr-CH"/>
        </w:rPr>
      </w:pPr>
    </w:p>
    <w:p w14:paraId="465261BD" w14:textId="77777777" w:rsidR="004B444F" w:rsidRDefault="004B444F" w:rsidP="00564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13.</w:t>
      </w:r>
      <w:r w:rsidRPr="00273164">
        <w:rPr>
          <w:lang w:val="fr-CH"/>
        </w:rPr>
        <w:tab/>
        <w:t>Suivi de la mise en œuvre de l</w:t>
      </w:r>
      <w:r>
        <w:rPr>
          <w:lang w:val="fr-CH"/>
        </w:rPr>
        <w:t>’</w:t>
      </w:r>
      <w:r w:rsidRPr="00273164">
        <w:rPr>
          <w:lang w:val="fr-CH"/>
        </w:rPr>
        <w:t>Accord de 1998</w:t>
      </w:r>
      <w:r w:rsidR="002539D8">
        <w:rPr>
          <w:lang w:val="fr-CH"/>
        </w:rPr>
        <w:t> </w:t>
      </w:r>
      <w:r w:rsidRPr="00273164">
        <w:rPr>
          <w:lang w:val="fr-CH"/>
        </w:rPr>
        <w:t xml:space="preserve">: rapports des Parties </w:t>
      </w:r>
      <w:r w:rsidRPr="00273164">
        <w:rPr>
          <w:lang w:val="fr-CH"/>
        </w:rPr>
        <w:br/>
        <w:t>contractantes sur la transposition des RTM</w:t>
      </w:r>
      <w:r>
        <w:rPr>
          <w:lang w:val="fr-CH"/>
        </w:rPr>
        <w:t xml:space="preserve"> </w:t>
      </w:r>
      <w:r w:rsidRPr="00273164">
        <w:rPr>
          <w:lang w:val="fr-CH"/>
        </w:rPr>
        <w:t xml:space="preserve">et de leurs amendements </w:t>
      </w:r>
      <w:r w:rsidRPr="00273164">
        <w:rPr>
          <w:lang w:val="fr-CH"/>
        </w:rPr>
        <w:br/>
        <w:t>dans la législation nationale ou régionale</w:t>
      </w:r>
    </w:p>
    <w:p w14:paraId="617C5E7C" w14:textId="77777777" w:rsidR="005649FD" w:rsidRPr="005649FD" w:rsidRDefault="005649FD" w:rsidP="005649FD">
      <w:pPr>
        <w:pStyle w:val="SingleTxt"/>
        <w:spacing w:after="0" w:line="120" w:lineRule="exact"/>
        <w:rPr>
          <w:sz w:val="10"/>
          <w:lang w:val="fr-CH"/>
        </w:rPr>
      </w:pPr>
    </w:p>
    <w:p w14:paraId="7B41982E" w14:textId="77777777" w:rsidR="004B444F" w:rsidRDefault="004B444F" w:rsidP="005649FD">
      <w:pPr>
        <w:pStyle w:val="SingleTxt"/>
        <w:rPr>
          <w:lang w:val="fr-CH"/>
        </w:rPr>
      </w:pPr>
      <w:r w:rsidRPr="00273164">
        <w:rPr>
          <w:lang w:val="fr-CH"/>
        </w:rPr>
        <w:tab/>
        <w:t>Le Comité exécutif a décidé de poursuivre l</w:t>
      </w:r>
      <w:r>
        <w:rPr>
          <w:lang w:val="fr-CH"/>
        </w:rPr>
        <w:t>’</w:t>
      </w:r>
      <w:r w:rsidRPr="00273164">
        <w:rPr>
          <w:lang w:val="fr-CH"/>
        </w:rPr>
        <w:t>examen de cette question. Les Parties contractantes à l</w:t>
      </w:r>
      <w:r>
        <w:rPr>
          <w:lang w:val="fr-CH"/>
        </w:rPr>
        <w:t>’</w:t>
      </w:r>
      <w:r w:rsidRPr="00273164">
        <w:rPr>
          <w:lang w:val="fr-CH"/>
        </w:rPr>
        <w:t>Accord ont été invitées à utiliser le système de notification élaboré par le secrétariat pour établir les rapports annuels sur la transposition des RTM et de leurs amendements. Elles peuvent utiliser comme modèle les exemples présentés par les États-Unis d</w:t>
      </w:r>
      <w:r>
        <w:rPr>
          <w:lang w:val="fr-CH"/>
        </w:rPr>
        <w:t>’</w:t>
      </w:r>
      <w:r w:rsidRPr="00273164">
        <w:rPr>
          <w:lang w:val="fr-CH"/>
        </w:rPr>
        <w:t>Amérique, la Fédération de Russie et l</w:t>
      </w:r>
      <w:r>
        <w:rPr>
          <w:lang w:val="fr-CH"/>
        </w:rPr>
        <w:t>’</w:t>
      </w:r>
      <w:r w:rsidRPr="00273164">
        <w:rPr>
          <w:lang w:val="fr-CH"/>
        </w:rPr>
        <w:t>Union européenne (ECE/TRANS/WP.29/1102, par. 96 et 97). Le secrétariat contactera le chef de la délégation de chaque Partie contractante ayant des notifications en attente afin de faciliter le processus de notification (ECE/TRANS/WP.29/1108, par. 78).</w:t>
      </w:r>
    </w:p>
    <w:p w14:paraId="1E781473" w14:textId="77777777" w:rsidR="004B444F" w:rsidRDefault="004B444F" w:rsidP="00F736B1">
      <w:pPr>
        <w:pStyle w:val="SingleTxt"/>
        <w:keepNext/>
        <w:rPr>
          <w:b/>
          <w:lang w:val="fr-CH"/>
        </w:rPr>
      </w:pPr>
      <w:r w:rsidRPr="005649FD">
        <w:rPr>
          <w:b/>
          <w:lang w:val="fr-CH"/>
        </w:rPr>
        <w:lastRenderedPageBreak/>
        <w:t>Documents</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5649FD" w:rsidRPr="009A3C1B" w14:paraId="79D80930" w14:textId="77777777" w:rsidTr="006673A8">
        <w:trPr>
          <w:cantSplit/>
        </w:trPr>
        <w:tc>
          <w:tcPr>
            <w:tcW w:w="3366" w:type="dxa"/>
            <w:shd w:val="clear" w:color="auto" w:fill="auto"/>
          </w:tcPr>
          <w:p w14:paraId="7FB53D71" w14:textId="77777777" w:rsidR="005649FD" w:rsidRPr="009A3C1B" w:rsidRDefault="005649FD"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ECE/TRANS/WP.29/1073/Rev.14</w:t>
            </w:r>
          </w:p>
        </w:tc>
        <w:tc>
          <w:tcPr>
            <w:tcW w:w="4106" w:type="dxa"/>
            <w:shd w:val="clear" w:color="auto" w:fill="auto"/>
          </w:tcPr>
          <w:p w14:paraId="670304B2" w14:textId="77777777" w:rsidR="005649FD" w:rsidRPr="009A3C1B" w:rsidRDefault="005649FD"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État de l’Accord de 1998, y compris les notifications des Parties contractantes devant être communiquées au secrétariat conformément à l’article 7 de l’Accord. Ce document a été établi pour la première fois en 2007 par le secrétariat pour servir d’instrument de suivi de la mise en œuvre de l’Accord.</w:t>
            </w:r>
          </w:p>
        </w:tc>
      </w:tr>
      <w:tr w:rsidR="005649FD" w:rsidRPr="009A3C1B" w14:paraId="7DE00FAD" w14:textId="77777777" w:rsidTr="006673A8">
        <w:trPr>
          <w:cantSplit/>
        </w:trPr>
        <w:tc>
          <w:tcPr>
            <w:tcW w:w="3366" w:type="dxa"/>
            <w:shd w:val="clear" w:color="auto" w:fill="auto"/>
          </w:tcPr>
          <w:p w14:paraId="6FE55F2F" w14:textId="77777777" w:rsidR="005649FD" w:rsidRPr="009A3C1B" w:rsidRDefault="005649FD"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ECE/TRANS/WP.29/2015/108</w:t>
            </w:r>
          </w:p>
        </w:tc>
        <w:tc>
          <w:tcPr>
            <w:tcW w:w="4106" w:type="dxa"/>
            <w:shd w:val="clear" w:color="auto" w:fill="auto"/>
          </w:tcPr>
          <w:p w14:paraId="4D818BE1" w14:textId="77777777" w:rsidR="005649FD" w:rsidRPr="009A3C1B" w:rsidRDefault="005649FD"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Livre blanc établi par trois Parties – Progrès dans la mise en œuvre de l’Accord global de 1998.</w:t>
            </w:r>
          </w:p>
        </w:tc>
      </w:tr>
    </w:tbl>
    <w:p w14:paraId="17C650FE" w14:textId="77777777" w:rsidR="005649FD" w:rsidRPr="005649FD" w:rsidRDefault="005649FD" w:rsidP="005649FD">
      <w:pPr>
        <w:pStyle w:val="SingleTxt"/>
        <w:spacing w:after="0" w:line="120" w:lineRule="exact"/>
        <w:rPr>
          <w:sz w:val="10"/>
          <w:lang w:val="fr-CH"/>
        </w:rPr>
      </w:pPr>
    </w:p>
    <w:p w14:paraId="2E1DDE8A" w14:textId="77777777" w:rsidR="004B444F" w:rsidRPr="00273164" w:rsidRDefault="004B444F" w:rsidP="005649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14.</w:t>
      </w:r>
      <w:r w:rsidRPr="00273164">
        <w:rPr>
          <w:lang w:val="fr-CH"/>
        </w:rPr>
        <w:tab/>
        <w:t>Examen et vote par l</w:t>
      </w:r>
      <w:r>
        <w:rPr>
          <w:lang w:val="fr-CH"/>
        </w:rPr>
        <w:t>’</w:t>
      </w:r>
      <w:r w:rsidRPr="00273164">
        <w:rPr>
          <w:lang w:val="fr-CH"/>
        </w:rPr>
        <w:t>AC.3 de projet</w:t>
      </w:r>
      <w:r>
        <w:rPr>
          <w:lang w:val="fr-CH"/>
        </w:rPr>
        <w:t>s</w:t>
      </w:r>
      <w:r w:rsidRPr="00273164">
        <w:rPr>
          <w:lang w:val="fr-CH"/>
        </w:rPr>
        <w:t xml:space="preserve"> de RTM et/ou de projet</w:t>
      </w:r>
      <w:r>
        <w:rPr>
          <w:lang w:val="fr-CH"/>
        </w:rPr>
        <w:t>s</w:t>
      </w:r>
      <w:r w:rsidRPr="00273164">
        <w:rPr>
          <w:lang w:val="fr-CH"/>
        </w:rPr>
        <w:t xml:space="preserve"> </w:t>
      </w:r>
      <w:r w:rsidRPr="00273164">
        <w:rPr>
          <w:lang w:val="fr-CH"/>
        </w:rPr>
        <w:br/>
        <w:t>d</w:t>
      </w:r>
      <w:r>
        <w:rPr>
          <w:lang w:val="fr-CH"/>
        </w:rPr>
        <w:t>’</w:t>
      </w:r>
      <w:r w:rsidRPr="00273164">
        <w:rPr>
          <w:lang w:val="fr-CH"/>
        </w:rPr>
        <w:t>amendements à des RTM existant</w:t>
      </w:r>
    </w:p>
    <w:p w14:paraId="4AEF2BCC" w14:textId="77777777" w:rsidR="004B444F" w:rsidRPr="005649FD" w:rsidRDefault="004B444F" w:rsidP="005649FD">
      <w:pPr>
        <w:pStyle w:val="SingleTxt"/>
        <w:spacing w:after="0" w:line="120" w:lineRule="exact"/>
        <w:rPr>
          <w:sz w:val="10"/>
          <w:lang w:val="fr-CH"/>
        </w:rPr>
      </w:pPr>
    </w:p>
    <w:p w14:paraId="54701EE1" w14:textId="77777777" w:rsidR="004B444F" w:rsidRPr="005649FD" w:rsidRDefault="004B444F" w:rsidP="005649FD">
      <w:pPr>
        <w:pStyle w:val="SingleTxt"/>
        <w:rPr>
          <w:lang w:val="fr-CH"/>
        </w:rPr>
      </w:pPr>
      <w:r w:rsidRPr="00273164">
        <w:rPr>
          <w:sz w:val="24"/>
          <w:szCs w:val="24"/>
          <w:lang w:val="fr-CH"/>
        </w:rPr>
        <w:tab/>
      </w:r>
      <w:r w:rsidRPr="005649FD">
        <w:rPr>
          <w:lang w:val="fr-CH"/>
        </w:rPr>
        <w:t>Par l’intermédiaire du Comité exécutif, constitué de toutes les Parties contractantes conformément au Règlement intérieur reproduit à l’annexe B, et sur la base des dispositions des articles et paragraphes qui suivent, les Parties contractantes établissent des Règlements techniques mondiaux concernant la sécurité, la protection de l’environnement, le rendement énergétique et la protection contre le vol des véhicules à roues, ainsi que des équipements et pièces qui peuvent être montés et/ou utilisés sur ces véhicules (art. 1, par. 1.1.1).</w:t>
      </w:r>
    </w:p>
    <w:p w14:paraId="6C5D7B8C" w14:textId="77777777" w:rsidR="004B444F" w:rsidRPr="005649FD" w:rsidRDefault="004B444F" w:rsidP="005649FD">
      <w:pPr>
        <w:pStyle w:val="SingleTxt"/>
        <w:rPr>
          <w:lang w:val="fr-CH"/>
        </w:rPr>
      </w:pPr>
      <w:r w:rsidRPr="00273164">
        <w:rPr>
          <w:sz w:val="24"/>
          <w:szCs w:val="24"/>
          <w:lang w:val="fr-CH"/>
        </w:rPr>
        <w:tab/>
      </w:r>
      <w:r w:rsidRPr="005649FD">
        <w:rPr>
          <w:lang w:val="fr-CH"/>
        </w:rPr>
        <w:t>Les projets de nouveaux RTM, ainsi que les propositions d’amendements à des RTM de l’ONU existants, doivent être mis aux voix. Chaque pays Partie à l’Accord appliquant le Règlement dispose d’une voix. Le quorum nécessaire pour la prise de décisions est constitué par au moins la moitié des Parties contractantes à l’Accord. Pour le calcul du quorum, une organisation d’intégration économique régionale et ses États membres, en tant que Parties contractantes à l’Accord, sont comptés comme une seule Partie contractante. Le représentant d’une organisation d’intégration économique régionale peut exprimer les votes de ses États membres souverains qui sont Parties contractantes à l’Accord (annexe B, art. 3 et 5). Pour être adoptés, les projets de nouveaux RTM et les projets d’amendements à des RTM existants doivent recueillir les voix de toutes les Parties contractantes présentes et votantes (annexe B, art. 7.2).</w:t>
      </w:r>
    </w:p>
    <w:p w14:paraId="59599395" w14:textId="77777777" w:rsidR="004B444F" w:rsidRPr="005649FD" w:rsidRDefault="004B444F" w:rsidP="005649FD">
      <w:pPr>
        <w:pStyle w:val="SingleTxt"/>
        <w:rPr>
          <w:lang w:val="fr-CH"/>
        </w:rPr>
      </w:pPr>
      <w:r w:rsidRPr="005649FD">
        <w:rPr>
          <w:lang w:val="fr-CH"/>
        </w:rPr>
        <w:tab/>
        <w:t>Aucune nouvelle proposition n’a été soumise pour examen et vote par l’AC.3.</w:t>
      </w:r>
    </w:p>
    <w:p w14:paraId="5C7FA05B" w14:textId="77777777" w:rsidR="004B444F" w:rsidRPr="005649FD" w:rsidRDefault="004B444F" w:rsidP="005649FD">
      <w:pPr>
        <w:pStyle w:val="SingleTxt"/>
        <w:spacing w:after="0" w:line="120" w:lineRule="exact"/>
        <w:rPr>
          <w:sz w:val="10"/>
          <w:szCs w:val="24"/>
          <w:lang w:val="fr-CH"/>
        </w:rPr>
      </w:pPr>
    </w:p>
    <w:p w14:paraId="2737AC1C" w14:textId="77777777" w:rsidR="004B444F" w:rsidRDefault="004B444F" w:rsidP="00670B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15.</w:t>
      </w:r>
      <w:r w:rsidRPr="00273164">
        <w:rPr>
          <w:lang w:val="fr-CH"/>
        </w:rPr>
        <w:tab/>
        <w:t>Examen et vote par l</w:t>
      </w:r>
      <w:r>
        <w:rPr>
          <w:lang w:val="fr-CH"/>
        </w:rPr>
        <w:t>’</w:t>
      </w:r>
      <w:r w:rsidRPr="00273164">
        <w:rPr>
          <w:lang w:val="fr-CH"/>
        </w:rPr>
        <w:t>AC.3 d</w:t>
      </w:r>
      <w:r>
        <w:rPr>
          <w:lang w:val="fr-CH"/>
        </w:rPr>
        <w:t>’</w:t>
      </w:r>
      <w:r w:rsidRPr="00273164">
        <w:rPr>
          <w:lang w:val="fr-CH"/>
        </w:rPr>
        <w:t xml:space="preserve">une proposition </w:t>
      </w:r>
      <w:r w:rsidR="005649FD">
        <w:rPr>
          <w:lang w:val="fr-CH"/>
        </w:rPr>
        <w:br/>
      </w:r>
      <w:r w:rsidRPr="00273164">
        <w:rPr>
          <w:lang w:val="fr-CH"/>
        </w:rPr>
        <w:t>de nouvelle Résolution mutuelle n</w:t>
      </w:r>
      <w:r w:rsidRPr="00273164">
        <w:rPr>
          <w:vertAlign w:val="superscript"/>
          <w:lang w:val="fr-CH"/>
        </w:rPr>
        <w:t>o</w:t>
      </w:r>
      <w:r>
        <w:rPr>
          <w:vertAlign w:val="superscript"/>
          <w:lang w:val="fr-CH"/>
        </w:rPr>
        <w:t> </w:t>
      </w:r>
      <w:r w:rsidRPr="00273164">
        <w:rPr>
          <w:lang w:val="fr-CH"/>
        </w:rPr>
        <w:t xml:space="preserve">2 (R.M.2) </w:t>
      </w:r>
      <w:r w:rsidR="005649FD">
        <w:rPr>
          <w:lang w:val="fr-CH"/>
        </w:rPr>
        <w:br/>
      </w:r>
      <w:r w:rsidRPr="00273164">
        <w:rPr>
          <w:lang w:val="fr-CH"/>
        </w:rPr>
        <w:t xml:space="preserve">contenant des définitions des systèmes </w:t>
      </w:r>
      <w:r w:rsidR="005649FD">
        <w:rPr>
          <w:lang w:val="fr-CH"/>
        </w:rPr>
        <w:br/>
      </w:r>
      <w:r w:rsidRPr="00273164">
        <w:rPr>
          <w:lang w:val="fr-CH"/>
        </w:rPr>
        <w:t>de propulsion des véhicules</w:t>
      </w:r>
    </w:p>
    <w:p w14:paraId="1DD27AFA" w14:textId="77777777" w:rsidR="005649FD" w:rsidRPr="005649FD" w:rsidRDefault="005649FD" w:rsidP="00670B6A">
      <w:pPr>
        <w:pStyle w:val="SingleTxt"/>
        <w:keepNext/>
        <w:spacing w:after="0" w:line="120" w:lineRule="exact"/>
        <w:rPr>
          <w:sz w:val="10"/>
          <w:lang w:val="fr-CH"/>
        </w:rPr>
      </w:pPr>
    </w:p>
    <w:p w14:paraId="2EC48344" w14:textId="77777777" w:rsidR="004B444F" w:rsidRPr="005649FD" w:rsidRDefault="004B444F" w:rsidP="00670B6A">
      <w:pPr>
        <w:pStyle w:val="SingleTxt"/>
        <w:keepNext/>
        <w:rPr>
          <w:b/>
          <w:lang w:val="fr-CH"/>
        </w:rPr>
      </w:pPr>
      <w:r w:rsidRPr="005649FD">
        <w:rPr>
          <w:b/>
          <w:lang w:val="fr-CH"/>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5649FD" w:rsidRPr="009A3C1B" w14:paraId="14AE9A10" w14:textId="77777777" w:rsidTr="006673A8">
        <w:trPr>
          <w:cantSplit/>
        </w:trPr>
        <w:tc>
          <w:tcPr>
            <w:tcW w:w="3366" w:type="dxa"/>
            <w:shd w:val="clear" w:color="auto" w:fill="auto"/>
          </w:tcPr>
          <w:p w14:paraId="43EC9541" w14:textId="77777777" w:rsidR="005649FD" w:rsidRPr="009A3C1B" w:rsidRDefault="005649FD" w:rsidP="00670B6A">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ECE/TRANS/WP.29/2015/110</w:t>
            </w:r>
          </w:p>
        </w:tc>
        <w:tc>
          <w:tcPr>
            <w:tcW w:w="4106" w:type="dxa"/>
            <w:shd w:val="clear" w:color="auto" w:fill="auto"/>
          </w:tcPr>
          <w:p w14:paraId="6626B860" w14:textId="77777777" w:rsidR="00E644A8" w:rsidRPr="009A3C1B" w:rsidRDefault="005649FD" w:rsidP="00670B6A">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Proposition de nouvelle résolution mutuelle n</w:t>
            </w:r>
            <w:r w:rsidRPr="009A3C1B">
              <w:rPr>
                <w:spacing w:val="4"/>
                <w:w w:val="103"/>
                <w:sz w:val="20"/>
                <w:vertAlign w:val="superscript"/>
                <w:lang w:val="fr-CH"/>
              </w:rPr>
              <w:t>o</w:t>
            </w:r>
            <w:r w:rsidRPr="00B44050">
              <w:rPr>
                <w:spacing w:val="4"/>
                <w:w w:val="103"/>
                <w:sz w:val="20"/>
                <w:lang w:val="fr-CH"/>
              </w:rPr>
              <w:t> </w:t>
            </w:r>
            <w:r w:rsidR="00E644A8" w:rsidRPr="009A3C1B">
              <w:rPr>
                <w:spacing w:val="4"/>
                <w:w w:val="103"/>
                <w:sz w:val="20"/>
                <w:lang w:val="fr-CH"/>
              </w:rPr>
              <w:t>2 (R.M.2)</w:t>
            </w:r>
          </w:p>
          <w:p w14:paraId="767C2BF0" w14:textId="77777777" w:rsidR="005649FD" w:rsidRPr="009A3C1B" w:rsidRDefault="005649FD" w:rsidP="00670B6A">
            <w:pPr>
              <w:pStyle w:val="SingleTxtG"/>
              <w:keepNext/>
              <w:kinsoku/>
              <w:overflowPunct/>
              <w:autoSpaceDE/>
              <w:autoSpaceDN/>
              <w:adjustRightInd/>
              <w:snapToGrid/>
              <w:ind w:left="0" w:right="0"/>
              <w:jc w:val="left"/>
              <w:rPr>
                <w:spacing w:val="4"/>
                <w:w w:val="103"/>
                <w:sz w:val="20"/>
              </w:rPr>
            </w:pPr>
            <w:r w:rsidRPr="009A3C1B">
              <w:rPr>
                <w:bCs/>
                <w:spacing w:val="4"/>
                <w:w w:val="103"/>
                <w:sz w:val="20"/>
                <w:lang w:val="fr-CH"/>
              </w:rPr>
              <w:t>(ECE/TRANS/WP.29/GRPE/71, par. 58, fondé sur le document ECE/TRANS/WP.29/</w:t>
            </w:r>
            <w:r w:rsidR="009A3C1B">
              <w:rPr>
                <w:bCs/>
                <w:spacing w:val="4"/>
                <w:w w:val="103"/>
                <w:sz w:val="20"/>
                <w:lang w:val="fr-CH"/>
              </w:rPr>
              <w:t xml:space="preserve"> </w:t>
            </w:r>
            <w:r w:rsidRPr="009A3C1B">
              <w:rPr>
                <w:bCs/>
                <w:spacing w:val="4"/>
                <w:w w:val="103"/>
                <w:sz w:val="20"/>
                <w:lang w:val="fr-CH"/>
              </w:rPr>
              <w:t>GRPE/2015/13</w:t>
            </w:r>
            <w:r w:rsidRPr="009A3C1B">
              <w:rPr>
                <w:spacing w:val="4"/>
                <w:w w:val="103"/>
                <w:sz w:val="20"/>
                <w:lang w:val="fr-CH"/>
              </w:rPr>
              <w:t xml:space="preserve"> tel que modifié par l’annexe V du rapport</w:t>
            </w:r>
            <w:r w:rsidRPr="009A3C1B">
              <w:rPr>
                <w:bCs/>
                <w:spacing w:val="4"/>
                <w:w w:val="103"/>
                <w:sz w:val="20"/>
                <w:lang w:val="fr-CH"/>
              </w:rPr>
              <w:t>)</w:t>
            </w:r>
          </w:p>
        </w:tc>
      </w:tr>
    </w:tbl>
    <w:p w14:paraId="095925AB" w14:textId="77777777" w:rsidR="004B444F" w:rsidRPr="00772BDF" w:rsidRDefault="004B444F" w:rsidP="00772BDF">
      <w:pPr>
        <w:pStyle w:val="SingleTxt"/>
        <w:spacing w:after="0" w:line="120" w:lineRule="exact"/>
        <w:rPr>
          <w:sz w:val="10"/>
          <w:szCs w:val="24"/>
          <w:lang w:val="fr-CH"/>
        </w:rPr>
      </w:pPr>
    </w:p>
    <w:p w14:paraId="3C06BA08" w14:textId="77777777" w:rsidR="004B444F" w:rsidRPr="00273164" w:rsidRDefault="004B444F" w:rsidP="00772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16.</w:t>
      </w:r>
      <w:r w:rsidRPr="00273164">
        <w:rPr>
          <w:lang w:val="fr-CH"/>
        </w:rPr>
        <w:tab/>
        <w:t xml:space="preserve">Examen des </w:t>
      </w:r>
      <w:r>
        <w:rPr>
          <w:lang w:val="fr-CH"/>
        </w:rPr>
        <w:t>r</w:t>
      </w:r>
      <w:r w:rsidRPr="00273164">
        <w:rPr>
          <w:lang w:val="fr-CH"/>
        </w:rPr>
        <w:t xml:space="preserve">èglements techniques à inclure dans le Recueil </w:t>
      </w:r>
      <w:r w:rsidR="00AA2804">
        <w:rPr>
          <w:lang w:val="fr-CH"/>
        </w:rPr>
        <w:br/>
      </w:r>
      <w:r w:rsidRPr="00273164">
        <w:rPr>
          <w:lang w:val="fr-CH"/>
        </w:rPr>
        <w:t xml:space="preserve">des </w:t>
      </w:r>
      <w:r>
        <w:rPr>
          <w:lang w:val="fr-CH"/>
        </w:rPr>
        <w:t xml:space="preserve">RTM </w:t>
      </w:r>
      <w:r w:rsidRPr="00273164">
        <w:rPr>
          <w:lang w:val="fr-CH"/>
        </w:rPr>
        <w:t>admissibles, s</w:t>
      </w:r>
      <w:r>
        <w:rPr>
          <w:lang w:val="fr-CH"/>
        </w:rPr>
        <w:t>’</w:t>
      </w:r>
      <w:r w:rsidRPr="00273164">
        <w:rPr>
          <w:lang w:val="fr-CH"/>
        </w:rPr>
        <w:t>il y a lieu</w:t>
      </w:r>
    </w:p>
    <w:p w14:paraId="691BA57D" w14:textId="77777777" w:rsidR="004B444F" w:rsidRPr="00772BDF" w:rsidRDefault="004B444F" w:rsidP="00772BDF">
      <w:pPr>
        <w:pStyle w:val="SingleTxt"/>
        <w:spacing w:after="0" w:line="120" w:lineRule="exact"/>
        <w:rPr>
          <w:sz w:val="10"/>
          <w:szCs w:val="24"/>
          <w:lang w:val="fr-CH"/>
        </w:rPr>
      </w:pPr>
    </w:p>
    <w:p w14:paraId="64A88B6B" w14:textId="77777777" w:rsidR="004B444F" w:rsidRDefault="004B444F" w:rsidP="00772BDF">
      <w:pPr>
        <w:pStyle w:val="SingleTxt"/>
        <w:rPr>
          <w:lang w:val="fr-CH"/>
        </w:rPr>
      </w:pPr>
      <w:r w:rsidRPr="00772BDF">
        <w:rPr>
          <w:lang w:val="fr-CH"/>
        </w:rPr>
        <w:tab/>
        <w:t xml:space="preserve">Le Comité exécutif devrait, à la demande de toute Partie contractante, voter l’inscription dans le Recueil des Règlements techniques mondiaux admissibles de tout </w:t>
      </w:r>
      <w:r w:rsidRPr="00772BDF">
        <w:rPr>
          <w:lang w:val="fr-CH"/>
        </w:rPr>
        <w:lastRenderedPageBreak/>
        <w:t>règlement technique national ou régional, conformément à la procédure énoncée à l’article 7 de l’annexe B de l’Accord (ECE/TRANS/132 et Corr.1). Un quorum d’au moins la moitié des Parties contractantes doit être réuni pour pouvoir procéder à un vote (annexe B, art. 5).</w:t>
      </w:r>
    </w:p>
    <w:p w14:paraId="30F96E00" w14:textId="77777777" w:rsidR="00772BDF" w:rsidRPr="00772BDF" w:rsidRDefault="00772BDF" w:rsidP="00772BDF">
      <w:pPr>
        <w:pStyle w:val="SingleTxt"/>
        <w:spacing w:after="0" w:line="120" w:lineRule="exact"/>
        <w:rPr>
          <w:sz w:val="10"/>
          <w:lang w:val="fr-CH"/>
        </w:rPr>
      </w:pPr>
    </w:p>
    <w:p w14:paraId="6BFDBF94" w14:textId="77777777" w:rsidR="004B444F" w:rsidRPr="00273164" w:rsidRDefault="004B444F" w:rsidP="00772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17.</w:t>
      </w:r>
      <w:r w:rsidRPr="00273164">
        <w:rPr>
          <w:lang w:val="fr-CH"/>
        </w:rPr>
        <w:tab/>
        <w:t xml:space="preserve">Orientations, adoptées par consensus, concernant les éléments </w:t>
      </w:r>
      <w:r w:rsidR="00772BDF">
        <w:rPr>
          <w:lang w:val="fr-CH"/>
        </w:rPr>
        <w:br/>
      </w:r>
      <w:r w:rsidRPr="00273164">
        <w:rPr>
          <w:lang w:val="fr-CH"/>
        </w:rPr>
        <w:t>de projets de RTM qui n</w:t>
      </w:r>
      <w:r>
        <w:rPr>
          <w:lang w:val="fr-CH"/>
        </w:rPr>
        <w:t>’</w:t>
      </w:r>
      <w:r w:rsidRPr="00273164">
        <w:rPr>
          <w:lang w:val="fr-CH"/>
        </w:rPr>
        <w:t xml:space="preserve">ont pas été réglés par les </w:t>
      </w:r>
      <w:r>
        <w:rPr>
          <w:lang w:val="fr-CH"/>
        </w:rPr>
        <w:t>g</w:t>
      </w:r>
      <w:r w:rsidRPr="00273164">
        <w:rPr>
          <w:lang w:val="fr-CH"/>
        </w:rPr>
        <w:t xml:space="preserve">roupes de travail </w:t>
      </w:r>
      <w:r w:rsidR="00772BDF">
        <w:rPr>
          <w:lang w:val="fr-CH"/>
        </w:rPr>
        <w:br/>
      </w:r>
      <w:r w:rsidRPr="00273164">
        <w:rPr>
          <w:lang w:val="fr-CH"/>
        </w:rPr>
        <w:t>subsidiaires du Forum mondial, s</w:t>
      </w:r>
      <w:r>
        <w:rPr>
          <w:lang w:val="fr-CH"/>
        </w:rPr>
        <w:t>’</w:t>
      </w:r>
      <w:r w:rsidRPr="00273164">
        <w:rPr>
          <w:lang w:val="fr-CH"/>
        </w:rPr>
        <w:t>il y a lieu</w:t>
      </w:r>
    </w:p>
    <w:p w14:paraId="00AB78D8" w14:textId="77777777" w:rsidR="009765EF" w:rsidRPr="009765EF" w:rsidRDefault="009765EF" w:rsidP="009765EF">
      <w:pPr>
        <w:pStyle w:val="SingleTxt"/>
        <w:spacing w:after="0" w:line="120" w:lineRule="exact"/>
        <w:rPr>
          <w:sz w:val="10"/>
          <w:szCs w:val="24"/>
          <w:lang w:val="fr-CH"/>
        </w:rPr>
      </w:pPr>
    </w:p>
    <w:p w14:paraId="4D47B57C" w14:textId="77777777" w:rsidR="004B444F" w:rsidRDefault="004B444F" w:rsidP="009765EF">
      <w:pPr>
        <w:pStyle w:val="SingleTxt"/>
        <w:rPr>
          <w:lang w:val="fr-CH"/>
        </w:rPr>
      </w:pPr>
      <w:r w:rsidRPr="009765EF">
        <w:rPr>
          <w:lang w:val="fr-CH"/>
        </w:rPr>
        <w:tab/>
        <w:t>Le WP.29 et l’AC.3 ont décidé d’adopter par consensus des orientations sur les questions en suspens concernant des projets de RTM ou d’amendements à des RTM qui n’ont pas été réglés par le groupe de travail compétent (ECE/TRANS/WP.29/1085, par. 78).</w:t>
      </w:r>
    </w:p>
    <w:p w14:paraId="530A26AC" w14:textId="77777777" w:rsidR="009765EF" w:rsidRPr="009765EF" w:rsidRDefault="009765EF" w:rsidP="009765EF">
      <w:pPr>
        <w:pStyle w:val="SingleTxt"/>
        <w:spacing w:after="0" w:line="120" w:lineRule="exact"/>
        <w:rPr>
          <w:sz w:val="10"/>
          <w:lang w:val="fr-CH"/>
        </w:rPr>
      </w:pPr>
    </w:p>
    <w:p w14:paraId="477A6482" w14:textId="77777777" w:rsidR="004B444F" w:rsidRPr="009765EF" w:rsidRDefault="004B444F" w:rsidP="009765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765EF">
        <w:rPr>
          <w:lang w:val="fr-CH"/>
        </w:rPr>
        <w:tab/>
        <w:t>18.</w:t>
      </w:r>
      <w:r w:rsidRPr="009765EF">
        <w:rPr>
          <w:lang w:val="fr-CH"/>
        </w:rPr>
        <w:tab/>
        <w:t xml:space="preserve">État d’avancement de l’élaboration de nouveaux RTM </w:t>
      </w:r>
      <w:r w:rsidR="009765EF">
        <w:rPr>
          <w:lang w:val="fr-CH"/>
        </w:rPr>
        <w:br/>
      </w:r>
      <w:r w:rsidRPr="009765EF">
        <w:rPr>
          <w:lang w:val="fr-CH"/>
        </w:rPr>
        <w:t>ou d’amendements à des RTM existants</w:t>
      </w:r>
    </w:p>
    <w:p w14:paraId="3D6EA8C4" w14:textId="77777777" w:rsidR="004B444F" w:rsidRPr="009765EF" w:rsidRDefault="004B444F" w:rsidP="009765EF">
      <w:pPr>
        <w:pStyle w:val="SingleTxt"/>
        <w:spacing w:after="0" w:line="120" w:lineRule="exact"/>
        <w:rPr>
          <w:sz w:val="10"/>
          <w:szCs w:val="24"/>
          <w:lang w:val="fr-CH"/>
        </w:rPr>
      </w:pPr>
    </w:p>
    <w:p w14:paraId="594D435D" w14:textId="77777777" w:rsidR="004B444F" w:rsidRDefault="004B444F" w:rsidP="009765EF">
      <w:pPr>
        <w:pStyle w:val="SingleTxt"/>
        <w:rPr>
          <w:lang w:val="fr-CH"/>
        </w:rPr>
      </w:pPr>
      <w:r w:rsidRPr="009765EF">
        <w:rPr>
          <w:lang w:val="fr-CH"/>
        </w:rPr>
        <w:tab/>
        <w:t>Le Comité exécutif souhaitera peut-être examiner les progrès réalisés par les groupes de travail subsidiaires du Forum mondial sur les projets de nouveaux Règlements techniques mondiaux et d’amendements aux RTM existants, énumérés dans le programme de travail ECE/TRANS/WP.29/1106, par. 95 à 106 et annexe IV). Parmi les documents mentionnés dans l’ordre du jour provisoire, seuls ceux dont la cote ne figure pas entre parenthèses doivent être examinés et éventuellement adoptés par l’AC.3. Ceux dont la cote figure entre parenthèses ne sont cités que pour mémoire et n’ont donc pas à être examinés par le Comité exécutif.</w:t>
      </w:r>
    </w:p>
    <w:p w14:paraId="041E30AA" w14:textId="77777777" w:rsidR="00670B6A" w:rsidRPr="00670B6A" w:rsidRDefault="00670B6A" w:rsidP="00670B6A">
      <w:pPr>
        <w:pStyle w:val="SingleTxt"/>
        <w:spacing w:after="0" w:line="120" w:lineRule="exact"/>
        <w:rPr>
          <w:sz w:val="10"/>
          <w:lang w:val="fr-CH"/>
        </w:rPr>
      </w:pPr>
    </w:p>
    <w:p w14:paraId="153D9020" w14:textId="77777777" w:rsidR="004B444F" w:rsidRPr="00273164" w:rsidRDefault="004B444F" w:rsidP="00670B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18.1</w:t>
      </w:r>
      <w:r w:rsidRPr="00273164">
        <w:rPr>
          <w:lang w:val="fr-CH"/>
        </w:rPr>
        <w:tab/>
        <w:t>RTM n</w:t>
      </w:r>
      <w:r w:rsidRPr="00273164">
        <w:rPr>
          <w:vertAlign w:val="superscript"/>
          <w:lang w:val="fr-CH"/>
        </w:rPr>
        <w:t>o</w:t>
      </w:r>
      <w:r w:rsidRPr="00670B6A">
        <w:rPr>
          <w:lang w:val="fr-CH"/>
        </w:rPr>
        <w:t> </w:t>
      </w:r>
      <w:r w:rsidRPr="00273164">
        <w:rPr>
          <w:lang w:val="fr-CH"/>
        </w:rPr>
        <w:t>2 (Cycle d</w:t>
      </w:r>
      <w:r>
        <w:rPr>
          <w:lang w:val="fr-CH"/>
        </w:rPr>
        <w:t>’</w:t>
      </w:r>
      <w:r w:rsidRPr="00273164">
        <w:rPr>
          <w:lang w:val="fr-CH"/>
        </w:rPr>
        <w:t xml:space="preserve">essai mondial harmonisé de mesure des émissions des motocycles) </w:t>
      </w:r>
      <w:r w:rsidRPr="00273164">
        <w:rPr>
          <w:lang w:val="fr-CH"/>
        </w:rPr>
        <w:br/>
        <w:t>et autres RTM sur les prescriptions relatives à l</w:t>
      </w:r>
      <w:r>
        <w:rPr>
          <w:lang w:val="fr-CH"/>
        </w:rPr>
        <w:t>’</w:t>
      </w:r>
      <w:r w:rsidRPr="00273164">
        <w:rPr>
          <w:lang w:val="fr-CH"/>
        </w:rPr>
        <w:t xml:space="preserve">environnement et au groupe </w:t>
      </w:r>
      <w:r w:rsidRPr="00273164">
        <w:rPr>
          <w:lang w:val="fr-CH"/>
        </w:rPr>
        <w:br/>
        <w:t>motopropulseur pour les véhicules de la catégorie L</w:t>
      </w:r>
    </w:p>
    <w:p w14:paraId="75CECF19" w14:textId="77777777" w:rsidR="004B444F" w:rsidRPr="00670B6A" w:rsidRDefault="004B444F" w:rsidP="00670B6A">
      <w:pPr>
        <w:pStyle w:val="SingleTxt"/>
        <w:spacing w:after="0" w:line="120" w:lineRule="exact"/>
        <w:rPr>
          <w:sz w:val="10"/>
          <w:szCs w:val="24"/>
          <w:lang w:val="fr-CH"/>
        </w:rPr>
      </w:pPr>
    </w:p>
    <w:p w14:paraId="19EBEA1F" w14:textId="77777777" w:rsidR="004B444F" w:rsidRDefault="004B444F" w:rsidP="00670B6A">
      <w:pPr>
        <w:pStyle w:val="SingleTxt"/>
        <w:rPr>
          <w:b/>
          <w:lang w:val="fr-CH"/>
        </w:rPr>
      </w:pPr>
      <w:r w:rsidRPr="00670B6A">
        <w:rPr>
          <w:b/>
          <w:lang w:val="fr-CH"/>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670B6A" w:rsidRPr="009A3C1B" w14:paraId="404BACB5" w14:textId="77777777" w:rsidTr="006673A8">
        <w:trPr>
          <w:cantSplit/>
        </w:trPr>
        <w:tc>
          <w:tcPr>
            <w:tcW w:w="3366" w:type="dxa"/>
            <w:shd w:val="clear" w:color="auto" w:fill="auto"/>
          </w:tcPr>
          <w:p w14:paraId="0A815A71" w14:textId="77777777" w:rsidR="00670B6A" w:rsidRPr="009A3C1B" w:rsidRDefault="00670B6A"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(ECE/TRANS/WP.29/AC.3/36)</w:t>
            </w:r>
          </w:p>
        </w:tc>
        <w:tc>
          <w:tcPr>
            <w:tcW w:w="4106" w:type="dxa"/>
            <w:shd w:val="clear" w:color="auto" w:fill="auto"/>
          </w:tcPr>
          <w:p w14:paraId="1F7756DA" w14:textId="77777777" w:rsidR="00670B6A" w:rsidRPr="009A3C1B" w:rsidRDefault="00670B6A"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 xml:space="preserve">Autorisation d’élaborer des amendements </w:t>
            </w:r>
            <w:r w:rsidR="009A3C1B">
              <w:rPr>
                <w:spacing w:val="4"/>
                <w:w w:val="103"/>
                <w:sz w:val="20"/>
                <w:lang w:val="fr-CH"/>
              </w:rPr>
              <w:br/>
            </w:r>
            <w:r w:rsidRPr="009A3C1B">
              <w:rPr>
                <w:spacing w:val="4"/>
                <w:w w:val="103"/>
                <w:sz w:val="20"/>
                <w:lang w:val="fr-CH"/>
              </w:rPr>
              <w:t>au RTM n</w:t>
            </w:r>
            <w:r w:rsidRPr="009A3C1B">
              <w:rPr>
                <w:spacing w:val="4"/>
                <w:w w:val="103"/>
                <w:sz w:val="20"/>
                <w:vertAlign w:val="superscript"/>
                <w:lang w:val="fr-CH"/>
              </w:rPr>
              <w:t>o</w:t>
            </w:r>
            <w:r w:rsidRPr="009A3C1B">
              <w:rPr>
                <w:spacing w:val="4"/>
                <w:w w:val="103"/>
                <w:sz w:val="20"/>
                <w:lang w:val="fr-CH"/>
              </w:rPr>
              <w:t> 2</w:t>
            </w:r>
          </w:p>
        </w:tc>
      </w:tr>
    </w:tbl>
    <w:p w14:paraId="322D687B" w14:textId="77777777" w:rsidR="00670B6A" w:rsidRPr="00670B6A" w:rsidRDefault="00670B6A" w:rsidP="00670B6A">
      <w:pPr>
        <w:pStyle w:val="SingleTxt"/>
        <w:spacing w:after="0" w:line="120" w:lineRule="exact"/>
        <w:rPr>
          <w:sz w:val="10"/>
          <w:lang w:val="fr-CH"/>
        </w:rPr>
      </w:pPr>
    </w:p>
    <w:p w14:paraId="130E1087" w14:textId="77777777" w:rsidR="004B444F" w:rsidRDefault="004B444F" w:rsidP="00670B6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0B6A">
        <w:rPr>
          <w:lang w:val="fr-CH"/>
        </w:rPr>
        <w:tab/>
        <w:t>18.2</w:t>
      </w:r>
      <w:r w:rsidRPr="00670B6A">
        <w:rPr>
          <w:lang w:val="fr-CH"/>
        </w:rPr>
        <w:tab/>
        <w:t>RTM n</w:t>
      </w:r>
      <w:r w:rsidRPr="00806797">
        <w:rPr>
          <w:vertAlign w:val="superscript"/>
          <w:lang w:val="fr-CH"/>
        </w:rPr>
        <w:t>o</w:t>
      </w:r>
      <w:r w:rsidRPr="00806797">
        <w:rPr>
          <w:lang w:val="fr-CH"/>
        </w:rPr>
        <w:t> </w:t>
      </w:r>
      <w:r w:rsidRPr="00670B6A">
        <w:rPr>
          <w:lang w:val="fr-CH"/>
        </w:rPr>
        <w:t>3 (Freinage des motocycles)</w:t>
      </w:r>
    </w:p>
    <w:p w14:paraId="1D9CB65B" w14:textId="77777777" w:rsidR="00670B6A" w:rsidRPr="00670B6A" w:rsidRDefault="00670B6A" w:rsidP="00670B6A">
      <w:pPr>
        <w:pStyle w:val="SingleTxt"/>
        <w:keepNext/>
        <w:spacing w:after="0" w:line="120" w:lineRule="exact"/>
        <w:rPr>
          <w:sz w:val="10"/>
          <w:lang w:val="fr-CH"/>
        </w:rPr>
      </w:pPr>
    </w:p>
    <w:p w14:paraId="200C7416" w14:textId="77777777" w:rsidR="004B444F" w:rsidRDefault="004B444F" w:rsidP="00670B6A">
      <w:pPr>
        <w:pStyle w:val="SingleTxt"/>
        <w:keepNext/>
        <w:rPr>
          <w:b/>
          <w:lang w:val="fr-CH"/>
        </w:rPr>
      </w:pPr>
      <w:r w:rsidRPr="00670B6A">
        <w:rPr>
          <w:b/>
          <w:lang w:val="fr-CH"/>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670B6A" w:rsidRPr="009A3C1B" w14:paraId="1697A910" w14:textId="77777777" w:rsidTr="006673A8">
        <w:trPr>
          <w:cantSplit/>
        </w:trPr>
        <w:tc>
          <w:tcPr>
            <w:tcW w:w="3366" w:type="dxa"/>
            <w:shd w:val="clear" w:color="auto" w:fill="auto"/>
          </w:tcPr>
          <w:p w14:paraId="18CE3E38" w14:textId="77777777" w:rsidR="00670B6A" w:rsidRPr="009A3C1B" w:rsidRDefault="00670B6A" w:rsidP="00670B6A">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(ECE/TRANS/WP.29/AC.3/37)</w:t>
            </w:r>
          </w:p>
        </w:tc>
        <w:tc>
          <w:tcPr>
            <w:tcW w:w="4106" w:type="dxa"/>
            <w:shd w:val="clear" w:color="auto" w:fill="auto"/>
          </w:tcPr>
          <w:p w14:paraId="3B35B619" w14:textId="77777777" w:rsidR="00670B6A" w:rsidRPr="009A3C1B" w:rsidRDefault="00670B6A" w:rsidP="00670B6A">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 xml:space="preserve">Autorisation d’élaborer des amendements </w:t>
            </w:r>
            <w:r w:rsidR="009A3C1B">
              <w:rPr>
                <w:spacing w:val="4"/>
                <w:w w:val="103"/>
                <w:sz w:val="20"/>
                <w:lang w:val="fr-CH"/>
              </w:rPr>
              <w:br/>
            </w:r>
            <w:r w:rsidRPr="009A3C1B">
              <w:rPr>
                <w:spacing w:val="4"/>
                <w:w w:val="103"/>
                <w:sz w:val="20"/>
                <w:lang w:val="fr-CH"/>
              </w:rPr>
              <w:t>au RTM n</w:t>
            </w:r>
            <w:r w:rsidRPr="009A3C1B">
              <w:rPr>
                <w:spacing w:val="4"/>
                <w:w w:val="103"/>
                <w:sz w:val="20"/>
                <w:vertAlign w:val="superscript"/>
                <w:lang w:val="fr-CH"/>
              </w:rPr>
              <w:t>o</w:t>
            </w:r>
            <w:r w:rsidRPr="00B44050">
              <w:rPr>
                <w:spacing w:val="4"/>
                <w:w w:val="103"/>
                <w:sz w:val="20"/>
                <w:lang w:val="fr-CH"/>
              </w:rPr>
              <w:t> </w:t>
            </w:r>
            <w:r w:rsidRPr="009A3C1B">
              <w:rPr>
                <w:spacing w:val="4"/>
                <w:w w:val="103"/>
                <w:sz w:val="20"/>
                <w:lang w:val="fr-CH"/>
              </w:rPr>
              <w:t>3</w:t>
            </w:r>
          </w:p>
        </w:tc>
      </w:tr>
    </w:tbl>
    <w:p w14:paraId="533D8555" w14:textId="77777777" w:rsidR="004B444F" w:rsidRPr="00806797" w:rsidRDefault="004B444F" w:rsidP="00806797">
      <w:pPr>
        <w:pStyle w:val="SingleTxt"/>
        <w:spacing w:after="0" w:line="120" w:lineRule="exact"/>
        <w:rPr>
          <w:sz w:val="10"/>
          <w:szCs w:val="24"/>
          <w:lang w:val="fr-CH"/>
        </w:rPr>
      </w:pPr>
    </w:p>
    <w:p w14:paraId="7A30E265" w14:textId="77777777" w:rsidR="004B444F" w:rsidRPr="00273164" w:rsidRDefault="004B444F" w:rsidP="004004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40045B">
        <w:rPr>
          <w:lang w:val="fr-CH"/>
        </w:rPr>
        <w:tab/>
        <w:t>18.3</w:t>
      </w:r>
      <w:r w:rsidRPr="0040045B">
        <w:rPr>
          <w:lang w:val="fr-CH"/>
        </w:rPr>
        <w:tab/>
        <w:t>RTM n</w:t>
      </w:r>
      <w:r w:rsidRPr="0040045B">
        <w:rPr>
          <w:vertAlign w:val="superscript"/>
          <w:lang w:val="fr-CH"/>
        </w:rPr>
        <w:t>o</w:t>
      </w:r>
      <w:r w:rsidRPr="0040045B">
        <w:rPr>
          <w:lang w:val="fr-CH"/>
        </w:rPr>
        <w:t xml:space="preserve"> 4 (Procédure mondiale harmonisée d’homologation </w:t>
      </w:r>
      <w:r w:rsidR="0040045B">
        <w:rPr>
          <w:lang w:val="fr-CH"/>
        </w:rPr>
        <w:br/>
      </w:r>
      <w:r w:rsidRPr="0040045B">
        <w:rPr>
          <w:lang w:val="fr-CH"/>
        </w:rPr>
        <w:t>des véhicules utilitaires lourds</w:t>
      </w:r>
      <w:r w:rsidR="0040045B">
        <w:rPr>
          <w:lang w:val="fr-CH"/>
        </w:rPr>
        <w:t>)</w:t>
      </w:r>
    </w:p>
    <w:p w14:paraId="406A38B3" w14:textId="77777777" w:rsidR="004B444F" w:rsidRPr="009F13F9" w:rsidRDefault="004B444F" w:rsidP="009F13F9">
      <w:pPr>
        <w:pStyle w:val="SingleTxt"/>
        <w:spacing w:after="0" w:line="120" w:lineRule="exact"/>
        <w:rPr>
          <w:sz w:val="10"/>
          <w:szCs w:val="24"/>
          <w:lang w:val="fr-CH"/>
        </w:rPr>
      </w:pPr>
    </w:p>
    <w:p w14:paraId="460DF62E" w14:textId="77777777" w:rsidR="004B444F" w:rsidRDefault="004B444F" w:rsidP="009F13F9">
      <w:pPr>
        <w:pStyle w:val="SingleTxt"/>
        <w:rPr>
          <w:b/>
          <w:lang w:val="fr-CH"/>
        </w:rPr>
      </w:pPr>
      <w:r w:rsidRPr="009F13F9">
        <w:rPr>
          <w:b/>
          <w:lang w:val="fr-CH"/>
        </w:rPr>
        <w:t>Documents</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9F13F9" w:rsidRPr="009A3C1B" w14:paraId="0CCD5C33" w14:textId="77777777" w:rsidTr="006673A8">
        <w:trPr>
          <w:cantSplit/>
        </w:trPr>
        <w:tc>
          <w:tcPr>
            <w:tcW w:w="3366" w:type="dxa"/>
            <w:shd w:val="clear" w:color="auto" w:fill="auto"/>
          </w:tcPr>
          <w:p w14:paraId="20AA23AC" w14:textId="77777777" w:rsidR="009F13F9" w:rsidRPr="009A3C1B" w:rsidRDefault="009F13F9"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(ECE/TRANS/WP.29/AC.3/38)</w:t>
            </w:r>
          </w:p>
        </w:tc>
        <w:tc>
          <w:tcPr>
            <w:tcW w:w="4106" w:type="dxa"/>
            <w:shd w:val="clear" w:color="auto" w:fill="auto"/>
          </w:tcPr>
          <w:p w14:paraId="3A27329C" w14:textId="77777777" w:rsidR="009F13F9" w:rsidRPr="009A3C1B" w:rsidRDefault="009F13F9"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Autorisation d’extension du mandat du Groupe de travail informel du GRPE chargé des véhicules utilitaires lourds hybrides aux fins de l’harmonisation entre le RTM n</w:t>
            </w:r>
            <w:r w:rsidRPr="009A3C1B">
              <w:rPr>
                <w:spacing w:val="4"/>
                <w:w w:val="103"/>
                <w:sz w:val="20"/>
                <w:vertAlign w:val="superscript"/>
                <w:lang w:val="fr-CH"/>
              </w:rPr>
              <w:t>o</w:t>
            </w:r>
            <w:r w:rsidRPr="009A3C1B">
              <w:rPr>
                <w:spacing w:val="4"/>
                <w:w w:val="103"/>
                <w:sz w:val="20"/>
                <w:lang w:val="fr-CH"/>
              </w:rPr>
              <w:t> 4 et le RTM n</w:t>
            </w:r>
            <w:r w:rsidRPr="009A3C1B">
              <w:rPr>
                <w:spacing w:val="4"/>
                <w:w w:val="103"/>
                <w:sz w:val="20"/>
                <w:vertAlign w:val="superscript"/>
                <w:lang w:val="fr-CH"/>
              </w:rPr>
              <w:t>o</w:t>
            </w:r>
            <w:r w:rsidRPr="009A3C1B">
              <w:rPr>
                <w:spacing w:val="4"/>
                <w:w w:val="103"/>
                <w:sz w:val="20"/>
                <w:lang w:val="fr-CH"/>
              </w:rPr>
              <w:t> 11</w:t>
            </w:r>
          </w:p>
        </w:tc>
      </w:tr>
      <w:tr w:rsidR="009F13F9" w:rsidRPr="009A3C1B" w14:paraId="1A98C3A7" w14:textId="77777777" w:rsidTr="006673A8">
        <w:trPr>
          <w:cantSplit/>
        </w:trPr>
        <w:tc>
          <w:tcPr>
            <w:tcW w:w="3366" w:type="dxa"/>
            <w:shd w:val="clear" w:color="auto" w:fill="auto"/>
          </w:tcPr>
          <w:p w14:paraId="3D56B59E" w14:textId="77777777" w:rsidR="009F13F9" w:rsidRPr="009A3C1B" w:rsidRDefault="009F13F9"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(ECE/TRANS/WP.29/AC.3/29)</w:t>
            </w:r>
          </w:p>
        </w:tc>
        <w:tc>
          <w:tcPr>
            <w:tcW w:w="4106" w:type="dxa"/>
            <w:shd w:val="clear" w:color="auto" w:fill="auto"/>
          </w:tcPr>
          <w:p w14:paraId="428244DE" w14:textId="77777777" w:rsidR="009F13F9" w:rsidRPr="009A3C1B" w:rsidRDefault="009F13F9"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Autorisation d’élaborer des amendements au RTM n</w:t>
            </w:r>
            <w:r w:rsidRPr="009A3C1B">
              <w:rPr>
                <w:spacing w:val="4"/>
                <w:w w:val="103"/>
                <w:sz w:val="20"/>
                <w:vertAlign w:val="superscript"/>
                <w:lang w:val="fr-CH"/>
              </w:rPr>
              <w:t>o</w:t>
            </w:r>
            <w:r w:rsidRPr="009A3C1B">
              <w:rPr>
                <w:spacing w:val="4"/>
                <w:w w:val="103"/>
                <w:sz w:val="20"/>
                <w:lang w:val="fr-CH"/>
              </w:rPr>
              <w:t> 4 ou un nouveau RTM</w:t>
            </w:r>
          </w:p>
        </w:tc>
      </w:tr>
    </w:tbl>
    <w:p w14:paraId="7196B0B0" w14:textId="77777777" w:rsidR="009F13F9" w:rsidRPr="009F13F9" w:rsidRDefault="009F13F9" w:rsidP="009F13F9">
      <w:pPr>
        <w:pStyle w:val="SingleTxt"/>
        <w:spacing w:after="0" w:line="120" w:lineRule="exact"/>
        <w:rPr>
          <w:b/>
          <w:sz w:val="10"/>
          <w:lang w:val="fr-CH"/>
        </w:rPr>
      </w:pPr>
    </w:p>
    <w:p w14:paraId="3D0533AB" w14:textId="77777777" w:rsidR="004B444F" w:rsidRPr="00273164" w:rsidRDefault="004B444F" w:rsidP="004B09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lastRenderedPageBreak/>
        <w:tab/>
      </w:r>
      <w:r w:rsidRPr="009F13F9">
        <w:rPr>
          <w:lang w:val="fr-CH"/>
        </w:rPr>
        <w:t>18.4</w:t>
      </w:r>
      <w:r w:rsidRPr="009F13F9">
        <w:rPr>
          <w:lang w:val="fr-CH"/>
        </w:rPr>
        <w:tab/>
        <w:t>RTM n</w:t>
      </w:r>
      <w:r w:rsidRPr="00EC302C">
        <w:rPr>
          <w:vertAlign w:val="superscript"/>
          <w:lang w:val="fr-CH"/>
        </w:rPr>
        <w:t>o</w:t>
      </w:r>
      <w:r w:rsidRPr="009F13F9">
        <w:rPr>
          <w:lang w:val="fr-CH"/>
        </w:rPr>
        <w:t> 7 (Appuie-tête)</w:t>
      </w:r>
    </w:p>
    <w:p w14:paraId="0B9BF7F9" w14:textId="77777777" w:rsidR="004B444F" w:rsidRPr="009F13F9" w:rsidRDefault="004B444F" w:rsidP="004B095B">
      <w:pPr>
        <w:pStyle w:val="SingleTxt"/>
        <w:keepNext/>
        <w:spacing w:after="0" w:line="120" w:lineRule="exact"/>
        <w:rPr>
          <w:sz w:val="10"/>
          <w:szCs w:val="24"/>
          <w:lang w:val="fr-CH"/>
        </w:rPr>
      </w:pPr>
    </w:p>
    <w:p w14:paraId="7984BE8E" w14:textId="77777777" w:rsidR="004B444F" w:rsidRDefault="004B444F" w:rsidP="004B095B">
      <w:pPr>
        <w:pStyle w:val="SingleTxt"/>
        <w:keepNext/>
        <w:rPr>
          <w:b/>
          <w:lang w:val="fr-CH"/>
        </w:rPr>
      </w:pPr>
      <w:r w:rsidRPr="00EC302C">
        <w:rPr>
          <w:b/>
          <w:lang w:val="fr-CH"/>
        </w:rPr>
        <w:t>Documents</w:t>
      </w:r>
    </w:p>
    <w:p w14:paraId="748F4924" w14:textId="77777777" w:rsidR="00EC302C" w:rsidRPr="00EC302C" w:rsidRDefault="00EC302C" w:rsidP="004B095B">
      <w:pPr>
        <w:pStyle w:val="SingleTxt"/>
        <w:keepNext/>
        <w:spacing w:after="0" w:line="120" w:lineRule="exact"/>
        <w:rPr>
          <w:b/>
          <w:sz w:val="10"/>
          <w:lang w:val="fr-CH"/>
        </w:rPr>
      </w:pP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EC302C" w:rsidRPr="009A3C1B" w14:paraId="490B6DBC" w14:textId="77777777" w:rsidTr="006673A8">
        <w:trPr>
          <w:cantSplit/>
        </w:trPr>
        <w:tc>
          <w:tcPr>
            <w:tcW w:w="3366" w:type="dxa"/>
            <w:shd w:val="clear" w:color="auto" w:fill="auto"/>
          </w:tcPr>
          <w:p w14:paraId="37F5D826"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ECE/TRANS/WP.29/2014/86</w:t>
            </w:r>
          </w:p>
        </w:tc>
        <w:tc>
          <w:tcPr>
            <w:tcW w:w="4106" w:type="dxa"/>
            <w:shd w:val="clear" w:color="auto" w:fill="auto"/>
          </w:tcPr>
          <w:p w14:paraId="6D71FD33"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rPr>
            </w:pPr>
            <w:r w:rsidRPr="009A3C1B">
              <w:rPr>
                <w:spacing w:val="4"/>
                <w:w w:val="103"/>
                <w:sz w:val="20"/>
                <w:lang w:val="fr-CH"/>
              </w:rPr>
              <w:t>Quatrième rapport d’activité</w:t>
            </w:r>
          </w:p>
        </w:tc>
      </w:tr>
      <w:tr w:rsidR="00EC302C" w:rsidRPr="009A3C1B" w14:paraId="5EF851AB" w14:textId="77777777" w:rsidTr="006673A8">
        <w:trPr>
          <w:cantSplit/>
        </w:trPr>
        <w:tc>
          <w:tcPr>
            <w:tcW w:w="3366" w:type="dxa"/>
            <w:shd w:val="clear" w:color="auto" w:fill="auto"/>
          </w:tcPr>
          <w:p w14:paraId="567DA7D4"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(ECE/TRANS/WP.29/2012/34)</w:t>
            </w:r>
          </w:p>
        </w:tc>
        <w:tc>
          <w:tcPr>
            <w:tcW w:w="4106" w:type="dxa"/>
            <w:shd w:val="clear" w:color="auto" w:fill="auto"/>
          </w:tcPr>
          <w:p w14:paraId="2D9C4463"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Troisième rapport d’activité</w:t>
            </w:r>
          </w:p>
        </w:tc>
      </w:tr>
      <w:tr w:rsidR="00EC302C" w:rsidRPr="009A3C1B" w14:paraId="0BA64DA2" w14:textId="77777777" w:rsidTr="006673A8">
        <w:trPr>
          <w:cantSplit/>
        </w:trPr>
        <w:tc>
          <w:tcPr>
            <w:tcW w:w="3366" w:type="dxa"/>
            <w:shd w:val="clear" w:color="auto" w:fill="auto"/>
          </w:tcPr>
          <w:p w14:paraId="776206CD"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(ECE/TRANS/WP.29/2011/86)</w:t>
            </w:r>
          </w:p>
        </w:tc>
        <w:tc>
          <w:tcPr>
            <w:tcW w:w="4106" w:type="dxa"/>
            <w:shd w:val="clear" w:color="auto" w:fill="auto"/>
          </w:tcPr>
          <w:p w14:paraId="06ABE614"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Deuxième rapport d’activité</w:t>
            </w:r>
          </w:p>
        </w:tc>
      </w:tr>
      <w:tr w:rsidR="00EC302C" w:rsidRPr="009A3C1B" w14:paraId="6EE0D22F" w14:textId="77777777" w:rsidTr="006673A8">
        <w:trPr>
          <w:cantSplit/>
        </w:trPr>
        <w:tc>
          <w:tcPr>
            <w:tcW w:w="3366" w:type="dxa"/>
            <w:shd w:val="clear" w:color="auto" w:fill="auto"/>
          </w:tcPr>
          <w:p w14:paraId="05FCF475"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(ECE/TRANS/WP.29/2010/136)</w:t>
            </w:r>
          </w:p>
        </w:tc>
        <w:tc>
          <w:tcPr>
            <w:tcW w:w="4106" w:type="dxa"/>
            <w:shd w:val="clear" w:color="auto" w:fill="auto"/>
          </w:tcPr>
          <w:p w14:paraId="543ACD3F"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Premier rapport d’activité</w:t>
            </w:r>
          </w:p>
        </w:tc>
      </w:tr>
      <w:tr w:rsidR="00EC302C" w:rsidRPr="009A3C1B" w14:paraId="2053B53D" w14:textId="77777777" w:rsidTr="006673A8">
        <w:trPr>
          <w:cantSplit/>
        </w:trPr>
        <w:tc>
          <w:tcPr>
            <w:tcW w:w="3366" w:type="dxa"/>
            <w:shd w:val="clear" w:color="auto" w:fill="auto"/>
          </w:tcPr>
          <w:p w14:paraId="41EC4F48"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(ECE/TRANS/WP.29/AC.3/25)</w:t>
            </w:r>
          </w:p>
        </w:tc>
        <w:tc>
          <w:tcPr>
            <w:tcW w:w="4106" w:type="dxa"/>
            <w:shd w:val="clear" w:color="auto" w:fill="auto"/>
          </w:tcPr>
          <w:p w14:paraId="21AA60E3" w14:textId="77777777" w:rsidR="00EC302C" w:rsidRPr="009A3C1B" w:rsidRDefault="00EC302C" w:rsidP="006673A8">
            <w:pPr>
              <w:pStyle w:val="SingleTxtG"/>
              <w:keepNext/>
              <w:kinsoku/>
              <w:overflowPunct/>
              <w:autoSpaceDE/>
              <w:autoSpaceDN/>
              <w:adjustRightInd/>
              <w:snapToGrid/>
              <w:ind w:left="0" w:right="0"/>
              <w:jc w:val="left"/>
              <w:rPr>
                <w:spacing w:val="4"/>
                <w:w w:val="103"/>
                <w:sz w:val="20"/>
                <w:lang w:val="fr-CH"/>
              </w:rPr>
            </w:pPr>
            <w:r w:rsidRPr="009A3C1B">
              <w:rPr>
                <w:spacing w:val="4"/>
                <w:w w:val="103"/>
                <w:sz w:val="20"/>
                <w:lang w:val="fr-CH"/>
              </w:rPr>
              <w:t>Autorisation d’élaborer des amendements</w:t>
            </w:r>
          </w:p>
        </w:tc>
      </w:tr>
      <w:tr w:rsidR="00EC302C" w:rsidRPr="009A3C1B" w14:paraId="57B4FA96" w14:textId="77777777" w:rsidTr="006673A8">
        <w:trPr>
          <w:cantSplit/>
        </w:trPr>
        <w:tc>
          <w:tcPr>
            <w:tcW w:w="3366" w:type="dxa"/>
            <w:shd w:val="clear" w:color="auto" w:fill="auto"/>
          </w:tcPr>
          <w:p w14:paraId="465CB7A8" w14:textId="77777777" w:rsidR="00EC302C" w:rsidRPr="00381782" w:rsidRDefault="00EC302C" w:rsidP="006673A8">
            <w:pPr>
              <w:pStyle w:val="SingleTxtG"/>
              <w:keepNext/>
              <w:kinsoku/>
              <w:overflowPunct/>
              <w:autoSpaceDE/>
              <w:autoSpaceDN/>
              <w:adjustRightInd/>
              <w:snapToGrid/>
              <w:ind w:left="0" w:right="0"/>
              <w:jc w:val="left"/>
              <w:rPr>
                <w:spacing w:val="4"/>
                <w:w w:val="103"/>
                <w:sz w:val="20"/>
                <w:lang w:val="en-US"/>
              </w:rPr>
            </w:pPr>
            <w:r w:rsidRPr="009A3C1B">
              <w:rPr>
                <w:spacing w:val="4"/>
                <w:w w:val="103"/>
                <w:sz w:val="20"/>
                <w:lang w:val="en-US"/>
              </w:rPr>
              <w:t>(ECE/TRANS/WP.29/AC.3/25/Rev.1)</w:t>
            </w:r>
          </w:p>
        </w:tc>
        <w:tc>
          <w:tcPr>
            <w:tcW w:w="4106" w:type="dxa"/>
            <w:shd w:val="clear" w:color="auto" w:fill="auto"/>
          </w:tcPr>
          <w:p w14:paraId="6DFE8158" w14:textId="77777777" w:rsidR="00EC302C" w:rsidRPr="00F802C0" w:rsidRDefault="00EC302C" w:rsidP="006673A8">
            <w:pPr>
              <w:pStyle w:val="SingleTxtG"/>
              <w:keepNext/>
              <w:kinsoku/>
              <w:overflowPunct/>
              <w:autoSpaceDE/>
              <w:autoSpaceDN/>
              <w:adjustRightInd/>
              <w:snapToGrid/>
              <w:ind w:left="0" w:right="0"/>
              <w:jc w:val="left"/>
              <w:rPr>
                <w:w w:val="101"/>
                <w:sz w:val="20"/>
                <w:lang w:val="fr-CH"/>
              </w:rPr>
            </w:pPr>
            <w:r w:rsidRPr="00F802C0">
              <w:rPr>
                <w:w w:val="101"/>
                <w:sz w:val="20"/>
                <w:lang w:val="fr-CH"/>
              </w:rPr>
              <w:t>Autorisation révisée d’élaboration d’amendements</w:t>
            </w:r>
          </w:p>
        </w:tc>
      </w:tr>
    </w:tbl>
    <w:p w14:paraId="54FE42CE" w14:textId="77777777" w:rsidR="004B444F" w:rsidRPr="00EC302C" w:rsidRDefault="004B444F" w:rsidP="00EC302C">
      <w:pPr>
        <w:pStyle w:val="SingleTxt"/>
        <w:spacing w:after="0" w:line="120" w:lineRule="exact"/>
        <w:rPr>
          <w:sz w:val="10"/>
          <w:szCs w:val="24"/>
          <w:lang w:val="fr-CH"/>
        </w:rPr>
      </w:pPr>
    </w:p>
    <w:p w14:paraId="3955AB68" w14:textId="77777777" w:rsidR="004B444F" w:rsidRPr="00273164" w:rsidRDefault="004B444F" w:rsidP="00EC302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tab/>
      </w:r>
      <w:r w:rsidRPr="00EC302C">
        <w:rPr>
          <w:lang w:val="fr-CH"/>
        </w:rPr>
        <w:t>18.5</w:t>
      </w:r>
      <w:r w:rsidRPr="00EC302C">
        <w:rPr>
          <w:lang w:val="fr-CH"/>
        </w:rPr>
        <w:tab/>
        <w:t>RTM n</w:t>
      </w:r>
      <w:r w:rsidRPr="00EC302C">
        <w:rPr>
          <w:vertAlign w:val="superscript"/>
          <w:lang w:val="fr-CH"/>
        </w:rPr>
        <w:t>o</w:t>
      </w:r>
      <w:r w:rsidRPr="00EC302C">
        <w:rPr>
          <w:lang w:val="fr-CH"/>
        </w:rPr>
        <w:t> 9 (Sécurité des piétons)</w:t>
      </w:r>
    </w:p>
    <w:p w14:paraId="269D9511" w14:textId="77777777" w:rsidR="004B444F" w:rsidRPr="00EC302C" w:rsidRDefault="004B444F" w:rsidP="00EC302C">
      <w:pPr>
        <w:pStyle w:val="SingleTxt"/>
        <w:spacing w:after="0" w:line="120" w:lineRule="exact"/>
        <w:rPr>
          <w:sz w:val="10"/>
          <w:szCs w:val="24"/>
          <w:lang w:val="fr-CH"/>
        </w:rPr>
      </w:pPr>
    </w:p>
    <w:p w14:paraId="066C7051" w14:textId="77777777" w:rsidR="004B444F" w:rsidRPr="00273164" w:rsidRDefault="004B444F" w:rsidP="00EC302C">
      <w:pPr>
        <w:pStyle w:val="SingleTxt"/>
        <w:rPr>
          <w:sz w:val="24"/>
          <w:szCs w:val="24"/>
          <w:lang w:val="fr-CH"/>
        </w:rPr>
      </w:pPr>
      <w:r w:rsidRPr="00EC302C">
        <w:rPr>
          <w:lang w:val="fr-CH"/>
        </w:rPr>
        <w:tab/>
        <w:t>L’AC.3 a décidé que le GRSP devrait poursuivre l’examen de la proposition d’amendement 2 au RTM n</w:t>
      </w:r>
      <w:r w:rsidRPr="00EC302C">
        <w:rPr>
          <w:vertAlign w:val="superscript"/>
          <w:lang w:val="fr-CH"/>
        </w:rPr>
        <w:t>o</w:t>
      </w:r>
      <w:r w:rsidRPr="00EC302C">
        <w:rPr>
          <w:lang w:val="fr-CH"/>
        </w:rPr>
        <w:t> 9 (ECE/TRANS/WP.29/1108, par. 91 et 92). L’AC.3 a aussi décidé de reporter la décision quant à l’extension du mandat du Groupe de travail informel à sa session de novembre 2014 (ECE/TRANS/WP.29/1110, par. 96).</w:t>
      </w:r>
    </w:p>
    <w:p w14:paraId="091D7D50" w14:textId="77777777" w:rsidR="004B444F" w:rsidRDefault="004B444F" w:rsidP="007D0E45">
      <w:pPr>
        <w:pStyle w:val="SingleTxt"/>
        <w:keepNext/>
        <w:rPr>
          <w:b/>
          <w:lang w:val="fr-CH"/>
        </w:rPr>
      </w:pPr>
      <w:r w:rsidRPr="00C41153">
        <w:rPr>
          <w:b/>
          <w:lang w:val="fr-CH"/>
        </w:rPr>
        <w:t>Documents</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C41153" w:rsidRPr="00E344C0" w14:paraId="73623C28" w14:textId="77777777" w:rsidTr="006673A8">
        <w:trPr>
          <w:cantSplit/>
        </w:trPr>
        <w:tc>
          <w:tcPr>
            <w:tcW w:w="3366" w:type="dxa"/>
            <w:shd w:val="clear" w:color="auto" w:fill="auto"/>
          </w:tcPr>
          <w:p w14:paraId="4B5D2E25" w14:textId="77777777" w:rsidR="00C41153" w:rsidRPr="00E344C0" w:rsidRDefault="00C41153" w:rsidP="007D0E45">
            <w:pPr>
              <w:pStyle w:val="SingleTxtG"/>
              <w:keepNext/>
              <w:kinsoku/>
              <w:overflowPunct/>
              <w:autoSpaceDE/>
              <w:autoSpaceDN/>
              <w:adjustRightInd/>
              <w:snapToGrid/>
              <w:ind w:left="0" w:right="0"/>
              <w:jc w:val="left"/>
              <w:rPr>
                <w:spacing w:val="4"/>
                <w:w w:val="103"/>
                <w:sz w:val="20"/>
              </w:rPr>
            </w:pPr>
            <w:r w:rsidRPr="00E344C0">
              <w:rPr>
                <w:spacing w:val="4"/>
                <w:w w:val="103"/>
                <w:sz w:val="20"/>
                <w:lang w:val="fr-CH"/>
              </w:rPr>
              <w:t>(ECE/TRANS/WP.29/GRSP/2014/15)</w:t>
            </w:r>
          </w:p>
        </w:tc>
        <w:tc>
          <w:tcPr>
            <w:tcW w:w="4106" w:type="dxa"/>
            <w:shd w:val="clear" w:color="auto" w:fill="auto"/>
          </w:tcPr>
          <w:p w14:paraId="50C0113D" w14:textId="77777777" w:rsidR="00C41153" w:rsidRPr="00E344C0" w:rsidRDefault="00C41153" w:rsidP="007D0E45">
            <w:pPr>
              <w:pStyle w:val="SingleTxtG"/>
              <w:keepNext/>
              <w:kinsoku/>
              <w:overflowPunct/>
              <w:autoSpaceDE/>
              <w:autoSpaceDN/>
              <w:adjustRightInd/>
              <w:snapToGrid/>
              <w:ind w:left="0" w:right="0"/>
              <w:jc w:val="left"/>
              <w:rPr>
                <w:spacing w:val="4"/>
                <w:w w:val="103"/>
                <w:sz w:val="20"/>
              </w:rPr>
            </w:pPr>
            <w:r w:rsidRPr="00E344C0">
              <w:rPr>
                <w:spacing w:val="4"/>
                <w:w w:val="103"/>
                <w:sz w:val="20"/>
                <w:lang w:val="fr-CH"/>
              </w:rPr>
              <w:t>Proposition d’amendement 2 au RTM n</w:t>
            </w:r>
            <w:r w:rsidRPr="00E344C0">
              <w:rPr>
                <w:spacing w:val="4"/>
                <w:w w:val="103"/>
                <w:sz w:val="20"/>
                <w:vertAlign w:val="superscript"/>
                <w:lang w:val="fr-CH"/>
              </w:rPr>
              <w:t>o</w:t>
            </w:r>
            <w:r w:rsidRPr="00E344C0">
              <w:rPr>
                <w:spacing w:val="4"/>
                <w:w w:val="103"/>
                <w:sz w:val="20"/>
                <w:lang w:val="fr-CH"/>
              </w:rPr>
              <w:t xml:space="preserve"> 9 (Sécurité des piétons) </w:t>
            </w:r>
            <w:r w:rsidRPr="00E344C0">
              <w:rPr>
                <w:bCs/>
                <w:spacing w:val="4"/>
                <w:w w:val="103"/>
                <w:sz w:val="20"/>
                <w:lang w:val="fr-CH"/>
              </w:rPr>
              <w:t xml:space="preserve">(ECE/TRANS/WP.29/GRSP/54, par. 8, fondé sur le document </w:t>
            </w:r>
            <w:r w:rsidRPr="00E344C0">
              <w:rPr>
                <w:spacing w:val="4"/>
                <w:w w:val="103"/>
                <w:sz w:val="20"/>
                <w:lang w:val="fr-CH"/>
              </w:rPr>
              <w:t>ECE/TRANS/WP.29/</w:t>
            </w:r>
            <w:r w:rsidR="00E344C0">
              <w:rPr>
                <w:spacing w:val="4"/>
                <w:w w:val="103"/>
                <w:sz w:val="20"/>
                <w:lang w:val="fr-CH"/>
              </w:rPr>
              <w:t xml:space="preserve"> </w:t>
            </w:r>
            <w:r w:rsidRPr="00E344C0">
              <w:rPr>
                <w:spacing w:val="4"/>
                <w:w w:val="103"/>
                <w:sz w:val="20"/>
                <w:lang w:val="fr-CH"/>
              </w:rPr>
              <w:t>GRSP/2013/25 tel que modifié par l’annexe II du rapport)</w:t>
            </w:r>
          </w:p>
        </w:tc>
      </w:tr>
      <w:tr w:rsidR="00C41153" w:rsidRPr="00E344C0" w14:paraId="2CF6B0E8" w14:textId="77777777" w:rsidTr="006673A8">
        <w:trPr>
          <w:cantSplit/>
        </w:trPr>
        <w:tc>
          <w:tcPr>
            <w:tcW w:w="3366" w:type="dxa"/>
            <w:shd w:val="clear" w:color="auto" w:fill="auto"/>
          </w:tcPr>
          <w:p w14:paraId="1AAAB30F" w14:textId="77777777" w:rsidR="00C41153" w:rsidRPr="00E344C0" w:rsidRDefault="00C41153" w:rsidP="006673A8">
            <w:pPr>
              <w:pStyle w:val="SingleTxtG"/>
              <w:keepNext/>
              <w:kinsoku/>
              <w:overflowPunct/>
              <w:autoSpaceDE/>
              <w:autoSpaceDN/>
              <w:adjustRightInd/>
              <w:snapToGrid/>
              <w:ind w:left="0" w:right="0"/>
              <w:jc w:val="left"/>
              <w:rPr>
                <w:spacing w:val="4"/>
                <w:w w:val="103"/>
                <w:sz w:val="20"/>
                <w:lang w:val="fr-CH"/>
              </w:rPr>
            </w:pPr>
            <w:r w:rsidRPr="00E344C0">
              <w:rPr>
                <w:spacing w:val="4"/>
                <w:w w:val="103"/>
                <w:sz w:val="20"/>
                <w:lang w:val="en-US"/>
              </w:rPr>
              <w:t>(ECE/TRANS/WP.29/GRSP/2014/16)</w:t>
            </w:r>
          </w:p>
        </w:tc>
        <w:tc>
          <w:tcPr>
            <w:tcW w:w="4106" w:type="dxa"/>
            <w:shd w:val="clear" w:color="auto" w:fill="auto"/>
          </w:tcPr>
          <w:p w14:paraId="21A408EA" w14:textId="77777777" w:rsidR="00C41153" w:rsidRPr="00E344C0" w:rsidRDefault="00C41153" w:rsidP="006673A8">
            <w:pPr>
              <w:pStyle w:val="SingleTxtG"/>
              <w:keepNext/>
              <w:kinsoku/>
              <w:overflowPunct/>
              <w:autoSpaceDE/>
              <w:autoSpaceDN/>
              <w:adjustRightInd/>
              <w:snapToGrid/>
              <w:ind w:left="0" w:right="0"/>
              <w:jc w:val="left"/>
              <w:rPr>
                <w:spacing w:val="4"/>
                <w:w w:val="103"/>
                <w:sz w:val="20"/>
                <w:lang w:val="fr-CH"/>
              </w:rPr>
            </w:pPr>
            <w:r w:rsidRPr="00E344C0">
              <w:rPr>
                <w:spacing w:val="4"/>
                <w:w w:val="103"/>
                <w:sz w:val="20"/>
                <w:lang w:val="fr-CH"/>
              </w:rPr>
              <w:t>Projet de rapport sur la phase 2 du RTM n</w:t>
            </w:r>
            <w:r w:rsidRPr="00E344C0">
              <w:rPr>
                <w:spacing w:val="4"/>
                <w:w w:val="103"/>
                <w:sz w:val="20"/>
                <w:vertAlign w:val="superscript"/>
                <w:lang w:val="fr-CH"/>
              </w:rPr>
              <w:t>o </w:t>
            </w:r>
            <w:r w:rsidRPr="00E344C0">
              <w:rPr>
                <w:spacing w:val="4"/>
                <w:w w:val="103"/>
                <w:sz w:val="20"/>
                <w:lang w:val="fr-CH"/>
              </w:rPr>
              <w:t>9 (Sécurité des piétons) (</w:t>
            </w:r>
            <w:r w:rsidRPr="00E344C0">
              <w:rPr>
                <w:bCs/>
                <w:spacing w:val="4"/>
                <w:w w:val="103"/>
                <w:sz w:val="20"/>
                <w:lang w:val="fr-CH"/>
              </w:rPr>
              <w:t>ECE/TRANS/WP.29/GRSP/54, par. 8, fondé sur le document informel</w:t>
            </w:r>
            <w:r w:rsidRPr="00E344C0">
              <w:rPr>
                <w:spacing w:val="4"/>
                <w:w w:val="103"/>
                <w:sz w:val="20"/>
                <w:lang w:val="fr-CH"/>
              </w:rPr>
              <w:t xml:space="preserve"> GRSP-54-34-Rev.1 tel que reproduit à l’annexe II du rapport)</w:t>
            </w:r>
          </w:p>
        </w:tc>
      </w:tr>
      <w:tr w:rsidR="00C41153" w:rsidRPr="00E344C0" w14:paraId="2A89F5FD" w14:textId="77777777" w:rsidTr="006673A8">
        <w:trPr>
          <w:cantSplit/>
        </w:trPr>
        <w:tc>
          <w:tcPr>
            <w:tcW w:w="3366" w:type="dxa"/>
            <w:shd w:val="clear" w:color="auto" w:fill="auto"/>
          </w:tcPr>
          <w:p w14:paraId="0EED7B18" w14:textId="77777777" w:rsidR="00C41153" w:rsidRPr="00E344C0" w:rsidRDefault="00C41153" w:rsidP="006673A8">
            <w:pPr>
              <w:pStyle w:val="SingleTxtG"/>
              <w:keepNext/>
              <w:kinsoku/>
              <w:overflowPunct/>
              <w:autoSpaceDE/>
              <w:autoSpaceDN/>
              <w:adjustRightInd/>
              <w:snapToGrid/>
              <w:ind w:left="0" w:right="0"/>
              <w:jc w:val="left"/>
              <w:rPr>
                <w:spacing w:val="4"/>
                <w:w w:val="103"/>
                <w:sz w:val="20"/>
                <w:lang w:val="fr-CH"/>
              </w:rPr>
            </w:pPr>
            <w:r w:rsidRPr="00E344C0">
              <w:rPr>
                <w:spacing w:val="4"/>
                <w:w w:val="103"/>
                <w:sz w:val="20"/>
                <w:lang w:val="en-US"/>
              </w:rPr>
              <w:t>(ECE/TRANS/WP.29/AC.3/24)</w:t>
            </w:r>
          </w:p>
        </w:tc>
        <w:tc>
          <w:tcPr>
            <w:tcW w:w="4106" w:type="dxa"/>
            <w:shd w:val="clear" w:color="auto" w:fill="auto"/>
          </w:tcPr>
          <w:p w14:paraId="4797EDC8" w14:textId="77777777" w:rsidR="00C41153" w:rsidRPr="00E344C0" w:rsidRDefault="00C41153" w:rsidP="006673A8">
            <w:pPr>
              <w:pStyle w:val="SingleTxtG"/>
              <w:keepNext/>
              <w:kinsoku/>
              <w:overflowPunct/>
              <w:autoSpaceDE/>
              <w:autoSpaceDN/>
              <w:adjustRightInd/>
              <w:snapToGrid/>
              <w:ind w:left="0" w:right="0"/>
              <w:jc w:val="left"/>
              <w:rPr>
                <w:spacing w:val="4"/>
                <w:w w:val="103"/>
                <w:sz w:val="20"/>
                <w:lang w:val="fr-CH"/>
              </w:rPr>
            </w:pPr>
            <w:r w:rsidRPr="00E344C0">
              <w:rPr>
                <w:spacing w:val="4"/>
                <w:w w:val="103"/>
                <w:sz w:val="20"/>
                <w:lang w:val="fr-CH"/>
              </w:rPr>
              <w:t>Autorisation d’élaborer la phase 2 du RTM n</w:t>
            </w:r>
            <w:r w:rsidRPr="00E344C0">
              <w:rPr>
                <w:spacing w:val="4"/>
                <w:w w:val="103"/>
                <w:sz w:val="20"/>
                <w:vertAlign w:val="superscript"/>
                <w:lang w:val="fr-CH"/>
              </w:rPr>
              <w:t>o</w:t>
            </w:r>
            <w:r w:rsidRPr="00E344C0">
              <w:rPr>
                <w:spacing w:val="4"/>
                <w:w w:val="103"/>
                <w:sz w:val="20"/>
                <w:lang w:val="fr-CH"/>
              </w:rPr>
              <w:t> 9</w:t>
            </w:r>
          </w:p>
        </w:tc>
      </w:tr>
      <w:tr w:rsidR="00C41153" w:rsidRPr="00E344C0" w14:paraId="4642E978" w14:textId="77777777" w:rsidTr="006673A8">
        <w:trPr>
          <w:cantSplit/>
        </w:trPr>
        <w:tc>
          <w:tcPr>
            <w:tcW w:w="3366" w:type="dxa"/>
            <w:shd w:val="clear" w:color="auto" w:fill="auto"/>
          </w:tcPr>
          <w:p w14:paraId="09AEA6B5" w14:textId="77777777" w:rsidR="00C41153" w:rsidRPr="00E344C0" w:rsidRDefault="004C7958" w:rsidP="006673A8">
            <w:pPr>
              <w:pStyle w:val="SingleTxtG"/>
              <w:keepNext/>
              <w:kinsoku/>
              <w:overflowPunct/>
              <w:autoSpaceDE/>
              <w:autoSpaceDN/>
              <w:adjustRightInd/>
              <w:snapToGrid/>
              <w:ind w:left="0" w:right="0"/>
              <w:jc w:val="left"/>
              <w:rPr>
                <w:spacing w:val="4"/>
                <w:w w:val="103"/>
                <w:sz w:val="20"/>
                <w:lang w:val="fr-CH"/>
              </w:rPr>
            </w:pPr>
            <w:r w:rsidRPr="00E344C0">
              <w:rPr>
                <w:spacing w:val="4"/>
                <w:w w:val="103"/>
                <w:sz w:val="20"/>
                <w:lang w:val="fr-CH"/>
              </w:rPr>
              <w:t>(ECE/TRANS/WP.29/AC.3/31)</w:t>
            </w:r>
          </w:p>
        </w:tc>
        <w:tc>
          <w:tcPr>
            <w:tcW w:w="4106" w:type="dxa"/>
            <w:shd w:val="clear" w:color="auto" w:fill="auto"/>
          </w:tcPr>
          <w:p w14:paraId="0C3E1F49" w14:textId="77777777" w:rsidR="00C41153" w:rsidRPr="00E344C0" w:rsidRDefault="004C7958" w:rsidP="006673A8">
            <w:pPr>
              <w:pStyle w:val="SingleTxtG"/>
              <w:keepNext/>
              <w:kinsoku/>
              <w:overflowPunct/>
              <w:autoSpaceDE/>
              <w:autoSpaceDN/>
              <w:adjustRightInd/>
              <w:snapToGrid/>
              <w:ind w:left="0" w:right="0"/>
              <w:jc w:val="left"/>
              <w:rPr>
                <w:spacing w:val="4"/>
                <w:w w:val="103"/>
                <w:sz w:val="20"/>
                <w:lang w:val="fr-CH"/>
              </w:rPr>
            </w:pPr>
            <w:r w:rsidRPr="00E344C0">
              <w:rPr>
                <w:spacing w:val="4"/>
                <w:w w:val="103"/>
                <w:sz w:val="20"/>
                <w:lang w:val="fr-CH"/>
              </w:rPr>
              <w:t>Autorisation d’élaborer des amendements au RTM n</w:t>
            </w:r>
            <w:r w:rsidRPr="00E344C0">
              <w:rPr>
                <w:spacing w:val="4"/>
                <w:w w:val="103"/>
                <w:sz w:val="20"/>
                <w:vertAlign w:val="superscript"/>
                <w:lang w:val="fr-CH"/>
              </w:rPr>
              <w:t>o</w:t>
            </w:r>
            <w:r w:rsidRPr="00E344C0">
              <w:rPr>
                <w:spacing w:val="4"/>
                <w:w w:val="103"/>
                <w:sz w:val="20"/>
                <w:lang w:val="fr-CH"/>
              </w:rPr>
              <w:t> 9 (Sécurité des piétons) : Éclaircissements relatifs au texte des phases 1 et 2 en vue d’éviter toute erreur d’interprétation</w:t>
            </w:r>
          </w:p>
        </w:tc>
      </w:tr>
    </w:tbl>
    <w:p w14:paraId="1003720B" w14:textId="77777777" w:rsidR="004B444F" w:rsidRPr="003533F2" w:rsidRDefault="004B444F" w:rsidP="003533F2">
      <w:pPr>
        <w:pStyle w:val="SingleTxt"/>
        <w:spacing w:after="0" w:line="120" w:lineRule="exact"/>
        <w:rPr>
          <w:sz w:val="10"/>
          <w:szCs w:val="24"/>
          <w:lang w:val="fr-CH"/>
        </w:rPr>
      </w:pPr>
    </w:p>
    <w:p w14:paraId="6F3AD47A" w14:textId="77777777" w:rsidR="004B444F" w:rsidRPr="00273164" w:rsidRDefault="004B444F" w:rsidP="003533F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tab/>
      </w:r>
      <w:r w:rsidRPr="003533F2">
        <w:rPr>
          <w:lang w:val="fr-CH"/>
        </w:rPr>
        <w:t>18.6</w:t>
      </w:r>
      <w:r w:rsidRPr="003533F2">
        <w:rPr>
          <w:lang w:val="fr-CH"/>
        </w:rPr>
        <w:tab/>
        <w:t>RTM n</w:t>
      </w:r>
      <w:r w:rsidRPr="003533F2">
        <w:rPr>
          <w:vertAlign w:val="superscript"/>
          <w:lang w:val="fr-CH"/>
        </w:rPr>
        <w:t>o</w:t>
      </w:r>
      <w:r w:rsidRPr="003533F2">
        <w:rPr>
          <w:lang w:val="fr-CH"/>
        </w:rPr>
        <w:t xml:space="preserve"> 15 </w:t>
      </w:r>
      <w:r w:rsidR="003533F2">
        <w:rPr>
          <w:lang w:val="fr-CH"/>
        </w:rPr>
        <w:t>[</w:t>
      </w:r>
      <w:r w:rsidRPr="003533F2">
        <w:rPr>
          <w:lang w:val="fr-CH"/>
        </w:rPr>
        <w:t>Procédure d’essai mondiale harmonisée pour les voitures particulières et véhicules utilitaires légers – Phase 1 b)</w:t>
      </w:r>
      <w:r w:rsidR="003533F2">
        <w:rPr>
          <w:lang w:val="fr-CH"/>
        </w:rPr>
        <w:t>]</w:t>
      </w:r>
    </w:p>
    <w:p w14:paraId="3EF64D46" w14:textId="77777777" w:rsidR="004B444F" w:rsidRPr="008D252F" w:rsidRDefault="004B444F" w:rsidP="008D252F">
      <w:pPr>
        <w:pStyle w:val="SingleTxt"/>
        <w:spacing w:after="0" w:line="120" w:lineRule="exact"/>
        <w:rPr>
          <w:sz w:val="10"/>
          <w:szCs w:val="24"/>
          <w:lang w:val="fr-CH"/>
        </w:rPr>
      </w:pPr>
    </w:p>
    <w:p w14:paraId="09FF4123" w14:textId="77777777" w:rsidR="004B444F" w:rsidRDefault="004B444F" w:rsidP="008D252F">
      <w:pPr>
        <w:pStyle w:val="SingleTxt"/>
        <w:rPr>
          <w:b/>
          <w:lang w:val="fr-CH"/>
        </w:rPr>
      </w:pPr>
      <w:r w:rsidRPr="008D252F">
        <w:rPr>
          <w:b/>
          <w:lang w:val="fr-CH"/>
        </w:rPr>
        <w:t>Document</w:t>
      </w:r>
    </w:p>
    <w:p w14:paraId="207292DD" w14:textId="77777777" w:rsidR="008D252F" w:rsidRPr="008D252F" w:rsidRDefault="008D252F" w:rsidP="008D252F">
      <w:pPr>
        <w:pStyle w:val="SingleTxt"/>
        <w:spacing w:after="0" w:line="120" w:lineRule="exact"/>
        <w:rPr>
          <w:b/>
          <w:sz w:val="10"/>
          <w:lang w:val="fr-CH"/>
        </w:rPr>
      </w:pP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8D252F" w:rsidRPr="00F802C0" w14:paraId="6B46A97E" w14:textId="77777777" w:rsidTr="006673A8">
        <w:trPr>
          <w:cantSplit/>
        </w:trPr>
        <w:tc>
          <w:tcPr>
            <w:tcW w:w="3366" w:type="dxa"/>
            <w:shd w:val="clear" w:color="auto" w:fill="auto"/>
          </w:tcPr>
          <w:p w14:paraId="6678F622"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(ECE/TRANS/WP.29/AC.3/39)</w:t>
            </w:r>
          </w:p>
        </w:tc>
        <w:tc>
          <w:tcPr>
            <w:tcW w:w="4106" w:type="dxa"/>
            <w:shd w:val="clear" w:color="auto" w:fill="auto"/>
          </w:tcPr>
          <w:p w14:paraId="49876BFD"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Autorisation d’élaborer la phase 1 b) du RTM</w:t>
            </w:r>
          </w:p>
        </w:tc>
      </w:tr>
    </w:tbl>
    <w:p w14:paraId="10E125C9" w14:textId="77777777" w:rsidR="004B444F" w:rsidRPr="008D252F" w:rsidRDefault="004B444F" w:rsidP="008D252F">
      <w:pPr>
        <w:pStyle w:val="SingleTxt"/>
        <w:spacing w:after="0" w:line="120" w:lineRule="exact"/>
        <w:rPr>
          <w:sz w:val="10"/>
          <w:szCs w:val="24"/>
          <w:lang w:val="fr-CH"/>
        </w:rPr>
      </w:pPr>
    </w:p>
    <w:p w14:paraId="28734FC9" w14:textId="77777777" w:rsidR="004B444F" w:rsidRPr="00273164" w:rsidRDefault="004B444F" w:rsidP="008D25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tab/>
      </w:r>
      <w:r w:rsidRPr="008D252F">
        <w:rPr>
          <w:lang w:val="fr-CH"/>
        </w:rPr>
        <w:t>18.7</w:t>
      </w:r>
      <w:r w:rsidRPr="008D252F">
        <w:rPr>
          <w:lang w:val="fr-CH"/>
        </w:rPr>
        <w:tab/>
        <w:t>RTM n</w:t>
      </w:r>
      <w:r w:rsidRPr="008D252F">
        <w:rPr>
          <w:vertAlign w:val="superscript"/>
          <w:lang w:val="fr-CH"/>
        </w:rPr>
        <w:t>o</w:t>
      </w:r>
      <w:r w:rsidRPr="008D252F">
        <w:rPr>
          <w:lang w:val="fr-CH"/>
        </w:rPr>
        <w:t> 16 (Pneumatiques)</w:t>
      </w:r>
    </w:p>
    <w:p w14:paraId="6AC89B99" w14:textId="77777777" w:rsidR="004B444F" w:rsidRPr="008D252F" w:rsidRDefault="004B444F" w:rsidP="008D252F">
      <w:pPr>
        <w:pStyle w:val="SingleTxt"/>
        <w:spacing w:after="0" w:line="120" w:lineRule="exact"/>
        <w:rPr>
          <w:sz w:val="10"/>
          <w:szCs w:val="24"/>
          <w:lang w:val="fr-CH"/>
        </w:rPr>
      </w:pPr>
    </w:p>
    <w:p w14:paraId="2D0624A9" w14:textId="77777777" w:rsidR="004B444F" w:rsidRPr="00273164" w:rsidRDefault="004B444F" w:rsidP="008D252F">
      <w:pPr>
        <w:pStyle w:val="SingleTxt"/>
        <w:rPr>
          <w:sz w:val="24"/>
          <w:szCs w:val="24"/>
          <w:lang w:val="fr-CH"/>
        </w:rPr>
      </w:pPr>
      <w:r w:rsidRPr="008D252F">
        <w:rPr>
          <w:b/>
          <w:lang w:val="fr-CH"/>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8D252F" w:rsidRPr="00F802C0" w14:paraId="64BDFC20" w14:textId="77777777" w:rsidTr="006673A8">
        <w:trPr>
          <w:cantSplit/>
        </w:trPr>
        <w:tc>
          <w:tcPr>
            <w:tcW w:w="3366" w:type="dxa"/>
            <w:shd w:val="clear" w:color="auto" w:fill="auto"/>
          </w:tcPr>
          <w:p w14:paraId="5FB92668"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ECE/TRANS/WP.29/AC.3/42</w:t>
            </w:r>
          </w:p>
        </w:tc>
        <w:tc>
          <w:tcPr>
            <w:tcW w:w="4106" w:type="dxa"/>
            <w:shd w:val="clear" w:color="auto" w:fill="auto"/>
          </w:tcPr>
          <w:p w14:paraId="5D035AC4"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p>
        </w:tc>
      </w:tr>
    </w:tbl>
    <w:p w14:paraId="677E392E" w14:textId="77777777" w:rsidR="004B444F" w:rsidRPr="008D252F" w:rsidRDefault="004B444F" w:rsidP="008D252F">
      <w:pPr>
        <w:pStyle w:val="SingleTxt"/>
        <w:spacing w:after="0" w:line="120" w:lineRule="exact"/>
        <w:rPr>
          <w:sz w:val="10"/>
          <w:szCs w:val="24"/>
          <w:lang w:val="fr-CH"/>
        </w:rPr>
      </w:pPr>
    </w:p>
    <w:p w14:paraId="70648694" w14:textId="77777777" w:rsidR="004B444F" w:rsidRPr="00273164" w:rsidRDefault="004B444F" w:rsidP="004B09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lastRenderedPageBreak/>
        <w:tab/>
      </w:r>
      <w:r w:rsidRPr="008D252F">
        <w:rPr>
          <w:lang w:val="fr-CH"/>
        </w:rPr>
        <w:t>18.8</w:t>
      </w:r>
      <w:r w:rsidRPr="008D252F">
        <w:rPr>
          <w:lang w:val="fr-CH"/>
        </w:rPr>
        <w:tab/>
        <w:t>Projet de RTM sur la sécurité des véhicules électriques</w:t>
      </w:r>
    </w:p>
    <w:p w14:paraId="5B8BD90B" w14:textId="77777777" w:rsidR="004B444F" w:rsidRPr="008D252F" w:rsidRDefault="004B444F" w:rsidP="004B095B">
      <w:pPr>
        <w:pStyle w:val="SingleTxt"/>
        <w:keepNext/>
        <w:spacing w:after="0" w:line="120" w:lineRule="exact"/>
        <w:rPr>
          <w:sz w:val="10"/>
          <w:szCs w:val="24"/>
          <w:lang w:val="fr-CH"/>
        </w:rPr>
      </w:pPr>
    </w:p>
    <w:p w14:paraId="1F126FD0" w14:textId="77777777" w:rsidR="004B444F" w:rsidRDefault="004B444F" w:rsidP="004B095B">
      <w:pPr>
        <w:pStyle w:val="SingleTxt"/>
        <w:keepNext/>
        <w:rPr>
          <w:b/>
          <w:lang w:val="fr-CH"/>
        </w:rPr>
      </w:pPr>
      <w:r w:rsidRPr="008D252F">
        <w:rPr>
          <w:b/>
          <w:lang w:val="fr-CH"/>
        </w:rPr>
        <w:t>Documents</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8D252F" w:rsidRPr="00F802C0" w14:paraId="5B82DCC6" w14:textId="77777777" w:rsidTr="006673A8">
        <w:trPr>
          <w:cantSplit/>
        </w:trPr>
        <w:tc>
          <w:tcPr>
            <w:tcW w:w="3366" w:type="dxa"/>
            <w:shd w:val="clear" w:color="auto" w:fill="auto"/>
          </w:tcPr>
          <w:p w14:paraId="215838DC"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ECE/TRANS/WP.29/2015/107</w:t>
            </w:r>
          </w:p>
        </w:tc>
        <w:tc>
          <w:tcPr>
            <w:tcW w:w="4106" w:type="dxa"/>
            <w:shd w:val="clear" w:color="auto" w:fill="auto"/>
          </w:tcPr>
          <w:p w14:paraId="508A0F89"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Troisième rapport d’activité</w:t>
            </w:r>
          </w:p>
        </w:tc>
      </w:tr>
      <w:tr w:rsidR="008D252F" w:rsidRPr="00F802C0" w14:paraId="49E768C0" w14:textId="77777777" w:rsidTr="006673A8">
        <w:trPr>
          <w:cantSplit/>
        </w:trPr>
        <w:tc>
          <w:tcPr>
            <w:tcW w:w="3366" w:type="dxa"/>
            <w:shd w:val="clear" w:color="auto" w:fill="auto"/>
          </w:tcPr>
          <w:p w14:paraId="465C883F"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ECE/TRANS/WP.29/2014/87</w:t>
            </w:r>
          </w:p>
        </w:tc>
        <w:tc>
          <w:tcPr>
            <w:tcW w:w="4106" w:type="dxa"/>
            <w:shd w:val="clear" w:color="auto" w:fill="auto"/>
          </w:tcPr>
          <w:p w14:paraId="66E3BD70"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Deuxième rapport d’activité</w:t>
            </w:r>
          </w:p>
        </w:tc>
      </w:tr>
      <w:tr w:rsidR="008D252F" w:rsidRPr="00F802C0" w14:paraId="153A5C52" w14:textId="77777777" w:rsidTr="006673A8">
        <w:trPr>
          <w:cantSplit/>
        </w:trPr>
        <w:tc>
          <w:tcPr>
            <w:tcW w:w="3366" w:type="dxa"/>
            <w:shd w:val="clear" w:color="auto" w:fill="auto"/>
          </w:tcPr>
          <w:p w14:paraId="4DAA5947"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(ECE/TRANS/WP.29/2012/122)</w:t>
            </w:r>
          </w:p>
        </w:tc>
        <w:tc>
          <w:tcPr>
            <w:tcW w:w="4106" w:type="dxa"/>
            <w:shd w:val="clear" w:color="auto" w:fill="auto"/>
          </w:tcPr>
          <w:p w14:paraId="1B2FD63B"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Premier rapport d’activité</w:t>
            </w:r>
          </w:p>
        </w:tc>
      </w:tr>
      <w:tr w:rsidR="008D252F" w:rsidRPr="00F802C0" w14:paraId="2386D4AB" w14:textId="77777777" w:rsidTr="006673A8">
        <w:trPr>
          <w:cantSplit/>
        </w:trPr>
        <w:tc>
          <w:tcPr>
            <w:tcW w:w="3366" w:type="dxa"/>
            <w:shd w:val="clear" w:color="auto" w:fill="auto"/>
          </w:tcPr>
          <w:p w14:paraId="7AF462D1"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(ECE/TRANS/WP.29/2012/121)</w:t>
            </w:r>
          </w:p>
        </w:tc>
        <w:tc>
          <w:tcPr>
            <w:tcW w:w="4106" w:type="dxa"/>
            <w:shd w:val="clear" w:color="auto" w:fill="auto"/>
          </w:tcPr>
          <w:p w14:paraId="0C7FF280"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Mandat du Groupe de travail informel</w:t>
            </w:r>
          </w:p>
        </w:tc>
      </w:tr>
      <w:tr w:rsidR="008D252F" w:rsidRPr="00F802C0" w14:paraId="2CCCDF01" w14:textId="77777777" w:rsidTr="006673A8">
        <w:trPr>
          <w:cantSplit/>
        </w:trPr>
        <w:tc>
          <w:tcPr>
            <w:tcW w:w="3366" w:type="dxa"/>
            <w:shd w:val="clear" w:color="auto" w:fill="auto"/>
          </w:tcPr>
          <w:p w14:paraId="0699787F"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(ECE/TRANS/WP.29/AC.3/32)</w:t>
            </w:r>
          </w:p>
        </w:tc>
        <w:tc>
          <w:tcPr>
            <w:tcW w:w="4106" w:type="dxa"/>
            <w:shd w:val="clear" w:color="auto" w:fill="auto"/>
          </w:tcPr>
          <w:p w14:paraId="48B0417B"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Autorisation d’élaborer le RTM</w:t>
            </w:r>
          </w:p>
        </w:tc>
      </w:tr>
    </w:tbl>
    <w:p w14:paraId="4A94029A" w14:textId="77777777" w:rsidR="004B444F" w:rsidRPr="008D252F" w:rsidRDefault="004B444F" w:rsidP="008D252F">
      <w:pPr>
        <w:pStyle w:val="SingleTxt"/>
        <w:spacing w:after="0" w:line="120" w:lineRule="exact"/>
        <w:rPr>
          <w:sz w:val="10"/>
          <w:szCs w:val="24"/>
          <w:lang w:val="fr-CH"/>
        </w:rPr>
      </w:pPr>
    </w:p>
    <w:p w14:paraId="2B34B499" w14:textId="77777777" w:rsidR="004B444F" w:rsidRPr="00273164" w:rsidRDefault="004B444F" w:rsidP="008D25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tab/>
      </w:r>
      <w:r w:rsidRPr="008D252F">
        <w:rPr>
          <w:lang w:val="fr-CH"/>
        </w:rPr>
        <w:t>18.9</w:t>
      </w:r>
      <w:r w:rsidRPr="008D252F">
        <w:rPr>
          <w:lang w:val="fr-CH"/>
        </w:rPr>
        <w:tab/>
        <w:t>Projet de RTM sur les véhicules à moteur silencieux (QRTV)</w:t>
      </w:r>
    </w:p>
    <w:p w14:paraId="20012594" w14:textId="77777777" w:rsidR="004B444F" w:rsidRPr="008D252F" w:rsidRDefault="004B444F" w:rsidP="008D252F">
      <w:pPr>
        <w:pStyle w:val="SingleTxt"/>
        <w:spacing w:after="0" w:line="120" w:lineRule="exact"/>
        <w:rPr>
          <w:sz w:val="10"/>
          <w:szCs w:val="24"/>
          <w:lang w:val="fr-CH"/>
        </w:rPr>
      </w:pPr>
    </w:p>
    <w:p w14:paraId="670B69FE" w14:textId="77777777" w:rsidR="004B444F" w:rsidRPr="008D252F" w:rsidRDefault="004B444F" w:rsidP="008D252F">
      <w:pPr>
        <w:pStyle w:val="SingleTxt"/>
        <w:rPr>
          <w:b/>
          <w:lang w:val="fr-CH"/>
        </w:rPr>
      </w:pPr>
      <w:r w:rsidRPr="008D252F">
        <w:rPr>
          <w:b/>
          <w:lang w:val="fr-CH"/>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8D252F" w:rsidRPr="00F802C0" w14:paraId="783F9716" w14:textId="77777777" w:rsidTr="006673A8">
        <w:trPr>
          <w:cantSplit/>
        </w:trPr>
        <w:tc>
          <w:tcPr>
            <w:tcW w:w="3366" w:type="dxa"/>
            <w:shd w:val="clear" w:color="auto" w:fill="auto"/>
          </w:tcPr>
          <w:p w14:paraId="3BEE1D33"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(ECE/TRANS/WP.29/AC.3/33)</w:t>
            </w:r>
          </w:p>
        </w:tc>
        <w:tc>
          <w:tcPr>
            <w:tcW w:w="4106" w:type="dxa"/>
            <w:shd w:val="clear" w:color="auto" w:fill="auto"/>
          </w:tcPr>
          <w:p w14:paraId="38E304E5"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Autorisation d’élaborer le RTM</w:t>
            </w:r>
          </w:p>
        </w:tc>
      </w:tr>
    </w:tbl>
    <w:p w14:paraId="3A94154A" w14:textId="77777777" w:rsidR="004B444F" w:rsidRPr="008D252F" w:rsidRDefault="004B444F" w:rsidP="008D252F">
      <w:pPr>
        <w:pStyle w:val="SingleTxt"/>
        <w:spacing w:after="0" w:line="120" w:lineRule="exact"/>
        <w:rPr>
          <w:sz w:val="10"/>
          <w:szCs w:val="24"/>
          <w:lang w:val="fr-CH"/>
        </w:rPr>
      </w:pPr>
    </w:p>
    <w:p w14:paraId="5E0179BE" w14:textId="77777777" w:rsidR="004B444F" w:rsidRDefault="004B444F" w:rsidP="008D25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19.</w:t>
      </w:r>
      <w:r w:rsidRPr="00273164">
        <w:rPr>
          <w:lang w:val="fr-CH"/>
        </w:rPr>
        <w:tab/>
        <w:t xml:space="preserve">Questions sur lesquelles un échange de vues </w:t>
      </w:r>
      <w:r w:rsidR="008D252F">
        <w:rPr>
          <w:lang w:val="fr-CH"/>
        </w:rPr>
        <w:br/>
      </w:r>
      <w:r w:rsidRPr="00273164">
        <w:rPr>
          <w:lang w:val="fr-CH"/>
        </w:rPr>
        <w:t>et de données devrait s</w:t>
      </w:r>
      <w:r>
        <w:rPr>
          <w:lang w:val="fr-CH"/>
        </w:rPr>
        <w:t>’</w:t>
      </w:r>
      <w:r w:rsidRPr="00273164">
        <w:rPr>
          <w:lang w:val="fr-CH"/>
        </w:rPr>
        <w:t>engager</w:t>
      </w:r>
      <w:r w:rsidR="008D252F">
        <w:rPr>
          <w:lang w:val="fr-CH"/>
        </w:rPr>
        <w:t xml:space="preserve"> </w:t>
      </w:r>
      <w:r w:rsidRPr="00273164">
        <w:rPr>
          <w:lang w:val="fr-CH"/>
        </w:rPr>
        <w:t>ou se poursuivre</w:t>
      </w:r>
    </w:p>
    <w:p w14:paraId="79A86143" w14:textId="77777777" w:rsidR="008D252F" w:rsidRPr="008D252F" w:rsidRDefault="008D252F" w:rsidP="008D252F">
      <w:pPr>
        <w:pStyle w:val="SingleTxt"/>
        <w:spacing w:after="0" w:line="120" w:lineRule="exact"/>
        <w:rPr>
          <w:sz w:val="10"/>
          <w:lang w:val="fr-CH"/>
        </w:rPr>
      </w:pPr>
    </w:p>
    <w:p w14:paraId="4BA82F1D" w14:textId="77777777" w:rsidR="004B444F" w:rsidRPr="00273164" w:rsidRDefault="004B444F" w:rsidP="008D252F">
      <w:pPr>
        <w:pStyle w:val="SingleTxt"/>
        <w:rPr>
          <w:lang w:val="fr-CH"/>
        </w:rPr>
      </w:pPr>
      <w:r w:rsidRPr="00273164">
        <w:rPr>
          <w:lang w:val="fr-CH"/>
        </w:rPr>
        <w:tab/>
        <w:t>L</w:t>
      </w:r>
      <w:r>
        <w:rPr>
          <w:lang w:val="fr-CH"/>
        </w:rPr>
        <w:t>’</w:t>
      </w:r>
      <w:r w:rsidRPr="00273164">
        <w:rPr>
          <w:lang w:val="fr-CH"/>
        </w:rPr>
        <w:t>AC.3 sera informé de l</w:t>
      </w:r>
      <w:r>
        <w:rPr>
          <w:lang w:val="fr-CH"/>
        </w:rPr>
        <w:t>’</w:t>
      </w:r>
      <w:r w:rsidRPr="00273164">
        <w:rPr>
          <w:lang w:val="fr-CH"/>
        </w:rPr>
        <w:t>état d</w:t>
      </w:r>
      <w:r>
        <w:rPr>
          <w:lang w:val="fr-CH"/>
        </w:rPr>
        <w:t>’</w:t>
      </w:r>
      <w:r w:rsidRPr="00273164">
        <w:rPr>
          <w:lang w:val="fr-CH"/>
        </w:rPr>
        <w:t>avancement des travaux concernant les autres questions prioritaires inscrites au programme de travail (ECE/TRANS/WP.29/1106, par. 107 à 115 et annexe IV). L</w:t>
      </w:r>
      <w:r>
        <w:rPr>
          <w:lang w:val="fr-CH"/>
        </w:rPr>
        <w:t>’</w:t>
      </w:r>
      <w:r w:rsidRPr="00273164">
        <w:rPr>
          <w:lang w:val="fr-CH"/>
        </w:rPr>
        <w:t>AC.3 a noté que l</w:t>
      </w:r>
      <w:r>
        <w:rPr>
          <w:lang w:val="fr-CH"/>
        </w:rPr>
        <w:t>’</w:t>
      </w:r>
      <w:r w:rsidRPr="00273164">
        <w:rPr>
          <w:lang w:val="fr-CH"/>
        </w:rPr>
        <w:t>Union européenne avait déclaré qu</w:t>
      </w:r>
      <w:r>
        <w:rPr>
          <w:lang w:val="fr-CH"/>
        </w:rPr>
        <w:t>’</w:t>
      </w:r>
      <w:r w:rsidRPr="00273164">
        <w:rPr>
          <w:lang w:val="fr-CH"/>
        </w:rPr>
        <w:t>en raison du grand nombre de questions prioritaires énumérées au point 17 de l</w:t>
      </w:r>
      <w:r>
        <w:rPr>
          <w:lang w:val="fr-CH"/>
        </w:rPr>
        <w:t>’</w:t>
      </w:r>
      <w:r w:rsidRPr="00273164">
        <w:rPr>
          <w:lang w:val="fr-CH"/>
        </w:rPr>
        <w:t>ordre du jour, aucune autre question prioritaire ne devait être incluse dans le programme de travail (ECE/TRANS/WP.29/1108, par. 101).</w:t>
      </w:r>
    </w:p>
    <w:p w14:paraId="0E245B68" w14:textId="77777777" w:rsidR="008D252F" w:rsidRPr="008D252F" w:rsidRDefault="008D252F" w:rsidP="008D252F">
      <w:pPr>
        <w:pStyle w:val="SingleTxt"/>
        <w:spacing w:after="0" w:line="120" w:lineRule="exact"/>
        <w:rPr>
          <w:sz w:val="10"/>
          <w:lang w:val="fr-CH"/>
        </w:rPr>
      </w:pPr>
    </w:p>
    <w:p w14:paraId="23D35F87" w14:textId="77777777" w:rsidR="004B444F" w:rsidRPr="00273164" w:rsidRDefault="004B444F" w:rsidP="008D25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19.1</w:t>
      </w:r>
      <w:r w:rsidRPr="00273164">
        <w:rPr>
          <w:lang w:val="fr-CH"/>
        </w:rPr>
        <w:tab/>
        <w:t>Compatibilité entre véhicules en cas de choc</w:t>
      </w:r>
    </w:p>
    <w:p w14:paraId="7F04811A" w14:textId="77777777" w:rsidR="004B444F" w:rsidRPr="008D252F" w:rsidRDefault="004B444F" w:rsidP="008D252F">
      <w:pPr>
        <w:pStyle w:val="SingleTxt"/>
        <w:spacing w:after="0" w:line="120" w:lineRule="exact"/>
        <w:rPr>
          <w:sz w:val="10"/>
          <w:szCs w:val="24"/>
          <w:lang w:val="fr-CH"/>
        </w:rPr>
      </w:pPr>
    </w:p>
    <w:p w14:paraId="6AD9B216" w14:textId="77777777" w:rsidR="004B444F" w:rsidRPr="00273164" w:rsidRDefault="004B444F" w:rsidP="008D25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19.2</w:t>
      </w:r>
      <w:r w:rsidRPr="00273164">
        <w:rPr>
          <w:lang w:val="fr-CH"/>
        </w:rPr>
        <w:tab/>
        <w:t>Systèmes de transport intelligents</w:t>
      </w:r>
    </w:p>
    <w:p w14:paraId="3C91E8B5" w14:textId="77777777" w:rsidR="004B444F" w:rsidRPr="008D252F" w:rsidRDefault="004B444F" w:rsidP="008D252F">
      <w:pPr>
        <w:pStyle w:val="SingleTxt"/>
        <w:spacing w:after="0" w:line="120" w:lineRule="exact"/>
        <w:rPr>
          <w:sz w:val="10"/>
          <w:szCs w:val="24"/>
          <w:lang w:val="fr-CH"/>
        </w:rPr>
      </w:pPr>
    </w:p>
    <w:p w14:paraId="44994531" w14:textId="77777777" w:rsidR="004B444F" w:rsidRPr="00273164" w:rsidRDefault="004B444F" w:rsidP="008D25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tab/>
      </w:r>
      <w:r w:rsidRPr="008D252F">
        <w:rPr>
          <w:lang w:val="fr-CH"/>
        </w:rPr>
        <w:t>19.3</w:t>
      </w:r>
      <w:r w:rsidRPr="008D252F">
        <w:rPr>
          <w:lang w:val="fr-CH"/>
        </w:rPr>
        <w:tab/>
        <w:t>Systèmes d’éclairage des routes</w:t>
      </w:r>
    </w:p>
    <w:p w14:paraId="47002FAF" w14:textId="77777777" w:rsidR="004B444F" w:rsidRPr="008D252F" w:rsidRDefault="004B444F" w:rsidP="008D252F">
      <w:pPr>
        <w:pStyle w:val="SingleTxt"/>
        <w:spacing w:after="0" w:line="120" w:lineRule="exact"/>
        <w:rPr>
          <w:sz w:val="10"/>
          <w:szCs w:val="24"/>
          <w:lang w:val="fr-CH"/>
        </w:rPr>
      </w:pPr>
    </w:p>
    <w:p w14:paraId="6D321FF8" w14:textId="77777777" w:rsidR="004B444F" w:rsidRPr="00273164" w:rsidRDefault="004B444F" w:rsidP="008D25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tab/>
      </w:r>
      <w:r w:rsidRPr="008D252F">
        <w:rPr>
          <w:lang w:val="fr-CH"/>
        </w:rPr>
        <w:t>19.4</w:t>
      </w:r>
      <w:r w:rsidRPr="008D252F">
        <w:rPr>
          <w:lang w:val="fr-CH"/>
        </w:rPr>
        <w:tab/>
        <w:t>Harmonisation des dispositions relatives aux chocs latéraux</w:t>
      </w:r>
    </w:p>
    <w:p w14:paraId="37014D4D" w14:textId="77777777" w:rsidR="004B444F" w:rsidRPr="008D252F" w:rsidRDefault="004B444F" w:rsidP="008D252F">
      <w:pPr>
        <w:pStyle w:val="SingleTxt"/>
        <w:spacing w:after="0" w:line="120" w:lineRule="exact"/>
        <w:rPr>
          <w:sz w:val="10"/>
          <w:szCs w:val="24"/>
          <w:lang w:val="fr-CH"/>
        </w:rPr>
      </w:pPr>
    </w:p>
    <w:p w14:paraId="47FF6581" w14:textId="77777777" w:rsidR="004B444F" w:rsidRPr="00273164" w:rsidRDefault="004B444F" w:rsidP="008D252F">
      <w:pPr>
        <w:pStyle w:val="SingleTxt"/>
        <w:rPr>
          <w:lang w:val="fr-CH"/>
        </w:rPr>
      </w:pPr>
      <w:r w:rsidRPr="00273164">
        <w:rPr>
          <w:lang w:val="fr-CH"/>
        </w:rPr>
        <w:t>a)</w:t>
      </w:r>
      <w:r w:rsidRPr="00273164">
        <w:rPr>
          <w:lang w:val="fr-CH"/>
        </w:rPr>
        <w:tab/>
        <w:t>Mannequins utilisés pour les essais</w:t>
      </w:r>
    </w:p>
    <w:p w14:paraId="2BE5DA3C" w14:textId="77777777" w:rsidR="004B444F" w:rsidRDefault="004B444F" w:rsidP="008D252F">
      <w:pPr>
        <w:pStyle w:val="SingleTxt"/>
        <w:rPr>
          <w:lang w:val="fr-CH"/>
        </w:rPr>
      </w:pPr>
      <w:r w:rsidRPr="00273164">
        <w:rPr>
          <w:lang w:val="fr-CH"/>
        </w:rPr>
        <w:t>b)</w:t>
      </w:r>
      <w:r w:rsidRPr="00273164">
        <w:rPr>
          <w:lang w:val="fr-CH"/>
        </w:rPr>
        <w:tab/>
        <w:t>Choc laté</w:t>
      </w:r>
      <w:r w:rsidRPr="008D252F">
        <w:t>r</w:t>
      </w:r>
      <w:r w:rsidRPr="00273164">
        <w:rPr>
          <w:lang w:val="fr-CH"/>
        </w:rPr>
        <w:t>al contre un poteau</w:t>
      </w:r>
    </w:p>
    <w:p w14:paraId="2BF1F781" w14:textId="77777777" w:rsidR="008D252F" w:rsidRPr="008D252F" w:rsidRDefault="008D252F" w:rsidP="008D252F">
      <w:pPr>
        <w:pStyle w:val="SingleTxt"/>
        <w:spacing w:after="0" w:line="120" w:lineRule="exact"/>
        <w:rPr>
          <w:sz w:val="10"/>
          <w:lang w:val="fr-CH"/>
        </w:rPr>
      </w:pPr>
    </w:p>
    <w:p w14:paraId="7CB0E32E" w14:textId="77777777" w:rsidR="004B444F" w:rsidRPr="008D252F" w:rsidRDefault="004B444F" w:rsidP="008D25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D252F">
        <w:rPr>
          <w:lang w:val="fr-CH"/>
        </w:rPr>
        <w:tab/>
        <w:t>19.5</w:t>
      </w:r>
      <w:r w:rsidRPr="008D252F">
        <w:rPr>
          <w:lang w:val="fr-CH"/>
        </w:rPr>
        <w:tab/>
        <w:t>Véhicules électriques et environnement</w:t>
      </w:r>
    </w:p>
    <w:p w14:paraId="29085B51" w14:textId="77777777" w:rsidR="004B444F" w:rsidRPr="008D252F" w:rsidRDefault="004B444F" w:rsidP="008D252F">
      <w:pPr>
        <w:pStyle w:val="SingleTxt"/>
        <w:spacing w:after="0" w:line="120" w:lineRule="exact"/>
        <w:rPr>
          <w:sz w:val="10"/>
          <w:szCs w:val="24"/>
          <w:lang w:val="fr-CH"/>
        </w:rPr>
      </w:pPr>
    </w:p>
    <w:p w14:paraId="40A3F2CA" w14:textId="77777777" w:rsidR="004B444F" w:rsidRPr="008D252F" w:rsidRDefault="004B444F" w:rsidP="008D252F">
      <w:pPr>
        <w:pStyle w:val="SingleTxt"/>
        <w:rPr>
          <w:b/>
          <w:lang w:val="fr-CH"/>
        </w:rPr>
      </w:pPr>
      <w:r w:rsidRPr="008D252F">
        <w:rPr>
          <w:b/>
          <w:lang w:val="fr-CH"/>
        </w:rPr>
        <w:t>Documents</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8D252F" w:rsidRPr="00F802C0" w14:paraId="2DA81410" w14:textId="77777777" w:rsidTr="006673A8">
        <w:trPr>
          <w:cantSplit/>
        </w:trPr>
        <w:tc>
          <w:tcPr>
            <w:tcW w:w="3366" w:type="dxa"/>
            <w:shd w:val="clear" w:color="auto" w:fill="auto"/>
          </w:tcPr>
          <w:p w14:paraId="6CA60A58"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ECE/TRANS/WP.29/2014/81</w:t>
            </w:r>
          </w:p>
        </w:tc>
        <w:tc>
          <w:tcPr>
            <w:tcW w:w="4106" w:type="dxa"/>
            <w:shd w:val="clear" w:color="auto" w:fill="auto"/>
          </w:tcPr>
          <w:p w14:paraId="38E7BF71"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Proposition de Guide de référence sur les Règlements concernant les véhicules électriques</w:t>
            </w:r>
          </w:p>
        </w:tc>
      </w:tr>
      <w:tr w:rsidR="008D252F" w:rsidRPr="00F802C0" w14:paraId="60E09692" w14:textId="77777777" w:rsidTr="006673A8">
        <w:trPr>
          <w:cantSplit/>
        </w:trPr>
        <w:tc>
          <w:tcPr>
            <w:tcW w:w="3366" w:type="dxa"/>
            <w:shd w:val="clear" w:color="auto" w:fill="auto"/>
          </w:tcPr>
          <w:p w14:paraId="241684A1"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ECE/TRANS/WP.29/2014/88</w:t>
            </w:r>
          </w:p>
        </w:tc>
        <w:tc>
          <w:tcPr>
            <w:tcW w:w="4106" w:type="dxa"/>
            <w:shd w:val="clear" w:color="auto" w:fill="auto"/>
          </w:tcPr>
          <w:p w14:paraId="0EEACDA9" w14:textId="77777777" w:rsidR="008D252F" w:rsidRPr="00F802C0" w:rsidRDefault="008D252F"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Autorisation de mener des recherches et d’élaborer de nouveaux Règlements sur les prescriptions relatives à l’environnement pour les véhicules électriques</w:t>
            </w:r>
          </w:p>
        </w:tc>
      </w:tr>
      <w:tr w:rsidR="008D252F" w:rsidRPr="00F802C0" w14:paraId="5E95E064" w14:textId="77777777" w:rsidTr="006673A8">
        <w:trPr>
          <w:cantSplit/>
        </w:trPr>
        <w:tc>
          <w:tcPr>
            <w:tcW w:w="3366" w:type="dxa"/>
            <w:shd w:val="clear" w:color="auto" w:fill="auto"/>
          </w:tcPr>
          <w:p w14:paraId="22FD5880" w14:textId="77777777" w:rsidR="008D252F" w:rsidRPr="00F802C0" w:rsidRDefault="00731F5A"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(ECE/TRANS/WP.29/AC.3/32)</w:t>
            </w:r>
          </w:p>
        </w:tc>
        <w:tc>
          <w:tcPr>
            <w:tcW w:w="4106" w:type="dxa"/>
            <w:shd w:val="clear" w:color="auto" w:fill="auto"/>
          </w:tcPr>
          <w:p w14:paraId="6C38EAD5" w14:textId="77777777" w:rsidR="008D252F" w:rsidRPr="00F802C0" w:rsidRDefault="00731F5A"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Autorisation de créer un groupe de travail informel chargé d’élaborer un guide de référence sur technologies relatives aux véhicules électriques</w:t>
            </w:r>
          </w:p>
        </w:tc>
      </w:tr>
    </w:tbl>
    <w:p w14:paraId="36CE55A3" w14:textId="77777777" w:rsidR="004B444F" w:rsidRPr="00731F5A" w:rsidRDefault="004B444F" w:rsidP="00731F5A">
      <w:pPr>
        <w:pStyle w:val="SingleTxt"/>
        <w:spacing w:after="0" w:line="120" w:lineRule="exact"/>
        <w:rPr>
          <w:sz w:val="10"/>
          <w:szCs w:val="24"/>
          <w:lang w:val="fr-CH"/>
        </w:rPr>
      </w:pPr>
    </w:p>
    <w:p w14:paraId="24B82AFA" w14:textId="77777777" w:rsidR="004B444F" w:rsidRPr="00273164" w:rsidRDefault="004B444F" w:rsidP="00B4405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lastRenderedPageBreak/>
        <w:tab/>
      </w:r>
      <w:r w:rsidRPr="00731F5A">
        <w:rPr>
          <w:lang w:val="fr-CH"/>
        </w:rPr>
        <w:t>19.6</w:t>
      </w:r>
      <w:r w:rsidRPr="00731F5A">
        <w:rPr>
          <w:lang w:val="fr-CH"/>
        </w:rPr>
        <w:tab/>
        <w:t>Caractéristiques de la machine 3-D H</w:t>
      </w:r>
    </w:p>
    <w:p w14:paraId="48558DB7" w14:textId="77777777" w:rsidR="004B444F" w:rsidRPr="00731F5A" w:rsidRDefault="004B444F" w:rsidP="00B44050">
      <w:pPr>
        <w:pStyle w:val="SingleTxt"/>
        <w:keepNext/>
        <w:spacing w:after="0" w:line="120" w:lineRule="exact"/>
        <w:rPr>
          <w:sz w:val="10"/>
          <w:szCs w:val="24"/>
          <w:lang w:val="fr-CH"/>
        </w:rPr>
      </w:pPr>
    </w:p>
    <w:p w14:paraId="152A779B" w14:textId="77777777" w:rsidR="004B444F" w:rsidRPr="00273164" w:rsidRDefault="004B444F" w:rsidP="00B4405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273164">
        <w:rPr>
          <w:sz w:val="24"/>
          <w:szCs w:val="24"/>
          <w:lang w:val="fr-CH"/>
        </w:rPr>
        <w:tab/>
      </w:r>
      <w:r w:rsidRPr="00731F5A">
        <w:rPr>
          <w:lang w:val="fr-CH"/>
        </w:rPr>
        <w:t>19.7</w:t>
      </w:r>
      <w:r w:rsidRPr="00731F5A">
        <w:rPr>
          <w:lang w:val="fr-CH"/>
        </w:rPr>
        <w:tab/>
        <w:t>Véhicules à hydrogène et à pile à combustible (RTM n</w:t>
      </w:r>
      <w:r w:rsidRPr="00932374">
        <w:rPr>
          <w:vertAlign w:val="superscript"/>
          <w:lang w:val="fr-CH"/>
        </w:rPr>
        <w:t>o</w:t>
      </w:r>
      <w:r w:rsidRPr="00731F5A">
        <w:rPr>
          <w:lang w:val="fr-CH"/>
        </w:rPr>
        <w:t> 13) – Phase 2</w:t>
      </w:r>
    </w:p>
    <w:p w14:paraId="193B2BC9" w14:textId="77777777" w:rsidR="004B444F" w:rsidRPr="00731F5A" w:rsidRDefault="004B444F" w:rsidP="004B095B">
      <w:pPr>
        <w:pStyle w:val="SingleTxt"/>
        <w:keepNext/>
        <w:spacing w:after="0" w:line="120" w:lineRule="exact"/>
        <w:rPr>
          <w:sz w:val="10"/>
          <w:lang w:val="fr-CH"/>
        </w:rPr>
      </w:pPr>
    </w:p>
    <w:p w14:paraId="0E0B7386" w14:textId="77777777" w:rsidR="004B444F" w:rsidRDefault="004B444F" w:rsidP="004B095B">
      <w:pPr>
        <w:pStyle w:val="SingleTxt"/>
        <w:keepNext/>
        <w:rPr>
          <w:b/>
          <w:lang w:val="fr-CH"/>
        </w:rPr>
      </w:pPr>
      <w:r w:rsidRPr="00731F5A">
        <w:rPr>
          <w:b/>
          <w:lang w:val="fr-CH"/>
        </w:rPr>
        <w:t>Document</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731F5A" w:rsidRPr="00F802C0" w14:paraId="65CB208E" w14:textId="77777777" w:rsidTr="006673A8">
        <w:trPr>
          <w:cantSplit/>
        </w:trPr>
        <w:tc>
          <w:tcPr>
            <w:tcW w:w="3366" w:type="dxa"/>
            <w:shd w:val="clear" w:color="auto" w:fill="auto"/>
          </w:tcPr>
          <w:p w14:paraId="685B8351" w14:textId="77777777" w:rsidR="00731F5A" w:rsidRPr="00F802C0" w:rsidRDefault="00731F5A"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(ECE/TRANS/WP.29/AC.3/17)</w:t>
            </w:r>
          </w:p>
        </w:tc>
        <w:tc>
          <w:tcPr>
            <w:tcW w:w="4106" w:type="dxa"/>
            <w:shd w:val="clear" w:color="auto" w:fill="auto"/>
          </w:tcPr>
          <w:p w14:paraId="19C997A4" w14:textId="77777777" w:rsidR="00731F5A" w:rsidRPr="00F802C0" w:rsidRDefault="00731F5A"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Autorisation d’élaborer le RTM</w:t>
            </w:r>
          </w:p>
        </w:tc>
      </w:tr>
    </w:tbl>
    <w:p w14:paraId="3CACC758" w14:textId="77777777" w:rsidR="00731F5A" w:rsidRPr="00731F5A" w:rsidRDefault="00731F5A" w:rsidP="00731F5A">
      <w:pPr>
        <w:pStyle w:val="SingleTxt"/>
        <w:spacing w:after="0" w:line="120" w:lineRule="exact"/>
        <w:rPr>
          <w:sz w:val="10"/>
          <w:lang w:val="fr-CH"/>
        </w:rPr>
      </w:pPr>
    </w:p>
    <w:p w14:paraId="4B685A0D" w14:textId="77777777" w:rsidR="004B444F" w:rsidRPr="00273164" w:rsidRDefault="004B444F" w:rsidP="00731F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24"/>
          <w:szCs w:val="24"/>
          <w:lang w:val="fr-CH"/>
        </w:rPr>
      </w:pPr>
      <w:r w:rsidRPr="00731F5A">
        <w:rPr>
          <w:lang w:val="fr-CH"/>
        </w:rPr>
        <w:tab/>
        <w:t>19.8</w:t>
      </w:r>
      <w:r w:rsidRPr="00731F5A">
        <w:rPr>
          <w:lang w:val="fr-CH"/>
        </w:rPr>
        <w:tab/>
        <w:t>Nouvelles technologies n’ayant pas encore fait l’objet de règlements</w:t>
      </w:r>
    </w:p>
    <w:p w14:paraId="7D5391D1" w14:textId="77777777" w:rsidR="004B444F" w:rsidRPr="00731F5A" w:rsidRDefault="004B444F" w:rsidP="00731F5A">
      <w:pPr>
        <w:pStyle w:val="SingleTxt"/>
        <w:spacing w:after="0" w:line="120" w:lineRule="exact"/>
        <w:rPr>
          <w:sz w:val="10"/>
          <w:szCs w:val="24"/>
          <w:lang w:val="fr-CH"/>
        </w:rPr>
      </w:pPr>
    </w:p>
    <w:p w14:paraId="0A0DEAC0" w14:textId="77777777" w:rsidR="004B444F" w:rsidRPr="00273164" w:rsidRDefault="004B444F" w:rsidP="00731F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20.</w:t>
      </w:r>
      <w:r w:rsidRPr="00273164">
        <w:rPr>
          <w:lang w:val="fr-CH"/>
        </w:rPr>
        <w:tab/>
        <w:t>Propositions d</w:t>
      </w:r>
      <w:r>
        <w:rPr>
          <w:lang w:val="fr-CH"/>
        </w:rPr>
        <w:t>’</w:t>
      </w:r>
      <w:r w:rsidRPr="00273164">
        <w:rPr>
          <w:lang w:val="fr-CH"/>
        </w:rPr>
        <w:t xml:space="preserve">élaboration de nouveaux RTM </w:t>
      </w:r>
      <w:r>
        <w:rPr>
          <w:lang w:val="fr-CH"/>
        </w:rPr>
        <w:t>et/</w:t>
      </w:r>
      <w:r w:rsidRPr="00273164">
        <w:rPr>
          <w:lang w:val="fr-CH"/>
        </w:rPr>
        <w:t>ou d</w:t>
      </w:r>
      <w:r>
        <w:rPr>
          <w:lang w:val="fr-CH"/>
        </w:rPr>
        <w:t>’</w:t>
      </w:r>
      <w:r w:rsidRPr="00273164">
        <w:rPr>
          <w:lang w:val="fr-CH"/>
        </w:rPr>
        <w:t xml:space="preserve">amendements </w:t>
      </w:r>
      <w:r w:rsidR="00731F5A">
        <w:rPr>
          <w:lang w:val="fr-CH"/>
        </w:rPr>
        <w:br/>
      </w:r>
      <w:r w:rsidRPr="00273164">
        <w:rPr>
          <w:lang w:val="fr-CH"/>
        </w:rPr>
        <w:t xml:space="preserve">à des RTM existants, non traités au titre </w:t>
      </w:r>
      <w:r w:rsidR="00731F5A">
        <w:rPr>
          <w:lang w:val="fr-CH"/>
        </w:rPr>
        <w:br/>
      </w:r>
      <w:r w:rsidRPr="00273164">
        <w:rPr>
          <w:lang w:val="fr-CH"/>
        </w:rPr>
        <w:t>des points 18 et 19, s</w:t>
      </w:r>
      <w:r>
        <w:rPr>
          <w:lang w:val="fr-CH"/>
        </w:rPr>
        <w:t>’</w:t>
      </w:r>
      <w:r w:rsidRPr="00273164">
        <w:rPr>
          <w:lang w:val="fr-CH"/>
        </w:rPr>
        <w:t>il y a lieu</w:t>
      </w:r>
    </w:p>
    <w:p w14:paraId="52F389E9" w14:textId="77777777" w:rsidR="004B444F" w:rsidRPr="00731F5A" w:rsidRDefault="004B444F" w:rsidP="00731F5A">
      <w:pPr>
        <w:pStyle w:val="SingleTxt"/>
        <w:spacing w:after="0" w:line="120" w:lineRule="exact"/>
        <w:rPr>
          <w:sz w:val="10"/>
          <w:lang w:val="fr-CH"/>
        </w:rPr>
      </w:pPr>
    </w:p>
    <w:p w14:paraId="63FE9864" w14:textId="77777777" w:rsidR="004B444F" w:rsidRDefault="004B444F" w:rsidP="00731F5A">
      <w:pPr>
        <w:pStyle w:val="SingleTxt"/>
        <w:rPr>
          <w:lang w:val="fr-CH"/>
        </w:rPr>
      </w:pPr>
      <w:r w:rsidRPr="00273164">
        <w:rPr>
          <w:lang w:val="fr-CH"/>
        </w:rPr>
        <w:tab/>
        <w:t>Le Comité exécutif souhaitera peut-être examiner des propositions relatives à l</w:t>
      </w:r>
      <w:r>
        <w:rPr>
          <w:lang w:val="fr-CH"/>
        </w:rPr>
        <w:t>’</w:t>
      </w:r>
      <w:r w:rsidRPr="00273164">
        <w:rPr>
          <w:lang w:val="fr-CH"/>
        </w:rPr>
        <w:t>élaboration de nouveaux RTM ou d</w:t>
      </w:r>
      <w:r>
        <w:rPr>
          <w:lang w:val="fr-CH"/>
        </w:rPr>
        <w:t>’</w:t>
      </w:r>
      <w:r w:rsidRPr="00273164">
        <w:rPr>
          <w:lang w:val="fr-CH"/>
        </w:rPr>
        <w:t>amendements à des RTM existants figurant dans le Registre mondial.</w:t>
      </w:r>
    </w:p>
    <w:p w14:paraId="392931FC" w14:textId="77777777" w:rsidR="00731F5A" w:rsidRPr="00731F5A" w:rsidRDefault="00731F5A" w:rsidP="00731F5A">
      <w:pPr>
        <w:pStyle w:val="SingleTxt"/>
        <w:spacing w:after="0" w:line="120" w:lineRule="exact"/>
        <w:rPr>
          <w:sz w:val="10"/>
          <w:lang w:val="fr-CH"/>
        </w:rPr>
      </w:pPr>
    </w:p>
    <w:p w14:paraId="7C6F5B79" w14:textId="77777777" w:rsidR="004B444F" w:rsidRPr="00731F5A" w:rsidRDefault="004B444F" w:rsidP="00731F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sz w:val="24"/>
          <w:szCs w:val="24"/>
          <w:lang w:val="fr-CH"/>
        </w:rPr>
        <w:tab/>
      </w:r>
      <w:r w:rsidRPr="00731F5A">
        <w:rPr>
          <w:lang w:val="fr-CH"/>
        </w:rPr>
        <w:t>21.</w:t>
      </w:r>
      <w:r w:rsidRPr="00731F5A">
        <w:rPr>
          <w:lang w:val="fr-CH"/>
        </w:rPr>
        <w:tab/>
        <w:t xml:space="preserve">Échange d’informations sur les nouvelles priorités </w:t>
      </w:r>
      <w:r w:rsidR="00731F5A">
        <w:rPr>
          <w:lang w:val="fr-CH"/>
        </w:rPr>
        <w:br/>
      </w:r>
      <w:r w:rsidRPr="00731F5A">
        <w:rPr>
          <w:lang w:val="fr-CH"/>
        </w:rPr>
        <w:t>à inclure dans le programme de travail</w:t>
      </w:r>
    </w:p>
    <w:p w14:paraId="5715235F" w14:textId="77777777" w:rsidR="004B444F" w:rsidRPr="00731F5A" w:rsidRDefault="004B444F" w:rsidP="00731F5A">
      <w:pPr>
        <w:pStyle w:val="SingleTxt"/>
        <w:spacing w:after="0" w:line="120" w:lineRule="exact"/>
        <w:rPr>
          <w:sz w:val="10"/>
          <w:szCs w:val="24"/>
          <w:lang w:val="fr-CH"/>
        </w:rPr>
      </w:pPr>
    </w:p>
    <w:p w14:paraId="60FADB70" w14:textId="77777777" w:rsidR="004B444F" w:rsidRPr="00273164" w:rsidRDefault="004B444F" w:rsidP="00731F5A">
      <w:pPr>
        <w:pStyle w:val="SingleTxt"/>
        <w:rPr>
          <w:sz w:val="24"/>
          <w:szCs w:val="24"/>
          <w:lang w:val="fr-CH"/>
        </w:rPr>
      </w:pPr>
      <w:r w:rsidRPr="00273164">
        <w:rPr>
          <w:sz w:val="24"/>
          <w:szCs w:val="24"/>
          <w:lang w:val="fr-CH"/>
        </w:rPr>
        <w:tab/>
      </w:r>
      <w:r w:rsidRPr="00731F5A">
        <w:rPr>
          <w:lang w:val="fr-CH"/>
        </w:rPr>
        <w:t>Avant de prendre toute décision concernant l’élaboration d’un nouveau RTM sur la qualité de l’air à l’intérieur des véhicules (VIAQ), le Comité exécutif a proposé de préciser, à sa session de novembre 2014, le mandat du GRPE et d’envisager, à la session du GRPE de janvier 2015, la possibilité d’élaborer soit une recommandation à annexer à la résolution R.E.3 et/ou à la Résolution spéciale n</w:t>
      </w:r>
      <w:r w:rsidRPr="00731F5A">
        <w:rPr>
          <w:vertAlign w:val="superscript"/>
          <w:lang w:val="fr-CH"/>
        </w:rPr>
        <w:t>o</w:t>
      </w:r>
      <w:r w:rsidRPr="00731F5A">
        <w:rPr>
          <w:lang w:val="fr-CH"/>
        </w:rPr>
        <w:t> 1, soit une nouvelle RTM sur la VIAQ (ECE/TRANS/WP.29/1110, par. 106)</w:t>
      </w:r>
      <w:r w:rsidR="00731F5A">
        <w:rPr>
          <w:lang w:val="fr-CH"/>
        </w:rPr>
        <w:t>.</w:t>
      </w:r>
    </w:p>
    <w:p w14:paraId="12C12F0F" w14:textId="77777777" w:rsidR="004B444F" w:rsidRPr="00731F5A" w:rsidRDefault="004B444F" w:rsidP="00731F5A">
      <w:pPr>
        <w:pStyle w:val="SingleTxt"/>
        <w:spacing w:after="0" w:line="120" w:lineRule="exact"/>
        <w:rPr>
          <w:sz w:val="10"/>
          <w:szCs w:val="24"/>
          <w:lang w:val="fr-CH"/>
        </w:rPr>
      </w:pPr>
    </w:p>
    <w:p w14:paraId="1836FDFC" w14:textId="77777777" w:rsidR="004B444F" w:rsidRPr="00273164" w:rsidRDefault="004B444F" w:rsidP="00731F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22.</w:t>
      </w:r>
      <w:r w:rsidRPr="00273164">
        <w:rPr>
          <w:lang w:val="fr-CH"/>
        </w:rPr>
        <w:tab/>
        <w:t>Questions diverses</w:t>
      </w:r>
    </w:p>
    <w:p w14:paraId="10BA747B" w14:textId="77777777" w:rsidR="004B444F" w:rsidRPr="00731F5A" w:rsidRDefault="004B444F" w:rsidP="00536EEF">
      <w:pPr>
        <w:pStyle w:val="SingleTxt"/>
        <w:spacing w:after="0" w:line="120" w:lineRule="exact"/>
        <w:rPr>
          <w:sz w:val="10"/>
          <w:szCs w:val="24"/>
          <w:lang w:val="fr-CH"/>
        </w:rPr>
      </w:pPr>
    </w:p>
    <w:p w14:paraId="5C13548B" w14:textId="77777777" w:rsidR="00731F5A" w:rsidRPr="00731F5A" w:rsidRDefault="00731F5A" w:rsidP="00536EEF">
      <w:pPr>
        <w:pStyle w:val="SingleTxt"/>
        <w:spacing w:after="0" w:line="120" w:lineRule="exact"/>
        <w:rPr>
          <w:sz w:val="10"/>
          <w:szCs w:val="24"/>
          <w:lang w:val="fr-CH"/>
        </w:rPr>
      </w:pPr>
    </w:p>
    <w:p w14:paraId="6C9F4BBC" w14:textId="77777777" w:rsidR="004B444F" w:rsidRDefault="004B444F" w:rsidP="00731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D.</w:t>
      </w:r>
      <w:r w:rsidRPr="00273164">
        <w:rPr>
          <w:lang w:val="fr-CH"/>
        </w:rPr>
        <w:tab/>
        <w:t>Comité d</w:t>
      </w:r>
      <w:r>
        <w:rPr>
          <w:lang w:val="fr-CH"/>
        </w:rPr>
        <w:t>’</w:t>
      </w:r>
      <w:r w:rsidRPr="00273164">
        <w:rPr>
          <w:lang w:val="fr-CH"/>
        </w:rPr>
        <w:t>administration de l</w:t>
      </w:r>
      <w:r>
        <w:rPr>
          <w:lang w:val="fr-CH"/>
        </w:rPr>
        <w:t>’</w:t>
      </w:r>
      <w:r w:rsidRPr="00273164">
        <w:rPr>
          <w:lang w:val="fr-CH"/>
        </w:rPr>
        <w:t>Accord de 1997 (AC.4)</w:t>
      </w:r>
    </w:p>
    <w:p w14:paraId="36295313" w14:textId="77777777" w:rsidR="00731F5A" w:rsidRPr="00731F5A" w:rsidRDefault="00731F5A" w:rsidP="00536EEF">
      <w:pPr>
        <w:pStyle w:val="SingleTxt"/>
        <w:spacing w:after="0" w:line="120" w:lineRule="exact"/>
        <w:rPr>
          <w:sz w:val="10"/>
          <w:lang w:val="fr-CH"/>
        </w:rPr>
      </w:pPr>
    </w:p>
    <w:p w14:paraId="6A64C968" w14:textId="77777777" w:rsidR="00731F5A" w:rsidRPr="00731F5A" w:rsidRDefault="00731F5A" w:rsidP="00536EEF">
      <w:pPr>
        <w:pStyle w:val="SingleTxt"/>
        <w:spacing w:after="0" w:line="120" w:lineRule="exact"/>
        <w:rPr>
          <w:sz w:val="10"/>
          <w:lang w:val="fr-CH"/>
        </w:rPr>
      </w:pPr>
    </w:p>
    <w:p w14:paraId="378F7BE4" w14:textId="77777777" w:rsidR="004B444F" w:rsidRPr="00273164" w:rsidRDefault="004B444F" w:rsidP="00731F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23.</w:t>
      </w:r>
      <w:r w:rsidRPr="00273164">
        <w:rPr>
          <w:lang w:val="fr-CH"/>
        </w:rPr>
        <w:tab/>
        <w:t>Constitution du Comité et élection du Bureau pour l</w:t>
      </w:r>
      <w:r>
        <w:rPr>
          <w:lang w:val="fr-CH"/>
        </w:rPr>
        <w:t>’</w:t>
      </w:r>
      <w:r w:rsidRPr="00273164">
        <w:rPr>
          <w:lang w:val="fr-CH"/>
        </w:rPr>
        <w:t>année 2016</w:t>
      </w:r>
    </w:p>
    <w:p w14:paraId="16909CE4" w14:textId="77777777" w:rsidR="004B444F" w:rsidRPr="00731F5A" w:rsidRDefault="004B444F" w:rsidP="00536EEF">
      <w:pPr>
        <w:pStyle w:val="SingleTxt"/>
        <w:spacing w:after="0" w:line="120" w:lineRule="exact"/>
        <w:rPr>
          <w:sz w:val="10"/>
          <w:szCs w:val="24"/>
          <w:lang w:val="fr-CH"/>
        </w:rPr>
      </w:pPr>
    </w:p>
    <w:p w14:paraId="44DFA01C" w14:textId="77777777" w:rsidR="004B444F" w:rsidRDefault="004B444F" w:rsidP="00233CC1">
      <w:pPr>
        <w:pStyle w:val="SingleTxt"/>
        <w:rPr>
          <w:lang w:val="fr-CH"/>
        </w:rPr>
      </w:pPr>
      <w:r w:rsidRPr="00273164">
        <w:rPr>
          <w:lang w:val="fr-CH"/>
        </w:rPr>
        <w:tab/>
        <w:t>Le Comité d</w:t>
      </w:r>
      <w:r>
        <w:rPr>
          <w:lang w:val="fr-CH"/>
        </w:rPr>
        <w:t>’</w:t>
      </w:r>
      <w:r w:rsidRPr="00273164">
        <w:rPr>
          <w:lang w:val="fr-CH"/>
        </w:rPr>
        <w:t>administration (AC.4) se réunit à la demande des Parties contractantes à l</w:t>
      </w:r>
      <w:r>
        <w:rPr>
          <w:lang w:val="fr-CH"/>
        </w:rPr>
        <w:t>’</w:t>
      </w:r>
      <w:r w:rsidRPr="00273164">
        <w:rPr>
          <w:lang w:val="fr-CH"/>
        </w:rPr>
        <w:t>Accord pour adopter des décisions concernant cet Accord ou les Règles qui y sont annexées. Il est constitué de toutes les Parties contractantes à l</w:t>
      </w:r>
      <w:r>
        <w:rPr>
          <w:lang w:val="fr-CH"/>
        </w:rPr>
        <w:t>’</w:t>
      </w:r>
      <w:r w:rsidRPr="00273164">
        <w:rPr>
          <w:lang w:val="fr-CH"/>
        </w:rPr>
        <w:t xml:space="preserve">Accord, conformément au Règlement intérieur </w:t>
      </w:r>
      <w:r>
        <w:rPr>
          <w:lang w:val="fr-CH"/>
        </w:rPr>
        <w:t>reproduit</w:t>
      </w:r>
      <w:r w:rsidRPr="00273164">
        <w:rPr>
          <w:lang w:val="fr-CH"/>
        </w:rPr>
        <w:t xml:space="preserve"> à l</w:t>
      </w:r>
      <w:r>
        <w:rPr>
          <w:lang w:val="fr-CH"/>
        </w:rPr>
        <w:t>’</w:t>
      </w:r>
      <w:r w:rsidRPr="00273164">
        <w:rPr>
          <w:lang w:val="fr-CH"/>
        </w:rPr>
        <w:t>appendice 1 de l</w:t>
      </w:r>
      <w:r>
        <w:rPr>
          <w:lang w:val="fr-CH"/>
        </w:rPr>
        <w:t>’</w:t>
      </w:r>
      <w:r w:rsidRPr="00273164">
        <w:rPr>
          <w:lang w:val="fr-CH"/>
        </w:rPr>
        <w:t xml:space="preserve">Accord de 1997 (ECE/RCTE/CONF/4). Le quorum nécessaire pour prendre des décisions est </w:t>
      </w:r>
      <w:r>
        <w:rPr>
          <w:lang w:val="fr-CH"/>
        </w:rPr>
        <w:t xml:space="preserve">constitué par </w:t>
      </w:r>
      <w:r w:rsidRPr="00273164">
        <w:rPr>
          <w:lang w:val="fr-CH"/>
        </w:rPr>
        <w:t>au moins la moitié des Parties contractantes (art. 5 de l</w:t>
      </w:r>
      <w:r>
        <w:rPr>
          <w:lang w:val="fr-CH"/>
        </w:rPr>
        <w:t>’</w:t>
      </w:r>
      <w:r w:rsidRPr="00273164">
        <w:rPr>
          <w:lang w:val="fr-CH"/>
        </w:rPr>
        <w:t>appendice 1 de l</w:t>
      </w:r>
      <w:r>
        <w:rPr>
          <w:lang w:val="fr-CH"/>
        </w:rPr>
        <w:t>’</w:t>
      </w:r>
      <w:r w:rsidRPr="00273164">
        <w:rPr>
          <w:lang w:val="fr-CH"/>
        </w:rPr>
        <w:t>Accord). À sa première session, l</w:t>
      </w:r>
      <w:r>
        <w:rPr>
          <w:lang w:val="fr-CH"/>
        </w:rPr>
        <w:t>’</w:t>
      </w:r>
      <w:r w:rsidRPr="00273164">
        <w:rPr>
          <w:lang w:val="fr-CH"/>
        </w:rPr>
        <w:t>AC.4 doit élire son bureau pour l</w:t>
      </w:r>
      <w:r>
        <w:rPr>
          <w:lang w:val="fr-CH"/>
        </w:rPr>
        <w:t>’</w:t>
      </w:r>
      <w:r w:rsidRPr="00273164">
        <w:rPr>
          <w:lang w:val="fr-CH"/>
        </w:rPr>
        <w:t>année.</w:t>
      </w:r>
    </w:p>
    <w:p w14:paraId="520E1E60" w14:textId="77777777" w:rsidR="00233CC1" w:rsidRPr="00233CC1" w:rsidRDefault="00233CC1" w:rsidP="00233CC1">
      <w:pPr>
        <w:pStyle w:val="SingleTxt"/>
        <w:spacing w:after="0" w:line="120" w:lineRule="exact"/>
        <w:rPr>
          <w:sz w:val="10"/>
          <w:lang w:val="fr-CH"/>
        </w:rPr>
      </w:pPr>
    </w:p>
    <w:p w14:paraId="02B0184E" w14:textId="77777777" w:rsidR="004B444F" w:rsidRPr="00273164" w:rsidRDefault="004B444F" w:rsidP="00233C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24.</w:t>
      </w:r>
      <w:r w:rsidRPr="00273164">
        <w:rPr>
          <w:lang w:val="fr-CH"/>
        </w:rPr>
        <w:tab/>
        <w:t>Amendements aux Règles n</w:t>
      </w:r>
      <w:r w:rsidRPr="00273164">
        <w:rPr>
          <w:vertAlign w:val="superscript"/>
          <w:lang w:val="fr-CH"/>
        </w:rPr>
        <w:t>os</w:t>
      </w:r>
      <w:r w:rsidRPr="00273164">
        <w:rPr>
          <w:lang w:val="fr-CH"/>
        </w:rPr>
        <w:t> 1 et 2</w:t>
      </w:r>
    </w:p>
    <w:p w14:paraId="38A10A21" w14:textId="77777777" w:rsidR="004B444F" w:rsidRPr="00233CC1" w:rsidRDefault="004B444F" w:rsidP="00233CC1">
      <w:pPr>
        <w:pStyle w:val="SingleTxt"/>
        <w:spacing w:after="0" w:line="120" w:lineRule="exact"/>
        <w:rPr>
          <w:sz w:val="10"/>
          <w:szCs w:val="24"/>
          <w:lang w:val="fr-CH"/>
        </w:rPr>
      </w:pPr>
    </w:p>
    <w:p w14:paraId="150E6AC3" w14:textId="77777777" w:rsidR="004B444F" w:rsidRPr="00273164" w:rsidRDefault="004B444F" w:rsidP="00233CC1">
      <w:pPr>
        <w:pStyle w:val="SingleTxt"/>
        <w:rPr>
          <w:sz w:val="24"/>
          <w:szCs w:val="24"/>
          <w:lang w:val="fr-CH"/>
        </w:rPr>
      </w:pPr>
      <w:r w:rsidRPr="00273164">
        <w:rPr>
          <w:sz w:val="24"/>
          <w:szCs w:val="24"/>
          <w:lang w:val="fr-CH"/>
        </w:rPr>
        <w:tab/>
      </w:r>
      <w:r w:rsidRPr="00233CC1">
        <w:rPr>
          <w:lang w:val="fr-CH"/>
        </w:rPr>
        <w:t>Le Forum mondial est convenu de poursuivre l’examen des propositions d’amendements aux Règles n</w:t>
      </w:r>
      <w:r w:rsidRPr="00233CC1">
        <w:rPr>
          <w:vertAlign w:val="superscript"/>
          <w:lang w:val="fr-CH"/>
        </w:rPr>
        <w:t>os</w:t>
      </w:r>
      <w:r w:rsidRPr="00233CC1">
        <w:rPr>
          <w:lang w:val="fr-CH"/>
        </w:rPr>
        <w:t xml:space="preserve"> 1 et 2 avant de décider de les transmettre à l’AC.4 pour examen et adoption par vote (ECE/TRANS/WP.29/1110, par. 6, 70 et 71). Les projets tendant à apporter des modifications à des Règles sont mis aux voix. Chaque pays Partie à l’Accord appliquant la Règle dispose d’une voix. Le quorum nécessaire pour prendre des décisions est constitué par au moins la moitié des Parties contractantes appliquant la Règle. Pour le calcul du quorum, les organisations d’intégration économique régionales, en tant que Parties contractantes à l’Accord, disposent d’autant de voix qu’elles comptent d’États membres. Le représentant d’une organisation d’intégration économique régionale peut exprimer les votes de ceux de ses États membres souverains qui appliquent la Règle en cause. Pour être adopté, tout projet d’amendement à une Règle doit recueillir les deux tiers des voix des membres présents et votants (appendice 1, art. 6 de l’Accord de 1997). Les Parties contractantes à l’Accord sont invitées à être représentées par des représentants venus de la capitale </w:t>
      </w:r>
      <w:r w:rsidRPr="00233CC1">
        <w:rPr>
          <w:lang w:val="fr-CH"/>
        </w:rPr>
        <w:lastRenderedPageBreak/>
        <w:t>ou par des membres de leurs missions à Genève. Dans le cas où le Forum mondial recommanderait un vote sur les propositions, celui-ci devrait avoir lieu le jeudi 12 novembre 2015 à la fin de la séance du matin.</w:t>
      </w:r>
    </w:p>
    <w:p w14:paraId="65226BFE" w14:textId="77777777" w:rsidR="004B444F" w:rsidRPr="00233CC1" w:rsidRDefault="004B444F" w:rsidP="00233CC1">
      <w:pPr>
        <w:pStyle w:val="SingleTxt"/>
        <w:rPr>
          <w:b/>
          <w:lang w:val="fr-CH"/>
        </w:rPr>
      </w:pPr>
      <w:r w:rsidRPr="00233CC1">
        <w:rPr>
          <w:b/>
          <w:lang w:val="fr-CH"/>
        </w:rPr>
        <w:t>Documents</w:t>
      </w:r>
    </w:p>
    <w:tbl>
      <w:tblPr>
        <w:tblW w:w="0" w:type="auto"/>
        <w:tblInd w:w="1267" w:type="dxa"/>
        <w:tblLayout w:type="fixed"/>
        <w:tblCellMar>
          <w:left w:w="0" w:type="dxa"/>
          <w:right w:w="0" w:type="dxa"/>
        </w:tblCellMar>
        <w:tblLook w:val="01E0" w:firstRow="1" w:lastRow="1" w:firstColumn="1" w:lastColumn="1" w:noHBand="0" w:noVBand="0"/>
      </w:tblPr>
      <w:tblGrid>
        <w:gridCol w:w="3366"/>
        <w:gridCol w:w="4106"/>
      </w:tblGrid>
      <w:tr w:rsidR="00233CC1" w:rsidRPr="00F802C0" w14:paraId="088DF50D" w14:textId="77777777" w:rsidTr="006673A8">
        <w:trPr>
          <w:cantSplit/>
        </w:trPr>
        <w:tc>
          <w:tcPr>
            <w:tcW w:w="3366" w:type="dxa"/>
            <w:shd w:val="clear" w:color="auto" w:fill="auto"/>
          </w:tcPr>
          <w:p w14:paraId="7495CF1B" w14:textId="77777777" w:rsidR="00233CC1" w:rsidRPr="00F802C0" w:rsidRDefault="00233CC1"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ECE/TRANS/WP.29/2013/132/Rev.1</w:t>
            </w:r>
          </w:p>
        </w:tc>
        <w:tc>
          <w:tcPr>
            <w:tcW w:w="4106" w:type="dxa"/>
            <w:shd w:val="clear" w:color="auto" w:fill="auto"/>
          </w:tcPr>
          <w:p w14:paraId="323724DD" w14:textId="77777777" w:rsidR="00233CC1" w:rsidRPr="00F802C0" w:rsidRDefault="00233CC1" w:rsidP="006673A8">
            <w:pPr>
              <w:pStyle w:val="SingleTxtG"/>
              <w:keepNext/>
              <w:kinsoku/>
              <w:overflowPunct/>
              <w:autoSpaceDE/>
              <w:autoSpaceDN/>
              <w:adjustRightInd/>
              <w:snapToGrid/>
              <w:ind w:left="0" w:right="0"/>
              <w:jc w:val="left"/>
              <w:rPr>
                <w:spacing w:val="4"/>
                <w:w w:val="103"/>
                <w:sz w:val="20"/>
              </w:rPr>
            </w:pPr>
            <w:r w:rsidRPr="00F802C0">
              <w:rPr>
                <w:spacing w:val="4"/>
                <w:w w:val="103"/>
                <w:sz w:val="20"/>
                <w:lang w:val="fr-CH"/>
              </w:rPr>
              <w:t>Proposition d’amendements à la Règle n</w:t>
            </w:r>
            <w:r w:rsidRPr="00F802C0">
              <w:rPr>
                <w:spacing w:val="4"/>
                <w:w w:val="103"/>
                <w:sz w:val="20"/>
                <w:vertAlign w:val="superscript"/>
                <w:lang w:val="fr-CH"/>
              </w:rPr>
              <w:t>o</w:t>
            </w:r>
            <w:r w:rsidRPr="00F802C0">
              <w:rPr>
                <w:spacing w:val="4"/>
                <w:w w:val="103"/>
                <w:sz w:val="20"/>
                <w:lang w:val="fr-CH"/>
              </w:rPr>
              <w:t> 1 (ECE/TRANS/WP.29/1110, par. 70, fondé sur le document informel WP.29-163-17)</w:t>
            </w:r>
          </w:p>
        </w:tc>
      </w:tr>
      <w:tr w:rsidR="00233CC1" w:rsidRPr="00F802C0" w14:paraId="00FBF9C7" w14:textId="77777777" w:rsidTr="006673A8">
        <w:trPr>
          <w:cantSplit/>
        </w:trPr>
        <w:tc>
          <w:tcPr>
            <w:tcW w:w="3366" w:type="dxa"/>
            <w:shd w:val="clear" w:color="auto" w:fill="auto"/>
          </w:tcPr>
          <w:p w14:paraId="48FEA121" w14:textId="77777777" w:rsidR="00233CC1" w:rsidRPr="00F802C0" w:rsidRDefault="00233CC1"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ECE/TRANS/WP.29/2013/133/Rev.1</w:t>
            </w:r>
          </w:p>
        </w:tc>
        <w:tc>
          <w:tcPr>
            <w:tcW w:w="4106" w:type="dxa"/>
            <w:shd w:val="clear" w:color="auto" w:fill="auto"/>
          </w:tcPr>
          <w:p w14:paraId="6B784BAC" w14:textId="77777777" w:rsidR="00233CC1" w:rsidRPr="00F802C0" w:rsidRDefault="00233CC1" w:rsidP="006673A8">
            <w:pPr>
              <w:pStyle w:val="SingleTxtG"/>
              <w:keepNext/>
              <w:kinsoku/>
              <w:overflowPunct/>
              <w:autoSpaceDE/>
              <w:autoSpaceDN/>
              <w:adjustRightInd/>
              <w:snapToGrid/>
              <w:ind w:left="0" w:right="0"/>
              <w:jc w:val="left"/>
              <w:rPr>
                <w:spacing w:val="4"/>
                <w:w w:val="103"/>
                <w:sz w:val="20"/>
                <w:lang w:val="fr-CH"/>
              </w:rPr>
            </w:pPr>
            <w:r w:rsidRPr="00F802C0">
              <w:rPr>
                <w:spacing w:val="4"/>
                <w:w w:val="103"/>
                <w:sz w:val="20"/>
                <w:lang w:val="fr-CH"/>
              </w:rPr>
              <w:t>Proposition d’amendements à la Règle n</w:t>
            </w:r>
            <w:r w:rsidRPr="00F802C0">
              <w:rPr>
                <w:spacing w:val="4"/>
                <w:w w:val="103"/>
                <w:sz w:val="20"/>
                <w:vertAlign w:val="superscript"/>
                <w:lang w:val="fr-CH"/>
              </w:rPr>
              <w:t>o</w:t>
            </w:r>
            <w:r w:rsidRPr="00F802C0">
              <w:rPr>
                <w:spacing w:val="4"/>
                <w:w w:val="103"/>
                <w:sz w:val="20"/>
                <w:lang w:val="fr-CH"/>
              </w:rPr>
              <w:t> 2 (ECE/TRANS/WP.29/1110, par. 70, fondé sur le document informel WP.29-163-17)</w:t>
            </w:r>
          </w:p>
        </w:tc>
      </w:tr>
    </w:tbl>
    <w:p w14:paraId="5DA9F72C" w14:textId="77777777" w:rsidR="004B444F" w:rsidRPr="00233CC1" w:rsidRDefault="004B444F" w:rsidP="00233CC1">
      <w:pPr>
        <w:pStyle w:val="SingleTxt"/>
        <w:spacing w:after="0" w:line="120" w:lineRule="exact"/>
        <w:rPr>
          <w:sz w:val="10"/>
          <w:szCs w:val="24"/>
          <w:lang w:val="fr-CH"/>
        </w:rPr>
      </w:pPr>
    </w:p>
    <w:p w14:paraId="5C7C2F72" w14:textId="77777777" w:rsidR="004B444F" w:rsidRPr="00273164" w:rsidRDefault="004B444F" w:rsidP="00233C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25.</w:t>
      </w:r>
      <w:r w:rsidRPr="00273164">
        <w:rPr>
          <w:lang w:val="fr-CH"/>
        </w:rPr>
        <w:tab/>
        <w:t>Adoption de nouvelles Règles n</w:t>
      </w:r>
      <w:r w:rsidRPr="00273164">
        <w:rPr>
          <w:vertAlign w:val="superscript"/>
          <w:lang w:val="fr-CH"/>
        </w:rPr>
        <w:t>os</w:t>
      </w:r>
      <w:r w:rsidRPr="00273164">
        <w:rPr>
          <w:lang w:val="fr-CH"/>
        </w:rPr>
        <w:t> 3, 4 et 5</w:t>
      </w:r>
    </w:p>
    <w:p w14:paraId="23351344" w14:textId="77777777" w:rsidR="004B444F" w:rsidRPr="00233CC1" w:rsidRDefault="004B444F" w:rsidP="00233CC1">
      <w:pPr>
        <w:pStyle w:val="SingleTxt"/>
        <w:spacing w:after="0" w:line="120" w:lineRule="exact"/>
        <w:rPr>
          <w:sz w:val="10"/>
          <w:szCs w:val="24"/>
          <w:lang w:val="fr-CH"/>
        </w:rPr>
      </w:pPr>
    </w:p>
    <w:p w14:paraId="4630CBEE" w14:textId="77777777" w:rsidR="004B444F" w:rsidRPr="00233CC1" w:rsidRDefault="004B444F" w:rsidP="00233CC1">
      <w:pPr>
        <w:pStyle w:val="SingleTxt"/>
        <w:rPr>
          <w:lang w:val="fr-CH"/>
        </w:rPr>
      </w:pPr>
      <w:r w:rsidRPr="00273164">
        <w:rPr>
          <w:sz w:val="24"/>
          <w:szCs w:val="24"/>
          <w:lang w:val="fr-CH"/>
        </w:rPr>
        <w:tab/>
      </w:r>
      <w:r w:rsidRPr="00233CC1">
        <w:rPr>
          <w:lang w:val="fr-CH"/>
        </w:rPr>
        <w:t>Le WP.29 a décidé d’examiner des propositions de nouvelles Règles n</w:t>
      </w:r>
      <w:r w:rsidRPr="00233CC1">
        <w:rPr>
          <w:vertAlign w:val="superscript"/>
          <w:lang w:val="fr-CH"/>
        </w:rPr>
        <w:t>os</w:t>
      </w:r>
      <w:r w:rsidRPr="00233CC1">
        <w:rPr>
          <w:lang w:val="fr-CH"/>
        </w:rPr>
        <w:t> 3, 4 et 5, avant de décider de les transmettre à l’AC.4 pour examen et adoption par vote (ECE/TRANS/WP.29/1116, par. 84), dès que les propositions auront été soumises par le Groupe de travail informel des contrôles techniques périodiques.</w:t>
      </w:r>
    </w:p>
    <w:p w14:paraId="590C3417" w14:textId="77777777" w:rsidR="00233CC1" w:rsidRPr="00233CC1" w:rsidRDefault="00233CC1" w:rsidP="00233CC1">
      <w:pPr>
        <w:pStyle w:val="SingleTxt"/>
        <w:spacing w:after="0" w:line="120" w:lineRule="exact"/>
        <w:rPr>
          <w:sz w:val="10"/>
          <w:szCs w:val="24"/>
          <w:lang w:val="fr-CH"/>
        </w:rPr>
      </w:pPr>
    </w:p>
    <w:p w14:paraId="44372CE6" w14:textId="77777777" w:rsidR="000D4740" w:rsidRDefault="004B444F" w:rsidP="00233C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73164">
        <w:rPr>
          <w:lang w:val="fr-CH"/>
        </w:rPr>
        <w:tab/>
        <w:t>26.</w:t>
      </w:r>
      <w:r w:rsidRPr="00273164">
        <w:rPr>
          <w:lang w:val="fr-CH"/>
        </w:rPr>
        <w:tab/>
        <w:t>Questions diverses</w:t>
      </w:r>
    </w:p>
    <w:p w14:paraId="13C24587" w14:textId="77777777" w:rsidR="00233CC1" w:rsidRPr="00233CC1" w:rsidRDefault="00233CC1" w:rsidP="00233CC1">
      <w:pPr>
        <w:pStyle w:val="SingleTxt"/>
        <w:spacing w:after="0" w:line="240" w:lineRule="auto"/>
        <w:rPr>
          <w:lang w:val="fr-CH"/>
        </w:rPr>
      </w:pPr>
      <w:r>
        <w:rPr>
          <w:noProof/>
          <w:w w:val="100"/>
          <w:lang w:val="fr-FR" w:eastAsia="fr-FR"/>
        </w:rPr>
        <mc:AlternateContent>
          <mc:Choice Requires="wps">
            <w:drawing>
              <wp:anchor distT="0" distB="0" distL="114300" distR="114300" simplePos="0" relativeHeight="251659264" behindDoc="0" locked="0" layoutInCell="1" allowOverlap="1" wp14:anchorId="1EF21AF2" wp14:editId="490073A8">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E1F7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33CC1" w:rsidRPr="00233CC1" w:rsidSect="00141CC4">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D0F0E" w14:textId="77777777" w:rsidR="00CE3E89" w:rsidRDefault="00CE3E89" w:rsidP="00F3330B">
      <w:pPr>
        <w:spacing w:line="240" w:lineRule="auto"/>
      </w:pPr>
      <w:r>
        <w:separator/>
      </w:r>
    </w:p>
  </w:endnote>
  <w:endnote w:type="continuationSeparator" w:id="0">
    <w:p w14:paraId="0FC126F5" w14:textId="77777777" w:rsidR="00CE3E89" w:rsidRDefault="00CE3E8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793F51" w14:paraId="1C4DAFDA" w14:textId="77777777" w:rsidTr="00141CC4">
      <w:trPr>
        <w:jc w:val="center"/>
      </w:trPr>
      <w:tc>
        <w:tcPr>
          <w:tcW w:w="5126" w:type="dxa"/>
          <w:shd w:val="clear" w:color="auto" w:fill="auto"/>
        </w:tcPr>
        <w:p w14:paraId="46AB0D66" w14:textId="77777777" w:rsidR="00793F51" w:rsidRPr="00141CC4" w:rsidRDefault="00793F51" w:rsidP="00141C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64AC">
            <w:rPr>
              <w:b w:val="0"/>
              <w:w w:val="103"/>
              <w:sz w:val="14"/>
            </w:rPr>
            <w:t>GE.15-13894</w:t>
          </w:r>
          <w:r>
            <w:rPr>
              <w:b w:val="0"/>
              <w:w w:val="103"/>
              <w:sz w:val="14"/>
            </w:rPr>
            <w:fldChar w:fldCharType="end"/>
          </w:r>
        </w:p>
      </w:tc>
      <w:tc>
        <w:tcPr>
          <w:tcW w:w="5127" w:type="dxa"/>
          <w:shd w:val="clear" w:color="auto" w:fill="auto"/>
        </w:tcPr>
        <w:p w14:paraId="2B2DEF9A" w14:textId="77777777" w:rsidR="00793F51" w:rsidRPr="00141CC4" w:rsidRDefault="00793F51" w:rsidP="00141CC4">
          <w:pPr>
            <w:pStyle w:val="Footer"/>
            <w:rPr>
              <w:w w:val="103"/>
            </w:rPr>
          </w:pPr>
          <w:r>
            <w:rPr>
              <w:w w:val="103"/>
            </w:rPr>
            <w:fldChar w:fldCharType="begin"/>
          </w:r>
          <w:r>
            <w:rPr>
              <w:w w:val="103"/>
            </w:rPr>
            <w:instrText xml:space="preserve"> PAGE  \* Arabic  \* MERGEFORMAT </w:instrText>
          </w:r>
          <w:r>
            <w:rPr>
              <w:w w:val="103"/>
            </w:rPr>
            <w:fldChar w:fldCharType="separate"/>
          </w:r>
          <w:r w:rsidR="008664AC">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64AC">
            <w:rPr>
              <w:noProof/>
              <w:w w:val="103"/>
            </w:rPr>
            <w:t>24</w:t>
          </w:r>
          <w:r>
            <w:rPr>
              <w:w w:val="103"/>
            </w:rPr>
            <w:fldChar w:fldCharType="end"/>
          </w:r>
        </w:p>
      </w:tc>
    </w:tr>
  </w:tbl>
  <w:p w14:paraId="6B600DEB" w14:textId="77777777" w:rsidR="00793F51" w:rsidRPr="00141CC4" w:rsidRDefault="00793F51" w:rsidP="00141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793F51" w14:paraId="4088641F" w14:textId="77777777" w:rsidTr="00141CC4">
      <w:trPr>
        <w:jc w:val="center"/>
      </w:trPr>
      <w:tc>
        <w:tcPr>
          <w:tcW w:w="5126" w:type="dxa"/>
          <w:shd w:val="clear" w:color="auto" w:fill="auto"/>
        </w:tcPr>
        <w:p w14:paraId="0A9B39C7" w14:textId="77777777" w:rsidR="00793F51" w:rsidRPr="00141CC4" w:rsidRDefault="00793F51" w:rsidP="00141CC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664AC">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64AC">
            <w:rPr>
              <w:noProof/>
              <w:w w:val="103"/>
            </w:rPr>
            <w:t>24</w:t>
          </w:r>
          <w:r>
            <w:rPr>
              <w:w w:val="103"/>
            </w:rPr>
            <w:fldChar w:fldCharType="end"/>
          </w:r>
        </w:p>
      </w:tc>
      <w:tc>
        <w:tcPr>
          <w:tcW w:w="5127" w:type="dxa"/>
          <w:shd w:val="clear" w:color="auto" w:fill="auto"/>
        </w:tcPr>
        <w:p w14:paraId="00045047" w14:textId="77777777" w:rsidR="00793F51" w:rsidRPr="00141CC4" w:rsidRDefault="00793F51" w:rsidP="00141C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64AC">
            <w:rPr>
              <w:b w:val="0"/>
              <w:w w:val="103"/>
              <w:sz w:val="14"/>
            </w:rPr>
            <w:t>GE.15-13894</w:t>
          </w:r>
          <w:r>
            <w:rPr>
              <w:b w:val="0"/>
              <w:w w:val="103"/>
              <w:sz w:val="14"/>
            </w:rPr>
            <w:fldChar w:fldCharType="end"/>
          </w:r>
        </w:p>
      </w:tc>
    </w:tr>
  </w:tbl>
  <w:p w14:paraId="4B75D92C" w14:textId="77777777" w:rsidR="00793F51" w:rsidRPr="00141CC4" w:rsidRDefault="00793F51" w:rsidP="00141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E5E6" w14:textId="77777777" w:rsidR="00793F51" w:rsidRDefault="00793F51">
    <w:pPr>
      <w:pStyle w:val="Footer"/>
    </w:pPr>
    <w:r>
      <w:rPr>
        <w:noProof/>
        <w:lang w:val="fr-FR" w:eastAsia="fr-FR"/>
      </w:rPr>
      <w:drawing>
        <wp:anchor distT="0" distB="0" distL="114300" distR="114300" simplePos="0" relativeHeight="251658240" behindDoc="0" locked="0" layoutInCell="1" allowOverlap="1" wp14:anchorId="43CBC139" wp14:editId="7AC0785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11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11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93F51" w14:paraId="3EF621CE" w14:textId="77777777" w:rsidTr="00141CC4">
      <w:tc>
        <w:tcPr>
          <w:tcW w:w="3859" w:type="dxa"/>
        </w:tcPr>
        <w:p w14:paraId="66AD8337" w14:textId="77777777" w:rsidR="00793F51" w:rsidRDefault="00793F51" w:rsidP="00141CC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664AC">
            <w:rPr>
              <w:b w:val="0"/>
              <w:sz w:val="20"/>
            </w:rPr>
            <w:t>GE.15-13894 (F)</w:t>
          </w:r>
          <w:r>
            <w:rPr>
              <w:b w:val="0"/>
              <w:sz w:val="20"/>
            </w:rPr>
            <w:fldChar w:fldCharType="end"/>
          </w:r>
          <w:r>
            <w:rPr>
              <w:b w:val="0"/>
              <w:sz w:val="20"/>
            </w:rPr>
            <w:t xml:space="preserve">    160915    170915</w:t>
          </w:r>
        </w:p>
        <w:p w14:paraId="298FCCF1" w14:textId="77777777" w:rsidR="00793F51" w:rsidRPr="00141CC4" w:rsidRDefault="00793F51" w:rsidP="00141CC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664AC">
            <w:rPr>
              <w:rFonts w:ascii="Barcode 3 of 9 by request" w:hAnsi="Barcode 3 of 9 by request"/>
              <w:b w:val="0"/>
              <w:spacing w:val="0"/>
              <w:w w:val="100"/>
              <w:sz w:val="24"/>
            </w:rPr>
            <w:t>*1513894*</w:t>
          </w:r>
          <w:r>
            <w:rPr>
              <w:rFonts w:ascii="Barcode 3 of 9 by request" w:hAnsi="Barcode 3 of 9 by request"/>
              <w:b w:val="0"/>
              <w:spacing w:val="0"/>
              <w:w w:val="100"/>
              <w:sz w:val="24"/>
            </w:rPr>
            <w:fldChar w:fldCharType="end"/>
          </w:r>
        </w:p>
      </w:tc>
      <w:tc>
        <w:tcPr>
          <w:tcW w:w="5127" w:type="dxa"/>
        </w:tcPr>
        <w:p w14:paraId="0CB60BFA" w14:textId="77777777" w:rsidR="00793F51" w:rsidRDefault="00793F51" w:rsidP="00141CC4">
          <w:pPr>
            <w:pStyle w:val="Footer"/>
            <w:spacing w:line="240" w:lineRule="atLeast"/>
            <w:jc w:val="right"/>
            <w:rPr>
              <w:b w:val="0"/>
              <w:sz w:val="20"/>
            </w:rPr>
          </w:pPr>
          <w:r>
            <w:rPr>
              <w:b w:val="0"/>
              <w:noProof/>
              <w:sz w:val="20"/>
              <w:lang w:val="fr-FR" w:eastAsia="fr-FR"/>
            </w:rPr>
            <w:drawing>
              <wp:inline distT="0" distB="0" distL="0" distR="0" wp14:anchorId="44D53071" wp14:editId="41B037B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037BA738" w14:textId="77777777" w:rsidR="00793F51" w:rsidRPr="00141CC4" w:rsidRDefault="00793F51" w:rsidP="00141CC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DCC57" w14:textId="77777777" w:rsidR="00CE3E89" w:rsidRPr="000D4740" w:rsidRDefault="00CE3E89" w:rsidP="000D4740">
      <w:pPr>
        <w:pStyle w:val="Footer"/>
        <w:spacing w:after="80"/>
        <w:ind w:left="792"/>
        <w:rPr>
          <w:sz w:val="16"/>
        </w:rPr>
      </w:pPr>
      <w:r w:rsidRPr="000D4740">
        <w:rPr>
          <w:sz w:val="16"/>
        </w:rPr>
        <w:t>__________________</w:t>
      </w:r>
    </w:p>
  </w:footnote>
  <w:footnote w:type="continuationSeparator" w:id="0">
    <w:p w14:paraId="077485F4" w14:textId="77777777" w:rsidR="00CE3E89" w:rsidRPr="000D4740" w:rsidRDefault="00CE3E89" w:rsidP="000D4740">
      <w:pPr>
        <w:pStyle w:val="Footer"/>
        <w:spacing w:after="80"/>
        <w:ind w:left="792"/>
        <w:rPr>
          <w:sz w:val="16"/>
        </w:rPr>
      </w:pPr>
      <w:r w:rsidRPr="000D4740">
        <w:rPr>
          <w:sz w:val="16"/>
        </w:rPr>
        <w:t>__________________</w:t>
      </w:r>
    </w:p>
  </w:footnote>
  <w:footnote w:id="1">
    <w:p w14:paraId="20555692" w14:textId="77777777" w:rsidR="00793F51" w:rsidRPr="000D4740" w:rsidRDefault="00793F51" w:rsidP="000D4740">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Pour des raisons d’économie, les représentants sont priés de se rendre à la session munis de leur exemplaire de tous les documents pertinents. Aucun document officiel ne sera disponible en salle de conférence. Avant la session, les documents pourront être téléchargés depuis le site web de la Division des transports de la CEE (</w:t>
      </w:r>
      <w:r w:rsidRPr="00A740E3">
        <w:rPr>
          <w:spacing w:val="-4"/>
          <w:lang w:val="fr-CH"/>
        </w:rPr>
        <w:t>www.unece.org/trans/main/welcwp29.html</w:t>
      </w:r>
      <w:r>
        <w:rPr>
          <w:spacing w:val="-4"/>
          <w:lang w:val="fr-CH"/>
        </w:rPr>
        <w:t xml:space="preserve">). À titre exceptionnel, les documents peuvent aussi être obtenus par courrier électronique. Durant la session, les documents officiels peuvent être obtenus auprès de la Section de la distribution des documents de l’ONUG (bureau C.337 au troisième étage du Palais des Nations). Pour les traductions de ces documents officiels, les participants ont accès au système de diffusion électronique des documents (ODS), ouvert au public, à l’adresse suivante : </w:t>
      </w:r>
      <w:r w:rsidRPr="000D4740">
        <w:rPr>
          <w:spacing w:val="-4"/>
        </w:rPr>
        <w:t>http://documents.un.org.</w:t>
      </w:r>
    </w:p>
  </w:footnote>
  <w:footnote w:id="2">
    <w:p w14:paraId="04E6EDA5" w14:textId="77777777" w:rsidR="00793F51" w:rsidRPr="000D4740" w:rsidRDefault="00793F51" w:rsidP="000D4740">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Les représentants sont priés de s’inscrire en ligne en utilisant le nouveau système d’enregistrement accessible sur le site Web de la CEE (</w:t>
      </w:r>
      <w:r w:rsidRPr="00A740E3">
        <w:rPr>
          <w:spacing w:val="-4"/>
          <w:szCs w:val="18"/>
        </w:rPr>
        <w:t>https://www2.unece.org/uncdb/app/ext/meeting-registration?id=9rjWvH</w:t>
      </w:r>
      <w:r>
        <w:rPr>
          <w:spacing w:val="-4"/>
          <w:szCs w:val="18"/>
        </w:rPr>
        <w:t xml:space="preserve">). À leur arrivée au Palais des Nations, ils doivent obtenir un badge à la Section de la sécurité et de la sûreté située à l’entrée Portail de Pregny (14, avenue de la Paix). En cas de difficulté, ils doivent joindre le secrétariat par téléphone (poste 71469). Un plan du Palais des Nations et d’autres renseignements utiles sont disponibles à l’adresse suivante : </w:t>
      </w:r>
      <w:r w:rsidRPr="00512DDC">
        <w:rPr>
          <w:spacing w:val="-4"/>
          <w:szCs w:val="18"/>
          <w:lang w:val="fr-CH"/>
        </w:rPr>
        <w:t>www.unece.org/meetings/</w:t>
      </w:r>
      <w:hyperlink r:id="rId1" w:history="1">
        <w:r w:rsidRPr="00512DDC">
          <w:rPr>
            <w:rStyle w:val="Hyperlink"/>
            <w:spacing w:val="-4"/>
            <w:szCs w:val="18"/>
            <w:lang w:val="fr-CH"/>
          </w:rPr>
          <w:t>practical</w:t>
        </w:r>
      </w:hyperlink>
      <w:r w:rsidRPr="00512DDC">
        <w:rPr>
          <w:spacing w:val="-4"/>
          <w:szCs w:val="18"/>
          <w:lang w:val="fr-CH"/>
        </w:rPr>
        <w:t>.htm</w:t>
      </w:r>
      <w:r>
        <w:rPr>
          <w:spacing w:val="-4"/>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93F51" w14:paraId="33E4DD12" w14:textId="77777777" w:rsidTr="00141CC4">
      <w:trPr>
        <w:trHeight w:hRule="exact" w:val="864"/>
        <w:jc w:val="center"/>
      </w:trPr>
      <w:tc>
        <w:tcPr>
          <w:tcW w:w="4882" w:type="dxa"/>
          <w:shd w:val="clear" w:color="auto" w:fill="auto"/>
          <w:vAlign w:val="bottom"/>
        </w:tcPr>
        <w:p w14:paraId="511BDF36" w14:textId="77777777" w:rsidR="00793F51" w:rsidRPr="00141CC4" w:rsidRDefault="00793F51" w:rsidP="00141CC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64AC">
            <w:rPr>
              <w:b/>
              <w:color w:val="000000"/>
            </w:rPr>
            <w:t>ECE/TRANS/WP.29/1117</w:t>
          </w:r>
          <w:r>
            <w:rPr>
              <w:b/>
              <w:color w:val="000000"/>
            </w:rPr>
            <w:fldChar w:fldCharType="end"/>
          </w:r>
        </w:p>
      </w:tc>
      <w:tc>
        <w:tcPr>
          <w:tcW w:w="5127" w:type="dxa"/>
          <w:shd w:val="clear" w:color="auto" w:fill="auto"/>
          <w:vAlign w:val="bottom"/>
        </w:tcPr>
        <w:p w14:paraId="354F07A4" w14:textId="77777777" w:rsidR="00793F51" w:rsidRDefault="00793F51" w:rsidP="00141CC4">
          <w:pPr>
            <w:pStyle w:val="Header"/>
          </w:pPr>
        </w:p>
      </w:tc>
    </w:tr>
  </w:tbl>
  <w:p w14:paraId="6E01C1BF" w14:textId="77777777" w:rsidR="00793F51" w:rsidRPr="00141CC4" w:rsidRDefault="00793F51" w:rsidP="00141CC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93F51" w14:paraId="58B11F36" w14:textId="77777777" w:rsidTr="00141CC4">
      <w:trPr>
        <w:trHeight w:hRule="exact" w:val="864"/>
        <w:jc w:val="center"/>
      </w:trPr>
      <w:tc>
        <w:tcPr>
          <w:tcW w:w="4882" w:type="dxa"/>
          <w:shd w:val="clear" w:color="auto" w:fill="auto"/>
          <w:vAlign w:val="bottom"/>
        </w:tcPr>
        <w:p w14:paraId="4C1C53AE" w14:textId="77777777" w:rsidR="00793F51" w:rsidRDefault="00793F51" w:rsidP="00141CC4">
          <w:pPr>
            <w:pStyle w:val="Header"/>
          </w:pPr>
        </w:p>
      </w:tc>
      <w:tc>
        <w:tcPr>
          <w:tcW w:w="5127" w:type="dxa"/>
          <w:shd w:val="clear" w:color="auto" w:fill="auto"/>
          <w:vAlign w:val="bottom"/>
        </w:tcPr>
        <w:p w14:paraId="75C3195E" w14:textId="77777777" w:rsidR="00793F51" w:rsidRPr="00141CC4" w:rsidRDefault="00793F51" w:rsidP="00141CC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64AC">
            <w:rPr>
              <w:b/>
              <w:color w:val="000000"/>
            </w:rPr>
            <w:t>ECE/TRANS/WP.29/1117</w:t>
          </w:r>
          <w:r>
            <w:rPr>
              <w:b/>
              <w:color w:val="000000"/>
            </w:rPr>
            <w:fldChar w:fldCharType="end"/>
          </w:r>
        </w:p>
      </w:tc>
    </w:tr>
  </w:tbl>
  <w:p w14:paraId="1E074265" w14:textId="77777777" w:rsidR="00793F51" w:rsidRPr="00141CC4" w:rsidRDefault="00793F51" w:rsidP="00141CC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93F51" w14:paraId="1A8A5250" w14:textId="77777777" w:rsidTr="00141CC4">
      <w:trPr>
        <w:trHeight w:hRule="exact" w:val="864"/>
      </w:trPr>
      <w:tc>
        <w:tcPr>
          <w:tcW w:w="1267" w:type="dxa"/>
          <w:tcBorders>
            <w:bottom w:val="single" w:sz="4" w:space="0" w:color="auto"/>
          </w:tcBorders>
          <w:shd w:val="clear" w:color="auto" w:fill="auto"/>
          <w:vAlign w:val="bottom"/>
        </w:tcPr>
        <w:p w14:paraId="7AF2C781" w14:textId="77777777" w:rsidR="00793F51" w:rsidRDefault="00793F51" w:rsidP="00141CC4">
          <w:pPr>
            <w:pStyle w:val="Header"/>
            <w:spacing w:after="120"/>
          </w:pPr>
        </w:p>
      </w:tc>
      <w:tc>
        <w:tcPr>
          <w:tcW w:w="2059" w:type="dxa"/>
          <w:tcBorders>
            <w:bottom w:val="single" w:sz="4" w:space="0" w:color="auto"/>
          </w:tcBorders>
          <w:shd w:val="clear" w:color="auto" w:fill="auto"/>
          <w:vAlign w:val="bottom"/>
        </w:tcPr>
        <w:p w14:paraId="4EDC914E" w14:textId="77777777" w:rsidR="00793F51" w:rsidRPr="00141CC4" w:rsidRDefault="00793F51" w:rsidP="00141CC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EBF4E66" w14:textId="77777777" w:rsidR="00793F51" w:rsidRDefault="00793F51" w:rsidP="00141CC4">
          <w:pPr>
            <w:pStyle w:val="Header"/>
            <w:spacing w:after="120"/>
          </w:pPr>
        </w:p>
      </w:tc>
      <w:tc>
        <w:tcPr>
          <w:tcW w:w="6653" w:type="dxa"/>
          <w:gridSpan w:val="4"/>
          <w:tcBorders>
            <w:bottom w:val="single" w:sz="4" w:space="0" w:color="auto"/>
          </w:tcBorders>
          <w:shd w:val="clear" w:color="auto" w:fill="auto"/>
          <w:vAlign w:val="bottom"/>
        </w:tcPr>
        <w:p w14:paraId="0C2FA2EF" w14:textId="77777777" w:rsidR="00793F51" w:rsidRPr="00141CC4" w:rsidRDefault="00793F51" w:rsidP="00141CC4">
          <w:pPr>
            <w:spacing w:after="80" w:line="240" w:lineRule="auto"/>
            <w:jc w:val="right"/>
            <w:rPr>
              <w:position w:val="-4"/>
            </w:rPr>
          </w:pPr>
          <w:r>
            <w:rPr>
              <w:position w:val="-4"/>
              <w:sz w:val="40"/>
            </w:rPr>
            <w:t>ECE</w:t>
          </w:r>
          <w:r>
            <w:rPr>
              <w:position w:val="-4"/>
            </w:rPr>
            <w:t>/TRANS/WP.29/1117</w:t>
          </w:r>
        </w:p>
      </w:tc>
    </w:tr>
    <w:tr w:rsidR="00793F51" w:rsidRPr="00141CC4" w14:paraId="1CE61EDA" w14:textId="77777777" w:rsidTr="00141CC4">
      <w:trPr>
        <w:gridAfter w:val="1"/>
        <w:wAfter w:w="18" w:type="dxa"/>
        <w:trHeight w:hRule="exact" w:val="2880"/>
      </w:trPr>
      <w:tc>
        <w:tcPr>
          <w:tcW w:w="1267" w:type="dxa"/>
          <w:tcBorders>
            <w:top w:val="single" w:sz="4" w:space="0" w:color="auto"/>
            <w:bottom w:val="single" w:sz="12" w:space="0" w:color="auto"/>
          </w:tcBorders>
          <w:shd w:val="clear" w:color="auto" w:fill="auto"/>
        </w:tcPr>
        <w:p w14:paraId="47849656" w14:textId="77777777" w:rsidR="00793F51" w:rsidRPr="00141CC4" w:rsidRDefault="00793F51" w:rsidP="00141CC4">
          <w:pPr>
            <w:pStyle w:val="Header"/>
            <w:spacing w:before="120" w:line="240" w:lineRule="auto"/>
            <w:ind w:left="-72"/>
            <w:jc w:val="center"/>
          </w:pPr>
          <w:r>
            <w:t xml:space="preserve">  </w:t>
          </w:r>
          <w:r>
            <w:rPr>
              <w:noProof/>
              <w:lang w:val="fr-FR" w:eastAsia="fr-FR"/>
            </w:rPr>
            <w:drawing>
              <wp:inline distT="0" distB="0" distL="0" distR="0" wp14:anchorId="6A9578D8" wp14:editId="0349DDB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48841D3" w14:textId="77777777" w:rsidR="00793F51" w:rsidRPr="00141CC4" w:rsidRDefault="00793F51" w:rsidP="00141CC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14:paraId="3A521AA9" w14:textId="77777777" w:rsidR="00793F51" w:rsidRPr="00141CC4" w:rsidRDefault="00793F51" w:rsidP="00141CC4">
          <w:pPr>
            <w:pStyle w:val="Header"/>
            <w:spacing w:before="109"/>
          </w:pPr>
        </w:p>
      </w:tc>
      <w:tc>
        <w:tcPr>
          <w:tcW w:w="3280" w:type="dxa"/>
          <w:tcBorders>
            <w:top w:val="single" w:sz="4" w:space="0" w:color="auto"/>
            <w:bottom w:val="single" w:sz="12" w:space="0" w:color="auto"/>
          </w:tcBorders>
          <w:shd w:val="clear" w:color="auto" w:fill="auto"/>
        </w:tcPr>
        <w:p w14:paraId="7AD5AB85" w14:textId="77777777" w:rsidR="00793F51" w:rsidRPr="00381782" w:rsidRDefault="00793F51" w:rsidP="00141CC4">
          <w:pPr>
            <w:pStyle w:val="Distribution"/>
            <w:rPr>
              <w:color w:val="000000"/>
              <w:lang w:val="fr-FR"/>
            </w:rPr>
          </w:pPr>
          <w:r w:rsidRPr="00381782">
            <w:rPr>
              <w:color w:val="000000"/>
              <w:lang w:val="fr-FR"/>
            </w:rPr>
            <w:t>Distr. générale</w:t>
          </w:r>
        </w:p>
        <w:p w14:paraId="7221FD42" w14:textId="77777777" w:rsidR="00793F51" w:rsidRPr="00381782" w:rsidRDefault="00793F51" w:rsidP="00141CC4">
          <w:pPr>
            <w:pStyle w:val="Publication"/>
            <w:rPr>
              <w:color w:val="000000"/>
              <w:lang w:val="fr-FR"/>
            </w:rPr>
          </w:pPr>
          <w:r w:rsidRPr="00381782">
            <w:rPr>
              <w:color w:val="000000"/>
              <w:lang w:val="fr-FR"/>
            </w:rPr>
            <w:t>17 août 2015</w:t>
          </w:r>
        </w:p>
        <w:p w14:paraId="1CFDB534" w14:textId="77777777" w:rsidR="00793F51" w:rsidRPr="00381782" w:rsidRDefault="00793F51" w:rsidP="00141CC4">
          <w:pPr>
            <w:rPr>
              <w:lang w:val="fr-FR"/>
            </w:rPr>
          </w:pPr>
          <w:r w:rsidRPr="00381782">
            <w:rPr>
              <w:lang w:val="fr-FR"/>
            </w:rPr>
            <w:t>Français</w:t>
          </w:r>
        </w:p>
        <w:p w14:paraId="4C1D58D7" w14:textId="77777777" w:rsidR="00793F51" w:rsidRPr="00381782" w:rsidRDefault="00793F51" w:rsidP="00141CC4">
          <w:pPr>
            <w:pStyle w:val="Original"/>
            <w:rPr>
              <w:color w:val="000000"/>
              <w:lang w:val="fr-FR"/>
            </w:rPr>
          </w:pPr>
          <w:r w:rsidRPr="00381782">
            <w:rPr>
              <w:color w:val="000000"/>
              <w:lang w:val="fr-FR"/>
            </w:rPr>
            <w:t>Original : anglais</w:t>
          </w:r>
        </w:p>
      </w:tc>
    </w:tr>
  </w:tbl>
  <w:p w14:paraId="433A5681" w14:textId="77777777" w:rsidR="00793F51" w:rsidRPr="00381782" w:rsidRDefault="00793F51" w:rsidP="00141CC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0"/>
  </w:num>
  <w:num w:numId="6">
    <w:abstractNumId w:val="10"/>
  </w:num>
  <w:num w:numId="7">
    <w:abstractNumId w:val="9"/>
  </w:num>
  <w:num w:numId="8">
    <w:abstractNumId w:val="6"/>
  </w:num>
  <w:num w:numId="9">
    <w:abstractNumId w:val="5"/>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894*"/>
    <w:docVar w:name="CreationDt" w:val="9/16/2015 11:55 AM"/>
    <w:docVar w:name="DocCategory" w:val="Doc"/>
    <w:docVar w:name="DocType" w:val="Final"/>
    <w:docVar w:name="DutyStation" w:val="Geneva"/>
    <w:docVar w:name="FooterJN" w:val="GE.15-13894"/>
    <w:docVar w:name="jobn" w:val="GE.15-13894 (F)"/>
    <w:docVar w:name="jobnDT" w:val="GE.15-13894 (F)   160915"/>
    <w:docVar w:name="jobnDTDT" w:val="GE.15-13894 (F)   160915   160915"/>
    <w:docVar w:name="JobNo" w:val="GE.1513894F"/>
    <w:docVar w:name="JobNo2" w:val="GE.1518276F"/>
    <w:docVar w:name="LocalDrive" w:val="0"/>
    <w:docVar w:name="OandT" w:val="OKRZESIK"/>
    <w:docVar w:name="PaperSize" w:val="A4"/>
    <w:docVar w:name="sss1" w:val="ECE/TRANS/WP.29/1117"/>
    <w:docVar w:name="sss2" w:val="-"/>
    <w:docVar w:name="Symbol1" w:val="ECE/TRANS/WP.29/1117"/>
    <w:docVar w:name="Symbol2" w:val="-"/>
  </w:docVars>
  <w:rsids>
    <w:rsidRoot w:val="00B928A8"/>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429E"/>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4DF1"/>
    <w:rsid w:val="000B5AF0"/>
    <w:rsid w:val="000B6B84"/>
    <w:rsid w:val="000B7004"/>
    <w:rsid w:val="000C085A"/>
    <w:rsid w:val="000C349B"/>
    <w:rsid w:val="000C683C"/>
    <w:rsid w:val="000D1B17"/>
    <w:rsid w:val="000D44E3"/>
    <w:rsid w:val="000D4740"/>
    <w:rsid w:val="000D573B"/>
    <w:rsid w:val="000D5D82"/>
    <w:rsid w:val="000D66AC"/>
    <w:rsid w:val="000D7ED4"/>
    <w:rsid w:val="000E1318"/>
    <w:rsid w:val="000E1550"/>
    <w:rsid w:val="000E1ABE"/>
    <w:rsid w:val="000E4EE8"/>
    <w:rsid w:val="000F04A8"/>
    <w:rsid w:val="000F1B8A"/>
    <w:rsid w:val="000F299A"/>
    <w:rsid w:val="000F36A0"/>
    <w:rsid w:val="000F53E9"/>
    <w:rsid w:val="000F6A05"/>
    <w:rsid w:val="000F6E7D"/>
    <w:rsid w:val="001027E2"/>
    <w:rsid w:val="00103844"/>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1CC4"/>
    <w:rsid w:val="0014233F"/>
    <w:rsid w:val="00143703"/>
    <w:rsid w:val="00144DE1"/>
    <w:rsid w:val="00144FD6"/>
    <w:rsid w:val="00145A1F"/>
    <w:rsid w:val="001466A3"/>
    <w:rsid w:val="00147051"/>
    <w:rsid w:val="001471CF"/>
    <w:rsid w:val="00151112"/>
    <w:rsid w:val="00151710"/>
    <w:rsid w:val="00151AC8"/>
    <w:rsid w:val="00155144"/>
    <w:rsid w:val="00155527"/>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3CC1"/>
    <w:rsid w:val="00237D01"/>
    <w:rsid w:val="00240F64"/>
    <w:rsid w:val="002410E3"/>
    <w:rsid w:val="00241F29"/>
    <w:rsid w:val="00243D1C"/>
    <w:rsid w:val="00245B48"/>
    <w:rsid w:val="00245FC3"/>
    <w:rsid w:val="00246425"/>
    <w:rsid w:val="00252402"/>
    <w:rsid w:val="002539D8"/>
    <w:rsid w:val="00253B91"/>
    <w:rsid w:val="00254656"/>
    <w:rsid w:val="0025545A"/>
    <w:rsid w:val="00261E82"/>
    <w:rsid w:val="0026332C"/>
    <w:rsid w:val="0026552F"/>
    <w:rsid w:val="0026565F"/>
    <w:rsid w:val="00266AFD"/>
    <w:rsid w:val="00270780"/>
    <w:rsid w:val="002730C7"/>
    <w:rsid w:val="0027435B"/>
    <w:rsid w:val="00276E85"/>
    <w:rsid w:val="0027775A"/>
    <w:rsid w:val="00280143"/>
    <w:rsid w:val="00280E2F"/>
    <w:rsid w:val="002810F0"/>
    <w:rsid w:val="00281BC7"/>
    <w:rsid w:val="00285DC4"/>
    <w:rsid w:val="00286531"/>
    <w:rsid w:val="002867C7"/>
    <w:rsid w:val="00287F3D"/>
    <w:rsid w:val="0029018C"/>
    <w:rsid w:val="00290F28"/>
    <w:rsid w:val="002A07EF"/>
    <w:rsid w:val="002A2122"/>
    <w:rsid w:val="002A27E5"/>
    <w:rsid w:val="002A69DB"/>
    <w:rsid w:val="002B037D"/>
    <w:rsid w:val="002B1D15"/>
    <w:rsid w:val="002B47B0"/>
    <w:rsid w:val="002B4A7F"/>
    <w:rsid w:val="002B5449"/>
    <w:rsid w:val="002B5928"/>
    <w:rsid w:val="002C3640"/>
    <w:rsid w:val="002C3FD3"/>
    <w:rsid w:val="002C419A"/>
    <w:rsid w:val="002C472D"/>
    <w:rsid w:val="002C77CF"/>
    <w:rsid w:val="002D0FED"/>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98B"/>
    <w:rsid w:val="00303A3C"/>
    <w:rsid w:val="00303D82"/>
    <w:rsid w:val="00303E4E"/>
    <w:rsid w:val="003047D2"/>
    <w:rsid w:val="00306DE1"/>
    <w:rsid w:val="00307340"/>
    <w:rsid w:val="0030788D"/>
    <w:rsid w:val="00316628"/>
    <w:rsid w:val="00316B58"/>
    <w:rsid w:val="003235C7"/>
    <w:rsid w:val="00326270"/>
    <w:rsid w:val="0032685C"/>
    <w:rsid w:val="0032728E"/>
    <w:rsid w:val="00332A87"/>
    <w:rsid w:val="00333703"/>
    <w:rsid w:val="00333C36"/>
    <w:rsid w:val="003342DF"/>
    <w:rsid w:val="00334FEB"/>
    <w:rsid w:val="00336224"/>
    <w:rsid w:val="00337015"/>
    <w:rsid w:val="003406CA"/>
    <w:rsid w:val="00340736"/>
    <w:rsid w:val="00343739"/>
    <w:rsid w:val="00343F8A"/>
    <w:rsid w:val="003441A5"/>
    <w:rsid w:val="00347E5F"/>
    <w:rsid w:val="003506F1"/>
    <w:rsid w:val="003533F2"/>
    <w:rsid w:val="003555DE"/>
    <w:rsid w:val="00355810"/>
    <w:rsid w:val="003559A7"/>
    <w:rsid w:val="00356B67"/>
    <w:rsid w:val="00356FC8"/>
    <w:rsid w:val="00362737"/>
    <w:rsid w:val="00362F57"/>
    <w:rsid w:val="003640A0"/>
    <w:rsid w:val="00365932"/>
    <w:rsid w:val="003738C0"/>
    <w:rsid w:val="003804F6"/>
    <w:rsid w:val="003810FF"/>
    <w:rsid w:val="00381782"/>
    <w:rsid w:val="003824F9"/>
    <w:rsid w:val="00384511"/>
    <w:rsid w:val="00385D78"/>
    <w:rsid w:val="003864EE"/>
    <w:rsid w:val="00386953"/>
    <w:rsid w:val="003909DD"/>
    <w:rsid w:val="00391295"/>
    <w:rsid w:val="00391342"/>
    <w:rsid w:val="00392934"/>
    <w:rsid w:val="00393A67"/>
    <w:rsid w:val="00393C9F"/>
    <w:rsid w:val="003942F1"/>
    <w:rsid w:val="00395031"/>
    <w:rsid w:val="003952E1"/>
    <w:rsid w:val="00395EB8"/>
    <w:rsid w:val="003968AB"/>
    <w:rsid w:val="00396ABF"/>
    <w:rsid w:val="00397343"/>
    <w:rsid w:val="003A2037"/>
    <w:rsid w:val="003A3EE9"/>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2B16"/>
    <w:rsid w:val="003E3E2D"/>
    <w:rsid w:val="003E3E48"/>
    <w:rsid w:val="003E47D8"/>
    <w:rsid w:val="003E4E03"/>
    <w:rsid w:val="003F108A"/>
    <w:rsid w:val="003F11A9"/>
    <w:rsid w:val="003F27A0"/>
    <w:rsid w:val="003F34C6"/>
    <w:rsid w:val="003F57D1"/>
    <w:rsid w:val="0040045B"/>
    <w:rsid w:val="00401219"/>
    <w:rsid w:val="004039C7"/>
    <w:rsid w:val="004065B7"/>
    <w:rsid w:val="004066EB"/>
    <w:rsid w:val="00406E1E"/>
    <w:rsid w:val="00414C9D"/>
    <w:rsid w:val="00415A2B"/>
    <w:rsid w:val="00416293"/>
    <w:rsid w:val="004204AE"/>
    <w:rsid w:val="00422D41"/>
    <w:rsid w:val="0042753D"/>
    <w:rsid w:val="004309B5"/>
    <w:rsid w:val="0043103D"/>
    <w:rsid w:val="00432662"/>
    <w:rsid w:val="00433AB0"/>
    <w:rsid w:val="004342B2"/>
    <w:rsid w:val="00441593"/>
    <w:rsid w:val="00443A00"/>
    <w:rsid w:val="00444609"/>
    <w:rsid w:val="004448E6"/>
    <w:rsid w:val="00450D24"/>
    <w:rsid w:val="00452DA5"/>
    <w:rsid w:val="00453DAB"/>
    <w:rsid w:val="0045422A"/>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351"/>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095B"/>
    <w:rsid w:val="004B1DBB"/>
    <w:rsid w:val="004B444F"/>
    <w:rsid w:val="004B7E99"/>
    <w:rsid w:val="004C1A6A"/>
    <w:rsid w:val="004C304C"/>
    <w:rsid w:val="004C38FF"/>
    <w:rsid w:val="004C586C"/>
    <w:rsid w:val="004C5C41"/>
    <w:rsid w:val="004C6AD4"/>
    <w:rsid w:val="004C7958"/>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2491"/>
    <w:rsid w:val="00533905"/>
    <w:rsid w:val="00534921"/>
    <w:rsid w:val="00536EEF"/>
    <w:rsid w:val="005372C0"/>
    <w:rsid w:val="00541630"/>
    <w:rsid w:val="0054168D"/>
    <w:rsid w:val="00542357"/>
    <w:rsid w:val="0054384E"/>
    <w:rsid w:val="00551176"/>
    <w:rsid w:val="00551EAE"/>
    <w:rsid w:val="00552150"/>
    <w:rsid w:val="005522D6"/>
    <w:rsid w:val="00553137"/>
    <w:rsid w:val="005536AE"/>
    <w:rsid w:val="00554B37"/>
    <w:rsid w:val="0055536F"/>
    <w:rsid w:val="005649FD"/>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1CA5"/>
    <w:rsid w:val="005B33A4"/>
    <w:rsid w:val="005B5D99"/>
    <w:rsid w:val="005B74B8"/>
    <w:rsid w:val="005C1353"/>
    <w:rsid w:val="005C3A63"/>
    <w:rsid w:val="005C65C2"/>
    <w:rsid w:val="005C765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59C9"/>
    <w:rsid w:val="00616E84"/>
    <w:rsid w:val="0061737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673A8"/>
    <w:rsid w:val="00670B6A"/>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1F76"/>
    <w:rsid w:val="006B64BE"/>
    <w:rsid w:val="006C1A92"/>
    <w:rsid w:val="006C349E"/>
    <w:rsid w:val="006C3BDD"/>
    <w:rsid w:val="006C449D"/>
    <w:rsid w:val="006D0C9B"/>
    <w:rsid w:val="006D1115"/>
    <w:rsid w:val="006D138E"/>
    <w:rsid w:val="006D1B76"/>
    <w:rsid w:val="006D5832"/>
    <w:rsid w:val="006D6E4F"/>
    <w:rsid w:val="006E215F"/>
    <w:rsid w:val="006E3D5C"/>
    <w:rsid w:val="006E4078"/>
    <w:rsid w:val="006E43AC"/>
    <w:rsid w:val="006E4E12"/>
    <w:rsid w:val="006E4EFA"/>
    <w:rsid w:val="006E5649"/>
    <w:rsid w:val="006F41DD"/>
    <w:rsid w:val="006F442D"/>
    <w:rsid w:val="006F49D4"/>
    <w:rsid w:val="006F5A33"/>
    <w:rsid w:val="006F6787"/>
    <w:rsid w:val="006F6EDD"/>
    <w:rsid w:val="006F79A5"/>
    <w:rsid w:val="007033D2"/>
    <w:rsid w:val="00704AF5"/>
    <w:rsid w:val="0070555E"/>
    <w:rsid w:val="00707DF8"/>
    <w:rsid w:val="00711F00"/>
    <w:rsid w:val="0071328D"/>
    <w:rsid w:val="007206D8"/>
    <w:rsid w:val="00721866"/>
    <w:rsid w:val="0072436A"/>
    <w:rsid w:val="00731F5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A61"/>
    <w:rsid w:val="00770DEF"/>
    <w:rsid w:val="00770E49"/>
    <w:rsid w:val="00770EB4"/>
    <w:rsid w:val="00772106"/>
    <w:rsid w:val="00772BDF"/>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3F51"/>
    <w:rsid w:val="0079452A"/>
    <w:rsid w:val="00794EC6"/>
    <w:rsid w:val="00794FED"/>
    <w:rsid w:val="00795AD7"/>
    <w:rsid w:val="007961E2"/>
    <w:rsid w:val="007A345A"/>
    <w:rsid w:val="007A3D35"/>
    <w:rsid w:val="007A78C2"/>
    <w:rsid w:val="007B05E9"/>
    <w:rsid w:val="007B1E17"/>
    <w:rsid w:val="007B4351"/>
    <w:rsid w:val="007B4354"/>
    <w:rsid w:val="007C0C1F"/>
    <w:rsid w:val="007C206E"/>
    <w:rsid w:val="007C2936"/>
    <w:rsid w:val="007C662A"/>
    <w:rsid w:val="007C7D7F"/>
    <w:rsid w:val="007D0E45"/>
    <w:rsid w:val="007D33BA"/>
    <w:rsid w:val="007D6FCB"/>
    <w:rsid w:val="007D7FD4"/>
    <w:rsid w:val="007E01B5"/>
    <w:rsid w:val="007E2FEB"/>
    <w:rsid w:val="007E74E9"/>
    <w:rsid w:val="007F0ED6"/>
    <w:rsid w:val="007F1AB9"/>
    <w:rsid w:val="007F3DCC"/>
    <w:rsid w:val="007F49BD"/>
    <w:rsid w:val="007F6F95"/>
    <w:rsid w:val="007F77CB"/>
    <w:rsid w:val="00800903"/>
    <w:rsid w:val="008040BA"/>
    <w:rsid w:val="00804131"/>
    <w:rsid w:val="00804565"/>
    <w:rsid w:val="00804718"/>
    <w:rsid w:val="00806797"/>
    <w:rsid w:val="00806A3B"/>
    <w:rsid w:val="00807CA4"/>
    <w:rsid w:val="008100FD"/>
    <w:rsid w:val="008114C3"/>
    <w:rsid w:val="00814C2A"/>
    <w:rsid w:val="00816ECE"/>
    <w:rsid w:val="008173CF"/>
    <w:rsid w:val="00817884"/>
    <w:rsid w:val="0082537E"/>
    <w:rsid w:val="00825C31"/>
    <w:rsid w:val="00825E9C"/>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64AC"/>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52F"/>
    <w:rsid w:val="008D2DCF"/>
    <w:rsid w:val="008D3043"/>
    <w:rsid w:val="008D3318"/>
    <w:rsid w:val="008D4C00"/>
    <w:rsid w:val="008D52CD"/>
    <w:rsid w:val="008D5636"/>
    <w:rsid w:val="008D5C5F"/>
    <w:rsid w:val="008D613D"/>
    <w:rsid w:val="008D756B"/>
    <w:rsid w:val="008E07B5"/>
    <w:rsid w:val="008E1E88"/>
    <w:rsid w:val="008E4FFA"/>
    <w:rsid w:val="008E5CC1"/>
    <w:rsid w:val="008E6532"/>
    <w:rsid w:val="008E7FF5"/>
    <w:rsid w:val="008F125F"/>
    <w:rsid w:val="008F3DAE"/>
    <w:rsid w:val="008F6297"/>
    <w:rsid w:val="008F6630"/>
    <w:rsid w:val="008F7622"/>
    <w:rsid w:val="0090311E"/>
    <w:rsid w:val="0090438E"/>
    <w:rsid w:val="0090704E"/>
    <w:rsid w:val="009133F5"/>
    <w:rsid w:val="00914786"/>
    <w:rsid w:val="00914A8B"/>
    <w:rsid w:val="00915680"/>
    <w:rsid w:val="00915FB9"/>
    <w:rsid w:val="0091610E"/>
    <w:rsid w:val="00916373"/>
    <w:rsid w:val="00916548"/>
    <w:rsid w:val="00916A77"/>
    <w:rsid w:val="00920328"/>
    <w:rsid w:val="00921BE8"/>
    <w:rsid w:val="00922E3D"/>
    <w:rsid w:val="009316DC"/>
    <w:rsid w:val="00931752"/>
    <w:rsid w:val="00932374"/>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765EF"/>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23F"/>
    <w:rsid w:val="009A10C4"/>
    <w:rsid w:val="009A142A"/>
    <w:rsid w:val="009A17F4"/>
    <w:rsid w:val="009A325B"/>
    <w:rsid w:val="009A3C1B"/>
    <w:rsid w:val="009A3FE3"/>
    <w:rsid w:val="009A4787"/>
    <w:rsid w:val="009A7DEC"/>
    <w:rsid w:val="009B0AF7"/>
    <w:rsid w:val="009B0BFB"/>
    <w:rsid w:val="009B4398"/>
    <w:rsid w:val="009B4EEC"/>
    <w:rsid w:val="009B7783"/>
    <w:rsid w:val="009C1815"/>
    <w:rsid w:val="009C5249"/>
    <w:rsid w:val="009C6A39"/>
    <w:rsid w:val="009C70D0"/>
    <w:rsid w:val="009C7F1B"/>
    <w:rsid w:val="009D5A2E"/>
    <w:rsid w:val="009D702B"/>
    <w:rsid w:val="009E0573"/>
    <w:rsid w:val="009E06DE"/>
    <w:rsid w:val="009E09FA"/>
    <w:rsid w:val="009E246F"/>
    <w:rsid w:val="009E6CFE"/>
    <w:rsid w:val="009E76A1"/>
    <w:rsid w:val="009F004A"/>
    <w:rsid w:val="009F13F9"/>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1D7F"/>
    <w:rsid w:val="00A52DF2"/>
    <w:rsid w:val="00A54A5E"/>
    <w:rsid w:val="00A55810"/>
    <w:rsid w:val="00A56E3B"/>
    <w:rsid w:val="00A57C5A"/>
    <w:rsid w:val="00A64AD2"/>
    <w:rsid w:val="00A72C1F"/>
    <w:rsid w:val="00A72F5E"/>
    <w:rsid w:val="00A740E3"/>
    <w:rsid w:val="00A75482"/>
    <w:rsid w:val="00A761B5"/>
    <w:rsid w:val="00A83E5E"/>
    <w:rsid w:val="00A84065"/>
    <w:rsid w:val="00A84C12"/>
    <w:rsid w:val="00A85250"/>
    <w:rsid w:val="00A85CA4"/>
    <w:rsid w:val="00A85D04"/>
    <w:rsid w:val="00A85DB4"/>
    <w:rsid w:val="00A86044"/>
    <w:rsid w:val="00A96709"/>
    <w:rsid w:val="00A97EBD"/>
    <w:rsid w:val="00AA260F"/>
    <w:rsid w:val="00AA2804"/>
    <w:rsid w:val="00AA40A3"/>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4E4D"/>
    <w:rsid w:val="00AE73A1"/>
    <w:rsid w:val="00AE7F88"/>
    <w:rsid w:val="00AF3A37"/>
    <w:rsid w:val="00AF4648"/>
    <w:rsid w:val="00AF4DD3"/>
    <w:rsid w:val="00AF6B78"/>
    <w:rsid w:val="00B01631"/>
    <w:rsid w:val="00B01D80"/>
    <w:rsid w:val="00B05198"/>
    <w:rsid w:val="00B0544B"/>
    <w:rsid w:val="00B06C4C"/>
    <w:rsid w:val="00B078C6"/>
    <w:rsid w:val="00B10BF5"/>
    <w:rsid w:val="00B118DD"/>
    <w:rsid w:val="00B145B5"/>
    <w:rsid w:val="00B152AC"/>
    <w:rsid w:val="00B16C8B"/>
    <w:rsid w:val="00B20969"/>
    <w:rsid w:val="00B22BE8"/>
    <w:rsid w:val="00B2356B"/>
    <w:rsid w:val="00B249F3"/>
    <w:rsid w:val="00B25B74"/>
    <w:rsid w:val="00B26B93"/>
    <w:rsid w:val="00B26C0B"/>
    <w:rsid w:val="00B27126"/>
    <w:rsid w:val="00B308ED"/>
    <w:rsid w:val="00B32CDE"/>
    <w:rsid w:val="00B34479"/>
    <w:rsid w:val="00B34D72"/>
    <w:rsid w:val="00B34F14"/>
    <w:rsid w:val="00B362BE"/>
    <w:rsid w:val="00B363A2"/>
    <w:rsid w:val="00B37213"/>
    <w:rsid w:val="00B41711"/>
    <w:rsid w:val="00B44050"/>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28A8"/>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2580"/>
    <w:rsid w:val="00BD45A0"/>
    <w:rsid w:val="00BD45BA"/>
    <w:rsid w:val="00BE1D55"/>
    <w:rsid w:val="00BE2F51"/>
    <w:rsid w:val="00BE3214"/>
    <w:rsid w:val="00BE5325"/>
    <w:rsid w:val="00BE5439"/>
    <w:rsid w:val="00BE5AEE"/>
    <w:rsid w:val="00BE62DB"/>
    <w:rsid w:val="00BE7E1A"/>
    <w:rsid w:val="00BF041C"/>
    <w:rsid w:val="00BF055A"/>
    <w:rsid w:val="00BF0B13"/>
    <w:rsid w:val="00BF1B58"/>
    <w:rsid w:val="00BF651C"/>
    <w:rsid w:val="00BF7BD3"/>
    <w:rsid w:val="00C01B04"/>
    <w:rsid w:val="00C01B3A"/>
    <w:rsid w:val="00C03721"/>
    <w:rsid w:val="00C049B0"/>
    <w:rsid w:val="00C05291"/>
    <w:rsid w:val="00C06025"/>
    <w:rsid w:val="00C067A3"/>
    <w:rsid w:val="00C115C1"/>
    <w:rsid w:val="00C118DD"/>
    <w:rsid w:val="00C13C81"/>
    <w:rsid w:val="00C14A5C"/>
    <w:rsid w:val="00C14B0A"/>
    <w:rsid w:val="00C21173"/>
    <w:rsid w:val="00C23EFE"/>
    <w:rsid w:val="00C26A22"/>
    <w:rsid w:val="00C26CD3"/>
    <w:rsid w:val="00C3047B"/>
    <w:rsid w:val="00C30749"/>
    <w:rsid w:val="00C3163F"/>
    <w:rsid w:val="00C35E4D"/>
    <w:rsid w:val="00C41153"/>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6B38"/>
    <w:rsid w:val="00C865D9"/>
    <w:rsid w:val="00C87110"/>
    <w:rsid w:val="00C90813"/>
    <w:rsid w:val="00C90C2B"/>
    <w:rsid w:val="00C9582B"/>
    <w:rsid w:val="00C978FA"/>
    <w:rsid w:val="00CA13F9"/>
    <w:rsid w:val="00CA154F"/>
    <w:rsid w:val="00CA2B14"/>
    <w:rsid w:val="00CA2D2A"/>
    <w:rsid w:val="00CA40E0"/>
    <w:rsid w:val="00CA4C49"/>
    <w:rsid w:val="00CA67AB"/>
    <w:rsid w:val="00CA789C"/>
    <w:rsid w:val="00CA7C4E"/>
    <w:rsid w:val="00CB016F"/>
    <w:rsid w:val="00CB0CBE"/>
    <w:rsid w:val="00CB1C6D"/>
    <w:rsid w:val="00CB2393"/>
    <w:rsid w:val="00CB5956"/>
    <w:rsid w:val="00CB60A9"/>
    <w:rsid w:val="00CC3EAA"/>
    <w:rsid w:val="00CD4A8B"/>
    <w:rsid w:val="00CE3799"/>
    <w:rsid w:val="00CE3E89"/>
    <w:rsid w:val="00CE4AA9"/>
    <w:rsid w:val="00CE5477"/>
    <w:rsid w:val="00CE54E8"/>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0CB8"/>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927"/>
    <w:rsid w:val="00D73D86"/>
    <w:rsid w:val="00D8335C"/>
    <w:rsid w:val="00D9068D"/>
    <w:rsid w:val="00D92993"/>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46F7"/>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745"/>
    <w:rsid w:val="00E11B5C"/>
    <w:rsid w:val="00E13E2B"/>
    <w:rsid w:val="00E22DB7"/>
    <w:rsid w:val="00E23C1B"/>
    <w:rsid w:val="00E24D2B"/>
    <w:rsid w:val="00E25DDC"/>
    <w:rsid w:val="00E344C0"/>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44A8"/>
    <w:rsid w:val="00E66700"/>
    <w:rsid w:val="00E66AD7"/>
    <w:rsid w:val="00E67B0A"/>
    <w:rsid w:val="00E71BAD"/>
    <w:rsid w:val="00E733FF"/>
    <w:rsid w:val="00E74106"/>
    <w:rsid w:val="00E74864"/>
    <w:rsid w:val="00E754E8"/>
    <w:rsid w:val="00E75EF4"/>
    <w:rsid w:val="00E82FD8"/>
    <w:rsid w:val="00E834E7"/>
    <w:rsid w:val="00E83ABA"/>
    <w:rsid w:val="00E83E70"/>
    <w:rsid w:val="00E846C2"/>
    <w:rsid w:val="00E86286"/>
    <w:rsid w:val="00E878FF"/>
    <w:rsid w:val="00E91E16"/>
    <w:rsid w:val="00E94F96"/>
    <w:rsid w:val="00E952EF"/>
    <w:rsid w:val="00E96437"/>
    <w:rsid w:val="00E968A0"/>
    <w:rsid w:val="00E97145"/>
    <w:rsid w:val="00EA4196"/>
    <w:rsid w:val="00EB0BAE"/>
    <w:rsid w:val="00EB0F20"/>
    <w:rsid w:val="00EB1632"/>
    <w:rsid w:val="00EB377B"/>
    <w:rsid w:val="00EB4086"/>
    <w:rsid w:val="00EB4EB6"/>
    <w:rsid w:val="00EB535D"/>
    <w:rsid w:val="00EC302C"/>
    <w:rsid w:val="00EC34E0"/>
    <w:rsid w:val="00EC5385"/>
    <w:rsid w:val="00EC5430"/>
    <w:rsid w:val="00EC60B6"/>
    <w:rsid w:val="00EC6373"/>
    <w:rsid w:val="00EC7853"/>
    <w:rsid w:val="00ED047D"/>
    <w:rsid w:val="00ED0A59"/>
    <w:rsid w:val="00ED297E"/>
    <w:rsid w:val="00ED4626"/>
    <w:rsid w:val="00ED4994"/>
    <w:rsid w:val="00ED5B3C"/>
    <w:rsid w:val="00ED732D"/>
    <w:rsid w:val="00ED7BC4"/>
    <w:rsid w:val="00EE0ABD"/>
    <w:rsid w:val="00EE104D"/>
    <w:rsid w:val="00EE5F6D"/>
    <w:rsid w:val="00EF0701"/>
    <w:rsid w:val="00EF11F2"/>
    <w:rsid w:val="00EF236F"/>
    <w:rsid w:val="00EF3067"/>
    <w:rsid w:val="00F03AFB"/>
    <w:rsid w:val="00F03CB2"/>
    <w:rsid w:val="00F06C63"/>
    <w:rsid w:val="00F10670"/>
    <w:rsid w:val="00F13DC7"/>
    <w:rsid w:val="00F14729"/>
    <w:rsid w:val="00F14911"/>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6B1"/>
    <w:rsid w:val="00F738D2"/>
    <w:rsid w:val="00F73A7C"/>
    <w:rsid w:val="00F75F3B"/>
    <w:rsid w:val="00F77CB4"/>
    <w:rsid w:val="00F802C0"/>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BE195"/>
  <w15:docId w15:val="{511041DD-CC00-45BE-84D6-28FA0BC0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qFormat="1"/>
    <w:lsdException w:name="page number" w:semiHidden="1" w:uiPriority="0" w:unhideWhenUsed="1"/>
    <w:lsdException w:name="endnote reference"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141CC4"/>
    <w:rPr>
      <w:sz w:val="16"/>
      <w:szCs w:val="16"/>
    </w:rPr>
  </w:style>
  <w:style w:type="paragraph" w:styleId="CommentText">
    <w:name w:val="annotation text"/>
    <w:basedOn w:val="Normal"/>
    <w:link w:val="CommentTextChar"/>
    <w:unhideWhenUsed/>
    <w:rsid w:val="00141CC4"/>
    <w:pPr>
      <w:spacing w:line="240" w:lineRule="auto"/>
    </w:pPr>
    <w:rPr>
      <w:szCs w:val="20"/>
    </w:rPr>
  </w:style>
  <w:style w:type="character" w:customStyle="1" w:styleId="CommentTextChar">
    <w:name w:val="Comment Text Char"/>
    <w:basedOn w:val="DefaultParagraphFont"/>
    <w:link w:val="CommentText"/>
    <w:rsid w:val="00141CC4"/>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141CC4"/>
    <w:rPr>
      <w:b/>
      <w:bCs/>
    </w:rPr>
  </w:style>
  <w:style w:type="character" w:customStyle="1" w:styleId="CommentSubjectChar">
    <w:name w:val="Comment Subject Char"/>
    <w:basedOn w:val="CommentTextChar"/>
    <w:link w:val="CommentSubject"/>
    <w:rsid w:val="00141CC4"/>
    <w:rPr>
      <w:rFonts w:ascii="Times New Roman" w:hAnsi="Times New Roman"/>
      <w:b/>
      <w:bCs/>
      <w:spacing w:val="4"/>
      <w:w w:val="103"/>
      <w:kern w:val="14"/>
      <w:lang w:val="fr-CA"/>
    </w:rPr>
  </w:style>
  <w:style w:type="paragraph" w:customStyle="1" w:styleId="H1G">
    <w:name w:val="_ H_1_G"/>
    <w:basedOn w:val="Normal"/>
    <w:next w:val="Normal"/>
    <w:qFormat/>
    <w:rsid w:val="00103844"/>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Bullet1G">
    <w:name w:val="_Bullet 1_G"/>
    <w:basedOn w:val="Normal"/>
    <w:qFormat/>
    <w:rsid w:val="000D474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character" w:styleId="Hyperlink">
    <w:name w:val="Hyperlink"/>
    <w:rsid w:val="000D4740"/>
    <w:rPr>
      <w:color w:val="auto"/>
      <w:u w:val="none"/>
    </w:rPr>
  </w:style>
  <w:style w:type="character" w:styleId="PageNumber">
    <w:name w:val="page number"/>
    <w:aliases w:val="7_G"/>
    <w:rsid w:val="004B444F"/>
    <w:rPr>
      <w:rFonts w:ascii="Times New Roman" w:hAnsi="Times New Roman"/>
      <w:b/>
      <w:sz w:val="18"/>
      <w:lang w:val="fr-CH"/>
    </w:rPr>
  </w:style>
  <w:style w:type="paragraph" w:customStyle="1" w:styleId="HMG">
    <w:name w:val="_ H __M_G"/>
    <w:basedOn w:val="Normal"/>
    <w:next w:val="Normal"/>
    <w:qFormat/>
    <w:rsid w:val="004B444F"/>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FR"/>
    </w:rPr>
  </w:style>
  <w:style w:type="paragraph" w:customStyle="1" w:styleId="HChG">
    <w:name w:val="_ H _Ch_G"/>
    <w:basedOn w:val="Normal"/>
    <w:next w:val="Normal"/>
    <w:qFormat/>
    <w:rsid w:val="004B444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FR"/>
    </w:rPr>
  </w:style>
  <w:style w:type="paragraph" w:customStyle="1" w:styleId="H23G">
    <w:name w:val="_ H_2/3_G"/>
    <w:basedOn w:val="Normal"/>
    <w:next w:val="Normal"/>
    <w:qFormat/>
    <w:rsid w:val="004B444F"/>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FR"/>
    </w:rPr>
  </w:style>
  <w:style w:type="paragraph" w:customStyle="1" w:styleId="H4G">
    <w:name w:val="_ H_4_G"/>
    <w:basedOn w:val="Normal"/>
    <w:next w:val="Normal"/>
    <w:qFormat/>
    <w:rsid w:val="004B444F"/>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FR"/>
    </w:rPr>
  </w:style>
  <w:style w:type="paragraph" w:customStyle="1" w:styleId="H56G">
    <w:name w:val="_ H_5/6_G"/>
    <w:basedOn w:val="Normal"/>
    <w:next w:val="Normal"/>
    <w:rsid w:val="004B444F"/>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FR"/>
    </w:rPr>
  </w:style>
  <w:style w:type="paragraph" w:customStyle="1" w:styleId="SingleTxtG">
    <w:name w:val="_ Single Txt_G"/>
    <w:basedOn w:val="Normal"/>
    <w:link w:val="SingleTxtGChar"/>
    <w:qFormat/>
    <w:rsid w:val="004B444F"/>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FR"/>
    </w:rPr>
  </w:style>
  <w:style w:type="paragraph" w:customStyle="1" w:styleId="SLG">
    <w:name w:val="__S_L_G"/>
    <w:basedOn w:val="Normal"/>
    <w:next w:val="Normal"/>
    <w:rsid w:val="004B444F"/>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FR"/>
    </w:rPr>
  </w:style>
  <w:style w:type="paragraph" w:customStyle="1" w:styleId="SMG">
    <w:name w:val="__S_M_G"/>
    <w:basedOn w:val="Normal"/>
    <w:next w:val="Normal"/>
    <w:rsid w:val="004B444F"/>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FR"/>
    </w:rPr>
  </w:style>
  <w:style w:type="paragraph" w:customStyle="1" w:styleId="SSG">
    <w:name w:val="__S_S_G"/>
    <w:basedOn w:val="Normal"/>
    <w:next w:val="Normal"/>
    <w:rsid w:val="004B444F"/>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FR"/>
    </w:rPr>
  </w:style>
  <w:style w:type="paragraph" w:customStyle="1" w:styleId="XLargeG">
    <w:name w:val="__XLarge_G"/>
    <w:basedOn w:val="Normal"/>
    <w:next w:val="Normal"/>
    <w:rsid w:val="004B444F"/>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FR"/>
    </w:rPr>
  </w:style>
  <w:style w:type="paragraph" w:customStyle="1" w:styleId="Bullet2G">
    <w:name w:val="_Bullet 2_G"/>
    <w:basedOn w:val="Normal"/>
    <w:qFormat/>
    <w:rsid w:val="004B444F"/>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table" w:styleId="TableGrid">
    <w:name w:val="Table Grid"/>
    <w:basedOn w:val="TableNormal"/>
    <w:uiPriority w:val="59"/>
    <w:rsid w:val="004B444F"/>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4B444F"/>
    <w:rPr>
      <w:color w:val="auto"/>
      <w:u w:val="none"/>
    </w:rPr>
  </w:style>
  <w:style w:type="paragraph" w:customStyle="1" w:styleId="ParNoG">
    <w:name w:val="_ParNo_G"/>
    <w:basedOn w:val="SingleTxtG"/>
    <w:qFormat/>
    <w:rsid w:val="004B444F"/>
    <w:pPr>
      <w:numPr>
        <w:numId w:val="12"/>
      </w:numPr>
    </w:pPr>
  </w:style>
  <w:style w:type="character" w:customStyle="1" w:styleId="SingleTxtGChar">
    <w:name w:val="_ Single Txt_G Char"/>
    <w:link w:val="SingleTxtG"/>
    <w:rsid w:val="004B444F"/>
    <w:rPr>
      <w:rFonts w:ascii="Times New Roman" w:eastAsia="Calibri"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ce.org/trans/main/wp29/wp29wgs/wp29gen/%20wp29fdocstt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6FBF-351C-42AB-9E77-88C8634A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7761</Words>
  <Characters>42690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Caillot</cp:lastModifiedBy>
  <cp:revision>6</cp:revision>
  <cp:lastPrinted>2015-09-25T14:15:00Z</cp:lastPrinted>
  <dcterms:created xsi:type="dcterms:W3CDTF">2015-09-25T14:15:00Z</dcterms:created>
  <dcterms:modified xsi:type="dcterms:W3CDTF">2015-09-25T14:15:00Z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1513894F</vt:lpwstr>
  </property>
  <property fmtid="{D5CDD505-2E9C-101B-9397-08002B2CF9AE}" pid="3" name="ODSRefJobNo">
    <vt:lpwstr>1518276F</vt:lpwstr>
  </property>
  <property fmtid="{D5CDD505-2E9C-101B-9397-08002B2CF9AE}" pid="4" name="Symbol1">
    <vt:lpwstr>ECE/TRANS/WP.29/1117</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septembre 2015</vt:lpwstr>
  </property>
  <property fmtid="{D5CDD505-2E9C-101B-9397-08002B2CF9AE}" pid="12" name="Original">
    <vt:lpwstr>anglais</vt:lpwstr>
  </property>
  <property fmtid="{D5CDD505-2E9C-101B-9397-08002B2CF9AE}" pid="13" name="Release Date">
    <vt:lpwstr>160915</vt:lpwstr>
  </property>
</Properties>
</file>